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3776DE20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7A19BF">
        <w:rPr>
          <w:bCs/>
        </w:rPr>
        <w:t>7. 3. 2022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74C00F73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A10C28">
        <w:t>2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A10C28">
        <w:t>28</w:t>
      </w:r>
      <w:r w:rsidR="00E10FAA">
        <w:t>.</w:t>
      </w:r>
      <w:r w:rsidR="00345602">
        <w:t xml:space="preserve"> </w:t>
      </w:r>
      <w:r w:rsidR="00A10C28">
        <w:t>2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EA77B0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A77B0">
      <w:pPr>
        <w:widowControl w:val="0"/>
        <w:rPr>
          <w:b/>
          <w:bCs/>
          <w:u w:val="single"/>
        </w:rPr>
      </w:pPr>
    </w:p>
    <w:p w14:paraId="10981DAA" w14:textId="77777777" w:rsidR="00CA5CC2" w:rsidRDefault="00CA5CC2" w:rsidP="00CA5CC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bookmarkStart w:id="0" w:name="_Hlk88139397"/>
      <w:bookmarkStart w:id="1" w:name="_Hlk73087710"/>
      <w:bookmarkStart w:id="2" w:name="_Hlk72504576"/>
      <w:proofErr w:type="spellStart"/>
      <w:r w:rsidRPr="00CA5CC2">
        <w:rPr>
          <w:b/>
          <w:sz w:val="28"/>
          <w:szCs w:val="28"/>
        </w:rPr>
        <w:t>Architect</w:t>
      </w:r>
      <w:proofErr w:type="spellEnd"/>
    </w:p>
    <w:p w14:paraId="6B9739F7" w14:textId="6BD6200A" w:rsidR="00CA5CC2" w:rsidRPr="00912E69" w:rsidRDefault="00CA5CC2" w:rsidP="00CA5CC2">
      <w:pPr>
        <w:widowControl w:val="0"/>
        <w:tabs>
          <w:tab w:val="left" w:pos="1560"/>
        </w:tabs>
        <w:ind w:left="2835" w:hanging="2835"/>
      </w:pPr>
      <w:r w:rsidRPr="00912E69">
        <w:t xml:space="preserve">držitel rozhodnutí o povolení: </w:t>
      </w:r>
      <w:r w:rsidRPr="00B7693F">
        <w:t>BASF SE</w:t>
      </w:r>
      <w:r>
        <w:t xml:space="preserve">, </w:t>
      </w:r>
      <w:r w:rsidRPr="00B7693F">
        <w:t>Carl-Bosch-</w:t>
      </w:r>
      <w:proofErr w:type="spellStart"/>
      <w:r w:rsidRPr="00B7693F">
        <w:t>Strasse</w:t>
      </w:r>
      <w:proofErr w:type="spellEnd"/>
      <w:r w:rsidRPr="00B7693F">
        <w:t xml:space="preserve"> 38, D-67056 </w:t>
      </w:r>
      <w:proofErr w:type="spellStart"/>
      <w:r w:rsidRPr="00B7693F">
        <w:t>Ludwigshafen</w:t>
      </w:r>
      <w:proofErr w:type="spellEnd"/>
      <w:r>
        <w:t>, Německo</w:t>
      </w:r>
    </w:p>
    <w:p w14:paraId="06B98953" w14:textId="77777777" w:rsidR="00CA5CC2" w:rsidRDefault="00CA5CC2" w:rsidP="00CA5CC2">
      <w:pPr>
        <w:widowControl w:val="0"/>
        <w:tabs>
          <w:tab w:val="left" w:pos="1560"/>
        </w:tabs>
        <w:ind w:left="2835" w:hanging="2835"/>
        <w:rPr>
          <w:iCs/>
        </w:rPr>
      </w:pPr>
      <w:r w:rsidRPr="00912E69">
        <w:t>evidenční číslo:</w:t>
      </w:r>
      <w:r w:rsidRPr="00912E69">
        <w:rPr>
          <w:iCs/>
        </w:rPr>
        <w:t xml:space="preserve"> </w:t>
      </w:r>
      <w:r w:rsidRPr="00CA5CC2">
        <w:rPr>
          <w:iCs/>
        </w:rPr>
        <w:t>5670-0</w:t>
      </w:r>
    </w:p>
    <w:p w14:paraId="7D528CCC" w14:textId="77777777" w:rsidR="00CA5CC2" w:rsidRDefault="00CA5CC2" w:rsidP="00CA5CC2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912E69">
        <w:t>účinná látka:</w:t>
      </w:r>
      <w:r w:rsidRPr="00912E69">
        <w:rPr>
          <w:iCs/>
        </w:rPr>
        <w:t xml:space="preserve"> </w:t>
      </w:r>
      <w:proofErr w:type="spellStart"/>
      <w:r w:rsidRPr="002054BC">
        <w:rPr>
          <w:snapToGrid w:val="0"/>
        </w:rPr>
        <w:t>mepikvát</w:t>
      </w:r>
      <w:proofErr w:type="spellEnd"/>
      <w:r w:rsidRPr="002054BC">
        <w:rPr>
          <w:snapToGrid w:val="0"/>
        </w:rPr>
        <w:t>-chlorid 150 g/l</w:t>
      </w:r>
      <w:proofErr w:type="gramStart"/>
      <w:r w:rsidRPr="002054BC">
        <w:rPr>
          <w:snapToGrid w:val="0"/>
        </w:rPr>
        <w:t xml:space="preserve"> </w:t>
      </w:r>
      <w:r w:rsidRPr="002054BC">
        <w:rPr>
          <w:iCs/>
          <w:snapToGrid w:val="0"/>
        </w:rPr>
        <w:t xml:space="preserve">  (</w:t>
      </w:r>
      <w:proofErr w:type="spellStart"/>
      <w:proofErr w:type="gramEnd"/>
      <w:r w:rsidRPr="002054BC">
        <w:rPr>
          <w:iCs/>
          <w:snapToGrid w:val="0"/>
        </w:rPr>
        <w:t>mepikvát</w:t>
      </w:r>
      <w:proofErr w:type="spellEnd"/>
      <w:r w:rsidRPr="002054BC">
        <w:rPr>
          <w:iCs/>
          <w:snapToGrid w:val="0"/>
        </w:rPr>
        <w:t xml:space="preserve"> 114,45 g/l)</w:t>
      </w:r>
    </w:p>
    <w:p w14:paraId="1C4BBD1F" w14:textId="4E4D47E8" w:rsidR="00CA5CC2" w:rsidRPr="002054BC" w:rsidRDefault="00CA5CC2" w:rsidP="00CA5CC2">
      <w:pPr>
        <w:widowControl w:val="0"/>
        <w:tabs>
          <w:tab w:val="left" w:pos="1560"/>
        </w:tabs>
        <w:ind w:left="2835" w:hanging="2835"/>
        <w:rPr>
          <w:snapToGrid w:val="0"/>
        </w:rPr>
      </w:pPr>
      <w:r>
        <w:rPr>
          <w:iCs/>
          <w:snapToGrid w:val="0"/>
        </w:rPr>
        <w:t xml:space="preserve">                      </w:t>
      </w:r>
      <w:proofErr w:type="spellStart"/>
      <w:r w:rsidRPr="002054BC">
        <w:rPr>
          <w:snapToGrid w:val="0"/>
        </w:rPr>
        <w:t>prohexadion</w:t>
      </w:r>
      <w:proofErr w:type="spellEnd"/>
      <w:r w:rsidRPr="002054BC">
        <w:rPr>
          <w:snapToGrid w:val="0"/>
        </w:rPr>
        <w:t>-kalcium 25 g/l</w:t>
      </w:r>
      <w:proofErr w:type="gramStart"/>
      <w:r w:rsidRPr="002054BC">
        <w:rPr>
          <w:snapToGrid w:val="0"/>
        </w:rPr>
        <w:t xml:space="preserve">   (</w:t>
      </w:r>
      <w:proofErr w:type="spellStart"/>
      <w:proofErr w:type="gramEnd"/>
      <w:r w:rsidRPr="002054BC">
        <w:rPr>
          <w:snapToGrid w:val="0"/>
        </w:rPr>
        <w:t>prohexadion</w:t>
      </w:r>
      <w:proofErr w:type="spellEnd"/>
      <w:r w:rsidRPr="002054BC">
        <w:rPr>
          <w:snapToGrid w:val="0"/>
        </w:rPr>
        <w:t xml:space="preserve"> 21,20 g/l)</w:t>
      </w:r>
    </w:p>
    <w:p w14:paraId="4A21D4E3" w14:textId="643487DE" w:rsidR="00CA5CC2" w:rsidRPr="003101B3" w:rsidRDefault="00CA5CC2" w:rsidP="00CA5CC2">
      <w:pPr>
        <w:widowControl w:val="0"/>
        <w:tabs>
          <w:tab w:val="left" w:pos="1560"/>
        </w:tabs>
        <w:ind w:left="2835" w:hanging="2835"/>
      </w:pPr>
      <w:r>
        <w:rPr>
          <w:snapToGrid w:val="0"/>
        </w:rPr>
        <w:t xml:space="preserve">                      </w:t>
      </w:r>
      <w:proofErr w:type="spellStart"/>
      <w:r w:rsidRPr="002054BC">
        <w:rPr>
          <w:snapToGrid w:val="0"/>
        </w:rPr>
        <w:t>pyraklostrobin</w:t>
      </w:r>
      <w:proofErr w:type="spellEnd"/>
      <w:r w:rsidRPr="002054BC">
        <w:rPr>
          <w:snapToGrid w:val="0"/>
        </w:rPr>
        <w:t xml:space="preserve"> 100 g/l</w:t>
      </w:r>
    </w:p>
    <w:p w14:paraId="0EF0E36E" w14:textId="05CC7D94" w:rsidR="00CA5CC2" w:rsidRDefault="00CA5CC2" w:rsidP="00CA5CC2">
      <w:pPr>
        <w:widowControl w:val="0"/>
        <w:tabs>
          <w:tab w:val="left" w:pos="1560"/>
        </w:tabs>
        <w:ind w:left="2835" w:hanging="2835"/>
      </w:pPr>
      <w:r w:rsidRPr="00912E69">
        <w:t xml:space="preserve">platnost povolení končí dne: </w:t>
      </w:r>
      <w:r>
        <w:t>31.1.2024</w:t>
      </w:r>
    </w:p>
    <w:p w14:paraId="10FA58A1" w14:textId="6F26E55D" w:rsidR="00CA5CC2" w:rsidRDefault="00CA5CC2" w:rsidP="00CA5CC2">
      <w:pPr>
        <w:widowControl w:val="0"/>
        <w:tabs>
          <w:tab w:val="left" w:pos="1560"/>
        </w:tabs>
        <w:ind w:left="2835" w:hanging="2835"/>
      </w:pPr>
    </w:p>
    <w:p w14:paraId="2F227886" w14:textId="77777777" w:rsidR="00CA5CC2" w:rsidRPr="002054BC" w:rsidRDefault="00CA5CC2" w:rsidP="00CA5CC2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2054BC">
        <w:rPr>
          <w:i/>
          <w:iCs/>
          <w:snapToGrid w:val="0"/>
        </w:rPr>
        <w:t>Rozsah povoleného použití:</w:t>
      </w:r>
    </w:p>
    <w:tbl>
      <w:tblPr>
        <w:tblW w:w="93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567"/>
        <w:gridCol w:w="1985"/>
        <w:gridCol w:w="1531"/>
      </w:tblGrid>
      <w:tr w:rsidR="00CA5CC2" w:rsidRPr="002054BC" w14:paraId="2DFF8D27" w14:textId="77777777" w:rsidTr="00DA06B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C0332" w14:textId="77777777" w:rsidR="00CA5CC2" w:rsidRPr="002054BC" w:rsidRDefault="00CA5CC2" w:rsidP="00DA06B5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bCs/>
                <w:iCs/>
                <w:lang w:eastAsia="x-none"/>
              </w:rPr>
            </w:pPr>
            <w:r w:rsidRPr="002054BC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3863C" w14:textId="77777777" w:rsidR="00CA5CC2" w:rsidRPr="002054BC" w:rsidRDefault="00CA5CC2" w:rsidP="00DA06B5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2054BC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162F2" w14:textId="77777777" w:rsidR="00CA5CC2" w:rsidRPr="002054BC" w:rsidRDefault="00CA5CC2" w:rsidP="00DA06B5">
            <w:pPr>
              <w:widowControl w:val="0"/>
              <w:spacing w:line="276" w:lineRule="auto"/>
              <w:ind w:left="51" w:right="-70"/>
              <w:rPr>
                <w:bCs/>
                <w:iCs/>
              </w:rPr>
            </w:pPr>
            <w:r w:rsidRPr="002054BC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DABC3" w14:textId="77777777" w:rsidR="00CA5CC2" w:rsidRPr="002054BC" w:rsidRDefault="00CA5CC2" w:rsidP="00DA06B5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lang w:eastAsia="x-none"/>
              </w:rPr>
            </w:pPr>
            <w:r w:rsidRPr="002054BC">
              <w:rPr>
                <w:bCs/>
                <w:lang w:eastAsia="x-none"/>
              </w:rPr>
              <w:t>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34D7B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Poznámka</w:t>
            </w:r>
          </w:p>
          <w:p w14:paraId="228021E8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1) k plodině</w:t>
            </w:r>
          </w:p>
          <w:p w14:paraId="28A179EE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2) k ŠO</w:t>
            </w:r>
          </w:p>
          <w:p w14:paraId="55CF5F39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3) k OL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FDA7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4) Pozn. k dávkování</w:t>
            </w:r>
          </w:p>
          <w:p w14:paraId="7C03B160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5) Umístění</w:t>
            </w:r>
          </w:p>
          <w:p w14:paraId="34B8BB8B" w14:textId="77777777" w:rsidR="00CA5CC2" w:rsidRPr="002054BC" w:rsidRDefault="00CA5CC2" w:rsidP="00DA06B5">
            <w:pPr>
              <w:widowControl w:val="0"/>
              <w:spacing w:line="276" w:lineRule="auto"/>
              <w:rPr>
                <w:bCs/>
                <w:iCs/>
              </w:rPr>
            </w:pPr>
            <w:r w:rsidRPr="002054BC">
              <w:rPr>
                <w:bCs/>
                <w:iCs/>
              </w:rPr>
              <w:t>6) Určení sklizně</w:t>
            </w:r>
          </w:p>
        </w:tc>
      </w:tr>
      <w:tr w:rsidR="00CA5CC2" w:rsidRPr="002054BC" w14:paraId="731DF63F" w14:textId="77777777" w:rsidTr="00DA06B5">
        <w:tc>
          <w:tcPr>
            <w:tcW w:w="1560" w:type="dxa"/>
          </w:tcPr>
          <w:p w14:paraId="3FD6D9D9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054BC">
              <w:t>řepka olejka ozimá</w:t>
            </w:r>
          </w:p>
        </w:tc>
        <w:tc>
          <w:tcPr>
            <w:tcW w:w="2409" w:type="dxa"/>
          </w:tcPr>
          <w:p w14:paraId="30703B04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2054BC">
              <w:t>fomové</w:t>
            </w:r>
            <w:proofErr w:type="spellEnd"/>
            <w:r w:rsidRPr="002054BC">
              <w:t xml:space="preserve"> černání stonků řepky, </w:t>
            </w:r>
            <w:proofErr w:type="spellStart"/>
            <w:r w:rsidRPr="002054BC">
              <w:t>cylindrosporióza</w:t>
            </w:r>
            <w:proofErr w:type="spellEnd"/>
            <w:r w:rsidRPr="002054BC">
              <w:t xml:space="preserve">, </w:t>
            </w:r>
            <w:proofErr w:type="spellStart"/>
            <w:r w:rsidRPr="002054BC">
              <w:t>alternáriová</w:t>
            </w:r>
            <w:proofErr w:type="spellEnd"/>
            <w:r w:rsidRPr="002054BC">
              <w:t xml:space="preserve"> skvrnitost, regulace růstu, zvýšení odolnosti proti poléhání, zvýšení jistoty přezimování</w:t>
            </w:r>
          </w:p>
        </w:tc>
        <w:tc>
          <w:tcPr>
            <w:tcW w:w="1276" w:type="dxa"/>
          </w:tcPr>
          <w:p w14:paraId="5C94D27B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2054BC">
              <w:t>1-2 l/ha</w:t>
            </w:r>
          </w:p>
        </w:tc>
        <w:tc>
          <w:tcPr>
            <w:tcW w:w="567" w:type="dxa"/>
          </w:tcPr>
          <w:p w14:paraId="545BA434" w14:textId="77777777" w:rsidR="00CA5CC2" w:rsidRPr="002054BC" w:rsidRDefault="00CA5CC2" w:rsidP="00DA06B5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054BC">
              <w:rPr>
                <w:iCs/>
              </w:rPr>
              <w:t>AT</w:t>
            </w:r>
          </w:p>
        </w:tc>
        <w:tc>
          <w:tcPr>
            <w:tcW w:w="1985" w:type="dxa"/>
          </w:tcPr>
          <w:p w14:paraId="5AB751D4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1) od: 13 BBCH, do: 20 BBCH, </w:t>
            </w:r>
          </w:p>
          <w:p w14:paraId="45CB2448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na podzim, </w:t>
            </w:r>
          </w:p>
          <w:p w14:paraId="1D3BB813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od: 21 BBCH, </w:t>
            </w:r>
          </w:p>
          <w:p w14:paraId="1711632F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do: 59 BBCH, </w:t>
            </w:r>
          </w:p>
          <w:p w14:paraId="1116B0F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na jaře </w:t>
            </w:r>
          </w:p>
        </w:tc>
        <w:tc>
          <w:tcPr>
            <w:tcW w:w="1531" w:type="dxa"/>
          </w:tcPr>
          <w:p w14:paraId="2E905BC9" w14:textId="77777777" w:rsidR="00CA5CC2" w:rsidRPr="002054BC" w:rsidRDefault="00CA5CC2" w:rsidP="00DA06B5">
            <w:pPr>
              <w:widowControl w:val="0"/>
              <w:spacing w:line="276" w:lineRule="auto"/>
              <w:ind w:right="-93"/>
            </w:pPr>
          </w:p>
        </w:tc>
      </w:tr>
      <w:tr w:rsidR="00CA5CC2" w:rsidRPr="002054BC" w14:paraId="27D92373" w14:textId="77777777" w:rsidTr="00DA06B5">
        <w:tc>
          <w:tcPr>
            <w:tcW w:w="1560" w:type="dxa"/>
          </w:tcPr>
          <w:p w14:paraId="5F7CD2F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054BC">
              <w:t>řepka olejka ozimá</w:t>
            </w:r>
          </w:p>
        </w:tc>
        <w:tc>
          <w:tcPr>
            <w:tcW w:w="2409" w:type="dxa"/>
          </w:tcPr>
          <w:p w14:paraId="52B6F060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2054BC">
              <w:t>fomové</w:t>
            </w:r>
            <w:proofErr w:type="spellEnd"/>
            <w:r w:rsidRPr="002054BC">
              <w:t xml:space="preserve"> černání stonků řepky, </w:t>
            </w:r>
            <w:proofErr w:type="spellStart"/>
            <w:r w:rsidRPr="002054BC">
              <w:t>cylindrosporióza</w:t>
            </w:r>
            <w:proofErr w:type="spellEnd"/>
            <w:r w:rsidRPr="002054BC">
              <w:t xml:space="preserve">, </w:t>
            </w:r>
            <w:proofErr w:type="spellStart"/>
            <w:r w:rsidRPr="002054BC">
              <w:t>alternáriová</w:t>
            </w:r>
            <w:proofErr w:type="spellEnd"/>
            <w:r w:rsidRPr="002054BC">
              <w:t xml:space="preserve"> skvrnitost, regulace růstu, zvýšení </w:t>
            </w:r>
            <w:r w:rsidRPr="002054BC">
              <w:lastRenderedPageBreak/>
              <w:t>odolnosti proti poléhání, zvýšení jistoty přezimování</w:t>
            </w:r>
          </w:p>
        </w:tc>
        <w:tc>
          <w:tcPr>
            <w:tcW w:w="1276" w:type="dxa"/>
          </w:tcPr>
          <w:p w14:paraId="4F30831E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2054BC">
              <w:lastRenderedPageBreak/>
              <w:t>1-2 l/ha</w:t>
            </w:r>
          </w:p>
        </w:tc>
        <w:tc>
          <w:tcPr>
            <w:tcW w:w="567" w:type="dxa"/>
          </w:tcPr>
          <w:p w14:paraId="1322F37D" w14:textId="77777777" w:rsidR="00CA5CC2" w:rsidRPr="002054BC" w:rsidRDefault="00CA5CC2" w:rsidP="00DA06B5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054BC">
              <w:rPr>
                <w:iCs/>
              </w:rPr>
              <w:t>AT</w:t>
            </w:r>
          </w:p>
        </w:tc>
        <w:tc>
          <w:tcPr>
            <w:tcW w:w="1985" w:type="dxa"/>
          </w:tcPr>
          <w:p w14:paraId="3EE3B0DE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1) od: 13 BBCH, do: 20 BBCH, </w:t>
            </w:r>
          </w:p>
          <w:p w14:paraId="4004FFCD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na podzim </w:t>
            </w:r>
          </w:p>
        </w:tc>
        <w:tc>
          <w:tcPr>
            <w:tcW w:w="1531" w:type="dxa"/>
          </w:tcPr>
          <w:p w14:paraId="1AD63C6F" w14:textId="77777777" w:rsidR="00CA5CC2" w:rsidRPr="002054BC" w:rsidRDefault="00CA5CC2" w:rsidP="00DA06B5">
            <w:pPr>
              <w:widowControl w:val="0"/>
              <w:spacing w:line="276" w:lineRule="auto"/>
              <w:ind w:right="-93"/>
            </w:pPr>
          </w:p>
        </w:tc>
      </w:tr>
      <w:tr w:rsidR="00CA5CC2" w:rsidRPr="002054BC" w14:paraId="123108DC" w14:textId="77777777" w:rsidTr="00DA06B5">
        <w:tc>
          <w:tcPr>
            <w:tcW w:w="1560" w:type="dxa"/>
          </w:tcPr>
          <w:p w14:paraId="5031C44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054BC">
              <w:t>řepka olejka ozimá</w:t>
            </w:r>
          </w:p>
        </w:tc>
        <w:tc>
          <w:tcPr>
            <w:tcW w:w="2409" w:type="dxa"/>
          </w:tcPr>
          <w:p w14:paraId="2044896D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2054BC">
              <w:t>fomové</w:t>
            </w:r>
            <w:proofErr w:type="spellEnd"/>
            <w:r w:rsidRPr="002054BC">
              <w:t xml:space="preserve"> černání stonků řepky, </w:t>
            </w:r>
            <w:proofErr w:type="spellStart"/>
            <w:r w:rsidRPr="002054BC">
              <w:t>cylindrosporióza</w:t>
            </w:r>
            <w:proofErr w:type="spellEnd"/>
            <w:r w:rsidRPr="002054BC">
              <w:t xml:space="preserve">, </w:t>
            </w:r>
            <w:proofErr w:type="spellStart"/>
            <w:r w:rsidRPr="002054BC">
              <w:t>alternáriová</w:t>
            </w:r>
            <w:proofErr w:type="spellEnd"/>
            <w:r w:rsidRPr="002054BC">
              <w:t xml:space="preserve"> skvrnitost, regulace růstu, zvýšení odolnosti proti poléhání, zvýšení jistoty přezimování</w:t>
            </w:r>
          </w:p>
        </w:tc>
        <w:tc>
          <w:tcPr>
            <w:tcW w:w="1276" w:type="dxa"/>
          </w:tcPr>
          <w:p w14:paraId="0058F112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2054BC">
              <w:t>2x1 l/ha</w:t>
            </w:r>
          </w:p>
        </w:tc>
        <w:tc>
          <w:tcPr>
            <w:tcW w:w="567" w:type="dxa"/>
          </w:tcPr>
          <w:p w14:paraId="6F24E42D" w14:textId="77777777" w:rsidR="00CA5CC2" w:rsidRPr="002054BC" w:rsidRDefault="00CA5CC2" w:rsidP="00DA06B5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054BC">
              <w:rPr>
                <w:iCs/>
              </w:rPr>
              <w:t>AT</w:t>
            </w:r>
          </w:p>
        </w:tc>
        <w:tc>
          <w:tcPr>
            <w:tcW w:w="1985" w:type="dxa"/>
          </w:tcPr>
          <w:p w14:paraId="75528BBB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1) od: 13 BBCH, do: 20 BBCH, </w:t>
            </w:r>
          </w:p>
          <w:p w14:paraId="7AC7770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na podzim </w:t>
            </w:r>
          </w:p>
        </w:tc>
        <w:tc>
          <w:tcPr>
            <w:tcW w:w="1531" w:type="dxa"/>
          </w:tcPr>
          <w:p w14:paraId="512EF9C6" w14:textId="77777777" w:rsidR="00CA5CC2" w:rsidRPr="002054BC" w:rsidRDefault="00CA5CC2" w:rsidP="00DA06B5">
            <w:pPr>
              <w:widowControl w:val="0"/>
              <w:spacing w:line="276" w:lineRule="auto"/>
              <w:ind w:right="-93"/>
            </w:pPr>
            <w:r w:rsidRPr="002054BC">
              <w:t>4) aplikace dělená</w:t>
            </w:r>
          </w:p>
        </w:tc>
      </w:tr>
      <w:tr w:rsidR="00CA5CC2" w:rsidRPr="002054BC" w14:paraId="688AB737" w14:textId="77777777" w:rsidTr="00DA06B5">
        <w:tc>
          <w:tcPr>
            <w:tcW w:w="1560" w:type="dxa"/>
          </w:tcPr>
          <w:p w14:paraId="7E2D90E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054BC">
              <w:t>řepka olejka ozimá, řepka olejka jarní</w:t>
            </w:r>
          </w:p>
        </w:tc>
        <w:tc>
          <w:tcPr>
            <w:tcW w:w="2409" w:type="dxa"/>
          </w:tcPr>
          <w:p w14:paraId="351DA5FF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2054BC">
              <w:t>fomové</w:t>
            </w:r>
            <w:proofErr w:type="spellEnd"/>
            <w:r w:rsidRPr="002054BC">
              <w:t xml:space="preserve"> černání stonků řepky, </w:t>
            </w:r>
            <w:proofErr w:type="spellStart"/>
            <w:r w:rsidRPr="002054BC">
              <w:t>cylindrosporióza</w:t>
            </w:r>
            <w:proofErr w:type="spellEnd"/>
            <w:r w:rsidRPr="002054BC">
              <w:t xml:space="preserve">, </w:t>
            </w:r>
            <w:proofErr w:type="spellStart"/>
            <w:r w:rsidRPr="002054BC">
              <w:t>alternáriová</w:t>
            </w:r>
            <w:proofErr w:type="spellEnd"/>
            <w:r w:rsidRPr="002054BC">
              <w:t xml:space="preserve"> skvrnitost, regulace růstu, zvýšení odolnosti proti poléhání</w:t>
            </w:r>
          </w:p>
        </w:tc>
        <w:tc>
          <w:tcPr>
            <w:tcW w:w="1276" w:type="dxa"/>
          </w:tcPr>
          <w:p w14:paraId="4D75EFA4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2054BC">
              <w:t>1-2 l/ha</w:t>
            </w:r>
          </w:p>
        </w:tc>
        <w:tc>
          <w:tcPr>
            <w:tcW w:w="567" w:type="dxa"/>
          </w:tcPr>
          <w:p w14:paraId="407755C6" w14:textId="77777777" w:rsidR="00CA5CC2" w:rsidRPr="002054BC" w:rsidRDefault="00CA5CC2" w:rsidP="00DA06B5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054BC">
              <w:rPr>
                <w:iCs/>
              </w:rPr>
              <w:t>AT</w:t>
            </w:r>
          </w:p>
        </w:tc>
        <w:tc>
          <w:tcPr>
            <w:tcW w:w="1985" w:type="dxa"/>
          </w:tcPr>
          <w:p w14:paraId="3D2255B0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1) od: 21 BBCH, do: 59 BBCH, </w:t>
            </w:r>
          </w:p>
          <w:p w14:paraId="693E02B9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na jaře </w:t>
            </w:r>
          </w:p>
        </w:tc>
        <w:tc>
          <w:tcPr>
            <w:tcW w:w="1531" w:type="dxa"/>
          </w:tcPr>
          <w:p w14:paraId="0AFB5F7B" w14:textId="77777777" w:rsidR="00CA5CC2" w:rsidRPr="002054BC" w:rsidRDefault="00CA5CC2" w:rsidP="00DA06B5">
            <w:pPr>
              <w:widowControl w:val="0"/>
              <w:spacing w:line="276" w:lineRule="auto"/>
              <w:ind w:right="-93"/>
            </w:pPr>
          </w:p>
        </w:tc>
      </w:tr>
      <w:tr w:rsidR="00CA5CC2" w:rsidRPr="002054BC" w14:paraId="7A4C907C" w14:textId="77777777" w:rsidTr="00DA06B5">
        <w:tc>
          <w:tcPr>
            <w:tcW w:w="1560" w:type="dxa"/>
          </w:tcPr>
          <w:p w14:paraId="2CA3A866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054BC">
              <w:t>řepka olejka ozimá, řepka olejka jarní</w:t>
            </w:r>
          </w:p>
        </w:tc>
        <w:tc>
          <w:tcPr>
            <w:tcW w:w="2409" w:type="dxa"/>
          </w:tcPr>
          <w:p w14:paraId="1D802EB8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2054BC">
              <w:t>fomové</w:t>
            </w:r>
            <w:proofErr w:type="spellEnd"/>
            <w:r w:rsidRPr="002054BC">
              <w:t xml:space="preserve"> černání stonků řepky, </w:t>
            </w:r>
            <w:proofErr w:type="spellStart"/>
            <w:r w:rsidRPr="002054BC">
              <w:t>cylindrosporióza</w:t>
            </w:r>
            <w:proofErr w:type="spellEnd"/>
            <w:r w:rsidRPr="002054BC">
              <w:t xml:space="preserve">, </w:t>
            </w:r>
            <w:proofErr w:type="spellStart"/>
            <w:r w:rsidRPr="002054BC">
              <w:t>alternáriová</w:t>
            </w:r>
            <w:proofErr w:type="spellEnd"/>
            <w:r w:rsidRPr="002054BC">
              <w:t xml:space="preserve"> skvrnitost, regulace růstu, zvýšení odolnosti proti poléhání</w:t>
            </w:r>
          </w:p>
        </w:tc>
        <w:tc>
          <w:tcPr>
            <w:tcW w:w="1276" w:type="dxa"/>
          </w:tcPr>
          <w:p w14:paraId="598CFE44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2054BC">
              <w:t>2x1 l/ha</w:t>
            </w:r>
          </w:p>
        </w:tc>
        <w:tc>
          <w:tcPr>
            <w:tcW w:w="567" w:type="dxa"/>
          </w:tcPr>
          <w:p w14:paraId="1103641A" w14:textId="77777777" w:rsidR="00CA5CC2" w:rsidRPr="002054BC" w:rsidRDefault="00CA5CC2" w:rsidP="00DA06B5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054BC">
              <w:rPr>
                <w:iCs/>
              </w:rPr>
              <w:t>AT</w:t>
            </w:r>
          </w:p>
        </w:tc>
        <w:tc>
          <w:tcPr>
            <w:tcW w:w="1985" w:type="dxa"/>
          </w:tcPr>
          <w:p w14:paraId="4A23F46A" w14:textId="77777777" w:rsidR="00CA5CC2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1) od: 21 BBCH, do: 59 BBCH, </w:t>
            </w:r>
          </w:p>
          <w:p w14:paraId="60645E79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na jaře </w:t>
            </w:r>
          </w:p>
        </w:tc>
        <w:tc>
          <w:tcPr>
            <w:tcW w:w="1531" w:type="dxa"/>
          </w:tcPr>
          <w:p w14:paraId="05892B3E" w14:textId="77777777" w:rsidR="00CA5CC2" w:rsidRPr="002054BC" w:rsidRDefault="00CA5CC2" w:rsidP="00DA06B5">
            <w:pPr>
              <w:widowControl w:val="0"/>
              <w:spacing w:line="276" w:lineRule="auto"/>
              <w:ind w:right="-93"/>
            </w:pPr>
            <w:r w:rsidRPr="002054BC">
              <w:t>4) aplikace dělená</w:t>
            </w:r>
          </w:p>
        </w:tc>
      </w:tr>
      <w:tr w:rsidR="00CA5CC2" w:rsidRPr="002054BC" w14:paraId="57D88327" w14:textId="77777777" w:rsidTr="00DA06B5">
        <w:tc>
          <w:tcPr>
            <w:tcW w:w="1560" w:type="dxa"/>
          </w:tcPr>
          <w:p w14:paraId="664FD044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2054BC">
              <w:t>slunečnice</w:t>
            </w:r>
          </w:p>
        </w:tc>
        <w:tc>
          <w:tcPr>
            <w:tcW w:w="2409" w:type="dxa"/>
          </w:tcPr>
          <w:p w14:paraId="1EF5BE36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proofErr w:type="spellStart"/>
            <w:r w:rsidRPr="002054BC">
              <w:t>fomová</w:t>
            </w:r>
            <w:proofErr w:type="spellEnd"/>
            <w:r w:rsidRPr="002054BC">
              <w:t xml:space="preserve"> hniloba slunečnice, </w:t>
            </w:r>
            <w:proofErr w:type="spellStart"/>
            <w:r w:rsidRPr="002054BC">
              <w:t>alternáriová</w:t>
            </w:r>
            <w:proofErr w:type="spellEnd"/>
            <w:r w:rsidRPr="002054BC">
              <w:t xml:space="preserve"> skvrnitost slunečnice, červenohnědá skvrnitost slunečnice, </w:t>
            </w:r>
            <w:proofErr w:type="spellStart"/>
            <w:r w:rsidRPr="002054BC">
              <w:t>hlízenka</w:t>
            </w:r>
            <w:proofErr w:type="spellEnd"/>
            <w:r w:rsidRPr="002054BC">
              <w:t xml:space="preserve"> obecná, rzivost slunečnice, septorióza slunečnice, regulace růstu, zvýšení odolnosti proti poléhání</w:t>
            </w:r>
          </w:p>
        </w:tc>
        <w:tc>
          <w:tcPr>
            <w:tcW w:w="1276" w:type="dxa"/>
          </w:tcPr>
          <w:p w14:paraId="548EDA9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51" w:right="-70"/>
            </w:pPr>
            <w:r w:rsidRPr="002054BC">
              <w:t>1,2-2 l/ha</w:t>
            </w:r>
          </w:p>
        </w:tc>
        <w:tc>
          <w:tcPr>
            <w:tcW w:w="567" w:type="dxa"/>
          </w:tcPr>
          <w:p w14:paraId="076566F8" w14:textId="77777777" w:rsidR="00CA5CC2" w:rsidRPr="002054BC" w:rsidRDefault="00CA5CC2" w:rsidP="00DA06B5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2054BC">
              <w:rPr>
                <w:iCs/>
              </w:rPr>
              <w:t>AT</w:t>
            </w:r>
          </w:p>
        </w:tc>
        <w:tc>
          <w:tcPr>
            <w:tcW w:w="1985" w:type="dxa"/>
          </w:tcPr>
          <w:p w14:paraId="582BF8D5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</w:pPr>
            <w:r w:rsidRPr="002054BC">
              <w:t xml:space="preserve">1) od: 31 BBCH, do: 59 BBCH </w:t>
            </w:r>
          </w:p>
        </w:tc>
        <w:tc>
          <w:tcPr>
            <w:tcW w:w="1531" w:type="dxa"/>
          </w:tcPr>
          <w:p w14:paraId="29F5DAD2" w14:textId="77777777" w:rsidR="00CA5CC2" w:rsidRPr="002054BC" w:rsidRDefault="00CA5CC2" w:rsidP="00DA06B5">
            <w:pPr>
              <w:widowControl w:val="0"/>
              <w:spacing w:line="276" w:lineRule="auto"/>
              <w:ind w:right="-93"/>
            </w:pPr>
            <w:r w:rsidRPr="002054BC">
              <w:t>4) 1,2 l/ha do BBCH 40</w:t>
            </w:r>
          </w:p>
        </w:tc>
      </w:tr>
    </w:tbl>
    <w:p w14:paraId="282C5958" w14:textId="77777777" w:rsidR="00CA5CC2" w:rsidRPr="002054BC" w:rsidRDefault="00CA5CC2" w:rsidP="00CA5CC2">
      <w:pPr>
        <w:widowControl w:val="0"/>
        <w:spacing w:before="120" w:after="120" w:line="276" w:lineRule="auto"/>
        <w:ind w:left="62"/>
        <w:jc w:val="both"/>
      </w:pPr>
      <w:r w:rsidRPr="002054BC">
        <w:t>AT – ochranná lhůta je dána odstupem mezi termínem poslední aplikace a sklizní.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2268"/>
        <w:gridCol w:w="1701"/>
      </w:tblGrid>
      <w:tr w:rsidR="00CA5CC2" w:rsidRPr="002054BC" w14:paraId="45BA3EE5" w14:textId="77777777" w:rsidTr="00DA06B5">
        <w:tc>
          <w:tcPr>
            <w:tcW w:w="1560" w:type="dxa"/>
            <w:shd w:val="clear" w:color="auto" w:fill="auto"/>
          </w:tcPr>
          <w:p w14:paraId="486C4735" w14:textId="77777777" w:rsidR="00CA5CC2" w:rsidRPr="002054BC" w:rsidRDefault="00CA5CC2" w:rsidP="00DA06B5">
            <w:pPr>
              <w:keepNext/>
              <w:autoSpaceDE w:val="0"/>
              <w:autoSpaceDN w:val="0"/>
              <w:adjustRightInd w:val="0"/>
              <w:spacing w:line="276" w:lineRule="auto"/>
              <w:ind w:left="39"/>
              <w:jc w:val="both"/>
            </w:pPr>
            <w:r w:rsidRPr="002054BC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984" w:type="dxa"/>
            <w:shd w:val="clear" w:color="auto" w:fill="auto"/>
          </w:tcPr>
          <w:p w14:paraId="7CF4859B" w14:textId="77777777" w:rsidR="00CA5CC2" w:rsidRPr="002054BC" w:rsidRDefault="00CA5CC2" w:rsidP="00DA06B5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2054BC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BB684D8" w14:textId="77777777" w:rsidR="00CA5CC2" w:rsidRPr="002054BC" w:rsidRDefault="00CA5CC2" w:rsidP="00DA06B5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2054BC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34131DEC" w14:textId="77777777" w:rsidR="00CA5CC2" w:rsidRPr="002054BC" w:rsidRDefault="00CA5CC2" w:rsidP="00DA06B5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2054BC">
              <w:rPr>
                <w:bCs/>
                <w:iCs/>
              </w:rPr>
              <w:t xml:space="preserve"> Max. počet aplikací v plodině</w:t>
            </w:r>
          </w:p>
        </w:tc>
        <w:tc>
          <w:tcPr>
            <w:tcW w:w="1701" w:type="dxa"/>
          </w:tcPr>
          <w:p w14:paraId="5C6FBD33" w14:textId="77777777" w:rsidR="00CA5CC2" w:rsidRPr="002054BC" w:rsidRDefault="00CA5CC2" w:rsidP="00DA06B5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2054BC">
              <w:rPr>
                <w:bCs/>
                <w:iCs/>
              </w:rPr>
              <w:t>Interval mezi aplikacemi</w:t>
            </w:r>
          </w:p>
        </w:tc>
      </w:tr>
      <w:tr w:rsidR="00CA5CC2" w:rsidRPr="002054BC" w14:paraId="6AD3C4DB" w14:textId="77777777" w:rsidTr="00DA06B5">
        <w:tc>
          <w:tcPr>
            <w:tcW w:w="1560" w:type="dxa"/>
            <w:shd w:val="clear" w:color="auto" w:fill="auto"/>
          </w:tcPr>
          <w:p w14:paraId="150BAA37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 xml:space="preserve">řepka olejka </w:t>
            </w:r>
          </w:p>
        </w:tc>
        <w:tc>
          <w:tcPr>
            <w:tcW w:w="1984" w:type="dxa"/>
            <w:shd w:val="clear" w:color="auto" w:fill="auto"/>
          </w:tcPr>
          <w:p w14:paraId="7B8DBD58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 xml:space="preserve"> 100-400 l/ha</w:t>
            </w:r>
          </w:p>
        </w:tc>
        <w:tc>
          <w:tcPr>
            <w:tcW w:w="1843" w:type="dxa"/>
            <w:shd w:val="clear" w:color="auto" w:fill="auto"/>
          </w:tcPr>
          <w:p w14:paraId="07A5D01C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>postřik</w:t>
            </w:r>
          </w:p>
        </w:tc>
        <w:tc>
          <w:tcPr>
            <w:tcW w:w="2268" w:type="dxa"/>
            <w:shd w:val="clear" w:color="auto" w:fill="auto"/>
          </w:tcPr>
          <w:p w14:paraId="7F2D6E73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>2x nebo dělená aplikace do celkové dávky 4 l/ha</w:t>
            </w:r>
          </w:p>
        </w:tc>
        <w:tc>
          <w:tcPr>
            <w:tcW w:w="1701" w:type="dxa"/>
          </w:tcPr>
          <w:p w14:paraId="0CF33F65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 xml:space="preserve"> 14 dnů</w:t>
            </w:r>
          </w:p>
        </w:tc>
      </w:tr>
      <w:tr w:rsidR="00CA5CC2" w:rsidRPr="002054BC" w14:paraId="2633B427" w14:textId="77777777" w:rsidTr="00DA06B5">
        <w:tc>
          <w:tcPr>
            <w:tcW w:w="1560" w:type="dxa"/>
            <w:shd w:val="clear" w:color="auto" w:fill="auto"/>
          </w:tcPr>
          <w:p w14:paraId="5933E41E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>slunečnice</w:t>
            </w:r>
          </w:p>
        </w:tc>
        <w:tc>
          <w:tcPr>
            <w:tcW w:w="1984" w:type="dxa"/>
            <w:shd w:val="clear" w:color="auto" w:fill="auto"/>
          </w:tcPr>
          <w:p w14:paraId="36C335BB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 xml:space="preserve"> 100-400 l/ha</w:t>
            </w:r>
          </w:p>
        </w:tc>
        <w:tc>
          <w:tcPr>
            <w:tcW w:w="1843" w:type="dxa"/>
            <w:shd w:val="clear" w:color="auto" w:fill="auto"/>
          </w:tcPr>
          <w:p w14:paraId="79F110CF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>postřik</w:t>
            </w:r>
          </w:p>
        </w:tc>
        <w:tc>
          <w:tcPr>
            <w:tcW w:w="2268" w:type="dxa"/>
            <w:shd w:val="clear" w:color="auto" w:fill="auto"/>
          </w:tcPr>
          <w:p w14:paraId="301ED926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 xml:space="preserve">  2x</w:t>
            </w:r>
          </w:p>
        </w:tc>
        <w:tc>
          <w:tcPr>
            <w:tcW w:w="1701" w:type="dxa"/>
          </w:tcPr>
          <w:p w14:paraId="2A7D5BB3" w14:textId="77777777" w:rsidR="00CA5CC2" w:rsidRPr="002054BC" w:rsidRDefault="00CA5CC2" w:rsidP="00DA06B5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2054BC">
              <w:t xml:space="preserve"> 21 dnů</w:t>
            </w:r>
          </w:p>
        </w:tc>
      </w:tr>
    </w:tbl>
    <w:p w14:paraId="2892F2A5" w14:textId="77777777" w:rsidR="00CA5CC2" w:rsidRPr="002054BC" w:rsidRDefault="00CA5CC2" w:rsidP="00CA5CC2">
      <w:pPr>
        <w:keepNext/>
        <w:autoSpaceDE w:val="0"/>
        <w:autoSpaceDN w:val="0"/>
        <w:adjustRightInd w:val="0"/>
        <w:spacing w:line="276" w:lineRule="auto"/>
        <w:jc w:val="both"/>
      </w:pPr>
    </w:p>
    <w:p w14:paraId="28735971" w14:textId="77777777" w:rsidR="00CA5CC2" w:rsidRDefault="00CA5CC2" w:rsidP="00CA5CC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054BC">
        <w:t>Nižší dávka z uvedeného rozmezí u řepky se použije při nižším infekčním tlaku / nižším riziku vymrznutí nebo polehnutí porostu.</w:t>
      </w:r>
    </w:p>
    <w:p w14:paraId="6C3B120C" w14:textId="77777777" w:rsidR="00CA5CC2" w:rsidRPr="002054BC" w:rsidRDefault="00CA5CC2" w:rsidP="00CA5CC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13059EF" w14:textId="77777777" w:rsidR="00CA5CC2" w:rsidRDefault="00CA5CC2" w:rsidP="00CA5CC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054BC">
        <w:t xml:space="preserve">Přípravek dosahuje v řepce proti </w:t>
      </w:r>
      <w:proofErr w:type="spellStart"/>
      <w:r w:rsidRPr="002054BC">
        <w:t>cylindrosporióze</w:t>
      </w:r>
      <w:proofErr w:type="spellEnd"/>
      <w:r w:rsidRPr="002054BC">
        <w:t xml:space="preserve"> a </w:t>
      </w:r>
      <w:proofErr w:type="spellStart"/>
      <w:r w:rsidRPr="002054BC">
        <w:t>alternáriové</w:t>
      </w:r>
      <w:proofErr w:type="spellEnd"/>
      <w:r w:rsidRPr="002054BC">
        <w:t xml:space="preserve"> skvrnitosti průměrné účinnosti. </w:t>
      </w:r>
    </w:p>
    <w:p w14:paraId="26F6FE2B" w14:textId="77777777" w:rsidR="00CA5CC2" w:rsidRDefault="00CA5CC2" w:rsidP="00CA5CC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054BC">
        <w:t xml:space="preserve">Přípravek dosahuje proti </w:t>
      </w:r>
      <w:proofErr w:type="spellStart"/>
      <w:r w:rsidRPr="002054BC">
        <w:t>fomovému</w:t>
      </w:r>
      <w:proofErr w:type="spellEnd"/>
      <w:r w:rsidRPr="002054BC">
        <w:t xml:space="preserve"> černání stonků řepky průměrné účinnosti při použití pouze jedné aplikace nebo nižší dávky z uvedeného rozmezí při vysokém infekčním tlaku.</w:t>
      </w:r>
    </w:p>
    <w:p w14:paraId="6C817104" w14:textId="77777777" w:rsidR="00CA5CC2" w:rsidRDefault="00CA5CC2" w:rsidP="00CA5CC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054BC">
        <w:t xml:space="preserve">Přípravek dosahuje ve slunečnici proti </w:t>
      </w:r>
      <w:proofErr w:type="spellStart"/>
      <w:r w:rsidRPr="002054BC">
        <w:t>fomové</w:t>
      </w:r>
      <w:proofErr w:type="spellEnd"/>
      <w:r w:rsidRPr="002054BC">
        <w:t xml:space="preserve"> hnilobě, </w:t>
      </w:r>
      <w:proofErr w:type="spellStart"/>
      <w:r w:rsidRPr="002054BC">
        <w:t>alternáriové</w:t>
      </w:r>
      <w:proofErr w:type="spellEnd"/>
      <w:r w:rsidRPr="002054BC">
        <w:t xml:space="preserve"> skvrnitosti, </w:t>
      </w:r>
      <w:proofErr w:type="spellStart"/>
      <w:r w:rsidRPr="002054BC">
        <w:t>hlízence</w:t>
      </w:r>
      <w:proofErr w:type="spellEnd"/>
      <w:r w:rsidRPr="002054BC">
        <w:t xml:space="preserve"> obecné, rzivosti a septorióze průměrné účinnosti.   </w:t>
      </w:r>
    </w:p>
    <w:p w14:paraId="3CD9858A" w14:textId="77777777" w:rsidR="00CA5CC2" w:rsidRPr="002054BC" w:rsidRDefault="00CA5CC2" w:rsidP="00CA5CC2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FE4C5F0" w14:textId="77777777" w:rsidR="00CA5CC2" w:rsidRPr="002054BC" w:rsidRDefault="00CA5CC2" w:rsidP="00CA5CC2">
      <w:pPr>
        <w:widowControl w:val="0"/>
        <w:spacing w:line="276" w:lineRule="auto"/>
        <w:jc w:val="both"/>
      </w:pPr>
      <w:r w:rsidRPr="002054BC">
        <w:t>Přípravek lze aplikovat v tank-mix kombinaci s pomocným prostředkem Turbo obsahujícím síran amonný v dávce 0,375 kg/ha až 0,75 kg/ha s ohledem na tvrdost použité vody.</w:t>
      </w:r>
    </w:p>
    <w:p w14:paraId="068A7AFB" w14:textId="77777777" w:rsidR="00CA5CC2" w:rsidRPr="002054BC" w:rsidRDefault="00CA5CC2" w:rsidP="00CA5CC2">
      <w:pPr>
        <w:widowControl w:val="0"/>
        <w:spacing w:line="276" w:lineRule="auto"/>
        <w:jc w:val="both"/>
      </w:pPr>
    </w:p>
    <w:p w14:paraId="099CAD27" w14:textId="77777777" w:rsidR="00CA5CC2" w:rsidRPr="002054BC" w:rsidRDefault="00CA5CC2" w:rsidP="00CA5CC2">
      <w:pPr>
        <w:widowControl w:val="0"/>
        <w:spacing w:line="276" w:lineRule="auto"/>
        <w:jc w:val="both"/>
      </w:pPr>
      <w:r w:rsidRPr="002054BC">
        <w:t>Přípravek vykazuje vliv na prodloužení vegetačního období ošetřovaných porostů slunečnice, listová plocha je delší dobu zelená („green-efekt“).</w:t>
      </w:r>
    </w:p>
    <w:p w14:paraId="5AAB6CF6" w14:textId="77777777" w:rsidR="00CA5CC2" w:rsidRPr="002054BC" w:rsidRDefault="00CA5CC2" w:rsidP="00CA5CC2">
      <w:pPr>
        <w:widowControl w:val="0"/>
        <w:spacing w:line="276" w:lineRule="auto"/>
        <w:jc w:val="both"/>
      </w:pPr>
    </w:p>
    <w:p w14:paraId="7D7FF141" w14:textId="77777777" w:rsidR="00CA5CC2" w:rsidRPr="002054BC" w:rsidRDefault="00CA5CC2" w:rsidP="00CA5CC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2054BC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1276"/>
        <w:gridCol w:w="1417"/>
        <w:gridCol w:w="1276"/>
        <w:gridCol w:w="1355"/>
      </w:tblGrid>
      <w:tr w:rsidR="00CA5CC2" w:rsidRPr="002054BC" w14:paraId="5FFD12F4" w14:textId="77777777" w:rsidTr="00DA06B5">
        <w:trPr>
          <w:trHeight w:val="220"/>
          <w:jc w:val="center"/>
        </w:trPr>
        <w:tc>
          <w:tcPr>
            <w:tcW w:w="3737" w:type="dxa"/>
            <w:shd w:val="clear" w:color="auto" w:fill="FFFFFF"/>
            <w:vAlign w:val="center"/>
          </w:tcPr>
          <w:p w14:paraId="30574D4A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</w:pPr>
            <w:r w:rsidRPr="002054BC">
              <w:t>Plodina</w:t>
            </w:r>
          </w:p>
        </w:tc>
        <w:tc>
          <w:tcPr>
            <w:tcW w:w="1276" w:type="dxa"/>
            <w:vAlign w:val="center"/>
          </w:tcPr>
          <w:p w14:paraId="203CE155" w14:textId="77777777" w:rsidR="00CA5CC2" w:rsidRPr="002054BC" w:rsidRDefault="00CA5CC2" w:rsidP="00DA06B5">
            <w:pPr>
              <w:widowControl w:val="0"/>
              <w:spacing w:line="276" w:lineRule="auto"/>
              <w:ind w:left="-108" w:right="-141"/>
            </w:pPr>
            <w:r w:rsidRPr="002054BC">
              <w:t xml:space="preserve"> bez redukce</w:t>
            </w:r>
          </w:p>
        </w:tc>
        <w:tc>
          <w:tcPr>
            <w:tcW w:w="1417" w:type="dxa"/>
            <w:vAlign w:val="center"/>
          </w:tcPr>
          <w:p w14:paraId="5A9D3E5D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</w:pPr>
            <w:r w:rsidRPr="002054BC">
              <w:t xml:space="preserve">     tryska</w:t>
            </w:r>
          </w:p>
          <w:p w14:paraId="5D6E505F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50 %</w:t>
            </w:r>
          </w:p>
        </w:tc>
        <w:tc>
          <w:tcPr>
            <w:tcW w:w="1276" w:type="dxa"/>
            <w:vAlign w:val="center"/>
          </w:tcPr>
          <w:p w14:paraId="6C0E3D80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tryska</w:t>
            </w:r>
          </w:p>
          <w:p w14:paraId="795A5467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75 %</w:t>
            </w:r>
          </w:p>
        </w:tc>
        <w:tc>
          <w:tcPr>
            <w:tcW w:w="1355" w:type="dxa"/>
            <w:vAlign w:val="center"/>
          </w:tcPr>
          <w:p w14:paraId="1964EBD5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</w:pPr>
            <w:r w:rsidRPr="002054BC">
              <w:t xml:space="preserve">  tryska</w:t>
            </w:r>
          </w:p>
          <w:p w14:paraId="4FB7F9F5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90 %</w:t>
            </w:r>
          </w:p>
        </w:tc>
      </w:tr>
      <w:tr w:rsidR="00CA5CC2" w:rsidRPr="002054BC" w14:paraId="7718FE55" w14:textId="77777777" w:rsidTr="00DA06B5">
        <w:trPr>
          <w:trHeight w:val="275"/>
          <w:jc w:val="center"/>
        </w:trPr>
        <w:tc>
          <w:tcPr>
            <w:tcW w:w="9061" w:type="dxa"/>
            <w:gridSpan w:val="5"/>
            <w:shd w:val="clear" w:color="auto" w:fill="FFFFFF"/>
            <w:vAlign w:val="center"/>
          </w:tcPr>
          <w:p w14:paraId="0ACD0A83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</w:pPr>
            <w:r w:rsidRPr="002054BC">
              <w:t>Ochranná vzdálenost od povrchové vody s ohledem na ochranu vodních organismů [m]</w:t>
            </w:r>
          </w:p>
        </w:tc>
      </w:tr>
      <w:tr w:rsidR="00CA5CC2" w:rsidRPr="002054BC" w14:paraId="27539F42" w14:textId="77777777" w:rsidTr="00DA06B5">
        <w:trPr>
          <w:trHeight w:val="275"/>
          <w:jc w:val="center"/>
        </w:trPr>
        <w:tc>
          <w:tcPr>
            <w:tcW w:w="3737" w:type="dxa"/>
            <w:shd w:val="clear" w:color="auto" w:fill="FFFFFF"/>
            <w:vAlign w:val="center"/>
          </w:tcPr>
          <w:p w14:paraId="14E1EC4E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>
              <w:t>ř</w:t>
            </w:r>
            <w:r w:rsidRPr="002054BC">
              <w:t>epka olejka, slunečnice</w:t>
            </w:r>
          </w:p>
        </w:tc>
        <w:tc>
          <w:tcPr>
            <w:tcW w:w="1276" w:type="dxa"/>
            <w:vAlign w:val="center"/>
          </w:tcPr>
          <w:p w14:paraId="3A3335B1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9</w:t>
            </w:r>
          </w:p>
        </w:tc>
        <w:tc>
          <w:tcPr>
            <w:tcW w:w="1417" w:type="dxa"/>
            <w:vAlign w:val="center"/>
          </w:tcPr>
          <w:p w14:paraId="599F9A78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5</w:t>
            </w:r>
          </w:p>
        </w:tc>
        <w:tc>
          <w:tcPr>
            <w:tcW w:w="1276" w:type="dxa"/>
            <w:vAlign w:val="center"/>
          </w:tcPr>
          <w:p w14:paraId="5AF5DF42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4</w:t>
            </w:r>
          </w:p>
        </w:tc>
        <w:tc>
          <w:tcPr>
            <w:tcW w:w="1355" w:type="dxa"/>
            <w:vAlign w:val="center"/>
          </w:tcPr>
          <w:p w14:paraId="2582D5DF" w14:textId="77777777" w:rsidR="00CA5CC2" w:rsidRPr="002054BC" w:rsidRDefault="00CA5CC2" w:rsidP="00DA06B5">
            <w:pPr>
              <w:widowControl w:val="0"/>
              <w:spacing w:line="276" w:lineRule="auto"/>
              <w:ind w:right="-141"/>
              <w:jc w:val="center"/>
            </w:pPr>
            <w:r w:rsidRPr="002054BC">
              <w:t>4</w:t>
            </w:r>
          </w:p>
        </w:tc>
      </w:tr>
    </w:tbl>
    <w:p w14:paraId="4E11793F" w14:textId="77777777" w:rsidR="00CA5CC2" w:rsidRPr="002054BC" w:rsidRDefault="00CA5CC2" w:rsidP="00CA5CC2">
      <w:pPr>
        <w:widowControl w:val="0"/>
        <w:spacing w:line="276" w:lineRule="auto"/>
        <w:jc w:val="both"/>
      </w:pPr>
    </w:p>
    <w:p w14:paraId="0F6550AA" w14:textId="77777777" w:rsidR="00CA5CC2" w:rsidRDefault="00CA5CC2" w:rsidP="00CA5CC2">
      <w:pPr>
        <w:widowControl w:val="0"/>
        <w:spacing w:line="276" w:lineRule="auto"/>
        <w:jc w:val="both"/>
        <w:rPr>
          <w:bCs/>
        </w:rPr>
      </w:pPr>
      <w:r w:rsidRPr="002054BC">
        <w:rPr>
          <w:bCs/>
        </w:rPr>
        <w:t xml:space="preserve">Za účelem ochrany vodních organismů neaplikujte na svažitých pozemcích (&gt; 3° svažitosti), jejichž okraje jsou vzdáleny od povrchových vod </w:t>
      </w:r>
      <w:proofErr w:type="gramStart"/>
      <w:r w:rsidRPr="002054BC">
        <w:rPr>
          <w:bCs/>
        </w:rPr>
        <w:t>&lt; 9</w:t>
      </w:r>
      <w:proofErr w:type="gramEnd"/>
      <w:r w:rsidRPr="002054BC">
        <w:rPr>
          <w:bCs/>
        </w:rPr>
        <w:t xml:space="preserve"> m. </w:t>
      </w:r>
    </w:p>
    <w:p w14:paraId="3CD43704" w14:textId="77777777" w:rsidR="00CA5CC2" w:rsidRPr="002054BC" w:rsidRDefault="00CA5CC2" w:rsidP="00CA5CC2">
      <w:pPr>
        <w:widowControl w:val="0"/>
        <w:spacing w:line="276" w:lineRule="auto"/>
        <w:jc w:val="both"/>
        <w:rPr>
          <w:bCs/>
        </w:rPr>
      </w:pPr>
    </w:p>
    <w:p w14:paraId="2ECCAB76" w14:textId="2828A591" w:rsidR="00CA5CC2" w:rsidRDefault="00CA5CC2" w:rsidP="00B7693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3A646509" w14:textId="77777777" w:rsidR="00202AE6" w:rsidRDefault="00202AE6" w:rsidP="00B7693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CABFE29" w14:textId="5D4157A8" w:rsidR="00B7693F" w:rsidRDefault="00B7693F" w:rsidP="00B7693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B7693F">
        <w:rPr>
          <w:b/>
          <w:sz w:val="28"/>
          <w:szCs w:val="28"/>
        </w:rPr>
        <w:t>Cleravo</w:t>
      </w:r>
      <w:proofErr w:type="spellEnd"/>
      <w:r w:rsidRPr="00B7693F">
        <w:rPr>
          <w:b/>
          <w:sz w:val="28"/>
          <w:szCs w:val="28"/>
        </w:rPr>
        <w:t xml:space="preserve"> </w:t>
      </w:r>
      <w:proofErr w:type="spellStart"/>
      <w:r w:rsidRPr="00B7693F">
        <w:rPr>
          <w:b/>
          <w:sz w:val="28"/>
          <w:szCs w:val="28"/>
        </w:rPr>
        <w:t>Flex</w:t>
      </w:r>
      <w:proofErr w:type="spellEnd"/>
    </w:p>
    <w:p w14:paraId="099EB8DE" w14:textId="52B7FBDE" w:rsidR="00B7693F" w:rsidRPr="00912E69" w:rsidRDefault="00B7693F" w:rsidP="00B7693F">
      <w:pPr>
        <w:widowControl w:val="0"/>
        <w:tabs>
          <w:tab w:val="left" w:pos="1560"/>
        </w:tabs>
        <w:ind w:left="2835" w:hanging="2835"/>
      </w:pPr>
      <w:r w:rsidRPr="00912E69">
        <w:t xml:space="preserve">držitel rozhodnutí o povolení: </w:t>
      </w:r>
      <w:r w:rsidRPr="00B7693F">
        <w:t>BASF SE</w:t>
      </w:r>
      <w:r>
        <w:t xml:space="preserve">, </w:t>
      </w:r>
      <w:r w:rsidRPr="00B7693F">
        <w:t>Carl-Bosch-</w:t>
      </w:r>
      <w:proofErr w:type="spellStart"/>
      <w:r w:rsidRPr="00B7693F">
        <w:t>Strasse</w:t>
      </w:r>
      <w:proofErr w:type="spellEnd"/>
      <w:r w:rsidRPr="00B7693F">
        <w:t xml:space="preserve"> 38, D-67056 </w:t>
      </w:r>
      <w:proofErr w:type="spellStart"/>
      <w:r w:rsidRPr="00B7693F">
        <w:t>Ludwigshafen</w:t>
      </w:r>
      <w:proofErr w:type="spellEnd"/>
      <w:r>
        <w:t>, Německo</w:t>
      </w:r>
    </w:p>
    <w:p w14:paraId="60C9F505" w14:textId="77777777" w:rsidR="00B7693F" w:rsidRDefault="00B7693F" w:rsidP="00B7693F">
      <w:pPr>
        <w:widowControl w:val="0"/>
        <w:tabs>
          <w:tab w:val="left" w:pos="1560"/>
        </w:tabs>
        <w:ind w:left="2835" w:hanging="2835"/>
        <w:rPr>
          <w:iCs/>
        </w:rPr>
      </w:pPr>
      <w:r w:rsidRPr="00912E69">
        <w:t>evidenční číslo:</w:t>
      </w:r>
      <w:r w:rsidRPr="00912E69">
        <w:rPr>
          <w:iCs/>
        </w:rPr>
        <w:t xml:space="preserve"> </w:t>
      </w:r>
      <w:r w:rsidRPr="00B7693F">
        <w:rPr>
          <w:iCs/>
        </w:rPr>
        <w:t>5819-0</w:t>
      </w:r>
    </w:p>
    <w:p w14:paraId="7C88862A" w14:textId="77777777" w:rsidR="00B7693F" w:rsidRDefault="00B7693F" w:rsidP="00B7693F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912E69">
        <w:t>účinná látka:</w:t>
      </w:r>
      <w:r w:rsidRPr="00912E69">
        <w:rPr>
          <w:iCs/>
        </w:rPr>
        <w:t xml:space="preserve"> </w:t>
      </w:r>
      <w:proofErr w:type="spellStart"/>
      <w:r w:rsidRPr="003101B3">
        <w:rPr>
          <w:iCs/>
          <w:snapToGrid w:val="0"/>
        </w:rPr>
        <w:t>imazamox</w:t>
      </w:r>
      <w:proofErr w:type="spellEnd"/>
      <w:r w:rsidRPr="003101B3">
        <w:rPr>
          <w:iCs/>
          <w:snapToGrid w:val="0"/>
        </w:rPr>
        <w:t xml:space="preserve"> </w:t>
      </w:r>
      <w:r w:rsidRPr="003101B3">
        <w:rPr>
          <w:i/>
          <w:iCs/>
          <w:snapToGrid w:val="0"/>
        </w:rPr>
        <w:t xml:space="preserve">      </w:t>
      </w:r>
      <w:r w:rsidRPr="003101B3">
        <w:rPr>
          <w:snapToGrid w:val="0"/>
        </w:rPr>
        <w:t>12,5</w:t>
      </w:r>
      <w:r w:rsidRPr="003101B3">
        <w:rPr>
          <w:iCs/>
          <w:snapToGrid w:val="0"/>
        </w:rPr>
        <w:t xml:space="preserve"> g/l</w:t>
      </w:r>
    </w:p>
    <w:p w14:paraId="3DF2BE7D" w14:textId="6F735D2B" w:rsidR="00B7693F" w:rsidRDefault="00B7693F" w:rsidP="00B7693F">
      <w:pPr>
        <w:widowControl w:val="0"/>
        <w:tabs>
          <w:tab w:val="left" w:pos="1560"/>
        </w:tabs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3101B3">
        <w:rPr>
          <w:snapToGrid w:val="0"/>
        </w:rPr>
        <w:t>aminopyralid</w:t>
      </w:r>
      <w:proofErr w:type="spellEnd"/>
      <w:r w:rsidRPr="003101B3">
        <w:rPr>
          <w:snapToGrid w:val="0"/>
        </w:rPr>
        <w:t xml:space="preserve">     4   g/l</w:t>
      </w:r>
    </w:p>
    <w:p w14:paraId="1DE37D65" w14:textId="359D3C9D" w:rsidR="00B7693F" w:rsidRPr="003101B3" w:rsidRDefault="00B7693F" w:rsidP="00B7693F">
      <w:pPr>
        <w:widowControl w:val="0"/>
        <w:tabs>
          <w:tab w:val="left" w:pos="1560"/>
        </w:tabs>
        <w:ind w:left="2835" w:hanging="2835"/>
      </w:pPr>
      <w:r>
        <w:rPr>
          <w:snapToGrid w:val="0"/>
        </w:rPr>
        <w:t xml:space="preserve">                     </w:t>
      </w:r>
      <w:proofErr w:type="spellStart"/>
      <w:r w:rsidRPr="003101B3">
        <w:rPr>
          <w:snapToGrid w:val="0"/>
        </w:rPr>
        <w:t>chinmerak</w:t>
      </w:r>
      <w:proofErr w:type="spellEnd"/>
      <w:r w:rsidRPr="003101B3">
        <w:rPr>
          <w:snapToGrid w:val="0"/>
        </w:rPr>
        <w:t xml:space="preserve">        125 g/l</w:t>
      </w:r>
    </w:p>
    <w:p w14:paraId="26CAAAEA" w14:textId="77465F78" w:rsidR="00B7693F" w:rsidRDefault="00B7693F" w:rsidP="00B7693F">
      <w:pPr>
        <w:widowControl w:val="0"/>
        <w:tabs>
          <w:tab w:val="left" w:pos="1560"/>
        </w:tabs>
        <w:ind w:left="2835" w:hanging="2835"/>
      </w:pPr>
      <w:r w:rsidRPr="00912E69">
        <w:t xml:space="preserve">platnost povolení končí dne: </w:t>
      </w:r>
      <w:r>
        <w:t>31.7.2025</w:t>
      </w:r>
    </w:p>
    <w:p w14:paraId="61C9670B" w14:textId="265C9144" w:rsidR="00B7693F" w:rsidRDefault="00B7693F" w:rsidP="00B7693F">
      <w:pPr>
        <w:widowControl w:val="0"/>
        <w:tabs>
          <w:tab w:val="left" w:pos="1560"/>
        </w:tabs>
        <w:ind w:left="2835" w:hanging="2835"/>
      </w:pPr>
    </w:p>
    <w:p w14:paraId="483DAD5A" w14:textId="013032C3" w:rsidR="00202AE6" w:rsidRDefault="00202AE6" w:rsidP="00B7693F">
      <w:pPr>
        <w:widowControl w:val="0"/>
        <w:tabs>
          <w:tab w:val="left" w:pos="1560"/>
        </w:tabs>
        <w:ind w:left="2835" w:hanging="2835"/>
      </w:pPr>
    </w:p>
    <w:p w14:paraId="311806E2" w14:textId="01CCCDBE" w:rsidR="00202AE6" w:rsidRDefault="00202AE6" w:rsidP="00B7693F">
      <w:pPr>
        <w:widowControl w:val="0"/>
        <w:tabs>
          <w:tab w:val="left" w:pos="1560"/>
        </w:tabs>
        <w:ind w:left="2835" w:hanging="2835"/>
      </w:pPr>
    </w:p>
    <w:p w14:paraId="58C3D63F" w14:textId="77777777" w:rsidR="00B7693F" w:rsidRPr="003101B3" w:rsidRDefault="00B7693F" w:rsidP="00B7693F">
      <w:pPr>
        <w:widowControl w:val="0"/>
        <w:tabs>
          <w:tab w:val="left" w:pos="426"/>
        </w:tabs>
        <w:autoSpaceDE w:val="0"/>
        <w:autoSpaceDN w:val="0"/>
        <w:rPr>
          <w:i/>
          <w:iCs/>
          <w:snapToGrid w:val="0"/>
        </w:rPr>
      </w:pPr>
      <w:r w:rsidRPr="003101B3">
        <w:rPr>
          <w:i/>
          <w:iCs/>
          <w:snapToGrid w:val="0"/>
        </w:rPr>
        <w:lastRenderedPageBreak/>
        <w:t>Rozsah povoleného použití: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417"/>
        <w:gridCol w:w="567"/>
        <w:gridCol w:w="1985"/>
        <w:gridCol w:w="1842"/>
      </w:tblGrid>
      <w:tr w:rsidR="00B7693F" w:rsidRPr="003101B3" w14:paraId="4323D663" w14:textId="77777777" w:rsidTr="00DA06B5">
        <w:tc>
          <w:tcPr>
            <w:tcW w:w="1701" w:type="dxa"/>
          </w:tcPr>
          <w:p w14:paraId="337A082C" w14:textId="77777777" w:rsidR="00B7693F" w:rsidRPr="003101B3" w:rsidRDefault="00B7693F" w:rsidP="00DA06B5">
            <w:pPr>
              <w:widowControl w:val="0"/>
              <w:spacing w:before="80" w:after="80"/>
              <w:ind w:right="119"/>
              <w:rPr>
                <w:bCs/>
                <w:iCs/>
              </w:rPr>
            </w:pPr>
            <w:r w:rsidRPr="003101B3">
              <w:rPr>
                <w:bCs/>
                <w:iCs/>
              </w:rPr>
              <w:t>1)Plodina, oblast použití</w:t>
            </w:r>
          </w:p>
        </w:tc>
        <w:tc>
          <w:tcPr>
            <w:tcW w:w="2127" w:type="dxa"/>
          </w:tcPr>
          <w:p w14:paraId="6B9852A1" w14:textId="77777777" w:rsidR="00B7693F" w:rsidRPr="003101B3" w:rsidRDefault="00B7693F" w:rsidP="00DA06B5">
            <w:pPr>
              <w:widowControl w:val="0"/>
              <w:spacing w:before="80" w:after="80"/>
              <w:ind w:left="25" w:right="-70"/>
              <w:rPr>
                <w:bCs/>
                <w:iCs/>
              </w:rPr>
            </w:pPr>
            <w:r w:rsidRPr="003101B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4DA6D1BD" w14:textId="77777777" w:rsidR="00B7693F" w:rsidRPr="003101B3" w:rsidRDefault="00B7693F" w:rsidP="00DA06B5">
            <w:pPr>
              <w:widowControl w:val="0"/>
              <w:spacing w:before="80" w:after="80"/>
              <w:ind w:left="51"/>
              <w:rPr>
                <w:bCs/>
                <w:iCs/>
              </w:rPr>
            </w:pPr>
            <w:r w:rsidRPr="003101B3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3C92531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26A48100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Poznámka</w:t>
            </w:r>
          </w:p>
          <w:p w14:paraId="0FF59952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1) k plodině</w:t>
            </w:r>
          </w:p>
          <w:p w14:paraId="5C079ABB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2) k ŠO</w:t>
            </w:r>
          </w:p>
          <w:p w14:paraId="2AC7DDC3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3) k OL</w:t>
            </w:r>
          </w:p>
        </w:tc>
        <w:tc>
          <w:tcPr>
            <w:tcW w:w="1842" w:type="dxa"/>
          </w:tcPr>
          <w:p w14:paraId="509355E9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4) Pozn. k dávkování</w:t>
            </w:r>
          </w:p>
          <w:p w14:paraId="3F539DD7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5) Umístění</w:t>
            </w:r>
          </w:p>
          <w:p w14:paraId="05DB24EA" w14:textId="77777777" w:rsidR="00B7693F" w:rsidRPr="003101B3" w:rsidRDefault="00B7693F" w:rsidP="00DA06B5">
            <w:pPr>
              <w:widowControl w:val="0"/>
              <w:spacing w:before="80" w:after="80"/>
              <w:rPr>
                <w:bCs/>
                <w:iCs/>
              </w:rPr>
            </w:pPr>
            <w:r w:rsidRPr="003101B3">
              <w:rPr>
                <w:bCs/>
                <w:iCs/>
              </w:rPr>
              <w:t>6) Určení sklizně</w:t>
            </w:r>
          </w:p>
        </w:tc>
      </w:tr>
      <w:tr w:rsidR="00B7693F" w:rsidRPr="003101B3" w14:paraId="03316813" w14:textId="77777777" w:rsidTr="00DA06B5">
        <w:tc>
          <w:tcPr>
            <w:tcW w:w="1701" w:type="dxa"/>
          </w:tcPr>
          <w:p w14:paraId="50E46257" w14:textId="77777777" w:rsidR="00B7693F" w:rsidRPr="003101B3" w:rsidRDefault="00B7693F" w:rsidP="00DA06B5">
            <w:pPr>
              <w:widowControl w:val="0"/>
              <w:spacing w:before="40" w:after="40"/>
              <w:ind w:right="75"/>
              <w:rPr>
                <w:lang w:val="de-DE"/>
              </w:rPr>
            </w:pPr>
            <w:r w:rsidRPr="003101B3">
              <w:t>řepka olejka ozimá pouze odrůdy CLEARFIELD</w:t>
            </w:r>
          </w:p>
        </w:tc>
        <w:tc>
          <w:tcPr>
            <w:tcW w:w="2127" w:type="dxa"/>
          </w:tcPr>
          <w:p w14:paraId="649D7D4B" w14:textId="77777777" w:rsidR="00B7693F" w:rsidRPr="003101B3" w:rsidRDefault="00B7693F" w:rsidP="00DA06B5">
            <w:pPr>
              <w:widowControl w:val="0"/>
              <w:spacing w:before="40" w:after="40"/>
              <w:ind w:left="25"/>
              <w:rPr>
                <w:lang w:val="de-DE"/>
              </w:rPr>
            </w:pPr>
            <w:r w:rsidRPr="003101B3">
              <w:t>chundelka metlice, plevele dvouděložné jednoleté</w:t>
            </w:r>
          </w:p>
        </w:tc>
        <w:tc>
          <w:tcPr>
            <w:tcW w:w="1417" w:type="dxa"/>
          </w:tcPr>
          <w:p w14:paraId="08DC9059" w14:textId="77777777" w:rsidR="00B7693F" w:rsidRPr="003101B3" w:rsidRDefault="00B7693F" w:rsidP="00DA06B5">
            <w:pPr>
              <w:widowControl w:val="0"/>
              <w:spacing w:before="40" w:after="40"/>
              <w:ind w:left="51"/>
            </w:pPr>
            <w:r w:rsidRPr="003101B3">
              <w:t>1,4-2 l/ha</w:t>
            </w:r>
          </w:p>
        </w:tc>
        <w:tc>
          <w:tcPr>
            <w:tcW w:w="567" w:type="dxa"/>
          </w:tcPr>
          <w:p w14:paraId="109A619B" w14:textId="77777777" w:rsidR="00B7693F" w:rsidRPr="003101B3" w:rsidRDefault="00B7693F" w:rsidP="00DA06B5">
            <w:pPr>
              <w:widowControl w:val="0"/>
              <w:spacing w:before="40" w:after="40"/>
              <w:jc w:val="center"/>
            </w:pPr>
            <w:r w:rsidRPr="003101B3">
              <w:t>AT</w:t>
            </w:r>
          </w:p>
        </w:tc>
        <w:tc>
          <w:tcPr>
            <w:tcW w:w="1985" w:type="dxa"/>
          </w:tcPr>
          <w:p w14:paraId="0D9F1E6D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3101B3">
              <w:t>1) od: 30 BBCH, do: 33 BBCH</w:t>
            </w:r>
          </w:p>
          <w:p w14:paraId="2C5EE808" w14:textId="77777777" w:rsidR="00B7693F" w:rsidRPr="003101B3" w:rsidRDefault="00B7693F" w:rsidP="00DA06B5">
            <w:pPr>
              <w:widowControl w:val="0"/>
              <w:spacing w:before="40" w:after="40"/>
              <w:ind w:left="358" w:hanging="358"/>
            </w:pPr>
            <w:r w:rsidRPr="003101B3">
              <w:t xml:space="preserve">2) </w:t>
            </w:r>
            <w:proofErr w:type="spellStart"/>
            <w:r w:rsidRPr="003101B3">
              <w:t>postemergentně</w:t>
            </w:r>
            <w:proofErr w:type="spellEnd"/>
          </w:p>
        </w:tc>
        <w:tc>
          <w:tcPr>
            <w:tcW w:w="1842" w:type="dxa"/>
          </w:tcPr>
          <w:p w14:paraId="4FF849BB" w14:textId="77777777" w:rsidR="00B7693F" w:rsidRPr="003101B3" w:rsidRDefault="00B7693F" w:rsidP="00DA06B5">
            <w:pPr>
              <w:widowControl w:val="0"/>
              <w:spacing w:before="40" w:after="40"/>
            </w:pPr>
          </w:p>
        </w:tc>
      </w:tr>
    </w:tbl>
    <w:p w14:paraId="50D70D87" w14:textId="77777777" w:rsidR="00B7693F" w:rsidRPr="003101B3" w:rsidRDefault="00B7693F" w:rsidP="00B7693F">
      <w:pPr>
        <w:widowControl w:val="0"/>
      </w:pPr>
      <w:r w:rsidRPr="003101B3">
        <w:t>AT – ochranná lhůta je dána odstupem mezi termínem poslední aplikace a sklizní.</w:t>
      </w:r>
    </w:p>
    <w:p w14:paraId="652EC364" w14:textId="77777777" w:rsidR="00B7693F" w:rsidRPr="003101B3" w:rsidRDefault="00B7693F" w:rsidP="00B7693F">
      <w:pPr>
        <w:widowControl w:val="0"/>
        <w:rPr>
          <w:strike/>
        </w:rPr>
      </w:pP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13"/>
        <w:gridCol w:w="1276"/>
        <w:gridCol w:w="2268"/>
      </w:tblGrid>
      <w:tr w:rsidR="00B7693F" w:rsidRPr="003101B3" w14:paraId="2291F055" w14:textId="77777777" w:rsidTr="00DA06B5">
        <w:tc>
          <w:tcPr>
            <w:tcW w:w="2098" w:type="dxa"/>
            <w:shd w:val="clear" w:color="auto" w:fill="auto"/>
          </w:tcPr>
          <w:p w14:paraId="4E0ABAE1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3101B3">
              <w:rPr>
                <w:bCs/>
                <w:iCs/>
              </w:rPr>
              <w:t>Plodina, oblast použití</w:t>
            </w:r>
          </w:p>
        </w:tc>
        <w:tc>
          <w:tcPr>
            <w:tcW w:w="2013" w:type="dxa"/>
            <w:shd w:val="clear" w:color="auto" w:fill="auto"/>
          </w:tcPr>
          <w:p w14:paraId="0CB024A1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</w:pPr>
            <w:r w:rsidRPr="003101B3">
              <w:rPr>
                <w:bCs/>
                <w:iCs/>
              </w:rPr>
              <w:t>Dávka vody</w:t>
            </w:r>
          </w:p>
        </w:tc>
        <w:tc>
          <w:tcPr>
            <w:tcW w:w="1276" w:type="dxa"/>
            <w:shd w:val="clear" w:color="auto" w:fill="auto"/>
          </w:tcPr>
          <w:p w14:paraId="5C79F4A0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</w:pPr>
            <w:r w:rsidRPr="003101B3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4DAA8A8C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 w:hanging="34"/>
              <w:rPr>
                <w:bCs/>
                <w:iCs/>
              </w:rPr>
            </w:pPr>
            <w:r w:rsidRPr="003101B3">
              <w:rPr>
                <w:bCs/>
                <w:iCs/>
              </w:rPr>
              <w:t>Max. počet aplikací v plodině</w:t>
            </w:r>
          </w:p>
        </w:tc>
      </w:tr>
      <w:tr w:rsidR="00B7693F" w:rsidRPr="003101B3" w14:paraId="265E95AD" w14:textId="77777777" w:rsidTr="00DA06B5">
        <w:tc>
          <w:tcPr>
            <w:tcW w:w="2098" w:type="dxa"/>
            <w:shd w:val="clear" w:color="auto" w:fill="auto"/>
          </w:tcPr>
          <w:p w14:paraId="53BDADB1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40" w:after="40"/>
              <w:ind w:left="25"/>
              <w:rPr>
                <w:lang w:val="de-DE"/>
              </w:rPr>
            </w:pPr>
            <w:r w:rsidRPr="003101B3">
              <w:t>řepka olejka ozimá</w:t>
            </w:r>
          </w:p>
        </w:tc>
        <w:tc>
          <w:tcPr>
            <w:tcW w:w="2013" w:type="dxa"/>
            <w:shd w:val="clear" w:color="auto" w:fill="auto"/>
          </w:tcPr>
          <w:p w14:paraId="2EBD3DB6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40" w:after="40"/>
              <w:ind w:left="25"/>
              <w:rPr>
                <w:lang w:val="de-DE"/>
              </w:rPr>
            </w:pPr>
            <w:r w:rsidRPr="003101B3">
              <w:t xml:space="preserve"> 100-400 l/ha</w:t>
            </w:r>
          </w:p>
        </w:tc>
        <w:tc>
          <w:tcPr>
            <w:tcW w:w="1276" w:type="dxa"/>
            <w:shd w:val="clear" w:color="auto" w:fill="auto"/>
          </w:tcPr>
          <w:p w14:paraId="2CF543DD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40" w:after="40"/>
              <w:ind w:left="25"/>
              <w:rPr>
                <w:lang w:val="de-DE"/>
              </w:rPr>
            </w:pPr>
            <w:r w:rsidRPr="003101B3">
              <w:t>postřik</w:t>
            </w:r>
          </w:p>
        </w:tc>
        <w:tc>
          <w:tcPr>
            <w:tcW w:w="2268" w:type="dxa"/>
            <w:shd w:val="clear" w:color="auto" w:fill="auto"/>
          </w:tcPr>
          <w:p w14:paraId="58393978" w14:textId="77777777" w:rsidR="00B7693F" w:rsidRPr="003101B3" w:rsidRDefault="00B7693F" w:rsidP="00DA06B5">
            <w:pPr>
              <w:widowControl w:val="0"/>
              <w:autoSpaceDE w:val="0"/>
              <w:autoSpaceDN w:val="0"/>
              <w:adjustRightInd w:val="0"/>
              <w:spacing w:before="40" w:after="40"/>
              <w:ind w:left="25"/>
              <w:rPr>
                <w:lang w:val="de-DE"/>
              </w:rPr>
            </w:pPr>
            <w:r w:rsidRPr="003101B3">
              <w:t>1x na jaře</w:t>
            </w:r>
          </w:p>
        </w:tc>
      </w:tr>
    </w:tbl>
    <w:p w14:paraId="15A0C29A" w14:textId="77777777" w:rsidR="00B7693F" w:rsidRPr="003101B3" w:rsidRDefault="00B7693F" w:rsidP="00B7693F">
      <w:pPr>
        <w:widowControl w:val="0"/>
        <w:tabs>
          <w:tab w:val="left" w:pos="-426"/>
        </w:tabs>
        <w:autoSpaceDE w:val="0"/>
        <w:autoSpaceDN w:val="0"/>
        <w:adjustRightInd w:val="0"/>
        <w:spacing w:after="120"/>
        <w:ind w:right="284"/>
        <w:jc w:val="both"/>
      </w:pPr>
    </w:p>
    <w:p w14:paraId="53563CA0" w14:textId="77777777" w:rsidR="00B7693F" w:rsidRPr="003101B3" w:rsidRDefault="00B7693F" w:rsidP="00B7693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b/>
        </w:rPr>
      </w:pPr>
      <w:r w:rsidRPr="003101B3">
        <w:rPr>
          <w:b/>
        </w:rPr>
        <w:t>Spektrum účinnosti:</w:t>
      </w:r>
    </w:p>
    <w:p w14:paraId="2E60A62F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rPr>
          <w:b/>
          <w:bCs/>
          <w:u w:val="single"/>
        </w:rPr>
        <w:t xml:space="preserve">Dávka 2 l/ha </w:t>
      </w:r>
    </w:p>
    <w:p w14:paraId="4CD42DAB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rPr>
          <w:u w:val="single"/>
        </w:rPr>
        <w:t>Citlivé plevele:</w:t>
      </w:r>
      <w:r w:rsidRPr="003101B3">
        <w:rPr>
          <w:bCs/>
        </w:rPr>
        <w:t xml:space="preserve"> chundelka metlice, kokoška pastuší tobolka, chrpa modrá, </w:t>
      </w:r>
      <w:proofErr w:type="spellStart"/>
      <w:r w:rsidRPr="003101B3">
        <w:rPr>
          <w:bCs/>
        </w:rPr>
        <w:t>úhorník</w:t>
      </w:r>
      <w:proofErr w:type="spellEnd"/>
      <w:r w:rsidRPr="003101B3">
        <w:rPr>
          <w:bCs/>
        </w:rPr>
        <w:t xml:space="preserve"> mnohodílný, svízel přítula, ibišek trojdílný, pomněnka rolní, mák vlčí, penízek rolní, rozrazil břečťanolistý </w:t>
      </w:r>
    </w:p>
    <w:p w14:paraId="02E8D5BD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rPr>
          <w:u w:val="single"/>
        </w:rPr>
        <w:t>Méně citlivé plevele:</w:t>
      </w:r>
      <w:r w:rsidRPr="003101B3">
        <w:rPr>
          <w:b/>
          <w:bCs/>
        </w:rPr>
        <w:t xml:space="preserve"> </w:t>
      </w:r>
      <w:r w:rsidRPr="003101B3">
        <w:rPr>
          <w:bCs/>
        </w:rPr>
        <w:t xml:space="preserve">oves hluchý, drchnička rolní, hluchavka nachová, </w:t>
      </w:r>
      <w:proofErr w:type="spellStart"/>
      <w:r w:rsidRPr="003101B3">
        <w:rPr>
          <w:bCs/>
        </w:rPr>
        <w:t>heřmánkovec</w:t>
      </w:r>
      <w:proofErr w:type="spellEnd"/>
      <w:r w:rsidRPr="003101B3">
        <w:rPr>
          <w:bCs/>
        </w:rPr>
        <w:t xml:space="preserve"> nevonný, hořčice rolní, ptačinec žabinec, rozrazil perský, violka rolní, pšenice-</w:t>
      </w:r>
      <w:proofErr w:type="spellStart"/>
      <w:r w:rsidRPr="003101B3">
        <w:rPr>
          <w:bCs/>
        </w:rPr>
        <w:t>výdrol</w:t>
      </w:r>
      <w:proofErr w:type="spellEnd"/>
    </w:p>
    <w:p w14:paraId="395C5441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6191BFB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rPr>
          <w:b/>
          <w:bCs/>
          <w:u w:val="single"/>
        </w:rPr>
        <w:t>Dávka 1,4 l/ha</w:t>
      </w:r>
    </w:p>
    <w:p w14:paraId="2C5338E9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rPr>
          <w:u w:val="single"/>
        </w:rPr>
        <w:t>Citlivé plevele:</w:t>
      </w:r>
      <w:r w:rsidRPr="003101B3">
        <w:rPr>
          <w:bCs/>
        </w:rPr>
        <w:t xml:space="preserve"> svízel přítula, ibišek trojdílný, pomněnka rolní, penízek rolní, rozrazil břečťanolistý  </w:t>
      </w:r>
    </w:p>
    <w:p w14:paraId="0FBB1C7D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rPr>
          <w:u w:val="single"/>
        </w:rPr>
        <w:t>Méně citlivé plevele:</w:t>
      </w:r>
      <w:r w:rsidRPr="003101B3">
        <w:rPr>
          <w:b/>
          <w:bCs/>
        </w:rPr>
        <w:t xml:space="preserve"> </w:t>
      </w:r>
      <w:r w:rsidRPr="003101B3">
        <w:rPr>
          <w:bCs/>
        </w:rPr>
        <w:t xml:space="preserve">chundelka metlice, drchnička rolní, kokoška pastuší tobolka, chrpa modrá, </w:t>
      </w:r>
      <w:proofErr w:type="spellStart"/>
      <w:r w:rsidRPr="003101B3">
        <w:rPr>
          <w:bCs/>
        </w:rPr>
        <w:t>úhorník</w:t>
      </w:r>
      <w:proofErr w:type="spellEnd"/>
      <w:r w:rsidRPr="003101B3">
        <w:rPr>
          <w:bCs/>
        </w:rPr>
        <w:t xml:space="preserve"> mnohodílný, hluchavka nachová, </w:t>
      </w:r>
      <w:proofErr w:type="spellStart"/>
      <w:r w:rsidRPr="003101B3">
        <w:rPr>
          <w:bCs/>
        </w:rPr>
        <w:t>heřmánkovec</w:t>
      </w:r>
      <w:proofErr w:type="spellEnd"/>
      <w:r w:rsidRPr="003101B3">
        <w:rPr>
          <w:bCs/>
        </w:rPr>
        <w:t xml:space="preserve"> nevonný, mák vlčí, ptačinec žabinec, rozrazil perský</w:t>
      </w:r>
    </w:p>
    <w:p w14:paraId="184092B9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049763D" w14:textId="77777777" w:rsidR="00B7693F" w:rsidRPr="003101B3" w:rsidRDefault="00B7693F" w:rsidP="00B7693F">
      <w:pPr>
        <w:widowControl w:val="0"/>
        <w:numPr>
          <w:ilvl w:val="12"/>
          <w:numId w:val="0"/>
        </w:numPr>
        <w:spacing w:line="276" w:lineRule="auto"/>
      </w:pPr>
      <w:r w:rsidRPr="003101B3">
        <w:rPr>
          <w:u w:val="single"/>
        </w:rPr>
        <w:t>Růstové fáze plevelů</w:t>
      </w:r>
      <w:r w:rsidRPr="003101B3">
        <w:t>: BBCH 12-14, svízel přítula až 4 přesleny</w:t>
      </w:r>
    </w:p>
    <w:p w14:paraId="1D49AA06" w14:textId="77777777" w:rsidR="00B7693F" w:rsidRPr="003101B3" w:rsidRDefault="00B7693F" w:rsidP="00B7693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2E0C73EF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t>Nelze vyloučit projevy fytotoxicity. Citlivost odrůdy konzultujte s držitelem povolení.</w:t>
      </w:r>
    </w:p>
    <w:p w14:paraId="2EC87230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AD17786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3101B3">
        <w:rPr>
          <w:u w:val="single"/>
        </w:rPr>
        <w:t>Náhradní a následné plodiny:</w:t>
      </w:r>
    </w:p>
    <w:p w14:paraId="30E33296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t xml:space="preserve">Po sklizni řepky olejky (odrůdy </w:t>
      </w:r>
      <w:proofErr w:type="spellStart"/>
      <w:r w:rsidRPr="003101B3">
        <w:t>Clearfiled</w:t>
      </w:r>
      <w:proofErr w:type="spellEnd"/>
      <w:r w:rsidRPr="003101B3">
        <w:t>) je možné pěstovat jakoukoli plodinu bez omezení.</w:t>
      </w:r>
    </w:p>
    <w:p w14:paraId="17187558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t xml:space="preserve">Pokud je potřeba řepku předčasně zaorat, je možné jako náhradní plodinu pěstovat jarní řepku olejku – pouze </w:t>
      </w:r>
      <w:bookmarkStart w:id="3" w:name="_Hlk83370600"/>
      <w:r w:rsidRPr="003101B3">
        <w:t xml:space="preserve">odrůdy </w:t>
      </w:r>
      <w:proofErr w:type="spellStart"/>
      <w:r w:rsidRPr="003101B3">
        <w:t>Clearfiled</w:t>
      </w:r>
      <w:bookmarkEnd w:id="3"/>
      <w:proofErr w:type="spellEnd"/>
      <w:r w:rsidRPr="003101B3">
        <w:t>, jarní obilniny a kukuřici (1 měsíc po aplikaci a intenzivním zpracování půdy do hloubky nejméně 20 cm).</w:t>
      </w:r>
    </w:p>
    <w:p w14:paraId="205A6412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6BDDBBC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101B3">
        <w:t>Přípravek nesmí zasáhnout okolní porosty ani oseté pozemky nebo pozemky určené k setí.</w:t>
      </w:r>
    </w:p>
    <w:p w14:paraId="7CA382ED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x-none"/>
        </w:rPr>
      </w:pPr>
      <w:r w:rsidRPr="003101B3">
        <w:rPr>
          <w:lang w:eastAsia="x-none"/>
        </w:rPr>
        <w:t>Mimořádně citlivé jsou réva vinná a chmel. V blízkosti vinic a chmelnic ošetřovat jen za vhodných podmínek (bezvětří, nižší teploty). Za vysokých teplot mohou být citlivé plodiny poškozeny.</w:t>
      </w:r>
    </w:p>
    <w:p w14:paraId="27E2B0D1" w14:textId="77777777" w:rsidR="00B7693F" w:rsidRPr="003101B3" w:rsidRDefault="00B7693F" w:rsidP="00B7693F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x-none"/>
        </w:rPr>
      </w:pPr>
    </w:p>
    <w:p w14:paraId="3EA5F900" w14:textId="77777777" w:rsidR="00B7693F" w:rsidRPr="003101B3" w:rsidRDefault="00B7693F" w:rsidP="00B7693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3101B3">
        <w:rPr>
          <w:bCs/>
          <w:u w:val="single"/>
        </w:rPr>
        <w:t>Čištění aplikačního zařízení:</w:t>
      </w:r>
    </w:p>
    <w:p w14:paraId="004E3BE3" w14:textId="77777777" w:rsidR="00B7693F" w:rsidRDefault="00B7693F" w:rsidP="00B7693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  <w:r w:rsidRPr="003101B3">
        <w:t>Ihned po skončení postřiku důkladně vyčistěte aplikační zařízení. Úplně vyprázdněte postřikovač a vypláchněte nádrž, ramena a trysky dvakrát až třikrát čistou vodou (minimálně 5 % objemu nádrže postřikovače) dokud není odstraněna pěna a veškeré stopy přípravku.</w:t>
      </w:r>
    </w:p>
    <w:p w14:paraId="545C207F" w14:textId="77777777" w:rsidR="00B7693F" w:rsidRPr="003101B3" w:rsidRDefault="00B7693F" w:rsidP="00B7693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</w:pPr>
    </w:p>
    <w:p w14:paraId="4F5B6172" w14:textId="77777777" w:rsidR="00B7693F" w:rsidRDefault="00B7693F" w:rsidP="003E74F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52F9215" w14:textId="6A8DA882" w:rsidR="001129D3" w:rsidRDefault="001129D3" w:rsidP="001129D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1129D3">
        <w:rPr>
          <w:b/>
          <w:sz w:val="28"/>
          <w:szCs w:val="28"/>
        </w:rPr>
        <w:t>Jade</w:t>
      </w:r>
      <w:proofErr w:type="spellEnd"/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Protebo</w:t>
      </w:r>
      <w:proofErr w:type="spellEnd"/>
      <w:r>
        <w:rPr>
          <w:b/>
          <w:sz w:val="28"/>
          <w:szCs w:val="28"/>
        </w:rPr>
        <w:t>, Grafite)</w:t>
      </w:r>
    </w:p>
    <w:p w14:paraId="4467D005" w14:textId="1B9E5290" w:rsidR="001129D3" w:rsidRPr="00912E69" w:rsidRDefault="001129D3" w:rsidP="001129D3">
      <w:pPr>
        <w:widowControl w:val="0"/>
        <w:tabs>
          <w:tab w:val="left" w:pos="1560"/>
        </w:tabs>
        <w:ind w:left="2835" w:hanging="2835"/>
      </w:pPr>
      <w:r w:rsidRPr="00912E69">
        <w:t xml:space="preserve">držitel rozhodnutí o povolení: </w:t>
      </w:r>
      <w:proofErr w:type="spellStart"/>
      <w:r w:rsidRPr="001129D3">
        <w:t>Sharda</w:t>
      </w:r>
      <w:proofErr w:type="spellEnd"/>
      <w:r w:rsidRPr="001129D3">
        <w:t xml:space="preserve"> </w:t>
      </w:r>
      <w:proofErr w:type="spellStart"/>
      <w:r w:rsidRPr="001129D3">
        <w:t>Cropchem</w:t>
      </w:r>
      <w:proofErr w:type="spellEnd"/>
      <w:r w:rsidRPr="001129D3">
        <w:t xml:space="preserve"> Limited</w:t>
      </w:r>
      <w:r>
        <w:t xml:space="preserve">, </w:t>
      </w:r>
      <w:r w:rsidRPr="001129D3">
        <w:t xml:space="preserve">Prime Business Park, </w:t>
      </w:r>
      <w:proofErr w:type="spellStart"/>
      <w:r w:rsidRPr="001129D3">
        <w:t>Dashrathlal</w:t>
      </w:r>
      <w:proofErr w:type="spellEnd"/>
      <w:r w:rsidRPr="001129D3">
        <w:t xml:space="preserve"> </w:t>
      </w:r>
      <w:proofErr w:type="spellStart"/>
      <w:r w:rsidRPr="001129D3">
        <w:t>Joshi</w:t>
      </w:r>
      <w:proofErr w:type="spellEnd"/>
      <w:r w:rsidRPr="001129D3">
        <w:t xml:space="preserve"> </w:t>
      </w:r>
      <w:proofErr w:type="spellStart"/>
      <w:r w:rsidRPr="001129D3">
        <w:t>Road</w:t>
      </w:r>
      <w:proofErr w:type="spellEnd"/>
      <w:r w:rsidRPr="001129D3">
        <w:t xml:space="preserve">, Vile </w:t>
      </w:r>
      <w:proofErr w:type="spellStart"/>
      <w:r w:rsidRPr="001129D3">
        <w:t>Parle</w:t>
      </w:r>
      <w:proofErr w:type="spellEnd"/>
      <w:r w:rsidRPr="001129D3">
        <w:t xml:space="preserve"> (</w:t>
      </w:r>
      <w:proofErr w:type="spellStart"/>
      <w:r w:rsidRPr="001129D3">
        <w:t>West</w:t>
      </w:r>
      <w:proofErr w:type="spellEnd"/>
      <w:r w:rsidRPr="001129D3">
        <w:t xml:space="preserve">), 400056 </w:t>
      </w:r>
      <w:proofErr w:type="spellStart"/>
      <w:r w:rsidRPr="001129D3">
        <w:t>Mumbai</w:t>
      </w:r>
      <w:proofErr w:type="spellEnd"/>
      <w:r>
        <w:t>, Indie</w:t>
      </w:r>
    </w:p>
    <w:p w14:paraId="7430A9E9" w14:textId="77777777" w:rsidR="001129D3" w:rsidRDefault="001129D3" w:rsidP="001129D3">
      <w:pPr>
        <w:widowControl w:val="0"/>
        <w:tabs>
          <w:tab w:val="left" w:pos="1560"/>
        </w:tabs>
        <w:ind w:left="2835" w:hanging="2835"/>
        <w:rPr>
          <w:iCs/>
        </w:rPr>
      </w:pPr>
      <w:r w:rsidRPr="00912E69">
        <w:t>evidenční číslo:</w:t>
      </w:r>
      <w:r w:rsidRPr="00912E69">
        <w:rPr>
          <w:iCs/>
        </w:rPr>
        <w:t xml:space="preserve"> </w:t>
      </w:r>
      <w:r w:rsidRPr="001129D3">
        <w:rPr>
          <w:iCs/>
        </w:rPr>
        <w:t>5737-0</w:t>
      </w:r>
    </w:p>
    <w:p w14:paraId="515593FB" w14:textId="15518A3B" w:rsidR="001129D3" w:rsidRPr="00EA5ADF" w:rsidRDefault="001129D3" w:rsidP="001129D3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912E69">
        <w:t>účinná látka:</w:t>
      </w:r>
      <w:r w:rsidRPr="00912E69">
        <w:rPr>
          <w:iCs/>
        </w:rPr>
        <w:t xml:space="preserve"> </w:t>
      </w:r>
      <w:proofErr w:type="spellStart"/>
      <w:r w:rsidRPr="00EA5ADF">
        <w:rPr>
          <w:bCs/>
          <w:snapToGrid w:val="0"/>
        </w:rPr>
        <w:t>tebukonazol</w:t>
      </w:r>
      <w:proofErr w:type="spellEnd"/>
      <w:r w:rsidRPr="00EA5ADF">
        <w:rPr>
          <w:bCs/>
          <w:snapToGrid w:val="0"/>
        </w:rPr>
        <w:tab/>
      </w:r>
      <w:r w:rsidRPr="00EA5ADF">
        <w:rPr>
          <w:bCs/>
          <w:snapToGrid w:val="0"/>
        </w:rPr>
        <w:tab/>
        <w:t xml:space="preserve"> 125 g/l</w:t>
      </w:r>
    </w:p>
    <w:p w14:paraId="7F90F02C" w14:textId="0B81444F" w:rsidR="001129D3" w:rsidRPr="00912E69" w:rsidRDefault="001129D3" w:rsidP="001129D3">
      <w:pPr>
        <w:widowControl w:val="0"/>
        <w:tabs>
          <w:tab w:val="left" w:pos="1560"/>
        </w:tabs>
        <w:ind w:left="2835" w:hanging="2835"/>
        <w:rPr>
          <w:b/>
          <w:snapToGrid w:val="0"/>
        </w:rPr>
      </w:pPr>
      <w:r>
        <w:rPr>
          <w:bCs/>
          <w:snapToGrid w:val="0"/>
        </w:rPr>
        <w:t xml:space="preserve">                     </w:t>
      </w:r>
      <w:proofErr w:type="spellStart"/>
      <w:r w:rsidRPr="00EA5ADF">
        <w:rPr>
          <w:bCs/>
          <w:snapToGrid w:val="0"/>
        </w:rPr>
        <w:t>prothiokonazol</w:t>
      </w:r>
      <w:proofErr w:type="spellEnd"/>
      <w:r w:rsidRPr="00EA5ADF">
        <w:rPr>
          <w:bCs/>
          <w:snapToGrid w:val="0"/>
        </w:rPr>
        <w:tab/>
      </w:r>
      <w:r w:rsidRPr="00EA5ADF">
        <w:rPr>
          <w:bCs/>
          <w:snapToGrid w:val="0"/>
        </w:rPr>
        <w:tab/>
        <w:t xml:space="preserve"> 125 g/l</w:t>
      </w:r>
    </w:p>
    <w:p w14:paraId="182BA265" w14:textId="23D21AEE" w:rsidR="001129D3" w:rsidRDefault="001129D3" w:rsidP="001129D3">
      <w:pPr>
        <w:widowControl w:val="0"/>
        <w:tabs>
          <w:tab w:val="left" w:pos="1560"/>
        </w:tabs>
        <w:ind w:left="2835" w:hanging="2835"/>
      </w:pPr>
      <w:r w:rsidRPr="00912E69">
        <w:t xml:space="preserve">platnost povolení končí dne: </w:t>
      </w:r>
      <w:r>
        <w:t>31.7.2023</w:t>
      </w:r>
    </w:p>
    <w:p w14:paraId="4E5FF447" w14:textId="522B1D23" w:rsidR="001129D3" w:rsidRDefault="001129D3" w:rsidP="001129D3">
      <w:pPr>
        <w:widowControl w:val="0"/>
        <w:tabs>
          <w:tab w:val="left" w:pos="1560"/>
        </w:tabs>
        <w:ind w:left="2835" w:hanging="2835"/>
      </w:pPr>
    </w:p>
    <w:p w14:paraId="5495D9AE" w14:textId="53F7A100" w:rsidR="001129D3" w:rsidRDefault="001129D3" w:rsidP="001129D3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b/>
          <w:iCs/>
          <w:snapToGrid w:val="0"/>
        </w:rPr>
      </w:pPr>
      <w:r w:rsidRPr="00F61029">
        <w:rPr>
          <w:i/>
          <w:iCs/>
          <w:snapToGrid w:val="0"/>
        </w:rPr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2076"/>
        <w:gridCol w:w="1417"/>
        <w:gridCol w:w="567"/>
        <w:gridCol w:w="1985"/>
        <w:gridCol w:w="1897"/>
      </w:tblGrid>
      <w:tr w:rsidR="001129D3" w:rsidRPr="00F61029" w14:paraId="49BA1B7E" w14:textId="77777777" w:rsidTr="00DA06B5">
        <w:tc>
          <w:tcPr>
            <w:tcW w:w="1752" w:type="dxa"/>
          </w:tcPr>
          <w:p w14:paraId="3317890F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 xml:space="preserve">1) Plodina, </w:t>
            </w:r>
          </w:p>
          <w:p w14:paraId="28F1C20B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oblast použití</w:t>
            </w:r>
          </w:p>
        </w:tc>
        <w:tc>
          <w:tcPr>
            <w:tcW w:w="2076" w:type="dxa"/>
          </w:tcPr>
          <w:p w14:paraId="5DADDF4F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 xml:space="preserve">2) Škodlivý organismus, </w:t>
            </w:r>
          </w:p>
          <w:p w14:paraId="725CC631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jiný účel použití</w:t>
            </w:r>
          </w:p>
        </w:tc>
        <w:tc>
          <w:tcPr>
            <w:tcW w:w="1417" w:type="dxa"/>
          </w:tcPr>
          <w:p w14:paraId="6C2C469A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99D6512" w14:textId="77777777" w:rsidR="001129D3" w:rsidRPr="00F61029" w:rsidRDefault="001129D3" w:rsidP="00DA06B5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263B6FBB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Poznámka</w:t>
            </w:r>
          </w:p>
          <w:p w14:paraId="513A2D14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1) k plodině</w:t>
            </w:r>
          </w:p>
          <w:p w14:paraId="3FE0316E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2) k ŠO</w:t>
            </w:r>
          </w:p>
          <w:p w14:paraId="16D528A6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3) k OL</w:t>
            </w:r>
          </w:p>
        </w:tc>
        <w:tc>
          <w:tcPr>
            <w:tcW w:w="1897" w:type="dxa"/>
          </w:tcPr>
          <w:p w14:paraId="0A851A10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4) Pozn. k dávkování</w:t>
            </w:r>
          </w:p>
          <w:p w14:paraId="2F457C4E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5) Umístění</w:t>
            </w:r>
          </w:p>
          <w:p w14:paraId="17BE816C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1029">
              <w:rPr>
                <w:bCs/>
                <w:iCs/>
              </w:rPr>
              <w:t>6) Určení sklizně</w:t>
            </w:r>
          </w:p>
          <w:p w14:paraId="0277D1D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1129D3" w:rsidRPr="00F61029" w14:paraId="7E1BC720" w14:textId="77777777" w:rsidTr="00DA06B5">
        <w:tc>
          <w:tcPr>
            <w:tcW w:w="1752" w:type="dxa"/>
          </w:tcPr>
          <w:p w14:paraId="03BD8A52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pšenice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žito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tritikale</w:t>
            </w:r>
            <w:proofErr w:type="spellEnd"/>
          </w:p>
        </w:tc>
        <w:tc>
          <w:tcPr>
            <w:tcW w:w="2076" w:type="dxa"/>
          </w:tcPr>
          <w:p w14:paraId="1970123B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braničnatka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pšeničná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braničnatka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plevová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rez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pšeničná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padlí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travní</w:t>
            </w:r>
            <w:proofErr w:type="spellEnd"/>
          </w:p>
        </w:tc>
        <w:tc>
          <w:tcPr>
            <w:tcW w:w="1417" w:type="dxa"/>
          </w:tcPr>
          <w:p w14:paraId="7B781BE0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0,75 l/ha</w:t>
            </w:r>
          </w:p>
        </w:tc>
        <w:tc>
          <w:tcPr>
            <w:tcW w:w="567" w:type="dxa"/>
          </w:tcPr>
          <w:p w14:paraId="49D2544A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35</w:t>
            </w:r>
          </w:p>
        </w:tc>
        <w:tc>
          <w:tcPr>
            <w:tcW w:w="1985" w:type="dxa"/>
          </w:tcPr>
          <w:p w14:paraId="24F874B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1) od: 30 BBCH, do: 59 BBCH </w:t>
            </w:r>
          </w:p>
        </w:tc>
        <w:tc>
          <w:tcPr>
            <w:tcW w:w="1897" w:type="dxa"/>
          </w:tcPr>
          <w:p w14:paraId="6AA2AEE0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</w:t>
            </w:r>
          </w:p>
        </w:tc>
      </w:tr>
      <w:tr w:rsidR="001129D3" w:rsidRPr="00F61029" w14:paraId="00702B03" w14:textId="77777777" w:rsidTr="00DA06B5">
        <w:tc>
          <w:tcPr>
            <w:tcW w:w="1752" w:type="dxa"/>
          </w:tcPr>
          <w:p w14:paraId="0AB30B38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pšenice</w:t>
            </w:r>
            <w:proofErr w:type="spellEnd"/>
          </w:p>
        </w:tc>
        <w:tc>
          <w:tcPr>
            <w:tcW w:w="2076" w:type="dxa"/>
          </w:tcPr>
          <w:p w14:paraId="11C208BC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61029">
              <w:rPr>
                <w:lang w:val="de-DE"/>
              </w:rPr>
              <w:t>fuzariózy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klasů</w:t>
            </w:r>
            <w:proofErr w:type="spellEnd"/>
          </w:p>
        </w:tc>
        <w:tc>
          <w:tcPr>
            <w:tcW w:w="1417" w:type="dxa"/>
          </w:tcPr>
          <w:p w14:paraId="5BD5E046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0,75 l/ha</w:t>
            </w:r>
          </w:p>
        </w:tc>
        <w:tc>
          <w:tcPr>
            <w:tcW w:w="567" w:type="dxa"/>
          </w:tcPr>
          <w:p w14:paraId="3709BE50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35</w:t>
            </w:r>
          </w:p>
        </w:tc>
        <w:tc>
          <w:tcPr>
            <w:tcW w:w="1985" w:type="dxa"/>
          </w:tcPr>
          <w:p w14:paraId="0BD6D796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1) od: 61 BBCH, do: 65 BBCH </w:t>
            </w:r>
          </w:p>
        </w:tc>
        <w:tc>
          <w:tcPr>
            <w:tcW w:w="1897" w:type="dxa"/>
          </w:tcPr>
          <w:p w14:paraId="4C1944C6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</w:t>
            </w:r>
          </w:p>
        </w:tc>
      </w:tr>
      <w:tr w:rsidR="001129D3" w:rsidRPr="00F61029" w14:paraId="27895B2C" w14:textId="77777777" w:rsidTr="00DA06B5">
        <w:tc>
          <w:tcPr>
            <w:tcW w:w="1752" w:type="dxa"/>
          </w:tcPr>
          <w:p w14:paraId="6A2EC5B7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ječmen</w:t>
            </w:r>
            <w:proofErr w:type="spellEnd"/>
          </w:p>
        </w:tc>
        <w:tc>
          <w:tcPr>
            <w:tcW w:w="2076" w:type="dxa"/>
          </w:tcPr>
          <w:p w14:paraId="1F63DD18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61029">
              <w:rPr>
                <w:lang w:val="de-DE"/>
              </w:rPr>
              <w:t>padlí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travní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rynchosporiová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skvrnitost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ječmene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hnědá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skvrnitost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ječmene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rez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ječná</w:t>
            </w:r>
            <w:proofErr w:type="spellEnd"/>
          </w:p>
        </w:tc>
        <w:tc>
          <w:tcPr>
            <w:tcW w:w="1417" w:type="dxa"/>
          </w:tcPr>
          <w:p w14:paraId="552597F7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0,75 l/ha</w:t>
            </w:r>
          </w:p>
        </w:tc>
        <w:tc>
          <w:tcPr>
            <w:tcW w:w="567" w:type="dxa"/>
          </w:tcPr>
          <w:p w14:paraId="1E43CC0E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35</w:t>
            </w:r>
          </w:p>
        </w:tc>
        <w:tc>
          <w:tcPr>
            <w:tcW w:w="1985" w:type="dxa"/>
          </w:tcPr>
          <w:p w14:paraId="29F7E916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1) od: 30 BBCH, do: 59 BBCH </w:t>
            </w:r>
          </w:p>
        </w:tc>
        <w:tc>
          <w:tcPr>
            <w:tcW w:w="1897" w:type="dxa"/>
          </w:tcPr>
          <w:p w14:paraId="26B5CD15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4) 200-300 l vody/ha</w:t>
            </w:r>
          </w:p>
        </w:tc>
      </w:tr>
      <w:tr w:rsidR="001129D3" w:rsidRPr="00F61029" w14:paraId="5372FA51" w14:textId="77777777" w:rsidTr="00DA06B5">
        <w:tc>
          <w:tcPr>
            <w:tcW w:w="1752" w:type="dxa"/>
          </w:tcPr>
          <w:p w14:paraId="5B7B77D5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ječmen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jarní</w:t>
            </w:r>
            <w:proofErr w:type="spellEnd"/>
          </w:p>
        </w:tc>
        <w:tc>
          <w:tcPr>
            <w:tcW w:w="2076" w:type="dxa"/>
          </w:tcPr>
          <w:p w14:paraId="2AB0FFD8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61029">
              <w:rPr>
                <w:lang w:val="de-DE"/>
              </w:rPr>
              <w:t>fuzariózy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klasů</w:t>
            </w:r>
            <w:proofErr w:type="spellEnd"/>
          </w:p>
        </w:tc>
        <w:tc>
          <w:tcPr>
            <w:tcW w:w="1417" w:type="dxa"/>
          </w:tcPr>
          <w:p w14:paraId="6353D6A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1 l/ha</w:t>
            </w:r>
          </w:p>
        </w:tc>
        <w:tc>
          <w:tcPr>
            <w:tcW w:w="567" w:type="dxa"/>
          </w:tcPr>
          <w:p w14:paraId="225EFF64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35</w:t>
            </w:r>
          </w:p>
        </w:tc>
        <w:tc>
          <w:tcPr>
            <w:tcW w:w="1985" w:type="dxa"/>
          </w:tcPr>
          <w:p w14:paraId="31786BAE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1) od: 61 BBCH, do: 65 BBCH </w:t>
            </w:r>
          </w:p>
        </w:tc>
        <w:tc>
          <w:tcPr>
            <w:tcW w:w="1897" w:type="dxa"/>
          </w:tcPr>
          <w:p w14:paraId="73C7CF92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4) 200-400 l vody/ha</w:t>
            </w:r>
          </w:p>
        </w:tc>
      </w:tr>
      <w:tr w:rsidR="001129D3" w:rsidRPr="00F61029" w14:paraId="722686B2" w14:textId="77777777" w:rsidTr="00DA06B5">
        <w:tc>
          <w:tcPr>
            <w:tcW w:w="1752" w:type="dxa"/>
          </w:tcPr>
          <w:p w14:paraId="7CF9CD03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řepka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olejka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hořčice</w:t>
            </w:r>
            <w:proofErr w:type="spellEnd"/>
          </w:p>
        </w:tc>
        <w:tc>
          <w:tcPr>
            <w:tcW w:w="2076" w:type="dxa"/>
          </w:tcPr>
          <w:p w14:paraId="163AF942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61029">
              <w:rPr>
                <w:lang w:val="de-DE"/>
              </w:rPr>
              <w:t>fomová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hniloba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brukvovitých</w:t>
            </w:r>
            <w:proofErr w:type="spellEnd"/>
          </w:p>
        </w:tc>
        <w:tc>
          <w:tcPr>
            <w:tcW w:w="1417" w:type="dxa"/>
          </w:tcPr>
          <w:p w14:paraId="6F79148B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0,75-1 l/ha</w:t>
            </w:r>
          </w:p>
        </w:tc>
        <w:tc>
          <w:tcPr>
            <w:tcW w:w="567" w:type="dxa"/>
          </w:tcPr>
          <w:p w14:paraId="131601D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56</w:t>
            </w:r>
          </w:p>
        </w:tc>
        <w:tc>
          <w:tcPr>
            <w:tcW w:w="1985" w:type="dxa"/>
          </w:tcPr>
          <w:p w14:paraId="4E51A44B" w14:textId="77777777" w:rsidR="001129D3" w:rsidRPr="00B44EB1" w:rsidRDefault="001129D3" w:rsidP="001129D3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</w:pPr>
            <w:r w:rsidRPr="00B44EB1">
              <w:t xml:space="preserve">od: 14 BBCH, do: 19 </w:t>
            </w:r>
            <w:proofErr w:type="gramStart"/>
            <w:r w:rsidRPr="00B44EB1">
              <w:t>BBCH  na</w:t>
            </w:r>
            <w:proofErr w:type="gramEnd"/>
            <w:r w:rsidRPr="00B44EB1">
              <w:t xml:space="preserve"> podzim, </w:t>
            </w:r>
          </w:p>
          <w:p w14:paraId="2D18AF82" w14:textId="77777777" w:rsidR="001129D3" w:rsidRPr="00B44EB1" w:rsidRDefault="001129D3" w:rsidP="00DA06B5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420"/>
            </w:pPr>
            <w:r w:rsidRPr="00B44EB1">
              <w:t xml:space="preserve">od: 30 BBCH, od: 39 </w:t>
            </w:r>
            <w:proofErr w:type="gramStart"/>
            <w:r w:rsidRPr="00B44EB1">
              <w:t>BBCH  na</w:t>
            </w:r>
            <w:proofErr w:type="gramEnd"/>
            <w:r w:rsidRPr="00B44EB1">
              <w:t xml:space="preserve"> jaře </w:t>
            </w:r>
          </w:p>
        </w:tc>
        <w:tc>
          <w:tcPr>
            <w:tcW w:w="1897" w:type="dxa"/>
          </w:tcPr>
          <w:p w14:paraId="2711D50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4) 200-400 l vody/ha</w:t>
            </w:r>
          </w:p>
        </w:tc>
      </w:tr>
      <w:tr w:rsidR="001129D3" w:rsidRPr="00F61029" w14:paraId="753F515F" w14:textId="77777777" w:rsidTr="00DA06B5">
        <w:tc>
          <w:tcPr>
            <w:tcW w:w="1752" w:type="dxa"/>
          </w:tcPr>
          <w:p w14:paraId="4B0A3EFE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t>řepka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olejka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hořčice</w:t>
            </w:r>
            <w:proofErr w:type="spellEnd"/>
          </w:p>
        </w:tc>
        <w:tc>
          <w:tcPr>
            <w:tcW w:w="2076" w:type="dxa"/>
          </w:tcPr>
          <w:p w14:paraId="631F7881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61029">
              <w:rPr>
                <w:lang w:val="de-DE"/>
              </w:rPr>
              <w:t>hlízenka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obecná</w:t>
            </w:r>
            <w:proofErr w:type="spellEnd"/>
          </w:p>
        </w:tc>
        <w:tc>
          <w:tcPr>
            <w:tcW w:w="1417" w:type="dxa"/>
          </w:tcPr>
          <w:p w14:paraId="495ECBB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0,75 l/ha</w:t>
            </w:r>
          </w:p>
        </w:tc>
        <w:tc>
          <w:tcPr>
            <w:tcW w:w="567" w:type="dxa"/>
          </w:tcPr>
          <w:p w14:paraId="54BA5066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56</w:t>
            </w:r>
          </w:p>
        </w:tc>
        <w:tc>
          <w:tcPr>
            <w:tcW w:w="1985" w:type="dxa"/>
          </w:tcPr>
          <w:p w14:paraId="0AAB2AE1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1) od: 55 BBCH, do: 69 BBCH </w:t>
            </w:r>
          </w:p>
        </w:tc>
        <w:tc>
          <w:tcPr>
            <w:tcW w:w="1897" w:type="dxa"/>
          </w:tcPr>
          <w:p w14:paraId="6398BAB3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4) 200-300 l vody/ha</w:t>
            </w:r>
          </w:p>
        </w:tc>
      </w:tr>
      <w:tr w:rsidR="001129D3" w:rsidRPr="00F61029" w14:paraId="1C535C6C" w14:textId="77777777" w:rsidTr="00DA06B5">
        <w:tc>
          <w:tcPr>
            <w:tcW w:w="1752" w:type="dxa"/>
          </w:tcPr>
          <w:p w14:paraId="19219C61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1029">
              <w:rPr>
                <w:lang w:val="de-DE"/>
              </w:rPr>
              <w:lastRenderedPageBreak/>
              <w:t>slunečnice</w:t>
            </w:r>
            <w:proofErr w:type="spellEnd"/>
          </w:p>
        </w:tc>
        <w:tc>
          <w:tcPr>
            <w:tcW w:w="2076" w:type="dxa"/>
          </w:tcPr>
          <w:p w14:paraId="3978FA3F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61029">
              <w:rPr>
                <w:lang w:val="de-DE"/>
              </w:rPr>
              <w:t>hlízenka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obecná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plíseň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šedá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alternáriová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skvrnitost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slunečnice</w:t>
            </w:r>
            <w:proofErr w:type="spellEnd"/>
            <w:r w:rsidRPr="00F61029">
              <w:rPr>
                <w:lang w:val="de-DE"/>
              </w:rPr>
              <w:t xml:space="preserve">, </w:t>
            </w:r>
            <w:proofErr w:type="spellStart"/>
            <w:r w:rsidRPr="00F61029">
              <w:rPr>
                <w:lang w:val="de-DE"/>
              </w:rPr>
              <w:t>červenohnědá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skvrnitost</w:t>
            </w:r>
            <w:proofErr w:type="spellEnd"/>
            <w:r w:rsidRPr="00F61029">
              <w:rPr>
                <w:lang w:val="de-DE"/>
              </w:rPr>
              <w:t xml:space="preserve"> </w:t>
            </w:r>
            <w:proofErr w:type="spellStart"/>
            <w:r w:rsidRPr="00F61029">
              <w:rPr>
                <w:lang w:val="de-DE"/>
              </w:rPr>
              <w:t>slunečnice</w:t>
            </w:r>
            <w:proofErr w:type="spellEnd"/>
          </w:p>
        </w:tc>
        <w:tc>
          <w:tcPr>
            <w:tcW w:w="1417" w:type="dxa"/>
          </w:tcPr>
          <w:p w14:paraId="712527E3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>1 l/ha</w:t>
            </w:r>
          </w:p>
        </w:tc>
        <w:tc>
          <w:tcPr>
            <w:tcW w:w="567" w:type="dxa"/>
          </w:tcPr>
          <w:p w14:paraId="397829F9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61029">
              <w:t>56</w:t>
            </w:r>
          </w:p>
        </w:tc>
        <w:tc>
          <w:tcPr>
            <w:tcW w:w="1985" w:type="dxa"/>
          </w:tcPr>
          <w:p w14:paraId="51EF0EB2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1) od: 59 BBCH, do: 6</w:t>
            </w:r>
            <w:r>
              <w:t>5</w:t>
            </w:r>
            <w:r w:rsidRPr="00F61029">
              <w:t xml:space="preserve"> BBCH </w:t>
            </w:r>
          </w:p>
        </w:tc>
        <w:tc>
          <w:tcPr>
            <w:tcW w:w="1897" w:type="dxa"/>
          </w:tcPr>
          <w:p w14:paraId="5B13A951" w14:textId="77777777" w:rsidR="001129D3" w:rsidRPr="00F61029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F61029">
              <w:t xml:space="preserve"> </w:t>
            </w:r>
          </w:p>
        </w:tc>
      </w:tr>
    </w:tbl>
    <w:p w14:paraId="450D6676" w14:textId="77777777" w:rsidR="001129D3" w:rsidRDefault="001129D3" w:rsidP="001129D3">
      <w:pPr>
        <w:spacing w:line="276" w:lineRule="auto"/>
        <w:ind w:left="62" w:right="-142"/>
        <w:jc w:val="both"/>
      </w:pPr>
      <w:r w:rsidRPr="00F61029">
        <w:t>OL (ochranná lhůta) je dána počtem dnů, které je nutné dodržet mezi termínem poslední aplikace a sklizní.</w:t>
      </w:r>
    </w:p>
    <w:p w14:paraId="2E20A4CB" w14:textId="77777777" w:rsidR="001129D3" w:rsidRPr="00F61029" w:rsidRDefault="001129D3" w:rsidP="001129D3">
      <w:pPr>
        <w:spacing w:line="276" w:lineRule="auto"/>
        <w:ind w:left="62" w:right="-142"/>
        <w:jc w:val="both"/>
        <w:rPr>
          <w:iCs/>
          <w:snapToGrid w:val="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</w:tblGrid>
      <w:tr w:rsidR="001129D3" w:rsidRPr="00F61029" w14:paraId="12BAED1D" w14:textId="77777777" w:rsidTr="00DA06B5">
        <w:trPr>
          <w:trHeight w:val="635"/>
        </w:trPr>
        <w:tc>
          <w:tcPr>
            <w:tcW w:w="2445" w:type="dxa"/>
            <w:shd w:val="clear" w:color="auto" w:fill="auto"/>
          </w:tcPr>
          <w:p w14:paraId="355ED71D" w14:textId="77777777" w:rsidR="001129D3" w:rsidRPr="008E68EF" w:rsidRDefault="001129D3" w:rsidP="00DA06B5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E68EF">
              <w:rPr>
                <w:bCs/>
                <w:iCs/>
              </w:rPr>
              <w:t xml:space="preserve">Plodina, </w:t>
            </w:r>
          </w:p>
          <w:p w14:paraId="126F456F" w14:textId="77777777" w:rsidR="001129D3" w:rsidRPr="008E68EF" w:rsidRDefault="001129D3" w:rsidP="00DA06B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8E68EF">
              <w:rPr>
                <w:bCs/>
                <w:iCs/>
              </w:rPr>
              <w:t>oblast použití</w:t>
            </w:r>
          </w:p>
        </w:tc>
        <w:tc>
          <w:tcPr>
            <w:tcW w:w="2445" w:type="dxa"/>
            <w:shd w:val="clear" w:color="auto" w:fill="auto"/>
          </w:tcPr>
          <w:p w14:paraId="51C77B41" w14:textId="77777777" w:rsidR="001129D3" w:rsidRPr="008E68EF" w:rsidRDefault="001129D3" w:rsidP="00DA06B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8E68EF">
              <w:rPr>
                <w:bCs/>
                <w:iCs/>
              </w:rPr>
              <w:t>Dávka vody</w:t>
            </w:r>
          </w:p>
        </w:tc>
        <w:tc>
          <w:tcPr>
            <w:tcW w:w="2445" w:type="dxa"/>
            <w:shd w:val="clear" w:color="auto" w:fill="auto"/>
          </w:tcPr>
          <w:p w14:paraId="6CD054D6" w14:textId="77777777" w:rsidR="001129D3" w:rsidRPr="008E68EF" w:rsidRDefault="001129D3" w:rsidP="00DA06B5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8E68EF">
              <w:rPr>
                <w:bCs/>
                <w:iCs/>
              </w:rPr>
              <w:t>Způsob aplikace</w:t>
            </w:r>
          </w:p>
        </w:tc>
        <w:tc>
          <w:tcPr>
            <w:tcW w:w="2446" w:type="dxa"/>
            <w:shd w:val="clear" w:color="auto" w:fill="auto"/>
          </w:tcPr>
          <w:p w14:paraId="0F5388FC" w14:textId="77777777" w:rsidR="001129D3" w:rsidRPr="008E68EF" w:rsidRDefault="001129D3" w:rsidP="00DA06B5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E68EF">
              <w:rPr>
                <w:bCs/>
                <w:iCs/>
              </w:rPr>
              <w:t>Max. počet aplikací v plodině</w:t>
            </w:r>
          </w:p>
        </w:tc>
      </w:tr>
      <w:tr w:rsidR="001129D3" w:rsidRPr="0069147E" w14:paraId="3752065B" w14:textId="77777777" w:rsidTr="00DA06B5">
        <w:trPr>
          <w:trHeight w:val="635"/>
        </w:trPr>
        <w:tc>
          <w:tcPr>
            <w:tcW w:w="2445" w:type="dxa"/>
            <w:shd w:val="clear" w:color="auto" w:fill="auto"/>
          </w:tcPr>
          <w:p w14:paraId="2827228A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E68EF">
              <w:t xml:space="preserve">pšenice, žito, </w:t>
            </w:r>
            <w:proofErr w:type="spellStart"/>
            <w:r w:rsidRPr="008E68EF">
              <w:t>tritikale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14:paraId="0064DA09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E68EF">
              <w:t xml:space="preserve"> 200-300 l/ha</w:t>
            </w:r>
          </w:p>
        </w:tc>
        <w:tc>
          <w:tcPr>
            <w:tcW w:w="2445" w:type="dxa"/>
            <w:shd w:val="clear" w:color="auto" w:fill="auto"/>
          </w:tcPr>
          <w:p w14:paraId="380D2CD7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E68EF">
              <w:t>postřik</w:t>
            </w:r>
          </w:p>
        </w:tc>
        <w:tc>
          <w:tcPr>
            <w:tcW w:w="2446" w:type="dxa"/>
            <w:shd w:val="clear" w:color="auto" w:fill="auto"/>
          </w:tcPr>
          <w:p w14:paraId="6C7DF5F7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8E68EF">
              <w:t xml:space="preserve">  1x</w:t>
            </w:r>
          </w:p>
        </w:tc>
      </w:tr>
      <w:tr w:rsidR="001129D3" w:rsidRPr="0069147E" w14:paraId="4634B03A" w14:textId="77777777" w:rsidTr="00DA06B5">
        <w:trPr>
          <w:trHeight w:val="635"/>
        </w:trPr>
        <w:tc>
          <w:tcPr>
            <w:tcW w:w="2445" w:type="dxa"/>
            <w:shd w:val="clear" w:color="auto" w:fill="auto"/>
          </w:tcPr>
          <w:p w14:paraId="60CAB430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8E68EF">
              <w:t>ječmen, řepka olejka, hořčice, slunečnice</w:t>
            </w:r>
          </w:p>
        </w:tc>
        <w:tc>
          <w:tcPr>
            <w:tcW w:w="2445" w:type="dxa"/>
            <w:shd w:val="clear" w:color="auto" w:fill="auto"/>
          </w:tcPr>
          <w:p w14:paraId="5B6F7B30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8E68EF">
              <w:t>200-400 l/ha</w:t>
            </w:r>
          </w:p>
        </w:tc>
        <w:tc>
          <w:tcPr>
            <w:tcW w:w="2445" w:type="dxa"/>
            <w:shd w:val="clear" w:color="auto" w:fill="auto"/>
          </w:tcPr>
          <w:p w14:paraId="5ED5D3E7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8E68EF">
              <w:t>postřik</w:t>
            </w:r>
          </w:p>
        </w:tc>
        <w:tc>
          <w:tcPr>
            <w:tcW w:w="2446" w:type="dxa"/>
            <w:shd w:val="clear" w:color="auto" w:fill="auto"/>
          </w:tcPr>
          <w:p w14:paraId="4C2F1B3C" w14:textId="77777777" w:rsidR="001129D3" w:rsidRPr="008E68EF" w:rsidRDefault="001129D3" w:rsidP="00DA06B5">
            <w:pPr>
              <w:autoSpaceDE w:val="0"/>
              <w:autoSpaceDN w:val="0"/>
              <w:adjustRightInd w:val="0"/>
              <w:spacing w:line="276" w:lineRule="auto"/>
            </w:pPr>
            <w:r w:rsidRPr="008E68EF">
              <w:t xml:space="preserve">  1x</w:t>
            </w:r>
          </w:p>
        </w:tc>
      </w:tr>
    </w:tbl>
    <w:p w14:paraId="6E597C55" w14:textId="77777777" w:rsidR="001129D3" w:rsidRPr="0069147E" w:rsidRDefault="001129D3" w:rsidP="001129D3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7A03ABDB" w14:textId="77777777" w:rsidR="001129D3" w:rsidRPr="00B951A5" w:rsidRDefault="001129D3" w:rsidP="001129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B951A5">
        <w:t xml:space="preserve">Při podzimní aplikaci v řepce proti </w:t>
      </w:r>
      <w:proofErr w:type="spellStart"/>
      <w:r w:rsidRPr="00B951A5">
        <w:t>fomové</w:t>
      </w:r>
      <w:proofErr w:type="spellEnd"/>
      <w:r w:rsidRPr="00B951A5">
        <w:t xml:space="preserve"> hnilobě má přípravek v dávce 1 l/ha růstově-regulační efekt.</w:t>
      </w:r>
    </w:p>
    <w:p w14:paraId="79E4EECF" w14:textId="77777777" w:rsidR="001129D3" w:rsidRPr="00B951A5" w:rsidRDefault="001129D3" w:rsidP="001129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B951A5">
        <w:t xml:space="preserve">Pouze podzimní nebo jarní aplikace přípravku v řepce ozimé nezajišťuje dostatečnou ochranu proti </w:t>
      </w:r>
      <w:proofErr w:type="spellStart"/>
      <w:r w:rsidRPr="00B951A5">
        <w:t>fomové</w:t>
      </w:r>
      <w:proofErr w:type="spellEnd"/>
      <w:r w:rsidRPr="00B951A5">
        <w:t xml:space="preserve"> hnilobě. Druhou aplikaci je třeba provést jiným povoleným přípravkem. </w:t>
      </w:r>
    </w:p>
    <w:p w14:paraId="5EAA7DF3" w14:textId="77777777" w:rsidR="001129D3" w:rsidRPr="00B951A5" w:rsidRDefault="001129D3" w:rsidP="001129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4DAEABC4" w14:textId="77777777" w:rsidR="001129D3" w:rsidRPr="00B951A5" w:rsidRDefault="001129D3" w:rsidP="001129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B951A5">
        <w:t xml:space="preserve">Přípravek rovněž dosahuje vedlejší účinnosti proti stéblolamu v pšenici a ječmeni a proti </w:t>
      </w:r>
      <w:proofErr w:type="spellStart"/>
      <w:r w:rsidRPr="00B951A5">
        <w:t>helmintosporióze</w:t>
      </w:r>
      <w:proofErr w:type="spellEnd"/>
      <w:r w:rsidRPr="00B951A5">
        <w:t xml:space="preserve"> pšenice.</w:t>
      </w:r>
    </w:p>
    <w:p w14:paraId="41006BE6" w14:textId="77777777" w:rsidR="001129D3" w:rsidRPr="00B951A5" w:rsidRDefault="001129D3" w:rsidP="001129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48382D65" w14:textId="77777777" w:rsidR="001129D3" w:rsidRPr="0069147E" w:rsidRDefault="001129D3" w:rsidP="001129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i/>
          <w:snapToGrid w:val="0"/>
        </w:rPr>
      </w:pPr>
      <w:r w:rsidRPr="0069147E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1234"/>
        <w:gridCol w:w="1353"/>
        <w:gridCol w:w="1227"/>
        <w:gridCol w:w="1298"/>
      </w:tblGrid>
      <w:tr w:rsidR="001129D3" w:rsidRPr="0069147E" w14:paraId="1108FAFB" w14:textId="77777777" w:rsidTr="00DA06B5">
        <w:trPr>
          <w:trHeight w:val="220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2E32698A" w14:textId="77777777" w:rsidR="001129D3" w:rsidRPr="0069147E" w:rsidRDefault="001129D3" w:rsidP="00DA06B5">
            <w:pPr>
              <w:spacing w:line="276" w:lineRule="auto"/>
              <w:ind w:right="-141"/>
            </w:pPr>
            <w:r w:rsidRPr="0069147E">
              <w:t>Plodina</w:t>
            </w:r>
          </w:p>
        </w:tc>
        <w:tc>
          <w:tcPr>
            <w:tcW w:w="1234" w:type="dxa"/>
            <w:vAlign w:val="center"/>
          </w:tcPr>
          <w:p w14:paraId="5F07918C" w14:textId="77777777" w:rsidR="001129D3" w:rsidRPr="0069147E" w:rsidRDefault="001129D3" w:rsidP="00DA06B5">
            <w:pPr>
              <w:spacing w:line="276" w:lineRule="auto"/>
              <w:ind w:left="-108" w:right="-141"/>
            </w:pPr>
            <w:r w:rsidRPr="0069147E">
              <w:t xml:space="preserve"> bez redukce</w:t>
            </w:r>
          </w:p>
        </w:tc>
        <w:tc>
          <w:tcPr>
            <w:tcW w:w="1353" w:type="dxa"/>
            <w:vAlign w:val="center"/>
          </w:tcPr>
          <w:p w14:paraId="40678D76" w14:textId="77777777" w:rsidR="001129D3" w:rsidRPr="0069147E" w:rsidRDefault="001129D3" w:rsidP="00DA06B5">
            <w:pPr>
              <w:spacing w:line="276" w:lineRule="auto"/>
              <w:ind w:right="-141"/>
            </w:pPr>
            <w:r w:rsidRPr="0069147E">
              <w:t xml:space="preserve">     tryska</w:t>
            </w:r>
          </w:p>
          <w:p w14:paraId="5FAACD65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50 %</w:t>
            </w:r>
          </w:p>
        </w:tc>
        <w:tc>
          <w:tcPr>
            <w:tcW w:w="1227" w:type="dxa"/>
            <w:vAlign w:val="center"/>
          </w:tcPr>
          <w:p w14:paraId="36967A40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tryska</w:t>
            </w:r>
          </w:p>
          <w:p w14:paraId="45DCCBEE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75 %</w:t>
            </w:r>
          </w:p>
        </w:tc>
        <w:tc>
          <w:tcPr>
            <w:tcW w:w="1298" w:type="dxa"/>
            <w:vAlign w:val="center"/>
          </w:tcPr>
          <w:p w14:paraId="42884BC4" w14:textId="77777777" w:rsidR="001129D3" w:rsidRPr="0069147E" w:rsidRDefault="001129D3" w:rsidP="00DA06B5">
            <w:pPr>
              <w:spacing w:line="276" w:lineRule="auto"/>
              <w:ind w:right="-141"/>
            </w:pPr>
            <w:r w:rsidRPr="0069147E">
              <w:t xml:space="preserve">  tryska</w:t>
            </w:r>
          </w:p>
          <w:p w14:paraId="01CF8409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90 %</w:t>
            </w:r>
          </w:p>
        </w:tc>
      </w:tr>
      <w:tr w:rsidR="001129D3" w:rsidRPr="0069147E" w14:paraId="79C66342" w14:textId="77777777" w:rsidTr="00DA06B5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20911B05" w14:textId="77777777" w:rsidR="001129D3" w:rsidRPr="0069147E" w:rsidRDefault="001129D3" w:rsidP="00DA06B5">
            <w:pPr>
              <w:spacing w:line="276" w:lineRule="auto"/>
              <w:ind w:right="-141"/>
            </w:pPr>
            <w:r w:rsidRPr="0069147E">
              <w:t>Ochranná vzdálenost od povrchové vody s ohledem na ochranu vodních organismů [m]</w:t>
            </w:r>
          </w:p>
        </w:tc>
      </w:tr>
      <w:tr w:rsidR="001129D3" w:rsidRPr="0069147E" w14:paraId="73F24423" w14:textId="77777777" w:rsidTr="00DA06B5">
        <w:trPr>
          <w:trHeight w:val="275"/>
          <w:jc w:val="center"/>
        </w:trPr>
        <w:tc>
          <w:tcPr>
            <w:tcW w:w="3948" w:type="dxa"/>
            <w:shd w:val="clear" w:color="auto" w:fill="FFFFFF"/>
            <w:vAlign w:val="center"/>
          </w:tcPr>
          <w:p w14:paraId="4ADAD004" w14:textId="77777777" w:rsidR="001129D3" w:rsidRPr="0069147E" w:rsidRDefault="001129D3" w:rsidP="00DA06B5">
            <w:pPr>
              <w:spacing w:line="276" w:lineRule="auto"/>
              <w:ind w:right="-141"/>
              <w:rPr>
                <w:iCs/>
                <w:sz w:val="20"/>
                <w:szCs w:val="20"/>
              </w:rPr>
            </w:pPr>
            <w:r w:rsidRPr="00F61029">
              <w:t xml:space="preserve">pšenice, žito, </w:t>
            </w:r>
            <w:proofErr w:type="spellStart"/>
            <w:r w:rsidRPr="00F61029">
              <w:t>tritikale</w:t>
            </w:r>
            <w:proofErr w:type="spellEnd"/>
            <w:r w:rsidRPr="00F61029">
              <w:t>, ječmen, řepka olejka, hořčice, slunečnice</w:t>
            </w:r>
          </w:p>
        </w:tc>
        <w:tc>
          <w:tcPr>
            <w:tcW w:w="1234" w:type="dxa"/>
            <w:vAlign w:val="center"/>
          </w:tcPr>
          <w:p w14:paraId="476AF8CD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4</w:t>
            </w:r>
          </w:p>
        </w:tc>
        <w:tc>
          <w:tcPr>
            <w:tcW w:w="1353" w:type="dxa"/>
            <w:vAlign w:val="center"/>
          </w:tcPr>
          <w:p w14:paraId="6DD7B805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4</w:t>
            </w:r>
          </w:p>
        </w:tc>
        <w:tc>
          <w:tcPr>
            <w:tcW w:w="1227" w:type="dxa"/>
            <w:vAlign w:val="center"/>
          </w:tcPr>
          <w:p w14:paraId="07BB9912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4</w:t>
            </w:r>
          </w:p>
        </w:tc>
        <w:tc>
          <w:tcPr>
            <w:tcW w:w="1298" w:type="dxa"/>
            <w:vAlign w:val="center"/>
          </w:tcPr>
          <w:p w14:paraId="42EC07C1" w14:textId="77777777" w:rsidR="001129D3" w:rsidRPr="0069147E" w:rsidRDefault="001129D3" w:rsidP="00DA06B5">
            <w:pPr>
              <w:spacing w:line="276" w:lineRule="auto"/>
              <w:ind w:right="-141"/>
              <w:jc w:val="center"/>
            </w:pPr>
            <w:r w:rsidRPr="0069147E">
              <w:t>4</w:t>
            </w:r>
          </w:p>
        </w:tc>
      </w:tr>
    </w:tbl>
    <w:p w14:paraId="302CE86E" w14:textId="77777777" w:rsidR="001129D3" w:rsidRPr="0069147E" w:rsidRDefault="001129D3" w:rsidP="001129D3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jc w:val="both"/>
        <w:rPr>
          <w:bCs/>
          <w:i/>
          <w:snapToGrid w:val="0"/>
        </w:rPr>
      </w:pPr>
    </w:p>
    <w:p w14:paraId="566A9E35" w14:textId="77777777" w:rsidR="001129D3" w:rsidRDefault="001129D3" w:rsidP="003E74F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AEE0DF2" w14:textId="77777777" w:rsidR="001129D3" w:rsidRDefault="001129D3" w:rsidP="003E74F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B77B760" w14:textId="53443690" w:rsidR="00912E69" w:rsidRDefault="00912E69" w:rsidP="003E74F3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912E69">
        <w:rPr>
          <w:b/>
          <w:sz w:val="28"/>
          <w:szCs w:val="28"/>
        </w:rPr>
        <w:t xml:space="preserve">QUICKPHOS </w:t>
      </w:r>
      <w:proofErr w:type="spellStart"/>
      <w:r w:rsidRPr="00912E69">
        <w:rPr>
          <w:b/>
          <w:sz w:val="28"/>
          <w:szCs w:val="28"/>
        </w:rPr>
        <w:t>Bags</w:t>
      </w:r>
      <w:proofErr w:type="spellEnd"/>
    </w:p>
    <w:p w14:paraId="03D06617" w14:textId="08F374F7" w:rsidR="003E74F3" w:rsidRPr="00912E69" w:rsidRDefault="003E74F3" w:rsidP="003E74F3">
      <w:pPr>
        <w:widowControl w:val="0"/>
        <w:tabs>
          <w:tab w:val="left" w:pos="1560"/>
        </w:tabs>
        <w:ind w:left="2835" w:hanging="2835"/>
      </w:pPr>
      <w:r w:rsidRPr="00912E69">
        <w:t xml:space="preserve">držitel rozhodnutí o povolení: </w:t>
      </w:r>
      <w:r w:rsidR="00912E69" w:rsidRPr="00912E69">
        <w:t xml:space="preserve">UPL </w:t>
      </w:r>
      <w:proofErr w:type="spellStart"/>
      <w:r w:rsidR="00912E69" w:rsidRPr="00912E69">
        <w:t>Holdings</w:t>
      </w:r>
      <w:proofErr w:type="spellEnd"/>
      <w:r w:rsidR="00912E69" w:rsidRPr="00912E69">
        <w:t xml:space="preserve"> </w:t>
      </w:r>
      <w:proofErr w:type="spellStart"/>
      <w:r w:rsidR="00912E69" w:rsidRPr="00912E69">
        <w:t>Coöperatief</w:t>
      </w:r>
      <w:proofErr w:type="spellEnd"/>
      <w:r w:rsidR="00912E69" w:rsidRPr="00912E69">
        <w:t xml:space="preserve"> U.A.</w:t>
      </w:r>
      <w:r w:rsidR="00912E69">
        <w:t xml:space="preserve">, </w:t>
      </w:r>
      <w:r w:rsidR="00912E69" w:rsidRPr="00912E69">
        <w:t xml:space="preserve">Claudius </w:t>
      </w:r>
      <w:proofErr w:type="spellStart"/>
      <w:r w:rsidR="00912E69" w:rsidRPr="00912E69">
        <w:t>Prinsenlaan</w:t>
      </w:r>
      <w:proofErr w:type="spellEnd"/>
      <w:r w:rsidR="00912E69" w:rsidRPr="00912E69">
        <w:t xml:space="preserve"> 144 A, Blok A, 4818 CP Breda, Nizozemí</w:t>
      </w:r>
    </w:p>
    <w:p w14:paraId="6CE93A46" w14:textId="4C9CEC1B" w:rsidR="003E74F3" w:rsidRPr="00912E69" w:rsidRDefault="003E74F3" w:rsidP="003E74F3">
      <w:pPr>
        <w:widowControl w:val="0"/>
        <w:tabs>
          <w:tab w:val="left" w:pos="1560"/>
        </w:tabs>
        <w:ind w:left="2835" w:hanging="2835"/>
        <w:rPr>
          <w:iCs/>
        </w:rPr>
      </w:pPr>
      <w:r w:rsidRPr="00912E69">
        <w:t>evidenční číslo:</w:t>
      </w:r>
      <w:r w:rsidRPr="00912E69">
        <w:rPr>
          <w:iCs/>
        </w:rPr>
        <w:t xml:space="preserve"> </w:t>
      </w:r>
      <w:r w:rsidR="00912E69" w:rsidRPr="00912E69">
        <w:rPr>
          <w:iCs/>
        </w:rPr>
        <w:t>5809-0</w:t>
      </w:r>
    </w:p>
    <w:p w14:paraId="64C512B5" w14:textId="1C74B914" w:rsidR="003E74F3" w:rsidRPr="00912E69" w:rsidRDefault="003E74F3" w:rsidP="003E74F3">
      <w:pPr>
        <w:widowControl w:val="0"/>
        <w:tabs>
          <w:tab w:val="left" w:pos="1560"/>
        </w:tabs>
        <w:ind w:left="2835" w:hanging="2835"/>
        <w:rPr>
          <w:b/>
          <w:snapToGrid w:val="0"/>
        </w:rPr>
      </w:pPr>
      <w:r w:rsidRPr="00912E69">
        <w:t>účinná látka:</w:t>
      </w:r>
      <w:r w:rsidRPr="00912E69">
        <w:rPr>
          <w:iCs/>
        </w:rPr>
        <w:t xml:space="preserve"> </w:t>
      </w:r>
      <w:r w:rsidR="00912E69">
        <w:rPr>
          <w:snapToGrid w:val="0"/>
        </w:rPr>
        <w:t>f</w:t>
      </w:r>
      <w:r w:rsidR="00912E69" w:rsidRPr="00913F72">
        <w:rPr>
          <w:snapToGrid w:val="0"/>
        </w:rPr>
        <w:t>osfid hlinitý 563 g/kg</w:t>
      </w:r>
    </w:p>
    <w:p w14:paraId="15D4B123" w14:textId="7EDADC8D" w:rsidR="003E74F3" w:rsidRDefault="003E74F3" w:rsidP="003E74F3">
      <w:pPr>
        <w:widowControl w:val="0"/>
        <w:tabs>
          <w:tab w:val="left" w:pos="1560"/>
        </w:tabs>
        <w:ind w:left="2835" w:hanging="2835"/>
      </w:pPr>
      <w:r w:rsidRPr="00912E69">
        <w:t xml:space="preserve">platnost povolení končí dne: </w:t>
      </w:r>
      <w:r w:rsidR="00912E69">
        <w:t>31.8.2023</w:t>
      </w:r>
    </w:p>
    <w:p w14:paraId="2D4C0F99" w14:textId="663439DB" w:rsidR="00912E69" w:rsidRDefault="00912E69" w:rsidP="003E74F3">
      <w:pPr>
        <w:widowControl w:val="0"/>
        <w:tabs>
          <w:tab w:val="left" w:pos="1560"/>
        </w:tabs>
        <w:ind w:left="2835" w:hanging="2835"/>
      </w:pPr>
    </w:p>
    <w:p w14:paraId="7C9C644A" w14:textId="16C07401" w:rsidR="007A19BF" w:rsidRDefault="007A19BF" w:rsidP="003E74F3">
      <w:pPr>
        <w:widowControl w:val="0"/>
        <w:tabs>
          <w:tab w:val="left" w:pos="1560"/>
        </w:tabs>
        <w:ind w:left="2835" w:hanging="2835"/>
      </w:pPr>
    </w:p>
    <w:p w14:paraId="702F0D6C" w14:textId="77777777" w:rsidR="007A19BF" w:rsidRDefault="007A19BF" w:rsidP="003E74F3">
      <w:pPr>
        <w:widowControl w:val="0"/>
        <w:tabs>
          <w:tab w:val="left" w:pos="1560"/>
        </w:tabs>
        <w:ind w:left="2835" w:hanging="2835"/>
      </w:pPr>
    </w:p>
    <w:p w14:paraId="72F1752E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913F72">
        <w:rPr>
          <w:i/>
          <w:iCs/>
          <w:snapToGrid w:val="0"/>
        </w:rPr>
        <w:lastRenderedPageBreak/>
        <w:t>Rozsah povoleného použití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17"/>
        <w:gridCol w:w="567"/>
        <w:gridCol w:w="1701"/>
        <w:gridCol w:w="1843"/>
      </w:tblGrid>
      <w:tr w:rsidR="00912E69" w:rsidRPr="00371BC1" w14:paraId="6ACE5D6A" w14:textId="77777777" w:rsidTr="00993FDF">
        <w:trPr>
          <w:trHeight w:val="1736"/>
        </w:trPr>
        <w:tc>
          <w:tcPr>
            <w:tcW w:w="1985" w:type="dxa"/>
          </w:tcPr>
          <w:p w14:paraId="31350AD5" w14:textId="77777777" w:rsidR="00912E69" w:rsidRPr="00371BC1" w:rsidRDefault="00912E69" w:rsidP="00993FD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371BC1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985" w:type="dxa"/>
          </w:tcPr>
          <w:p w14:paraId="5AED492C" w14:textId="77777777" w:rsidR="00912E69" w:rsidRPr="00371BC1" w:rsidRDefault="00912E69" w:rsidP="00993FDF">
            <w:pPr>
              <w:spacing w:line="276" w:lineRule="auto"/>
              <w:ind w:left="25" w:right="-70"/>
            </w:pPr>
            <w:r w:rsidRPr="00371BC1">
              <w:t>2) Škodlivý organismus, jiný účel použití</w:t>
            </w:r>
          </w:p>
        </w:tc>
        <w:tc>
          <w:tcPr>
            <w:tcW w:w="1417" w:type="dxa"/>
          </w:tcPr>
          <w:p w14:paraId="5C1CF4E0" w14:textId="77777777" w:rsidR="00912E69" w:rsidRPr="00371BC1" w:rsidRDefault="00912E69" w:rsidP="00993FDF">
            <w:pPr>
              <w:spacing w:line="276" w:lineRule="auto"/>
              <w:ind w:left="51"/>
            </w:pPr>
            <w:r w:rsidRPr="00371BC1">
              <w:t>Dávkování, mísitelnost</w:t>
            </w:r>
          </w:p>
        </w:tc>
        <w:tc>
          <w:tcPr>
            <w:tcW w:w="567" w:type="dxa"/>
          </w:tcPr>
          <w:p w14:paraId="5DEB11AF" w14:textId="77777777" w:rsidR="00912E69" w:rsidRPr="00371BC1" w:rsidRDefault="00912E69" w:rsidP="00993FDF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371BC1">
              <w:rPr>
                <w:b w:val="0"/>
                <w:bCs w:val="0"/>
                <w:sz w:val="24"/>
                <w:szCs w:val="24"/>
              </w:rPr>
              <w:t>OL*</w:t>
            </w:r>
          </w:p>
        </w:tc>
        <w:tc>
          <w:tcPr>
            <w:tcW w:w="1701" w:type="dxa"/>
          </w:tcPr>
          <w:p w14:paraId="1E125E63" w14:textId="77777777" w:rsidR="00912E69" w:rsidRPr="00371BC1" w:rsidRDefault="00912E69" w:rsidP="00993FDF">
            <w:pPr>
              <w:spacing w:line="276" w:lineRule="auto"/>
            </w:pPr>
            <w:r w:rsidRPr="00371BC1">
              <w:t>Poznámka</w:t>
            </w:r>
          </w:p>
          <w:p w14:paraId="41BBC073" w14:textId="77777777" w:rsidR="00912E69" w:rsidRPr="00371BC1" w:rsidRDefault="00912E69" w:rsidP="00993FDF">
            <w:pPr>
              <w:spacing w:line="276" w:lineRule="auto"/>
            </w:pPr>
            <w:r w:rsidRPr="00371BC1">
              <w:t>1) k plodině</w:t>
            </w:r>
          </w:p>
          <w:p w14:paraId="5AD2D65D" w14:textId="77777777" w:rsidR="00912E69" w:rsidRPr="00371BC1" w:rsidRDefault="00912E69" w:rsidP="00993FDF">
            <w:pPr>
              <w:spacing w:line="276" w:lineRule="auto"/>
            </w:pPr>
            <w:r w:rsidRPr="00371BC1">
              <w:t>2) k ŠO</w:t>
            </w:r>
          </w:p>
          <w:p w14:paraId="65769EC6" w14:textId="77777777" w:rsidR="00912E69" w:rsidRPr="00371BC1" w:rsidRDefault="00912E69" w:rsidP="00993FDF">
            <w:pPr>
              <w:spacing w:line="276" w:lineRule="auto"/>
            </w:pPr>
            <w:r w:rsidRPr="00371BC1">
              <w:t>3) k OL</w:t>
            </w:r>
          </w:p>
        </w:tc>
        <w:tc>
          <w:tcPr>
            <w:tcW w:w="1843" w:type="dxa"/>
          </w:tcPr>
          <w:p w14:paraId="12B60ED7" w14:textId="77777777" w:rsidR="00912E69" w:rsidRPr="00371BC1" w:rsidRDefault="00912E69" w:rsidP="00993FDF">
            <w:pPr>
              <w:spacing w:line="276" w:lineRule="auto"/>
            </w:pPr>
            <w:r w:rsidRPr="00371BC1">
              <w:t>4) Pozn. k dávkování</w:t>
            </w:r>
          </w:p>
          <w:p w14:paraId="6D63F9B6" w14:textId="77777777" w:rsidR="00912E69" w:rsidRPr="00371BC1" w:rsidRDefault="00912E69" w:rsidP="00993FDF">
            <w:pPr>
              <w:spacing w:line="276" w:lineRule="auto"/>
            </w:pPr>
            <w:r w:rsidRPr="00371BC1">
              <w:t>5) Umístění</w:t>
            </w:r>
          </w:p>
          <w:p w14:paraId="2F6FB062" w14:textId="77777777" w:rsidR="00912E69" w:rsidRPr="00371BC1" w:rsidRDefault="00912E69" w:rsidP="00993FDF">
            <w:pPr>
              <w:spacing w:line="276" w:lineRule="auto"/>
            </w:pPr>
            <w:r w:rsidRPr="00371BC1">
              <w:t>6) Určení sklizně</w:t>
            </w:r>
          </w:p>
        </w:tc>
      </w:tr>
      <w:tr w:rsidR="00912E69" w:rsidRPr="00913F72" w14:paraId="7CF3616E" w14:textId="77777777" w:rsidTr="00993FDF">
        <w:tc>
          <w:tcPr>
            <w:tcW w:w="1985" w:type="dxa"/>
          </w:tcPr>
          <w:p w14:paraId="09E2A618" w14:textId="77777777" w:rsidR="00912E69" w:rsidRPr="00913F72" w:rsidRDefault="00912E69" w:rsidP="00993FD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913F72">
              <w:rPr>
                <w:sz w:val="24"/>
                <w:szCs w:val="24"/>
                <w:lang w:val="de-DE"/>
              </w:rPr>
              <w:t>skladované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produkty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(v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pytlích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paletách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985" w:type="dxa"/>
          </w:tcPr>
          <w:p w14:paraId="570AA07D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skladištní</w:t>
            </w:r>
            <w:proofErr w:type="spell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škůdci</w:t>
            </w:r>
            <w:proofErr w:type="spellEnd"/>
          </w:p>
        </w:tc>
        <w:tc>
          <w:tcPr>
            <w:tcW w:w="1417" w:type="dxa"/>
          </w:tcPr>
          <w:p w14:paraId="4DBBB6F9" w14:textId="77777777" w:rsidR="00912E69" w:rsidRPr="00913F72" w:rsidRDefault="00912E69" w:rsidP="00993FDF">
            <w:pPr>
              <w:spacing w:line="276" w:lineRule="auto"/>
              <w:ind w:left="51"/>
            </w:pPr>
            <w:r w:rsidRPr="00913F72">
              <w:t>15 g/m</w:t>
            </w:r>
            <w:r w:rsidRPr="00BB1EF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356746F3" w14:textId="77777777" w:rsidR="00912E69" w:rsidRPr="00913F72" w:rsidRDefault="00912E69" w:rsidP="00993FDF">
            <w:pPr>
              <w:spacing w:line="276" w:lineRule="auto"/>
              <w:ind w:left="-65"/>
              <w:jc w:val="center"/>
            </w:pPr>
            <w:r w:rsidRPr="00913F72">
              <w:t>-</w:t>
            </w:r>
          </w:p>
        </w:tc>
        <w:tc>
          <w:tcPr>
            <w:tcW w:w="1701" w:type="dxa"/>
          </w:tcPr>
          <w:p w14:paraId="56199F9C" w14:textId="77777777" w:rsidR="00912E69" w:rsidRPr="00913F72" w:rsidRDefault="00912E69" w:rsidP="00993FDF">
            <w:pPr>
              <w:spacing w:line="276" w:lineRule="auto"/>
            </w:pPr>
            <w:r w:rsidRPr="00913F72">
              <w:t xml:space="preserve">1) pšenice, ječmen, oves, žito, </w:t>
            </w:r>
            <w:proofErr w:type="spellStart"/>
            <w:r w:rsidRPr="00913F72">
              <w:t>tritikale</w:t>
            </w:r>
            <w:proofErr w:type="spellEnd"/>
            <w:r w:rsidRPr="00913F72">
              <w:t xml:space="preserve">, rýže </w:t>
            </w:r>
          </w:p>
        </w:tc>
        <w:tc>
          <w:tcPr>
            <w:tcW w:w="1843" w:type="dxa"/>
          </w:tcPr>
          <w:p w14:paraId="300CFA84" w14:textId="77777777" w:rsidR="00912E69" w:rsidRPr="00913F72" w:rsidRDefault="00912E69" w:rsidP="00993FDF">
            <w:pPr>
              <w:spacing w:line="276" w:lineRule="auto"/>
            </w:pPr>
          </w:p>
        </w:tc>
      </w:tr>
      <w:tr w:rsidR="00912E69" w:rsidRPr="00913F72" w14:paraId="158A16CF" w14:textId="77777777" w:rsidTr="00993FDF">
        <w:tc>
          <w:tcPr>
            <w:tcW w:w="1985" w:type="dxa"/>
          </w:tcPr>
          <w:p w14:paraId="1FEDC41B" w14:textId="77777777" w:rsidR="00912E69" w:rsidRPr="00913F72" w:rsidRDefault="00912E69" w:rsidP="00993FD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913F72">
              <w:rPr>
                <w:sz w:val="24"/>
                <w:szCs w:val="24"/>
                <w:lang w:val="de-DE"/>
              </w:rPr>
              <w:t>skladované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produkty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volně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hromadách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nebo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silech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985" w:type="dxa"/>
          </w:tcPr>
          <w:p w14:paraId="7F88FF1F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skladištní</w:t>
            </w:r>
            <w:proofErr w:type="spell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škůdci</w:t>
            </w:r>
            <w:proofErr w:type="spellEnd"/>
          </w:p>
        </w:tc>
        <w:tc>
          <w:tcPr>
            <w:tcW w:w="1417" w:type="dxa"/>
          </w:tcPr>
          <w:p w14:paraId="45B034C2" w14:textId="77777777" w:rsidR="00912E69" w:rsidRPr="00913F72" w:rsidRDefault="00912E69" w:rsidP="00993FDF">
            <w:pPr>
              <w:spacing w:line="276" w:lineRule="auto"/>
              <w:ind w:left="51"/>
            </w:pPr>
            <w:r w:rsidRPr="00913F72">
              <w:t>15 g/m</w:t>
            </w:r>
            <w:r w:rsidRPr="00BB1EF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13E4D0EB" w14:textId="77777777" w:rsidR="00912E69" w:rsidRPr="00913F72" w:rsidRDefault="00912E69" w:rsidP="00993FDF">
            <w:pPr>
              <w:spacing w:line="276" w:lineRule="auto"/>
              <w:ind w:left="-65"/>
              <w:jc w:val="center"/>
            </w:pPr>
            <w:r w:rsidRPr="00913F72">
              <w:t>-</w:t>
            </w:r>
          </w:p>
        </w:tc>
        <w:tc>
          <w:tcPr>
            <w:tcW w:w="1701" w:type="dxa"/>
          </w:tcPr>
          <w:p w14:paraId="4C2F8410" w14:textId="77777777" w:rsidR="00912E69" w:rsidRPr="00913F72" w:rsidRDefault="00912E69" w:rsidP="00993FDF">
            <w:pPr>
              <w:spacing w:line="276" w:lineRule="auto"/>
            </w:pPr>
            <w:r w:rsidRPr="00913F72">
              <w:t xml:space="preserve">1) pšenice, ječmen, oves, žito, </w:t>
            </w:r>
            <w:proofErr w:type="spellStart"/>
            <w:r w:rsidRPr="00913F72">
              <w:t>tritikale</w:t>
            </w:r>
            <w:proofErr w:type="spellEnd"/>
            <w:r w:rsidRPr="00913F72">
              <w:t xml:space="preserve">, rýže </w:t>
            </w:r>
          </w:p>
        </w:tc>
        <w:tc>
          <w:tcPr>
            <w:tcW w:w="1843" w:type="dxa"/>
          </w:tcPr>
          <w:p w14:paraId="55EA3899" w14:textId="77777777" w:rsidR="00912E69" w:rsidRPr="00913F72" w:rsidRDefault="00912E69" w:rsidP="00993FDF">
            <w:pPr>
              <w:spacing w:line="276" w:lineRule="auto"/>
            </w:pPr>
          </w:p>
        </w:tc>
      </w:tr>
      <w:tr w:rsidR="00912E69" w:rsidRPr="00913F72" w14:paraId="152E15D9" w14:textId="77777777" w:rsidTr="00993FDF">
        <w:trPr>
          <w:trHeight w:val="57"/>
        </w:trPr>
        <w:tc>
          <w:tcPr>
            <w:tcW w:w="1985" w:type="dxa"/>
          </w:tcPr>
          <w:p w14:paraId="6D99B2C7" w14:textId="77777777" w:rsidR="00912E69" w:rsidRPr="00913F72" w:rsidRDefault="00912E69" w:rsidP="00993FDF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913F72">
              <w:rPr>
                <w:sz w:val="24"/>
                <w:szCs w:val="24"/>
                <w:lang w:val="de-DE"/>
              </w:rPr>
              <w:t>sklady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prázdné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určené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pro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skladování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913F72">
              <w:rPr>
                <w:sz w:val="24"/>
                <w:szCs w:val="24"/>
                <w:lang w:val="de-DE"/>
              </w:rPr>
              <w:t>rostlin</w:t>
            </w:r>
            <w:proofErr w:type="spellEnd"/>
            <w:r w:rsidRPr="00913F72">
              <w:rPr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rostlinných</w:t>
            </w:r>
            <w:proofErr w:type="spellEnd"/>
            <w:proofErr w:type="gramEnd"/>
            <w:r w:rsidRPr="00913F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13F72">
              <w:rPr>
                <w:sz w:val="24"/>
                <w:szCs w:val="24"/>
                <w:lang w:val="de-DE"/>
              </w:rPr>
              <w:t>produktů</w:t>
            </w:r>
            <w:proofErr w:type="spellEnd"/>
          </w:p>
        </w:tc>
        <w:tc>
          <w:tcPr>
            <w:tcW w:w="1985" w:type="dxa"/>
          </w:tcPr>
          <w:p w14:paraId="3C6C633F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skladištní</w:t>
            </w:r>
            <w:proofErr w:type="spell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škůdci</w:t>
            </w:r>
            <w:proofErr w:type="spellEnd"/>
          </w:p>
        </w:tc>
        <w:tc>
          <w:tcPr>
            <w:tcW w:w="1417" w:type="dxa"/>
          </w:tcPr>
          <w:p w14:paraId="2528318B" w14:textId="77777777" w:rsidR="00912E69" w:rsidRPr="00913F72" w:rsidRDefault="00912E69" w:rsidP="00993FDF">
            <w:pPr>
              <w:spacing w:line="276" w:lineRule="auto"/>
              <w:ind w:left="51"/>
            </w:pPr>
            <w:r w:rsidRPr="00913F72">
              <w:t>15 g/m</w:t>
            </w:r>
            <w:r w:rsidRPr="00BB1EF1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12016A2E" w14:textId="77777777" w:rsidR="00912E69" w:rsidRPr="00913F72" w:rsidRDefault="00912E69" w:rsidP="00993FDF">
            <w:pPr>
              <w:spacing w:line="276" w:lineRule="auto"/>
              <w:ind w:left="-65"/>
              <w:jc w:val="center"/>
            </w:pPr>
            <w:r w:rsidRPr="00913F72">
              <w:t>-</w:t>
            </w:r>
          </w:p>
        </w:tc>
        <w:tc>
          <w:tcPr>
            <w:tcW w:w="1701" w:type="dxa"/>
          </w:tcPr>
          <w:p w14:paraId="5B532187" w14:textId="77777777" w:rsidR="00912E69" w:rsidRPr="00913F72" w:rsidRDefault="00912E69" w:rsidP="00993FDF">
            <w:pPr>
              <w:spacing w:line="276" w:lineRule="auto"/>
            </w:pPr>
            <w:r w:rsidRPr="00913F72">
              <w:t xml:space="preserve"> </w:t>
            </w:r>
          </w:p>
        </w:tc>
        <w:tc>
          <w:tcPr>
            <w:tcW w:w="1843" w:type="dxa"/>
          </w:tcPr>
          <w:p w14:paraId="1F3A2870" w14:textId="77777777" w:rsidR="00912E69" w:rsidRPr="00913F72" w:rsidRDefault="00912E69" w:rsidP="00993FDF">
            <w:pPr>
              <w:spacing w:line="276" w:lineRule="auto"/>
            </w:pPr>
          </w:p>
        </w:tc>
      </w:tr>
    </w:tbl>
    <w:p w14:paraId="2408F269" w14:textId="77777777" w:rsidR="00912E69" w:rsidRPr="00913F72" w:rsidRDefault="00912E69" w:rsidP="00912E69">
      <w:pPr>
        <w:keepNext/>
        <w:spacing w:line="276" w:lineRule="auto"/>
        <w:ind w:left="-426"/>
      </w:pPr>
    </w:p>
    <w:p w14:paraId="0648720D" w14:textId="77777777" w:rsidR="00912E69" w:rsidRPr="00913F72" w:rsidRDefault="00912E69" w:rsidP="00912E69">
      <w:pPr>
        <w:keepNext/>
        <w:spacing w:line="276" w:lineRule="auto"/>
        <w:ind w:left="-426"/>
      </w:pPr>
      <w:r w:rsidRPr="00913F72">
        <w:t xml:space="preserve">       </w:t>
      </w:r>
      <w:r w:rsidRPr="00913F72">
        <w:rPr>
          <w:vertAlign w:val="superscript"/>
        </w:rPr>
        <w:t xml:space="preserve">* </w:t>
      </w:r>
      <w:proofErr w:type="gramStart"/>
      <w:r w:rsidRPr="00913F72">
        <w:t>OL .</w:t>
      </w:r>
      <w:proofErr w:type="gramEnd"/>
      <w:r w:rsidRPr="00913F72">
        <w:t xml:space="preserve">- Ochranná lhůta mezi aplikací a dalším použitím je pokryta dobou nutnou na odvětrání  </w:t>
      </w:r>
      <w:r w:rsidRPr="00913F72">
        <w:br/>
        <w:t xml:space="preserve">                 objektu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528"/>
        <w:gridCol w:w="2739"/>
      </w:tblGrid>
      <w:tr w:rsidR="00912E69" w:rsidRPr="00371BC1" w14:paraId="39A6B4CD" w14:textId="77777777" w:rsidTr="00993FDF">
        <w:tc>
          <w:tcPr>
            <w:tcW w:w="2094" w:type="pct"/>
            <w:shd w:val="clear" w:color="auto" w:fill="auto"/>
          </w:tcPr>
          <w:p w14:paraId="244C1046" w14:textId="77777777" w:rsidR="00912E69" w:rsidRPr="00371BC1" w:rsidRDefault="00912E69" w:rsidP="00993FDF">
            <w:pPr>
              <w:keepNext/>
              <w:spacing w:line="276" w:lineRule="auto"/>
            </w:pPr>
            <w:r w:rsidRPr="00371BC1">
              <w:t>Plodina, oblast použití</w:t>
            </w:r>
          </w:p>
        </w:tc>
        <w:tc>
          <w:tcPr>
            <w:tcW w:w="1395" w:type="pct"/>
            <w:shd w:val="clear" w:color="auto" w:fill="auto"/>
          </w:tcPr>
          <w:p w14:paraId="15192613" w14:textId="77777777" w:rsidR="00912E69" w:rsidRPr="00371BC1" w:rsidRDefault="00912E69" w:rsidP="00993FDF">
            <w:pPr>
              <w:keepNext/>
              <w:spacing w:line="276" w:lineRule="auto"/>
              <w:ind w:left="34" w:hanging="34"/>
            </w:pPr>
            <w:r w:rsidRPr="00371BC1">
              <w:t>Způsob aplikace</w:t>
            </w:r>
          </w:p>
        </w:tc>
        <w:tc>
          <w:tcPr>
            <w:tcW w:w="1511" w:type="pct"/>
            <w:shd w:val="clear" w:color="auto" w:fill="auto"/>
          </w:tcPr>
          <w:p w14:paraId="00D655D0" w14:textId="77777777" w:rsidR="00912E69" w:rsidRPr="00371BC1" w:rsidRDefault="00912E69" w:rsidP="00993FDF">
            <w:pPr>
              <w:keepNext/>
              <w:spacing w:line="276" w:lineRule="auto"/>
              <w:ind w:left="34" w:hanging="34"/>
            </w:pPr>
            <w:r w:rsidRPr="00371BC1">
              <w:t>Max. počet aplikací v plodině</w:t>
            </w:r>
          </w:p>
        </w:tc>
      </w:tr>
      <w:tr w:rsidR="00912E69" w:rsidRPr="00913F72" w14:paraId="44D234C9" w14:textId="77777777" w:rsidTr="00993FDF">
        <w:tc>
          <w:tcPr>
            <w:tcW w:w="2094" w:type="pct"/>
            <w:shd w:val="clear" w:color="auto" w:fill="auto"/>
          </w:tcPr>
          <w:p w14:paraId="4B72E4B4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skladované</w:t>
            </w:r>
            <w:proofErr w:type="spell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produkty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14:paraId="11BCB698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fumigace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14:paraId="0FB59999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r w:rsidRPr="00913F72">
              <w:rPr>
                <w:lang w:val="de-DE"/>
              </w:rPr>
              <w:t xml:space="preserve">  1</w:t>
            </w:r>
            <w:proofErr w:type="gramStart"/>
            <w:r w:rsidRPr="00913F72">
              <w:rPr>
                <w:lang w:val="de-DE"/>
              </w:rPr>
              <w:t xml:space="preserve">x  </w:t>
            </w:r>
            <w:proofErr w:type="spellStart"/>
            <w:r w:rsidRPr="00913F72">
              <w:rPr>
                <w:lang w:val="de-DE"/>
              </w:rPr>
              <w:t>po</w:t>
            </w:r>
            <w:proofErr w:type="spellEnd"/>
            <w:proofErr w:type="gram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sklizni</w:t>
            </w:r>
            <w:proofErr w:type="spellEnd"/>
          </w:p>
        </w:tc>
      </w:tr>
      <w:tr w:rsidR="00912E69" w:rsidRPr="00913F72" w14:paraId="24642CAC" w14:textId="77777777" w:rsidTr="00993FDF">
        <w:tc>
          <w:tcPr>
            <w:tcW w:w="2094" w:type="pct"/>
            <w:shd w:val="clear" w:color="auto" w:fill="auto"/>
          </w:tcPr>
          <w:p w14:paraId="4F3FD152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sklady</w:t>
            </w:r>
            <w:proofErr w:type="spell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prázdné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14:paraId="5E4E0982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913F72">
              <w:rPr>
                <w:lang w:val="de-DE"/>
              </w:rPr>
              <w:t>fumigace</w:t>
            </w:r>
            <w:proofErr w:type="spellEnd"/>
          </w:p>
        </w:tc>
        <w:tc>
          <w:tcPr>
            <w:tcW w:w="1511" w:type="pct"/>
            <w:shd w:val="clear" w:color="auto" w:fill="auto"/>
          </w:tcPr>
          <w:p w14:paraId="72CFAE71" w14:textId="77777777" w:rsidR="00912E69" w:rsidRPr="00913F72" w:rsidRDefault="00912E69" w:rsidP="00993FDF">
            <w:pPr>
              <w:spacing w:line="276" w:lineRule="auto"/>
              <w:ind w:left="25"/>
              <w:rPr>
                <w:lang w:val="de-DE"/>
              </w:rPr>
            </w:pPr>
            <w:r w:rsidRPr="00913F72">
              <w:rPr>
                <w:lang w:val="de-DE"/>
              </w:rPr>
              <w:t xml:space="preserve">  3</w:t>
            </w:r>
            <w:proofErr w:type="gramStart"/>
            <w:r w:rsidRPr="00913F72">
              <w:rPr>
                <w:lang w:val="de-DE"/>
              </w:rPr>
              <w:t xml:space="preserve">x  </w:t>
            </w:r>
            <w:proofErr w:type="spellStart"/>
            <w:r w:rsidRPr="00913F72">
              <w:rPr>
                <w:lang w:val="de-DE"/>
              </w:rPr>
              <w:t>za</w:t>
            </w:r>
            <w:proofErr w:type="spellEnd"/>
            <w:proofErr w:type="gramEnd"/>
            <w:r w:rsidRPr="00913F72">
              <w:rPr>
                <w:lang w:val="de-DE"/>
              </w:rPr>
              <w:t xml:space="preserve"> </w:t>
            </w:r>
            <w:proofErr w:type="spellStart"/>
            <w:r w:rsidRPr="00913F72">
              <w:rPr>
                <w:lang w:val="de-DE"/>
              </w:rPr>
              <w:t>sezónu</w:t>
            </w:r>
            <w:proofErr w:type="spellEnd"/>
          </w:p>
        </w:tc>
      </w:tr>
    </w:tbl>
    <w:p w14:paraId="321293A2" w14:textId="77777777" w:rsidR="00912E69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3969"/>
        <w:jc w:val="both"/>
        <w:rPr>
          <w:i/>
          <w:iCs/>
          <w:snapToGrid w:val="0"/>
        </w:rPr>
      </w:pPr>
    </w:p>
    <w:p w14:paraId="7969BCA7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Doba expozice při fumigaci vzhledem k teplotě: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912E69" w:rsidRPr="00913F72" w14:paraId="252001E1" w14:textId="77777777" w:rsidTr="00993FDF">
        <w:trPr>
          <w:trHeight w:val="84"/>
        </w:trPr>
        <w:tc>
          <w:tcPr>
            <w:tcW w:w="2500" w:type="pct"/>
          </w:tcPr>
          <w:p w14:paraId="687750B2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>Teplota komodity/skladových prostor</w:t>
            </w:r>
          </w:p>
        </w:tc>
        <w:tc>
          <w:tcPr>
            <w:tcW w:w="2500" w:type="pct"/>
          </w:tcPr>
          <w:p w14:paraId="445FAA95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 xml:space="preserve">Minimální doba expozice </w:t>
            </w:r>
          </w:p>
        </w:tc>
      </w:tr>
      <w:tr w:rsidR="00912E69" w:rsidRPr="00913F72" w14:paraId="00ED8BE9" w14:textId="77777777" w:rsidTr="00993FDF">
        <w:trPr>
          <w:trHeight w:val="84"/>
        </w:trPr>
        <w:tc>
          <w:tcPr>
            <w:tcW w:w="2500" w:type="pct"/>
          </w:tcPr>
          <w:p w14:paraId="57F4CFDB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 xml:space="preserve">Pod 10 °C </w:t>
            </w:r>
          </w:p>
        </w:tc>
        <w:tc>
          <w:tcPr>
            <w:tcW w:w="2500" w:type="pct"/>
          </w:tcPr>
          <w:p w14:paraId="65D6EA76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 xml:space="preserve">Fumigace se neprovádí </w:t>
            </w:r>
          </w:p>
        </w:tc>
      </w:tr>
      <w:tr w:rsidR="00912E69" w:rsidRPr="00913F72" w14:paraId="732267E1" w14:textId="77777777" w:rsidTr="00993FDF">
        <w:trPr>
          <w:trHeight w:val="84"/>
        </w:trPr>
        <w:tc>
          <w:tcPr>
            <w:tcW w:w="2500" w:type="pct"/>
          </w:tcPr>
          <w:p w14:paraId="341D115C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>10 °</w:t>
            </w:r>
            <w:proofErr w:type="gramStart"/>
            <w:r w:rsidRPr="00913F72">
              <w:rPr>
                <w:rFonts w:ascii="Times New Roman" w:hAnsi="Times New Roman"/>
                <w:color w:val="auto"/>
              </w:rPr>
              <w:t>C – 15</w:t>
            </w:r>
            <w:proofErr w:type="gramEnd"/>
            <w:r w:rsidRPr="00913F72">
              <w:rPr>
                <w:rFonts w:ascii="Times New Roman" w:hAnsi="Times New Roman"/>
                <w:color w:val="auto"/>
              </w:rPr>
              <w:t xml:space="preserve"> °C </w:t>
            </w:r>
          </w:p>
        </w:tc>
        <w:tc>
          <w:tcPr>
            <w:tcW w:w="2500" w:type="pct"/>
          </w:tcPr>
          <w:p w14:paraId="5A2FB43D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 xml:space="preserve">14 dní (336 hodin) </w:t>
            </w:r>
          </w:p>
        </w:tc>
      </w:tr>
      <w:tr w:rsidR="00912E69" w:rsidRPr="00913F72" w14:paraId="44324850" w14:textId="77777777" w:rsidTr="00993FDF">
        <w:trPr>
          <w:trHeight w:val="84"/>
        </w:trPr>
        <w:tc>
          <w:tcPr>
            <w:tcW w:w="2500" w:type="pct"/>
          </w:tcPr>
          <w:p w14:paraId="09F8117C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>16 °</w:t>
            </w:r>
            <w:proofErr w:type="gramStart"/>
            <w:r w:rsidRPr="00913F72">
              <w:rPr>
                <w:rFonts w:ascii="Times New Roman" w:hAnsi="Times New Roman"/>
                <w:color w:val="auto"/>
              </w:rPr>
              <w:t>C – 25</w:t>
            </w:r>
            <w:proofErr w:type="gramEnd"/>
            <w:r w:rsidRPr="00913F72">
              <w:rPr>
                <w:rFonts w:ascii="Times New Roman" w:hAnsi="Times New Roman"/>
                <w:color w:val="auto"/>
              </w:rPr>
              <w:t xml:space="preserve"> °C </w:t>
            </w:r>
          </w:p>
        </w:tc>
        <w:tc>
          <w:tcPr>
            <w:tcW w:w="2500" w:type="pct"/>
          </w:tcPr>
          <w:p w14:paraId="0CC38782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 xml:space="preserve">7 dní (168 hodin) </w:t>
            </w:r>
          </w:p>
        </w:tc>
      </w:tr>
      <w:tr w:rsidR="00912E69" w:rsidRPr="00913F72" w14:paraId="6ABA13A7" w14:textId="77777777" w:rsidTr="00993FDF">
        <w:trPr>
          <w:trHeight w:val="84"/>
        </w:trPr>
        <w:tc>
          <w:tcPr>
            <w:tcW w:w="2500" w:type="pct"/>
          </w:tcPr>
          <w:p w14:paraId="580D06D8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>26 °</w:t>
            </w:r>
            <w:proofErr w:type="gramStart"/>
            <w:r w:rsidRPr="00913F72">
              <w:rPr>
                <w:rFonts w:ascii="Times New Roman" w:hAnsi="Times New Roman"/>
                <w:color w:val="auto"/>
              </w:rPr>
              <w:t>C – 35</w:t>
            </w:r>
            <w:proofErr w:type="gramEnd"/>
            <w:r w:rsidRPr="00913F72">
              <w:rPr>
                <w:rFonts w:ascii="Times New Roman" w:hAnsi="Times New Roman"/>
                <w:color w:val="auto"/>
              </w:rPr>
              <w:t xml:space="preserve"> °C </w:t>
            </w:r>
          </w:p>
        </w:tc>
        <w:tc>
          <w:tcPr>
            <w:tcW w:w="2500" w:type="pct"/>
          </w:tcPr>
          <w:p w14:paraId="06CC67E3" w14:textId="77777777" w:rsidR="00912E69" w:rsidRPr="00913F72" w:rsidRDefault="00912E69" w:rsidP="00993FDF">
            <w:pPr>
              <w:pStyle w:val="Default"/>
              <w:spacing w:line="276" w:lineRule="auto"/>
              <w:rPr>
                <w:rFonts w:ascii="Times New Roman" w:hAnsi="Times New Roman"/>
                <w:color w:val="auto"/>
              </w:rPr>
            </w:pPr>
            <w:r w:rsidRPr="00913F72">
              <w:rPr>
                <w:rFonts w:ascii="Times New Roman" w:hAnsi="Times New Roman"/>
                <w:color w:val="auto"/>
              </w:rPr>
              <w:t>5 dní (120 hodin)</w:t>
            </w:r>
          </w:p>
        </w:tc>
      </w:tr>
    </w:tbl>
    <w:p w14:paraId="7F90E39A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</w:p>
    <w:p w14:paraId="74788766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K zajištění dostatečné účinnosti ve skladech je nutné rovnoměrné rozmístění přípravku.</w:t>
      </w:r>
    </w:p>
    <w:p w14:paraId="4EEF4904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Neprovádějte aplikaci při teplotách komodity pod 10 °C.</w:t>
      </w:r>
    </w:p>
    <w:p w14:paraId="4CD10D1F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Doporučená expozice je 3-8 dnů (v závislosti na prostorové dispozici budovy, teplotě a vlhkosti).</w:t>
      </w:r>
    </w:p>
    <w:p w14:paraId="0AF142F8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Bodová fumigace poskytuje kontrolu dospělých stádií škůdců do 2-3 metrů od místa aplikace přípravku.</w:t>
      </w:r>
    </w:p>
    <w:p w14:paraId="64A2DC5D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Objekt důkladně utěsněte (možné otvory, škvíry, poklopy, okna, dveře, komíny…). </w:t>
      </w:r>
    </w:p>
    <w:p w14:paraId="56ECC56F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Zajistěte všechny vstupy do kanalizace, včetně odpadů. </w:t>
      </w:r>
    </w:p>
    <w:p w14:paraId="545F1182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lastRenderedPageBreak/>
        <w:t xml:space="preserve">Objekt zajistěte před vstupem nepovolaných osob (tj. osob neprovádějících vlastní aplikaci) a vyznačte bezpečnostní pásmo kolem objektu. </w:t>
      </w:r>
    </w:p>
    <w:p w14:paraId="5E2F8E6D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</w:p>
    <w:p w14:paraId="6177E282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Objekty určené k ošetření musí být viditelně označeny ze všech přístupových stran:</w:t>
      </w:r>
    </w:p>
    <w:p w14:paraId="4F39792E" w14:textId="5089CB33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 </w:t>
      </w:r>
      <w:r w:rsidRPr="00913F72">
        <w:rPr>
          <w:noProof/>
          <w:color w:val="000000"/>
        </w:rPr>
        <w:drawing>
          <wp:inline distT="0" distB="0" distL="0" distR="0" wp14:anchorId="6AC3C1DF" wp14:editId="7CEAA35B">
            <wp:extent cx="695325" cy="695325"/>
            <wp:effectExtent l="0" t="0" r="9525" b="9525"/>
            <wp:docPr id="3" name="Obrázek 3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BF63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b/>
          <w:bCs/>
          <w:snapToGrid w:val="0"/>
        </w:rPr>
        <w:t>NEBEZPEČÍ.</w:t>
      </w:r>
      <w:r w:rsidRPr="00913F72">
        <w:rPr>
          <w:snapToGrid w:val="0"/>
        </w:rPr>
        <w:t xml:space="preserve"> Objekt se chemicky ošetřuje QUICKPHOS BAGS. </w:t>
      </w:r>
      <w:r w:rsidRPr="00913F72">
        <w:rPr>
          <w:b/>
          <w:bCs/>
          <w:snapToGrid w:val="0"/>
        </w:rPr>
        <w:t>VSTUP ZAKÁZÁN.</w:t>
      </w:r>
      <w:r w:rsidRPr="00913F72">
        <w:rPr>
          <w:snapToGrid w:val="0"/>
        </w:rPr>
        <w:t xml:space="preserve"> </w:t>
      </w:r>
    </w:p>
    <w:p w14:paraId="4ABD2576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Doplňte datum / termín, do kdy do objektu a bezpečnostního pásma nevstupovat.</w:t>
      </w:r>
    </w:p>
    <w:p w14:paraId="5552FA4E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Doplňte název, adresu a telefonní kontakt na firmu, která fumigaci provádí a zodpovídá za ni.</w:t>
      </w:r>
    </w:p>
    <w:p w14:paraId="6B596564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Tato výstraha se odstraní až po odvětrání a uvolnění objektu.</w:t>
      </w:r>
    </w:p>
    <w:p w14:paraId="5F938C1C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Nezbytné je dodržování dobré hygieny skladů/sil včetně důkladného mechanického vyčištění i obtížně přístupných míst před aplikací.</w:t>
      </w:r>
    </w:p>
    <w:p w14:paraId="3A7305D5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Změřte vlhkost a teplotu substrátu. Minimální teplota substrátu nutná pro aplikaci je 10ºC.</w:t>
      </w:r>
    </w:p>
    <w:p w14:paraId="69B3994A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Stanovte dávku přípravku (resp. </w:t>
      </w:r>
      <w:proofErr w:type="spellStart"/>
      <w:r w:rsidRPr="00913F72">
        <w:rPr>
          <w:snapToGrid w:val="0"/>
        </w:rPr>
        <w:t>fosfinu</w:t>
      </w:r>
      <w:proofErr w:type="spellEnd"/>
      <w:r w:rsidRPr="00913F72">
        <w:rPr>
          <w:snapToGrid w:val="0"/>
        </w:rPr>
        <w:t xml:space="preserve"> potřebnou pro fumigaci) s ohledem na množství komodity a vyberte místa vhodná pro aplikaci. </w:t>
      </w:r>
    </w:p>
    <w:p w14:paraId="2A0C8EB7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b/>
          <w:bCs/>
          <w:snapToGrid w:val="0"/>
        </w:rPr>
      </w:pPr>
      <w:r w:rsidRPr="00913F72">
        <w:rPr>
          <w:b/>
          <w:bCs/>
          <w:snapToGrid w:val="0"/>
        </w:rPr>
        <w:t>Aplikace se provádí:</w:t>
      </w:r>
    </w:p>
    <w:p w14:paraId="3ECBCC5C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a)</w:t>
      </w:r>
      <w:r w:rsidRPr="00913F72">
        <w:rPr>
          <w:snapToGrid w:val="0"/>
        </w:rPr>
        <w:tab/>
        <w:t xml:space="preserve">pomocí automatického dávkovače do proudu ošetřované komodity na páse dopravníku v okamžiku nakládky do sila </w:t>
      </w:r>
    </w:p>
    <w:p w14:paraId="2B6BC302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b)</w:t>
      </w:r>
      <w:r w:rsidRPr="00913F72">
        <w:rPr>
          <w:snapToGrid w:val="0"/>
        </w:rPr>
        <w:tab/>
        <w:t>pomocí speciálních sond (dávkovačů přípravku) přímo do hromad volně ložené komodity v pravidelných odstupech (cca 1,2–1,5 m od sebe do tvaru mřížky)</w:t>
      </w:r>
    </w:p>
    <w:p w14:paraId="6024F88B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c)</w:t>
      </w:r>
      <w:r w:rsidRPr="00913F72">
        <w:rPr>
          <w:snapToGrid w:val="0"/>
        </w:rPr>
        <w:tab/>
        <w:t xml:space="preserve">položením na nehořlavé tácky umístěné na povrchu hromady skladovaných produktů (v pytlích na paletách). Podle potřeby je možné skladované produkty po aplikaci neprodyšně přikrýt. </w:t>
      </w:r>
    </w:p>
    <w:p w14:paraId="055FDE04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Před započetím práce a po skončení je třeba spočítat obaly (především přepravní) od přípravku a ověřit, zda žádný nechybí. </w:t>
      </w:r>
    </w:p>
    <w:p w14:paraId="49D4FA0C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Obaly se otvírají zásadně vně objektu (na čerstvém vzduchu, v bezpečné vzdálenosti od nechráněných osob). Obal se otevře a vyfoukne se uvolněný plyn, který se pod ním nahromadil.</w:t>
      </w:r>
    </w:p>
    <w:p w14:paraId="0A8979DA" w14:textId="77777777" w:rsidR="00912E69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</w:p>
    <w:p w14:paraId="57144B5A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Obaly otvírejte opatrně, pod víkem může být nahromaděný </w:t>
      </w:r>
      <w:proofErr w:type="spellStart"/>
      <w:r w:rsidRPr="00913F72">
        <w:rPr>
          <w:snapToGrid w:val="0"/>
        </w:rPr>
        <w:t>fosfin</w:t>
      </w:r>
      <w:proofErr w:type="spellEnd"/>
      <w:r w:rsidRPr="00913F72">
        <w:rPr>
          <w:snapToGrid w:val="0"/>
        </w:rPr>
        <w:t>.</w:t>
      </w:r>
    </w:p>
    <w:p w14:paraId="409BAD83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b/>
          <w:bCs/>
          <w:snapToGrid w:val="0"/>
        </w:rPr>
        <w:t>Vlastní aplikace ve skladech</w:t>
      </w:r>
      <w:r w:rsidRPr="00913F72">
        <w:rPr>
          <w:snapToGrid w:val="0"/>
        </w:rPr>
        <w:t xml:space="preserve"> se provádí od vzdálených míst směrem k východu z objektu. </w:t>
      </w:r>
    </w:p>
    <w:p w14:paraId="2F5C510F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Přípravek rozmisťujte pravidelně podle připraveného plánu.</w:t>
      </w:r>
    </w:p>
    <w:p w14:paraId="039E7775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Aplikaci musí provádět společně minimálně 2–3 pracovníci a musí být zajištěni další osobou vně objektu.</w:t>
      </w:r>
    </w:p>
    <w:p w14:paraId="71597029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Doporučuje se použít sondy/dávkovače přípravku (nesahat na přípravek holou rukou). </w:t>
      </w:r>
    </w:p>
    <w:p w14:paraId="0F30B8A1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Je-li použita varianta s přikrytím substrátu, je třeba zkontrolovat, zda plachta dostatečně přiléhá.</w:t>
      </w:r>
    </w:p>
    <w:p w14:paraId="5B27A2F9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Urychlování fumigace vlhčením přípravku je zakázáno.</w:t>
      </w:r>
    </w:p>
    <w:p w14:paraId="1AA403ED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Po aplikaci utěsněte vstupní dveře/otvor do ošetřeného objektu.</w:t>
      </w:r>
    </w:p>
    <w:p w14:paraId="213749EE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Po uzamčení a zalepení dveří vypněte v objektu elektrický proud (je-li to možné). </w:t>
      </w:r>
    </w:p>
    <w:p w14:paraId="611BF717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b/>
          <w:bCs/>
          <w:snapToGrid w:val="0"/>
        </w:rPr>
        <w:t>Vlastní aplikace v silech</w:t>
      </w:r>
      <w:r w:rsidRPr="00913F72">
        <w:rPr>
          <w:snapToGrid w:val="0"/>
        </w:rPr>
        <w:t xml:space="preserve"> se provádí pouze pomocí automatického dávkovače do proudu </w:t>
      </w:r>
      <w:r w:rsidRPr="00913F72">
        <w:rPr>
          <w:snapToGrid w:val="0"/>
        </w:rPr>
        <w:lastRenderedPageBreak/>
        <w:t xml:space="preserve">ošetřované komodity na páse dopravníku nebo v okamžiku nakládky do sila. Nelze aplikovat ručně. </w:t>
      </w:r>
    </w:p>
    <w:p w14:paraId="08E32013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Urychlování fumigace vlhčením přípravku je i zde zakázáno.</w:t>
      </w:r>
    </w:p>
    <w:p w14:paraId="0C522FE7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b/>
          <w:bCs/>
          <w:snapToGrid w:val="0"/>
        </w:rPr>
        <w:t>Doba expozice</w:t>
      </w:r>
      <w:r w:rsidRPr="00913F72">
        <w:rPr>
          <w:snapToGrid w:val="0"/>
        </w:rPr>
        <w:t xml:space="preserve"> je 5-14 dní v závislosti na prostorové dispozici budovy, teplotě a vlhkosti.</w:t>
      </w:r>
    </w:p>
    <w:p w14:paraId="480470D5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Během doby expozice objekt zajišťuje odborně způsobilá osoba, která zkontroluje okolí objektu a hlídá případný únik plynu. Zjištěné závady se musí ihned odstranit.</w:t>
      </w:r>
    </w:p>
    <w:p w14:paraId="6D6972E5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b/>
          <w:bCs/>
          <w:snapToGrid w:val="0"/>
        </w:rPr>
        <w:t>Po uplynutí doby expozice</w:t>
      </w:r>
      <w:r w:rsidRPr="00913F72">
        <w:rPr>
          <w:snapToGrid w:val="0"/>
        </w:rPr>
        <w:t xml:space="preserve"> je třeba objekt důkladně vyvětrat (stále pod dohledem odborně způsobilé osoby). </w:t>
      </w:r>
    </w:p>
    <w:p w14:paraId="01699B07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Zajistěte, aby i během odvětrávání se k budově ani jejímu bezprostřednímu okolí (tj. v celé bezpečnostní zóně) nevyskytovaly žádné nepovolané osoby. </w:t>
      </w:r>
    </w:p>
    <w:p w14:paraId="4B6D1B4E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Odvětrávat se nesmí při mlze, dešti, špatných rozptylových podmínkách. Větrání objektu se zahájí nejdéle 2 hodiny před západem slunce.</w:t>
      </w:r>
    </w:p>
    <w:p w14:paraId="33BD6F48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Použijte výkonné ventilátory, které budou pracovat v režimu 2 hodiny provozu a 2 hodiny přestávka minimálně po dobu 2 dní. Složitá prostorová dispozice budovy může dobu potřebnou k odvětrání prodloužit.</w:t>
      </w:r>
    </w:p>
    <w:p w14:paraId="0562EA56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Poté otevřete okna i dveře a z přikrytých hromad sejměte plachty (jestliže byly použity). </w:t>
      </w:r>
    </w:p>
    <w:p w14:paraId="3EC49C2A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Měřte koncentraci </w:t>
      </w:r>
      <w:proofErr w:type="spellStart"/>
      <w:r w:rsidRPr="00913F72">
        <w:rPr>
          <w:snapToGrid w:val="0"/>
        </w:rPr>
        <w:t>fosfinu</w:t>
      </w:r>
      <w:proofErr w:type="spellEnd"/>
      <w:r w:rsidRPr="00913F72">
        <w:rPr>
          <w:snapToGrid w:val="0"/>
        </w:rPr>
        <w:t xml:space="preserve"> v ovzduší v ošetřeném objektu (např. pomocí speciálních detekčních trubiček) i vně objektu, zejména na hranici bezpečnostního pásma, aby se zabránilo expozici místních obyvatel a kolemjdoucích osob. </w:t>
      </w:r>
    </w:p>
    <w:p w14:paraId="17A7D692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Je-li koncentraci </w:t>
      </w:r>
      <w:proofErr w:type="spellStart"/>
      <w:r w:rsidRPr="00913F72">
        <w:rPr>
          <w:snapToGrid w:val="0"/>
        </w:rPr>
        <w:t>fosfinu</w:t>
      </w:r>
      <w:proofErr w:type="spellEnd"/>
      <w:r w:rsidRPr="00913F72">
        <w:rPr>
          <w:snapToGrid w:val="0"/>
        </w:rPr>
        <w:t xml:space="preserve"> již pod limitem, měření se nejméně po 2 hodinách znova opakuje. </w:t>
      </w:r>
    </w:p>
    <w:p w14:paraId="1CDF5451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Je-li opět pod limitem, pak je možné zkontrolovat objekt, sebrat případné zbytky přípravku a obalů od nich (do kovové nádoby) a okamžitě je odstranit z objektu. </w:t>
      </w:r>
    </w:p>
    <w:p w14:paraId="3EB26086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Není-li koncentrace pod limitem, pokračujte v dalším odvětrávání a měření opakujte. </w:t>
      </w:r>
    </w:p>
    <w:p w14:paraId="5C2DB7E4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>Po skončení aplikace důkladně všechny prostory vyvětrejte i ty, které nebyly ošetřeny, ale nachází se v objektu.</w:t>
      </w:r>
    </w:p>
    <w:p w14:paraId="60F47D0B" w14:textId="77777777" w:rsidR="00912E69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snapToGrid w:val="0"/>
        </w:rPr>
        <w:t xml:space="preserve">Následně zkontrolujte účinnost přípravku, až poté vypracujte předávací protokol. </w:t>
      </w:r>
    </w:p>
    <w:p w14:paraId="76570130" w14:textId="55ED99FA" w:rsidR="00BD7556" w:rsidRPr="00913F72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  <w:r w:rsidRPr="00913F72">
        <w:rPr>
          <w:b/>
          <w:bCs/>
          <w:snapToGrid w:val="0"/>
        </w:rPr>
        <w:t>Hygienické limity v pracovním prostředí:</w:t>
      </w:r>
      <w:r w:rsidRPr="00913F72">
        <w:rPr>
          <w:snapToGrid w:val="0"/>
        </w:rPr>
        <w:t xml:space="preserve"> </w:t>
      </w:r>
      <w:proofErr w:type="spellStart"/>
      <w:r w:rsidRPr="00913F72">
        <w:rPr>
          <w:snapToGrid w:val="0"/>
        </w:rPr>
        <w:t>fosfin</w:t>
      </w:r>
      <w:proofErr w:type="spellEnd"/>
      <w:r w:rsidRPr="00913F72">
        <w:rPr>
          <w:snapToGrid w:val="0"/>
        </w:rPr>
        <w:t xml:space="preserve"> (fosforovodík) PEL 0,1 mg.m-3 / NPK-P 0,2 mg.m-3</w:t>
      </w:r>
    </w:p>
    <w:p w14:paraId="7C028EF6" w14:textId="23781B7F" w:rsidR="00912E69" w:rsidRDefault="00912E69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</w:p>
    <w:p w14:paraId="51C39FAB" w14:textId="77777777" w:rsidR="00BD7556" w:rsidRDefault="00BD7556" w:rsidP="00912E6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snapToGrid w:val="0"/>
        </w:rPr>
      </w:pPr>
    </w:p>
    <w:p w14:paraId="3FE0A246" w14:textId="77777777" w:rsidR="00BD7556" w:rsidRDefault="00BD7556" w:rsidP="00BD755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BD7556">
        <w:rPr>
          <w:b/>
          <w:sz w:val="28"/>
          <w:szCs w:val="28"/>
        </w:rPr>
        <w:t>Tudor 114 OD</w:t>
      </w:r>
    </w:p>
    <w:p w14:paraId="7DC981D1" w14:textId="0EF5BA5B" w:rsidR="00BD7556" w:rsidRPr="00912E69" w:rsidRDefault="00BD7556" w:rsidP="00BD7556">
      <w:pPr>
        <w:widowControl w:val="0"/>
        <w:tabs>
          <w:tab w:val="left" w:pos="1560"/>
        </w:tabs>
        <w:ind w:left="2835" w:hanging="2835"/>
      </w:pPr>
      <w:r w:rsidRPr="00912E69">
        <w:t xml:space="preserve">držitel rozhodnutí o povolení: </w:t>
      </w:r>
      <w:r w:rsidRPr="00BD7556">
        <w:t xml:space="preserve">INNVIGO </w:t>
      </w:r>
      <w:proofErr w:type="spellStart"/>
      <w:r w:rsidRPr="00BD7556">
        <w:t>Sp</w:t>
      </w:r>
      <w:proofErr w:type="spellEnd"/>
      <w:r w:rsidRPr="00BD7556">
        <w:t xml:space="preserve">. z </w:t>
      </w:r>
      <w:proofErr w:type="spellStart"/>
      <w:r w:rsidRPr="00BD7556">
        <w:t>o.o</w:t>
      </w:r>
      <w:proofErr w:type="spellEnd"/>
      <w:r w:rsidRPr="00BD7556">
        <w:t>.</w:t>
      </w:r>
      <w:r>
        <w:t xml:space="preserve">, </w:t>
      </w:r>
      <w:r w:rsidRPr="00BD7556">
        <w:t xml:space="preserve">Al. </w:t>
      </w:r>
      <w:proofErr w:type="spellStart"/>
      <w:r w:rsidRPr="00BD7556">
        <w:t>Jerozolimskie</w:t>
      </w:r>
      <w:proofErr w:type="spellEnd"/>
      <w:r w:rsidRPr="00BD7556">
        <w:t xml:space="preserve"> 178, 02-486 </w:t>
      </w:r>
      <w:proofErr w:type="spellStart"/>
      <w:r w:rsidRPr="00BD7556">
        <w:t>Warszawa</w:t>
      </w:r>
      <w:proofErr w:type="spellEnd"/>
      <w:r w:rsidRPr="00BD7556">
        <w:t>, Polsko</w:t>
      </w:r>
    </w:p>
    <w:p w14:paraId="52B0EB92" w14:textId="77777777" w:rsidR="00BD7556" w:rsidRDefault="00BD7556" w:rsidP="00BD7556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912E69">
        <w:t>evidenční číslo:</w:t>
      </w:r>
      <w:r w:rsidRPr="00912E69">
        <w:rPr>
          <w:iCs/>
        </w:rPr>
        <w:t xml:space="preserve"> </w:t>
      </w:r>
      <w:r w:rsidRPr="0023405E">
        <w:rPr>
          <w:iCs/>
          <w:snapToGrid w:val="0"/>
        </w:rPr>
        <w:t>5</w:t>
      </w:r>
      <w:r>
        <w:rPr>
          <w:iCs/>
          <w:snapToGrid w:val="0"/>
        </w:rPr>
        <w:t>973</w:t>
      </w:r>
      <w:r w:rsidRPr="0023405E">
        <w:rPr>
          <w:iCs/>
          <w:snapToGrid w:val="0"/>
        </w:rPr>
        <w:t>-</w:t>
      </w:r>
      <w:r>
        <w:rPr>
          <w:iCs/>
          <w:snapToGrid w:val="0"/>
        </w:rPr>
        <w:t>1</w:t>
      </w:r>
    </w:p>
    <w:p w14:paraId="09507F06" w14:textId="77777777" w:rsidR="00BD7556" w:rsidRDefault="00BD7556" w:rsidP="00BD7556">
      <w:pPr>
        <w:widowControl w:val="0"/>
        <w:tabs>
          <w:tab w:val="left" w:pos="1560"/>
        </w:tabs>
        <w:ind w:left="2835" w:hanging="2835"/>
        <w:rPr>
          <w:snapToGrid w:val="0"/>
        </w:rPr>
      </w:pPr>
      <w:r w:rsidRPr="00912E69">
        <w:t>účinná látka:</w:t>
      </w:r>
      <w:r w:rsidRPr="00912E69">
        <w:rPr>
          <w:iCs/>
        </w:rPr>
        <w:t xml:space="preserve"> </w:t>
      </w:r>
      <w:proofErr w:type="spellStart"/>
      <w:r>
        <w:rPr>
          <w:snapToGrid w:val="0"/>
        </w:rPr>
        <w:t>florasulam</w:t>
      </w:r>
      <w:proofErr w:type="spellEnd"/>
      <w:r>
        <w:rPr>
          <w:snapToGrid w:val="0"/>
        </w:rPr>
        <w:t xml:space="preserve"> 10 g/l</w:t>
      </w:r>
    </w:p>
    <w:p w14:paraId="6C8A8D24" w14:textId="2689B8AF" w:rsidR="00BD7556" w:rsidRPr="00D0655F" w:rsidRDefault="00BD7556" w:rsidP="00BD7556">
      <w:pPr>
        <w:widowControl w:val="0"/>
        <w:tabs>
          <w:tab w:val="left" w:pos="1560"/>
        </w:tabs>
        <w:ind w:left="2835" w:hanging="2835"/>
        <w:rPr>
          <w:bCs/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>
        <w:rPr>
          <w:bCs/>
          <w:iCs/>
          <w:snapToGrid w:val="0"/>
        </w:rPr>
        <w:t>nikosulfuron</w:t>
      </w:r>
      <w:proofErr w:type="spellEnd"/>
      <w:r w:rsidRPr="00D0655F">
        <w:rPr>
          <w:bCs/>
          <w:iCs/>
          <w:snapToGrid w:val="0"/>
        </w:rPr>
        <w:t xml:space="preserve"> </w:t>
      </w:r>
      <w:r>
        <w:rPr>
          <w:bCs/>
          <w:iCs/>
          <w:snapToGrid w:val="0"/>
        </w:rPr>
        <w:t>80 g/l</w:t>
      </w:r>
    </w:p>
    <w:p w14:paraId="5160FE0D" w14:textId="3900F995" w:rsidR="00BD7556" w:rsidRPr="00912E69" w:rsidRDefault="00BD7556" w:rsidP="00BD7556">
      <w:pPr>
        <w:widowControl w:val="0"/>
        <w:tabs>
          <w:tab w:val="left" w:pos="1560"/>
        </w:tabs>
        <w:ind w:left="2835" w:hanging="2835"/>
        <w:rPr>
          <w:b/>
          <w:snapToGrid w:val="0"/>
        </w:rPr>
      </w:pPr>
      <w:r>
        <w:rPr>
          <w:bCs/>
          <w:iCs/>
          <w:snapToGrid w:val="0"/>
        </w:rPr>
        <w:t xml:space="preserve">                     </w:t>
      </w:r>
      <w:proofErr w:type="spellStart"/>
      <w:r>
        <w:rPr>
          <w:bCs/>
          <w:iCs/>
          <w:snapToGrid w:val="0"/>
        </w:rPr>
        <w:t>thifensulfuron</w:t>
      </w:r>
      <w:proofErr w:type="spellEnd"/>
      <w:r>
        <w:rPr>
          <w:bCs/>
          <w:iCs/>
          <w:snapToGrid w:val="0"/>
        </w:rPr>
        <w:t>-methyl 24 g/l</w:t>
      </w:r>
    </w:p>
    <w:p w14:paraId="2FC18F49" w14:textId="03FAF67A" w:rsidR="00912E69" w:rsidRDefault="00BD7556" w:rsidP="00BD7556">
      <w:pPr>
        <w:widowControl w:val="0"/>
        <w:tabs>
          <w:tab w:val="left" w:pos="1560"/>
        </w:tabs>
        <w:ind w:left="2835" w:hanging="2835"/>
      </w:pPr>
      <w:r w:rsidRPr="00912E69">
        <w:t xml:space="preserve">platnost povolení končí dne: </w:t>
      </w:r>
      <w:r>
        <w:t>31.12.2023</w:t>
      </w:r>
    </w:p>
    <w:p w14:paraId="4DCE4963" w14:textId="5822D7E0" w:rsidR="00BD7556" w:rsidRDefault="00BD7556" w:rsidP="00BD7556">
      <w:pPr>
        <w:widowControl w:val="0"/>
        <w:tabs>
          <w:tab w:val="left" w:pos="1560"/>
        </w:tabs>
        <w:ind w:left="2835" w:hanging="2835"/>
      </w:pPr>
    </w:p>
    <w:p w14:paraId="4BC09F17" w14:textId="37A412B8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2C6EDCC2" w14:textId="3417D5FE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1179511C" w14:textId="76295EDC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2C2906E6" w14:textId="3CFA6B77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6DF979C3" w14:textId="16C11D43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098C4AB7" w14:textId="661B0ADF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367CF649" w14:textId="77777777" w:rsidR="007A19BF" w:rsidRDefault="007A19BF" w:rsidP="00BD7556">
      <w:pPr>
        <w:widowControl w:val="0"/>
        <w:tabs>
          <w:tab w:val="left" w:pos="1560"/>
        </w:tabs>
        <w:ind w:left="2835" w:hanging="2835"/>
      </w:pPr>
    </w:p>
    <w:p w14:paraId="2F4A2639" w14:textId="77777777" w:rsidR="00BD7556" w:rsidRPr="00970F82" w:rsidRDefault="00BD7556" w:rsidP="00423C96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970F82">
        <w:rPr>
          <w:i/>
          <w:iCs/>
          <w:snapToGrid w:val="0"/>
        </w:rPr>
        <w:lastRenderedPageBreak/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984"/>
        <w:gridCol w:w="1418"/>
        <w:gridCol w:w="567"/>
        <w:gridCol w:w="1984"/>
        <w:gridCol w:w="1765"/>
      </w:tblGrid>
      <w:tr w:rsidR="00BD7556" w:rsidRPr="00E32646" w14:paraId="0506744D" w14:textId="77777777" w:rsidTr="00993FDF">
        <w:trPr>
          <w:trHeight w:val="1501"/>
        </w:trPr>
        <w:tc>
          <w:tcPr>
            <w:tcW w:w="1780" w:type="dxa"/>
          </w:tcPr>
          <w:p w14:paraId="572D603B" w14:textId="77777777" w:rsidR="00BD7556" w:rsidRPr="00E32646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sz w:val="24"/>
                <w:szCs w:val="24"/>
              </w:rPr>
            </w:pPr>
            <w:r w:rsidRPr="00E3264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E32646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1984" w:type="dxa"/>
          </w:tcPr>
          <w:p w14:paraId="02D19300" w14:textId="77777777" w:rsidR="00BD7556" w:rsidRPr="00E32646" w:rsidRDefault="00BD7556" w:rsidP="00993FDF">
            <w:pPr>
              <w:spacing w:before="80" w:after="80"/>
              <w:ind w:left="25" w:right="-70"/>
            </w:pPr>
            <w:r w:rsidRPr="00E32646">
              <w:t>2) Škodlivý organismus, jiný účel použití</w:t>
            </w:r>
          </w:p>
        </w:tc>
        <w:tc>
          <w:tcPr>
            <w:tcW w:w="1418" w:type="dxa"/>
          </w:tcPr>
          <w:p w14:paraId="3D011921" w14:textId="77777777" w:rsidR="00BD7556" w:rsidRPr="00E32646" w:rsidRDefault="00BD7556" w:rsidP="00993FDF">
            <w:pPr>
              <w:spacing w:before="80" w:after="80"/>
              <w:ind w:left="51"/>
            </w:pPr>
            <w:r w:rsidRPr="00E32646">
              <w:t>Dávkování, mísitelnost</w:t>
            </w:r>
          </w:p>
        </w:tc>
        <w:tc>
          <w:tcPr>
            <w:tcW w:w="567" w:type="dxa"/>
          </w:tcPr>
          <w:p w14:paraId="6E2DCE52" w14:textId="77777777" w:rsidR="00BD7556" w:rsidRPr="00E32646" w:rsidRDefault="00BD7556" w:rsidP="00993FDF">
            <w:pPr>
              <w:pStyle w:val="Nadpis5"/>
              <w:spacing w:before="80" w:after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E32646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6E510DA2" w14:textId="77777777" w:rsidR="00BD7556" w:rsidRPr="00E32646" w:rsidRDefault="00BD7556" w:rsidP="00993FDF">
            <w:pPr>
              <w:spacing w:before="80" w:after="80" w:line="276" w:lineRule="auto"/>
            </w:pPr>
            <w:r w:rsidRPr="00E32646">
              <w:t>Poznámka</w:t>
            </w:r>
          </w:p>
          <w:p w14:paraId="3684E4C8" w14:textId="77777777" w:rsidR="00BD7556" w:rsidRPr="00E32646" w:rsidRDefault="00BD7556" w:rsidP="00993FDF">
            <w:pPr>
              <w:spacing w:before="80" w:after="80" w:line="276" w:lineRule="auto"/>
            </w:pPr>
            <w:r w:rsidRPr="00E32646">
              <w:t>1) k plodině</w:t>
            </w:r>
          </w:p>
          <w:p w14:paraId="234999E9" w14:textId="77777777" w:rsidR="00BD7556" w:rsidRPr="00E32646" w:rsidRDefault="00BD7556" w:rsidP="00993FDF">
            <w:pPr>
              <w:spacing w:before="80" w:after="80" w:line="276" w:lineRule="auto"/>
            </w:pPr>
            <w:r w:rsidRPr="00E32646">
              <w:t>2) k ŠO</w:t>
            </w:r>
          </w:p>
          <w:p w14:paraId="59A23D89" w14:textId="77777777" w:rsidR="00BD7556" w:rsidRPr="00E32646" w:rsidRDefault="00BD7556" w:rsidP="00993FDF">
            <w:pPr>
              <w:spacing w:before="80" w:after="80" w:line="276" w:lineRule="auto"/>
            </w:pPr>
            <w:r w:rsidRPr="00E32646">
              <w:t>3) k OL</w:t>
            </w:r>
          </w:p>
        </w:tc>
        <w:tc>
          <w:tcPr>
            <w:tcW w:w="1765" w:type="dxa"/>
          </w:tcPr>
          <w:p w14:paraId="401F8BF5" w14:textId="77777777" w:rsidR="00BD7556" w:rsidRPr="00E32646" w:rsidRDefault="00BD7556" w:rsidP="00993FDF">
            <w:pPr>
              <w:spacing w:before="80" w:after="80" w:line="276" w:lineRule="auto"/>
              <w:ind w:left="208" w:hanging="208"/>
            </w:pPr>
            <w:r w:rsidRPr="00E32646">
              <w:t>4) Pozn. k dávkování</w:t>
            </w:r>
          </w:p>
          <w:p w14:paraId="15491205" w14:textId="77777777" w:rsidR="00BD7556" w:rsidRPr="00E32646" w:rsidRDefault="00BD7556" w:rsidP="00993FDF">
            <w:pPr>
              <w:spacing w:before="80" w:after="80" w:line="276" w:lineRule="auto"/>
            </w:pPr>
            <w:r w:rsidRPr="00E32646">
              <w:t>5) Umístění</w:t>
            </w:r>
          </w:p>
          <w:p w14:paraId="2F44FF64" w14:textId="77777777" w:rsidR="00BD7556" w:rsidRPr="00E32646" w:rsidRDefault="00BD7556" w:rsidP="00993FDF">
            <w:pPr>
              <w:spacing w:before="80" w:after="80" w:line="276" w:lineRule="auto"/>
            </w:pPr>
            <w:r w:rsidRPr="00E32646">
              <w:t>6) Určení sklizně</w:t>
            </w:r>
          </w:p>
        </w:tc>
      </w:tr>
      <w:tr w:rsidR="00BD7556" w:rsidRPr="00E32646" w14:paraId="1A79F1F2" w14:textId="77777777" w:rsidTr="00993FDF">
        <w:tc>
          <w:tcPr>
            <w:tcW w:w="1780" w:type="dxa"/>
          </w:tcPr>
          <w:p w14:paraId="63A860B2" w14:textId="77777777" w:rsidR="00BD7556" w:rsidRPr="0056455E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</w:rPr>
            </w:pPr>
            <w:bookmarkStart w:id="4" w:name="_Hlk93553238"/>
            <w:r w:rsidRPr="0056455E">
              <w:rPr>
                <w:sz w:val="24"/>
                <w:szCs w:val="24"/>
              </w:rPr>
              <w:t xml:space="preserve">kukuřice </w:t>
            </w:r>
          </w:p>
          <w:p w14:paraId="4D928BBE" w14:textId="77777777" w:rsidR="00BD7556" w:rsidRPr="0056455E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</w:rPr>
            </w:pPr>
            <w:r w:rsidRPr="0056455E">
              <w:rPr>
                <w:sz w:val="24"/>
                <w:szCs w:val="24"/>
              </w:rPr>
              <w:t>mimo kukuřice cukrov</w:t>
            </w:r>
            <w:r>
              <w:rPr>
                <w:sz w:val="24"/>
                <w:szCs w:val="24"/>
              </w:rPr>
              <w:t xml:space="preserve">é a </w:t>
            </w:r>
            <w:proofErr w:type="spellStart"/>
            <w:r>
              <w:rPr>
                <w:sz w:val="24"/>
                <w:szCs w:val="24"/>
              </w:rPr>
              <w:t>pukancové</w:t>
            </w:r>
            <w:proofErr w:type="spellEnd"/>
          </w:p>
          <w:bookmarkEnd w:id="4"/>
          <w:p w14:paraId="0A07D444" w14:textId="77777777" w:rsidR="00BD7556" w:rsidRPr="0056455E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</w:tcPr>
          <w:p w14:paraId="6966D8D1" w14:textId="77777777" w:rsidR="00BD7556" w:rsidRPr="0056455E" w:rsidRDefault="00BD7556" w:rsidP="00993FDF">
            <w:pPr>
              <w:spacing w:before="40" w:after="40"/>
              <w:ind w:left="25"/>
            </w:pPr>
            <w:r w:rsidRPr="0056455E">
              <w:t xml:space="preserve">ježatka kuří noha, pýr plazivý, </w:t>
            </w:r>
          </w:p>
          <w:p w14:paraId="2998B8E5" w14:textId="77777777" w:rsidR="00BD7556" w:rsidRPr="0056455E" w:rsidRDefault="00BD7556" w:rsidP="00993FDF">
            <w:pPr>
              <w:spacing w:before="40" w:after="40"/>
              <w:ind w:left="25"/>
              <w:rPr>
                <w:lang w:val="de-DE"/>
              </w:rPr>
            </w:pPr>
            <w:r w:rsidRPr="0056455E">
              <w:t xml:space="preserve">plevele </w:t>
            </w:r>
            <w:proofErr w:type="gramStart"/>
            <w:r w:rsidRPr="0056455E">
              <w:t>dvouděložné  jednoleté</w:t>
            </w:r>
            <w:proofErr w:type="gramEnd"/>
          </w:p>
        </w:tc>
        <w:tc>
          <w:tcPr>
            <w:tcW w:w="1418" w:type="dxa"/>
          </w:tcPr>
          <w:p w14:paraId="62FA0367" w14:textId="77777777" w:rsidR="00BD7556" w:rsidRPr="0056455E" w:rsidRDefault="00BD7556" w:rsidP="00993FDF">
            <w:pPr>
              <w:spacing w:before="40" w:after="40"/>
              <w:ind w:left="51"/>
            </w:pPr>
            <w:r w:rsidRPr="0056455E">
              <w:t>0,5 l/ha</w:t>
            </w:r>
          </w:p>
        </w:tc>
        <w:tc>
          <w:tcPr>
            <w:tcW w:w="567" w:type="dxa"/>
          </w:tcPr>
          <w:p w14:paraId="2C617AEF" w14:textId="77777777" w:rsidR="00BD7556" w:rsidRPr="0056455E" w:rsidRDefault="00BD7556" w:rsidP="00993FDF">
            <w:pPr>
              <w:spacing w:before="40" w:after="40"/>
              <w:ind w:left="-65"/>
              <w:jc w:val="center"/>
            </w:pPr>
            <w:r w:rsidRPr="0056455E">
              <w:t>AT</w:t>
            </w:r>
          </w:p>
        </w:tc>
        <w:tc>
          <w:tcPr>
            <w:tcW w:w="1984" w:type="dxa"/>
          </w:tcPr>
          <w:p w14:paraId="32B5E79C" w14:textId="77777777" w:rsidR="00BD7556" w:rsidRPr="005218B0" w:rsidRDefault="00BD7556" w:rsidP="00993FDF">
            <w:pPr>
              <w:pStyle w:val="Odstavecseseznamem"/>
              <w:spacing w:before="40" w:after="40"/>
              <w:ind w:left="217" w:hanging="217"/>
            </w:pPr>
            <w:r w:rsidRPr="0056455E">
              <w:rPr>
                <w:szCs w:val="22"/>
              </w:rPr>
              <w:t>1</w:t>
            </w:r>
            <w:r w:rsidRPr="005218B0">
              <w:t xml:space="preserve">) od: 12 </w:t>
            </w:r>
            <w:proofErr w:type="gramStart"/>
            <w:r w:rsidRPr="005218B0">
              <w:t xml:space="preserve">BBCH,   </w:t>
            </w:r>
            <w:proofErr w:type="gramEnd"/>
            <w:r w:rsidRPr="005218B0">
              <w:t xml:space="preserve">do: 18 BBCH </w:t>
            </w:r>
          </w:p>
          <w:p w14:paraId="07831BC6" w14:textId="77777777" w:rsidR="00BD7556" w:rsidRPr="0056455E" w:rsidRDefault="00BD7556" w:rsidP="00993FDF">
            <w:pPr>
              <w:pStyle w:val="Odstavecseseznamem"/>
              <w:spacing w:before="40" w:after="40"/>
              <w:ind w:left="0"/>
              <w:rPr>
                <w:szCs w:val="22"/>
              </w:rPr>
            </w:pPr>
            <w:r w:rsidRPr="005218B0">
              <w:t>2)</w:t>
            </w:r>
            <w:r>
              <w:t xml:space="preserve"> </w:t>
            </w:r>
            <w:proofErr w:type="spellStart"/>
            <w:r>
              <w:t>p</w:t>
            </w:r>
            <w:r w:rsidRPr="00BE5E92">
              <w:rPr>
                <w:szCs w:val="22"/>
              </w:rPr>
              <w:t>ostemergentně</w:t>
            </w:r>
            <w:proofErr w:type="spellEnd"/>
          </w:p>
        </w:tc>
        <w:tc>
          <w:tcPr>
            <w:tcW w:w="1765" w:type="dxa"/>
          </w:tcPr>
          <w:p w14:paraId="4BCD3513" w14:textId="77777777" w:rsidR="00BD7556" w:rsidRPr="0056455E" w:rsidRDefault="00BD7556" w:rsidP="00993FDF">
            <w:pPr>
              <w:spacing w:before="40" w:after="40"/>
              <w:ind w:left="208" w:hanging="208"/>
            </w:pPr>
            <w:r w:rsidRPr="0056455E">
              <w:t>6) mimo množitelské porosty</w:t>
            </w:r>
          </w:p>
        </w:tc>
      </w:tr>
    </w:tbl>
    <w:p w14:paraId="534394CC" w14:textId="77777777" w:rsidR="00BD7556" w:rsidRPr="009935C4" w:rsidRDefault="00BD7556" w:rsidP="00BD7556">
      <w:pPr>
        <w:spacing w:before="120" w:line="276" w:lineRule="auto"/>
        <w:rPr>
          <w:lang w:eastAsia="en-GB"/>
        </w:rPr>
      </w:pPr>
      <w:r w:rsidRPr="00E32646">
        <w:rPr>
          <w:lang w:eastAsia="en-GB"/>
        </w:rPr>
        <w:t>AT – ochranná lhůta je dána odstupem mezi termínem aplikace a sklizní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551"/>
        <w:gridCol w:w="2410"/>
      </w:tblGrid>
      <w:tr w:rsidR="00BD7556" w:rsidRPr="00E32646" w14:paraId="578A3218" w14:textId="77777777" w:rsidTr="00993FDF">
        <w:tc>
          <w:tcPr>
            <w:tcW w:w="2410" w:type="dxa"/>
            <w:shd w:val="clear" w:color="auto" w:fill="auto"/>
          </w:tcPr>
          <w:p w14:paraId="62B045AD" w14:textId="77777777" w:rsidR="00BD7556" w:rsidRPr="00FB75FD" w:rsidRDefault="00BD7556" w:rsidP="00993FDF">
            <w:pPr>
              <w:keepNext/>
            </w:pPr>
            <w:r w:rsidRPr="00FB75FD">
              <w:t xml:space="preserve">Plodina, </w:t>
            </w:r>
            <w:r w:rsidRPr="00FB75FD">
              <w:br/>
              <w:t>oblast použití</w:t>
            </w:r>
          </w:p>
        </w:tc>
        <w:tc>
          <w:tcPr>
            <w:tcW w:w="2127" w:type="dxa"/>
            <w:shd w:val="clear" w:color="auto" w:fill="auto"/>
          </w:tcPr>
          <w:p w14:paraId="1F6DE972" w14:textId="77777777" w:rsidR="00BD7556" w:rsidRPr="00FB75FD" w:rsidRDefault="00BD7556" w:rsidP="00993FDF">
            <w:pPr>
              <w:keepNext/>
              <w:ind w:left="34" w:hanging="34"/>
            </w:pPr>
            <w:r w:rsidRPr="00FB75FD">
              <w:t>Dávka vody</w:t>
            </w:r>
          </w:p>
        </w:tc>
        <w:tc>
          <w:tcPr>
            <w:tcW w:w="2551" w:type="dxa"/>
            <w:shd w:val="clear" w:color="auto" w:fill="auto"/>
          </w:tcPr>
          <w:p w14:paraId="56A18DF5" w14:textId="77777777" w:rsidR="00BD7556" w:rsidRPr="00FB75FD" w:rsidRDefault="00BD7556" w:rsidP="00993FDF">
            <w:pPr>
              <w:keepNext/>
              <w:ind w:left="34" w:hanging="34"/>
            </w:pPr>
            <w:r w:rsidRPr="00FB75FD"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0ECFDE27" w14:textId="77777777" w:rsidR="00BD7556" w:rsidRPr="00FB75FD" w:rsidRDefault="00BD7556" w:rsidP="00993FDF">
            <w:pPr>
              <w:keepNext/>
              <w:ind w:left="34" w:hanging="34"/>
            </w:pPr>
            <w:r w:rsidRPr="00FB75FD">
              <w:t>Max. počet aplikací v plodině</w:t>
            </w:r>
          </w:p>
        </w:tc>
      </w:tr>
      <w:tr w:rsidR="00BD7556" w:rsidRPr="00E32646" w14:paraId="2895F1F6" w14:textId="77777777" w:rsidTr="00993FDF">
        <w:tc>
          <w:tcPr>
            <w:tcW w:w="2410" w:type="dxa"/>
            <w:shd w:val="clear" w:color="auto" w:fill="auto"/>
          </w:tcPr>
          <w:p w14:paraId="6BB097D6" w14:textId="77777777" w:rsidR="00BD7556" w:rsidRPr="00FB75FD" w:rsidRDefault="00BD7556" w:rsidP="00993FDF">
            <w:pPr>
              <w:keepNext/>
            </w:pPr>
            <w:r w:rsidRPr="00FB75FD">
              <w:t>kukuřice</w:t>
            </w:r>
          </w:p>
        </w:tc>
        <w:tc>
          <w:tcPr>
            <w:tcW w:w="2127" w:type="dxa"/>
            <w:shd w:val="clear" w:color="auto" w:fill="auto"/>
          </w:tcPr>
          <w:p w14:paraId="70BDD3C4" w14:textId="77777777" w:rsidR="00BD7556" w:rsidRPr="00FB75FD" w:rsidRDefault="00BD7556" w:rsidP="00993FDF">
            <w:pPr>
              <w:keepNext/>
              <w:ind w:left="34" w:hanging="34"/>
            </w:pPr>
            <w:r w:rsidRPr="00FB75FD">
              <w:rPr>
                <w:lang w:val="de-DE"/>
              </w:rPr>
              <w:t xml:space="preserve"> 200 – 300 l/ha</w:t>
            </w:r>
          </w:p>
        </w:tc>
        <w:tc>
          <w:tcPr>
            <w:tcW w:w="2551" w:type="dxa"/>
            <w:shd w:val="clear" w:color="auto" w:fill="auto"/>
          </w:tcPr>
          <w:p w14:paraId="3D71FD1D" w14:textId="77777777" w:rsidR="00BD7556" w:rsidRPr="00FB75FD" w:rsidRDefault="00BD7556" w:rsidP="00993FDF">
            <w:pPr>
              <w:keepNext/>
              <w:ind w:left="34" w:hanging="34"/>
            </w:pPr>
            <w:proofErr w:type="spellStart"/>
            <w:r w:rsidRPr="00FB75FD">
              <w:rPr>
                <w:lang w:val="de-DE"/>
              </w:rPr>
              <w:t>postřik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9082590" w14:textId="77777777" w:rsidR="00BD7556" w:rsidRPr="00FB75FD" w:rsidRDefault="00BD7556" w:rsidP="00993FDF">
            <w:pPr>
              <w:keepNext/>
              <w:ind w:left="34" w:hanging="34"/>
            </w:pPr>
            <w:r w:rsidRPr="00FB75FD">
              <w:rPr>
                <w:lang w:val="de-DE"/>
              </w:rPr>
              <w:t xml:space="preserve">  1x  </w:t>
            </w:r>
          </w:p>
        </w:tc>
      </w:tr>
    </w:tbl>
    <w:p w14:paraId="1B702C62" w14:textId="77777777" w:rsidR="00BD7556" w:rsidRPr="0087772B" w:rsidRDefault="00BD7556" w:rsidP="00BD7556">
      <w:pPr>
        <w:spacing w:before="240" w:line="276" w:lineRule="auto"/>
        <w:outlineLvl w:val="0"/>
        <w:rPr>
          <w:b/>
          <w:bCs/>
        </w:rPr>
      </w:pPr>
      <w:r w:rsidRPr="0087772B">
        <w:rPr>
          <w:b/>
          <w:bCs/>
        </w:rPr>
        <w:t xml:space="preserve">Růstové fáze plevelů: </w:t>
      </w:r>
    </w:p>
    <w:p w14:paraId="3963600D" w14:textId="77777777" w:rsidR="00BD7556" w:rsidRPr="0087772B" w:rsidRDefault="00BD7556" w:rsidP="00BD7556">
      <w:pPr>
        <w:spacing w:line="276" w:lineRule="auto"/>
        <w:outlineLvl w:val="0"/>
      </w:pPr>
      <w:r w:rsidRPr="0087772B">
        <w:t>plevele dvouděložné – BBCH 12-14</w:t>
      </w:r>
    </w:p>
    <w:p w14:paraId="3468B242" w14:textId="77777777" w:rsidR="00BD7556" w:rsidRPr="0087772B" w:rsidRDefault="00BD7556" w:rsidP="00BD7556">
      <w:pPr>
        <w:spacing w:line="276" w:lineRule="auto"/>
        <w:outlineLvl w:val="0"/>
      </w:pPr>
      <w:r w:rsidRPr="0087772B">
        <w:t>plevele jednoděložné – BBCH 13-15</w:t>
      </w:r>
    </w:p>
    <w:p w14:paraId="2F8B5828" w14:textId="77777777" w:rsidR="00BD7556" w:rsidRPr="0087772B" w:rsidRDefault="00BD7556" w:rsidP="00BD7556">
      <w:pPr>
        <w:spacing w:line="276" w:lineRule="auto"/>
        <w:outlineLvl w:val="0"/>
      </w:pPr>
      <w:r w:rsidRPr="0087772B">
        <w:t>Aplikujte na suché rostliny při teplotě 10 – 25</w:t>
      </w:r>
      <w:r w:rsidRPr="0087772B">
        <w:rPr>
          <w:vertAlign w:val="superscript"/>
        </w:rPr>
        <w:t>o</w:t>
      </w:r>
      <w:r w:rsidRPr="0087772B">
        <w:t>C.</w:t>
      </w:r>
    </w:p>
    <w:p w14:paraId="0FC1C9A1" w14:textId="77777777" w:rsidR="00BD7556" w:rsidRPr="0087772B" w:rsidRDefault="00BD7556" w:rsidP="00BD7556">
      <w:pPr>
        <w:spacing w:line="276" w:lineRule="auto"/>
        <w:outlineLvl w:val="0"/>
      </w:pPr>
      <w:r w:rsidRPr="0087772B">
        <w:t>Déšť do 4 hodin po aplikaci může snížit účinnost přípravku.</w:t>
      </w:r>
    </w:p>
    <w:p w14:paraId="49D5D7F6" w14:textId="77777777" w:rsidR="00423C96" w:rsidRDefault="00423C96" w:rsidP="00BD7556">
      <w:pPr>
        <w:spacing w:line="276" w:lineRule="auto"/>
        <w:outlineLvl w:val="0"/>
        <w:rPr>
          <w:b/>
          <w:bCs/>
          <w:u w:val="single"/>
        </w:rPr>
      </w:pPr>
    </w:p>
    <w:p w14:paraId="1860E9D3" w14:textId="777B220A" w:rsidR="00BD7556" w:rsidRPr="0087772B" w:rsidRDefault="00BD7556" w:rsidP="00BD7556">
      <w:pPr>
        <w:spacing w:line="276" w:lineRule="auto"/>
        <w:outlineLvl w:val="0"/>
        <w:rPr>
          <w:b/>
          <w:bCs/>
          <w:u w:val="single"/>
        </w:rPr>
      </w:pPr>
      <w:r w:rsidRPr="0087772B">
        <w:rPr>
          <w:b/>
          <w:bCs/>
          <w:u w:val="single"/>
        </w:rPr>
        <w:t>Spektrum plevelů</w:t>
      </w:r>
      <w:r>
        <w:rPr>
          <w:b/>
          <w:bCs/>
          <w:u w:val="single"/>
        </w:rPr>
        <w:t>:</w:t>
      </w:r>
    </w:p>
    <w:p w14:paraId="58F7104E" w14:textId="77777777" w:rsidR="00BD7556" w:rsidRPr="0087772B" w:rsidRDefault="00BD7556" w:rsidP="00BD7556">
      <w:pPr>
        <w:pStyle w:val="Bezmezer"/>
        <w:spacing w:after="240" w:line="276" w:lineRule="auto"/>
        <w:ind w:left="0"/>
        <w:rPr>
          <w:rFonts w:ascii="Times New Roman" w:hAnsi="Times New Roman"/>
          <w:sz w:val="24"/>
          <w:szCs w:val="24"/>
        </w:rPr>
      </w:pPr>
      <w:r w:rsidRPr="0087772B">
        <w:rPr>
          <w:rFonts w:ascii="Times New Roman" w:hAnsi="Times New Roman"/>
          <w:sz w:val="24"/>
          <w:szCs w:val="24"/>
          <w:u w:val="single"/>
        </w:rPr>
        <w:t>Plevele citlivé</w:t>
      </w:r>
      <w:r w:rsidRPr="0087772B">
        <w:rPr>
          <w:rFonts w:ascii="Times New Roman" w:hAnsi="Times New Roman"/>
          <w:sz w:val="24"/>
          <w:szCs w:val="24"/>
        </w:rPr>
        <w:t xml:space="preserve">: ježatka kuří noha, pýr plazivý, ptačinec prostřední, merlík bílý, svízel přítula, lilek černý, rdesno červivec, rdesno blešník, opletka obecná, rmen rolní, laskavec ohnutý, kokoška pastuší tobolka, pěťour </w:t>
      </w:r>
      <w:proofErr w:type="spellStart"/>
      <w:r w:rsidRPr="0087772B">
        <w:rPr>
          <w:rFonts w:ascii="Times New Roman" w:hAnsi="Times New Roman"/>
          <w:sz w:val="24"/>
          <w:szCs w:val="24"/>
        </w:rPr>
        <w:t>maloúborný</w:t>
      </w:r>
      <w:proofErr w:type="spellEnd"/>
      <w:r w:rsidRPr="0087772B">
        <w:rPr>
          <w:rFonts w:ascii="Times New Roman" w:hAnsi="Times New Roman"/>
          <w:sz w:val="24"/>
          <w:szCs w:val="24"/>
        </w:rPr>
        <w:t>, řepka olejka-</w:t>
      </w:r>
      <w:proofErr w:type="spellStart"/>
      <w:r w:rsidRPr="0087772B">
        <w:rPr>
          <w:rFonts w:ascii="Times New Roman" w:hAnsi="Times New Roman"/>
          <w:sz w:val="24"/>
          <w:szCs w:val="24"/>
        </w:rPr>
        <w:t>výdrol</w:t>
      </w:r>
      <w:proofErr w:type="spellEnd"/>
    </w:p>
    <w:p w14:paraId="19395336" w14:textId="77777777" w:rsidR="00BD7556" w:rsidRPr="0087772B" w:rsidRDefault="00BD7556" w:rsidP="00BD755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7772B">
        <w:rPr>
          <w:rFonts w:ascii="Times New Roman" w:hAnsi="Times New Roman"/>
          <w:sz w:val="24"/>
          <w:szCs w:val="24"/>
          <w:u w:val="single"/>
        </w:rPr>
        <w:t>Následné plodiny:</w:t>
      </w:r>
    </w:p>
    <w:p w14:paraId="4739EE0C" w14:textId="77777777" w:rsidR="00BD7556" w:rsidRDefault="00BD7556" w:rsidP="00BD7556">
      <w:pPr>
        <w:pStyle w:val="Bezmezer"/>
        <w:spacing w:after="240" w:line="276" w:lineRule="auto"/>
        <w:ind w:left="0"/>
        <w:rPr>
          <w:rFonts w:ascii="Times New Roman" w:hAnsi="Times New Roman"/>
          <w:sz w:val="24"/>
          <w:szCs w:val="24"/>
        </w:rPr>
      </w:pPr>
      <w:r w:rsidRPr="0087772B">
        <w:rPr>
          <w:rFonts w:ascii="Times New Roman" w:hAnsi="Times New Roman"/>
          <w:sz w:val="24"/>
          <w:szCs w:val="24"/>
        </w:rPr>
        <w:t>Pěstování následných plodin je bez omezení.</w:t>
      </w:r>
    </w:p>
    <w:p w14:paraId="146E1B61" w14:textId="77777777" w:rsidR="00BD7556" w:rsidRPr="0087772B" w:rsidRDefault="00BD7556" w:rsidP="00BD755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87772B">
        <w:rPr>
          <w:rFonts w:ascii="Times New Roman" w:hAnsi="Times New Roman"/>
          <w:sz w:val="24"/>
          <w:szCs w:val="24"/>
          <w:u w:val="single"/>
        </w:rPr>
        <w:t>Náhradní plodiny:</w:t>
      </w:r>
    </w:p>
    <w:p w14:paraId="5F1D039F" w14:textId="77777777" w:rsidR="00BD7556" w:rsidRDefault="00BD7556" w:rsidP="00BD7556">
      <w:pPr>
        <w:suppressAutoHyphens/>
        <w:spacing w:line="276" w:lineRule="auto"/>
        <w:jc w:val="both"/>
        <w:rPr>
          <w:lang w:eastAsia="pl-PL"/>
        </w:rPr>
      </w:pPr>
      <w:r w:rsidRPr="00BD43DC">
        <w:rPr>
          <w:lang w:eastAsia="pl-PL"/>
        </w:rPr>
        <w:t>V případě předčasné likvidace porostu je možné po měsíci od aplikace přípravku opět pěstovat kukuřici a po 4 měsících ozimé obilniny.</w:t>
      </w:r>
    </w:p>
    <w:p w14:paraId="7720CB1E" w14:textId="77777777" w:rsidR="00BD7556" w:rsidRPr="00BD43DC" w:rsidRDefault="00BD7556" w:rsidP="00BD7556">
      <w:pPr>
        <w:suppressAutoHyphens/>
        <w:spacing w:line="276" w:lineRule="auto"/>
        <w:jc w:val="both"/>
        <w:rPr>
          <w:lang w:eastAsia="pl-PL"/>
        </w:rPr>
      </w:pPr>
    </w:p>
    <w:p w14:paraId="401D2E5E" w14:textId="77777777" w:rsidR="00BD7556" w:rsidRPr="00BD43DC" w:rsidRDefault="00BD7556" w:rsidP="00BD7556">
      <w:pPr>
        <w:suppressAutoHyphens/>
        <w:spacing w:line="276" w:lineRule="auto"/>
        <w:jc w:val="both"/>
        <w:rPr>
          <w:lang w:eastAsia="pl-PL"/>
        </w:rPr>
      </w:pPr>
      <w:r w:rsidRPr="00BD43DC">
        <w:rPr>
          <w:lang w:eastAsia="pl-PL"/>
        </w:rPr>
        <w:t>Na jaře následujícího roku je možné pěstovat všechny plodiny.</w:t>
      </w:r>
    </w:p>
    <w:p w14:paraId="3A88985A" w14:textId="77777777" w:rsidR="00BD7556" w:rsidRPr="00BD43DC" w:rsidRDefault="00BD7556" w:rsidP="00423C96">
      <w:pPr>
        <w:pStyle w:val="Bezmezer"/>
        <w:spacing w:after="240" w:line="276" w:lineRule="auto"/>
        <w:ind w:left="0"/>
        <w:rPr>
          <w:rFonts w:ascii="Times New Roman" w:hAnsi="Times New Roman"/>
          <w:sz w:val="24"/>
          <w:szCs w:val="24"/>
        </w:rPr>
      </w:pPr>
      <w:r w:rsidRPr="00BD43DC">
        <w:rPr>
          <w:rFonts w:ascii="Times New Roman" w:hAnsi="Times New Roman"/>
          <w:sz w:val="24"/>
          <w:szCs w:val="24"/>
        </w:rPr>
        <w:t>Přípravek nesmí zasáhnout okolní porosty.</w:t>
      </w:r>
    </w:p>
    <w:p w14:paraId="2549841F" w14:textId="77777777" w:rsidR="00BD7556" w:rsidRPr="00BD43DC" w:rsidRDefault="00BD7556" w:rsidP="00BD7556">
      <w:pPr>
        <w:spacing w:line="276" w:lineRule="auto"/>
        <w:outlineLvl w:val="0"/>
        <w:rPr>
          <w:u w:val="single"/>
          <w:lang w:eastAsia="en-GB"/>
        </w:rPr>
      </w:pPr>
      <w:r w:rsidRPr="00BD43DC">
        <w:rPr>
          <w:u w:val="single"/>
          <w:lang w:eastAsia="en-GB"/>
        </w:rPr>
        <w:t>Čištění aplikačního zařízení</w:t>
      </w:r>
    </w:p>
    <w:p w14:paraId="105E616C" w14:textId="73013039" w:rsidR="00BD7556" w:rsidRDefault="00BD7556" w:rsidP="00423C96">
      <w:pPr>
        <w:pStyle w:val="Bezmezer"/>
        <w:spacing w:after="240" w:line="276" w:lineRule="auto"/>
        <w:ind w:left="0"/>
        <w:rPr>
          <w:rFonts w:ascii="Times New Roman" w:hAnsi="Times New Roman"/>
          <w:bCs/>
          <w:sz w:val="24"/>
          <w:szCs w:val="24"/>
          <w:lang w:eastAsia="en-GB"/>
        </w:rPr>
      </w:pPr>
      <w:r w:rsidRPr="00BD43DC">
        <w:rPr>
          <w:rFonts w:ascii="Times New Roman" w:hAnsi="Times New Roman"/>
          <w:bCs/>
          <w:sz w:val="24"/>
          <w:szCs w:val="24"/>
          <w:lang w:eastAsia="en-GB"/>
        </w:rPr>
        <w:t>Postřikové zařízení min. 2x důkladně vypláchněte čistou vodou. Nedostatečné vypláchnutí postřikového zařízení může způsobit poškození následně ošetřovaných rostlin.</w:t>
      </w:r>
    </w:p>
    <w:p w14:paraId="0FA3F585" w14:textId="77777777" w:rsidR="007A19BF" w:rsidRPr="009935C4" w:rsidRDefault="007A19BF" w:rsidP="00423C96">
      <w:pPr>
        <w:pStyle w:val="Bezmezer"/>
        <w:spacing w:after="240" w:line="276" w:lineRule="auto"/>
        <w:ind w:left="0"/>
        <w:rPr>
          <w:rFonts w:ascii="Times New Roman" w:hAnsi="Times New Roman"/>
          <w:bCs/>
          <w:sz w:val="24"/>
          <w:szCs w:val="24"/>
          <w:lang w:eastAsia="en-GB"/>
        </w:rPr>
      </w:pPr>
    </w:p>
    <w:p w14:paraId="0FCC1CA4" w14:textId="77777777" w:rsidR="00BD7556" w:rsidRPr="00A87798" w:rsidRDefault="00BD7556" w:rsidP="00BD7556">
      <w:pPr>
        <w:keepNext/>
        <w:numPr>
          <w:ilvl w:val="12"/>
          <w:numId w:val="0"/>
        </w:numPr>
        <w:ind w:right="-284"/>
        <w:rPr>
          <w:bCs/>
        </w:rPr>
      </w:pPr>
      <w:r w:rsidRPr="00A87798">
        <w:rPr>
          <w:bCs/>
        </w:rPr>
        <w:lastRenderedPageBreak/>
        <w:t>Tabulka ochranných vzdáleností stanovených s ohledem na ochranu necílových organismů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1"/>
        <w:gridCol w:w="1100"/>
        <w:gridCol w:w="1078"/>
        <w:gridCol w:w="1078"/>
        <w:gridCol w:w="1078"/>
      </w:tblGrid>
      <w:tr w:rsidR="00BD7556" w:rsidRPr="00A87798" w14:paraId="48A33C20" w14:textId="77777777" w:rsidTr="00993FDF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24738018" w14:textId="77777777" w:rsidR="00BD7556" w:rsidRPr="00A87798" w:rsidRDefault="00BD7556" w:rsidP="00993FDF">
            <w:pPr>
              <w:spacing w:line="240" w:lineRule="atLeast"/>
            </w:pPr>
            <w:r w:rsidRPr="00A87798">
              <w:t>Plodina</w:t>
            </w:r>
          </w:p>
        </w:tc>
        <w:tc>
          <w:tcPr>
            <w:tcW w:w="1100" w:type="dxa"/>
            <w:vAlign w:val="center"/>
          </w:tcPr>
          <w:p w14:paraId="7E05DB40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bez</w:t>
            </w:r>
          </w:p>
          <w:p w14:paraId="41B931D7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redukce</w:t>
            </w:r>
          </w:p>
        </w:tc>
        <w:tc>
          <w:tcPr>
            <w:tcW w:w="1078" w:type="dxa"/>
            <w:vAlign w:val="center"/>
          </w:tcPr>
          <w:p w14:paraId="78B9EE3A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tryska</w:t>
            </w:r>
          </w:p>
          <w:p w14:paraId="0FF52135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50 %</w:t>
            </w:r>
          </w:p>
        </w:tc>
        <w:tc>
          <w:tcPr>
            <w:tcW w:w="1078" w:type="dxa"/>
            <w:vAlign w:val="center"/>
          </w:tcPr>
          <w:p w14:paraId="4A07A4BA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tryska</w:t>
            </w:r>
          </w:p>
          <w:p w14:paraId="22474F6F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75 %</w:t>
            </w:r>
          </w:p>
        </w:tc>
        <w:tc>
          <w:tcPr>
            <w:tcW w:w="1078" w:type="dxa"/>
            <w:vAlign w:val="center"/>
          </w:tcPr>
          <w:p w14:paraId="24BF2354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tryska</w:t>
            </w:r>
          </w:p>
          <w:p w14:paraId="53BB045D" w14:textId="77777777" w:rsidR="00BD7556" w:rsidRPr="00A87798" w:rsidRDefault="00BD7556" w:rsidP="00993FDF">
            <w:pPr>
              <w:spacing w:line="240" w:lineRule="atLeast"/>
              <w:jc w:val="center"/>
            </w:pPr>
            <w:r w:rsidRPr="00A87798">
              <w:t>90 %</w:t>
            </w:r>
          </w:p>
        </w:tc>
      </w:tr>
      <w:tr w:rsidR="00BD7556" w:rsidRPr="00A87798" w14:paraId="5F5EC9AF" w14:textId="77777777" w:rsidTr="00993FDF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39467762" w14:textId="77777777" w:rsidR="00BD7556" w:rsidRPr="00A87798" w:rsidRDefault="00BD7556" w:rsidP="00993FDF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A87798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BD7556" w:rsidRPr="00A87798" w14:paraId="3E119218" w14:textId="77777777" w:rsidTr="00993FDF">
        <w:trPr>
          <w:trHeight w:val="388"/>
          <w:jc w:val="center"/>
        </w:trPr>
        <w:tc>
          <w:tcPr>
            <w:tcW w:w="4931" w:type="dxa"/>
            <w:shd w:val="clear" w:color="auto" w:fill="FFFFFF"/>
          </w:tcPr>
          <w:p w14:paraId="526C2BAB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iCs/>
              </w:rPr>
            </w:pPr>
            <w:r>
              <w:t>kukuřice</w:t>
            </w:r>
          </w:p>
        </w:tc>
        <w:tc>
          <w:tcPr>
            <w:tcW w:w="1100" w:type="dxa"/>
            <w:vAlign w:val="center"/>
          </w:tcPr>
          <w:p w14:paraId="1AD42AF2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14:paraId="58804800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iCs/>
                <w:sz w:val="24"/>
                <w:szCs w:val="24"/>
              </w:rPr>
            </w:pPr>
            <w:r w:rsidRPr="00A877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4C5709C8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iCs/>
                <w:sz w:val="24"/>
                <w:szCs w:val="24"/>
              </w:rPr>
            </w:pPr>
            <w:r w:rsidRPr="00A8779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421F1912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sz w:val="24"/>
                <w:szCs w:val="24"/>
              </w:rPr>
            </w:pPr>
            <w:r w:rsidRPr="00A87798">
              <w:rPr>
                <w:iCs/>
                <w:sz w:val="24"/>
                <w:szCs w:val="24"/>
              </w:rPr>
              <w:t>4</w:t>
            </w:r>
          </w:p>
        </w:tc>
      </w:tr>
      <w:tr w:rsidR="00BD7556" w:rsidRPr="00A87798" w14:paraId="02137D58" w14:textId="77777777" w:rsidTr="00993FDF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431E724B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iCs/>
                <w:sz w:val="24"/>
                <w:szCs w:val="24"/>
              </w:rPr>
            </w:pPr>
            <w:r w:rsidRPr="00A87798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BD7556" w:rsidRPr="00A87798" w14:paraId="3B8129EC" w14:textId="77777777" w:rsidTr="00993FDF">
        <w:trPr>
          <w:trHeight w:val="340"/>
          <w:jc w:val="center"/>
        </w:trPr>
        <w:tc>
          <w:tcPr>
            <w:tcW w:w="4931" w:type="dxa"/>
            <w:shd w:val="clear" w:color="auto" w:fill="FFFFFF"/>
          </w:tcPr>
          <w:p w14:paraId="40BC4121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iCs/>
              </w:rPr>
            </w:pPr>
            <w:r>
              <w:t>kukuřice</w:t>
            </w:r>
          </w:p>
        </w:tc>
        <w:tc>
          <w:tcPr>
            <w:tcW w:w="1100" w:type="dxa"/>
            <w:vAlign w:val="center"/>
          </w:tcPr>
          <w:p w14:paraId="111B769F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14:paraId="65A25DE4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14:paraId="20F8F382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14:paraId="09A2897D" w14:textId="77777777" w:rsidR="00BD7556" w:rsidRPr="00A87798" w:rsidRDefault="00BD7556" w:rsidP="00993FDF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</w:tbl>
    <w:p w14:paraId="65320E56" w14:textId="77777777" w:rsidR="00BD7556" w:rsidRPr="006F3AF6" w:rsidRDefault="00BD7556" w:rsidP="00BD7556">
      <w:pPr>
        <w:pStyle w:val="Textvbloku"/>
        <w:ind w:left="0" w:right="0"/>
        <w:jc w:val="both"/>
        <w:rPr>
          <w:bCs/>
          <w:sz w:val="24"/>
          <w:szCs w:val="24"/>
          <w:u w:val="single"/>
        </w:rPr>
      </w:pPr>
    </w:p>
    <w:p w14:paraId="4C5CDDA5" w14:textId="77777777" w:rsidR="00BD7556" w:rsidRDefault="00BD7556" w:rsidP="00BD7556">
      <w:pPr>
        <w:tabs>
          <w:tab w:val="left" w:pos="284"/>
          <w:tab w:val="left" w:pos="9639"/>
        </w:tabs>
        <w:spacing w:after="240" w:line="276" w:lineRule="auto"/>
        <w:jc w:val="both"/>
        <w:rPr>
          <w:bCs/>
        </w:rPr>
      </w:pPr>
      <w:r w:rsidRPr="006F3AF6">
        <w:rPr>
          <w:bCs/>
        </w:rPr>
        <w:t>Za účelem ochrany vodních organismů je vyloučeno použití přípravku na pozemcích svažujících se (≥ 3° svažitosti) k povrchovým vodám. Přípravek lze na těchto pozemcích aplikovat pouze při použití vegetačního pásu o šířce nejméně 20 m</w:t>
      </w:r>
      <w:r>
        <w:rPr>
          <w:bCs/>
        </w:rPr>
        <w:t>.</w:t>
      </w:r>
    </w:p>
    <w:p w14:paraId="6A1C13FD" w14:textId="77777777" w:rsidR="00BD7556" w:rsidRDefault="00BD7556" w:rsidP="00BD7556">
      <w:pPr>
        <w:widowControl w:val="0"/>
        <w:tabs>
          <w:tab w:val="left" w:pos="1560"/>
        </w:tabs>
        <w:ind w:left="2835" w:hanging="2835"/>
      </w:pPr>
    </w:p>
    <w:bookmarkEnd w:id="0"/>
    <w:p w14:paraId="19FCF218" w14:textId="5AED3AC8" w:rsidR="00B32CA1" w:rsidRDefault="00B32CA1" w:rsidP="00C224AF">
      <w:pPr>
        <w:widowControl w:val="0"/>
        <w:tabs>
          <w:tab w:val="left" w:pos="1560"/>
        </w:tabs>
        <w:ind w:left="2835" w:hanging="2835"/>
      </w:pPr>
    </w:p>
    <w:bookmarkEnd w:id="1"/>
    <w:bookmarkEnd w:id="2"/>
    <w:p w14:paraId="246F836E" w14:textId="77777777" w:rsidR="00D80257" w:rsidRPr="006E2462" w:rsidRDefault="00293D9B" w:rsidP="00C224AF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C224AF">
      <w:pPr>
        <w:widowControl w:val="0"/>
        <w:tabs>
          <w:tab w:val="left" w:pos="284"/>
        </w:tabs>
        <w:ind w:left="284"/>
        <w:jc w:val="both"/>
      </w:pPr>
    </w:p>
    <w:p w14:paraId="5A9385F3" w14:textId="77777777" w:rsidR="00202AE6" w:rsidRPr="00202AE6" w:rsidRDefault="00202AE6" w:rsidP="00202AE6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bookmarkStart w:id="5" w:name="_Hlk42091823"/>
      <w:r w:rsidRPr="00202AE6">
        <w:rPr>
          <w:iCs/>
          <w:snapToGrid w:val="0"/>
        </w:rPr>
        <w:t>rozhodnutí nebyla vydána</w:t>
      </w:r>
    </w:p>
    <w:p w14:paraId="66F5697B" w14:textId="3884D2B0" w:rsidR="00F2749B" w:rsidRDefault="00F2749B" w:rsidP="00F2749B">
      <w:pPr>
        <w:widowControl w:val="0"/>
        <w:tabs>
          <w:tab w:val="left" w:pos="1560"/>
        </w:tabs>
        <w:ind w:left="2835" w:hanging="2835"/>
      </w:pPr>
    </w:p>
    <w:p w14:paraId="6BAC6D27" w14:textId="77777777" w:rsidR="00620EE9" w:rsidRDefault="00620EE9" w:rsidP="00C224AF">
      <w:pPr>
        <w:widowControl w:val="0"/>
        <w:tabs>
          <w:tab w:val="left" w:pos="1560"/>
        </w:tabs>
        <w:ind w:left="2835" w:hanging="2835"/>
      </w:pPr>
    </w:p>
    <w:bookmarkEnd w:id="5"/>
    <w:p w14:paraId="1DE57C44" w14:textId="77777777" w:rsidR="00293D9B" w:rsidRPr="00876A79" w:rsidRDefault="00293D9B" w:rsidP="00C224AF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C224A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6" w:name="_Hlk59095591"/>
      <w:bookmarkStart w:id="7" w:name="_Hlk56066621"/>
      <w:bookmarkStart w:id="8" w:name="_Hlk7705017"/>
    </w:p>
    <w:p w14:paraId="0716ACDC" w14:textId="77777777" w:rsidR="00202AE6" w:rsidRDefault="00202AE6" w:rsidP="00202AE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202AE6">
        <w:rPr>
          <w:b/>
          <w:sz w:val="28"/>
          <w:szCs w:val="28"/>
        </w:rPr>
        <w:t>Lentagran</w:t>
      </w:r>
      <w:proofErr w:type="spellEnd"/>
      <w:r w:rsidRPr="00202AE6">
        <w:rPr>
          <w:b/>
          <w:sz w:val="28"/>
          <w:szCs w:val="28"/>
        </w:rPr>
        <w:t xml:space="preserve"> WP</w:t>
      </w:r>
    </w:p>
    <w:p w14:paraId="4730CC8A" w14:textId="11FB73EE" w:rsidR="00202AE6" w:rsidRPr="00620EE9" w:rsidRDefault="00202AE6" w:rsidP="00202AE6">
      <w:pPr>
        <w:widowControl w:val="0"/>
        <w:tabs>
          <w:tab w:val="left" w:pos="1560"/>
        </w:tabs>
        <w:ind w:left="2835" w:hanging="2835"/>
      </w:pPr>
      <w:r w:rsidRPr="00620EE9">
        <w:t xml:space="preserve">držitel rozhodnutí o povolení: </w:t>
      </w:r>
      <w:proofErr w:type="spellStart"/>
      <w:r w:rsidRPr="00202AE6">
        <w:t>Belchim</w:t>
      </w:r>
      <w:proofErr w:type="spellEnd"/>
      <w:r w:rsidRPr="00202AE6">
        <w:t xml:space="preserve"> </w:t>
      </w:r>
      <w:proofErr w:type="spellStart"/>
      <w:r w:rsidRPr="00202AE6">
        <w:t>Crop</w:t>
      </w:r>
      <w:proofErr w:type="spellEnd"/>
      <w:r w:rsidRPr="00202AE6">
        <w:t xml:space="preserve"> </w:t>
      </w:r>
      <w:proofErr w:type="spellStart"/>
      <w:r w:rsidRPr="00202AE6">
        <w:t>Protection</w:t>
      </w:r>
      <w:proofErr w:type="spellEnd"/>
      <w:r>
        <w:t xml:space="preserve"> NV/SA, </w:t>
      </w:r>
      <w:proofErr w:type="spellStart"/>
      <w:r w:rsidRPr="00202AE6">
        <w:t>Technologielaan</w:t>
      </w:r>
      <w:proofErr w:type="spellEnd"/>
      <w:r w:rsidRPr="00202AE6">
        <w:t xml:space="preserve"> 7, B-1840 </w:t>
      </w:r>
      <w:proofErr w:type="spellStart"/>
      <w:r w:rsidRPr="00202AE6">
        <w:t>Londerzeel</w:t>
      </w:r>
      <w:proofErr w:type="spellEnd"/>
      <w:r w:rsidRPr="00202AE6">
        <w:t>, Belgi</w:t>
      </w:r>
      <w:r>
        <w:t>e</w:t>
      </w:r>
    </w:p>
    <w:p w14:paraId="3623B761" w14:textId="6E6F28E5" w:rsidR="00202AE6" w:rsidRDefault="00202AE6" w:rsidP="00202AE6">
      <w:pPr>
        <w:widowControl w:val="0"/>
        <w:tabs>
          <w:tab w:val="left" w:pos="1560"/>
        </w:tabs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202AE6">
        <w:rPr>
          <w:iCs/>
        </w:rPr>
        <w:t>4698-0</w:t>
      </w:r>
    </w:p>
    <w:p w14:paraId="6CE3420F" w14:textId="0849CC11" w:rsidR="00202AE6" w:rsidRPr="0053627C" w:rsidRDefault="00202AE6" w:rsidP="00202AE6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Pr="000C54C3">
        <w:t>pyridát</w:t>
      </w:r>
      <w:proofErr w:type="spellEnd"/>
      <w:r w:rsidRPr="000C54C3">
        <w:t xml:space="preserve"> 450 g/kg</w:t>
      </w:r>
    </w:p>
    <w:p w14:paraId="5B8BDCC1" w14:textId="769B35B8" w:rsidR="00202AE6" w:rsidRDefault="00202AE6" w:rsidP="00202AE6">
      <w:pPr>
        <w:widowControl w:val="0"/>
        <w:tabs>
          <w:tab w:val="left" w:pos="1560"/>
        </w:tabs>
        <w:ind w:left="2835" w:hanging="2835"/>
      </w:pPr>
      <w:r w:rsidRPr="00620EE9">
        <w:t xml:space="preserve">platnost povolení končí dne: </w:t>
      </w:r>
      <w:r>
        <w:t>31.12.2031</w:t>
      </w:r>
    </w:p>
    <w:p w14:paraId="3B68BFE4" w14:textId="3C9664F8" w:rsidR="00202AE6" w:rsidRDefault="00202AE6" w:rsidP="00202AE6">
      <w:pPr>
        <w:widowControl w:val="0"/>
        <w:tabs>
          <w:tab w:val="left" w:pos="1560"/>
        </w:tabs>
        <w:ind w:left="2835" w:hanging="2835"/>
      </w:pPr>
    </w:p>
    <w:p w14:paraId="39FCB3C8" w14:textId="77777777" w:rsidR="00202AE6" w:rsidRPr="000C54C3" w:rsidRDefault="00202AE6" w:rsidP="00202AE6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0C54C3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6"/>
        <w:gridCol w:w="567"/>
        <w:gridCol w:w="2268"/>
        <w:gridCol w:w="1417"/>
      </w:tblGrid>
      <w:tr w:rsidR="00202AE6" w:rsidRPr="000C54C3" w14:paraId="169C58F4" w14:textId="77777777" w:rsidTr="004A076E">
        <w:tc>
          <w:tcPr>
            <w:tcW w:w="2410" w:type="dxa"/>
          </w:tcPr>
          <w:p w14:paraId="79B46B71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1) Plodina, oblast použití</w:t>
            </w:r>
          </w:p>
        </w:tc>
        <w:tc>
          <w:tcPr>
            <w:tcW w:w="1418" w:type="dxa"/>
          </w:tcPr>
          <w:p w14:paraId="198AD5C0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7E36D86D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919B7D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0C54C3">
              <w:rPr>
                <w:bCs/>
                <w:iCs/>
              </w:rPr>
              <w:t>OL</w:t>
            </w:r>
          </w:p>
        </w:tc>
        <w:tc>
          <w:tcPr>
            <w:tcW w:w="2268" w:type="dxa"/>
          </w:tcPr>
          <w:p w14:paraId="0AAEC931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Poznámka</w:t>
            </w:r>
          </w:p>
          <w:p w14:paraId="6E69099B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1) k plodině</w:t>
            </w:r>
          </w:p>
          <w:p w14:paraId="4EA270F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2) k ŠO</w:t>
            </w:r>
          </w:p>
          <w:p w14:paraId="48D4EF6D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0C54C3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2BF202D0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0C54C3">
              <w:rPr>
                <w:bCs/>
                <w:iCs/>
              </w:rPr>
              <w:t>4) Pozn. k dávkování</w:t>
            </w:r>
          </w:p>
          <w:p w14:paraId="7E62B3B6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0C54C3">
              <w:rPr>
                <w:bCs/>
                <w:iCs/>
              </w:rPr>
              <w:t>5) Umístění</w:t>
            </w:r>
          </w:p>
          <w:p w14:paraId="2B953844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0C54C3">
              <w:rPr>
                <w:bCs/>
                <w:iCs/>
              </w:rPr>
              <w:t>6) Určení sklizně</w:t>
            </w:r>
          </w:p>
        </w:tc>
      </w:tr>
      <w:tr w:rsidR="00202AE6" w:rsidRPr="000C54C3" w14:paraId="77D6B1A6" w14:textId="77777777" w:rsidTr="004A076E">
        <w:tc>
          <w:tcPr>
            <w:tcW w:w="2410" w:type="dxa"/>
          </w:tcPr>
          <w:p w14:paraId="070D50BA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chřest</w:t>
            </w:r>
            <w:proofErr w:type="spellEnd"/>
          </w:p>
        </w:tc>
        <w:tc>
          <w:tcPr>
            <w:tcW w:w="1418" w:type="dxa"/>
          </w:tcPr>
          <w:p w14:paraId="24DE9902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0AA0A65D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501AFFF2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AT</w:t>
            </w:r>
          </w:p>
        </w:tc>
        <w:tc>
          <w:tcPr>
            <w:tcW w:w="2268" w:type="dxa"/>
          </w:tcPr>
          <w:p w14:paraId="36D9CFAA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před sklizní, </w:t>
            </w:r>
            <w:proofErr w:type="spellStart"/>
            <w:r w:rsidRPr="000C54C3">
              <w:rPr>
                <w:iCs/>
              </w:rPr>
              <w:t>preemergentně</w:t>
            </w:r>
            <w:proofErr w:type="spellEnd"/>
          </w:p>
        </w:tc>
        <w:tc>
          <w:tcPr>
            <w:tcW w:w="1417" w:type="dxa"/>
          </w:tcPr>
          <w:p w14:paraId="5D00840C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</w:p>
        </w:tc>
      </w:tr>
      <w:tr w:rsidR="00202AE6" w:rsidRPr="000C54C3" w14:paraId="2FB84E8C" w14:textId="77777777" w:rsidTr="004A076E">
        <w:tc>
          <w:tcPr>
            <w:tcW w:w="2410" w:type="dxa"/>
          </w:tcPr>
          <w:p w14:paraId="026A1FB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chřest</w:t>
            </w:r>
            <w:proofErr w:type="spellEnd"/>
          </w:p>
        </w:tc>
        <w:tc>
          <w:tcPr>
            <w:tcW w:w="1418" w:type="dxa"/>
          </w:tcPr>
          <w:p w14:paraId="3C4FBDC5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5A3005EF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7F608AB8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AT</w:t>
            </w:r>
          </w:p>
        </w:tc>
        <w:tc>
          <w:tcPr>
            <w:tcW w:w="2268" w:type="dxa"/>
          </w:tcPr>
          <w:p w14:paraId="35B6C070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po sklizni, </w:t>
            </w:r>
            <w:proofErr w:type="spellStart"/>
            <w:r w:rsidRPr="000C54C3">
              <w:rPr>
                <w:iCs/>
              </w:rPr>
              <w:t>postemergentně-podlistová</w:t>
            </w:r>
            <w:proofErr w:type="spellEnd"/>
            <w:r w:rsidRPr="000C54C3">
              <w:rPr>
                <w:iCs/>
              </w:rPr>
              <w:t xml:space="preserve"> aplikace do BBCH 39</w:t>
            </w:r>
          </w:p>
        </w:tc>
        <w:tc>
          <w:tcPr>
            <w:tcW w:w="1417" w:type="dxa"/>
          </w:tcPr>
          <w:p w14:paraId="3F014B73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</w:p>
        </w:tc>
      </w:tr>
      <w:tr w:rsidR="00202AE6" w:rsidRPr="000C54C3" w14:paraId="03362999" w14:textId="77777777" w:rsidTr="004A076E">
        <w:tc>
          <w:tcPr>
            <w:tcW w:w="2410" w:type="dxa"/>
          </w:tcPr>
          <w:p w14:paraId="4CAA2D8C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zelí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kapusta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hlávková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kapusta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růžičková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květák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brokolice</w:t>
            </w:r>
            <w:proofErr w:type="spellEnd"/>
          </w:p>
        </w:tc>
        <w:tc>
          <w:tcPr>
            <w:tcW w:w="1418" w:type="dxa"/>
          </w:tcPr>
          <w:p w14:paraId="37A221C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61F6F243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59B8D0CD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42</w:t>
            </w:r>
          </w:p>
        </w:tc>
        <w:tc>
          <w:tcPr>
            <w:tcW w:w="2268" w:type="dxa"/>
          </w:tcPr>
          <w:p w14:paraId="222F27DC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</w:t>
            </w:r>
            <w:proofErr w:type="spellStart"/>
            <w:r w:rsidRPr="000C54C3">
              <w:rPr>
                <w:iCs/>
              </w:rPr>
              <w:t>postemergentně</w:t>
            </w:r>
            <w:proofErr w:type="spellEnd"/>
            <w:r w:rsidRPr="000C54C3">
              <w:rPr>
                <w:iCs/>
              </w:rPr>
              <w:t>, od 16 BBCH do 39 BBCH</w:t>
            </w:r>
          </w:p>
        </w:tc>
        <w:tc>
          <w:tcPr>
            <w:tcW w:w="1417" w:type="dxa"/>
          </w:tcPr>
          <w:p w14:paraId="0618DF2B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</w:p>
        </w:tc>
      </w:tr>
      <w:tr w:rsidR="00202AE6" w:rsidRPr="000C54C3" w14:paraId="2E8C7A03" w14:textId="77777777" w:rsidTr="004A076E">
        <w:tc>
          <w:tcPr>
            <w:tcW w:w="2410" w:type="dxa"/>
          </w:tcPr>
          <w:p w14:paraId="4FE6962B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lastRenderedPageBreak/>
              <w:t>cibule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pór</w:t>
            </w:r>
            <w:proofErr w:type="spellEnd"/>
          </w:p>
        </w:tc>
        <w:tc>
          <w:tcPr>
            <w:tcW w:w="1418" w:type="dxa"/>
          </w:tcPr>
          <w:p w14:paraId="5C1BC351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3020E726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795065C8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56,</w:t>
            </w:r>
          </w:p>
          <w:p w14:paraId="1C5DA6B7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28</w:t>
            </w:r>
          </w:p>
        </w:tc>
        <w:tc>
          <w:tcPr>
            <w:tcW w:w="2268" w:type="dxa"/>
          </w:tcPr>
          <w:p w14:paraId="4FD1741A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</w:t>
            </w:r>
            <w:proofErr w:type="spellStart"/>
            <w:r w:rsidRPr="000C54C3">
              <w:rPr>
                <w:iCs/>
              </w:rPr>
              <w:t>postemergentně</w:t>
            </w:r>
            <w:proofErr w:type="spellEnd"/>
            <w:r w:rsidRPr="000C54C3">
              <w:rPr>
                <w:iCs/>
              </w:rPr>
              <w:t>, od 13 BBCH do 19 BBCH</w:t>
            </w:r>
          </w:p>
          <w:p w14:paraId="315FD712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3) OL 56 dnů pro cibuli, 28 dnů pro pór</w:t>
            </w:r>
          </w:p>
        </w:tc>
        <w:tc>
          <w:tcPr>
            <w:tcW w:w="1417" w:type="dxa"/>
          </w:tcPr>
          <w:p w14:paraId="44CAAE46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</w:p>
        </w:tc>
      </w:tr>
      <w:tr w:rsidR="00202AE6" w:rsidRPr="000C54C3" w14:paraId="3FAF0130" w14:textId="77777777" w:rsidTr="004A076E">
        <w:tc>
          <w:tcPr>
            <w:tcW w:w="2410" w:type="dxa"/>
          </w:tcPr>
          <w:p w14:paraId="5E31A2F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lupina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žlutá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vojtěška</w:t>
            </w:r>
            <w:proofErr w:type="spellEnd"/>
          </w:p>
        </w:tc>
        <w:tc>
          <w:tcPr>
            <w:tcW w:w="1418" w:type="dxa"/>
          </w:tcPr>
          <w:p w14:paraId="31461B27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698C61D6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49923133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56,</w:t>
            </w:r>
          </w:p>
          <w:p w14:paraId="08763EEF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28</w:t>
            </w:r>
          </w:p>
        </w:tc>
        <w:tc>
          <w:tcPr>
            <w:tcW w:w="2268" w:type="dxa"/>
          </w:tcPr>
          <w:p w14:paraId="3B58FC4A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</w:t>
            </w:r>
            <w:proofErr w:type="spellStart"/>
            <w:r w:rsidRPr="000C54C3">
              <w:rPr>
                <w:iCs/>
              </w:rPr>
              <w:t>postemergentně</w:t>
            </w:r>
            <w:proofErr w:type="spellEnd"/>
            <w:r w:rsidRPr="000C54C3">
              <w:rPr>
                <w:iCs/>
              </w:rPr>
              <w:t>, od 13 BBCH do 39 BBCH</w:t>
            </w:r>
          </w:p>
          <w:p w14:paraId="5FD375D4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3) OL 56 dnů pro lupinu, 28 dnů pro vojtěšku</w:t>
            </w:r>
          </w:p>
        </w:tc>
        <w:tc>
          <w:tcPr>
            <w:tcW w:w="1417" w:type="dxa"/>
          </w:tcPr>
          <w:p w14:paraId="4E5C22C7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</w:p>
        </w:tc>
      </w:tr>
      <w:tr w:rsidR="00202AE6" w:rsidRPr="000C54C3" w14:paraId="3F259758" w14:textId="77777777" w:rsidTr="004A076E">
        <w:tc>
          <w:tcPr>
            <w:tcW w:w="2410" w:type="dxa"/>
          </w:tcPr>
          <w:p w14:paraId="37CD608F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jetel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luční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jetel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plazivý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jetel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inkarnát</w:t>
            </w:r>
            <w:proofErr w:type="spellEnd"/>
            <w:r w:rsidRPr="000C54C3">
              <w:rPr>
                <w:iCs/>
                <w:lang w:val="de-DE"/>
              </w:rPr>
              <w:t xml:space="preserve">, </w:t>
            </w:r>
            <w:proofErr w:type="spellStart"/>
            <w:r w:rsidRPr="000C54C3">
              <w:rPr>
                <w:iCs/>
                <w:lang w:val="de-DE"/>
              </w:rPr>
              <w:t>jetel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alexandrijský</w:t>
            </w:r>
            <w:proofErr w:type="spellEnd"/>
          </w:p>
        </w:tc>
        <w:tc>
          <w:tcPr>
            <w:tcW w:w="1418" w:type="dxa"/>
          </w:tcPr>
          <w:p w14:paraId="5CFE2AC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1DBC3CE2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kg/ha</w:t>
            </w:r>
          </w:p>
        </w:tc>
        <w:tc>
          <w:tcPr>
            <w:tcW w:w="567" w:type="dxa"/>
          </w:tcPr>
          <w:p w14:paraId="5978781A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28</w:t>
            </w:r>
          </w:p>
        </w:tc>
        <w:tc>
          <w:tcPr>
            <w:tcW w:w="2268" w:type="dxa"/>
          </w:tcPr>
          <w:p w14:paraId="7DA45AA7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</w:t>
            </w:r>
            <w:proofErr w:type="spellStart"/>
            <w:r w:rsidRPr="000C54C3">
              <w:rPr>
                <w:iCs/>
              </w:rPr>
              <w:t>postemergentně</w:t>
            </w:r>
            <w:proofErr w:type="spellEnd"/>
            <w:r w:rsidRPr="000C54C3">
              <w:rPr>
                <w:iCs/>
              </w:rPr>
              <w:t>, od 13 BBCH do 39 BBCH</w:t>
            </w:r>
          </w:p>
        </w:tc>
        <w:tc>
          <w:tcPr>
            <w:tcW w:w="1417" w:type="dxa"/>
          </w:tcPr>
          <w:p w14:paraId="2536B760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</w:p>
        </w:tc>
      </w:tr>
      <w:tr w:rsidR="00202AE6" w:rsidRPr="000C54C3" w14:paraId="65ED3E0E" w14:textId="77777777" w:rsidTr="004A076E">
        <w:trPr>
          <w:trHeight w:val="57"/>
        </w:trPr>
        <w:tc>
          <w:tcPr>
            <w:tcW w:w="2410" w:type="dxa"/>
          </w:tcPr>
          <w:p w14:paraId="202BF106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mák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setý</w:t>
            </w:r>
            <w:proofErr w:type="spellEnd"/>
          </w:p>
        </w:tc>
        <w:tc>
          <w:tcPr>
            <w:tcW w:w="1418" w:type="dxa"/>
          </w:tcPr>
          <w:p w14:paraId="50CA35CA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proofErr w:type="spellStart"/>
            <w:r w:rsidRPr="000C54C3">
              <w:rPr>
                <w:iCs/>
                <w:lang w:val="de-DE"/>
              </w:rPr>
              <w:t>plevele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dvouděložné</w:t>
            </w:r>
            <w:proofErr w:type="spellEnd"/>
            <w:r w:rsidRPr="000C54C3">
              <w:rPr>
                <w:iCs/>
                <w:lang w:val="de-DE"/>
              </w:rPr>
              <w:t xml:space="preserve"> </w:t>
            </w:r>
            <w:proofErr w:type="spellStart"/>
            <w:r w:rsidRPr="000C54C3">
              <w:rPr>
                <w:iCs/>
                <w:lang w:val="de-DE"/>
              </w:rPr>
              <w:t>jednoleté</w:t>
            </w:r>
            <w:proofErr w:type="spellEnd"/>
          </w:p>
        </w:tc>
        <w:tc>
          <w:tcPr>
            <w:tcW w:w="1276" w:type="dxa"/>
          </w:tcPr>
          <w:p w14:paraId="787E7293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2 x 1 kg/ha</w:t>
            </w:r>
          </w:p>
        </w:tc>
        <w:tc>
          <w:tcPr>
            <w:tcW w:w="567" w:type="dxa"/>
          </w:tcPr>
          <w:p w14:paraId="25FE7CB2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56</w:t>
            </w:r>
          </w:p>
        </w:tc>
        <w:tc>
          <w:tcPr>
            <w:tcW w:w="2268" w:type="dxa"/>
          </w:tcPr>
          <w:p w14:paraId="2F0285EB" w14:textId="77777777" w:rsidR="00202AE6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 xml:space="preserve">1) </w:t>
            </w:r>
            <w:proofErr w:type="spellStart"/>
            <w:r w:rsidRPr="000C54C3">
              <w:rPr>
                <w:iCs/>
              </w:rPr>
              <w:t>postemergentně</w:t>
            </w:r>
            <w:proofErr w:type="spellEnd"/>
            <w:r w:rsidRPr="000C54C3">
              <w:rPr>
                <w:iCs/>
              </w:rPr>
              <w:t>, od 12 BBCH</w:t>
            </w:r>
          </w:p>
          <w:p w14:paraId="0ED84644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rPr>
                <w:iCs/>
              </w:rPr>
              <w:t>do 29 BBCH</w:t>
            </w:r>
          </w:p>
        </w:tc>
        <w:tc>
          <w:tcPr>
            <w:tcW w:w="1417" w:type="dxa"/>
          </w:tcPr>
          <w:p w14:paraId="1A0C5388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</w:rPr>
            </w:pPr>
            <w:r w:rsidRPr="000C54C3">
              <w:rPr>
                <w:iCs/>
              </w:rPr>
              <w:t>4) aplikace dělená</w:t>
            </w:r>
          </w:p>
        </w:tc>
      </w:tr>
      <w:tr w:rsidR="00202AE6" w:rsidRPr="000C54C3" w14:paraId="2C9EEBD1" w14:textId="77777777" w:rsidTr="004A076E">
        <w:trPr>
          <w:trHeight w:val="57"/>
        </w:trPr>
        <w:tc>
          <w:tcPr>
            <w:tcW w:w="2410" w:type="dxa"/>
          </w:tcPr>
          <w:p w14:paraId="59727B06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0C54C3">
              <w:t>hrách setý</w:t>
            </w:r>
          </w:p>
        </w:tc>
        <w:tc>
          <w:tcPr>
            <w:tcW w:w="1418" w:type="dxa"/>
          </w:tcPr>
          <w:p w14:paraId="17E66A27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0C54C3">
              <w:t>plevele dvouděložné jednoleté</w:t>
            </w:r>
          </w:p>
        </w:tc>
        <w:tc>
          <w:tcPr>
            <w:tcW w:w="1276" w:type="dxa"/>
          </w:tcPr>
          <w:p w14:paraId="7D830CE4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t>1 kg/ha</w:t>
            </w:r>
          </w:p>
        </w:tc>
        <w:tc>
          <w:tcPr>
            <w:tcW w:w="567" w:type="dxa"/>
          </w:tcPr>
          <w:p w14:paraId="279285E9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AT</w:t>
            </w:r>
          </w:p>
        </w:tc>
        <w:tc>
          <w:tcPr>
            <w:tcW w:w="2268" w:type="dxa"/>
          </w:tcPr>
          <w:p w14:paraId="3B27F185" w14:textId="77777777" w:rsidR="00202AE6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C54C3">
              <w:t>1) od 14 BBCH</w:t>
            </w:r>
          </w:p>
          <w:p w14:paraId="066945CD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t>do 16 BBCH</w:t>
            </w:r>
          </w:p>
        </w:tc>
        <w:tc>
          <w:tcPr>
            <w:tcW w:w="1417" w:type="dxa"/>
            <w:shd w:val="clear" w:color="auto" w:fill="auto"/>
          </w:tcPr>
          <w:p w14:paraId="0FA76BB8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0C54C3">
              <w:t>4) aplikace jednorázová</w:t>
            </w:r>
          </w:p>
          <w:p w14:paraId="24DC25B2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  <w:highlight w:val="yellow"/>
              </w:rPr>
            </w:pPr>
            <w:r w:rsidRPr="000C54C3">
              <w:t>6) na zrno</w:t>
            </w:r>
          </w:p>
        </w:tc>
      </w:tr>
      <w:tr w:rsidR="00202AE6" w:rsidRPr="000C54C3" w14:paraId="03AD03E0" w14:textId="77777777" w:rsidTr="004A076E">
        <w:trPr>
          <w:trHeight w:val="57"/>
        </w:trPr>
        <w:tc>
          <w:tcPr>
            <w:tcW w:w="2410" w:type="dxa"/>
          </w:tcPr>
          <w:p w14:paraId="67C975B5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0C54C3">
              <w:t>hrách setý</w:t>
            </w:r>
          </w:p>
        </w:tc>
        <w:tc>
          <w:tcPr>
            <w:tcW w:w="1418" w:type="dxa"/>
          </w:tcPr>
          <w:p w14:paraId="36B59737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val="de-DE"/>
              </w:rPr>
            </w:pPr>
            <w:r w:rsidRPr="000C54C3">
              <w:t>plevele dvouděložné jednoleté</w:t>
            </w:r>
          </w:p>
        </w:tc>
        <w:tc>
          <w:tcPr>
            <w:tcW w:w="1276" w:type="dxa"/>
          </w:tcPr>
          <w:p w14:paraId="6F76F97C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t>0,5 kg/ha</w:t>
            </w:r>
          </w:p>
        </w:tc>
        <w:tc>
          <w:tcPr>
            <w:tcW w:w="567" w:type="dxa"/>
          </w:tcPr>
          <w:p w14:paraId="424E0873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0C54C3">
              <w:rPr>
                <w:iCs/>
              </w:rPr>
              <w:t>AT</w:t>
            </w:r>
          </w:p>
        </w:tc>
        <w:tc>
          <w:tcPr>
            <w:tcW w:w="2268" w:type="dxa"/>
          </w:tcPr>
          <w:p w14:paraId="46A70E1A" w14:textId="77777777" w:rsidR="00202AE6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C54C3">
              <w:t>1) od 12 BBCH</w:t>
            </w:r>
          </w:p>
          <w:p w14:paraId="11D4CB9F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C54C3">
              <w:t>do 16 BBCH</w:t>
            </w:r>
          </w:p>
        </w:tc>
        <w:tc>
          <w:tcPr>
            <w:tcW w:w="1417" w:type="dxa"/>
          </w:tcPr>
          <w:p w14:paraId="2B9453E0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0C54C3">
              <w:t>4) aplikace opakovaná max.1 kg/ha</w:t>
            </w:r>
          </w:p>
          <w:p w14:paraId="74628C4B" w14:textId="77777777" w:rsidR="00202AE6" w:rsidRPr="000C54C3" w:rsidRDefault="00202AE6" w:rsidP="004A076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iCs/>
                <w:highlight w:val="yellow"/>
              </w:rPr>
            </w:pPr>
            <w:r w:rsidRPr="000C54C3">
              <w:t>6) na zrno</w:t>
            </w:r>
          </w:p>
        </w:tc>
      </w:tr>
    </w:tbl>
    <w:p w14:paraId="1F7A47C6" w14:textId="77777777" w:rsidR="00202AE6" w:rsidRPr="000C54C3" w:rsidRDefault="00202AE6" w:rsidP="00202AE6">
      <w:pPr>
        <w:widowControl w:val="0"/>
        <w:autoSpaceDE w:val="0"/>
        <w:autoSpaceDN w:val="0"/>
        <w:adjustRightInd w:val="0"/>
        <w:spacing w:line="276" w:lineRule="auto"/>
      </w:pPr>
    </w:p>
    <w:p w14:paraId="31202E87" w14:textId="77777777" w:rsidR="00202AE6" w:rsidRPr="000C54C3" w:rsidRDefault="00202AE6" w:rsidP="00202AE6">
      <w:pPr>
        <w:widowControl w:val="0"/>
        <w:autoSpaceDE w:val="0"/>
        <w:autoSpaceDN w:val="0"/>
        <w:adjustRightInd w:val="0"/>
        <w:spacing w:line="276" w:lineRule="auto"/>
      </w:pPr>
      <w:r w:rsidRPr="000C54C3">
        <w:t>AT – ochranná lhůta je dána odstupem mezi termínem aplikace a sklizní.</w:t>
      </w:r>
    </w:p>
    <w:p w14:paraId="3AA5C257" w14:textId="77777777" w:rsidR="00202AE6" w:rsidRPr="000C54C3" w:rsidRDefault="00202AE6" w:rsidP="00202A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4C3">
        <w:t>OL (ochranná lhůta) je dána počtem dnů, které je nutné dodržet mezi termínem poslední aplikace a sklizní.</w:t>
      </w:r>
    </w:p>
    <w:p w14:paraId="041D6085" w14:textId="77777777" w:rsidR="00202AE6" w:rsidRPr="000C54C3" w:rsidRDefault="00202AE6" w:rsidP="00202AE6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Style w:val="Mkatabulky6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134"/>
        <w:gridCol w:w="2127"/>
        <w:gridCol w:w="1559"/>
      </w:tblGrid>
      <w:tr w:rsidR="00202AE6" w:rsidRPr="005439F1" w14:paraId="0FC32F32" w14:textId="77777777" w:rsidTr="004A076E">
        <w:tc>
          <w:tcPr>
            <w:tcW w:w="3119" w:type="dxa"/>
          </w:tcPr>
          <w:p w14:paraId="760C8AC8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</w:rPr>
            </w:pPr>
            <w:r w:rsidRPr="005439F1">
              <w:rPr>
                <w:rFonts w:cs="Times New Roman"/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5A350AE6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 w:right="-253"/>
              <w:jc w:val="left"/>
              <w:rPr>
                <w:rFonts w:cs="Times New Roman"/>
              </w:rPr>
            </w:pPr>
            <w:r w:rsidRPr="005439F1">
              <w:rPr>
                <w:rFonts w:cs="Times New Roman"/>
                <w:bCs/>
                <w:iCs/>
              </w:rPr>
              <w:t>Dávka vody</w:t>
            </w:r>
          </w:p>
        </w:tc>
        <w:tc>
          <w:tcPr>
            <w:tcW w:w="1134" w:type="dxa"/>
          </w:tcPr>
          <w:p w14:paraId="3FEFF74A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</w:rPr>
            </w:pPr>
            <w:r w:rsidRPr="005439F1">
              <w:rPr>
                <w:rFonts w:cs="Times New Roman"/>
                <w:bCs/>
                <w:iCs/>
              </w:rPr>
              <w:t>Způsob aplikace</w:t>
            </w:r>
          </w:p>
        </w:tc>
        <w:tc>
          <w:tcPr>
            <w:tcW w:w="2127" w:type="dxa"/>
          </w:tcPr>
          <w:p w14:paraId="73EEB4A3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bCs/>
                <w:iCs/>
              </w:rPr>
            </w:pPr>
            <w:r w:rsidRPr="005439F1">
              <w:rPr>
                <w:rFonts w:cs="Times New Roman"/>
                <w:bCs/>
                <w:iCs/>
              </w:rPr>
              <w:t>Max. počet aplikací v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5439F1">
              <w:rPr>
                <w:rFonts w:cs="Times New Roman"/>
                <w:bCs/>
                <w:iCs/>
              </w:rPr>
              <w:t>plodině</w:t>
            </w:r>
          </w:p>
        </w:tc>
        <w:tc>
          <w:tcPr>
            <w:tcW w:w="1559" w:type="dxa"/>
          </w:tcPr>
          <w:p w14:paraId="2794BA7E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bCs/>
                <w:iCs/>
              </w:rPr>
            </w:pPr>
            <w:r w:rsidRPr="005439F1">
              <w:rPr>
                <w:rFonts w:cs="Times New Roman"/>
                <w:bCs/>
                <w:iCs/>
              </w:rPr>
              <w:t xml:space="preserve">Interval mezi aplikacemi </w:t>
            </w:r>
          </w:p>
        </w:tc>
      </w:tr>
      <w:tr w:rsidR="00202AE6" w:rsidRPr="005439F1" w14:paraId="7D2A41A5" w14:textId="77777777" w:rsidTr="004A076E">
        <w:tc>
          <w:tcPr>
            <w:tcW w:w="3119" w:type="dxa"/>
          </w:tcPr>
          <w:p w14:paraId="4DF64636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proofErr w:type="spellStart"/>
            <w:r w:rsidRPr="005439F1">
              <w:rPr>
                <w:rFonts w:cs="Times New Roman"/>
                <w:iCs/>
                <w:lang w:val="de-DE"/>
              </w:rPr>
              <w:t>chřest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zelí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kapusta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hlávková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kapusta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růžičková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květák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brokolice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cibule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pór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lupina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žlutá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vojtěška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jetel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luční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jetel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plazivý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jetel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inkarnát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jetel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alexandrijský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, </w:t>
            </w:r>
          </w:p>
        </w:tc>
        <w:tc>
          <w:tcPr>
            <w:tcW w:w="1559" w:type="dxa"/>
          </w:tcPr>
          <w:p w14:paraId="7BF07688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 w:right="-253"/>
              <w:jc w:val="left"/>
              <w:rPr>
                <w:rFonts w:cs="Times New Roman"/>
                <w:iCs/>
                <w:lang w:val="de-DE"/>
              </w:rPr>
            </w:pPr>
            <w:r w:rsidRPr="005439F1">
              <w:rPr>
                <w:rFonts w:cs="Times New Roman"/>
                <w:iCs/>
                <w:lang w:val="de-DE"/>
              </w:rPr>
              <w:t>200-400 l/ha</w:t>
            </w:r>
          </w:p>
        </w:tc>
        <w:tc>
          <w:tcPr>
            <w:tcW w:w="1134" w:type="dxa"/>
          </w:tcPr>
          <w:p w14:paraId="53003558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proofErr w:type="spellStart"/>
            <w:r w:rsidRPr="005439F1">
              <w:rPr>
                <w:rFonts w:cs="Times New Roman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7" w:type="dxa"/>
          </w:tcPr>
          <w:p w14:paraId="4A0B4736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r w:rsidRPr="005439F1">
              <w:rPr>
                <w:rFonts w:cs="Times New Roman"/>
                <w:iCs/>
                <w:lang w:val="de-DE"/>
              </w:rPr>
              <w:t>1x</w:t>
            </w:r>
          </w:p>
        </w:tc>
        <w:tc>
          <w:tcPr>
            <w:tcW w:w="1559" w:type="dxa"/>
          </w:tcPr>
          <w:p w14:paraId="2DB7BF15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</w:p>
        </w:tc>
      </w:tr>
      <w:tr w:rsidR="00202AE6" w:rsidRPr="005439F1" w14:paraId="07CF6251" w14:textId="77777777" w:rsidTr="004A076E">
        <w:tc>
          <w:tcPr>
            <w:tcW w:w="3119" w:type="dxa"/>
          </w:tcPr>
          <w:p w14:paraId="59255FE9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proofErr w:type="spellStart"/>
            <w:r w:rsidRPr="005439F1">
              <w:rPr>
                <w:rFonts w:cs="Times New Roman"/>
                <w:iCs/>
                <w:lang w:val="de-DE"/>
              </w:rPr>
              <w:t>mák</w:t>
            </w:r>
            <w:proofErr w:type="spellEnd"/>
            <w:r w:rsidRPr="005439F1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setý</w:t>
            </w:r>
            <w:proofErr w:type="spellEnd"/>
          </w:p>
        </w:tc>
        <w:tc>
          <w:tcPr>
            <w:tcW w:w="1559" w:type="dxa"/>
          </w:tcPr>
          <w:p w14:paraId="09DD48FC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 w:right="-253"/>
              <w:jc w:val="left"/>
              <w:rPr>
                <w:rFonts w:cs="Times New Roman"/>
                <w:iCs/>
                <w:lang w:val="de-DE"/>
              </w:rPr>
            </w:pPr>
            <w:r w:rsidRPr="005439F1">
              <w:rPr>
                <w:rFonts w:cs="Times New Roman"/>
                <w:iCs/>
                <w:lang w:val="de-DE"/>
              </w:rPr>
              <w:t>200-400 l/ha</w:t>
            </w:r>
          </w:p>
        </w:tc>
        <w:tc>
          <w:tcPr>
            <w:tcW w:w="1134" w:type="dxa"/>
          </w:tcPr>
          <w:p w14:paraId="0945AF23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proofErr w:type="spellStart"/>
            <w:r w:rsidRPr="005439F1">
              <w:rPr>
                <w:rFonts w:cs="Times New Roman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7" w:type="dxa"/>
          </w:tcPr>
          <w:p w14:paraId="515C7F0C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r w:rsidRPr="005439F1">
              <w:rPr>
                <w:rFonts w:cs="Times New Roman"/>
                <w:iCs/>
                <w:lang w:val="de-DE"/>
              </w:rPr>
              <w:t>2x</w:t>
            </w:r>
          </w:p>
        </w:tc>
        <w:tc>
          <w:tcPr>
            <w:tcW w:w="1559" w:type="dxa"/>
          </w:tcPr>
          <w:p w14:paraId="6482C513" w14:textId="77777777" w:rsidR="00202AE6" w:rsidRPr="005439F1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iCs/>
                <w:lang w:val="de-DE"/>
              </w:rPr>
            </w:pPr>
            <w:r w:rsidRPr="005439F1">
              <w:rPr>
                <w:rFonts w:cs="Times New Roman"/>
                <w:iCs/>
                <w:lang w:val="de-DE"/>
              </w:rPr>
              <w:t xml:space="preserve">10-14 </w:t>
            </w:r>
            <w:proofErr w:type="spellStart"/>
            <w:r w:rsidRPr="005439F1">
              <w:rPr>
                <w:rFonts w:cs="Times New Roman"/>
                <w:iCs/>
                <w:lang w:val="de-DE"/>
              </w:rPr>
              <w:t>dnů</w:t>
            </w:r>
            <w:proofErr w:type="spellEnd"/>
          </w:p>
        </w:tc>
      </w:tr>
      <w:tr w:rsidR="00202AE6" w:rsidRPr="005439F1" w14:paraId="18E344D2" w14:textId="77777777" w:rsidTr="004A076E">
        <w:trPr>
          <w:trHeight w:val="335"/>
        </w:trPr>
        <w:tc>
          <w:tcPr>
            <w:tcW w:w="3119" w:type="dxa"/>
          </w:tcPr>
          <w:p w14:paraId="39FB6CEE" w14:textId="77777777" w:rsidR="00202AE6" w:rsidRPr="00F91953" w:rsidRDefault="00202AE6" w:rsidP="004A076E">
            <w:pPr>
              <w:keepLines/>
              <w:widowControl w:val="0"/>
              <w:spacing w:before="0" w:after="0" w:line="276" w:lineRule="auto"/>
              <w:ind w:left="0" w:hanging="30"/>
              <w:rPr>
                <w:rFonts w:cs="Times New Roman"/>
                <w:iCs/>
                <w:lang w:val="de-DE"/>
              </w:rPr>
            </w:pPr>
            <w:proofErr w:type="spellStart"/>
            <w:r w:rsidRPr="00F91953">
              <w:rPr>
                <w:rFonts w:cs="Times New Roman"/>
                <w:iCs/>
                <w:lang w:val="de-DE"/>
              </w:rPr>
              <w:t>hrách</w:t>
            </w:r>
            <w:proofErr w:type="spellEnd"/>
            <w:r w:rsidRPr="00F9195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91953">
              <w:rPr>
                <w:rFonts w:cs="Times New Roman"/>
                <w:iCs/>
                <w:lang w:val="de-DE"/>
              </w:rPr>
              <w:t>setý</w:t>
            </w:r>
            <w:proofErr w:type="spellEnd"/>
          </w:p>
        </w:tc>
        <w:tc>
          <w:tcPr>
            <w:tcW w:w="1559" w:type="dxa"/>
          </w:tcPr>
          <w:p w14:paraId="7D8EC671" w14:textId="77777777" w:rsidR="00202AE6" w:rsidRPr="00F91953" w:rsidRDefault="00202AE6" w:rsidP="004A076E">
            <w:pPr>
              <w:keepLines/>
              <w:widowControl w:val="0"/>
              <w:spacing w:before="0" w:after="0" w:line="276" w:lineRule="auto"/>
              <w:ind w:left="0" w:right="-253"/>
              <w:rPr>
                <w:rFonts w:cs="Times New Roman"/>
                <w:iCs/>
                <w:lang w:val="de-DE"/>
              </w:rPr>
            </w:pPr>
            <w:r w:rsidRPr="00F91953">
              <w:rPr>
                <w:rFonts w:cs="Times New Roman"/>
                <w:iCs/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695FD10A" w14:textId="77777777" w:rsidR="00202AE6" w:rsidRPr="00F91953" w:rsidRDefault="00202AE6" w:rsidP="004A076E">
            <w:pPr>
              <w:keepLines/>
              <w:widowControl w:val="0"/>
              <w:spacing w:before="0" w:after="0" w:line="276" w:lineRule="auto"/>
              <w:ind w:left="0"/>
              <w:rPr>
                <w:rFonts w:cs="Times New Roman"/>
                <w:iCs/>
                <w:lang w:val="de-DE"/>
              </w:rPr>
            </w:pPr>
            <w:proofErr w:type="spellStart"/>
            <w:r w:rsidRPr="00F91953">
              <w:rPr>
                <w:rFonts w:cs="Times New Roman"/>
                <w:iCs/>
                <w:lang w:val="de-DE"/>
              </w:rPr>
              <w:t>postřik</w:t>
            </w:r>
            <w:proofErr w:type="spellEnd"/>
          </w:p>
        </w:tc>
        <w:tc>
          <w:tcPr>
            <w:tcW w:w="2127" w:type="dxa"/>
          </w:tcPr>
          <w:p w14:paraId="1BE34D5E" w14:textId="77777777" w:rsidR="00202AE6" w:rsidRPr="00F91953" w:rsidRDefault="00202AE6" w:rsidP="004A076E">
            <w:pPr>
              <w:keepLines/>
              <w:widowControl w:val="0"/>
              <w:spacing w:before="0" w:after="0" w:line="276" w:lineRule="auto"/>
              <w:ind w:left="0"/>
              <w:jc w:val="left"/>
              <w:rPr>
                <w:rFonts w:cs="Times New Roman"/>
                <w:lang w:val="de-DE"/>
              </w:rPr>
            </w:pPr>
            <w:r w:rsidRPr="00F91953">
              <w:rPr>
                <w:rFonts w:cs="Times New Roman"/>
              </w:rPr>
              <w:t>1x jednorázově, nebo 2x opakovaná aplikace</w:t>
            </w:r>
          </w:p>
        </w:tc>
        <w:tc>
          <w:tcPr>
            <w:tcW w:w="1559" w:type="dxa"/>
          </w:tcPr>
          <w:p w14:paraId="7A1BD5BA" w14:textId="77777777" w:rsidR="00202AE6" w:rsidRPr="00F91953" w:rsidRDefault="00202AE6" w:rsidP="004A076E">
            <w:pPr>
              <w:keepLines/>
              <w:widowControl w:val="0"/>
              <w:spacing w:before="0" w:after="0" w:line="276" w:lineRule="auto"/>
              <w:ind w:left="0"/>
              <w:rPr>
                <w:rFonts w:cs="Times New Roman"/>
                <w:iCs/>
                <w:lang w:val="de-DE"/>
              </w:rPr>
            </w:pPr>
            <w:r w:rsidRPr="00F91953">
              <w:rPr>
                <w:rFonts w:cs="Times New Roman"/>
                <w:iCs/>
                <w:lang w:val="de-DE"/>
              </w:rPr>
              <w:t xml:space="preserve">7-14 </w:t>
            </w:r>
            <w:proofErr w:type="spellStart"/>
            <w:r w:rsidRPr="00F91953">
              <w:rPr>
                <w:rFonts w:cs="Times New Roman"/>
                <w:iCs/>
                <w:lang w:val="de-DE"/>
              </w:rPr>
              <w:t>dnů</w:t>
            </w:r>
            <w:proofErr w:type="spellEnd"/>
          </w:p>
        </w:tc>
      </w:tr>
    </w:tbl>
    <w:p w14:paraId="61D3F6B1" w14:textId="200E97B4" w:rsidR="00202AE6" w:rsidRDefault="00202AE6" w:rsidP="00202AE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</w:pPr>
    </w:p>
    <w:p w14:paraId="6ADEAA8E" w14:textId="77777777" w:rsidR="007A19BF" w:rsidRDefault="007A19BF" w:rsidP="00202AE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</w:pPr>
    </w:p>
    <w:p w14:paraId="1BABCC4E" w14:textId="77777777" w:rsidR="00202AE6" w:rsidRPr="000C54C3" w:rsidRDefault="00202AE6" w:rsidP="00202AE6">
      <w:pPr>
        <w:widowControl w:val="0"/>
        <w:spacing w:line="276" w:lineRule="auto"/>
        <w:jc w:val="both"/>
        <w:rPr>
          <w:bCs/>
          <w:u w:val="single"/>
        </w:rPr>
      </w:pPr>
      <w:r w:rsidRPr="000C54C3">
        <w:rPr>
          <w:bCs/>
          <w:u w:val="single"/>
        </w:rPr>
        <w:lastRenderedPageBreak/>
        <w:t>Spektrum účinnosti:</w:t>
      </w:r>
    </w:p>
    <w:p w14:paraId="28C9844F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rPr>
          <w:u w:val="single"/>
        </w:rPr>
        <w:t xml:space="preserve">Citlivé plevele: </w:t>
      </w:r>
      <w:r w:rsidRPr="000C54C3">
        <w:t xml:space="preserve">merlík bílý, kokoška pastuší tobolka, kopřiva žahavka, drchnička rolní, tetlucha kozí pysk, laskavec ohnutý, </w:t>
      </w:r>
      <w:proofErr w:type="spellStart"/>
      <w:r w:rsidRPr="000C54C3">
        <w:t>výdrol</w:t>
      </w:r>
      <w:proofErr w:type="spellEnd"/>
      <w:r w:rsidRPr="000C54C3">
        <w:t xml:space="preserve"> slunečnice, zemědým lékařský, pěťour srstnatý, mléč zelinný, mléč drsný, lebeda rozkladitá, mák vlčí, starček obecný, lilek černý, hluchavky, ptačinec žabinec. </w:t>
      </w:r>
    </w:p>
    <w:p w14:paraId="55E59879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rPr>
          <w:u w:val="single"/>
        </w:rPr>
        <w:t xml:space="preserve">Méně citlivé plevele: </w:t>
      </w:r>
      <w:r w:rsidRPr="000C54C3">
        <w:t>heřmánky, svízel přítula.</w:t>
      </w:r>
    </w:p>
    <w:p w14:paraId="641748A0" w14:textId="77777777" w:rsidR="00202AE6" w:rsidRPr="000C54C3" w:rsidRDefault="00202AE6" w:rsidP="00202AE6">
      <w:pPr>
        <w:widowControl w:val="0"/>
        <w:spacing w:line="276" w:lineRule="auto"/>
        <w:jc w:val="both"/>
        <w:rPr>
          <w:bCs/>
        </w:rPr>
      </w:pPr>
    </w:p>
    <w:p w14:paraId="6C4A06D4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rPr>
          <w:u w:val="single"/>
        </w:rPr>
        <w:t>Optimální fáze plevelů při aplikaci</w:t>
      </w:r>
      <w:r w:rsidRPr="000C54C3">
        <w:t>: 2–6 pravých listů (BBCH 12-16).</w:t>
      </w:r>
    </w:p>
    <w:p w14:paraId="6EF4D1A6" w14:textId="77777777" w:rsidR="00202AE6" w:rsidRPr="000C54C3" w:rsidRDefault="00202AE6" w:rsidP="00202AE6">
      <w:pPr>
        <w:widowControl w:val="0"/>
        <w:spacing w:line="276" w:lineRule="auto"/>
        <w:jc w:val="both"/>
      </w:pPr>
    </w:p>
    <w:p w14:paraId="411BB707" w14:textId="77777777" w:rsidR="00202AE6" w:rsidRPr="000C54C3" w:rsidRDefault="00202AE6" w:rsidP="00202AE6">
      <w:pPr>
        <w:widowControl w:val="0"/>
        <w:spacing w:line="276" w:lineRule="auto"/>
        <w:jc w:val="both"/>
        <w:rPr>
          <w:b/>
          <w:bCs/>
          <w:u w:val="single"/>
        </w:rPr>
      </w:pPr>
      <w:r w:rsidRPr="000C54C3">
        <w:rPr>
          <w:b/>
          <w:bCs/>
          <w:u w:val="single"/>
        </w:rPr>
        <w:t>Upřesnění použití:</w:t>
      </w:r>
    </w:p>
    <w:p w14:paraId="5F496CC5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Chřest</w:t>
      </w:r>
    </w:p>
    <w:p w14:paraId="1EDEAA9E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 xml:space="preserve">Aplikace před začátkem sklizňového období před vzejitím plodiny nebo </w:t>
      </w:r>
      <w:proofErr w:type="spellStart"/>
      <w:r w:rsidRPr="000C54C3">
        <w:t>podlistová</w:t>
      </w:r>
      <w:proofErr w:type="spellEnd"/>
      <w:r w:rsidRPr="000C54C3">
        <w:t xml:space="preserve"> aplikace mezi řádky vzešlého porostu po ukončení sklizně.</w:t>
      </w:r>
    </w:p>
    <w:p w14:paraId="5F443C33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</w:p>
    <w:p w14:paraId="57C65155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Cibule, pór</w:t>
      </w:r>
    </w:p>
    <w:p w14:paraId="6E2B1DCA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Aplikace nejdříve od tří vyvinutých pravých listů plodiny, která má dostatečně vytvořenou voskovou vrstvičku.</w:t>
      </w:r>
    </w:p>
    <w:p w14:paraId="0722CE84" w14:textId="77777777" w:rsidR="00202AE6" w:rsidRPr="000C54C3" w:rsidRDefault="00202AE6" w:rsidP="00202AE6">
      <w:pPr>
        <w:widowControl w:val="0"/>
        <w:spacing w:line="276" w:lineRule="auto"/>
        <w:jc w:val="both"/>
      </w:pPr>
    </w:p>
    <w:p w14:paraId="5D594271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Zelí, kapusta hlávková, kapusta růžičková, květák, brokolice</w:t>
      </w:r>
    </w:p>
    <w:p w14:paraId="4456D47F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Ve výsevech brukvovité zeleniny aplikujte nejdříve od 6 pravých listů plodiny, ve výsadbách 3-4 týdny po výsadbě a vytvoření 6 pravých listů plodiny.</w:t>
      </w:r>
    </w:p>
    <w:p w14:paraId="5222F81C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</w:p>
    <w:p w14:paraId="22951A33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Lupina žlutá, vojtěška, jetele</w:t>
      </w:r>
    </w:p>
    <w:p w14:paraId="4D1AC9B4" w14:textId="77777777" w:rsidR="00202AE6" w:rsidRPr="000C54C3" w:rsidRDefault="00202AE6" w:rsidP="00202AE6">
      <w:pPr>
        <w:widowControl w:val="0"/>
        <w:spacing w:line="276" w:lineRule="auto"/>
        <w:jc w:val="both"/>
      </w:pPr>
      <w:proofErr w:type="spellStart"/>
      <w:r w:rsidRPr="000C54C3">
        <w:t>Postemergentní</w:t>
      </w:r>
      <w:proofErr w:type="spellEnd"/>
      <w:r w:rsidRPr="000C54C3">
        <w:t xml:space="preserve"> aplikace od 3 pravých listů (trojlístků) plodiny.</w:t>
      </w:r>
    </w:p>
    <w:p w14:paraId="17B8DA8E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</w:p>
    <w:p w14:paraId="29A53D19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Mák</w:t>
      </w:r>
    </w:p>
    <w:p w14:paraId="4325B4CF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Dělená aplikace v intervalu 10-14 dnů na porost ve fázi BBCH 12 (2 pravé listy vyvinuty) až BBCH 29 (devět a více pravých listů vyvinuto) na plevele ve fázi 2 až 6 pravých listů.</w:t>
      </w:r>
    </w:p>
    <w:p w14:paraId="1896430A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Citlivost odrůdy konzultujte s držitelem povolení nebo p</w:t>
      </w:r>
      <w:r w:rsidRPr="000C54C3">
        <w:rPr>
          <w:szCs w:val="20"/>
          <w:lang w:eastAsia="en-GB"/>
        </w:rPr>
        <w:t>řed ošetřením ověřte citlivost na menším počtu rostlin/menší ploše.</w:t>
      </w:r>
    </w:p>
    <w:p w14:paraId="5796A84E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Aplikujte pouze na suchý porost s plně vyvinutou voskovou vrstvičkou!</w:t>
      </w:r>
    </w:p>
    <w:p w14:paraId="49C391BA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Neošetřovat za vysokých teplot!</w:t>
      </w:r>
    </w:p>
    <w:p w14:paraId="6EBA5ACB" w14:textId="77777777" w:rsidR="00202AE6" w:rsidRPr="000C54C3" w:rsidRDefault="00202AE6" w:rsidP="00202AE6">
      <w:pPr>
        <w:widowControl w:val="0"/>
        <w:spacing w:line="276" w:lineRule="auto"/>
        <w:jc w:val="both"/>
      </w:pPr>
    </w:p>
    <w:p w14:paraId="7E3A0FDC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Při použití přípravku nelze vyloučit poškození brukvovité zeleniny, lupiny žluté, vojtěšky a</w:t>
      </w:r>
      <w:r>
        <w:t xml:space="preserve"> </w:t>
      </w:r>
      <w:r w:rsidRPr="000C54C3">
        <w:t>jetele plazivého.</w:t>
      </w:r>
    </w:p>
    <w:p w14:paraId="147F5D57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</w:p>
    <w:p w14:paraId="752C942A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Brukvovitá zelenina</w:t>
      </w:r>
    </w:p>
    <w:p w14:paraId="4A3D0CFD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Vzhledem k množství odrůd brukvovité zeleniny se doporučuje před jejich provozním ošetřením ověřit citlivost na menším počtu rostlin/menší ploše.</w:t>
      </w:r>
    </w:p>
    <w:p w14:paraId="232817F5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U výsadeb aplikujte pouze na dostatečně zakořeněné rostliny.</w:t>
      </w:r>
    </w:p>
    <w:p w14:paraId="542BE7DF" w14:textId="77777777" w:rsidR="00202AE6" w:rsidRPr="000C54C3" w:rsidRDefault="00202AE6" w:rsidP="00202AE6">
      <w:pPr>
        <w:widowControl w:val="0"/>
        <w:spacing w:line="276" w:lineRule="auto"/>
        <w:jc w:val="both"/>
      </w:pPr>
    </w:p>
    <w:p w14:paraId="336B35FF" w14:textId="77777777" w:rsidR="00202AE6" w:rsidRPr="000C54C3" w:rsidRDefault="00202AE6" w:rsidP="00202AE6">
      <w:pPr>
        <w:widowControl w:val="0"/>
        <w:ind w:right="283"/>
        <w:jc w:val="both"/>
        <w:rPr>
          <w:u w:val="single"/>
        </w:rPr>
      </w:pPr>
      <w:r w:rsidRPr="000C54C3">
        <w:rPr>
          <w:u w:val="single"/>
        </w:rPr>
        <w:t>Hrách setý</w:t>
      </w:r>
    </w:p>
    <w:p w14:paraId="33034543" w14:textId="77777777" w:rsidR="00202AE6" w:rsidRPr="000C54C3" w:rsidRDefault="00202AE6" w:rsidP="00202AE6">
      <w:pPr>
        <w:widowControl w:val="0"/>
        <w:ind w:right="283"/>
        <w:jc w:val="both"/>
        <w:rPr>
          <w:b/>
          <w:bCs/>
        </w:rPr>
      </w:pPr>
      <w:r w:rsidRPr="000C54C3">
        <w:rPr>
          <w:b/>
          <w:bCs/>
        </w:rPr>
        <w:t>Dávka 1 kg/ha:</w:t>
      </w:r>
    </w:p>
    <w:p w14:paraId="1F84FC13" w14:textId="77777777" w:rsidR="00202AE6" w:rsidRPr="000C54C3" w:rsidRDefault="00202AE6" w:rsidP="00202AE6">
      <w:pPr>
        <w:widowControl w:val="0"/>
        <w:ind w:right="283"/>
        <w:jc w:val="both"/>
      </w:pPr>
      <w:r w:rsidRPr="000C54C3">
        <w:t>Plevele citlivé: penízek rolní</w:t>
      </w:r>
    </w:p>
    <w:p w14:paraId="4BC72B7C" w14:textId="77777777" w:rsidR="00202AE6" w:rsidRPr="000C54C3" w:rsidRDefault="00202AE6" w:rsidP="00202AE6">
      <w:pPr>
        <w:widowControl w:val="0"/>
        <w:ind w:right="283"/>
        <w:jc w:val="both"/>
      </w:pPr>
      <w:r w:rsidRPr="000C54C3">
        <w:lastRenderedPageBreak/>
        <w:t>Plevele méně citlivé: ptačinec prostřední</w:t>
      </w:r>
    </w:p>
    <w:p w14:paraId="32DC11EF" w14:textId="77777777" w:rsidR="00202AE6" w:rsidRPr="000C54C3" w:rsidRDefault="00202AE6" w:rsidP="00202AE6">
      <w:pPr>
        <w:widowControl w:val="0"/>
        <w:ind w:right="283"/>
        <w:jc w:val="both"/>
        <w:rPr>
          <w:b/>
          <w:bCs/>
        </w:rPr>
      </w:pPr>
      <w:r w:rsidRPr="000C54C3">
        <w:rPr>
          <w:b/>
          <w:bCs/>
        </w:rPr>
        <w:t>Dávka 2x0,5 kg/ha:</w:t>
      </w:r>
    </w:p>
    <w:p w14:paraId="3FA8C827" w14:textId="77777777" w:rsidR="00202AE6" w:rsidRPr="000C54C3" w:rsidRDefault="00202AE6" w:rsidP="00202AE6">
      <w:pPr>
        <w:widowControl w:val="0"/>
        <w:ind w:right="283"/>
        <w:jc w:val="both"/>
      </w:pPr>
      <w:r w:rsidRPr="000C54C3">
        <w:t>Plevele citlivé: ptačinec prostřední, hluchavka nachová, kakost maličký, penízek rolní</w:t>
      </w:r>
    </w:p>
    <w:p w14:paraId="49136133" w14:textId="77777777" w:rsidR="00202AE6" w:rsidRPr="000C54C3" w:rsidRDefault="00202AE6" w:rsidP="00202AE6">
      <w:pPr>
        <w:widowControl w:val="0"/>
        <w:ind w:right="283"/>
        <w:jc w:val="both"/>
      </w:pPr>
      <w:r w:rsidRPr="000C54C3">
        <w:t>Plevele méně citlivé: hluchavka objímavá</w:t>
      </w:r>
    </w:p>
    <w:p w14:paraId="0784C3FD" w14:textId="77777777" w:rsidR="00202AE6" w:rsidRPr="000C54C3" w:rsidRDefault="00202AE6" w:rsidP="00202AE6">
      <w:pPr>
        <w:widowControl w:val="0"/>
        <w:ind w:right="283"/>
        <w:jc w:val="both"/>
      </w:pPr>
      <w:r w:rsidRPr="000C54C3">
        <w:t xml:space="preserve">Fáze plevelů: BBCH 12-14. Aplikujte při teplotě vzduchu </w:t>
      </w:r>
      <w:proofErr w:type="gramStart"/>
      <w:r w:rsidRPr="000C54C3">
        <w:t>10-25</w:t>
      </w:r>
      <w:r w:rsidRPr="000C54C3">
        <w:rPr>
          <w:vertAlign w:val="superscript"/>
        </w:rPr>
        <w:t>o</w:t>
      </w:r>
      <w:r w:rsidRPr="000C54C3">
        <w:t>C</w:t>
      </w:r>
      <w:proofErr w:type="gramEnd"/>
      <w:r w:rsidRPr="000C54C3">
        <w:t>.</w:t>
      </w:r>
    </w:p>
    <w:p w14:paraId="0B5F67F4" w14:textId="77777777" w:rsidR="00202AE6" w:rsidRPr="000C54C3" w:rsidRDefault="00202AE6" w:rsidP="00202AE6">
      <w:pPr>
        <w:widowControl w:val="0"/>
        <w:spacing w:line="276" w:lineRule="auto"/>
        <w:jc w:val="both"/>
      </w:pPr>
    </w:p>
    <w:p w14:paraId="6623A11A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Vzhledem k</w:t>
      </w:r>
      <w:r>
        <w:t xml:space="preserve"> </w:t>
      </w:r>
      <w:r w:rsidRPr="000C54C3">
        <w:t>charakteru přípravku nelze v</w:t>
      </w:r>
      <w:r>
        <w:t xml:space="preserve"> </w:t>
      </w:r>
      <w:r w:rsidRPr="000C54C3">
        <w:t xml:space="preserve">případě nedostatečného vypláchnutí použitého aplikačního zařízení vyloučit poškození následně ošetřovaných rostlin zbytky přípravku </w:t>
      </w:r>
      <w:proofErr w:type="spellStart"/>
      <w:r w:rsidRPr="000C54C3">
        <w:t>Lentagran</w:t>
      </w:r>
      <w:proofErr w:type="spellEnd"/>
      <w:r w:rsidRPr="000C54C3">
        <w:t xml:space="preserve"> WP.</w:t>
      </w:r>
    </w:p>
    <w:p w14:paraId="7FE85BC0" w14:textId="77777777" w:rsidR="00202AE6" w:rsidRPr="000C54C3" w:rsidRDefault="00202AE6" w:rsidP="00202AE6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1014D7E1" w14:textId="77777777" w:rsidR="00202AE6" w:rsidRPr="000C54C3" w:rsidRDefault="00202AE6" w:rsidP="00202A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0C54C3">
        <w:t>Tabulka ochranných vzdáleností stanovených s</w:t>
      </w:r>
      <w:r>
        <w:t xml:space="preserve"> </w:t>
      </w:r>
      <w:r w:rsidRPr="000C54C3">
        <w:t>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</w:tblGrid>
      <w:tr w:rsidR="00202AE6" w:rsidRPr="000C54C3" w14:paraId="0E9BDFEA" w14:textId="77777777" w:rsidTr="004A076E">
        <w:trPr>
          <w:trHeight w:val="220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AAA816C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>Plodina</w:t>
            </w:r>
          </w:p>
        </w:tc>
        <w:tc>
          <w:tcPr>
            <w:tcW w:w="1276" w:type="dxa"/>
            <w:vAlign w:val="center"/>
          </w:tcPr>
          <w:p w14:paraId="4A33C5EE" w14:textId="77777777" w:rsidR="00202AE6" w:rsidRPr="000C54C3" w:rsidRDefault="00202AE6" w:rsidP="004A076E">
            <w:pPr>
              <w:widowControl w:val="0"/>
              <w:spacing w:line="276" w:lineRule="auto"/>
              <w:ind w:left="-108" w:right="-141"/>
            </w:pPr>
            <w:r w:rsidRPr="000C54C3">
              <w:t xml:space="preserve"> bez redukce</w:t>
            </w:r>
          </w:p>
        </w:tc>
        <w:tc>
          <w:tcPr>
            <w:tcW w:w="1276" w:type="dxa"/>
            <w:vAlign w:val="center"/>
          </w:tcPr>
          <w:p w14:paraId="3F3D100E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 xml:space="preserve">tryska </w:t>
            </w:r>
            <w:proofErr w:type="gramStart"/>
            <w:r w:rsidRPr="000C54C3">
              <w:t>50%</w:t>
            </w:r>
            <w:proofErr w:type="gramEnd"/>
          </w:p>
        </w:tc>
        <w:tc>
          <w:tcPr>
            <w:tcW w:w="1275" w:type="dxa"/>
            <w:vAlign w:val="center"/>
          </w:tcPr>
          <w:p w14:paraId="249DC5B3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 xml:space="preserve">tryska </w:t>
            </w:r>
            <w:proofErr w:type="gramStart"/>
            <w:r w:rsidRPr="000C54C3">
              <w:t>75%</w:t>
            </w:r>
            <w:proofErr w:type="gramEnd"/>
          </w:p>
        </w:tc>
        <w:tc>
          <w:tcPr>
            <w:tcW w:w="1276" w:type="dxa"/>
            <w:vAlign w:val="center"/>
          </w:tcPr>
          <w:p w14:paraId="53B62AFC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 xml:space="preserve">tryska </w:t>
            </w:r>
            <w:proofErr w:type="gramStart"/>
            <w:r w:rsidRPr="000C54C3">
              <w:t>90%</w:t>
            </w:r>
            <w:proofErr w:type="gramEnd"/>
          </w:p>
        </w:tc>
      </w:tr>
      <w:tr w:rsidR="00202AE6" w:rsidRPr="000C54C3" w14:paraId="7FECEDD6" w14:textId="77777777" w:rsidTr="004A076E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CE9C9BC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>Ochranná vzdálenost od povrchové vody s</w:t>
            </w:r>
            <w:r>
              <w:t xml:space="preserve"> </w:t>
            </w:r>
            <w:r w:rsidRPr="000C54C3">
              <w:t>ohledem na ochranu vodních organismů [m]</w:t>
            </w:r>
          </w:p>
        </w:tc>
      </w:tr>
      <w:tr w:rsidR="00202AE6" w:rsidRPr="000C54C3" w14:paraId="7A23E9A3" w14:textId="77777777" w:rsidTr="004A076E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F6D21F4" w14:textId="77777777" w:rsidR="00202AE6" w:rsidRPr="000C54C3" w:rsidRDefault="00202AE6" w:rsidP="004A076E">
            <w:pPr>
              <w:widowControl w:val="0"/>
              <w:spacing w:line="276" w:lineRule="auto"/>
              <w:ind w:right="-106"/>
              <w:rPr>
                <w:bCs/>
                <w:iCs/>
              </w:rPr>
            </w:pPr>
            <w:r w:rsidRPr="000C54C3">
              <w:t>vojtěška, jetel luční, jetel plazivý,</w:t>
            </w:r>
            <w:r>
              <w:t xml:space="preserve"> </w:t>
            </w:r>
            <w:r w:rsidRPr="000C54C3">
              <w:t>jetel inkarnát, jetel alexandrijský,</w:t>
            </w:r>
            <w:r>
              <w:t xml:space="preserve"> </w:t>
            </w:r>
            <w:r w:rsidRPr="000C54C3">
              <w:t>lupina žlutá, chřest, cibule, pór,</w:t>
            </w:r>
            <w:r>
              <w:t xml:space="preserve"> </w:t>
            </w:r>
            <w:r w:rsidRPr="000C54C3">
              <w:t>zelí, kapusta hlávková, kapusta růžičková, květák, brokolice, mák setý, hrách setý</w:t>
            </w:r>
          </w:p>
        </w:tc>
        <w:tc>
          <w:tcPr>
            <w:tcW w:w="1276" w:type="dxa"/>
            <w:vAlign w:val="center"/>
          </w:tcPr>
          <w:p w14:paraId="58BC672E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4</w:t>
            </w:r>
          </w:p>
        </w:tc>
        <w:tc>
          <w:tcPr>
            <w:tcW w:w="1276" w:type="dxa"/>
            <w:vAlign w:val="center"/>
          </w:tcPr>
          <w:p w14:paraId="4ECF2BDF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4</w:t>
            </w:r>
          </w:p>
        </w:tc>
        <w:tc>
          <w:tcPr>
            <w:tcW w:w="1275" w:type="dxa"/>
            <w:vAlign w:val="center"/>
          </w:tcPr>
          <w:p w14:paraId="7CD2F3E2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4</w:t>
            </w:r>
          </w:p>
        </w:tc>
        <w:tc>
          <w:tcPr>
            <w:tcW w:w="1276" w:type="dxa"/>
            <w:vAlign w:val="center"/>
          </w:tcPr>
          <w:p w14:paraId="43E31831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4</w:t>
            </w:r>
          </w:p>
        </w:tc>
      </w:tr>
      <w:tr w:rsidR="00202AE6" w:rsidRPr="000C54C3" w14:paraId="44E112CA" w14:textId="77777777" w:rsidTr="004A076E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4EC70A40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>Ochranná vzdálenost od okraje ošetřovaného pozemku s ohledem na ochranu necílových rostlin [m]</w:t>
            </w:r>
          </w:p>
        </w:tc>
      </w:tr>
      <w:tr w:rsidR="00202AE6" w:rsidRPr="000C54C3" w14:paraId="038C239B" w14:textId="77777777" w:rsidTr="004A076E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099AAB8C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 xml:space="preserve">vojtěška, chřest, květák, brokolice, kapusta růžičková, zelí, kapusta hlávková, jetel luční, jetel plazivý, jetel inkarnát, jetel alexandrijský, pór, cibule, </w:t>
            </w:r>
          </w:p>
          <w:p w14:paraId="0DB3DD60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0C54C3">
              <w:t>lupina žlutá, mák setý</w:t>
            </w:r>
          </w:p>
        </w:tc>
        <w:tc>
          <w:tcPr>
            <w:tcW w:w="1276" w:type="dxa"/>
            <w:vAlign w:val="center"/>
          </w:tcPr>
          <w:p w14:paraId="4840523D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5</w:t>
            </w:r>
          </w:p>
        </w:tc>
        <w:tc>
          <w:tcPr>
            <w:tcW w:w="1276" w:type="dxa"/>
            <w:vAlign w:val="center"/>
          </w:tcPr>
          <w:p w14:paraId="669FC7FF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5</w:t>
            </w:r>
          </w:p>
        </w:tc>
        <w:tc>
          <w:tcPr>
            <w:tcW w:w="1275" w:type="dxa"/>
            <w:vAlign w:val="center"/>
          </w:tcPr>
          <w:p w14:paraId="1AC879AD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0</w:t>
            </w:r>
          </w:p>
        </w:tc>
        <w:tc>
          <w:tcPr>
            <w:tcW w:w="1276" w:type="dxa"/>
            <w:vAlign w:val="center"/>
          </w:tcPr>
          <w:p w14:paraId="17F094E0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0</w:t>
            </w:r>
          </w:p>
        </w:tc>
      </w:tr>
      <w:tr w:rsidR="00202AE6" w:rsidRPr="000C54C3" w14:paraId="40E2FCAD" w14:textId="77777777" w:rsidTr="004A076E">
        <w:trPr>
          <w:trHeight w:val="275"/>
          <w:jc w:val="center"/>
        </w:trPr>
        <w:tc>
          <w:tcPr>
            <w:tcW w:w="4106" w:type="dxa"/>
            <w:shd w:val="clear" w:color="auto" w:fill="FFFFFF"/>
            <w:vAlign w:val="center"/>
          </w:tcPr>
          <w:p w14:paraId="323E96B3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</w:pPr>
            <w:r w:rsidRPr="000C54C3">
              <w:t>hrách setý</w:t>
            </w:r>
          </w:p>
        </w:tc>
        <w:tc>
          <w:tcPr>
            <w:tcW w:w="1276" w:type="dxa"/>
            <w:vAlign w:val="center"/>
          </w:tcPr>
          <w:p w14:paraId="26281D02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5</w:t>
            </w:r>
          </w:p>
        </w:tc>
        <w:tc>
          <w:tcPr>
            <w:tcW w:w="1276" w:type="dxa"/>
            <w:vAlign w:val="center"/>
          </w:tcPr>
          <w:p w14:paraId="6BED903E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0</w:t>
            </w:r>
          </w:p>
        </w:tc>
        <w:tc>
          <w:tcPr>
            <w:tcW w:w="1275" w:type="dxa"/>
            <w:vAlign w:val="center"/>
          </w:tcPr>
          <w:p w14:paraId="13C39569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0</w:t>
            </w:r>
          </w:p>
        </w:tc>
        <w:tc>
          <w:tcPr>
            <w:tcW w:w="1276" w:type="dxa"/>
            <w:vAlign w:val="center"/>
          </w:tcPr>
          <w:p w14:paraId="51478C6C" w14:textId="77777777" w:rsidR="00202AE6" w:rsidRPr="000C54C3" w:rsidRDefault="00202AE6" w:rsidP="004A076E">
            <w:pPr>
              <w:widowControl w:val="0"/>
              <w:spacing w:line="276" w:lineRule="auto"/>
              <w:ind w:right="-141"/>
              <w:jc w:val="center"/>
            </w:pPr>
            <w:r w:rsidRPr="000C54C3">
              <w:t>0</w:t>
            </w:r>
          </w:p>
        </w:tc>
      </w:tr>
    </w:tbl>
    <w:p w14:paraId="5F0452D6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</w:p>
    <w:p w14:paraId="43EABB5A" w14:textId="77777777" w:rsidR="00202AE6" w:rsidRPr="000C54C3" w:rsidRDefault="00202AE6" w:rsidP="00202AE6">
      <w:pPr>
        <w:widowControl w:val="0"/>
        <w:spacing w:line="276" w:lineRule="auto"/>
        <w:jc w:val="both"/>
        <w:rPr>
          <w:spacing w:val="-2"/>
          <w:u w:val="single"/>
        </w:rPr>
      </w:pPr>
      <w:r w:rsidRPr="000C54C3">
        <w:rPr>
          <w:spacing w:val="-2"/>
          <w:u w:val="single"/>
        </w:rPr>
        <w:t>Pro aplikaci do vojtěšky, jetele lučního, jetele plazivého, jetele inkarnátu, jetele alexandrijského, lupiny žluté, chřestu, cibule, póru:</w:t>
      </w:r>
    </w:p>
    <w:p w14:paraId="1F223CD8" w14:textId="77777777" w:rsidR="00202AE6" w:rsidRPr="000C54C3" w:rsidRDefault="00202AE6" w:rsidP="00202AE6">
      <w:pPr>
        <w:widowControl w:val="0"/>
        <w:spacing w:line="276" w:lineRule="auto"/>
        <w:jc w:val="both"/>
      </w:pPr>
      <w:r w:rsidRPr="000C54C3">
        <w:t>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7F84F971" w14:textId="77777777" w:rsidR="00202AE6" w:rsidRPr="000C54C3" w:rsidRDefault="00202AE6" w:rsidP="00202AE6">
      <w:pPr>
        <w:widowControl w:val="0"/>
        <w:spacing w:line="276" w:lineRule="auto"/>
        <w:jc w:val="both"/>
      </w:pPr>
    </w:p>
    <w:p w14:paraId="2B624F20" w14:textId="77777777" w:rsidR="00202AE6" w:rsidRPr="000C54C3" w:rsidRDefault="00202AE6" w:rsidP="00202AE6">
      <w:pPr>
        <w:widowControl w:val="0"/>
        <w:spacing w:line="276" w:lineRule="auto"/>
        <w:jc w:val="both"/>
        <w:rPr>
          <w:u w:val="single"/>
        </w:rPr>
      </w:pPr>
      <w:r w:rsidRPr="000C54C3">
        <w:rPr>
          <w:u w:val="single"/>
        </w:rPr>
        <w:t>Pro aplikaci do máku setého:</w:t>
      </w:r>
    </w:p>
    <w:p w14:paraId="758247D4" w14:textId="77777777" w:rsidR="00202AE6" w:rsidRPr="000C54C3" w:rsidRDefault="00202AE6" w:rsidP="00202A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4C3"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220A7B9D" w14:textId="77777777" w:rsidR="00202AE6" w:rsidRDefault="00202AE6" w:rsidP="00202AE6">
      <w:pPr>
        <w:widowControl w:val="0"/>
        <w:spacing w:line="276" w:lineRule="auto"/>
        <w:jc w:val="both"/>
      </w:pPr>
    </w:p>
    <w:p w14:paraId="4670B426" w14:textId="40EF3257" w:rsidR="0032203D" w:rsidRDefault="0032203D" w:rsidP="0032203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32203D">
        <w:rPr>
          <w:b/>
          <w:sz w:val="28"/>
          <w:szCs w:val="28"/>
        </w:rPr>
        <w:t>Pictor</w:t>
      </w:r>
      <w:proofErr w:type="spellEnd"/>
      <w:r w:rsidRPr="0032203D">
        <w:rPr>
          <w:b/>
          <w:sz w:val="28"/>
          <w:szCs w:val="28"/>
        </w:rPr>
        <w:t xml:space="preserve"> </w:t>
      </w:r>
      <w:proofErr w:type="spellStart"/>
      <w:r w:rsidRPr="0032203D">
        <w:rPr>
          <w:b/>
          <w:sz w:val="28"/>
          <w:szCs w:val="28"/>
        </w:rPr>
        <w:t>Active</w:t>
      </w:r>
      <w:proofErr w:type="spellEnd"/>
    </w:p>
    <w:p w14:paraId="53F21C4D" w14:textId="36915EB1" w:rsidR="0032203D" w:rsidRPr="00620EE9" w:rsidRDefault="0032203D" w:rsidP="0032203D">
      <w:pPr>
        <w:widowControl w:val="0"/>
        <w:tabs>
          <w:tab w:val="left" w:pos="1560"/>
        </w:tabs>
        <w:ind w:left="2835" w:hanging="2835"/>
      </w:pPr>
      <w:r w:rsidRPr="00620EE9">
        <w:t xml:space="preserve">držitel rozhodnutí o povolení: </w:t>
      </w:r>
      <w:r w:rsidR="00133D0A" w:rsidRPr="00133D0A">
        <w:t>BASF SE</w:t>
      </w:r>
      <w:r w:rsidR="00133D0A">
        <w:t xml:space="preserve">, </w:t>
      </w:r>
      <w:r w:rsidR="00133D0A" w:rsidRPr="00133D0A">
        <w:t>Carl-Bosch-</w:t>
      </w:r>
      <w:proofErr w:type="spellStart"/>
      <w:r w:rsidR="00133D0A" w:rsidRPr="00133D0A">
        <w:t>Strasse</w:t>
      </w:r>
      <w:proofErr w:type="spellEnd"/>
      <w:r w:rsidR="00133D0A" w:rsidRPr="00133D0A">
        <w:t xml:space="preserve"> 38, D-67056 </w:t>
      </w:r>
      <w:proofErr w:type="spellStart"/>
      <w:r w:rsidR="00133D0A" w:rsidRPr="00133D0A">
        <w:t>Ludwigshafen</w:t>
      </w:r>
      <w:proofErr w:type="spellEnd"/>
      <w:r w:rsidR="00133D0A">
        <w:t>, Německo</w:t>
      </w:r>
    </w:p>
    <w:p w14:paraId="0A348D45" w14:textId="4BC382FB" w:rsidR="0032203D" w:rsidRDefault="0032203D" w:rsidP="0032203D">
      <w:pPr>
        <w:widowControl w:val="0"/>
        <w:tabs>
          <w:tab w:val="left" w:pos="1560"/>
        </w:tabs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32203D">
        <w:rPr>
          <w:iCs/>
        </w:rPr>
        <w:t>5481-0</w:t>
      </w:r>
    </w:p>
    <w:p w14:paraId="7D34A461" w14:textId="56969B1F" w:rsidR="00133D0A" w:rsidRDefault="0032203D" w:rsidP="0032203D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="00133D0A" w:rsidRPr="0096037F">
        <w:rPr>
          <w:iCs/>
          <w:snapToGrid w:val="0"/>
        </w:rPr>
        <w:t>bos</w:t>
      </w:r>
      <w:r w:rsidR="00133D0A">
        <w:rPr>
          <w:iCs/>
          <w:snapToGrid w:val="0"/>
        </w:rPr>
        <w:t>k</w:t>
      </w:r>
      <w:r w:rsidR="00133D0A" w:rsidRPr="0096037F">
        <w:rPr>
          <w:iCs/>
          <w:snapToGrid w:val="0"/>
        </w:rPr>
        <w:t>alid</w:t>
      </w:r>
      <w:proofErr w:type="spellEnd"/>
      <w:r w:rsidR="00133D0A" w:rsidRPr="0096037F">
        <w:rPr>
          <w:iCs/>
          <w:snapToGrid w:val="0"/>
        </w:rPr>
        <w:t xml:space="preserve">     </w:t>
      </w:r>
      <w:r w:rsidR="00133D0A">
        <w:rPr>
          <w:iCs/>
          <w:snapToGrid w:val="0"/>
        </w:rPr>
        <w:t xml:space="preserve">                15</w:t>
      </w:r>
      <w:r w:rsidR="00133D0A" w:rsidRPr="008F2105">
        <w:rPr>
          <w:iCs/>
          <w:snapToGrid w:val="0"/>
        </w:rPr>
        <w:t>0 g/l</w:t>
      </w:r>
    </w:p>
    <w:p w14:paraId="5E1BF6E7" w14:textId="4888C5EE" w:rsidR="0032203D" w:rsidRPr="0053627C" w:rsidRDefault="00133D0A" w:rsidP="0032203D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 </w:t>
      </w:r>
      <w:proofErr w:type="spellStart"/>
      <w:r w:rsidRPr="0096037F">
        <w:rPr>
          <w:snapToGrid w:val="0"/>
        </w:rPr>
        <w:t>pyraklostrobin</w:t>
      </w:r>
      <w:proofErr w:type="spellEnd"/>
      <w:r w:rsidRPr="0096037F">
        <w:rPr>
          <w:snapToGrid w:val="0"/>
        </w:rPr>
        <w:t xml:space="preserve">           </w:t>
      </w:r>
      <w:r>
        <w:rPr>
          <w:iCs/>
          <w:snapToGrid w:val="0"/>
        </w:rPr>
        <w:t>25</w:t>
      </w:r>
      <w:r w:rsidRPr="008F2105">
        <w:rPr>
          <w:iCs/>
          <w:snapToGrid w:val="0"/>
        </w:rPr>
        <w:t>0 g/l</w:t>
      </w:r>
    </w:p>
    <w:p w14:paraId="71DBE3C4" w14:textId="01EA7BF4" w:rsidR="0032203D" w:rsidRDefault="0032203D" w:rsidP="0032203D">
      <w:pPr>
        <w:widowControl w:val="0"/>
        <w:tabs>
          <w:tab w:val="left" w:pos="1560"/>
        </w:tabs>
        <w:ind w:left="2835" w:hanging="2835"/>
      </w:pPr>
      <w:r w:rsidRPr="00620EE9">
        <w:t xml:space="preserve">platnost povolení končí dne: </w:t>
      </w:r>
      <w:r>
        <w:t>31.7.2023</w:t>
      </w:r>
    </w:p>
    <w:p w14:paraId="0B68DD74" w14:textId="2AAC5C5E" w:rsidR="00133D0A" w:rsidRPr="00133D0A" w:rsidRDefault="00133D0A" w:rsidP="00133D0A">
      <w:pPr>
        <w:widowControl w:val="0"/>
        <w:tabs>
          <w:tab w:val="left" w:pos="426"/>
        </w:tabs>
        <w:autoSpaceDE w:val="0"/>
        <w:autoSpaceDN w:val="0"/>
        <w:spacing w:line="276" w:lineRule="auto"/>
        <w:ind w:left="1844" w:hanging="1844"/>
        <w:rPr>
          <w:i/>
          <w:iCs/>
          <w:snapToGrid w:val="0"/>
          <w:lang w:eastAsia="en-US"/>
        </w:rPr>
      </w:pPr>
      <w:r w:rsidRPr="00133D0A">
        <w:rPr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567"/>
        <w:gridCol w:w="1984"/>
        <w:gridCol w:w="1418"/>
      </w:tblGrid>
      <w:tr w:rsidR="00133D0A" w:rsidRPr="00133D0A" w14:paraId="2F8107F2" w14:textId="77777777" w:rsidTr="00993FDF">
        <w:tc>
          <w:tcPr>
            <w:tcW w:w="1701" w:type="dxa"/>
          </w:tcPr>
          <w:p w14:paraId="32C80161" w14:textId="77777777" w:rsidR="00133D0A" w:rsidRPr="00133D0A" w:rsidRDefault="00133D0A" w:rsidP="00133D0A">
            <w:pPr>
              <w:spacing w:line="276" w:lineRule="auto"/>
              <w:ind w:right="119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2268" w:type="dxa"/>
          </w:tcPr>
          <w:p w14:paraId="3DE9A6C1" w14:textId="77777777" w:rsidR="00133D0A" w:rsidRPr="00133D0A" w:rsidRDefault="00133D0A" w:rsidP="00133D0A">
            <w:pPr>
              <w:spacing w:line="276" w:lineRule="auto"/>
              <w:ind w:left="25" w:right="-70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 xml:space="preserve">2) Škodlivý organismus, </w:t>
            </w:r>
          </w:p>
          <w:p w14:paraId="47AEFCA6" w14:textId="77777777" w:rsidR="00133D0A" w:rsidRPr="00133D0A" w:rsidRDefault="00133D0A" w:rsidP="00133D0A">
            <w:pPr>
              <w:spacing w:line="276" w:lineRule="auto"/>
              <w:ind w:left="25" w:right="-70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jiný účel použití</w:t>
            </w:r>
          </w:p>
        </w:tc>
        <w:tc>
          <w:tcPr>
            <w:tcW w:w="1418" w:type="dxa"/>
          </w:tcPr>
          <w:p w14:paraId="1F1F5189" w14:textId="77777777" w:rsidR="00133D0A" w:rsidRPr="00133D0A" w:rsidRDefault="00133D0A" w:rsidP="00133D0A">
            <w:pPr>
              <w:spacing w:line="276" w:lineRule="auto"/>
              <w:ind w:left="51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0F87B776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OL</w:t>
            </w:r>
          </w:p>
        </w:tc>
        <w:tc>
          <w:tcPr>
            <w:tcW w:w="1984" w:type="dxa"/>
          </w:tcPr>
          <w:p w14:paraId="6495D04E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Poznámka</w:t>
            </w:r>
          </w:p>
          <w:p w14:paraId="62652124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1) k plodině</w:t>
            </w:r>
          </w:p>
          <w:p w14:paraId="5CB555FE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2) k ŠO</w:t>
            </w:r>
          </w:p>
          <w:p w14:paraId="33B0CB0A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3) k OL</w:t>
            </w:r>
          </w:p>
        </w:tc>
        <w:tc>
          <w:tcPr>
            <w:tcW w:w="1418" w:type="dxa"/>
          </w:tcPr>
          <w:p w14:paraId="206A0957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4) Pozn. k dávkování</w:t>
            </w:r>
          </w:p>
          <w:p w14:paraId="1EF505C1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5) Umístění</w:t>
            </w:r>
          </w:p>
          <w:p w14:paraId="38EA8AF7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6) Určení sklizně</w:t>
            </w:r>
          </w:p>
          <w:p w14:paraId="18E1F502" w14:textId="77777777" w:rsidR="00133D0A" w:rsidRPr="00133D0A" w:rsidRDefault="00133D0A" w:rsidP="00133D0A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133D0A" w:rsidRPr="00133D0A" w14:paraId="542B43A6" w14:textId="77777777" w:rsidTr="00993FDF">
        <w:tc>
          <w:tcPr>
            <w:tcW w:w="1701" w:type="dxa"/>
          </w:tcPr>
          <w:p w14:paraId="041AADED" w14:textId="77777777" w:rsidR="00133D0A" w:rsidRPr="00133D0A" w:rsidRDefault="00133D0A" w:rsidP="00133D0A">
            <w:pPr>
              <w:spacing w:line="276" w:lineRule="auto"/>
              <w:ind w:right="119"/>
              <w:rPr>
                <w:lang w:val="de-DE" w:eastAsia="en-US"/>
              </w:rPr>
            </w:pPr>
            <w:proofErr w:type="spellStart"/>
            <w:r w:rsidRPr="00133D0A">
              <w:rPr>
                <w:lang w:val="de-DE" w:eastAsia="en-US"/>
              </w:rPr>
              <w:t>řepka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olejka</w:t>
            </w:r>
            <w:proofErr w:type="spellEnd"/>
          </w:p>
        </w:tc>
        <w:tc>
          <w:tcPr>
            <w:tcW w:w="2268" w:type="dxa"/>
          </w:tcPr>
          <w:p w14:paraId="0E8F1CDD" w14:textId="77777777" w:rsidR="00133D0A" w:rsidRPr="00133D0A" w:rsidRDefault="00133D0A" w:rsidP="00133D0A">
            <w:pPr>
              <w:spacing w:line="276" w:lineRule="auto"/>
              <w:ind w:left="25"/>
              <w:rPr>
                <w:lang w:val="de-DE" w:eastAsia="en-US"/>
              </w:rPr>
            </w:pPr>
            <w:proofErr w:type="spellStart"/>
            <w:r w:rsidRPr="00133D0A">
              <w:rPr>
                <w:lang w:val="de-DE" w:eastAsia="en-US"/>
              </w:rPr>
              <w:t>hlízenka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obecná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  <w:proofErr w:type="spellStart"/>
            <w:r w:rsidRPr="00133D0A">
              <w:rPr>
                <w:lang w:val="de-DE" w:eastAsia="en-US"/>
              </w:rPr>
              <w:t>alternáriová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skvrnitost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</w:p>
          <w:p w14:paraId="235313DE" w14:textId="77777777" w:rsidR="00133D0A" w:rsidRPr="00133D0A" w:rsidRDefault="00133D0A" w:rsidP="00133D0A">
            <w:pPr>
              <w:spacing w:line="276" w:lineRule="auto"/>
              <w:ind w:left="25"/>
              <w:rPr>
                <w:lang w:val="de-DE" w:eastAsia="en-US"/>
              </w:rPr>
            </w:pPr>
            <w:proofErr w:type="spellStart"/>
            <w:r w:rsidRPr="00133D0A">
              <w:rPr>
                <w:lang w:val="de-DE" w:eastAsia="en-US"/>
              </w:rPr>
              <w:t>fomové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černání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stonků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řepky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</w:p>
          <w:p w14:paraId="452DED5C" w14:textId="77777777" w:rsidR="00133D0A" w:rsidRPr="00133D0A" w:rsidRDefault="00133D0A" w:rsidP="00133D0A">
            <w:pPr>
              <w:spacing w:line="276" w:lineRule="auto"/>
              <w:ind w:left="25"/>
              <w:rPr>
                <w:lang w:val="de-DE" w:eastAsia="en-US"/>
              </w:rPr>
            </w:pPr>
            <w:proofErr w:type="spellStart"/>
            <w:r w:rsidRPr="00133D0A">
              <w:rPr>
                <w:lang w:val="de-DE" w:eastAsia="en-US"/>
              </w:rPr>
              <w:t>plíseň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zelná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</w:p>
          <w:p w14:paraId="0DF7C7BA" w14:textId="77777777" w:rsidR="00133D0A" w:rsidRPr="00133D0A" w:rsidRDefault="00133D0A" w:rsidP="00133D0A">
            <w:pPr>
              <w:spacing w:line="276" w:lineRule="auto"/>
              <w:ind w:left="25"/>
              <w:rPr>
                <w:lang w:val="de-DE" w:eastAsia="en-US"/>
              </w:rPr>
            </w:pPr>
            <w:proofErr w:type="spellStart"/>
            <w:r w:rsidRPr="00133D0A">
              <w:rPr>
                <w:lang w:val="de-DE" w:eastAsia="en-US"/>
              </w:rPr>
              <w:t>plíseň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šedá</w:t>
            </w:r>
            <w:proofErr w:type="spellEnd"/>
          </w:p>
        </w:tc>
        <w:tc>
          <w:tcPr>
            <w:tcW w:w="1418" w:type="dxa"/>
          </w:tcPr>
          <w:p w14:paraId="75B5F439" w14:textId="77777777" w:rsidR="00133D0A" w:rsidRPr="00133D0A" w:rsidRDefault="00133D0A" w:rsidP="00133D0A">
            <w:pPr>
              <w:spacing w:line="276" w:lineRule="auto"/>
              <w:ind w:left="51"/>
              <w:rPr>
                <w:lang w:eastAsia="en-US"/>
              </w:rPr>
            </w:pPr>
            <w:r w:rsidRPr="00133D0A">
              <w:rPr>
                <w:lang w:eastAsia="en-US"/>
              </w:rPr>
              <w:t>0,6-1 l/ha</w:t>
            </w:r>
          </w:p>
        </w:tc>
        <w:tc>
          <w:tcPr>
            <w:tcW w:w="567" w:type="dxa"/>
          </w:tcPr>
          <w:p w14:paraId="60671DC0" w14:textId="77777777" w:rsidR="00133D0A" w:rsidRPr="00133D0A" w:rsidRDefault="00133D0A" w:rsidP="00133D0A">
            <w:pPr>
              <w:spacing w:line="276" w:lineRule="auto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AT</w:t>
            </w:r>
          </w:p>
        </w:tc>
        <w:tc>
          <w:tcPr>
            <w:tcW w:w="1984" w:type="dxa"/>
          </w:tcPr>
          <w:p w14:paraId="6EED3014" w14:textId="77777777" w:rsidR="00133D0A" w:rsidRPr="00133D0A" w:rsidRDefault="00133D0A" w:rsidP="00133D0A">
            <w:pPr>
              <w:spacing w:line="276" w:lineRule="auto"/>
              <w:ind w:left="358" w:hanging="358"/>
              <w:rPr>
                <w:lang w:eastAsia="en-US"/>
              </w:rPr>
            </w:pPr>
            <w:r w:rsidRPr="00133D0A">
              <w:rPr>
                <w:lang w:eastAsia="en-US"/>
              </w:rPr>
              <w:t xml:space="preserve"> 1) od: 51 BBCH, do: 75 BBCH </w:t>
            </w:r>
          </w:p>
        </w:tc>
        <w:tc>
          <w:tcPr>
            <w:tcW w:w="1418" w:type="dxa"/>
          </w:tcPr>
          <w:p w14:paraId="1C5A6D99" w14:textId="77777777" w:rsidR="00133D0A" w:rsidRPr="00133D0A" w:rsidRDefault="00133D0A" w:rsidP="00133D0A">
            <w:pPr>
              <w:spacing w:line="276" w:lineRule="auto"/>
              <w:rPr>
                <w:lang w:eastAsia="en-US"/>
              </w:rPr>
            </w:pPr>
          </w:p>
        </w:tc>
      </w:tr>
      <w:tr w:rsidR="00133D0A" w:rsidRPr="00133D0A" w14:paraId="7D0371AF" w14:textId="77777777" w:rsidTr="00993FDF">
        <w:tc>
          <w:tcPr>
            <w:tcW w:w="1701" w:type="dxa"/>
          </w:tcPr>
          <w:p w14:paraId="1ACF1292" w14:textId="77777777" w:rsidR="00133D0A" w:rsidRPr="00133D0A" w:rsidRDefault="00133D0A" w:rsidP="00133D0A">
            <w:pPr>
              <w:spacing w:line="276" w:lineRule="auto"/>
              <w:ind w:right="119"/>
              <w:rPr>
                <w:lang w:eastAsia="en-US"/>
              </w:rPr>
            </w:pPr>
            <w:proofErr w:type="spellStart"/>
            <w:r w:rsidRPr="00133D0A">
              <w:rPr>
                <w:lang w:val="de-DE" w:eastAsia="en-US"/>
              </w:rPr>
              <w:t>slunečnice</w:t>
            </w:r>
            <w:proofErr w:type="spellEnd"/>
          </w:p>
        </w:tc>
        <w:tc>
          <w:tcPr>
            <w:tcW w:w="2268" w:type="dxa"/>
          </w:tcPr>
          <w:p w14:paraId="150827A9" w14:textId="77777777" w:rsidR="00133D0A" w:rsidRPr="00133D0A" w:rsidRDefault="00133D0A" w:rsidP="00133D0A">
            <w:pPr>
              <w:spacing w:line="276" w:lineRule="auto"/>
              <w:ind w:left="25"/>
              <w:rPr>
                <w:lang w:eastAsia="en-US"/>
              </w:rPr>
            </w:pPr>
            <w:proofErr w:type="spellStart"/>
            <w:r w:rsidRPr="00133D0A">
              <w:rPr>
                <w:lang w:val="de-DE" w:eastAsia="en-US"/>
              </w:rPr>
              <w:t>hlízenka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obecná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  <w:proofErr w:type="spellStart"/>
            <w:r w:rsidRPr="00133D0A">
              <w:rPr>
                <w:lang w:val="de-DE" w:eastAsia="en-US"/>
              </w:rPr>
              <w:t>alternáriová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skvrnitost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slunečnice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  <w:proofErr w:type="spellStart"/>
            <w:r w:rsidRPr="00133D0A">
              <w:rPr>
                <w:lang w:val="de-DE" w:eastAsia="en-US"/>
              </w:rPr>
              <w:t>červenohnědá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skvrnitost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slunečnice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  <w:proofErr w:type="spellStart"/>
            <w:r w:rsidRPr="00133D0A">
              <w:rPr>
                <w:lang w:val="de-DE" w:eastAsia="en-US"/>
              </w:rPr>
              <w:t>fomová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hniloba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slunečnice</w:t>
            </w:r>
            <w:proofErr w:type="spellEnd"/>
          </w:p>
        </w:tc>
        <w:tc>
          <w:tcPr>
            <w:tcW w:w="1418" w:type="dxa"/>
          </w:tcPr>
          <w:p w14:paraId="74E62FD8" w14:textId="77777777" w:rsidR="00133D0A" w:rsidRPr="00133D0A" w:rsidRDefault="00133D0A" w:rsidP="00133D0A">
            <w:pPr>
              <w:spacing w:line="276" w:lineRule="auto"/>
              <w:ind w:left="51"/>
              <w:rPr>
                <w:lang w:eastAsia="en-US"/>
              </w:rPr>
            </w:pPr>
            <w:r w:rsidRPr="00133D0A">
              <w:rPr>
                <w:lang w:eastAsia="en-US"/>
              </w:rPr>
              <w:t>0,7-1 l/ha</w:t>
            </w:r>
          </w:p>
        </w:tc>
        <w:tc>
          <w:tcPr>
            <w:tcW w:w="567" w:type="dxa"/>
          </w:tcPr>
          <w:p w14:paraId="3DC66D2D" w14:textId="77777777" w:rsidR="00133D0A" w:rsidRPr="00133D0A" w:rsidRDefault="00133D0A" w:rsidP="00133D0A">
            <w:pPr>
              <w:spacing w:line="276" w:lineRule="auto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AT</w:t>
            </w:r>
          </w:p>
        </w:tc>
        <w:tc>
          <w:tcPr>
            <w:tcW w:w="1984" w:type="dxa"/>
          </w:tcPr>
          <w:p w14:paraId="00572CFF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89" w:hanging="289"/>
              <w:rPr>
                <w:lang w:eastAsia="en-US"/>
              </w:rPr>
            </w:pPr>
            <w:r w:rsidRPr="00133D0A">
              <w:rPr>
                <w:lang w:eastAsia="en-US"/>
              </w:rPr>
              <w:t xml:space="preserve"> 1) od: 40 BBCH, do: 75 BBCH </w:t>
            </w:r>
          </w:p>
        </w:tc>
        <w:tc>
          <w:tcPr>
            <w:tcW w:w="1418" w:type="dxa"/>
          </w:tcPr>
          <w:p w14:paraId="2B65D75A" w14:textId="77777777" w:rsidR="00133D0A" w:rsidRPr="00133D0A" w:rsidRDefault="00133D0A" w:rsidP="00133D0A">
            <w:pPr>
              <w:spacing w:line="276" w:lineRule="auto"/>
              <w:rPr>
                <w:lang w:eastAsia="en-US"/>
              </w:rPr>
            </w:pPr>
          </w:p>
        </w:tc>
      </w:tr>
      <w:tr w:rsidR="00133D0A" w:rsidRPr="00133D0A" w14:paraId="46713C25" w14:textId="77777777" w:rsidTr="00993FDF">
        <w:tc>
          <w:tcPr>
            <w:tcW w:w="1701" w:type="dxa"/>
          </w:tcPr>
          <w:p w14:paraId="082D3493" w14:textId="77777777" w:rsidR="00133D0A" w:rsidRPr="00133D0A" w:rsidRDefault="00133D0A" w:rsidP="00133D0A">
            <w:pPr>
              <w:spacing w:line="276" w:lineRule="auto"/>
              <w:ind w:right="119"/>
              <w:rPr>
                <w:lang w:eastAsia="en-US"/>
              </w:rPr>
            </w:pPr>
            <w:proofErr w:type="spellStart"/>
            <w:r w:rsidRPr="00133D0A">
              <w:rPr>
                <w:lang w:val="de-DE" w:eastAsia="en-US"/>
              </w:rPr>
              <w:t>sója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luštinatá</w:t>
            </w:r>
            <w:proofErr w:type="spellEnd"/>
          </w:p>
        </w:tc>
        <w:tc>
          <w:tcPr>
            <w:tcW w:w="2268" w:type="dxa"/>
          </w:tcPr>
          <w:p w14:paraId="49469164" w14:textId="77777777" w:rsidR="00133D0A" w:rsidRPr="00133D0A" w:rsidRDefault="00133D0A" w:rsidP="00133D0A">
            <w:pPr>
              <w:spacing w:line="276" w:lineRule="auto"/>
              <w:ind w:left="25"/>
              <w:rPr>
                <w:lang w:eastAsia="en-US"/>
              </w:rPr>
            </w:pPr>
            <w:proofErr w:type="spellStart"/>
            <w:r w:rsidRPr="00133D0A">
              <w:rPr>
                <w:lang w:val="de-DE" w:eastAsia="en-US"/>
              </w:rPr>
              <w:t>hlízenka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obecná</w:t>
            </w:r>
            <w:proofErr w:type="spellEnd"/>
            <w:r w:rsidRPr="00133D0A">
              <w:rPr>
                <w:lang w:val="de-DE" w:eastAsia="en-US"/>
              </w:rPr>
              <w:t xml:space="preserve">, </w:t>
            </w:r>
            <w:proofErr w:type="spellStart"/>
            <w:r w:rsidRPr="00133D0A">
              <w:rPr>
                <w:lang w:val="de-DE" w:eastAsia="en-US"/>
              </w:rPr>
              <w:t>spála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lusků</w:t>
            </w:r>
            <w:proofErr w:type="spellEnd"/>
            <w:r w:rsidRPr="00133D0A">
              <w:rPr>
                <w:lang w:val="de-DE" w:eastAsia="en-US"/>
              </w:rPr>
              <w:t xml:space="preserve"> a </w:t>
            </w:r>
            <w:proofErr w:type="spellStart"/>
            <w:r w:rsidRPr="00133D0A">
              <w:rPr>
                <w:lang w:val="de-DE" w:eastAsia="en-US"/>
              </w:rPr>
              <w:t>stonků</w:t>
            </w:r>
            <w:proofErr w:type="spellEnd"/>
            <w:r w:rsidRPr="00133D0A">
              <w:rPr>
                <w:lang w:val="de-DE" w:eastAsia="en-US"/>
              </w:rPr>
              <w:t xml:space="preserve"> </w:t>
            </w:r>
            <w:proofErr w:type="spellStart"/>
            <w:r w:rsidRPr="00133D0A">
              <w:rPr>
                <w:lang w:val="de-DE" w:eastAsia="en-US"/>
              </w:rPr>
              <w:t>sóje</w:t>
            </w:r>
            <w:proofErr w:type="spellEnd"/>
          </w:p>
        </w:tc>
        <w:tc>
          <w:tcPr>
            <w:tcW w:w="1418" w:type="dxa"/>
          </w:tcPr>
          <w:p w14:paraId="334486B1" w14:textId="77777777" w:rsidR="00133D0A" w:rsidRPr="00133D0A" w:rsidRDefault="00133D0A" w:rsidP="00133D0A">
            <w:pPr>
              <w:spacing w:line="276" w:lineRule="auto"/>
              <w:ind w:left="51"/>
              <w:rPr>
                <w:lang w:eastAsia="en-US"/>
              </w:rPr>
            </w:pPr>
            <w:r w:rsidRPr="00133D0A">
              <w:rPr>
                <w:lang w:eastAsia="en-US"/>
              </w:rPr>
              <w:t>1 l/ha</w:t>
            </w:r>
          </w:p>
        </w:tc>
        <w:tc>
          <w:tcPr>
            <w:tcW w:w="567" w:type="dxa"/>
          </w:tcPr>
          <w:p w14:paraId="66EFF436" w14:textId="77777777" w:rsidR="00133D0A" w:rsidRPr="00133D0A" w:rsidRDefault="00133D0A" w:rsidP="00133D0A">
            <w:pPr>
              <w:spacing w:line="276" w:lineRule="auto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AT</w:t>
            </w:r>
          </w:p>
        </w:tc>
        <w:tc>
          <w:tcPr>
            <w:tcW w:w="1984" w:type="dxa"/>
          </w:tcPr>
          <w:p w14:paraId="1E78B980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89" w:hanging="289"/>
              <w:rPr>
                <w:lang w:eastAsia="en-US"/>
              </w:rPr>
            </w:pPr>
            <w:r w:rsidRPr="00133D0A">
              <w:rPr>
                <w:lang w:eastAsia="en-US"/>
              </w:rPr>
              <w:t xml:space="preserve"> 1) od: 51 BBCH, do: 75 BBCH </w:t>
            </w:r>
          </w:p>
        </w:tc>
        <w:tc>
          <w:tcPr>
            <w:tcW w:w="1418" w:type="dxa"/>
          </w:tcPr>
          <w:p w14:paraId="18711CF9" w14:textId="77777777" w:rsidR="00133D0A" w:rsidRPr="00133D0A" w:rsidRDefault="00133D0A" w:rsidP="00133D0A">
            <w:pPr>
              <w:spacing w:line="276" w:lineRule="auto"/>
              <w:rPr>
                <w:lang w:eastAsia="en-US"/>
              </w:rPr>
            </w:pPr>
          </w:p>
        </w:tc>
      </w:tr>
      <w:tr w:rsidR="00133D0A" w:rsidRPr="00133D0A" w14:paraId="5355EA70" w14:textId="77777777" w:rsidTr="00993FDF">
        <w:tc>
          <w:tcPr>
            <w:tcW w:w="1701" w:type="dxa"/>
          </w:tcPr>
          <w:p w14:paraId="011D406C" w14:textId="77777777" w:rsidR="00133D0A" w:rsidRPr="00133D0A" w:rsidRDefault="00133D0A" w:rsidP="00133D0A">
            <w:pPr>
              <w:spacing w:line="276" w:lineRule="auto"/>
              <w:ind w:right="119"/>
              <w:rPr>
                <w:lang w:val="de-DE" w:eastAsia="en-US"/>
              </w:rPr>
            </w:pPr>
            <w:r w:rsidRPr="00133D0A">
              <w:rPr>
                <w:lang w:eastAsia="en-US"/>
              </w:rPr>
              <w:t>hrách setý</w:t>
            </w:r>
          </w:p>
        </w:tc>
        <w:tc>
          <w:tcPr>
            <w:tcW w:w="2268" w:type="dxa"/>
          </w:tcPr>
          <w:p w14:paraId="5A3D0EB4" w14:textId="77777777" w:rsidR="00133D0A" w:rsidRPr="00133D0A" w:rsidRDefault="00133D0A" w:rsidP="00133D0A">
            <w:pPr>
              <w:spacing w:line="276" w:lineRule="auto"/>
              <w:ind w:left="25"/>
              <w:rPr>
                <w:lang w:eastAsia="en-US"/>
              </w:rPr>
            </w:pPr>
            <w:r w:rsidRPr="00133D0A">
              <w:rPr>
                <w:lang w:eastAsia="en-US"/>
              </w:rPr>
              <w:t xml:space="preserve">strupovitost hrachu, padlí hrachu, </w:t>
            </w:r>
          </w:p>
          <w:p w14:paraId="7369F451" w14:textId="77777777" w:rsidR="00133D0A" w:rsidRPr="00133D0A" w:rsidRDefault="00133D0A" w:rsidP="00133D0A">
            <w:pPr>
              <w:spacing w:line="276" w:lineRule="auto"/>
              <w:ind w:left="25"/>
              <w:rPr>
                <w:lang w:val="de-DE" w:eastAsia="en-US"/>
              </w:rPr>
            </w:pPr>
            <w:r w:rsidRPr="00133D0A">
              <w:rPr>
                <w:lang w:eastAsia="en-US"/>
              </w:rPr>
              <w:t>rez hrachu</w:t>
            </w:r>
          </w:p>
        </w:tc>
        <w:tc>
          <w:tcPr>
            <w:tcW w:w="1418" w:type="dxa"/>
          </w:tcPr>
          <w:p w14:paraId="42CEC66E" w14:textId="77777777" w:rsidR="00133D0A" w:rsidRPr="00133D0A" w:rsidRDefault="00133D0A" w:rsidP="00133D0A">
            <w:pPr>
              <w:spacing w:line="276" w:lineRule="auto"/>
              <w:ind w:left="51"/>
              <w:rPr>
                <w:lang w:eastAsia="en-US"/>
              </w:rPr>
            </w:pPr>
            <w:r w:rsidRPr="00133D0A">
              <w:rPr>
                <w:lang w:eastAsia="en-US"/>
              </w:rPr>
              <w:t>0,6-1 l/ha</w:t>
            </w:r>
          </w:p>
        </w:tc>
        <w:tc>
          <w:tcPr>
            <w:tcW w:w="567" w:type="dxa"/>
          </w:tcPr>
          <w:p w14:paraId="119F3F4F" w14:textId="77777777" w:rsidR="00133D0A" w:rsidRPr="00133D0A" w:rsidRDefault="00133D0A" w:rsidP="00133D0A">
            <w:pPr>
              <w:spacing w:line="276" w:lineRule="auto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35</w:t>
            </w:r>
          </w:p>
        </w:tc>
        <w:tc>
          <w:tcPr>
            <w:tcW w:w="1984" w:type="dxa"/>
          </w:tcPr>
          <w:p w14:paraId="254C68E8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89" w:hanging="289"/>
              <w:rPr>
                <w:lang w:eastAsia="en-US"/>
              </w:rPr>
            </w:pPr>
            <w:r w:rsidRPr="00133D0A">
              <w:rPr>
                <w:lang w:eastAsia="en-US"/>
              </w:rPr>
              <w:t>1) od: 51 BBCH, do: 75 BBCH</w:t>
            </w:r>
          </w:p>
        </w:tc>
        <w:tc>
          <w:tcPr>
            <w:tcW w:w="1418" w:type="dxa"/>
          </w:tcPr>
          <w:p w14:paraId="7F615063" w14:textId="77777777" w:rsidR="00133D0A" w:rsidRPr="00133D0A" w:rsidRDefault="00133D0A" w:rsidP="00133D0A">
            <w:pPr>
              <w:spacing w:line="276" w:lineRule="auto"/>
              <w:rPr>
                <w:lang w:eastAsia="en-US"/>
              </w:rPr>
            </w:pPr>
          </w:p>
        </w:tc>
      </w:tr>
      <w:tr w:rsidR="00133D0A" w:rsidRPr="00133D0A" w14:paraId="72C2C6C4" w14:textId="77777777" w:rsidTr="00993FDF">
        <w:tc>
          <w:tcPr>
            <w:tcW w:w="1701" w:type="dxa"/>
          </w:tcPr>
          <w:p w14:paraId="220FA9EC" w14:textId="77777777" w:rsidR="00133D0A" w:rsidRPr="00133D0A" w:rsidRDefault="00133D0A" w:rsidP="00133D0A">
            <w:pPr>
              <w:spacing w:line="276" w:lineRule="auto"/>
              <w:ind w:right="119"/>
              <w:rPr>
                <w:lang w:eastAsia="en-US"/>
              </w:rPr>
            </w:pPr>
            <w:r w:rsidRPr="00133D0A">
              <w:rPr>
                <w:lang w:eastAsia="en-US"/>
              </w:rPr>
              <w:t xml:space="preserve">lupina, </w:t>
            </w:r>
          </w:p>
          <w:p w14:paraId="4DF69767" w14:textId="77777777" w:rsidR="00133D0A" w:rsidRPr="00133D0A" w:rsidRDefault="00133D0A" w:rsidP="00133D0A">
            <w:pPr>
              <w:spacing w:line="276" w:lineRule="auto"/>
              <w:ind w:right="119"/>
              <w:rPr>
                <w:lang w:eastAsia="en-US"/>
              </w:rPr>
            </w:pPr>
            <w:r w:rsidRPr="00133D0A">
              <w:rPr>
                <w:lang w:eastAsia="en-US"/>
              </w:rPr>
              <w:t xml:space="preserve">cizrna beraní, </w:t>
            </w:r>
          </w:p>
          <w:p w14:paraId="081B2E00" w14:textId="77777777" w:rsidR="00133D0A" w:rsidRPr="00133D0A" w:rsidRDefault="00133D0A" w:rsidP="00133D0A">
            <w:pPr>
              <w:spacing w:line="276" w:lineRule="auto"/>
              <w:ind w:right="119"/>
              <w:rPr>
                <w:lang w:eastAsia="en-US"/>
              </w:rPr>
            </w:pPr>
            <w:r w:rsidRPr="00133D0A">
              <w:rPr>
                <w:lang w:eastAsia="en-US"/>
              </w:rPr>
              <w:t>čočka</w:t>
            </w:r>
          </w:p>
        </w:tc>
        <w:tc>
          <w:tcPr>
            <w:tcW w:w="2268" w:type="dxa"/>
          </w:tcPr>
          <w:p w14:paraId="15C078D7" w14:textId="77777777" w:rsidR="00133D0A" w:rsidRPr="00133D0A" w:rsidRDefault="00133D0A" w:rsidP="00133D0A">
            <w:pPr>
              <w:spacing w:line="276" w:lineRule="auto"/>
              <w:ind w:left="25"/>
              <w:rPr>
                <w:lang w:eastAsia="en-US"/>
              </w:rPr>
            </w:pPr>
            <w:r w:rsidRPr="00133D0A">
              <w:rPr>
                <w:lang w:eastAsia="en-US"/>
              </w:rPr>
              <w:t>strupovitost luskovin</w:t>
            </w:r>
          </w:p>
        </w:tc>
        <w:tc>
          <w:tcPr>
            <w:tcW w:w="1418" w:type="dxa"/>
          </w:tcPr>
          <w:p w14:paraId="13E8847C" w14:textId="77777777" w:rsidR="00133D0A" w:rsidRPr="00133D0A" w:rsidRDefault="00133D0A" w:rsidP="00133D0A">
            <w:pPr>
              <w:spacing w:line="276" w:lineRule="auto"/>
              <w:ind w:left="51"/>
              <w:rPr>
                <w:lang w:eastAsia="en-US"/>
              </w:rPr>
            </w:pPr>
            <w:r w:rsidRPr="00133D0A">
              <w:rPr>
                <w:lang w:eastAsia="en-US"/>
              </w:rPr>
              <w:t>0,6-1 l/ha</w:t>
            </w:r>
          </w:p>
        </w:tc>
        <w:tc>
          <w:tcPr>
            <w:tcW w:w="567" w:type="dxa"/>
          </w:tcPr>
          <w:p w14:paraId="5A2F3B3F" w14:textId="77777777" w:rsidR="00133D0A" w:rsidRPr="00133D0A" w:rsidRDefault="00133D0A" w:rsidP="00133D0A">
            <w:pPr>
              <w:spacing w:line="276" w:lineRule="auto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35</w:t>
            </w:r>
          </w:p>
        </w:tc>
        <w:tc>
          <w:tcPr>
            <w:tcW w:w="1984" w:type="dxa"/>
          </w:tcPr>
          <w:p w14:paraId="6100D48C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89" w:hanging="289"/>
              <w:rPr>
                <w:lang w:eastAsia="en-US"/>
              </w:rPr>
            </w:pPr>
            <w:r w:rsidRPr="00133D0A">
              <w:rPr>
                <w:lang w:eastAsia="en-US"/>
              </w:rPr>
              <w:t>1) od: 51 BBCH, do: 75 BBCH</w:t>
            </w:r>
          </w:p>
        </w:tc>
        <w:tc>
          <w:tcPr>
            <w:tcW w:w="1418" w:type="dxa"/>
          </w:tcPr>
          <w:p w14:paraId="77E6F7F1" w14:textId="77777777" w:rsidR="00133D0A" w:rsidRPr="00133D0A" w:rsidRDefault="00133D0A" w:rsidP="00133D0A">
            <w:pPr>
              <w:spacing w:line="276" w:lineRule="auto"/>
              <w:rPr>
                <w:lang w:eastAsia="en-US"/>
              </w:rPr>
            </w:pPr>
          </w:p>
        </w:tc>
      </w:tr>
    </w:tbl>
    <w:p w14:paraId="355054E6" w14:textId="77777777" w:rsidR="00133D0A" w:rsidRPr="00133D0A" w:rsidRDefault="00133D0A" w:rsidP="00133D0A">
      <w:pPr>
        <w:spacing w:line="276" w:lineRule="auto"/>
        <w:ind w:right="1"/>
        <w:jc w:val="both"/>
        <w:rPr>
          <w:color w:val="000000"/>
          <w:szCs w:val="22"/>
        </w:rPr>
      </w:pPr>
      <w:r w:rsidRPr="00133D0A">
        <w:rPr>
          <w:color w:val="000000"/>
          <w:szCs w:val="22"/>
        </w:rPr>
        <w:t xml:space="preserve">AT – ochranná lhůta je dána odstupem mezi termínem poslední aplikace a sklizní. </w:t>
      </w:r>
    </w:p>
    <w:p w14:paraId="65D5D398" w14:textId="77777777" w:rsidR="00133D0A" w:rsidRPr="00133D0A" w:rsidRDefault="00133D0A" w:rsidP="00133D0A">
      <w:pPr>
        <w:widowControl w:val="0"/>
        <w:tabs>
          <w:tab w:val="left" w:pos="0"/>
        </w:tabs>
        <w:autoSpaceDE w:val="0"/>
        <w:autoSpaceDN w:val="0"/>
        <w:spacing w:line="280" w:lineRule="auto"/>
        <w:jc w:val="both"/>
        <w:rPr>
          <w:iCs/>
          <w:snapToGrid w:val="0"/>
          <w:lang w:eastAsia="en-US"/>
        </w:rPr>
      </w:pPr>
      <w:r w:rsidRPr="00133D0A">
        <w:rPr>
          <w:iCs/>
          <w:snapToGrid w:val="0"/>
          <w:lang w:eastAsia="en-US"/>
        </w:rPr>
        <w:t>OL (ochranná lhůta) je dána počtem dnů, které je nutné dodržet mezi termínem poslední aplikace a sklizní.</w:t>
      </w:r>
    </w:p>
    <w:p w14:paraId="57235877" w14:textId="77777777" w:rsidR="00133D0A" w:rsidRPr="00133D0A" w:rsidRDefault="00133D0A" w:rsidP="00133D0A">
      <w:pPr>
        <w:widowControl w:val="0"/>
        <w:tabs>
          <w:tab w:val="left" w:pos="0"/>
        </w:tabs>
        <w:autoSpaceDE w:val="0"/>
        <w:autoSpaceDN w:val="0"/>
        <w:spacing w:line="280" w:lineRule="auto"/>
        <w:jc w:val="both"/>
        <w:rPr>
          <w:iCs/>
          <w:snapToGrid w:val="0"/>
          <w:lang w:eastAsia="en-US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2"/>
        <w:gridCol w:w="1843"/>
        <w:gridCol w:w="1985"/>
        <w:gridCol w:w="1559"/>
      </w:tblGrid>
      <w:tr w:rsidR="00133D0A" w:rsidRPr="00133D0A" w14:paraId="7C7ED40B" w14:textId="77777777" w:rsidTr="00993FDF">
        <w:tc>
          <w:tcPr>
            <w:tcW w:w="2268" w:type="dxa"/>
            <w:shd w:val="clear" w:color="auto" w:fill="auto"/>
          </w:tcPr>
          <w:p w14:paraId="0205BCCE" w14:textId="77777777" w:rsidR="00133D0A" w:rsidRPr="00133D0A" w:rsidRDefault="00133D0A" w:rsidP="00133D0A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33D0A">
              <w:rPr>
                <w:bCs/>
                <w:iCs/>
              </w:rPr>
              <w:t xml:space="preserve">Plodina, </w:t>
            </w:r>
          </w:p>
          <w:p w14:paraId="3128C9B5" w14:textId="77777777" w:rsidR="00133D0A" w:rsidRPr="00133D0A" w:rsidRDefault="00133D0A" w:rsidP="00133D0A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133D0A">
              <w:rPr>
                <w:bCs/>
                <w:iCs/>
              </w:rPr>
              <w:t>oblast použití</w:t>
            </w:r>
          </w:p>
        </w:tc>
        <w:tc>
          <w:tcPr>
            <w:tcW w:w="1842" w:type="dxa"/>
            <w:shd w:val="clear" w:color="auto" w:fill="auto"/>
          </w:tcPr>
          <w:p w14:paraId="04CEF84E" w14:textId="77777777" w:rsidR="00133D0A" w:rsidRPr="00133D0A" w:rsidRDefault="00133D0A" w:rsidP="00133D0A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133D0A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31880C3" w14:textId="77777777" w:rsidR="00133D0A" w:rsidRPr="00133D0A" w:rsidRDefault="00133D0A" w:rsidP="00133D0A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133D0A">
              <w:rPr>
                <w:bCs/>
                <w:iCs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2E1063B3" w14:textId="77777777" w:rsidR="00133D0A" w:rsidRPr="00133D0A" w:rsidRDefault="00133D0A" w:rsidP="00133D0A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133D0A">
              <w:rPr>
                <w:bCs/>
                <w:iCs/>
              </w:rPr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45CD9FF8" w14:textId="77777777" w:rsidR="00133D0A" w:rsidRPr="00133D0A" w:rsidRDefault="00133D0A" w:rsidP="00133D0A">
            <w:pPr>
              <w:keepNext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133D0A">
              <w:rPr>
                <w:bCs/>
                <w:iCs/>
              </w:rPr>
              <w:t>Interval mezi aplikacemi</w:t>
            </w:r>
          </w:p>
        </w:tc>
      </w:tr>
      <w:tr w:rsidR="00133D0A" w:rsidRPr="00133D0A" w14:paraId="4DD1D822" w14:textId="77777777" w:rsidTr="00993FDF">
        <w:trPr>
          <w:trHeight w:val="307"/>
        </w:trPr>
        <w:tc>
          <w:tcPr>
            <w:tcW w:w="2268" w:type="dxa"/>
            <w:shd w:val="clear" w:color="auto" w:fill="auto"/>
          </w:tcPr>
          <w:p w14:paraId="289999DE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133D0A">
              <w:t>řepka olejka, sója luštinatá</w:t>
            </w:r>
          </w:p>
        </w:tc>
        <w:tc>
          <w:tcPr>
            <w:tcW w:w="1842" w:type="dxa"/>
            <w:shd w:val="clear" w:color="auto" w:fill="auto"/>
          </w:tcPr>
          <w:p w14:paraId="27B09478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133D0A">
              <w:t>100-400 l/ha</w:t>
            </w:r>
          </w:p>
        </w:tc>
        <w:tc>
          <w:tcPr>
            <w:tcW w:w="1843" w:type="dxa"/>
            <w:shd w:val="clear" w:color="auto" w:fill="auto"/>
          </w:tcPr>
          <w:p w14:paraId="3C3C89A0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133D0A">
              <w:t>postřik</w:t>
            </w:r>
          </w:p>
        </w:tc>
        <w:tc>
          <w:tcPr>
            <w:tcW w:w="1985" w:type="dxa"/>
            <w:shd w:val="clear" w:color="auto" w:fill="auto"/>
          </w:tcPr>
          <w:p w14:paraId="79788448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r w:rsidRPr="00133D0A">
              <w:t xml:space="preserve"> 1x</w:t>
            </w:r>
          </w:p>
        </w:tc>
        <w:tc>
          <w:tcPr>
            <w:tcW w:w="1559" w:type="dxa"/>
            <w:shd w:val="clear" w:color="auto" w:fill="auto"/>
          </w:tcPr>
          <w:p w14:paraId="1F77B119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</w:p>
        </w:tc>
      </w:tr>
      <w:tr w:rsidR="00133D0A" w:rsidRPr="00133D0A" w14:paraId="5CD41FDF" w14:textId="77777777" w:rsidTr="00993FDF">
        <w:tc>
          <w:tcPr>
            <w:tcW w:w="2268" w:type="dxa"/>
            <w:shd w:val="clear" w:color="auto" w:fill="auto"/>
          </w:tcPr>
          <w:p w14:paraId="065D7835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t>slunečnice</w:t>
            </w:r>
          </w:p>
        </w:tc>
        <w:tc>
          <w:tcPr>
            <w:tcW w:w="1842" w:type="dxa"/>
            <w:shd w:val="clear" w:color="auto" w:fill="auto"/>
          </w:tcPr>
          <w:p w14:paraId="4AD9334A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t>100-400 l/ha</w:t>
            </w:r>
          </w:p>
        </w:tc>
        <w:tc>
          <w:tcPr>
            <w:tcW w:w="1843" w:type="dxa"/>
            <w:shd w:val="clear" w:color="auto" w:fill="auto"/>
          </w:tcPr>
          <w:p w14:paraId="099173E7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t>postřik</w:t>
            </w:r>
          </w:p>
        </w:tc>
        <w:tc>
          <w:tcPr>
            <w:tcW w:w="1985" w:type="dxa"/>
            <w:shd w:val="clear" w:color="auto" w:fill="auto"/>
          </w:tcPr>
          <w:p w14:paraId="2C182C7A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t xml:space="preserve"> 2x</w:t>
            </w:r>
          </w:p>
        </w:tc>
        <w:tc>
          <w:tcPr>
            <w:tcW w:w="1559" w:type="dxa"/>
            <w:shd w:val="clear" w:color="auto" w:fill="auto"/>
          </w:tcPr>
          <w:p w14:paraId="366F09B4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t>21 dnů</w:t>
            </w:r>
          </w:p>
        </w:tc>
      </w:tr>
      <w:tr w:rsidR="00133D0A" w:rsidRPr="00133D0A" w14:paraId="11B1B98C" w14:textId="77777777" w:rsidTr="00993FDF">
        <w:tc>
          <w:tcPr>
            <w:tcW w:w="2268" w:type="dxa"/>
            <w:shd w:val="clear" w:color="auto" w:fill="auto"/>
          </w:tcPr>
          <w:p w14:paraId="50D793EA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rPr>
                <w:lang w:eastAsia="en-US"/>
              </w:rPr>
              <w:t>hrách setý, lupina, cizrna beraní, čočka</w:t>
            </w:r>
          </w:p>
        </w:tc>
        <w:tc>
          <w:tcPr>
            <w:tcW w:w="1842" w:type="dxa"/>
            <w:shd w:val="clear" w:color="auto" w:fill="auto"/>
          </w:tcPr>
          <w:p w14:paraId="7952530B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rPr>
                <w:lang w:eastAsia="en-US"/>
              </w:rPr>
              <w:t>100-400 l/ha</w:t>
            </w:r>
          </w:p>
        </w:tc>
        <w:tc>
          <w:tcPr>
            <w:tcW w:w="1843" w:type="dxa"/>
            <w:shd w:val="clear" w:color="auto" w:fill="auto"/>
          </w:tcPr>
          <w:p w14:paraId="6648C16F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rPr>
                <w:lang w:eastAsia="en-US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1031A3A8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  <w:r w:rsidRPr="00133D0A">
              <w:rPr>
                <w:lang w:eastAsia="en-US"/>
              </w:rPr>
              <w:t xml:space="preserve"> 1x</w:t>
            </w:r>
          </w:p>
        </w:tc>
        <w:tc>
          <w:tcPr>
            <w:tcW w:w="1559" w:type="dxa"/>
            <w:shd w:val="clear" w:color="auto" w:fill="auto"/>
          </w:tcPr>
          <w:p w14:paraId="5B601FD3" w14:textId="77777777" w:rsidR="00133D0A" w:rsidRPr="00133D0A" w:rsidRDefault="00133D0A" w:rsidP="00133D0A">
            <w:pPr>
              <w:autoSpaceDE w:val="0"/>
              <w:autoSpaceDN w:val="0"/>
              <w:adjustRightInd w:val="0"/>
              <w:spacing w:line="276" w:lineRule="auto"/>
              <w:ind w:left="25"/>
            </w:pPr>
          </w:p>
        </w:tc>
      </w:tr>
    </w:tbl>
    <w:p w14:paraId="6A27E5CE" w14:textId="77777777" w:rsidR="00133D0A" w:rsidRPr="00133D0A" w:rsidRDefault="00133D0A" w:rsidP="00133D0A">
      <w:pPr>
        <w:widowControl w:val="0"/>
        <w:spacing w:line="276" w:lineRule="auto"/>
        <w:ind w:right="142"/>
        <w:jc w:val="both"/>
        <w:rPr>
          <w:szCs w:val="22"/>
          <w:lang w:eastAsia="en-US"/>
        </w:rPr>
      </w:pPr>
      <w:r w:rsidRPr="00133D0A">
        <w:rPr>
          <w:szCs w:val="22"/>
          <w:lang w:eastAsia="en-US"/>
        </w:rPr>
        <w:t>V sóje proti spále lusků a stonků sóje a v hrachu, lupině, cizrně a čočce lze použít dělenou dávku 2x0,5 l/ha v intervalu 14-21 dnů.</w:t>
      </w:r>
    </w:p>
    <w:p w14:paraId="17A807A6" w14:textId="77777777" w:rsidR="00133D0A" w:rsidRPr="00133D0A" w:rsidRDefault="00133D0A" w:rsidP="00133D0A">
      <w:pPr>
        <w:widowControl w:val="0"/>
        <w:spacing w:line="276" w:lineRule="auto"/>
        <w:ind w:right="142"/>
        <w:jc w:val="both"/>
        <w:rPr>
          <w:szCs w:val="22"/>
          <w:lang w:eastAsia="en-US"/>
        </w:rPr>
      </w:pPr>
      <w:r w:rsidRPr="00133D0A">
        <w:rPr>
          <w:szCs w:val="22"/>
          <w:lang w:eastAsia="en-US"/>
        </w:rPr>
        <w:lastRenderedPageBreak/>
        <w:t xml:space="preserve">Přípravek dosahuje průměrné účinnosti proti </w:t>
      </w:r>
      <w:proofErr w:type="spellStart"/>
      <w:r w:rsidRPr="00133D0A">
        <w:rPr>
          <w:szCs w:val="22"/>
          <w:lang w:eastAsia="en-US"/>
        </w:rPr>
        <w:t>hlízence</w:t>
      </w:r>
      <w:proofErr w:type="spellEnd"/>
      <w:r w:rsidRPr="00133D0A">
        <w:rPr>
          <w:szCs w:val="22"/>
          <w:lang w:eastAsia="en-US"/>
        </w:rPr>
        <w:t xml:space="preserve"> obecné, v sóje luštinaté proti spále lusků a stonků sóje a v hrachu setém proti padlí hrachu. </w:t>
      </w:r>
    </w:p>
    <w:p w14:paraId="243A2FCB" w14:textId="77777777" w:rsidR="00133D0A" w:rsidRPr="00133D0A" w:rsidRDefault="00133D0A" w:rsidP="00133D0A">
      <w:pPr>
        <w:keepNext/>
        <w:widowControl w:val="0"/>
        <w:spacing w:line="276" w:lineRule="auto"/>
        <w:ind w:right="34"/>
        <w:jc w:val="both"/>
        <w:rPr>
          <w:color w:val="FF0000"/>
          <w:lang w:eastAsia="en-US"/>
        </w:rPr>
      </w:pPr>
    </w:p>
    <w:p w14:paraId="674832F8" w14:textId="77777777" w:rsidR="00133D0A" w:rsidRPr="00133D0A" w:rsidRDefault="00133D0A" w:rsidP="00133D0A">
      <w:pPr>
        <w:keepNext/>
        <w:widowControl w:val="0"/>
        <w:spacing w:line="276" w:lineRule="auto"/>
        <w:ind w:right="34"/>
        <w:jc w:val="both"/>
        <w:rPr>
          <w:lang w:eastAsia="en-US"/>
        </w:rPr>
      </w:pPr>
      <w:r w:rsidRPr="00133D0A">
        <w:rPr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229"/>
        <w:gridCol w:w="1352"/>
        <w:gridCol w:w="1224"/>
        <w:gridCol w:w="1296"/>
      </w:tblGrid>
      <w:tr w:rsidR="00133D0A" w:rsidRPr="00133D0A" w14:paraId="5D2D40B9" w14:textId="77777777" w:rsidTr="00993FDF">
        <w:trPr>
          <w:trHeight w:val="220"/>
          <w:jc w:val="center"/>
        </w:trPr>
        <w:tc>
          <w:tcPr>
            <w:tcW w:w="3959" w:type="dxa"/>
            <w:shd w:val="clear" w:color="auto" w:fill="FFFFFF"/>
            <w:vAlign w:val="center"/>
          </w:tcPr>
          <w:p w14:paraId="57D84516" w14:textId="77777777" w:rsidR="00133D0A" w:rsidRPr="00133D0A" w:rsidRDefault="00133D0A" w:rsidP="00133D0A">
            <w:pPr>
              <w:spacing w:line="276" w:lineRule="auto"/>
              <w:ind w:right="-53"/>
              <w:rPr>
                <w:lang w:eastAsia="en-US"/>
              </w:rPr>
            </w:pPr>
            <w:r w:rsidRPr="00133D0A">
              <w:rPr>
                <w:lang w:eastAsia="en-US"/>
              </w:rPr>
              <w:t>Plodina</w:t>
            </w:r>
          </w:p>
        </w:tc>
        <w:tc>
          <w:tcPr>
            <w:tcW w:w="1229" w:type="dxa"/>
            <w:vAlign w:val="center"/>
          </w:tcPr>
          <w:p w14:paraId="1EDF3389" w14:textId="77777777" w:rsidR="00133D0A" w:rsidRPr="00133D0A" w:rsidRDefault="00133D0A" w:rsidP="00133D0A">
            <w:pPr>
              <w:spacing w:line="276" w:lineRule="auto"/>
              <w:ind w:left="-108" w:right="-54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bez redukce</w:t>
            </w:r>
          </w:p>
        </w:tc>
        <w:tc>
          <w:tcPr>
            <w:tcW w:w="1352" w:type="dxa"/>
            <w:vAlign w:val="center"/>
          </w:tcPr>
          <w:p w14:paraId="73C8E0BD" w14:textId="77777777" w:rsidR="00133D0A" w:rsidRPr="00133D0A" w:rsidRDefault="00133D0A" w:rsidP="00133D0A">
            <w:pPr>
              <w:spacing w:line="276" w:lineRule="auto"/>
              <w:ind w:right="-61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tryska</w:t>
            </w:r>
          </w:p>
          <w:p w14:paraId="7C62A7EB" w14:textId="77777777" w:rsidR="00133D0A" w:rsidRPr="00133D0A" w:rsidRDefault="00133D0A" w:rsidP="00133D0A">
            <w:pPr>
              <w:spacing w:line="276" w:lineRule="auto"/>
              <w:ind w:right="-61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50 %</w:t>
            </w:r>
          </w:p>
        </w:tc>
        <w:tc>
          <w:tcPr>
            <w:tcW w:w="1224" w:type="dxa"/>
            <w:vAlign w:val="center"/>
          </w:tcPr>
          <w:p w14:paraId="6FD0ECE9" w14:textId="77777777" w:rsidR="00133D0A" w:rsidRPr="00133D0A" w:rsidRDefault="00133D0A" w:rsidP="00133D0A">
            <w:pPr>
              <w:spacing w:line="276" w:lineRule="auto"/>
              <w:ind w:right="-62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tryska</w:t>
            </w:r>
          </w:p>
          <w:p w14:paraId="3D1DA14D" w14:textId="77777777" w:rsidR="00133D0A" w:rsidRPr="00133D0A" w:rsidRDefault="00133D0A" w:rsidP="00133D0A">
            <w:pPr>
              <w:spacing w:line="276" w:lineRule="auto"/>
              <w:ind w:right="-62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75 %</w:t>
            </w:r>
          </w:p>
        </w:tc>
        <w:tc>
          <w:tcPr>
            <w:tcW w:w="1296" w:type="dxa"/>
            <w:vAlign w:val="center"/>
          </w:tcPr>
          <w:p w14:paraId="34C1EE26" w14:textId="77777777" w:rsidR="00133D0A" w:rsidRPr="00133D0A" w:rsidRDefault="00133D0A" w:rsidP="00133D0A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tryska</w:t>
            </w:r>
          </w:p>
          <w:p w14:paraId="0EDA0638" w14:textId="77777777" w:rsidR="00133D0A" w:rsidRPr="00133D0A" w:rsidRDefault="00133D0A" w:rsidP="00133D0A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90 %</w:t>
            </w:r>
          </w:p>
        </w:tc>
      </w:tr>
      <w:tr w:rsidR="00133D0A" w:rsidRPr="00133D0A" w14:paraId="51E64831" w14:textId="77777777" w:rsidTr="00993FDF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2C18E3C2" w14:textId="77777777" w:rsidR="00133D0A" w:rsidRPr="00133D0A" w:rsidRDefault="00133D0A" w:rsidP="00133D0A">
            <w:pPr>
              <w:spacing w:line="276" w:lineRule="auto"/>
              <w:ind w:right="-62"/>
              <w:rPr>
                <w:lang w:eastAsia="en-US"/>
              </w:rPr>
            </w:pPr>
            <w:r w:rsidRPr="00133D0A">
              <w:rPr>
                <w:lang w:eastAsia="en-US"/>
              </w:rPr>
              <w:t>Ochranná vzdálenost od povrchové vody s ohledem na ochranu vodních organismů [m]</w:t>
            </w:r>
          </w:p>
        </w:tc>
      </w:tr>
      <w:tr w:rsidR="00133D0A" w:rsidRPr="00133D0A" w14:paraId="525186F8" w14:textId="77777777" w:rsidTr="00993FDF">
        <w:trPr>
          <w:trHeight w:val="275"/>
          <w:jc w:val="center"/>
        </w:trPr>
        <w:tc>
          <w:tcPr>
            <w:tcW w:w="3959" w:type="dxa"/>
            <w:shd w:val="clear" w:color="auto" w:fill="FFFFFF"/>
            <w:vAlign w:val="center"/>
          </w:tcPr>
          <w:p w14:paraId="0A6C5AEB" w14:textId="77777777" w:rsidR="00133D0A" w:rsidRPr="00133D0A" w:rsidRDefault="00133D0A" w:rsidP="00133D0A">
            <w:pPr>
              <w:spacing w:line="276" w:lineRule="auto"/>
              <w:ind w:right="-53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řepka, slunečnice</w:t>
            </w:r>
          </w:p>
        </w:tc>
        <w:tc>
          <w:tcPr>
            <w:tcW w:w="1229" w:type="dxa"/>
            <w:vAlign w:val="center"/>
          </w:tcPr>
          <w:p w14:paraId="79E8980C" w14:textId="77777777" w:rsidR="00133D0A" w:rsidRPr="00133D0A" w:rsidRDefault="00133D0A" w:rsidP="00133D0A">
            <w:pPr>
              <w:spacing w:line="276" w:lineRule="auto"/>
              <w:ind w:right="-54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14:paraId="6B1E0AC7" w14:textId="77777777" w:rsidR="00133D0A" w:rsidRPr="00133D0A" w:rsidRDefault="00133D0A" w:rsidP="00133D0A">
            <w:pPr>
              <w:spacing w:line="276" w:lineRule="auto"/>
              <w:ind w:right="-61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6</w:t>
            </w:r>
          </w:p>
        </w:tc>
        <w:tc>
          <w:tcPr>
            <w:tcW w:w="1224" w:type="dxa"/>
            <w:vAlign w:val="center"/>
          </w:tcPr>
          <w:p w14:paraId="7A906F66" w14:textId="77777777" w:rsidR="00133D0A" w:rsidRPr="00133D0A" w:rsidRDefault="00133D0A" w:rsidP="00133D0A">
            <w:pPr>
              <w:spacing w:line="276" w:lineRule="auto"/>
              <w:ind w:right="-62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4</w:t>
            </w:r>
          </w:p>
        </w:tc>
        <w:tc>
          <w:tcPr>
            <w:tcW w:w="1296" w:type="dxa"/>
            <w:vAlign w:val="center"/>
          </w:tcPr>
          <w:p w14:paraId="120E86AE" w14:textId="77777777" w:rsidR="00133D0A" w:rsidRPr="00133D0A" w:rsidRDefault="00133D0A" w:rsidP="00133D0A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4</w:t>
            </w:r>
          </w:p>
        </w:tc>
      </w:tr>
      <w:tr w:rsidR="00133D0A" w:rsidRPr="00133D0A" w14:paraId="13CD9320" w14:textId="77777777" w:rsidTr="00993FDF">
        <w:trPr>
          <w:trHeight w:val="275"/>
          <w:jc w:val="center"/>
        </w:trPr>
        <w:tc>
          <w:tcPr>
            <w:tcW w:w="3959" w:type="dxa"/>
            <w:shd w:val="clear" w:color="auto" w:fill="FFFFFF"/>
            <w:vAlign w:val="center"/>
          </w:tcPr>
          <w:p w14:paraId="1CB3B60E" w14:textId="77777777" w:rsidR="00133D0A" w:rsidRPr="00133D0A" w:rsidRDefault="00133D0A" w:rsidP="00133D0A">
            <w:pPr>
              <w:spacing w:line="276" w:lineRule="auto"/>
              <w:ind w:right="-53"/>
              <w:rPr>
                <w:bCs/>
                <w:iCs/>
                <w:lang w:eastAsia="en-US"/>
              </w:rPr>
            </w:pPr>
            <w:r w:rsidRPr="00133D0A">
              <w:rPr>
                <w:bCs/>
                <w:iCs/>
                <w:lang w:eastAsia="en-US"/>
              </w:rPr>
              <w:t>sója, hrách, lupina, čočka, cizrna</w:t>
            </w:r>
          </w:p>
        </w:tc>
        <w:tc>
          <w:tcPr>
            <w:tcW w:w="1229" w:type="dxa"/>
            <w:vAlign w:val="center"/>
          </w:tcPr>
          <w:p w14:paraId="355C0862" w14:textId="77777777" w:rsidR="00133D0A" w:rsidRPr="00133D0A" w:rsidRDefault="00133D0A" w:rsidP="00133D0A">
            <w:pPr>
              <w:spacing w:line="276" w:lineRule="auto"/>
              <w:ind w:right="-54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12</w:t>
            </w:r>
          </w:p>
        </w:tc>
        <w:tc>
          <w:tcPr>
            <w:tcW w:w="1352" w:type="dxa"/>
            <w:vAlign w:val="center"/>
          </w:tcPr>
          <w:p w14:paraId="26BA7484" w14:textId="77777777" w:rsidR="00133D0A" w:rsidRPr="00133D0A" w:rsidRDefault="00133D0A" w:rsidP="00133D0A">
            <w:pPr>
              <w:spacing w:line="276" w:lineRule="auto"/>
              <w:ind w:right="-61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5</w:t>
            </w:r>
          </w:p>
        </w:tc>
        <w:tc>
          <w:tcPr>
            <w:tcW w:w="1224" w:type="dxa"/>
            <w:vAlign w:val="center"/>
          </w:tcPr>
          <w:p w14:paraId="5A14A86B" w14:textId="77777777" w:rsidR="00133D0A" w:rsidRPr="00133D0A" w:rsidRDefault="00133D0A" w:rsidP="00133D0A">
            <w:pPr>
              <w:spacing w:line="276" w:lineRule="auto"/>
              <w:ind w:right="-62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4</w:t>
            </w:r>
          </w:p>
        </w:tc>
        <w:tc>
          <w:tcPr>
            <w:tcW w:w="1296" w:type="dxa"/>
            <w:vAlign w:val="center"/>
          </w:tcPr>
          <w:p w14:paraId="658E011D" w14:textId="77777777" w:rsidR="00133D0A" w:rsidRPr="00133D0A" w:rsidRDefault="00133D0A" w:rsidP="00133D0A">
            <w:pPr>
              <w:spacing w:line="276" w:lineRule="auto"/>
              <w:ind w:right="-113"/>
              <w:jc w:val="center"/>
              <w:rPr>
                <w:lang w:eastAsia="en-US"/>
              </w:rPr>
            </w:pPr>
            <w:r w:rsidRPr="00133D0A">
              <w:rPr>
                <w:lang w:eastAsia="en-US"/>
              </w:rPr>
              <w:t>4</w:t>
            </w:r>
          </w:p>
        </w:tc>
      </w:tr>
    </w:tbl>
    <w:p w14:paraId="0774ADC9" w14:textId="77777777" w:rsidR="00133D0A" w:rsidRPr="00133D0A" w:rsidRDefault="00133D0A" w:rsidP="00133D0A">
      <w:pPr>
        <w:spacing w:line="276" w:lineRule="auto"/>
        <w:jc w:val="both"/>
      </w:pPr>
      <w:r w:rsidRPr="00133D0A">
        <w:t xml:space="preserve">Za účelem ochrany vodních organismů neaplikujte na svažitých pozemcích (≥ 3° svažitosti), jejichž okraje jsou vzdáleny od povrchových vod </w:t>
      </w:r>
      <w:proofErr w:type="gramStart"/>
      <w:r w:rsidRPr="00133D0A">
        <w:t>&lt; 12</w:t>
      </w:r>
      <w:proofErr w:type="gramEnd"/>
      <w:r w:rsidRPr="00133D0A">
        <w:t xml:space="preserve"> m.</w:t>
      </w:r>
    </w:p>
    <w:p w14:paraId="5EE14081" w14:textId="06F21E58" w:rsidR="007666F7" w:rsidRDefault="007666F7" w:rsidP="0032203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1182C5A0" w14:textId="77777777" w:rsidR="00202AE6" w:rsidRDefault="00202AE6" w:rsidP="0032203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14F40E49" w14:textId="7A13A657" w:rsidR="0032203D" w:rsidRDefault="0032203D" w:rsidP="0032203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53627C">
        <w:rPr>
          <w:b/>
          <w:sz w:val="28"/>
          <w:szCs w:val="28"/>
        </w:rPr>
        <w:t>Propulse</w:t>
      </w:r>
    </w:p>
    <w:p w14:paraId="71D4BECA" w14:textId="77777777" w:rsidR="0032203D" w:rsidRPr="00620EE9" w:rsidRDefault="0032203D" w:rsidP="0032203D">
      <w:pPr>
        <w:widowControl w:val="0"/>
        <w:tabs>
          <w:tab w:val="left" w:pos="1560"/>
        </w:tabs>
        <w:ind w:left="2835" w:hanging="2835"/>
      </w:pPr>
      <w:r w:rsidRPr="00620EE9">
        <w:t xml:space="preserve">držitel rozhodnutí o povolení: </w:t>
      </w:r>
      <w:r w:rsidRPr="0053627C">
        <w:t>Bayer S.A.S.</w:t>
      </w:r>
      <w:r>
        <w:t xml:space="preserve">, </w:t>
      </w:r>
      <w:r w:rsidRPr="0053627C">
        <w:t xml:space="preserve">16 </w:t>
      </w:r>
      <w:proofErr w:type="spellStart"/>
      <w:r w:rsidRPr="0053627C">
        <w:t>rue</w:t>
      </w:r>
      <w:proofErr w:type="spellEnd"/>
      <w:r w:rsidRPr="0053627C">
        <w:t xml:space="preserve"> Jean-Marie </w:t>
      </w:r>
      <w:proofErr w:type="spellStart"/>
      <w:r w:rsidRPr="0053627C">
        <w:t>Leclair</w:t>
      </w:r>
      <w:proofErr w:type="spellEnd"/>
      <w:r w:rsidRPr="0053627C">
        <w:t>, F-69009 Lyon</w:t>
      </w:r>
      <w:r>
        <w:t>, Francie</w:t>
      </w:r>
    </w:p>
    <w:p w14:paraId="09A83509" w14:textId="77777777" w:rsidR="0032203D" w:rsidRDefault="0032203D" w:rsidP="0032203D">
      <w:pPr>
        <w:widowControl w:val="0"/>
        <w:tabs>
          <w:tab w:val="left" w:pos="1560"/>
        </w:tabs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53627C">
        <w:rPr>
          <w:iCs/>
        </w:rPr>
        <w:t>4912-1</w:t>
      </w:r>
    </w:p>
    <w:p w14:paraId="1507523E" w14:textId="77777777" w:rsidR="0032203D" w:rsidRDefault="0032203D" w:rsidP="0032203D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Pr="0053627C">
        <w:rPr>
          <w:iCs/>
          <w:snapToGrid w:val="0"/>
        </w:rPr>
        <w:t>fluopyram</w:t>
      </w:r>
      <w:proofErr w:type="spellEnd"/>
      <w:r w:rsidRPr="0053627C">
        <w:rPr>
          <w:iCs/>
          <w:snapToGrid w:val="0"/>
        </w:rPr>
        <w:tab/>
        <w:t>125 g/l</w:t>
      </w:r>
    </w:p>
    <w:p w14:paraId="54EAE24C" w14:textId="77777777" w:rsidR="0032203D" w:rsidRPr="0053627C" w:rsidRDefault="0032203D" w:rsidP="0032203D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53627C">
        <w:rPr>
          <w:iCs/>
          <w:snapToGrid w:val="0"/>
        </w:rPr>
        <w:t>prothiokonazol</w:t>
      </w:r>
      <w:proofErr w:type="spellEnd"/>
      <w:r w:rsidRPr="0053627C">
        <w:rPr>
          <w:iCs/>
          <w:snapToGrid w:val="0"/>
        </w:rPr>
        <w:tab/>
        <w:t>125 g/l</w:t>
      </w:r>
    </w:p>
    <w:p w14:paraId="51F86C47" w14:textId="77777777" w:rsidR="0032203D" w:rsidRDefault="0032203D" w:rsidP="0032203D">
      <w:pPr>
        <w:widowControl w:val="0"/>
        <w:tabs>
          <w:tab w:val="left" w:pos="1560"/>
        </w:tabs>
        <w:ind w:left="2835" w:hanging="2835"/>
      </w:pPr>
      <w:r w:rsidRPr="00620EE9">
        <w:t xml:space="preserve">platnost povolení končí dne: </w:t>
      </w:r>
      <w:r>
        <w:t>31.7.2023</w:t>
      </w:r>
    </w:p>
    <w:p w14:paraId="425EC47F" w14:textId="77777777" w:rsidR="0032203D" w:rsidRDefault="0032203D" w:rsidP="0032203D">
      <w:pPr>
        <w:widowControl w:val="0"/>
        <w:tabs>
          <w:tab w:val="left" w:pos="1560"/>
        </w:tabs>
        <w:ind w:left="2835" w:hanging="2835"/>
      </w:pPr>
    </w:p>
    <w:p w14:paraId="48A51AC5" w14:textId="77777777" w:rsidR="0032203D" w:rsidRPr="0053627C" w:rsidRDefault="0032203D" w:rsidP="0032203D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53627C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276"/>
        <w:gridCol w:w="567"/>
        <w:gridCol w:w="1843"/>
        <w:gridCol w:w="1417"/>
      </w:tblGrid>
      <w:tr w:rsidR="0032203D" w:rsidRPr="0053627C" w14:paraId="23E55D59" w14:textId="77777777" w:rsidTr="00993FDF">
        <w:tc>
          <w:tcPr>
            <w:tcW w:w="1560" w:type="dxa"/>
            <w:tcBorders>
              <w:bottom w:val="single" w:sz="4" w:space="0" w:color="auto"/>
            </w:tcBorders>
          </w:tcPr>
          <w:p w14:paraId="0100E138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53627C">
              <w:rPr>
                <w:bCs/>
                <w:iCs/>
              </w:rPr>
              <w:t xml:space="preserve">1) Plodina, </w:t>
            </w:r>
          </w:p>
          <w:p w14:paraId="19CCD92B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3627C">
              <w:rPr>
                <w:bCs/>
                <w:iCs/>
              </w:rPr>
              <w:t>oblast použití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B40676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53627C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68B8EB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0"/>
              <w:rPr>
                <w:bCs/>
                <w:iCs/>
              </w:rPr>
            </w:pPr>
            <w:r w:rsidRPr="0053627C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8ADBA6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53627C">
              <w:rPr>
                <w:bCs/>
                <w:iCs/>
              </w:rPr>
              <w:t>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1945B2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3627C">
              <w:rPr>
                <w:bCs/>
                <w:iCs/>
              </w:rPr>
              <w:t>Poznámka</w:t>
            </w:r>
          </w:p>
          <w:p w14:paraId="7D93A80F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3627C">
              <w:rPr>
                <w:bCs/>
                <w:iCs/>
              </w:rPr>
              <w:t>1) k plodině</w:t>
            </w:r>
          </w:p>
          <w:p w14:paraId="24A344F5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3627C">
              <w:rPr>
                <w:bCs/>
                <w:iCs/>
              </w:rPr>
              <w:t>2) k ŠO</w:t>
            </w:r>
          </w:p>
          <w:p w14:paraId="26992813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53627C">
              <w:rPr>
                <w:bCs/>
                <w:iCs/>
              </w:rPr>
              <w:t>3) k 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A315CD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53627C">
              <w:rPr>
                <w:bCs/>
                <w:iCs/>
              </w:rPr>
              <w:t>4) Poznámka k dávkování</w:t>
            </w:r>
          </w:p>
          <w:p w14:paraId="77883C73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53627C">
              <w:rPr>
                <w:bCs/>
                <w:iCs/>
              </w:rPr>
              <w:t>5) Umístění</w:t>
            </w:r>
          </w:p>
          <w:p w14:paraId="408405F5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53627C">
              <w:rPr>
                <w:bCs/>
                <w:iCs/>
              </w:rPr>
              <w:t>6) Určení sklizně</w:t>
            </w:r>
          </w:p>
        </w:tc>
      </w:tr>
      <w:tr w:rsidR="0032203D" w:rsidRPr="0053627C" w14:paraId="1C41D884" w14:textId="77777777" w:rsidTr="00993FDF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3AF4E7" w14:textId="77777777" w:rsidR="0032203D" w:rsidRPr="0053627C" w:rsidRDefault="0032203D" w:rsidP="00993FDF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53627C">
              <w:rPr>
                <w:iCs/>
                <w:lang w:val="x-none" w:eastAsia="x-none"/>
              </w:rPr>
              <w:t>řepka olejka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D20607" w14:textId="77777777" w:rsidR="0032203D" w:rsidRPr="0053627C" w:rsidRDefault="0032203D" w:rsidP="00993FDF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53627C">
              <w:rPr>
                <w:iCs/>
              </w:rPr>
              <w:t>fomová</w:t>
            </w:r>
            <w:proofErr w:type="spellEnd"/>
            <w:r w:rsidRPr="0053627C">
              <w:rPr>
                <w:iCs/>
              </w:rPr>
              <w:t xml:space="preserve"> hniloba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3E18A7" w14:textId="77777777" w:rsidR="0032203D" w:rsidRPr="0053627C" w:rsidRDefault="0032203D" w:rsidP="00993FDF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53627C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449DE8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53627C">
              <w:rPr>
                <w:iCs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6A7B96" w14:textId="77777777" w:rsidR="0032203D" w:rsidRPr="0053627C" w:rsidRDefault="0032203D" w:rsidP="00993FDF">
            <w:pPr>
              <w:widowControl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 xml:space="preserve">1) na podzim, </w:t>
            </w:r>
          </w:p>
          <w:p w14:paraId="29140D13" w14:textId="77777777" w:rsidR="0032203D" w:rsidRPr="0053627C" w:rsidRDefault="0032203D" w:rsidP="00993FDF">
            <w:pPr>
              <w:widowControl w:val="0"/>
              <w:spacing w:line="276" w:lineRule="auto"/>
              <w:ind w:left="283"/>
              <w:rPr>
                <w:iCs/>
              </w:rPr>
            </w:pPr>
            <w:r w:rsidRPr="0053627C">
              <w:rPr>
                <w:iCs/>
              </w:rPr>
              <w:t xml:space="preserve">od 14 BBCH </w:t>
            </w:r>
          </w:p>
          <w:p w14:paraId="014654D1" w14:textId="77777777" w:rsidR="0032203D" w:rsidRPr="0053627C" w:rsidRDefault="0032203D" w:rsidP="00993FDF">
            <w:pPr>
              <w:widowControl w:val="0"/>
              <w:spacing w:line="276" w:lineRule="auto"/>
              <w:ind w:left="283"/>
              <w:rPr>
                <w:iCs/>
              </w:rPr>
            </w:pPr>
            <w:r w:rsidRPr="0053627C">
              <w:rPr>
                <w:iCs/>
              </w:rPr>
              <w:t xml:space="preserve">do 19 BBCH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309146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32203D" w:rsidRPr="0053627C" w14:paraId="558E9DD9" w14:textId="77777777" w:rsidTr="00993FDF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1BF3C4" w14:textId="77777777" w:rsidR="0032203D" w:rsidRPr="0053627C" w:rsidRDefault="0032203D" w:rsidP="00993FDF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53627C">
              <w:rPr>
                <w:iCs/>
                <w:lang w:val="x-none" w:eastAsia="x-none"/>
              </w:rPr>
              <w:t>řepka olejka, hořčice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636D0C" w14:textId="77777777" w:rsidR="0032203D" w:rsidRPr="0053627C" w:rsidRDefault="0032203D" w:rsidP="00993FDF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53627C">
              <w:rPr>
                <w:iCs/>
              </w:rPr>
              <w:t>hlízenka</w:t>
            </w:r>
            <w:proofErr w:type="spellEnd"/>
            <w:r w:rsidRPr="0053627C">
              <w:rPr>
                <w:iCs/>
              </w:rPr>
              <w:t xml:space="preserve"> obecná, </w:t>
            </w:r>
            <w:proofErr w:type="spellStart"/>
            <w:r w:rsidRPr="0053627C">
              <w:rPr>
                <w:iCs/>
              </w:rPr>
              <w:t>alternáriová</w:t>
            </w:r>
            <w:proofErr w:type="spellEnd"/>
            <w:r w:rsidRPr="0053627C">
              <w:rPr>
                <w:iCs/>
              </w:rPr>
              <w:t xml:space="preserve"> skvrnitost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5B4874" w14:textId="77777777" w:rsidR="0032203D" w:rsidRPr="0053627C" w:rsidRDefault="0032203D" w:rsidP="00993FDF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53627C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F75944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53627C">
              <w:rPr>
                <w:iCs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285859" w14:textId="77777777" w:rsidR="0032203D" w:rsidRPr="0053627C" w:rsidRDefault="0032203D" w:rsidP="00993FDF">
            <w:pPr>
              <w:widowControl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 xml:space="preserve">1) od 55 BBCH  </w:t>
            </w:r>
          </w:p>
          <w:p w14:paraId="2BD23596" w14:textId="77777777" w:rsidR="0032203D" w:rsidRPr="0053627C" w:rsidRDefault="0032203D" w:rsidP="00993FDF">
            <w:pPr>
              <w:widowControl w:val="0"/>
              <w:spacing w:line="276" w:lineRule="auto"/>
              <w:ind w:left="283"/>
              <w:rPr>
                <w:iCs/>
              </w:rPr>
            </w:pPr>
            <w:r w:rsidRPr="0053627C">
              <w:rPr>
                <w:iCs/>
              </w:rPr>
              <w:t xml:space="preserve">do 69 BBCH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5E7A82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32203D" w:rsidRPr="0053627C" w14:paraId="08FEC4FD" w14:textId="77777777" w:rsidTr="00993FDF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B4A78C1" w14:textId="77777777" w:rsidR="0032203D" w:rsidRPr="0053627C" w:rsidRDefault="0032203D" w:rsidP="00993FDF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53627C">
              <w:rPr>
                <w:iCs/>
                <w:lang w:val="x-none" w:eastAsia="x-none"/>
              </w:rPr>
              <w:t>kukuřice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0765AB" w14:textId="77777777" w:rsidR="0032203D" w:rsidRPr="0053627C" w:rsidRDefault="0032203D" w:rsidP="00993FDF">
            <w:pPr>
              <w:widowControl w:val="0"/>
              <w:spacing w:line="276" w:lineRule="auto"/>
              <w:ind w:left="25"/>
              <w:rPr>
                <w:iCs/>
              </w:rPr>
            </w:pPr>
            <w:r w:rsidRPr="0053627C">
              <w:rPr>
                <w:iCs/>
              </w:rPr>
              <w:t xml:space="preserve">spála kukuřičná, </w:t>
            </w:r>
            <w:proofErr w:type="spellStart"/>
            <w:r w:rsidRPr="0053627C">
              <w:rPr>
                <w:iCs/>
              </w:rPr>
              <w:t>helmintosporiová</w:t>
            </w:r>
            <w:proofErr w:type="spellEnd"/>
            <w:r w:rsidRPr="0053627C">
              <w:rPr>
                <w:iCs/>
              </w:rPr>
              <w:t xml:space="preserve"> skvrnitost listů kukuřice, skvrnitost kukuřice (</w:t>
            </w:r>
            <w:proofErr w:type="spellStart"/>
            <w:r w:rsidRPr="0053627C">
              <w:rPr>
                <w:i/>
                <w:iCs/>
              </w:rPr>
              <w:t>Kabatiella</w:t>
            </w:r>
            <w:proofErr w:type="spellEnd"/>
            <w:r w:rsidRPr="0053627C">
              <w:rPr>
                <w:i/>
                <w:iCs/>
              </w:rPr>
              <w:t xml:space="preserve"> </w:t>
            </w:r>
            <w:proofErr w:type="spellStart"/>
            <w:r w:rsidRPr="0053627C">
              <w:rPr>
                <w:i/>
                <w:iCs/>
              </w:rPr>
              <w:t>zeae</w:t>
            </w:r>
            <w:proofErr w:type="spellEnd"/>
            <w:r w:rsidRPr="0053627C">
              <w:rPr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D43DFE" w14:textId="77777777" w:rsidR="0032203D" w:rsidRPr="0053627C" w:rsidRDefault="0032203D" w:rsidP="00993FDF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53627C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5B1031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53627C">
              <w:rPr>
                <w:iCs/>
              </w:rPr>
              <w:t>AT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88F640" w14:textId="77777777" w:rsidR="0032203D" w:rsidRPr="0053627C" w:rsidRDefault="0032203D" w:rsidP="00993FDF">
            <w:pPr>
              <w:widowControl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 xml:space="preserve">1) od 30 BBCH </w:t>
            </w:r>
          </w:p>
          <w:p w14:paraId="235BD5E9" w14:textId="77777777" w:rsidR="0032203D" w:rsidRPr="0053627C" w:rsidRDefault="0032203D" w:rsidP="00993FDF">
            <w:pPr>
              <w:widowControl w:val="0"/>
              <w:spacing w:line="276" w:lineRule="auto"/>
              <w:ind w:left="283"/>
              <w:rPr>
                <w:iCs/>
              </w:rPr>
            </w:pPr>
            <w:r w:rsidRPr="0053627C">
              <w:rPr>
                <w:iCs/>
              </w:rPr>
              <w:t xml:space="preserve">do 69 BBCH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2A0B43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32203D" w:rsidRPr="0053627C" w14:paraId="58CC7392" w14:textId="77777777" w:rsidTr="00993FDF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0D7C181" w14:textId="77777777" w:rsidR="0032203D" w:rsidRPr="0053627C" w:rsidRDefault="0032203D" w:rsidP="00993FDF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53627C">
              <w:rPr>
                <w:iCs/>
                <w:lang w:val="x-none" w:eastAsia="x-none"/>
              </w:rPr>
              <w:t>slunečnice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27300D" w14:textId="77777777" w:rsidR="0032203D" w:rsidRPr="0053627C" w:rsidRDefault="0032203D" w:rsidP="00993FDF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53627C">
              <w:rPr>
                <w:iCs/>
              </w:rPr>
              <w:t>fomová</w:t>
            </w:r>
            <w:proofErr w:type="spellEnd"/>
            <w:r w:rsidRPr="0053627C">
              <w:rPr>
                <w:iCs/>
              </w:rPr>
              <w:t xml:space="preserve"> hniloba slunečnice, červenohnědá skvrnitost slunečnice, </w:t>
            </w:r>
            <w:proofErr w:type="spellStart"/>
            <w:r w:rsidRPr="0053627C">
              <w:rPr>
                <w:iCs/>
              </w:rPr>
              <w:t>hlízenka</w:t>
            </w:r>
            <w:proofErr w:type="spellEnd"/>
            <w:r w:rsidRPr="0053627C">
              <w:rPr>
                <w:iCs/>
              </w:rPr>
              <w:t xml:space="preserve"> obecná, </w:t>
            </w:r>
            <w:proofErr w:type="spellStart"/>
            <w:r w:rsidRPr="0053627C">
              <w:rPr>
                <w:iCs/>
              </w:rPr>
              <w:t>alternáriová</w:t>
            </w:r>
            <w:proofErr w:type="spellEnd"/>
            <w:r w:rsidRPr="0053627C">
              <w:rPr>
                <w:iCs/>
              </w:rPr>
              <w:t xml:space="preserve"> skvrnitost slunečnice, plíseň šedá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6B59C8" w14:textId="77777777" w:rsidR="0032203D" w:rsidRPr="0053627C" w:rsidRDefault="0032203D" w:rsidP="00993FDF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53627C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603F8C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53627C">
              <w:rPr>
                <w:iCs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72BB4B" w14:textId="77777777" w:rsidR="0032203D" w:rsidRPr="0053627C" w:rsidRDefault="0032203D" w:rsidP="00993FDF">
            <w:pPr>
              <w:widowControl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 xml:space="preserve">1) od 16 BBCH </w:t>
            </w:r>
          </w:p>
          <w:p w14:paraId="1288197F" w14:textId="77777777" w:rsidR="0032203D" w:rsidRPr="0053627C" w:rsidRDefault="0032203D" w:rsidP="00993FDF">
            <w:pPr>
              <w:widowControl w:val="0"/>
              <w:spacing w:line="276" w:lineRule="auto"/>
              <w:ind w:left="283"/>
              <w:rPr>
                <w:iCs/>
              </w:rPr>
            </w:pPr>
            <w:r w:rsidRPr="0053627C">
              <w:rPr>
                <w:iCs/>
              </w:rPr>
              <w:t xml:space="preserve">do 69 BBCH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46CA52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32203D" w:rsidRPr="0053627C" w14:paraId="6287F1CE" w14:textId="77777777" w:rsidTr="00993FDF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7A8254" w14:textId="77777777" w:rsidR="0032203D" w:rsidRPr="0053627C" w:rsidRDefault="0032203D" w:rsidP="00993FDF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53627C">
              <w:rPr>
                <w:iCs/>
                <w:lang w:val="x-none" w:eastAsia="x-none"/>
              </w:rPr>
              <w:lastRenderedPageBreak/>
              <w:t>mák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E6A5A3" w14:textId="77777777" w:rsidR="0032203D" w:rsidRPr="0053627C" w:rsidRDefault="0032203D" w:rsidP="00993FDF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53627C">
              <w:rPr>
                <w:iCs/>
              </w:rPr>
              <w:t>helminthosporióza</w:t>
            </w:r>
            <w:proofErr w:type="spellEnd"/>
            <w:r w:rsidRPr="0053627C">
              <w:rPr>
                <w:iCs/>
              </w:rPr>
              <w:t xml:space="preserve"> máku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6D1EE0" w14:textId="77777777" w:rsidR="0032203D" w:rsidRPr="0053627C" w:rsidRDefault="0032203D" w:rsidP="00993FDF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53627C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466E36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53627C">
              <w:rPr>
                <w:iCs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FEEAC1" w14:textId="77777777" w:rsidR="0032203D" w:rsidRPr="0053627C" w:rsidRDefault="0032203D" w:rsidP="00993FDF">
            <w:pPr>
              <w:widowControl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 xml:space="preserve">1) od 16 BBCH </w:t>
            </w:r>
          </w:p>
          <w:p w14:paraId="5E80BF7C" w14:textId="77777777" w:rsidR="0032203D" w:rsidRPr="0053627C" w:rsidRDefault="0032203D" w:rsidP="00993FDF">
            <w:pPr>
              <w:widowControl w:val="0"/>
              <w:spacing w:line="276" w:lineRule="auto"/>
              <w:ind w:left="283"/>
              <w:rPr>
                <w:iCs/>
              </w:rPr>
            </w:pPr>
            <w:r w:rsidRPr="0053627C">
              <w:rPr>
                <w:iCs/>
              </w:rPr>
              <w:t>do 65 BBCH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3EDBEE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32203D" w:rsidRPr="0053627C" w14:paraId="582F9518" w14:textId="77777777" w:rsidTr="00993FDF">
        <w:trPr>
          <w:trHeight w:val="57"/>
        </w:trPr>
        <w:tc>
          <w:tcPr>
            <w:tcW w:w="1560" w:type="dxa"/>
            <w:tcBorders>
              <w:top w:val="single" w:sz="4" w:space="0" w:color="auto"/>
            </w:tcBorders>
          </w:tcPr>
          <w:p w14:paraId="14545C75" w14:textId="77777777" w:rsidR="0032203D" w:rsidRPr="0053627C" w:rsidRDefault="0032203D" w:rsidP="00993FDF">
            <w:pPr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53627C">
              <w:rPr>
                <w:iCs/>
                <w:lang w:eastAsia="x-none"/>
              </w:rPr>
              <w:t>brambor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6BA835" w14:textId="77777777" w:rsidR="0032203D" w:rsidRPr="0053627C" w:rsidRDefault="0032203D" w:rsidP="00993FDF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53627C">
              <w:rPr>
                <w:iCs/>
              </w:rPr>
              <w:t>alternáriová</w:t>
            </w:r>
            <w:proofErr w:type="spellEnd"/>
            <w:r w:rsidRPr="0053627C">
              <w:rPr>
                <w:iCs/>
              </w:rPr>
              <w:t xml:space="preserve"> skvrnitost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20B977" w14:textId="77777777" w:rsidR="0032203D" w:rsidRPr="0053627C" w:rsidRDefault="0032203D" w:rsidP="00993FDF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53627C">
              <w:rPr>
                <w:iCs/>
              </w:rPr>
              <w:t>0,5 l/ha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77FDA0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53627C">
              <w:rPr>
                <w:i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498C1C" w14:textId="77777777" w:rsidR="0032203D" w:rsidRPr="0053627C" w:rsidRDefault="0032203D" w:rsidP="00993FDF">
            <w:pPr>
              <w:widowControl w:val="0"/>
              <w:spacing w:line="276" w:lineRule="auto"/>
              <w:ind w:left="218" w:hanging="218"/>
              <w:rPr>
                <w:iCs/>
              </w:rPr>
            </w:pPr>
            <w:r w:rsidRPr="0053627C">
              <w:rPr>
                <w:iCs/>
              </w:rPr>
              <w:t>1) od 50 BBCH, do 89 BBCH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90F5B9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</w:tbl>
    <w:p w14:paraId="3477A039" w14:textId="77777777" w:rsidR="0032203D" w:rsidRPr="0053627C" w:rsidRDefault="0032203D" w:rsidP="0032203D">
      <w:pPr>
        <w:widowControl w:val="0"/>
        <w:spacing w:line="276" w:lineRule="auto"/>
        <w:jc w:val="both"/>
        <w:rPr>
          <w:bCs/>
          <w:iCs/>
        </w:rPr>
      </w:pPr>
    </w:p>
    <w:p w14:paraId="6C4A70C3" w14:textId="77777777" w:rsidR="0032203D" w:rsidRPr="0053627C" w:rsidRDefault="0032203D" w:rsidP="0032203D">
      <w:pPr>
        <w:widowControl w:val="0"/>
        <w:spacing w:line="276" w:lineRule="auto"/>
        <w:jc w:val="both"/>
        <w:rPr>
          <w:bCs/>
          <w:iCs/>
        </w:rPr>
      </w:pPr>
      <w:r w:rsidRPr="0053627C">
        <w:rPr>
          <w:bCs/>
          <w:iCs/>
        </w:rPr>
        <w:t>OL (ochranná lhůta) je dána počtem dnů, které je nutné dodržet mezi termínem aplikace a sklizní.</w:t>
      </w:r>
    </w:p>
    <w:p w14:paraId="7ED4E2AB" w14:textId="77777777" w:rsidR="0032203D" w:rsidRPr="0053627C" w:rsidRDefault="0032203D" w:rsidP="0032203D">
      <w:pPr>
        <w:widowControl w:val="0"/>
        <w:spacing w:line="276" w:lineRule="auto"/>
        <w:jc w:val="both"/>
        <w:rPr>
          <w:bCs/>
          <w:iCs/>
          <w:lang w:val="af-ZA"/>
        </w:rPr>
      </w:pPr>
      <w:r w:rsidRPr="0053627C">
        <w:rPr>
          <w:bCs/>
          <w:iCs/>
          <w:lang w:val="af-ZA"/>
        </w:rPr>
        <w:t>AT – ochranná lhůta je dána odstupem mezi termínem aplikace a sklizní.</w:t>
      </w:r>
    </w:p>
    <w:p w14:paraId="4808C7CF" w14:textId="77777777" w:rsidR="0032203D" w:rsidRPr="0053627C" w:rsidRDefault="0032203D" w:rsidP="0032203D">
      <w:pPr>
        <w:widowControl w:val="0"/>
        <w:spacing w:line="276" w:lineRule="auto"/>
        <w:jc w:val="both"/>
        <w:rPr>
          <w:bCs/>
          <w:iCs/>
          <w:lang w:val="af-ZA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843"/>
        <w:gridCol w:w="1984"/>
        <w:gridCol w:w="1559"/>
      </w:tblGrid>
      <w:tr w:rsidR="0032203D" w:rsidRPr="0053627C" w14:paraId="139F815C" w14:textId="77777777" w:rsidTr="00993FDF">
        <w:tc>
          <w:tcPr>
            <w:tcW w:w="2269" w:type="dxa"/>
            <w:shd w:val="clear" w:color="auto" w:fill="auto"/>
          </w:tcPr>
          <w:p w14:paraId="13E63CA0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3627C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02B0733C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53627C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641859C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53627C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5AAF9015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10" w:hanging="34"/>
              <w:rPr>
                <w:bCs/>
                <w:iCs/>
              </w:rPr>
            </w:pPr>
            <w:r w:rsidRPr="0053627C">
              <w:rPr>
                <w:bCs/>
                <w:iCs/>
              </w:rPr>
              <w:t>Max. počet aplikací v plodině</w:t>
            </w:r>
          </w:p>
        </w:tc>
        <w:tc>
          <w:tcPr>
            <w:tcW w:w="1559" w:type="dxa"/>
          </w:tcPr>
          <w:p w14:paraId="1C376161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10" w:hanging="34"/>
              <w:rPr>
                <w:bCs/>
                <w:iCs/>
              </w:rPr>
            </w:pPr>
            <w:r w:rsidRPr="0053627C">
              <w:rPr>
                <w:bCs/>
                <w:iCs/>
              </w:rPr>
              <w:t>Interval mezi aplikacemi</w:t>
            </w:r>
          </w:p>
        </w:tc>
      </w:tr>
      <w:tr w:rsidR="0032203D" w:rsidRPr="0053627C" w14:paraId="43A22ADF" w14:textId="77777777" w:rsidTr="00993FDF">
        <w:tc>
          <w:tcPr>
            <w:tcW w:w="2269" w:type="dxa"/>
            <w:shd w:val="clear" w:color="auto" w:fill="auto"/>
          </w:tcPr>
          <w:p w14:paraId="693265F5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řepka olejka, hořčice, kukuřice</w:t>
            </w:r>
          </w:p>
        </w:tc>
        <w:tc>
          <w:tcPr>
            <w:tcW w:w="1559" w:type="dxa"/>
            <w:shd w:val="clear" w:color="auto" w:fill="auto"/>
          </w:tcPr>
          <w:p w14:paraId="4D7E6968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059E88DC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DF51DBD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 xml:space="preserve">1x </w:t>
            </w:r>
          </w:p>
        </w:tc>
        <w:tc>
          <w:tcPr>
            <w:tcW w:w="1559" w:type="dxa"/>
          </w:tcPr>
          <w:p w14:paraId="2F82AFE2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32203D" w:rsidRPr="0053627C" w14:paraId="5B86600B" w14:textId="77777777" w:rsidTr="00993FDF">
        <w:tc>
          <w:tcPr>
            <w:tcW w:w="2269" w:type="dxa"/>
            <w:shd w:val="clear" w:color="auto" w:fill="auto"/>
          </w:tcPr>
          <w:p w14:paraId="3F538893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mák</w:t>
            </w:r>
          </w:p>
        </w:tc>
        <w:tc>
          <w:tcPr>
            <w:tcW w:w="1559" w:type="dxa"/>
            <w:shd w:val="clear" w:color="auto" w:fill="auto"/>
          </w:tcPr>
          <w:p w14:paraId="02AB47E6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200-600 l/ha</w:t>
            </w:r>
          </w:p>
        </w:tc>
        <w:tc>
          <w:tcPr>
            <w:tcW w:w="1843" w:type="dxa"/>
            <w:shd w:val="clear" w:color="auto" w:fill="auto"/>
          </w:tcPr>
          <w:p w14:paraId="7FF1E385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DB26285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1x</w:t>
            </w:r>
          </w:p>
        </w:tc>
        <w:tc>
          <w:tcPr>
            <w:tcW w:w="1559" w:type="dxa"/>
          </w:tcPr>
          <w:p w14:paraId="3F7A8D2A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32203D" w:rsidRPr="0053627C" w14:paraId="177F0CB5" w14:textId="77777777" w:rsidTr="00993FDF">
        <w:tc>
          <w:tcPr>
            <w:tcW w:w="2269" w:type="dxa"/>
            <w:shd w:val="clear" w:color="auto" w:fill="auto"/>
          </w:tcPr>
          <w:p w14:paraId="4D1F7364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slunečnice</w:t>
            </w:r>
          </w:p>
        </w:tc>
        <w:tc>
          <w:tcPr>
            <w:tcW w:w="1559" w:type="dxa"/>
            <w:shd w:val="clear" w:color="auto" w:fill="auto"/>
          </w:tcPr>
          <w:p w14:paraId="4A9AA4A9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150-400 l/ha</w:t>
            </w:r>
          </w:p>
        </w:tc>
        <w:tc>
          <w:tcPr>
            <w:tcW w:w="1843" w:type="dxa"/>
            <w:shd w:val="clear" w:color="auto" w:fill="auto"/>
          </w:tcPr>
          <w:p w14:paraId="29ABBF5D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3CD90FB4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1x</w:t>
            </w:r>
          </w:p>
        </w:tc>
        <w:tc>
          <w:tcPr>
            <w:tcW w:w="1559" w:type="dxa"/>
          </w:tcPr>
          <w:p w14:paraId="6E3C39B7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32203D" w:rsidRPr="0053627C" w14:paraId="61DAC499" w14:textId="77777777" w:rsidTr="00993FDF">
        <w:tc>
          <w:tcPr>
            <w:tcW w:w="2269" w:type="dxa"/>
            <w:shd w:val="clear" w:color="auto" w:fill="auto"/>
          </w:tcPr>
          <w:p w14:paraId="00172C89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brambor</w:t>
            </w:r>
          </w:p>
        </w:tc>
        <w:tc>
          <w:tcPr>
            <w:tcW w:w="1559" w:type="dxa"/>
            <w:shd w:val="clear" w:color="auto" w:fill="auto"/>
          </w:tcPr>
          <w:p w14:paraId="141440C4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100-400 l/ha</w:t>
            </w:r>
          </w:p>
        </w:tc>
        <w:tc>
          <w:tcPr>
            <w:tcW w:w="1843" w:type="dxa"/>
            <w:shd w:val="clear" w:color="auto" w:fill="auto"/>
          </w:tcPr>
          <w:p w14:paraId="68054D22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E6D061C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3x</w:t>
            </w:r>
          </w:p>
        </w:tc>
        <w:tc>
          <w:tcPr>
            <w:tcW w:w="1559" w:type="dxa"/>
          </w:tcPr>
          <w:p w14:paraId="279031FF" w14:textId="77777777" w:rsidR="0032203D" w:rsidRPr="0053627C" w:rsidRDefault="0032203D" w:rsidP="00993F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53627C">
              <w:rPr>
                <w:iCs/>
              </w:rPr>
              <w:t>10 dnů</w:t>
            </w:r>
          </w:p>
        </w:tc>
      </w:tr>
    </w:tbl>
    <w:p w14:paraId="20B50DEE" w14:textId="77777777" w:rsidR="0032203D" w:rsidRPr="0053627C" w:rsidRDefault="0032203D" w:rsidP="0032203D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141"/>
        <w:jc w:val="both"/>
        <w:rPr>
          <w:bCs/>
          <w:iCs/>
        </w:rPr>
      </w:pPr>
    </w:p>
    <w:p w14:paraId="5CE42FF6" w14:textId="77777777" w:rsidR="0032203D" w:rsidRPr="0053627C" w:rsidRDefault="0032203D" w:rsidP="0032203D">
      <w:pPr>
        <w:widowControl w:val="0"/>
        <w:spacing w:line="276" w:lineRule="auto"/>
        <w:jc w:val="both"/>
        <w:rPr>
          <w:lang w:eastAsia="en-US"/>
        </w:rPr>
      </w:pPr>
      <w:r w:rsidRPr="0053627C">
        <w:rPr>
          <w:lang w:eastAsia="en-US"/>
        </w:rPr>
        <w:t>Vyšší dávku přípravku z uvedeného rozmezí použijte při předpokládaném vysokém infekčním tlaku.</w:t>
      </w:r>
    </w:p>
    <w:p w14:paraId="3910DBAA" w14:textId="77777777" w:rsidR="0032203D" w:rsidRPr="0053627C" w:rsidRDefault="0032203D" w:rsidP="0032203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3627C">
        <w:rPr>
          <w:bCs/>
          <w:iCs/>
        </w:rPr>
        <w:t xml:space="preserve">Podzimní aplikace přípravku na počátku napadení v řepce ozimé zajišťuje dostatečnou ochranu proti </w:t>
      </w:r>
      <w:proofErr w:type="spellStart"/>
      <w:r w:rsidRPr="0053627C">
        <w:rPr>
          <w:bCs/>
          <w:iCs/>
        </w:rPr>
        <w:t>fomové</w:t>
      </w:r>
      <w:proofErr w:type="spellEnd"/>
      <w:r w:rsidRPr="0053627C">
        <w:rPr>
          <w:bCs/>
          <w:iCs/>
        </w:rPr>
        <w:t xml:space="preserve"> hnilobě do období přezimování porostu.</w:t>
      </w:r>
    </w:p>
    <w:p w14:paraId="56C7E6CB" w14:textId="77777777" w:rsidR="0032203D" w:rsidRPr="0053627C" w:rsidRDefault="0032203D" w:rsidP="0032203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3627C">
        <w:rPr>
          <w:bCs/>
          <w:iCs/>
        </w:rPr>
        <w:t xml:space="preserve">Pro zajištění dostatečné ochrany proti </w:t>
      </w:r>
      <w:proofErr w:type="spellStart"/>
      <w:r w:rsidRPr="0053627C">
        <w:rPr>
          <w:bCs/>
          <w:iCs/>
        </w:rPr>
        <w:t>fomové</w:t>
      </w:r>
      <w:proofErr w:type="spellEnd"/>
      <w:r w:rsidRPr="0053627C">
        <w:rPr>
          <w:bCs/>
          <w:iCs/>
        </w:rPr>
        <w:t xml:space="preserve"> hnilobě do období dozrávání řepky je nezbytné, na jaře po nástupu vegetace, ošetřit porost přípravkem určeným pro jarní aplikaci v řepce ozimé proti fómové hnilobě.</w:t>
      </w:r>
    </w:p>
    <w:p w14:paraId="4DEDD203" w14:textId="77777777" w:rsidR="0032203D" w:rsidRPr="0053627C" w:rsidRDefault="0032203D" w:rsidP="0032203D">
      <w:pPr>
        <w:widowControl w:val="0"/>
        <w:tabs>
          <w:tab w:val="left" w:pos="540"/>
          <w:tab w:val="left" w:pos="1080"/>
          <w:tab w:val="left" w:pos="6300"/>
        </w:tabs>
        <w:spacing w:line="276" w:lineRule="auto"/>
        <w:ind w:right="-108"/>
        <w:jc w:val="both"/>
        <w:rPr>
          <w:bCs/>
          <w:u w:val="single"/>
        </w:rPr>
      </w:pPr>
    </w:p>
    <w:p w14:paraId="379E95E1" w14:textId="77777777" w:rsidR="0032203D" w:rsidRPr="0053627C" w:rsidRDefault="0032203D" w:rsidP="0032203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53627C">
        <w:t>Tabulka ochranných vzdáleností stanovených s 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1439"/>
        <w:gridCol w:w="1426"/>
        <w:gridCol w:w="1426"/>
        <w:gridCol w:w="1426"/>
      </w:tblGrid>
      <w:tr w:rsidR="0032203D" w:rsidRPr="0053627C" w14:paraId="4B74A353" w14:textId="77777777" w:rsidTr="00993FDF">
        <w:trPr>
          <w:trHeight w:val="220"/>
          <w:jc w:val="center"/>
        </w:trPr>
        <w:tc>
          <w:tcPr>
            <w:tcW w:w="3879" w:type="dxa"/>
            <w:shd w:val="clear" w:color="auto" w:fill="FFFFFF"/>
            <w:vAlign w:val="center"/>
          </w:tcPr>
          <w:p w14:paraId="59E8BBF1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</w:pPr>
            <w:r w:rsidRPr="0053627C">
              <w:t>Plodina</w:t>
            </w:r>
          </w:p>
        </w:tc>
        <w:tc>
          <w:tcPr>
            <w:tcW w:w="1588" w:type="dxa"/>
            <w:vAlign w:val="center"/>
          </w:tcPr>
          <w:p w14:paraId="507EF945" w14:textId="77777777" w:rsidR="0032203D" w:rsidRPr="0053627C" w:rsidRDefault="0032203D" w:rsidP="00993FDF">
            <w:pPr>
              <w:widowControl w:val="0"/>
              <w:spacing w:line="276" w:lineRule="auto"/>
              <w:ind w:left="-108"/>
              <w:jc w:val="center"/>
            </w:pPr>
            <w:r w:rsidRPr="0053627C">
              <w:t>bez redukce</w:t>
            </w:r>
          </w:p>
        </w:tc>
        <w:tc>
          <w:tcPr>
            <w:tcW w:w="1588" w:type="dxa"/>
            <w:vAlign w:val="center"/>
          </w:tcPr>
          <w:p w14:paraId="322DBB69" w14:textId="77777777" w:rsidR="0032203D" w:rsidRPr="0053627C" w:rsidRDefault="0032203D" w:rsidP="00993FDF">
            <w:pPr>
              <w:widowControl w:val="0"/>
              <w:spacing w:line="276" w:lineRule="auto"/>
              <w:jc w:val="center"/>
            </w:pPr>
            <w:r w:rsidRPr="0053627C">
              <w:t>tryska 50 %</w:t>
            </w:r>
          </w:p>
        </w:tc>
        <w:tc>
          <w:tcPr>
            <w:tcW w:w="1588" w:type="dxa"/>
            <w:vAlign w:val="center"/>
          </w:tcPr>
          <w:p w14:paraId="1F7B81D7" w14:textId="77777777" w:rsidR="0032203D" w:rsidRPr="0053627C" w:rsidRDefault="0032203D" w:rsidP="00993FDF">
            <w:pPr>
              <w:widowControl w:val="0"/>
              <w:spacing w:line="276" w:lineRule="auto"/>
              <w:jc w:val="center"/>
            </w:pPr>
            <w:r w:rsidRPr="0053627C">
              <w:t>tryska 75 %</w:t>
            </w:r>
          </w:p>
        </w:tc>
        <w:tc>
          <w:tcPr>
            <w:tcW w:w="1588" w:type="dxa"/>
            <w:vAlign w:val="center"/>
          </w:tcPr>
          <w:p w14:paraId="6030CEA6" w14:textId="77777777" w:rsidR="0032203D" w:rsidRPr="0053627C" w:rsidRDefault="0032203D" w:rsidP="00993FDF">
            <w:pPr>
              <w:widowControl w:val="0"/>
              <w:spacing w:line="276" w:lineRule="auto"/>
              <w:jc w:val="center"/>
            </w:pPr>
            <w:r w:rsidRPr="0053627C">
              <w:t>tryska 90 %</w:t>
            </w:r>
          </w:p>
        </w:tc>
      </w:tr>
      <w:tr w:rsidR="0032203D" w:rsidRPr="0053627C" w14:paraId="2DC9EEF0" w14:textId="77777777" w:rsidTr="00993FDF">
        <w:trPr>
          <w:trHeight w:val="275"/>
          <w:jc w:val="center"/>
        </w:trPr>
        <w:tc>
          <w:tcPr>
            <w:tcW w:w="1588" w:type="dxa"/>
            <w:gridSpan w:val="5"/>
            <w:shd w:val="clear" w:color="auto" w:fill="FFFFFF"/>
            <w:vAlign w:val="center"/>
          </w:tcPr>
          <w:p w14:paraId="54AA8C01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</w:pPr>
            <w:r w:rsidRPr="0053627C">
              <w:t>Ochranná vzdálenost od povrchové vody s ohledem na ochranu vodních organismů [m]</w:t>
            </w:r>
          </w:p>
        </w:tc>
      </w:tr>
      <w:tr w:rsidR="0032203D" w:rsidRPr="0053627C" w14:paraId="30BB6FF0" w14:textId="77777777" w:rsidTr="00993FDF">
        <w:trPr>
          <w:trHeight w:val="275"/>
          <w:jc w:val="center"/>
        </w:trPr>
        <w:tc>
          <w:tcPr>
            <w:tcW w:w="3879" w:type="dxa"/>
            <w:shd w:val="clear" w:color="auto" w:fill="FFFFFF"/>
            <w:vAlign w:val="center"/>
          </w:tcPr>
          <w:p w14:paraId="36E0283B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53627C">
              <w:t>řepka olejka, hořčice, kukuřice, slunečnice, mák, brambory</w:t>
            </w:r>
          </w:p>
        </w:tc>
        <w:tc>
          <w:tcPr>
            <w:tcW w:w="1588" w:type="dxa"/>
            <w:vAlign w:val="center"/>
          </w:tcPr>
          <w:p w14:paraId="50743E5E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  <w:jc w:val="center"/>
            </w:pPr>
            <w:r w:rsidRPr="0053627C">
              <w:t>4</w:t>
            </w:r>
          </w:p>
        </w:tc>
        <w:tc>
          <w:tcPr>
            <w:tcW w:w="1588" w:type="dxa"/>
            <w:vAlign w:val="center"/>
          </w:tcPr>
          <w:p w14:paraId="16897B4F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  <w:jc w:val="center"/>
            </w:pPr>
            <w:r w:rsidRPr="0053627C">
              <w:t>4</w:t>
            </w:r>
          </w:p>
        </w:tc>
        <w:tc>
          <w:tcPr>
            <w:tcW w:w="1588" w:type="dxa"/>
            <w:vAlign w:val="center"/>
          </w:tcPr>
          <w:p w14:paraId="334C5367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  <w:jc w:val="center"/>
            </w:pPr>
            <w:r w:rsidRPr="0053627C">
              <w:t>4</w:t>
            </w:r>
          </w:p>
        </w:tc>
        <w:tc>
          <w:tcPr>
            <w:tcW w:w="1588" w:type="dxa"/>
            <w:vAlign w:val="center"/>
          </w:tcPr>
          <w:p w14:paraId="122857C2" w14:textId="77777777" w:rsidR="0032203D" w:rsidRPr="0053627C" w:rsidRDefault="0032203D" w:rsidP="00993FDF">
            <w:pPr>
              <w:widowControl w:val="0"/>
              <w:spacing w:line="276" w:lineRule="auto"/>
              <w:ind w:right="-141"/>
              <w:jc w:val="center"/>
            </w:pPr>
            <w:r w:rsidRPr="0053627C">
              <w:t>4</w:t>
            </w:r>
          </w:p>
        </w:tc>
      </w:tr>
    </w:tbl>
    <w:p w14:paraId="21C22873" w14:textId="77777777" w:rsidR="0032203D" w:rsidRPr="0053627C" w:rsidRDefault="0032203D" w:rsidP="0032203D">
      <w:pPr>
        <w:widowControl w:val="0"/>
        <w:spacing w:line="276" w:lineRule="auto"/>
        <w:jc w:val="both"/>
        <w:rPr>
          <w:u w:val="single"/>
        </w:rPr>
      </w:pPr>
    </w:p>
    <w:p w14:paraId="1A4F68EC" w14:textId="77777777" w:rsidR="0032203D" w:rsidRPr="0053627C" w:rsidRDefault="0032203D" w:rsidP="0032203D">
      <w:pPr>
        <w:widowControl w:val="0"/>
        <w:spacing w:line="276" w:lineRule="auto"/>
        <w:jc w:val="both"/>
        <w:rPr>
          <w:u w:val="single"/>
        </w:rPr>
      </w:pPr>
      <w:r w:rsidRPr="0053627C">
        <w:rPr>
          <w:u w:val="single"/>
        </w:rPr>
        <w:t>Kukuřice</w:t>
      </w:r>
      <w:r w:rsidRPr="0053627C">
        <w:t>:</w:t>
      </w:r>
    </w:p>
    <w:p w14:paraId="7378E3B2" w14:textId="77777777" w:rsidR="0032203D" w:rsidRPr="0053627C" w:rsidRDefault="0032203D" w:rsidP="0032203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3627C">
        <w:t>Za účelem ochrany vodních organismů neaplikujte na svažitých pozemcích (</w:t>
      </w:r>
      <w:r w:rsidRPr="0053627C">
        <w:rPr>
          <w:i/>
        </w:rPr>
        <w:t>≥</w:t>
      </w:r>
      <w:r w:rsidRPr="0053627C">
        <w:t xml:space="preserve"> 3° svažitosti), jejichž okraje jsou vzdáleny od povrchových vod &lt;10 m.</w:t>
      </w:r>
    </w:p>
    <w:p w14:paraId="7FC42C2E" w14:textId="77777777" w:rsidR="0032203D" w:rsidRPr="0053627C" w:rsidRDefault="0032203D" w:rsidP="0032203D">
      <w:pPr>
        <w:widowControl w:val="0"/>
        <w:spacing w:line="276" w:lineRule="auto"/>
        <w:jc w:val="both"/>
        <w:rPr>
          <w:u w:val="single"/>
        </w:rPr>
      </w:pPr>
    </w:p>
    <w:p w14:paraId="23DFDF1E" w14:textId="77777777" w:rsidR="0032203D" w:rsidRPr="0053627C" w:rsidRDefault="0032203D" w:rsidP="0032203D">
      <w:pPr>
        <w:widowControl w:val="0"/>
        <w:spacing w:line="276" w:lineRule="auto"/>
        <w:jc w:val="both"/>
      </w:pPr>
      <w:r w:rsidRPr="0053627C">
        <w:rPr>
          <w:u w:val="single"/>
        </w:rPr>
        <w:t>Slunečnice</w:t>
      </w:r>
      <w:r w:rsidRPr="0053627C">
        <w:t>:</w:t>
      </w:r>
    </w:p>
    <w:p w14:paraId="5E7F45DB" w14:textId="77777777" w:rsidR="0032203D" w:rsidRPr="0053627C" w:rsidRDefault="0032203D" w:rsidP="0032203D">
      <w:pPr>
        <w:widowControl w:val="0"/>
        <w:spacing w:line="276" w:lineRule="auto"/>
        <w:jc w:val="both"/>
      </w:pPr>
      <w:r w:rsidRPr="0053627C">
        <w:t>Za účelem ochrany vodních organismů neaplikujte na svažitých pozemcích (</w:t>
      </w:r>
      <w:r w:rsidRPr="0053627C">
        <w:rPr>
          <w:i/>
        </w:rPr>
        <w:t>≥</w:t>
      </w:r>
      <w:r w:rsidRPr="0053627C">
        <w:t xml:space="preserve"> 3° svažitosti), jejichž okraje jsou vzdáleny od povrchových vod &lt;15 m.</w:t>
      </w:r>
    </w:p>
    <w:p w14:paraId="53A7D918" w14:textId="77777777" w:rsidR="0032203D" w:rsidRPr="0053627C" w:rsidRDefault="0032203D" w:rsidP="0032203D">
      <w:pPr>
        <w:widowControl w:val="0"/>
        <w:tabs>
          <w:tab w:val="left" w:pos="284"/>
          <w:tab w:val="left" w:pos="567"/>
        </w:tabs>
        <w:spacing w:line="276" w:lineRule="auto"/>
      </w:pPr>
    </w:p>
    <w:p w14:paraId="79DFACC6" w14:textId="60E452AE" w:rsidR="0032203D" w:rsidRDefault="0032203D" w:rsidP="00F532C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3244C8F5" w14:textId="7B420570" w:rsidR="00202AE6" w:rsidRDefault="00202AE6" w:rsidP="00F532C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ED7A3A2" w14:textId="77777777" w:rsidR="007A19BF" w:rsidRDefault="007A19BF" w:rsidP="00F532C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505CBAF3" w14:textId="77777777" w:rsidR="00202AE6" w:rsidRDefault="00202AE6" w:rsidP="00F532C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29DFFBE" w14:textId="59796C25" w:rsidR="00F67024" w:rsidRDefault="00F67024" w:rsidP="00F532C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F67024">
        <w:rPr>
          <w:b/>
          <w:sz w:val="28"/>
          <w:szCs w:val="28"/>
        </w:rPr>
        <w:lastRenderedPageBreak/>
        <w:t xml:space="preserve">Roni 75 WG </w:t>
      </w:r>
    </w:p>
    <w:p w14:paraId="75477042" w14:textId="05D4C011" w:rsidR="00F532C0" w:rsidRPr="00620EE9" w:rsidRDefault="00F532C0" w:rsidP="00F532C0">
      <w:pPr>
        <w:widowControl w:val="0"/>
        <w:tabs>
          <w:tab w:val="left" w:pos="1560"/>
        </w:tabs>
        <w:ind w:left="2835" w:hanging="2835"/>
      </w:pPr>
      <w:r w:rsidRPr="00620EE9">
        <w:t xml:space="preserve">držitel rozhodnutí o povolení: </w:t>
      </w:r>
      <w:r w:rsidR="00F67024" w:rsidRPr="00F67024">
        <w:t>AGRIA SA</w:t>
      </w:r>
      <w:r w:rsidR="00F67024">
        <w:t xml:space="preserve">, </w:t>
      </w:r>
      <w:proofErr w:type="spellStart"/>
      <w:r w:rsidR="00F67024" w:rsidRPr="00F67024">
        <w:t>Asenovgradsko</w:t>
      </w:r>
      <w:proofErr w:type="spellEnd"/>
      <w:r w:rsidR="00F67024" w:rsidRPr="00F67024">
        <w:t xml:space="preserve"> šose, 4009</w:t>
      </w:r>
      <w:r w:rsidR="00F67024">
        <w:t xml:space="preserve"> Plovdiv</w:t>
      </w:r>
      <w:r w:rsidR="00F67024" w:rsidRPr="00F67024">
        <w:t>, Bul</w:t>
      </w:r>
      <w:r w:rsidR="00F67024">
        <w:t>harsko</w:t>
      </w:r>
    </w:p>
    <w:p w14:paraId="0DE6CD64" w14:textId="2B41E342" w:rsidR="00F532C0" w:rsidRDefault="00F532C0" w:rsidP="00F532C0">
      <w:pPr>
        <w:widowControl w:val="0"/>
        <w:tabs>
          <w:tab w:val="left" w:pos="1560"/>
        </w:tabs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="00F67024" w:rsidRPr="00F67024">
        <w:rPr>
          <w:iCs/>
        </w:rPr>
        <w:t>5332-3</w:t>
      </w:r>
    </w:p>
    <w:p w14:paraId="5E5DF905" w14:textId="4A6D4BFF" w:rsidR="00F532C0" w:rsidRPr="006E036F" w:rsidRDefault="00F532C0" w:rsidP="00F532C0">
      <w:pPr>
        <w:widowControl w:val="0"/>
        <w:tabs>
          <w:tab w:val="left" w:pos="1560"/>
        </w:tabs>
        <w:ind w:left="2835" w:hanging="2835"/>
        <w:rPr>
          <w:strike/>
          <w:sz w:val="20"/>
          <w:szCs w:val="20"/>
        </w:rPr>
      </w:pPr>
      <w:r w:rsidRPr="00620EE9">
        <w:t>účinná látka:</w:t>
      </w:r>
      <w:r w:rsidRPr="00620EE9">
        <w:rPr>
          <w:iCs/>
        </w:rPr>
        <w:t xml:space="preserve"> </w:t>
      </w:r>
      <w:proofErr w:type="spellStart"/>
      <w:r w:rsidR="00F67024" w:rsidRPr="00E53E6D">
        <w:rPr>
          <w:rFonts w:eastAsia="Calibri"/>
          <w:iCs/>
          <w:snapToGrid w:val="0"/>
        </w:rPr>
        <w:t>tribenuron</w:t>
      </w:r>
      <w:proofErr w:type="spellEnd"/>
      <w:r w:rsidR="00F67024" w:rsidRPr="00E53E6D">
        <w:rPr>
          <w:rFonts w:eastAsia="Calibri"/>
          <w:iCs/>
          <w:snapToGrid w:val="0"/>
        </w:rPr>
        <w:t>-</w:t>
      </w:r>
      <w:proofErr w:type="gramStart"/>
      <w:r w:rsidR="00F67024" w:rsidRPr="00E53E6D">
        <w:rPr>
          <w:rFonts w:eastAsia="Calibri"/>
          <w:iCs/>
          <w:snapToGrid w:val="0"/>
        </w:rPr>
        <w:t>methyl  750</w:t>
      </w:r>
      <w:proofErr w:type="gramEnd"/>
      <w:r w:rsidR="00F67024" w:rsidRPr="00E53E6D">
        <w:rPr>
          <w:rFonts w:eastAsia="Calibri"/>
          <w:iCs/>
          <w:snapToGrid w:val="0"/>
        </w:rPr>
        <w:t xml:space="preserve"> g/kg</w:t>
      </w:r>
    </w:p>
    <w:p w14:paraId="72B65465" w14:textId="77777777" w:rsidR="00F67024" w:rsidRDefault="00F532C0" w:rsidP="00F67024">
      <w:pPr>
        <w:widowControl w:val="0"/>
        <w:tabs>
          <w:tab w:val="left" w:pos="1560"/>
        </w:tabs>
        <w:ind w:left="2835" w:hanging="2835"/>
      </w:pPr>
      <w:r w:rsidRPr="00620EE9">
        <w:t xml:space="preserve">platnost povolení končí dne: </w:t>
      </w:r>
      <w:r w:rsidR="00F67024">
        <w:t>30.1.2035</w:t>
      </w:r>
    </w:p>
    <w:p w14:paraId="4693BA70" w14:textId="77777777" w:rsidR="00F67024" w:rsidRDefault="00F67024" w:rsidP="00F67024">
      <w:pPr>
        <w:widowControl w:val="0"/>
        <w:tabs>
          <w:tab w:val="left" w:pos="1560"/>
        </w:tabs>
        <w:ind w:left="2835" w:hanging="2835"/>
      </w:pPr>
    </w:p>
    <w:p w14:paraId="4FE70CB7" w14:textId="7D6C80BC" w:rsidR="00F67024" w:rsidRPr="00F67024" w:rsidRDefault="00F67024" w:rsidP="00F67024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F67024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5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934"/>
        <w:gridCol w:w="1276"/>
        <w:gridCol w:w="567"/>
        <w:gridCol w:w="2217"/>
        <w:gridCol w:w="1948"/>
      </w:tblGrid>
      <w:tr w:rsidR="00F67024" w:rsidRPr="00F67024" w14:paraId="34E48408" w14:textId="77777777" w:rsidTr="00E812A4">
        <w:tc>
          <w:tcPr>
            <w:tcW w:w="1610" w:type="dxa"/>
          </w:tcPr>
          <w:p w14:paraId="3945DFBC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 xml:space="preserve">1)Plodina, </w:t>
            </w:r>
          </w:p>
          <w:p w14:paraId="48A5070A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oblast použití</w:t>
            </w:r>
          </w:p>
        </w:tc>
        <w:tc>
          <w:tcPr>
            <w:tcW w:w="1934" w:type="dxa"/>
          </w:tcPr>
          <w:p w14:paraId="7E0BD901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 xml:space="preserve">2) Škodlivý organismus, </w:t>
            </w:r>
          </w:p>
          <w:p w14:paraId="2790FB6B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jiný účel použití</w:t>
            </w:r>
          </w:p>
        </w:tc>
        <w:tc>
          <w:tcPr>
            <w:tcW w:w="1276" w:type="dxa"/>
          </w:tcPr>
          <w:p w14:paraId="0009FBAF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Dávkování, mísitelnost</w:t>
            </w:r>
          </w:p>
        </w:tc>
        <w:tc>
          <w:tcPr>
            <w:tcW w:w="567" w:type="dxa"/>
          </w:tcPr>
          <w:p w14:paraId="1A092AD0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OL</w:t>
            </w:r>
          </w:p>
        </w:tc>
        <w:tc>
          <w:tcPr>
            <w:tcW w:w="2217" w:type="dxa"/>
          </w:tcPr>
          <w:p w14:paraId="6CBC36EB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Poznámka</w:t>
            </w:r>
          </w:p>
          <w:p w14:paraId="0B93B633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1) k plodině</w:t>
            </w:r>
          </w:p>
          <w:p w14:paraId="3CC18849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2) k ŠO</w:t>
            </w:r>
          </w:p>
          <w:p w14:paraId="6796367A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3) k OL</w:t>
            </w:r>
          </w:p>
        </w:tc>
        <w:tc>
          <w:tcPr>
            <w:tcW w:w="1948" w:type="dxa"/>
          </w:tcPr>
          <w:p w14:paraId="08B4DDFC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4) Pozn. k dávkování</w:t>
            </w:r>
          </w:p>
          <w:p w14:paraId="1DB4C319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5) Umístění</w:t>
            </w:r>
          </w:p>
          <w:p w14:paraId="3AAD528D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6) Určení sklizně</w:t>
            </w:r>
          </w:p>
          <w:p w14:paraId="2644B51B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67024" w:rsidRPr="00F67024" w14:paraId="34F19285" w14:textId="77777777" w:rsidTr="00E812A4">
        <w:trPr>
          <w:trHeight w:val="57"/>
        </w:trPr>
        <w:tc>
          <w:tcPr>
            <w:tcW w:w="1610" w:type="dxa"/>
          </w:tcPr>
          <w:p w14:paraId="3DA9FBBA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7024">
              <w:rPr>
                <w:lang w:val="de-DE"/>
              </w:rPr>
              <w:t>pšenice</w:t>
            </w:r>
            <w:proofErr w:type="spellEnd"/>
            <w:r w:rsidRPr="00F67024">
              <w:rPr>
                <w:lang w:val="de-DE"/>
              </w:rPr>
              <w:t xml:space="preserve">, </w:t>
            </w:r>
          </w:p>
          <w:p w14:paraId="3D2AD9B9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7024">
              <w:rPr>
                <w:lang w:val="de-DE"/>
              </w:rPr>
              <w:t>ječmen</w:t>
            </w:r>
            <w:proofErr w:type="spellEnd"/>
          </w:p>
        </w:tc>
        <w:tc>
          <w:tcPr>
            <w:tcW w:w="1934" w:type="dxa"/>
          </w:tcPr>
          <w:p w14:paraId="2FEF6F2A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67024">
              <w:rPr>
                <w:lang w:val="de-DE"/>
              </w:rPr>
              <w:t>plevele</w:t>
            </w:r>
            <w:proofErr w:type="spellEnd"/>
            <w:r w:rsidRPr="00F67024">
              <w:rPr>
                <w:lang w:val="de-DE"/>
              </w:rPr>
              <w:t xml:space="preserve"> </w:t>
            </w:r>
            <w:proofErr w:type="spellStart"/>
            <w:proofErr w:type="gramStart"/>
            <w:r w:rsidRPr="00F67024">
              <w:rPr>
                <w:lang w:val="de-DE"/>
              </w:rPr>
              <w:t>dvouděložné</w:t>
            </w:r>
            <w:proofErr w:type="spellEnd"/>
            <w:r w:rsidRPr="00F67024">
              <w:rPr>
                <w:lang w:val="de-DE"/>
              </w:rPr>
              <w:t xml:space="preserve">  </w:t>
            </w:r>
            <w:proofErr w:type="spellStart"/>
            <w:r w:rsidRPr="00F67024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276" w:type="dxa"/>
          </w:tcPr>
          <w:p w14:paraId="0F8879C0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15-25 g/ha</w:t>
            </w:r>
          </w:p>
        </w:tc>
        <w:tc>
          <w:tcPr>
            <w:tcW w:w="567" w:type="dxa"/>
          </w:tcPr>
          <w:p w14:paraId="01B365EA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>30</w:t>
            </w:r>
          </w:p>
        </w:tc>
        <w:tc>
          <w:tcPr>
            <w:tcW w:w="2217" w:type="dxa"/>
          </w:tcPr>
          <w:p w14:paraId="5A596719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 xml:space="preserve">1) od: 31 BBCH, </w:t>
            </w:r>
          </w:p>
          <w:p w14:paraId="32D5008E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 xml:space="preserve">do: 39 BBCH </w:t>
            </w:r>
          </w:p>
          <w:p w14:paraId="3083033B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7024">
              <w:t xml:space="preserve">2) do: 16 </w:t>
            </w:r>
            <w:proofErr w:type="gramStart"/>
            <w:r w:rsidRPr="00F67024">
              <w:t>BBCH  aktivně</w:t>
            </w:r>
            <w:proofErr w:type="gramEnd"/>
            <w:r w:rsidRPr="00F67024">
              <w:t xml:space="preserve"> rostoucí </w:t>
            </w:r>
          </w:p>
        </w:tc>
        <w:tc>
          <w:tcPr>
            <w:tcW w:w="1948" w:type="dxa"/>
          </w:tcPr>
          <w:p w14:paraId="2D1FB864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28EC904" w14:textId="77777777" w:rsidR="00F67024" w:rsidRPr="00F67024" w:rsidRDefault="00F67024" w:rsidP="00F67024">
      <w:pPr>
        <w:keepLines/>
        <w:widowControl w:val="0"/>
        <w:spacing w:line="276" w:lineRule="auto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OL (ochranná lhůta) je dána počtem dnů, které je nutné dodržet mezi termínem aplikace a sklizní</w:t>
      </w:r>
    </w:p>
    <w:p w14:paraId="2AC269FC" w14:textId="77777777" w:rsidR="00F67024" w:rsidRPr="00F67024" w:rsidRDefault="00F67024" w:rsidP="00F67024">
      <w:pPr>
        <w:keepLines/>
        <w:widowControl w:val="0"/>
        <w:spacing w:line="276" w:lineRule="auto"/>
        <w:rPr>
          <w:rFonts w:eastAsiaTheme="minorHAnsi"/>
          <w:lang w:eastAsia="en-US"/>
        </w:rPr>
      </w:pPr>
    </w:p>
    <w:tbl>
      <w:tblPr>
        <w:tblStyle w:val="Mkatabulky10"/>
        <w:tblW w:w="5000" w:type="pct"/>
        <w:tblInd w:w="0" w:type="dxa"/>
        <w:tblLook w:val="01E0" w:firstRow="1" w:lastRow="1" w:firstColumn="1" w:lastColumn="1" w:noHBand="0" w:noVBand="0"/>
      </w:tblPr>
      <w:tblGrid>
        <w:gridCol w:w="2720"/>
        <w:gridCol w:w="2567"/>
        <w:gridCol w:w="1812"/>
        <w:gridCol w:w="1963"/>
      </w:tblGrid>
      <w:tr w:rsidR="00F67024" w:rsidRPr="00F67024" w14:paraId="69FA2EF5" w14:textId="77777777" w:rsidTr="00E812A4">
        <w:tc>
          <w:tcPr>
            <w:tcW w:w="1500" w:type="pct"/>
          </w:tcPr>
          <w:p w14:paraId="7F689F9E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F67024">
              <w:t>Plodina, oblast použití</w:t>
            </w:r>
          </w:p>
        </w:tc>
        <w:tc>
          <w:tcPr>
            <w:tcW w:w="1416" w:type="pct"/>
          </w:tcPr>
          <w:p w14:paraId="6BC05DA4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F67024">
              <w:t>Dávka vody</w:t>
            </w:r>
          </w:p>
        </w:tc>
        <w:tc>
          <w:tcPr>
            <w:tcW w:w="1000" w:type="pct"/>
          </w:tcPr>
          <w:p w14:paraId="4DD5567C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rFonts w:ascii="Arial" w:hAnsi="Arial"/>
              </w:rPr>
            </w:pPr>
            <w:r w:rsidRPr="00F67024">
              <w:t>Způsob aplikace</w:t>
            </w:r>
          </w:p>
        </w:tc>
        <w:tc>
          <w:tcPr>
            <w:tcW w:w="1083" w:type="pct"/>
          </w:tcPr>
          <w:p w14:paraId="0C63C145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</w:pPr>
            <w:r w:rsidRPr="00F67024">
              <w:t>Max. počet aplikací v plodině</w:t>
            </w:r>
          </w:p>
        </w:tc>
      </w:tr>
      <w:tr w:rsidR="00F67024" w:rsidRPr="00F67024" w14:paraId="5A02846D" w14:textId="77777777" w:rsidTr="00E812A4">
        <w:tc>
          <w:tcPr>
            <w:tcW w:w="1500" w:type="pct"/>
          </w:tcPr>
          <w:p w14:paraId="3DE8645D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F67024">
              <w:rPr>
                <w:lang w:val="de-DE"/>
              </w:rPr>
              <w:t>pšenice</w:t>
            </w:r>
            <w:proofErr w:type="spellEnd"/>
            <w:r w:rsidRPr="00F67024">
              <w:rPr>
                <w:lang w:val="de-DE"/>
              </w:rPr>
              <w:t xml:space="preserve">, </w:t>
            </w:r>
            <w:proofErr w:type="spellStart"/>
            <w:r w:rsidRPr="00F67024">
              <w:rPr>
                <w:lang w:val="de-DE"/>
              </w:rPr>
              <w:t>ječmen</w:t>
            </w:r>
            <w:proofErr w:type="spellEnd"/>
          </w:p>
        </w:tc>
        <w:tc>
          <w:tcPr>
            <w:tcW w:w="1416" w:type="pct"/>
          </w:tcPr>
          <w:p w14:paraId="175F2B30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F67024">
              <w:rPr>
                <w:lang w:val="de-DE"/>
              </w:rPr>
              <w:t xml:space="preserve"> 200-400 l/ha</w:t>
            </w:r>
          </w:p>
        </w:tc>
        <w:tc>
          <w:tcPr>
            <w:tcW w:w="1000" w:type="pct"/>
          </w:tcPr>
          <w:p w14:paraId="39089D64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F67024">
              <w:rPr>
                <w:lang w:val="de-DE"/>
              </w:rPr>
              <w:t>postřik</w:t>
            </w:r>
            <w:proofErr w:type="spellEnd"/>
          </w:p>
        </w:tc>
        <w:tc>
          <w:tcPr>
            <w:tcW w:w="1083" w:type="pct"/>
          </w:tcPr>
          <w:p w14:paraId="1A8ACDB6" w14:textId="77777777" w:rsidR="00F67024" w:rsidRPr="00F67024" w:rsidRDefault="00F67024" w:rsidP="00F6702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F67024">
              <w:rPr>
                <w:lang w:val="de-DE"/>
              </w:rPr>
              <w:t xml:space="preserve">  1x</w:t>
            </w:r>
          </w:p>
        </w:tc>
      </w:tr>
    </w:tbl>
    <w:p w14:paraId="2D9F241D" w14:textId="77777777" w:rsidR="00F67024" w:rsidRPr="00F67024" w:rsidRDefault="00F67024" w:rsidP="00F67024">
      <w:pPr>
        <w:keepLines/>
        <w:widowControl w:val="0"/>
        <w:spacing w:line="276" w:lineRule="auto"/>
        <w:ind w:left="62"/>
        <w:jc w:val="both"/>
        <w:rPr>
          <w:rFonts w:eastAsiaTheme="minorHAnsi"/>
          <w:lang w:eastAsia="en-US"/>
        </w:rPr>
      </w:pPr>
    </w:p>
    <w:p w14:paraId="4D393032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Nižší dávku přípravku použijte na plevele v raných růstových fázích.</w:t>
      </w:r>
    </w:p>
    <w:p w14:paraId="25FAC8D4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20F73E9D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Spektrum plevelů:</w:t>
      </w:r>
    </w:p>
    <w:p w14:paraId="4829DF75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u w:val="single"/>
          <w:lang w:eastAsia="en-US"/>
        </w:rPr>
        <w:t>Plevele citlivé</w:t>
      </w:r>
      <w:r w:rsidRPr="00F67024">
        <w:rPr>
          <w:rFonts w:eastAsiaTheme="minorHAnsi"/>
          <w:lang w:eastAsia="en-US"/>
        </w:rPr>
        <w:t xml:space="preserve"> – hluchavka nachová, plevele </w:t>
      </w:r>
      <w:proofErr w:type="spellStart"/>
      <w:r w:rsidRPr="00F67024">
        <w:rPr>
          <w:rFonts w:eastAsiaTheme="minorHAnsi"/>
          <w:lang w:eastAsia="en-US"/>
        </w:rPr>
        <w:t>heřmánkovité</w:t>
      </w:r>
      <w:proofErr w:type="spellEnd"/>
      <w:r w:rsidRPr="00F67024">
        <w:rPr>
          <w:rFonts w:eastAsiaTheme="minorHAnsi"/>
          <w:lang w:eastAsia="en-US"/>
        </w:rPr>
        <w:t xml:space="preserve">, pomněnka rolní, mák vlčí, rdesno červivec, ptačinec žabinec, penízek rolní, kokoška pastuší tobolka, merlík bílý, opletka obecná, hořčice rolní </w:t>
      </w:r>
    </w:p>
    <w:p w14:paraId="096E5DDB" w14:textId="77777777" w:rsidR="00F67024" w:rsidRPr="00F67024" w:rsidRDefault="00F67024" w:rsidP="00F67024">
      <w:pPr>
        <w:keepLines/>
        <w:widowControl w:val="0"/>
        <w:spacing w:line="276" w:lineRule="auto"/>
        <w:jc w:val="both"/>
      </w:pPr>
    </w:p>
    <w:p w14:paraId="6A133F92" w14:textId="77777777" w:rsidR="00F67024" w:rsidRPr="00F67024" w:rsidRDefault="00F67024" w:rsidP="00F67024">
      <w:pPr>
        <w:keepLines/>
        <w:widowControl w:val="0"/>
        <w:spacing w:line="276" w:lineRule="auto"/>
        <w:jc w:val="both"/>
      </w:pPr>
      <w:r w:rsidRPr="00F67024">
        <w:t>Neaplikujte přípravek do pšenice jarní a ječmene jarního na zásaditých půdách.</w:t>
      </w:r>
    </w:p>
    <w:p w14:paraId="7F7AB9E6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val="en-GB" w:eastAsia="en-US"/>
        </w:rPr>
      </w:pPr>
    </w:p>
    <w:p w14:paraId="223AA20B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Vliv na procesy zpracování konzultujte s držitelem povolení.</w:t>
      </w:r>
    </w:p>
    <w:p w14:paraId="3E6752A4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val="en-US" w:eastAsia="en-US"/>
        </w:rPr>
      </w:pPr>
    </w:p>
    <w:p w14:paraId="1CDA44D5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u w:val="single"/>
          <w:lang w:eastAsia="en-US"/>
        </w:rPr>
      </w:pPr>
      <w:r w:rsidRPr="00F67024">
        <w:rPr>
          <w:rFonts w:eastAsiaTheme="minorHAnsi"/>
          <w:u w:val="single"/>
          <w:lang w:eastAsia="en-US"/>
        </w:rPr>
        <w:t>Náhradní/následné plodiny:</w:t>
      </w:r>
    </w:p>
    <w:p w14:paraId="7C8F5E64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bookmarkStart w:id="9" w:name="_Hlk44657473"/>
      <w:r w:rsidRPr="00F67024">
        <w:rPr>
          <w:rFonts w:eastAsiaTheme="minorHAnsi"/>
          <w:lang w:eastAsia="en-US"/>
        </w:rPr>
        <w:t>Po 220 dnech od aplikace je pěstování následných plodin bez omezení.</w:t>
      </w:r>
    </w:p>
    <w:p w14:paraId="23251951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V případě zaorání plodiny je nutné dodržet interval 60 dnů od aplikace pro pěstování ovsa a sóji.</w:t>
      </w:r>
    </w:p>
    <w:p w14:paraId="6148FCFC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Po 170 dnech od aplikace lze pěstovat jako náhradní nebo následné plodiny rajčata, řepku olejku a cukrovku.</w:t>
      </w:r>
    </w:p>
    <w:p w14:paraId="481E311A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</w:p>
    <w:bookmarkEnd w:id="9"/>
    <w:p w14:paraId="494E9F51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Přípravek nesmí zasáhnout okolní porosty.</w:t>
      </w:r>
    </w:p>
    <w:p w14:paraId="6842BD57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val="en-GB" w:eastAsia="en-US"/>
        </w:rPr>
      </w:pPr>
    </w:p>
    <w:p w14:paraId="6366A76B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Použití přípravku v množitelských porostech konzultujte s držitelem povolení.</w:t>
      </w:r>
    </w:p>
    <w:p w14:paraId="580032C0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u w:val="single"/>
          <w:lang w:eastAsia="en-US"/>
        </w:rPr>
      </w:pPr>
      <w:r w:rsidRPr="00F67024">
        <w:rPr>
          <w:rFonts w:eastAsiaTheme="minorHAnsi"/>
          <w:u w:val="single"/>
          <w:lang w:eastAsia="en-US"/>
        </w:rPr>
        <w:lastRenderedPageBreak/>
        <w:t>Čištění postřikového zařízení</w:t>
      </w:r>
    </w:p>
    <w:p w14:paraId="1AA7E730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 xml:space="preserve">Ihned po použití vypusťte postřikové zařízení. Systém 3x důkladně vypláchněte čistou vodou (min. </w:t>
      </w:r>
      <w:proofErr w:type="gramStart"/>
      <w:r w:rsidRPr="00F67024">
        <w:rPr>
          <w:rFonts w:eastAsiaTheme="minorHAnsi"/>
          <w:lang w:eastAsia="en-US"/>
        </w:rPr>
        <w:t>10%</w:t>
      </w:r>
      <w:proofErr w:type="gramEnd"/>
      <w:r w:rsidRPr="00F67024">
        <w:rPr>
          <w:rFonts w:eastAsiaTheme="minorHAnsi"/>
          <w:lang w:eastAsia="en-US"/>
        </w:rPr>
        <w:t xml:space="preserve"> objemu nádrže postřikovače).</w:t>
      </w:r>
    </w:p>
    <w:p w14:paraId="365CE472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  <w:r w:rsidRPr="00F67024">
        <w:rPr>
          <w:rFonts w:eastAsiaTheme="minorHAnsi"/>
          <w:lang w:eastAsia="en-US"/>
        </w:rPr>
        <w:t>Trysky a sítka musejí být čištěny odděleně.</w:t>
      </w:r>
    </w:p>
    <w:p w14:paraId="24B4B23F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rFonts w:eastAsiaTheme="minorHAnsi"/>
          <w:lang w:eastAsia="en-US"/>
        </w:rPr>
      </w:pPr>
    </w:p>
    <w:p w14:paraId="4326E3A4" w14:textId="77777777" w:rsidR="00F67024" w:rsidRPr="00F67024" w:rsidRDefault="00F67024" w:rsidP="00F67024">
      <w:pPr>
        <w:keepLines/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/>
        </w:rPr>
      </w:pPr>
      <w:r w:rsidRPr="00F67024">
        <w:rPr>
          <w:b/>
        </w:rPr>
        <w:t>Tabulka ochranných vzdáleností stanovených s ohledem na ochranu necílových organismů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4"/>
        <w:gridCol w:w="40"/>
        <w:gridCol w:w="1107"/>
        <w:gridCol w:w="122"/>
        <w:gridCol w:w="1217"/>
        <w:gridCol w:w="11"/>
        <w:gridCol w:w="1223"/>
        <w:gridCol w:w="48"/>
        <w:gridCol w:w="1691"/>
      </w:tblGrid>
      <w:tr w:rsidR="00F67024" w:rsidRPr="00F67024" w14:paraId="232E271B" w14:textId="77777777" w:rsidTr="00E812A4">
        <w:trPr>
          <w:trHeight w:val="220"/>
          <w:jc w:val="center"/>
        </w:trPr>
        <w:tc>
          <w:tcPr>
            <w:tcW w:w="4034" w:type="dxa"/>
            <w:shd w:val="clear" w:color="auto" w:fill="FFFFFF"/>
            <w:vAlign w:val="center"/>
            <w:hideMark/>
          </w:tcPr>
          <w:p w14:paraId="45F7F2BA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>Plodina</w:t>
            </w:r>
          </w:p>
        </w:tc>
        <w:tc>
          <w:tcPr>
            <w:tcW w:w="1147" w:type="dxa"/>
            <w:gridSpan w:val="2"/>
            <w:vAlign w:val="center"/>
            <w:hideMark/>
          </w:tcPr>
          <w:p w14:paraId="5427B5D7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left="-108" w:right="-141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 xml:space="preserve"> bez redukce</w:t>
            </w:r>
          </w:p>
        </w:tc>
        <w:tc>
          <w:tcPr>
            <w:tcW w:w="1350" w:type="dxa"/>
            <w:gridSpan w:val="3"/>
            <w:vAlign w:val="center"/>
            <w:hideMark/>
          </w:tcPr>
          <w:p w14:paraId="1277E501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 xml:space="preserve">     tryska</w:t>
            </w:r>
          </w:p>
          <w:p w14:paraId="1C99206C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jc w:val="center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>50 %</w:t>
            </w:r>
          </w:p>
        </w:tc>
        <w:tc>
          <w:tcPr>
            <w:tcW w:w="1223" w:type="dxa"/>
            <w:vAlign w:val="center"/>
            <w:hideMark/>
          </w:tcPr>
          <w:p w14:paraId="397D8688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jc w:val="center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>tryska</w:t>
            </w:r>
          </w:p>
          <w:p w14:paraId="1F9EEB32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jc w:val="center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>75 %</w:t>
            </w:r>
          </w:p>
        </w:tc>
        <w:tc>
          <w:tcPr>
            <w:tcW w:w="1739" w:type="dxa"/>
            <w:gridSpan w:val="2"/>
            <w:vAlign w:val="center"/>
            <w:hideMark/>
          </w:tcPr>
          <w:p w14:paraId="2EB1A433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 xml:space="preserve">  tryska</w:t>
            </w:r>
          </w:p>
          <w:p w14:paraId="6FF4F37E" w14:textId="77777777" w:rsidR="00F67024" w:rsidRPr="00F67024" w:rsidRDefault="00F67024" w:rsidP="00F67024">
            <w:pPr>
              <w:keepLines/>
              <w:widowControl w:val="0"/>
              <w:autoSpaceDN w:val="0"/>
              <w:spacing w:line="276" w:lineRule="auto"/>
              <w:ind w:right="-141"/>
              <w:jc w:val="center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>90 %</w:t>
            </w:r>
          </w:p>
        </w:tc>
      </w:tr>
      <w:tr w:rsidR="00F67024" w:rsidRPr="00F67024" w14:paraId="38FEB3A3" w14:textId="77777777" w:rsidTr="00E812A4">
        <w:trPr>
          <w:trHeight w:val="275"/>
          <w:jc w:val="center"/>
        </w:trPr>
        <w:tc>
          <w:tcPr>
            <w:tcW w:w="9493" w:type="dxa"/>
            <w:gridSpan w:val="9"/>
            <w:shd w:val="clear" w:color="auto" w:fill="FFFFFF"/>
            <w:vAlign w:val="center"/>
            <w:hideMark/>
          </w:tcPr>
          <w:p w14:paraId="3C9EF3E0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Ochranná vzdálenost od povrchové vody s ohledem na ochranu vodních organismů [m]</w:t>
            </w:r>
          </w:p>
        </w:tc>
      </w:tr>
      <w:tr w:rsidR="00F67024" w:rsidRPr="00F67024" w14:paraId="3A9C628D" w14:textId="77777777" w:rsidTr="00E812A4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  <w:hideMark/>
          </w:tcPr>
          <w:p w14:paraId="1E3E5733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  <w:iCs/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 xml:space="preserve">Pšenice ozimá, ječmen </w:t>
            </w:r>
            <w:proofErr w:type="gramStart"/>
            <w:r w:rsidRPr="00F67024">
              <w:rPr>
                <w:sz w:val="22"/>
                <w:szCs w:val="22"/>
              </w:rPr>
              <w:t>ozimý- kyselé</w:t>
            </w:r>
            <w:proofErr w:type="gramEnd"/>
            <w:r w:rsidRPr="00F67024">
              <w:rPr>
                <w:sz w:val="22"/>
                <w:szCs w:val="22"/>
              </w:rPr>
              <w:t xml:space="preserve"> půdy</w:t>
            </w:r>
          </w:p>
        </w:tc>
        <w:tc>
          <w:tcPr>
            <w:tcW w:w="1229" w:type="dxa"/>
            <w:gridSpan w:val="2"/>
            <w:vAlign w:val="center"/>
          </w:tcPr>
          <w:p w14:paraId="58A3F0FB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7" w:type="dxa"/>
            <w:vAlign w:val="center"/>
          </w:tcPr>
          <w:p w14:paraId="2460A287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vAlign w:val="center"/>
          </w:tcPr>
          <w:p w14:paraId="2A47EA9D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1" w:type="dxa"/>
            <w:vAlign w:val="center"/>
          </w:tcPr>
          <w:p w14:paraId="24004D26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</w:tr>
      <w:tr w:rsidR="00F67024" w:rsidRPr="00F67024" w14:paraId="34B98615" w14:textId="77777777" w:rsidTr="00E812A4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</w:tcPr>
          <w:p w14:paraId="1C7D9A76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 xml:space="preserve">Pšenice ozimá, ječmen </w:t>
            </w:r>
            <w:proofErr w:type="gramStart"/>
            <w:r w:rsidRPr="00F67024">
              <w:rPr>
                <w:sz w:val="22"/>
                <w:szCs w:val="22"/>
              </w:rPr>
              <w:t>ozimý- zásadité</w:t>
            </w:r>
            <w:proofErr w:type="gramEnd"/>
            <w:r w:rsidRPr="00F67024">
              <w:rPr>
                <w:sz w:val="22"/>
                <w:szCs w:val="22"/>
              </w:rPr>
              <w:t xml:space="preserve"> půdy</w:t>
            </w:r>
          </w:p>
        </w:tc>
        <w:tc>
          <w:tcPr>
            <w:tcW w:w="1229" w:type="dxa"/>
            <w:gridSpan w:val="2"/>
            <w:vAlign w:val="center"/>
          </w:tcPr>
          <w:p w14:paraId="199B4F2D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7" w:type="dxa"/>
            <w:vAlign w:val="center"/>
          </w:tcPr>
          <w:p w14:paraId="76392E90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vAlign w:val="center"/>
          </w:tcPr>
          <w:p w14:paraId="0ABC3384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1" w:type="dxa"/>
            <w:vAlign w:val="center"/>
          </w:tcPr>
          <w:p w14:paraId="71110353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</w:tr>
      <w:tr w:rsidR="00F67024" w:rsidRPr="00F67024" w14:paraId="4A9DF352" w14:textId="77777777" w:rsidTr="00E812A4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</w:tcPr>
          <w:p w14:paraId="4C59A214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 xml:space="preserve">Pšenice jarní, ječmen </w:t>
            </w:r>
            <w:proofErr w:type="gramStart"/>
            <w:r w:rsidRPr="00F67024">
              <w:rPr>
                <w:sz w:val="22"/>
                <w:szCs w:val="22"/>
              </w:rPr>
              <w:t>jarní- kyselé</w:t>
            </w:r>
            <w:proofErr w:type="gramEnd"/>
            <w:r w:rsidRPr="00F67024">
              <w:rPr>
                <w:sz w:val="22"/>
                <w:szCs w:val="22"/>
              </w:rPr>
              <w:t xml:space="preserve"> půdy</w:t>
            </w:r>
          </w:p>
        </w:tc>
        <w:tc>
          <w:tcPr>
            <w:tcW w:w="1229" w:type="dxa"/>
            <w:gridSpan w:val="2"/>
            <w:vAlign w:val="center"/>
          </w:tcPr>
          <w:p w14:paraId="25ABB9ED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7" w:type="dxa"/>
            <w:vAlign w:val="center"/>
          </w:tcPr>
          <w:p w14:paraId="480878B6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vAlign w:val="center"/>
          </w:tcPr>
          <w:p w14:paraId="080BC021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91" w:type="dxa"/>
            <w:vAlign w:val="center"/>
          </w:tcPr>
          <w:p w14:paraId="45D65594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4</w:t>
            </w:r>
          </w:p>
        </w:tc>
      </w:tr>
      <w:tr w:rsidR="00F67024" w:rsidRPr="00F67024" w14:paraId="2C84C3F0" w14:textId="77777777" w:rsidTr="00E812A4">
        <w:trPr>
          <w:trHeight w:val="275"/>
          <w:jc w:val="center"/>
        </w:trPr>
        <w:tc>
          <w:tcPr>
            <w:tcW w:w="9493" w:type="dxa"/>
            <w:gridSpan w:val="9"/>
            <w:shd w:val="clear" w:color="auto" w:fill="FFFFFF"/>
            <w:vAlign w:val="center"/>
            <w:hideMark/>
          </w:tcPr>
          <w:p w14:paraId="288C617D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Ochranná vzdálenost od okraje ošetřovaného pozemku s ohledem na ochranu necílových rostlin [m]</w:t>
            </w:r>
          </w:p>
        </w:tc>
      </w:tr>
      <w:tr w:rsidR="00F67024" w:rsidRPr="00F67024" w14:paraId="5CFCD366" w14:textId="77777777" w:rsidTr="00E812A4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  <w:hideMark/>
          </w:tcPr>
          <w:p w14:paraId="7C5DAB9F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  <w:iCs/>
                <w:sz w:val="22"/>
                <w:szCs w:val="22"/>
              </w:rPr>
            </w:pPr>
            <w:r w:rsidRPr="00F67024">
              <w:rPr>
                <w:sz w:val="22"/>
                <w:szCs w:val="22"/>
              </w:rPr>
              <w:t>Pšenice ozimá, pšenice jarní, ječmen ozimý, ječmen jarní</w:t>
            </w:r>
          </w:p>
        </w:tc>
        <w:tc>
          <w:tcPr>
            <w:tcW w:w="1229" w:type="dxa"/>
            <w:gridSpan w:val="2"/>
            <w:vAlign w:val="center"/>
          </w:tcPr>
          <w:p w14:paraId="308DE002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7" w:type="dxa"/>
            <w:vAlign w:val="center"/>
          </w:tcPr>
          <w:p w14:paraId="4DD78045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3"/>
            <w:vAlign w:val="center"/>
          </w:tcPr>
          <w:p w14:paraId="5F60C536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91" w:type="dxa"/>
            <w:vAlign w:val="center"/>
          </w:tcPr>
          <w:p w14:paraId="1E7A82E8" w14:textId="77777777" w:rsidR="00F67024" w:rsidRPr="00F67024" w:rsidRDefault="00F67024" w:rsidP="00F67024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sz w:val="22"/>
                <w:szCs w:val="22"/>
              </w:rPr>
            </w:pPr>
            <w:r w:rsidRPr="00F67024">
              <w:rPr>
                <w:b/>
                <w:sz w:val="22"/>
                <w:szCs w:val="22"/>
              </w:rPr>
              <w:t>0</w:t>
            </w:r>
          </w:p>
        </w:tc>
      </w:tr>
    </w:tbl>
    <w:p w14:paraId="6A46D714" w14:textId="77777777" w:rsidR="00F67024" w:rsidRPr="00F67024" w:rsidRDefault="00F67024" w:rsidP="00F67024">
      <w:pPr>
        <w:keepLines/>
        <w:widowControl w:val="0"/>
        <w:autoSpaceDN w:val="0"/>
        <w:spacing w:line="276" w:lineRule="auto"/>
        <w:jc w:val="both"/>
        <w:rPr>
          <w:b/>
          <w:bCs/>
          <w:i/>
          <w:iCs/>
        </w:rPr>
      </w:pPr>
      <w:r w:rsidRPr="00F67024">
        <w:rPr>
          <w:b/>
          <w:bCs/>
          <w:i/>
          <w:iCs/>
        </w:rPr>
        <w:t>Pšenice ozimá, ječmen ozimý-kyselé půdy:</w:t>
      </w:r>
    </w:p>
    <w:p w14:paraId="3AB6111A" w14:textId="77777777" w:rsidR="00F67024" w:rsidRPr="00F67024" w:rsidRDefault="00F67024" w:rsidP="00F67024">
      <w:pPr>
        <w:keepLines/>
        <w:widowControl w:val="0"/>
        <w:tabs>
          <w:tab w:val="left" w:pos="284"/>
          <w:tab w:val="left" w:pos="9214"/>
        </w:tabs>
        <w:spacing w:line="276" w:lineRule="auto"/>
        <w:jc w:val="both"/>
        <w:rPr>
          <w:lang w:eastAsia="en-US"/>
        </w:rPr>
      </w:pPr>
      <w:r w:rsidRPr="00F67024">
        <w:rPr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15 m.</w:t>
      </w:r>
    </w:p>
    <w:p w14:paraId="75BAEF6E" w14:textId="77777777" w:rsidR="00F67024" w:rsidRPr="00F67024" w:rsidRDefault="00F67024" w:rsidP="00F67024">
      <w:pPr>
        <w:keepLines/>
        <w:widowControl w:val="0"/>
        <w:autoSpaceDN w:val="0"/>
        <w:spacing w:line="276" w:lineRule="auto"/>
        <w:jc w:val="both"/>
        <w:rPr>
          <w:b/>
          <w:bCs/>
          <w:i/>
          <w:iCs/>
        </w:rPr>
      </w:pPr>
      <w:r w:rsidRPr="00F67024">
        <w:rPr>
          <w:b/>
          <w:bCs/>
          <w:i/>
          <w:iCs/>
        </w:rPr>
        <w:t>Pšenice ozimá, ječmen ozimý-zásadité půdy:</w:t>
      </w:r>
    </w:p>
    <w:p w14:paraId="1F8038C3" w14:textId="77777777" w:rsidR="00F67024" w:rsidRPr="00F67024" w:rsidRDefault="00F67024" w:rsidP="00F67024">
      <w:pPr>
        <w:keepLines/>
        <w:widowControl w:val="0"/>
        <w:tabs>
          <w:tab w:val="left" w:pos="284"/>
          <w:tab w:val="left" w:pos="9214"/>
        </w:tabs>
        <w:spacing w:line="276" w:lineRule="auto"/>
        <w:jc w:val="both"/>
        <w:rPr>
          <w:lang w:eastAsia="en-US"/>
        </w:rPr>
      </w:pPr>
      <w:r w:rsidRPr="00F67024">
        <w:rPr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20 m.</w:t>
      </w:r>
    </w:p>
    <w:p w14:paraId="150E569A" w14:textId="77777777" w:rsidR="00F67024" w:rsidRPr="00F67024" w:rsidRDefault="00F67024" w:rsidP="00F67024">
      <w:pPr>
        <w:keepLines/>
        <w:widowControl w:val="0"/>
        <w:tabs>
          <w:tab w:val="left" w:pos="284"/>
          <w:tab w:val="left" w:pos="9214"/>
        </w:tabs>
        <w:spacing w:line="276" w:lineRule="auto"/>
        <w:rPr>
          <w:b/>
          <w:bCs/>
          <w:i/>
          <w:iCs/>
        </w:rPr>
      </w:pPr>
      <w:r w:rsidRPr="00F67024">
        <w:rPr>
          <w:b/>
          <w:bCs/>
          <w:i/>
          <w:iCs/>
        </w:rPr>
        <w:t xml:space="preserve">Pšenice jarní, ječmen </w:t>
      </w:r>
      <w:proofErr w:type="spellStart"/>
      <w:r w:rsidRPr="00F67024">
        <w:rPr>
          <w:b/>
          <w:bCs/>
          <w:i/>
          <w:iCs/>
        </w:rPr>
        <w:t>jarní-kyselé</w:t>
      </w:r>
      <w:proofErr w:type="spellEnd"/>
      <w:r w:rsidRPr="00F67024">
        <w:rPr>
          <w:b/>
          <w:bCs/>
          <w:i/>
          <w:iCs/>
        </w:rPr>
        <w:t xml:space="preserve"> půdy:</w:t>
      </w:r>
    </w:p>
    <w:p w14:paraId="621D098A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lang w:eastAsia="en-US"/>
        </w:rPr>
      </w:pPr>
      <w:r w:rsidRPr="00F67024">
        <w:rPr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0F03EACC" w14:textId="77777777" w:rsidR="00F67024" w:rsidRPr="00F67024" w:rsidRDefault="00F67024" w:rsidP="00F67024">
      <w:pPr>
        <w:keepLines/>
        <w:widowControl w:val="0"/>
        <w:spacing w:line="276" w:lineRule="auto"/>
        <w:jc w:val="both"/>
        <w:rPr>
          <w:lang w:eastAsia="en-US"/>
        </w:rPr>
      </w:pPr>
    </w:p>
    <w:p w14:paraId="421E2EA8" w14:textId="3D1D5781" w:rsidR="00F67024" w:rsidRDefault="00F67024" w:rsidP="00F532C0">
      <w:pPr>
        <w:widowControl w:val="0"/>
        <w:tabs>
          <w:tab w:val="left" w:pos="1560"/>
        </w:tabs>
        <w:ind w:left="2835" w:hanging="2835"/>
      </w:pPr>
    </w:p>
    <w:p w14:paraId="3576C212" w14:textId="77777777" w:rsidR="007666F7" w:rsidRDefault="007666F7" w:rsidP="007666F7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666F7">
        <w:rPr>
          <w:b/>
          <w:sz w:val="28"/>
          <w:szCs w:val="28"/>
        </w:rPr>
        <w:t>Roundup</w:t>
      </w:r>
      <w:proofErr w:type="spellEnd"/>
      <w:r w:rsidRPr="007666F7">
        <w:rPr>
          <w:b/>
          <w:sz w:val="28"/>
          <w:szCs w:val="28"/>
        </w:rPr>
        <w:t xml:space="preserve"> </w:t>
      </w:r>
      <w:proofErr w:type="spellStart"/>
      <w:r w:rsidRPr="007666F7">
        <w:rPr>
          <w:b/>
          <w:sz w:val="28"/>
          <w:szCs w:val="28"/>
        </w:rPr>
        <w:t>Biaktiv</w:t>
      </w:r>
      <w:proofErr w:type="spellEnd"/>
    </w:p>
    <w:p w14:paraId="7F841D5D" w14:textId="57B3649B" w:rsidR="007666F7" w:rsidRPr="00620EE9" w:rsidRDefault="007666F7" w:rsidP="007666F7">
      <w:pPr>
        <w:widowControl w:val="0"/>
        <w:tabs>
          <w:tab w:val="left" w:pos="1560"/>
        </w:tabs>
        <w:ind w:left="2835" w:hanging="2835"/>
      </w:pPr>
      <w:r w:rsidRPr="00620EE9">
        <w:t xml:space="preserve">držitel rozhodnutí o povolení: </w:t>
      </w:r>
      <w:r w:rsidRPr="007666F7">
        <w:t>Bayer AG</w:t>
      </w:r>
      <w:r>
        <w:t xml:space="preserve">, </w:t>
      </w:r>
      <w:r w:rsidRPr="007666F7">
        <w:t>Kaiser-Wilhelm-</w:t>
      </w:r>
      <w:proofErr w:type="spellStart"/>
      <w:r w:rsidRPr="007666F7">
        <w:t>Allee</w:t>
      </w:r>
      <w:proofErr w:type="spellEnd"/>
      <w:r w:rsidRPr="007666F7">
        <w:t xml:space="preserve"> 1, D-51373 </w:t>
      </w:r>
      <w:proofErr w:type="spellStart"/>
      <w:r w:rsidRPr="007666F7">
        <w:t>Leverkusen</w:t>
      </w:r>
      <w:proofErr w:type="spellEnd"/>
      <w:r w:rsidRPr="007666F7">
        <w:t xml:space="preserve">, </w:t>
      </w:r>
      <w:r>
        <w:t>Německo</w:t>
      </w:r>
    </w:p>
    <w:p w14:paraId="0A67746C" w14:textId="1F49F952" w:rsidR="007666F7" w:rsidRDefault="007666F7" w:rsidP="007666F7">
      <w:pPr>
        <w:widowControl w:val="0"/>
        <w:tabs>
          <w:tab w:val="left" w:pos="1560"/>
        </w:tabs>
        <w:ind w:left="2835" w:hanging="2835"/>
        <w:rPr>
          <w:iCs/>
        </w:rPr>
      </w:pPr>
      <w:r w:rsidRPr="00620EE9">
        <w:t>evidenční číslo:</w:t>
      </w:r>
      <w:r w:rsidRPr="00620EE9">
        <w:rPr>
          <w:iCs/>
        </w:rPr>
        <w:t xml:space="preserve"> </w:t>
      </w:r>
      <w:r w:rsidRPr="007666F7">
        <w:rPr>
          <w:iCs/>
        </w:rPr>
        <w:t>4330-0</w:t>
      </w:r>
    </w:p>
    <w:p w14:paraId="3DE9FB9F" w14:textId="229BD316" w:rsidR="007666F7" w:rsidRPr="006E036F" w:rsidRDefault="007666F7" w:rsidP="007666F7">
      <w:pPr>
        <w:widowControl w:val="0"/>
        <w:tabs>
          <w:tab w:val="left" w:pos="1560"/>
        </w:tabs>
        <w:ind w:left="2835" w:hanging="2835"/>
        <w:rPr>
          <w:strike/>
          <w:sz w:val="20"/>
          <w:szCs w:val="20"/>
        </w:rPr>
      </w:pPr>
      <w:r w:rsidRPr="00620EE9">
        <w:t>účinná látka:</w:t>
      </w:r>
      <w:r w:rsidRPr="00620EE9">
        <w:rPr>
          <w:iCs/>
        </w:rPr>
        <w:t xml:space="preserve"> </w:t>
      </w:r>
      <w:r w:rsidRPr="007A450D">
        <w:rPr>
          <w:iCs/>
          <w:snapToGrid w:val="0"/>
        </w:rPr>
        <w:t>glyfosát     360 g/l</w:t>
      </w:r>
    </w:p>
    <w:p w14:paraId="5700F6EA" w14:textId="77777777" w:rsidR="007666F7" w:rsidRDefault="007666F7" w:rsidP="007666F7">
      <w:pPr>
        <w:widowControl w:val="0"/>
        <w:tabs>
          <w:tab w:val="left" w:pos="1560"/>
        </w:tabs>
        <w:ind w:left="2835" w:hanging="2835"/>
      </w:pPr>
      <w:r w:rsidRPr="00620EE9">
        <w:t xml:space="preserve">platnost povolení končí dne: </w:t>
      </w:r>
      <w:r>
        <w:t>15.12.2023</w:t>
      </w:r>
    </w:p>
    <w:p w14:paraId="299648A6" w14:textId="77777777" w:rsidR="007666F7" w:rsidRDefault="007666F7" w:rsidP="007666F7">
      <w:pPr>
        <w:widowControl w:val="0"/>
        <w:tabs>
          <w:tab w:val="left" w:pos="1560"/>
        </w:tabs>
        <w:ind w:left="2835" w:hanging="2835"/>
      </w:pPr>
    </w:p>
    <w:p w14:paraId="5515B798" w14:textId="5B0D5582" w:rsidR="007666F7" w:rsidRPr="007666F7" w:rsidRDefault="007666F7" w:rsidP="007666F7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7666F7">
        <w:rPr>
          <w:i/>
          <w:iCs/>
          <w:snapToGrid w:val="0"/>
        </w:rPr>
        <w:t>Rozsah povoleného použití: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560"/>
        <w:gridCol w:w="1843"/>
        <w:gridCol w:w="849"/>
        <w:gridCol w:w="1844"/>
        <w:gridCol w:w="1843"/>
      </w:tblGrid>
      <w:tr w:rsidR="007666F7" w:rsidRPr="007666F7" w14:paraId="3DAAEF22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9F35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rPr>
                <w:bCs/>
                <w:iCs/>
              </w:rPr>
              <w:t>1) Plodina, oblast použití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8568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bCs/>
                <w:iCs/>
              </w:rPr>
            </w:pPr>
            <w:r w:rsidRPr="007666F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D16D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7666F7">
              <w:rPr>
                <w:bCs/>
                <w:iCs/>
              </w:rPr>
              <w:t>Dávkování, mísitelnost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14797" w14:textId="77777777" w:rsidR="007666F7" w:rsidRPr="007666F7" w:rsidRDefault="007666F7" w:rsidP="007666F7">
            <w:pPr>
              <w:widowControl w:val="0"/>
              <w:spacing w:line="276" w:lineRule="auto"/>
              <w:jc w:val="center"/>
            </w:pPr>
            <w:r w:rsidRPr="007666F7">
              <w:rPr>
                <w:bCs/>
                <w:iCs/>
              </w:rPr>
              <w:t>OL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4226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7666F7">
              <w:rPr>
                <w:bCs/>
                <w:iCs/>
              </w:rPr>
              <w:t>Poznámka</w:t>
            </w:r>
          </w:p>
          <w:p w14:paraId="4E78AC3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7666F7">
              <w:rPr>
                <w:bCs/>
                <w:iCs/>
              </w:rPr>
              <w:t>1) k plodině</w:t>
            </w:r>
          </w:p>
          <w:p w14:paraId="0674DD3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7666F7">
              <w:rPr>
                <w:bCs/>
                <w:iCs/>
              </w:rPr>
              <w:t>2) k ŠO</w:t>
            </w:r>
          </w:p>
          <w:p w14:paraId="4C56F87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7666F7">
              <w:rPr>
                <w:bCs/>
                <w:iCs/>
              </w:rPr>
              <w:t>3) k 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FE1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rPr>
                <w:bCs/>
                <w:iCs/>
              </w:rPr>
              <w:t>4) Pozn. k dávkování</w:t>
            </w:r>
          </w:p>
          <w:p w14:paraId="12726A1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rPr>
                <w:bCs/>
                <w:iCs/>
              </w:rPr>
              <w:t>5) Umístění</w:t>
            </w:r>
          </w:p>
          <w:p w14:paraId="4A5BC53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rPr>
                <w:bCs/>
                <w:iCs/>
              </w:rPr>
              <w:t>6) Určení sklizně</w:t>
            </w:r>
          </w:p>
        </w:tc>
      </w:tr>
      <w:tr w:rsidR="007666F7" w:rsidRPr="007666F7" w14:paraId="6F8A6209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4BEB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t>jahodník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6859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bCs/>
                <w:iCs/>
              </w:rPr>
            </w:pPr>
            <w:r w:rsidRPr="007666F7">
              <w:t>plevele přerostlé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FAC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1-2 l/ha </w:t>
            </w:r>
          </w:p>
          <w:p w14:paraId="30336C1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t>(33-50% roztok)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7A8F8" w14:textId="77777777" w:rsidR="007666F7" w:rsidRPr="007666F7" w:rsidRDefault="007666F7" w:rsidP="007666F7">
            <w:pPr>
              <w:widowControl w:val="0"/>
              <w:spacing w:line="276" w:lineRule="auto"/>
              <w:jc w:val="center"/>
              <w:rPr>
                <w:bCs/>
                <w:iCs/>
              </w:rPr>
            </w:pPr>
            <w:r w:rsidRPr="007666F7">
              <w:t>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056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666F7">
              <w:t>1) po sklizni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8CC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7666F7" w:rsidRPr="007666F7" w14:paraId="435FA779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FEDA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jádroviny, peckoviny mimo </w:t>
            </w:r>
            <w:r w:rsidRPr="007666F7">
              <w:lastRenderedPageBreak/>
              <w:t xml:space="preserve">broskvoň, </w:t>
            </w:r>
          </w:p>
          <w:p w14:paraId="6BAC04C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réva vinná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0A84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lastRenderedPageBreak/>
              <w:t>pýr plazivý, pcháč, mléč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47F0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3-5 l/ha</w:t>
            </w:r>
          </w:p>
          <w:p w14:paraId="3E0A74E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200 l vody/ha </w:t>
            </w:r>
            <w:r w:rsidRPr="007666F7">
              <w:lastRenderedPageBreak/>
              <w:t>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3ACB1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lastRenderedPageBreak/>
              <w:t>14, 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D5E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3) OL 14 dnů pro révu, </w:t>
            </w:r>
          </w:p>
          <w:p w14:paraId="343F8D7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lastRenderedPageBreak/>
              <w:t xml:space="preserve">AT pro jádroviny a peckoviny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3A43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lastRenderedPageBreak/>
              <w:t xml:space="preserve">4) max. 2x za rok, </w:t>
            </w:r>
            <w:r w:rsidRPr="007666F7">
              <w:lastRenderedPageBreak/>
              <w:t>do celkové max. dávky 8 l/ha za rok</w:t>
            </w:r>
          </w:p>
        </w:tc>
      </w:tr>
      <w:tr w:rsidR="007666F7" w:rsidRPr="007666F7" w14:paraId="1009CF7D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8B07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lastRenderedPageBreak/>
              <w:t xml:space="preserve">jádroviny, peckoviny mimo broskvoň, </w:t>
            </w:r>
          </w:p>
          <w:p w14:paraId="2D86811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réva vinná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37AF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svlačec rolní, pampeliška lékařská, kopřiva dvoudomá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047B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6-8 l/ha</w:t>
            </w:r>
          </w:p>
          <w:p w14:paraId="32AD15D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200 l vody/ha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BE6CC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14, 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1E61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3) OL 14 dnů pro révu, </w:t>
            </w:r>
          </w:p>
          <w:p w14:paraId="2B24F33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AT pro jádroviny a peckoviny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96B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1x za rok</w:t>
            </w:r>
          </w:p>
        </w:tc>
      </w:tr>
      <w:tr w:rsidR="007666F7" w:rsidRPr="007666F7" w14:paraId="35917463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99C3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jádroviny, peckoviny mimo broskvoň, </w:t>
            </w:r>
          </w:p>
          <w:p w14:paraId="6599DCF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réva vinná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ECF6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turanka kanadská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7ED9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2-3 l/ha </w:t>
            </w:r>
          </w:p>
          <w:p w14:paraId="47D3DDF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200 l vody/ha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7AB45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14, 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23BA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3) OL 14 dnů pro révu, </w:t>
            </w:r>
          </w:p>
          <w:p w14:paraId="1E682BE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AT pro jádroviny a peckoviny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7E38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2x za rok</w:t>
            </w:r>
          </w:p>
        </w:tc>
      </w:tr>
      <w:tr w:rsidR="007666F7" w:rsidRPr="007666F7" w14:paraId="53E8E1F5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ABD7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jádroviny, peckoviny mimo broskvoň, </w:t>
            </w:r>
          </w:p>
          <w:p w14:paraId="0AB3BE0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réva vinná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EAC3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–retardace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0F232" w14:textId="77777777" w:rsidR="007666F7" w:rsidRPr="007666F7" w:rsidRDefault="007666F7" w:rsidP="007666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0,5-1 l/ha </w:t>
            </w:r>
          </w:p>
          <w:p w14:paraId="200867EB" w14:textId="77777777" w:rsidR="007666F7" w:rsidRPr="007666F7" w:rsidRDefault="007666F7" w:rsidP="007666F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666F7">
              <w:t>100 l vody/ha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770AB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14, 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A493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3) OL 14 dnů pro révu, </w:t>
            </w:r>
          </w:p>
          <w:p w14:paraId="4FD73E1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AT pro jádroviny a peckoviny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6996F" w14:textId="77777777" w:rsidR="007666F7" w:rsidRPr="007666F7" w:rsidRDefault="007666F7" w:rsidP="007666F7">
            <w:pPr>
              <w:widowControl w:val="0"/>
              <w:tabs>
                <w:tab w:val="left" w:pos="1497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2x za rok</w:t>
            </w:r>
          </w:p>
        </w:tc>
      </w:tr>
      <w:tr w:rsidR="007666F7" w:rsidRPr="007666F7" w14:paraId="73167B34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15B6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hospodářství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C71B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nežádoucí vegetace, plevele jednoleté, plevele vytrvalé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401A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3,3 l/ha   - neředěný roztok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3585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F09D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67" w:right="284" w:hanging="67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8F40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4) pomocí CDA aplikátoru </w:t>
            </w:r>
          </w:p>
          <w:p w14:paraId="3EC6FE4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(s ochranným krytem)</w:t>
            </w:r>
          </w:p>
        </w:tc>
      </w:tr>
      <w:tr w:rsidR="007666F7" w:rsidRPr="007666F7" w14:paraId="0F638F31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172A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hospodářství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9293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jednoleté, plevele vytrvalé, nežádoucí vegetace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E2E8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 l/ha   - 20% roztok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C59FF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55AD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67" w:right="284" w:hanging="67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A9D5B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pomocí CDA aplikátoru (s ochranným krytem)</w:t>
            </w:r>
          </w:p>
        </w:tc>
      </w:tr>
      <w:tr w:rsidR="007666F7" w:rsidRPr="007666F7" w14:paraId="0625282B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90A3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hospodářství – prořezávky a probírky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8C6E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hubení výmladků, potlačení pařezové výmladnosti</w:t>
            </w:r>
          </w:p>
          <w:p w14:paraId="2143625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F5B1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5-15 %</w:t>
            </w:r>
          </w:p>
          <w:p w14:paraId="1AF6A53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roztok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5F11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4BD1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79BE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nátěr, postřik</w:t>
            </w:r>
          </w:p>
        </w:tc>
      </w:tr>
      <w:tr w:rsidR="007666F7" w:rsidRPr="007666F7" w14:paraId="52E4905B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AA0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hospodářství – lesní půda, chemická příprava pro přirozenou i umělou obnovu lesa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18F0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jednoleté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9F4F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2-3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84CC7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630FB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1D9F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postřik</w:t>
            </w:r>
          </w:p>
        </w:tc>
      </w:tr>
      <w:tr w:rsidR="007666F7" w:rsidRPr="007666F7" w14:paraId="7CB019FA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2DDE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lesní hospodářství – lesní půda, chemická příprava pro přirozenou </w:t>
            </w:r>
            <w:r w:rsidRPr="007666F7">
              <w:lastRenderedPageBreak/>
              <w:t>i umělou obnovu lesa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7E7D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lastRenderedPageBreak/>
              <w:t>plevele vytrvalé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720A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3-5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C0A1F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D193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DED2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postřik</w:t>
            </w:r>
          </w:p>
        </w:tc>
      </w:tr>
      <w:tr w:rsidR="007666F7" w:rsidRPr="007666F7" w14:paraId="4C93E6C7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1951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hospodářství – lesní půda, chemická příprava pro přirozenou i umělou obnovu lesa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17B4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ostružiník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3508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4-5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4F694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453B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BBBE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postřik</w:t>
            </w:r>
          </w:p>
        </w:tc>
      </w:tr>
      <w:tr w:rsidR="007666F7" w:rsidRPr="007666F7" w14:paraId="0F5180D1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4F1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porosty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CD7D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plevele, nežádoucí dřeviny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1CF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3-7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3A70B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C01C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CEC4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2x za rok, do celkové max. dávky 8 l/ha za rok</w:t>
            </w:r>
          </w:p>
        </w:tc>
      </w:tr>
      <w:tr w:rsidR="007666F7" w:rsidRPr="007666F7" w14:paraId="69D50488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792A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školky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5B3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jednoleté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18C6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2-3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3C281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9912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3BAB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7666F7" w:rsidRPr="007666F7" w14:paraId="7EE88770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BC78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lesní školky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22BA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vytrvalé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1ACE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3-5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36186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14DB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240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7666F7" w:rsidRPr="007666F7" w14:paraId="4A01258D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0D9A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louky a pastviny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AF98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obnova TTP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4187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3-6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9ED0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rPr>
                <w:bCs/>
                <w:iCs/>
              </w:rPr>
              <w:t>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88EF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3) OL 5 dní – pro následnou kultivaci a setí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82C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 </w:t>
            </w:r>
          </w:p>
        </w:tc>
      </w:tr>
      <w:tr w:rsidR="007666F7" w:rsidRPr="007666F7" w14:paraId="34EFDBF4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70B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nezemědělská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2AB7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strike/>
              </w:rPr>
            </w:pPr>
            <w:r w:rsidRPr="007666F7">
              <w:t>nežádoucí vegetace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8DAA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3-6 l/ha </w:t>
            </w:r>
          </w:p>
          <w:p w14:paraId="6579447B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7666F7">
              <w:t>300 l vody/ha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520A3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  <w:rPr>
                <w:strike/>
              </w:rPr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F40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7666F7">
              <w:t>1) kde se běžně nepředpokládá vstup široké veřejnosti a zranitelných skupin osob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B1F6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7666F7">
              <w:t>4) do celkové max. dávky 8 l/ha za rok, max. 2x za rok</w:t>
            </w:r>
          </w:p>
        </w:tc>
      </w:tr>
      <w:tr w:rsidR="007666F7" w:rsidRPr="007666F7" w14:paraId="7CF0CA58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E1F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nezemědělská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A1DF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bolševník velkolepý, křídlatka sachalinská, plevele –expandující druhy</w:t>
            </w:r>
          </w:p>
          <w:p w14:paraId="2E6C5BC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</w:p>
          <w:p w14:paraId="0E09D35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D4F4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5-8 l/ha</w:t>
            </w:r>
          </w:p>
          <w:p w14:paraId="75D62F4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300-400 l vody/ha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FA4C2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07FB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1) kde se běžně nepředpokládá vstup široké veřejnosti a zranitelných skupin osob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0762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aplikace plošná, max. 1x za rok</w:t>
            </w:r>
          </w:p>
        </w:tc>
      </w:tr>
      <w:tr w:rsidR="007666F7" w:rsidRPr="007666F7" w14:paraId="658B0327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F9A9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nezemědělská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9653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bolševník velkolepý, křídlatka sachalinská, plevele – expandující druhy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E010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4% roztok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AF736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A1E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886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7666F7">
              <w:t>4) bodová aplikace, max. 1x za rok</w:t>
            </w:r>
          </w:p>
        </w:tc>
      </w:tr>
      <w:tr w:rsidR="007666F7" w:rsidRPr="007666F7" w14:paraId="72671008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D54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orná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78E3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jednoleté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6AF8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2-3 l/ha </w:t>
            </w:r>
          </w:p>
          <w:p w14:paraId="19D819E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7"/>
            </w:pPr>
            <w:r w:rsidRPr="007666F7">
              <w:t>100-150 l vody/ha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62FD9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6608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1) před setím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162C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1x za rok</w:t>
            </w:r>
          </w:p>
        </w:tc>
      </w:tr>
      <w:tr w:rsidR="007666F7" w:rsidRPr="007666F7" w14:paraId="1662B8AF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EF56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lastRenderedPageBreak/>
              <w:t>orná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9128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pýr plazivý, plevele vytrvalé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F7F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3-5 l/ha  </w:t>
            </w:r>
          </w:p>
          <w:p w14:paraId="677FB5E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7"/>
            </w:pPr>
            <w:r w:rsidRPr="007666F7">
              <w:t>100-150 l vody/ha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291EC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4E24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1) před setím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8911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1x za rok</w:t>
            </w:r>
          </w:p>
        </w:tc>
      </w:tr>
      <w:tr w:rsidR="007666F7" w:rsidRPr="007666F7" w14:paraId="613CFE27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3D45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orná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5BB0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jednoleté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43EC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2-3 l/ha</w:t>
            </w:r>
          </w:p>
          <w:p w14:paraId="6449264B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200 l vody/ha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E874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8A8D9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1) po sklizni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2463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1x za rok</w:t>
            </w:r>
          </w:p>
        </w:tc>
      </w:tr>
      <w:tr w:rsidR="007666F7" w:rsidRPr="007666F7" w14:paraId="3935FFB7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F0B4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orná půda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FF52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pýr plazivý, plevele vytrvalé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D0E6B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3-5 l/ha</w:t>
            </w:r>
          </w:p>
          <w:p w14:paraId="44DF079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200 l vody 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4360E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A820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1) po sklizni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A9F8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1x za rok</w:t>
            </w:r>
          </w:p>
        </w:tc>
      </w:tr>
      <w:tr w:rsidR="007666F7" w:rsidRPr="007666F7" w14:paraId="2CDCAE4E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FE00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sady, aleje, ostatní porosty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2507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likvidace pařezů, potlačení pařezové výmladnosti, likvidace dřevin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6FDD1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5% roztok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40122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C56C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2F6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7666F7" w:rsidRPr="007666F7" w14:paraId="183AF1A8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7B40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silnice, ostatní komunikace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2B35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nežádoucí vegetace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78E1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3-5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2CEA3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E2B97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AAC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7666F7" w:rsidRPr="007666F7" w14:paraId="704AF2C5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843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zavlažovací kanály, nádrže, vodní toky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DDEB6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plovoucí nežádoucí rostliny, nežádoucí vegetace vynořená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5D6D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5-6 l/ha</w:t>
            </w:r>
          </w:p>
          <w:p w14:paraId="1EDEDC9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300 l vody 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0ECA2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2FF0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C8B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7666F7" w:rsidRPr="007666F7" w14:paraId="79AD6F6C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04FEE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zavlažovací kanály, nádrže, vodní toky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015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plevele pobřežní, nežádoucí dřeviny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BB3C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 xml:space="preserve">5 l/ha  </w:t>
            </w:r>
          </w:p>
          <w:p w14:paraId="0B4C000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7"/>
            </w:pPr>
            <w:r w:rsidRPr="007666F7">
              <w:t>200-300 l vody/ha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AE61C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AB5E3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</w:pPr>
            <w:r w:rsidRPr="007666F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86BA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7666F7" w:rsidRPr="007666F7" w14:paraId="7BB01A01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88B22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železnice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E456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nežádoucí vegetace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A8200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8 l/ha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A0932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FC32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  <w:rPr>
                <w:i/>
                <w:iCs/>
                <w:sz w:val="18"/>
                <w:szCs w:val="18"/>
              </w:rPr>
            </w:pPr>
            <w:r w:rsidRPr="007666F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1F3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1x za rok, postřik</w:t>
            </w:r>
          </w:p>
        </w:tc>
      </w:tr>
      <w:tr w:rsidR="007666F7" w:rsidRPr="007666F7" w14:paraId="1EDD670F" w14:textId="77777777" w:rsidTr="00DA06B5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28BD4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železnice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B1A68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/>
            </w:pPr>
            <w:r w:rsidRPr="007666F7">
              <w:t>nežádoucí vegetace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F22F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5 l/ha max.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7A5DB" w14:textId="77777777" w:rsidR="007666F7" w:rsidRPr="007666F7" w:rsidRDefault="007666F7" w:rsidP="007666F7">
            <w:pPr>
              <w:widowControl w:val="0"/>
              <w:spacing w:line="276" w:lineRule="auto"/>
              <w:ind w:left="-72"/>
              <w:jc w:val="center"/>
            </w:pPr>
            <w:r w:rsidRPr="007666F7"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27F8D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350" w:right="284" w:hanging="350"/>
              <w:rPr>
                <w:i/>
                <w:iCs/>
                <w:sz w:val="18"/>
                <w:szCs w:val="18"/>
              </w:rPr>
            </w:pPr>
            <w:r w:rsidRPr="007666F7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885" w14:textId="77777777" w:rsidR="007666F7" w:rsidRPr="007666F7" w:rsidRDefault="007666F7" w:rsidP="007666F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7666F7">
              <w:t>4) max. 2x za rok, postřik, celkem max. 8 l/ha za rok</w:t>
            </w:r>
          </w:p>
        </w:tc>
      </w:tr>
    </w:tbl>
    <w:p w14:paraId="2EC75B87" w14:textId="77777777" w:rsidR="007666F7" w:rsidRPr="007666F7" w:rsidRDefault="007666F7" w:rsidP="007666F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  <w:lang w:eastAsia="en-US"/>
        </w:rPr>
      </w:pPr>
    </w:p>
    <w:p w14:paraId="2CBB0875" w14:textId="77777777" w:rsidR="007666F7" w:rsidRPr="007666F7" w:rsidRDefault="007666F7" w:rsidP="007666F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  <w:lang w:eastAsia="en-US"/>
        </w:rPr>
      </w:pPr>
      <w:r w:rsidRPr="007666F7">
        <w:rPr>
          <w:bCs/>
          <w:spacing w:val="-3"/>
          <w:lang w:eastAsia="en-US"/>
        </w:rPr>
        <w:t>OL (ochranná lhůta) je dána počtem dnů, které je nutné dodržet mezi termínem poslední aplikace a sklizní.</w:t>
      </w:r>
    </w:p>
    <w:p w14:paraId="1E4032BE" w14:textId="77777777" w:rsidR="007666F7" w:rsidRPr="007666F7" w:rsidRDefault="007666F7" w:rsidP="007666F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  <w:lang w:eastAsia="en-US"/>
        </w:rPr>
      </w:pPr>
      <w:r w:rsidRPr="007666F7">
        <w:rPr>
          <w:bCs/>
          <w:spacing w:val="-3"/>
          <w:lang w:eastAsia="en-US"/>
        </w:rPr>
        <w:t>AT – ochranná lhůta je dána odstupem mezi termínem poslední aplikace a sklizní.</w:t>
      </w:r>
    </w:p>
    <w:p w14:paraId="1FE76C61" w14:textId="77777777" w:rsidR="007666F7" w:rsidRPr="007666F7" w:rsidRDefault="007666F7" w:rsidP="007666F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  <w:r w:rsidRPr="007666F7">
        <w:rPr>
          <w:bCs/>
          <w:spacing w:val="-3"/>
          <w:lang w:eastAsia="en-US"/>
        </w:rPr>
        <w:t>(-) –</w:t>
      </w:r>
      <w:r w:rsidRPr="007666F7">
        <w:t xml:space="preserve"> ochrannou lhůtu není nutno stanovovat.</w:t>
      </w:r>
    </w:p>
    <w:p w14:paraId="0C35986A" w14:textId="77777777" w:rsidR="007666F7" w:rsidRPr="007666F7" w:rsidRDefault="007666F7" w:rsidP="007666F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2410"/>
        <w:gridCol w:w="1985"/>
        <w:gridCol w:w="1559"/>
      </w:tblGrid>
      <w:tr w:rsidR="007666F7" w:rsidRPr="007666F7" w14:paraId="397D0374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F72" w14:textId="77777777" w:rsidR="007666F7" w:rsidRPr="007666F7" w:rsidRDefault="007666F7" w:rsidP="007666F7">
            <w:pPr>
              <w:keepNext/>
              <w:spacing w:line="276" w:lineRule="auto"/>
            </w:pPr>
            <w:r w:rsidRPr="007666F7">
              <w:lastRenderedPageBreak/>
              <w:t>Plodina, oblast použití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674F" w14:textId="77777777" w:rsidR="007666F7" w:rsidRPr="007666F7" w:rsidRDefault="007666F7" w:rsidP="007666F7">
            <w:pPr>
              <w:keepNext/>
              <w:spacing w:line="276" w:lineRule="auto"/>
              <w:ind w:left="34" w:hanging="34"/>
            </w:pPr>
            <w:r w:rsidRPr="007666F7">
              <w:t>Dávka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14F1" w14:textId="77777777" w:rsidR="007666F7" w:rsidRPr="007666F7" w:rsidRDefault="007666F7" w:rsidP="007666F7">
            <w:pPr>
              <w:keepNext/>
              <w:spacing w:line="276" w:lineRule="auto"/>
              <w:ind w:left="34" w:hanging="34"/>
            </w:pPr>
            <w:r w:rsidRPr="007666F7">
              <w:t>Způsob aplikace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A30" w14:textId="77777777" w:rsidR="007666F7" w:rsidRPr="007666F7" w:rsidRDefault="007666F7" w:rsidP="007666F7">
            <w:pPr>
              <w:keepNext/>
              <w:spacing w:line="276" w:lineRule="auto"/>
              <w:ind w:left="34" w:hanging="34"/>
            </w:pPr>
            <w:r w:rsidRPr="007666F7">
              <w:t>Max. počet aplikací v plodině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7DA" w14:textId="77777777" w:rsidR="007666F7" w:rsidRPr="007666F7" w:rsidRDefault="007666F7" w:rsidP="007666F7">
            <w:pPr>
              <w:keepNext/>
              <w:spacing w:line="276" w:lineRule="auto"/>
              <w:ind w:left="34" w:hanging="34"/>
            </w:pPr>
            <w:r w:rsidRPr="007666F7">
              <w:t>Interval mezi aplikacemi</w:t>
            </w:r>
          </w:p>
        </w:tc>
      </w:tr>
      <w:tr w:rsidR="007666F7" w:rsidRPr="007666F7" w14:paraId="0F866D3A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7E5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sady, aleje, ostatní porosty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CC00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CB22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nátěr, bodový 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47E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801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2E0FBFAC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BE6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jádroviny, peckoviny, réva, orná půda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7860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200 l/ha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E233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 xml:space="preserve">postřik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AAE0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FE0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33A4097F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0785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louky a pastviny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5194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200 l/ha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99EC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FA7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6FE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7E4CF6E8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2434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jahodník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B48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B35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aplikace knotovým rámem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B6FC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626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65A7429D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0F1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lesní hospodářství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87C3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200 l/ha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121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postřik, nátěr, pomocí CDA aplikátoru (s ochranným krytem)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3F28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B83A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70A67E80" w14:textId="77777777" w:rsidTr="00DA06B5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6E0E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lesní porosty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3F0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200 l/ha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2AC1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35E1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E09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551F55D6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F88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lesní školky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823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100-200 l/ha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77D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8E9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599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14C0B45C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8FB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nezemědělská půda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0CA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400 l/ha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F36C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5F5C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043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27D679DE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760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silnice, ostatní komunikace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26E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250 l/ha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06A8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CED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72B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0C551185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D0B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zavlažovací kanály, nádrže, vodní toky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3F34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300 l/ha max.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906B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539B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1x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92B" w14:textId="77777777" w:rsidR="007666F7" w:rsidRPr="007666F7" w:rsidRDefault="007666F7" w:rsidP="007666F7">
            <w:pPr>
              <w:spacing w:line="276" w:lineRule="auto"/>
              <w:ind w:left="25"/>
            </w:pPr>
          </w:p>
        </w:tc>
      </w:tr>
      <w:tr w:rsidR="007666F7" w:rsidRPr="007666F7" w14:paraId="2A9F0DDF" w14:textId="77777777" w:rsidTr="00DA06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5F4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železnice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2AD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500-1000 l/ha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A29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5B7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2x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9C1" w14:textId="77777777" w:rsidR="007666F7" w:rsidRPr="007666F7" w:rsidRDefault="007666F7" w:rsidP="007666F7">
            <w:pPr>
              <w:spacing w:line="276" w:lineRule="auto"/>
              <w:ind w:left="25"/>
            </w:pPr>
            <w:r w:rsidRPr="007666F7">
              <w:t>3 měsíce</w:t>
            </w:r>
          </w:p>
        </w:tc>
      </w:tr>
    </w:tbl>
    <w:p w14:paraId="32E3E81F" w14:textId="77777777" w:rsidR="007666F7" w:rsidRPr="007666F7" w:rsidRDefault="007666F7" w:rsidP="007666F7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  <w:lang w:eastAsia="en-US"/>
        </w:rPr>
      </w:pPr>
    </w:p>
    <w:tbl>
      <w:tblPr>
        <w:tblStyle w:val="Mkatabulky11"/>
        <w:tblW w:w="836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5954"/>
      </w:tblGrid>
      <w:tr w:rsidR="007666F7" w:rsidRPr="007666F7" w14:paraId="292EA622" w14:textId="77777777" w:rsidTr="00DA06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B5F" w14:textId="77777777" w:rsidR="007666F7" w:rsidRPr="007666F7" w:rsidRDefault="007666F7" w:rsidP="007666F7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 w:cs="Times New Roman"/>
              </w:rPr>
            </w:pPr>
            <w:r w:rsidRPr="007666F7">
              <w:rPr>
                <w:rFonts w:eastAsiaTheme="minorHAnsi" w:cs="Times New Roman"/>
              </w:rPr>
              <w:t>Plodina, oblast použití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DABF" w14:textId="77777777" w:rsidR="007666F7" w:rsidRPr="007666F7" w:rsidRDefault="007666F7" w:rsidP="007666F7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 w:cs="Times New Roman"/>
              </w:rPr>
            </w:pPr>
            <w:r w:rsidRPr="007666F7">
              <w:rPr>
                <w:rFonts w:eastAsiaTheme="minorHAnsi" w:cs="Times New Roman"/>
              </w:rPr>
              <w:t xml:space="preserve">Zákaz, omezení </w:t>
            </w:r>
          </w:p>
        </w:tc>
      </w:tr>
      <w:tr w:rsidR="007666F7" w:rsidRPr="007666F7" w14:paraId="12649606" w14:textId="77777777" w:rsidTr="00DA06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2A88" w14:textId="77777777" w:rsidR="007666F7" w:rsidRPr="007666F7" w:rsidRDefault="007666F7" w:rsidP="007666F7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 w:cs="Times New Roman"/>
              </w:rPr>
            </w:pPr>
            <w:r w:rsidRPr="007666F7">
              <w:rPr>
                <w:rFonts w:eastAsiaTheme="minorHAnsi" w:cs="Times New Roman"/>
              </w:rPr>
              <w:t>louky a pastviny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ED9" w14:textId="77777777" w:rsidR="007666F7" w:rsidRPr="007666F7" w:rsidRDefault="007666F7" w:rsidP="007666F7">
            <w:pPr>
              <w:widowControl w:val="0"/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 w:cs="Times New Roman"/>
              </w:rPr>
            </w:pPr>
            <w:r w:rsidRPr="007666F7">
              <w:rPr>
                <w:rFonts w:eastAsiaTheme="minorHAnsi" w:cs="Times New Roman"/>
                <w:iCs/>
              </w:rPr>
              <w:t>zákaz spásání nebo zkrmování hospodářskými zvířaty</w:t>
            </w:r>
          </w:p>
        </w:tc>
      </w:tr>
    </w:tbl>
    <w:p w14:paraId="37DC19D4" w14:textId="77777777" w:rsidR="007666F7" w:rsidRPr="007666F7" w:rsidRDefault="007666F7" w:rsidP="007666F7">
      <w:pPr>
        <w:widowControl w:val="0"/>
        <w:numPr>
          <w:ilvl w:val="12"/>
          <w:numId w:val="0"/>
        </w:numPr>
        <w:spacing w:line="276" w:lineRule="auto"/>
        <w:ind w:right="-284"/>
        <w:rPr>
          <w:rFonts w:cstheme="minorBidi"/>
          <w:lang w:eastAsia="en-US"/>
        </w:rPr>
      </w:pPr>
    </w:p>
    <w:p w14:paraId="11D7B5F5" w14:textId="77777777" w:rsidR="007666F7" w:rsidRPr="007666F7" w:rsidRDefault="007666F7" w:rsidP="007666F7">
      <w:pPr>
        <w:spacing w:line="276" w:lineRule="auto"/>
        <w:jc w:val="both"/>
        <w:rPr>
          <w:rFonts w:eastAsia="Calibri"/>
          <w:bCs/>
          <w:iCs/>
          <w:lang w:eastAsia="en-US"/>
        </w:rPr>
      </w:pPr>
      <w:r w:rsidRPr="007666F7">
        <w:rPr>
          <w:rFonts w:eastAsia="Calibri"/>
          <w:bCs/>
          <w:iCs/>
          <w:lang w:eastAsia="en-US"/>
        </w:rPr>
        <w:t>V případě opakovaného ošetření u indikací jádroviny, peckoviny mimo broskvoň, réva vinná; orná půda; lesní porosty; nezemědělská půda, nesmí maximální dávka přípravku překročit 8 l/ha za rok.</w:t>
      </w:r>
    </w:p>
    <w:p w14:paraId="1B6C269D" w14:textId="77777777" w:rsidR="007666F7" w:rsidRPr="007666F7" w:rsidRDefault="007666F7" w:rsidP="007666F7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p w14:paraId="1F1207C4" w14:textId="77777777" w:rsidR="007666F7" w:rsidRPr="007666F7" w:rsidRDefault="007666F7" w:rsidP="007666F7">
      <w:pPr>
        <w:spacing w:line="276" w:lineRule="auto"/>
        <w:jc w:val="both"/>
        <w:rPr>
          <w:rFonts w:eastAsia="Calibri"/>
          <w:bCs/>
          <w:iCs/>
          <w:u w:val="single"/>
          <w:lang w:eastAsia="en-US"/>
        </w:rPr>
      </w:pPr>
      <w:r w:rsidRPr="007666F7">
        <w:rPr>
          <w:rFonts w:eastAsia="Calibri"/>
          <w:bCs/>
          <w:iCs/>
          <w:u w:val="single"/>
          <w:lang w:eastAsia="en-US"/>
        </w:rPr>
        <w:t>Jahodník</w:t>
      </w:r>
    </w:p>
    <w:p w14:paraId="11C09C8F" w14:textId="77777777" w:rsidR="007666F7" w:rsidRPr="007666F7" w:rsidRDefault="007666F7" w:rsidP="007666F7">
      <w:pPr>
        <w:spacing w:line="276" w:lineRule="auto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lang w:eastAsia="en-US"/>
        </w:rPr>
        <w:t>Přípravek se aplikuje speciálním knotovým rámem. J</w:t>
      </w:r>
      <w:r w:rsidRPr="007666F7">
        <w:rPr>
          <w:rFonts w:eastAsia="Calibri"/>
          <w:spacing w:val="-3"/>
          <w:lang w:eastAsia="en-US"/>
        </w:rPr>
        <w:t xml:space="preserve">ahodník se ošetřuje pouze po sklizni. </w:t>
      </w:r>
    </w:p>
    <w:p w14:paraId="2542CFD3" w14:textId="77777777" w:rsidR="007666F7" w:rsidRPr="007666F7" w:rsidRDefault="007666F7" w:rsidP="007666F7">
      <w:pPr>
        <w:spacing w:line="276" w:lineRule="auto"/>
        <w:jc w:val="both"/>
        <w:rPr>
          <w:rFonts w:eastAsia="Calibri"/>
          <w:spacing w:val="-3"/>
          <w:lang w:eastAsia="en-US"/>
        </w:rPr>
      </w:pPr>
    </w:p>
    <w:p w14:paraId="0F2B9C22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Ovocné sady a vinice</w:t>
      </w:r>
    </w:p>
    <w:p w14:paraId="17118CF6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Jádroviny, réva vinná, peckoviny (kromě broskvoní)</w:t>
      </w:r>
    </w:p>
    <w:p w14:paraId="17596D38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Proti svlačci rolnímu, pampelišce lékařské a kopřivě dvoudomé se vzhledem k jejich odolnosti doporučuje ošetřovat dávkou 6-8 l/ha po nasazení poupat. U ostatních plevelů se aplikace řídí výškou plevelů během celého vegetačního období. Ošetřované rostliny mají být v plném růstu a nejméně </w:t>
      </w:r>
      <w:smartTag w:uri="urn:schemas-microsoft-com:office:smarttags" w:element="metricconverter">
        <w:smartTagPr>
          <w:attr w:name="ProductID" w:val="20 cm"/>
        </w:smartTagPr>
        <w:r w:rsidRPr="007666F7">
          <w:rPr>
            <w:rFonts w:eastAsia="Calibri"/>
            <w:spacing w:val="-3"/>
            <w:lang w:eastAsia="en-US"/>
          </w:rPr>
          <w:t>20 cm</w:t>
        </w:r>
      </w:smartTag>
      <w:r w:rsidRPr="007666F7">
        <w:rPr>
          <w:rFonts w:eastAsia="Calibri"/>
          <w:spacing w:val="-3"/>
          <w:lang w:eastAsia="en-US"/>
        </w:rPr>
        <w:t xml:space="preserve"> vysoké. Víceleté hluboko zakořeňující plevele nesmí být zakryty jinými plevely. Ošetření, při kterých hrozí zasažení kmínků postřikem, se doporučuje provádět nejdříve 3 rokem po výsadbě. </w:t>
      </w:r>
    </w:p>
    <w:p w14:paraId="5CBFCB7E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</w:p>
    <w:p w14:paraId="7AF46547" w14:textId="77777777" w:rsidR="00202AE6" w:rsidRDefault="00202AE6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</w:p>
    <w:p w14:paraId="483BCEB6" w14:textId="77777777" w:rsidR="00202AE6" w:rsidRDefault="00202AE6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</w:p>
    <w:p w14:paraId="44EE8BEC" w14:textId="0CDE53A6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lastRenderedPageBreak/>
        <w:t>Dřeviny v sadech, alejích a jiných porostech</w:t>
      </w:r>
    </w:p>
    <w:p w14:paraId="0E7AACD6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Nátěr či postřik pařezů je nutno provést do 8-9 hodin po prořezání kmínků. Nejvhodnější termín aplikace je léto a podzim. Hubení výmladků se provádí cíleným postřikem výmladků </w:t>
      </w:r>
      <w:proofErr w:type="gramStart"/>
      <w:r w:rsidRPr="007666F7">
        <w:rPr>
          <w:rFonts w:eastAsia="Calibri"/>
          <w:spacing w:val="-3"/>
          <w:lang w:eastAsia="en-US"/>
        </w:rPr>
        <w:t>5%</w:t>
      </w:r>
      <w:proofErr w:type="gramEnd"/>
      <w:r w:rsidRPr="007666F7">
        <w:rPr>
          <w:rFonts w:eastAsia="Calibri"/>
          <w:spacing w:val="-3"/>
          <w:lang w:eastAsia="en-US"/>
        </w:rPr>
        <w:t xml:space="preserve"> vodním roztokem.</w:t>
      </w:r>
    </w:p>
    <w:p w14:paraId="134547E4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</w:p>
    <w:p w14:paraId="63E3A781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Lesní hospodářství</w:t>
      </w:r>
    </w:p>
    <w:p w14:paraId="2F9DEA1D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Školky</w:t>
      </w:r>
    </w:p>
    <w:p w14:paraId="582B23BD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Komposty se ošetřují od července do poloviny září. Na </w:t>
      </w:r>
      <w:proofErr w:type="spellStart"/>
      <w:r w:rsidRPr="007666F7">
        <w:rPr>
          <w:rFonts w:eastAsia="Calibri"/>
          <w:spacing w:val="-3"/>
          <w:lang w:eastAsia="en-US"/>
        </w:rPr>
        <w:t>úhorovaných</w:t>
      </w:r>
      <w:proofErr w:type="spellEnd"/>
      <w:r w:rsidRPr="007666F7">
        <w:rPr>
          <w:rFonts w:eastAsia="Calibri"/>
          <w:spacing w:val="-3"/>
          <w:lang w:eastAsia="en-US"/>
        </w:rPr>
        <w:t xml:space="preserve"> produkčních plochách se provádí předseťová aplikace před síjí nebo školkováním, při plném růstu plevelů. </w:t>
      </w:r>
    </w:p>
    <w:p w14:paraId="0A06F543" w14:textId="77777777" w:rsidR="007666F7" w:rsidRPr="007666F7" w:rsidRDefault="007666F7" w:rsidP="007666F7">
      <w:pPr>
        <w:spacing w:line="276" w:lineRule="auto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Aplikace v lesních školkách se provádí celoplošně po vyzrání letorostů nebo meziřádkovým způsobem s ochranným krytem. Na záhonech se zaškolkovanými sazenicemi jehličnanů (mimo modřín) se provádí ošetření maximální dávkou </w:t>
      </w:r>
      <w:smartTag w:uri="urn:schemas-microsoft-com:office:smarttags" w:element="metricconverter">
        <w:smartTagPr>
          <w:attr w:name="ProductID" w:val="3 l"/>
        </w:smartTagPr>
        <w:r w:rsidRPr="007666F7">
          <w:rPr>
            <w:rFonts w:eastAsia="Calibri"/>
            <w:spacing w:val="-3"/>
            <w:lang w:eastAsia="en-US"/>
          </w:rPr>
          <w:t>3 l</w:t>
        </w:r>
      </w:smartTag>
      <w:r w:rsidRPr="007666F7">
        <w:rPr>
          <w:rFonts w:eastAsia="Calibri"/>
          <w:spacing w:val="-3"/>
          <w:lang w:eastAsia="en-US"/>
        </w:rPr>
        <w:t xml:space="preserve"> na </w:t>
      </w:r>
      <w:smartTag w:uri="urn:schemas-microsoft-com:office:smarttags" w:element="metricconverter">
        <w:smartTagPr>
          <w:attr w:name="ProductID" w:val="1 ha"/>
        </w:smartTagPr>
        <w:r w:rsidRPr="007666F7">
          <w:rPr>
            <w:rFonts w:eastAsia="Calibri"/>
            <w:spacing w:val="-3"/>
            <w:lang w:eastAsia="en-US"/>
          </w:rPr>
          <w:t>1 ha</w:t>
        </w:r>
      </w:smartTag>
      <w:r w:rsidRPr="007666F7">
        <w:rPr>
          <w:rFonts w:eastAsia="Calibri"/>
          <w:spacing w:val="-3"/>
          <w:lang w:eastAsia="en-US"/>
        </w:rPr>
        <w:t xml:space="preserve"> koncem srpna nebo začátkem září po vyzrání letorostů. Pokud je nezbytně nutné ošetřovat dříve nebo vyšší dávkou anebo jedná-li se o sazenice listnáčů, pak musí být sazenice chráněny ochranným krytem.</w:t>
      </w:r>
    </w:p>
    <w:p w14:paraId="47FBB885" w14:textId="77777777" w:rsidR="007666F7" w:rsidRPr="007666F7" w:rsidRDefault="007666F7" w:rsidP="007666F7">
      <w:pPr>
        <w:spacing w:line="276" w:lineRule="auto"/>
        <w:jc w:val="both"/>
        <w:rPr>
          <w:rFonts w:eastAsia="Calibri"/>
          <w:spacing w:val="-3"/>
          <w:lang w:eastAsia="en-US"/>
        </w:rPr>
      </w:pPr>
    </w:p>
    <w:p w14:paraId="1EE2B477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Lesní porosty</w:t>
      </w:r>
    </w:p>
    <w:p w14:paraId="7A31ED27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V kulturách jehličnanů (s výjimkou modřínů) při aplikaci přes vrcholky stromků se ošetřuje až po vyzrání letorostů, tj. v srpnu až září, dokud je nežádoucí vegetace v plném růstu a listy jsou zelené. Při použití dávky nad 3 l/ha je nutno vyhnout se postřiku přes vrcholky stromků a účinným způsobem zamezit úletu postřikové kapaliny na kulturu (trysky s krytem). </w:t>
      </w:r>
    </w:p>
    <w:p w14:paraId="6863ECA6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Aplikace během vegetačního období jehličnatých dřevin nebo aplikace v listnatých dřevinách je možná pouze při účinném clonění úletu postřikové kapaliny, tj. použitím postřikovačů s kryty trysek. </w:t>
      </w:r>
    </w:p>
    <w:p w14:paraId="5C7A8354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Dávka se řídí stupněm zaplevelení a vzrůstem </w:t>
      </w:r>
      <w:proofErr w:type="spellStart"/>
      <w:r w:rsidRPr="007666F7">
        <w:rPr>
          <w:rFonts w:eastAsia="Calibri"/>
          <w:spacing w:val="-3"/>
          <w:lang w:eastAsia="en-US"/>
        </w:rPr>
        <w:t>buřeně</w:t>
      </w:r>
      <w:proofErr w:type="spellEnd"/>
      <w:r w:rsidRPr="007666F7">
        <w:rPr>
          <w:rFonts w:eastAsia="Calibri"/>
          <w:spacing w:val="-3"/>
          <w:lang w:eastAsia="en-US"/>
        </w:rPr>
        <w:t xml:space="preserve">. Proti hasivce orličí se ošetřuje až v době, kdy jsou čepele plně vyvinuté, tj. od poloviny srpna do konce září. V případě odolných dřevin, jako např. jeřáb obecný, krušina olšová, zimolez nebo maliníky a ostružiníky je nutno zvýšit dávku až na 7 l na ha. Na přesličku rolní </w:t>
      </w:r>
      <w:proofErr w:type="spellStart"/>
      <w:r w:rsidRPr="007666F7">
        <w:rPr>
          <w:rFonts w:eastAsia="Calibri"/>
          <w:lang w:eastAsia="en-US"/>
        </w:rPr>
        <w:t>Roundup</w:t>
      </w:r>
      <w:proofErr w:type="spellEnd"/>
      <w:r w:rsidRPr="007666F7">
        <w:rPr>
          <w:rFonts w:eastAsia="Calibri"/>
          <w:lang w:eastAsia="en-US"/>
        </w:rPr>
        <w:t xml:space="preserve"> </w:t>
      </w:r>
      <w:proofErr w:type="spellStart"/>
      <w:r w:rsidRPr="007666F7">
        <w:rPr>
          <w:rFonts w:eastAsia="Calibri"/>
          <w:lang w:eastAsia="en-US"/>
        </w:rPr>
        <w:t>Biaktiv</w:t>
      </w:r>
      <w:proofErr w:type="spellEnd"/>
      <w:r w:rsidRPr="007666F7">
        <w:rPr>
          <w:rFonts w:eastAsia="Calibri"/>
          <w:lang w:eastAsia="en-US"/>
        </w:rPr>
        <w:t xml:space="preserve"> </w:t>
      </w:r>
      <w:r w:rsidRPr="007666F7">
        <w:rPr>
          <w:rFonts w:eastAsia="Calibri"/>
          <w:spacing w:val="-3"/>
          <w:lang w:eastAsia="en-US"/>
        </w:rPr>
        <w:t>nepůsobí.</w:t>
      </w:r>
    </w:p>
    <w:p w14:paraId="630D245A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</w:p>
    <w:p w14:paraId="0A386DAF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Prořezávky a probírky</w:t>
      </w:r>
    </w:p>
    <w:p w14:paraId="31D49603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3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Hubení výmladků se provádí cíleným postřikem výmladků </w:t>
      </w:r>
      <w:proofErr w:type="gramStart"/>
      <w:r w:rsidRPr="007666F7">
        <w:rPr>
          <w:rFonts w:eastAsia="Calibri"/>
          <w:spacing w:val="-3"/>
          <w:lang w:eastAsia="en-US"/>
        </w:rPr>
        <w:t>5%</w:t>
      </w:r>
      <w:proofErr w:type="gramEnd"/>
      <w:r w:rsidRPr="007666F7">
        <w:rPr>
          <w:rFonts w:eastAsia="Calibri"/>
          <w:spacing w:val="-3"/>
          <w:lang w:eastAsia="en-US"/>
        </w:rPr>
        <w:t xml:space="preserve"> vodním roztokem. K potlačení zmlazování pařezů se používá nátěr (15% roztok) nebo postřik (5% roztok) pařezů ve vegetačním období mimo jarního období zesíleného toku mízy. Ošetření je nutno provést do 8-9 hodin po prořezání kmínků.</w:t>
      </w:r>
    </w:p>
    <w:p w14:paraId="438BB6D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3"/>
        <w:jc w:val="both"/>
        <w:rPr>
          <w:rFonts w:eastAsia="Calibri"/>
          <w:spacing w:val="-3"/>
          <w:lang w:eastAsia="en-US"/>
        </w:rPr>
      </w:pPr>
    </w:p>
    <w:p w14:paraId="61F280CA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Chemická příprava půdy pro přirozenou a umělou obnovu lesa</w:t>
      </w:r>
    </w:p>
    <w:p w14:paraId="2F43BD0B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Při přípravě pozemků před zalesňováním se ošetřuje po plném vývinu nežádoucí vegetace. Dávka se řídí stupněm zaplevelení a vzrůstem </w:t>
      </w:r>
      <w:proofErr w:type="spellStart"/>
      <w:r w:rsidRPr="007666F7">
        <w:rPr>
          <w:rFonts w:eastAsia="Calibri"/>
          <w:spacing w:val="-3"/>
          <w:lang w:eastAsia="en-US"/>
        </w:rPr>
        <w:t>buřeně</w:t>
      </w:r>
      <w:proofErr w:type="spellEnd"/>
      <w:r w:rsidRPr="007666F7">
        <w:rPr>
          <w:rFonts w:eastAsia="Calibri"/>
          <w:spacing w:val="-3"/>
          <w:lang w:eastAsia="en-US"/>
        </w:rPr>
        <w:t xml:space="preserve">. </w:t>
      </w:r>
    </w:p>
    <w:p w14:paraId="54B82BE8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</w:p>
    <w:p w14:paraId="3879461D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Orná půda</w:t>
      </w:r>
    </w:p>
    <w:p w14:paraId="1F83906B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iCs/>
          <w:spacing w:val="-3"/>
          <w:lang w:eastAsia="en-US"/>
        </w:rPr>
      </w:pPr>
      <w:r w:rsidRPr="007666F7">
        <w:rPr>
          <w:rFonts w:eastAsia="Calibri"/>
          <w:i/>
          <w:iCs/>
          <w:spacing w:val="-3"/>
          <w:lang w:eastAsia="en-US"/>
        </w:rPr>
        <w:t>Před setím nebo sázením plodin</w:t>
      </w:r>
    </w:p>
    <w:p w14:paraId="1548101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Cs/>
          <w:spacing w:val="-3"/>
          <w:lang w:eastAsia="en-US"/>
        </w:rPr>
      </w:pPr>
      <w:r w:rsidRPr="007666F7">
        <w:rPr>
          <w:rFonts w:eastAsia="Calibri"/>
          <w:iCs/>
          <w:spacing w:val="-3"/>
          <w:lang w:eastAsia="en-US"/>
        </w:rPr>
        <w:t xml:space="preserve">Přípravek se aplikuje na vzešlé plevele před setím nebo výsadbou plodin jako jsou brambory, sója, kukuřice, slunečnice, cukrová řepa apod. </w:t>
      </w:r>
    </w:p>
    <w:p w14:paraId="089E3D8B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iCs/>
          <w:spacing w:val="-3"/>
          <w:lang w:eastAsia="en-US"/>
        </w:rPr>
      </w:pPr>
      <w:r w:rsidRPr="007666F7">
        <w:rPr>
          <w:rFonts w:eastAsia="Calibri"/>
          <w:i/>
          <w:iCs/>
          <w:spacing w:val="-3"/>
          <w:lang w:eastAsia="en-US"/>
        </w:rPr>
        <w:t>Po sklizni kulturních plodin</w:t>
      </w:r>
    </w:p>
    <w:p w14:paraId="39ABA24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Cs/>
          <w:spacing w:val="-3"/>
          <w:lang w:eastAsia="en-US"/>
        </w:rPr>
      </w:pPr>
      <w:r w:rsidRPr="007666F7">
        <w:rPr>
          <w:rFonts w:eastAsia="Calibri"/>
          <w:iCs/>
          <w:spacing w:val="-3"/>
          <w:lang w:eastAsia="en-US"/>
        </w:rPr>
        <w:t>Postřik na pýr se provádí po sklizni, kdy pýr má vyvinuté nejméně 3-4 listy.</w:t>
      </w:r>
    </w:p>
    <w:p w14:paraId="087DAB7B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lastRenderedPageBreak/>
        <w:t>Louky a pastviny</w:t>
      </w:r>
    </w:p>
    <w:p w14:paraId="582842CE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Obnova trvalých travních porostů</w:t>
      </w:r>
    </w:p>
    <w:p w14:paraId="1B97D0B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Dávka se řídí plevelným druhem, stupněm zaplevelení a vzrůstem plevelů. </w:t>
      </w:r>
    </w:p>
    <w:p w14:paraId="2A2F14A9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Proti pampelišce lékařské se vzhledem k její odolnosti doporučuje ošetřovat dávkou 4-6 l/ha. </w:t>
      </w:r>
    </w:p>
    <w:p w14:paraId="6B386DDC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</w:p>
    <w:p w14:paraId="6EDB824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Zavlažovací kanály, vodní nádrže a vodní toky</w:t>
      </w:r>
    </w:p>
    <w:p w14:paraId="762223FA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Nežádoucí dřeviny, pobřežní plevele</w:t>
      </w:r>
    </w:p>
    <w:p w14:paraId="16CB189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3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Účinek přípravku je zpomalován chladným a suchým počasím v údobí aplikace. Proti svlačci rolnímu a kopřivě dvoudomé se doporučuje ošetřovat po nasazení poupat. U ostatních plevelů se aplikace řídí výškou plevelů během celého vegetačního období. Ošetřované rostliny mají být v plném růstu a nejméně </w:t>
      </w:r>
      <w:smartTag w:uri="urn:schemas-microsoft-com:office:smarttags" w:element="metricconverter">
        <w:smartTagPr>
          <w:attr w:name="ProductID" w:val="20 cm"/>
        </w:smartTagPr>
        <w:r w:rsidRPr="007666F7">
          <w:rPr>
            <w:rFonts w:eastAsia="Calibri"/>
            <w:spacing w:val="-3"/>
            <w:lang w:eastAsia="en-US"/>
          </w:rPr>
          <w:t>20 cm</w:t>
        </w:r>
      </w:smartTag>
      <w:r w:rsidRPr="007666F7">
        <w:rPr>
          <w:rFonts w:eastAsia="Calibri"/>
          <w:spacing w:val="-3"/>
          <w:lang w:eastAsia="en-US"/>
        </w:rPr>
        <w:t xml:space="preserve"> vysoké. Víceleté hluboko zakořeňující plevele nesmí být zakryty jinými plevely. Uživatel musí mít na paměti, že přípravek může zahubit veškerou vegetaci.</w:t>
      </w:r>
    </w:p>
    <w:p w14:paraId="087B52EB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3"/>
        <w:jc w:val="both"/>
        <w:rPr>
          <w:rFonts w:eastAsia="Calibri"/>
          <w:spacing w:val="-3"/>
          <w:lang w:eastAsia="en-US"/>
        </w:rPr>
      </w:pPr>
    </w:p>
    <w:p w14:paraId="7E28B0B9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Plevele vynořené na hladině, plovoucí plevele</w:t>
      </w:r>
    </w:p>
    <w:p w14:paraId="7A10A19D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>Nikdy neošetřujte najednou více než jednu třetinu celkové plochy nádrže, aby po uhynutí rostlin nedocházelo vlivem rozkladu organické hmoty ke kyslíkovému deficitu a tím k ohrožení vodních organismů.</w:t>
      </w:r>
    </w:p>
    <w:p w14:paraId="5227ED16" w14:textId="77777777" w:rsid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</w:p>
    <w:p w14:paraId="1FBAF0A2" w14:textId="0E4A4439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Silnice a ostatní komunikace</w:t>
      </w:r>
    </w:p>
    <w:p w14:paraId="61AE4766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60"/>
          <w:tab w:val="left" w:pos="1276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>Přípravek lze použít na likvidaci plevelů na krajnicích a příkopech, pod svodidly, ve zpevněných i nezpevněných žlabech, kolem konstrukcí dopravního značení a okolo staveb.</w:t>
      </w:r>
    </w:p>
    <w:p w14:paraId="75F5F802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</w:p>
    <w:p w14:paraId="78384A67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Nezemědělská půda</w:t>
      </w:r>
    </w:p>
    <w:p w14:paraId="228B3DFE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87"/>
          <w:tab w:val="left" w:pos="1276"/>
          <w:tab w:val="left" w:pos="2017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i/>
          <w:spacing w:val="-3"/>
          <w:lang w:eastAsia="en-US"/>
        </w:rPr>
      </w:pPr>
      <w:r w:rsidRPr="007666F7">
        <w:rPr>
          <w:rFonts w:eastAsia="Calibri"/>
          <w:i/>
          <w:spacing w:val="-3"/>
          <w:lang w:eastAsia="en-US"/>
        </w:rPr>
        <w:t>Bolševník velkolepý, křídlatka sachalinská a jiné expandující druhy plevelů</w:t>
      </w:r>
    </w:p>
    <w:p w14:paraId="52D5F464" w14:textId="77777777" w:rsidR="007666F7" w:rsidRPr="007666F7" w:rsidRDefault="007666F7" w:rsidP="007666F7">
      <w:pPr>
        <w:tabs>
          <w:tab w:val="left" w:pos="-1440"/>
          <w:tab w:val="left" w:pos="-720"/>
          <w:tab w:val="left" w:pos="0"/>
          <w:tab w:val="left" w:pos="460"/>
          <w:tab w:val="left" w:pos="2880"/>
        </w:tabs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>Při aplikaci je nutno zabezpečit rovnoměrné zvlhčení celé rostliny. Aplikace se provádí od počátku tvorby květních orgánů do odkvětu, aby se zabránilo vzniku klíčivých semen.</w:t>
      </w:r>
    </w:p>
    <w:p w14:paraId="750D863A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</w:p>
    <w:p w14:paraId="22E36079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u w:val="single"/>
          <w:lang w:eastAsia="en-US"/>
        </w:rPr>
      </w:pPr>
      <w:r w:rsidRPr="007666F7">
        <w:rPr>
          <w:rFonts w:eastAsia="Calibri"/>
          <w:spacing w:val="-3"/>
          <w:u w:val="single"/>
          <w:lang w:eastAsia="en-US"/>
        </w:rPr>
        <w:t>Železnice</w:t>
      </w:r>
    </w:p>
    <w:p w14:paraId="07F8D01C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Ošetření lze provádět po celé období vegetace, nejlépe od poloviny května do konce června. </w:t>
      </w:r>
    </w:p>
    <w:p w14:paraId="6F5486F4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>Na plevele vzešlé z půdní zásoby semen je třeba aplikaci zopakovat.</w:t>
      </w:r>
    </w:p>
    <w:p w14:paraId="18CA351B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</w:p>
    <w:p w14:paraId="20640708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  <w:r w:rsidRPr="007666F7">
        <w:rPr>
          <w:rFonts w:eastAsia="Calibri"/>
          <w:spacing w:val="-3"/>
          <w:lang w:eastAsia="en-US"/>
        </w:rPr>
        <w:t xml:space="preserve">Zamezit v každém případě zasažení zelených částí kulturních plodin, buď přímo postřikem, nebo nepřímo úletem postřikové mlhy. </w:t>
      </w:r>
    </w:p>
    <w:p w14:paraId="386E768E" w14:textId="77777777" w:rsidR="007666F7" w:rsidRPr="007666F7" w:rsidRDefault="007666F7" w:rsidP="007666F7">
      <w:pPr>
        <w:suppressAutoHyphens/>
        <w:spacing w:line="276" w:lineRule="auto"/>
        <w:ind w:right="-22"/>
        <w:jc w:val="both"/>
        <w:rPr>
          <w:rFonts w:eastAsia="Calibri"/>
          <w:spacing w:val="-3"/>
          <w:lang w:eastAsia="en-US"/>
        </w:rPr>
      </w:pPr>
    </w:p>
    <w:p w14:paraId="00C6E55B" w14:textId="77777777" w:rsidR="007666F7" w:rsidRPr="007666F7" w:rsidRDefault="007666F7" w:rsidP="007666F7">
      <w:pPr>
        <w:spacing w:line="276" w:lineRule="auto"/>
        <w:jc w:val="both"/>
        <w:rPr>
          <w:szCs w:val="20"/>
          <w:lang w:eastAsia="en-GB"/>
        </w:rPr>
      </w:pPr>
      <w:r w:rsidRPr="007666F7">
        <w:rPr>
          <w:bCs/>
          <w:szCs w:val="20"/>
          <w:lang w:eastAsia="en-GB"/>
        </w:rPr>
        <w:t xml:space="preserve">Okamžitě po použití důkladně odstraňte veškeré zbytky přípravku z aplikačního zařízení. </w:t>
      </w:r>
    </w:p>
    <w:p w14:paraId="69597746" w14:textId="77777777" w:rsidR="007666F7" w:rsidRPr="007666F7" w:rsidRDefault="007666F7" w:rsidP="007666F7">
      <w:pPr>
        <w:spacing w:line="276" w:lineRule="auto"/>
        <w:jc w:val="both"/>
        <w:outlineLvl w:val="0"/>
        <w:rPr>
          <w:bCs/>
          <w:szCs w:val="20"/>
          <w:lang w:eastAsia="en-GB"/>
        </w:rPr>
      </w:pPr>
      <w:r w:rsidRPr="007666F7">
        <w:rPr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2841A082" w14:textId="77777777" w:rsidR="007666F7" w:rsidRPr="007666F7" w:rsidRDefault="007666F7" w:rsidP="007666F7">
      <w:pPr>
        <w:widowControl w:val="0"/>
        <w:suppressAutoHyphens/>
        <w:spacing w:line="276" w:lineRule="auto"/>
        <w:ind w:right="-22"/>
        <w:jc w:val="both"/>
        <w:rPr>
          <w:rFonts w:cs="Arial"/>
          <w:bCs/>
          <w:iCs/>
          <w:lang w:eastAsia="en-GB"/>
        </w:rPr>
      </w:pPr>
    </w:p>
    <w:p w14:paraId="78B765A1" w14:textId="77777777" w:rsidR="007666F7" w:rsidRPr="007666F7" w:rsidRDefault="007666F7" w:rsidP="007666F7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7666F7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418"/>
        <w:gridCol w:w="1417"/>
        <w:gridCol w:w="1418"/>
        <w:gridCol w:w="1417"/>
      </w:tblGrid>
      <w:tr w:rsidR="007666F7" w:rsidRPr="007666F7" w14:paraId="348A7B05" w14:textId="77777777" w:rsidTr="00DA06B5">
        <w:trPr>
          <w:trHeight w:val="34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C2B97D" w14:textId="77777777" w:rsidR="007666F7" w:rsidRPr="007666F7" w:rsidRDefault="007666F7" w:rsidP="007666F7">
            <w:pPr>
              <w:spacing w:line="276" w:lineRule="auto"/>
              <w:rPr>
                <w:bCs/>
              </w:rPr>
            </w:pPr>
            <w:r w:rsidRPr="007666F7">
              <w:rPr>
                <w:bCs/>
              </w:rPr>
              <w:t>Plodina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2CEBE" w14:textId="77777777" w:rsidR="007666F7" w:rsidRPr="007666F7" w:rsidRDefault="007666F7" w:rsidP="007666F7">
            <w:pPr>
              <w:spacing w:line="276" w:lineRule="auto"/>
              <w:rPr>
                <w:bCs/>
              </w:rPr>
            </w:pPr>
            <w:r w:rsidRPr="007666F7">
              <w:rPr>
                <w:bCs/>
              </w:rPr>
              <w:t>bez redukce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432A" w14:textId="77777777" w:rsidR="007666F7" w:rsidRPr="007666F7" w:rsidRDefault="007666F7" w:rsidP="007666F7">
            <w:pPr>
              <w:spacing w:line="276" w:lineRule="auto"/>
              <w:rPr>
                <w:bCs/>
              </w:rPr>
            </w:pPr>
            <w:r w:rsidRPr="007666F7">
              <w:rPr>
                <w:bCs/>
              </w:rPr>
              <w:t>tryska 50 %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76AB6" w14:textId="77777777" w:rsidR="007666F7" w:rsidRPr="007666F7" w:rsidRDefault="007666F7" w:rsidP="007666F7">
            <w:pPr>
              <w:spacing w:line="276" w:lineRule="auto"/>
              <w:rPr>
                <w:bCs/>
              </w:rPr>
            </w:pPr>
            <w:r w:rsidRPr="007666F7">
              <w:rPr>
                <w:bCs/>
              </w:rPr>
              <w:t>tryska 75 %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BAC1" w14:textId="77777777" w:rsidR="007666F7" w:rsidRPr="007666F7" w:rsidRDefault="007666F7" w:rsidP="007666F7">
            <w:pPr>
              <w:spacing w:line="276" w:lineRule="auto"/>
              <w:rPr>
                <w:bCs/>
              </w:rPr>
            </w:pPr>
            <w:r w:rsidRPr="007666F7">
              <w:rPr>
                <w:bCs/>
              </w:rPr>
              <w:t>tryska 90 %</w:t>
            </w:r>
          </w:p>
        </w:tc>
      </w:tr>
      <w:tr w:rsidR="007666F7" w:rsidRPr="007666F7" w14:paraId="352B3427" w14:textId="77777777" w:rsidTr="00DA06B5">
        <w:trPr>
          <w:trHeight w:val="340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E40DD" w14:textId="77777777" w:rsidR="007666F7" w:rsidRPr="007666F7" w:rsidRDefault="007666F7" w:rsidP="007666F7">
            <w:pPr>
              <w:spacing w:line="276" w:lineRule="auto"/>
              <w:ind w:right="-141"/>
              <w:rPr>
                <w:bCs/>
              </w:rPr>
            </w:pPr>
            <w:r w:rsidRPr="007666F7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7666F7" w:rsidRPr="007666F7" w14:paraId="27F9BB30" w14:textId="77777777" w:rsidTr="00DA06B5">
        <w:trPr>
          <w:trHeight w:val="37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C9C26" w14:textId="77777777" w:rsidR="007666F7" w:rsidRPr="007666F7" w:rsidRDefault="007666F7" w:rsidP="007666F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bCs/>
                <w:iCs/>
              </w:rPr>
            </w:pPr>
            <w:r w:rsidRPr="007666F7">
              <w:rPr>
                <w:iCs/>
              </w:rPr>
              <w:t>Aplikační dávka 8</w:t>
            </w:r>
            <w:r w:rsidRPr="007666F7">
              <w:rPr>
                <w:bCs/>
              </w:rPr>
              <w:t xml:space="preserve"> l př./ha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51CC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ind w:right="-102"/>
              <w:jc w:val="center"/>
              <w:rPr>
                <w:iCs/>
                <w:lang w:val="x-none"/>
              </w:rPr>
            </w:pPr>
            <w:r w:rsidRPr="007666F7">
              <w:rPr>
                <w:iCs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B97B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6A45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A9097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 w:rsidRPr="007666F7">
              <w:rPr>
                <w:iCs/>
              </w:rPr>
              <w:t>5</w:t>
            </w:r>
          </w:p>
        </w:tc>
      </w:tr>
      <w:tr w:rsidR="007666F7" w:rsidRPr="007666F7" w14:paraId="289B2AA9" w14:textId="77777777" w:rsidTr="00DA06B5">
        <w:trPr>
          <w:trHeight w:val="36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EDB1C" w14:textId="77777777" w:rsidR="007666F7" w:rsidRPr="007666F7" w:rsidRDefault="007666F7" w:rsidP="007666F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7666F7">
              <w:rPr>
                <w:lang w:eastAsia="en-US"/>
              </w:rPr>
              <w:lastRenderedPageBreak/>
              <w:t>Aplikační dávka od 6 l př./ha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7D44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ind w:right="-102"/>
              <w:jc w:val="center"/>
              <w:rPr>
                <w:iCs/>
              </w:rPr>
            </w:pPr>
            <w:r w:rsidRPr="007666F7">
              <w:rPr>
                <w:iCs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671C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42A3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3A2A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</w:tr>
      <w:tr w:rsidR="007666F7" w:rsidRPr="007666F7" w14:paraId="7C48200B" w14:textId="77777777" w:rsidTr="00DA06B5">
        <w:trPr>
          <w:trHeight w:val="381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06138" w14:textId="77777777" w:rsidR="007666F7" w:rsidRPr="007666F7" w:rsidRDefault="007666F7" w:rsidP="007666F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7666F7">
              <w:rPr>
                <w:lang w:eastAsia="en-US"/>
              </w:rPr>
              <w:t>Aplikační dávka od 3 l př./ha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9AA7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ind w:right="-102"/>
              <w:jc w:val="center"/>
              <w:rPr>
                <w:iCs/>
              </w:rPr>
            </w:pPr>
            <w:r w:rsidRPr="007666F7">
              <w:rPr>
                <w:i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D56E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B1DB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F0AE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0</w:t>
            </w:r>
          </w:p>
        </w:tc>
      </w:tr>
      <w:tr w:rsidR="007666F7" w:rsidRPr="007666F7" w14:paraId="260573A3" w14:textId="77777777" w:rsidTr="00DA06B5">
        <w:trPr>
          <w:trHeight w:val="36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24838" w14:textId="77777777" w:rsidR="007666F7" w:rsidRPr="007666F7" w:rsidRDefault="007666F7" w:rsidP="007666F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7666F7">
              <w:rPr>
                <w:lang w:eastAsia="en-US"/>
              </w:rPr>
              <w:t xml:space="preserve">Aplikační dávka od 2 l př./ha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80DB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ind w:right="-102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3CC8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9BB9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E498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0</w:t>
            </w:r>
          </w:p>
        </w:tc>
      </w:tr>
      <w:tr w:rsidR="007666F7" w:rsidRPr="007666F7" w14:paraId="73B863D9" w14:textId="77777777" w:rsidTr="00DA06B5">
        <w:trPr>
          <w:trHeight w:val="36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31F494" w14:textId="77777777" w:rsidR="007666F7" w:rsidRPr="007666F7" w:rsidRDefault="007666F7" w:rsidP="007666F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7666F7">
              <w:rPr>
                <w:lang w:eastAsia="en-US"/>
              </w:rPr>
              <w:t xml:space="preserve">Aplikační dávka od 1 l př./ha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ACBB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ind w:right="-102"/>
              <w:jc w:val="center"/>
              <w:rPr>
                <w:iCs/>
              </w:rPr>
            </w:pPr>
            <w:r w:rsidRPr="007666F7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490A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ECEE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60AC" w14:textId="77777777" w:rsidR="007666F7" w:rsidRPr="007666F7" w:rsidRDefault="007666F7" w:rsidP="007666F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</w:rPr>
            </w:pPr>
            <w:r w:rsidRPr="007666F7">
              <w:rPr>
                <w:iCs/>
              </w:rPr>
              <w:t>0</w:t>
            </w:r>
          </w:p>
        </w:tc>
      </w:tr>
    </w:tbl>
    <w:p w14:paraId="03DB72F9" w14:textId="77777777" w:rsidR="007666F7" w:rsidRPr="007666F7" w:rsidRDefault="007666F7" w:rsidP="007666F7">
      <w:pPr>
        <w:widowControl w:val="0"/>
        <w:suppressAutoHyphens/>
        <w:spacing w:line="276" w:lineRule="auto"/>
        <w:ind w:right="-22"/>
        <w:jc w:val="both"/>
        <w:rPr>
          <w:rFonts w:cs="Arial"/>
          <w:bCs/>
          <w:iCs/>
          <w:lang w:eastAsia="en-GB"/>
        </w:rPr>
      </w:pPr>
    </w:p>
    <w:bookmarkEnd w:id="6"/>
    <w:bookmarkEnd w:id="7"/>
    <w:bookmarkEnd w:id="8"/>
    <w:p w14:paraId="0468B933" w14:textId="77777777" w:rsidR="008D75CD" w:rsidRDefault="008D75CD" w:rsidP="00C224AF">
      <w:pPr>
        <w:widowControl w:val="0"/>
        <w:jc w:val="both"/>
        <w:rPr>
          <w:b/>
          <w:bCs/>
        </w:rPr>
      </w:pPr>
    </w:p>
    <w:p w14:paraId="434D6353" w14:textId="22E9F500" w:rsidR="00293D9B" w:rsidRDefault="00293D9B" w:rsidP="00C224AF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C224AF">
      <w:pPr>
        <w:widowControl w:val="0"/>
        <w:jc w:val="both"/>
        <w:rPr>
          <w:b/>
          <w:color w:val="000000"/>
        </w:rPr>
      </w:pPr>
    </w:p>
    <w:p w14:paraId="6441C362" w14:textId="77777777" w:rsidR="007A19BF" w:rsidRPr="007A19BF" w:rsidRDefault="007A19BF" w:rsidP="007A19BF">
      <w:pPr>
        <w:widowControl w:val="0"/>
        <w:tabs>
          <w:tab w:val="left" w:pos="1560"/>
        </w:tabs>
        <w:rPr>
          <w:b/>
          <w:sz w:val="28"/>
          <w:szCs w:val="28"/>
        </w:rPr>
      </w:pPr>
      <w:bookmarkStart w:id="10" w:name="_Hlk97132620"/>
      <w:r w:rsidRPr="007A19BF">
        <w:rPr>
          <w:b/>
          <w:sz w:val="28"/>
          <w:szCs w:val="28"/>
        </w:rPr>
        <w:t xml:space="preserve">Rock </w:t>
      </w:r>
      <w:proofErr w:type="spellStart"/>
      <w:r w:rsidRPr="007A19BF">
        <w:rPr>
          <w:b/>
          <w:sz w:val="28"/>
          <w:szCs w:val="28"/>
        </w:rPr>
        <w:t>Effect</w:t>
      </w:r>
      <w:proofErr w:type="spellEnd"/>
      <w:r w:rsidRPr="007A19BF">
        <w:rPr>
          <w:b/>
          <w:sz w:val="28"/>
          <w:szCs w:val="28"/>
        </w:rPr>
        <w:t xml:space="preserve"> NEW</w:t>
      </w:r>
    </w:p>
    <w:p w14:paraId="49F181A2" w14:textId="77777777" w:rsidR="007A19BF" w:rsidRPr="00620EE9" w:rsidRDefault="007A19BF" w:rsidP="007A19BF">
      <w:pPr>
        <w:widowControl w:val="0"/>
        <w:tabs>
          <w:tab w:val="left" w:pos="1560"/>
        </w:tabs>
      </w:pPr>
      <w:r w:rsidRPr="00620EE9">
        <w:t xml:space="preserve">držitel rozhodnutí o povolení: </w:t>
      </w:r>
      <w:r w:rsidRPr="00531ED0">
        <w:t>AGRO CS a.s.</w:t>
      </w:r>
      <w:r>
        <w:t xml:space="preserve">, č.p. </w:t>
      </w:r>
      <w:r w:rsidRPr="00531ED0">
        <w:t>265, 552</w:t>
      </w:r>
      <w:r>
        <w:t xml:space="preserve"> </w:t>
      </w:r>
      <w:r w:rsidRPr="00531ED0">
        <w:t>03</w:t>
      </w:r>
      <w:r>
        <w:t>, Říkov</w:t>
      </w:r>
      <w:r w:rsidRPr="00531ED0">
        <w:t xml:space="preserve"> </w:t>
      </w:r>
    </w:p>
    <w:p w14:paraId="5107076E" w14:textId="77777777" w:rsidR="007A19BF" w:rsidRPr="007A19BF" w:rsidRDefault="007A19BF" w:rsidP="007A19BF">
      <w:pPr>
        <w:widowControl w:val="0"/>
        <w:tabs>
          <w:tab w:val="left" w:pos="1560"/>
        </w:tabs>
        <w:rPr>
          <w:iCs/>
        </w:rPr>
      </w:pPr>
      <w:r w:rsidRPr="00620EE9">
        <w:t>evidenční číslo:</w:t>
      </w:r>
      <w:r w:rsidRPr="007A19BF">
        <w:rPr>
          <w:iCs/>
        </w:rPr>
        <w:t xml:space="preserve"> </w:t>
      </w:r>
      <w:proofErr w:type="gramStart"/>
      <w:r w:rsidRPr="007A19BF">
        <w:rPr>
          <w:iCs/>
        </w:rPr>
        <w:t>1859-1C</w:t>
      </w:r>
      <w:proofErr w:type="gramEnd"/>
    </w:p>
    <w:p w14:paraId="15B4F02A" w14:textId="77777777" w:rsidR="007A19BF" w:rsidRPr="007A19BF" w:rsidRDefault="007A19BF" w:rsidP="007A19BF">
      <w:pPr>
        <w:widowControl w:val="0"/>
        <w:tabs>
          <w:tab w:val="left" w:pos="1560"/>
        </w:tabs>
        <w:rPr>
          <w:strike/>
          <w:sz w:val="20"/>
          <w:szCs w:val="20"/>
        </w:rPr>
      </w:pPr>
      <w:r w:rsidRPr="00620EE9">
        <w:t>účinná látka:</w:t>
      </w:r>
      <w:r w:rsidRPr="007A19BF">
        <w:rPr>
          <w:iCs/>
        </w:rPr>
        <w:t xml:space="preserve"> </w:t>
      </w:r>
      <w:r w:rsidRPr="007A19BF">
        <w:rPr>
          <w:iCs/>
          <w:snapToGrid w:val="0"/>
        </w:rPr>
        <w:t xml:space="preserve">olej z </w:t>
      </w:r>
      <w:proofErr w:type="spellStart"/>
      <w:r w:rsidRPr="007A19BF">
        <w:rPr>
          <w:i/>
          <w:snapToGrid w:val="0"/>
        </w:rPr>
        <w:t>Pongamia</w:t>
      </w:r>
      <w:proofErr w:type="spellEnd"/>
      <w:r w:rsidRPr="007A19BF">
        <w:rPr>
          <w:i/>
          <w:snapToGrid w:val="0"/>
        </w:rPr>
        <w:t xml:space="preserve"> </w:t>
      </w:r>
      <w:proofErr w:type="spellStart"/>
      <w:r w:rsidRPr="007A19BF">
        <w:rPr>
          <w:i/>
          <w:snapToGrid w:val="0"/>
        </w:rPr>
        <w:t>pinnata</w:t>
      </w:r>
      <w:proofErr w:type="spellEnd"/>
      <w:r w:rsidRPr="007A19BF">
        <w:rPr>
          <w:iCs/>
          <w:snapToGrid w:val="0"/>
        </w:rPr>
        <w:t xml:space="preserve"> 496,9 g/l</w:t>
      </w:r>
    </w:p>
    <w:p w14:paraId="596E2FA2" w14:textId="77777777" w:rsidR="007A19BF" w:rsidRDefault="007A19BF" w:rsidP="007A19BF">
      <w:pPr>
        <w:widowControl w:val="0"/>
        <w:tabs>
          <w:tab w:val="left" w:pos="1560"/>
        </w:tabs>
      </w:pPr>
      <w:r w:rsidRPr="00620EE9">
        <w:t xml:space="preserve">platnost povolení končí dne: </w:t>
      </w:r>
      <w:r>
        <w:t>18.6.2031</w:t>
      </w:r>
    </w:p>
    <w:p w14:paraId="7326326A" w14:textId="77777777" w:rsidR="007A19BF" w:rsidRDefault="007A19BF" w:rsidP="007A19BF">
      <w:pPr>
        <w:pStyle w:val="Odstavecseseznamem"/>
        <w:widowControl w:val="0"/>
        <w:tabs>
          <w:tab w:val="left" w:pos="1560"/>
        </w:tabs>
        <w:ind w:left="786"/>
      </w:pPr>
    </w:p>
    <w:p w14:paraId="1B69012C" w14:textId="77777777" w:rsidR="007A19BF" w:rsidRPr="007A19BF" w:rsidRDefault="007A19BF" w:rsidP="007A19BF">
      <w:pPr>
        <w:widowControl w:val="0"/>
        <w:tabs>
          <w:tab w:val="left" w:pos="1560"/>
        </w:tabs>
        <w:rPr>
          <w:rFonts w:eastAsia="Calibri"/>
          <w:b/>
          <w:lang w:eastAsia="en-US"/>
        </w:rPr>
      </w:pPr>
      <w:r w:rsidRPr="007A19BF">
        <w:rPr>
          <w:rFonts w:eastAsia="Calibri"/>
          <w:i/>
          <w:iCs/>
          <w:lang w:eastAsia="en-US"/>
        </w:rPr>
        <w:t>Rozsah povoleného použití:</w:t>
      </w:r>
      <w:r w:rsidRPr="007A19BF">
        <w:rPr>
          <w:rFonts w:eastAsia="Calibri"/>
          <w:b/>
          <w:lang w:eastAsia="en-US"/>
        </w:rPr>
        <w:t xml:space="preserve"> 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1441"/>
        <w:gridCol w:w="1843"/>
        <w:gridCol w:w="567"/>
        <w:gridCol w:w="2180"/>
        <w:gridCol w:w="1505"/>
      </w:tblGrid>
      <w:tr w:rsidR="007A19BF" w:rsidRPr="00531ED0" w14:paraId="67FA2211" w14:textId="77777777" w:rsidTr="009C069C">
        <w:trPr>
          <w:trHeight w:val="1484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EC7C8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1) Plodina, oblast použití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3127C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8D5D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Dávkování, </w:t>
            </w:r>
          </w:p>
          <w:p w14:paraId="4D7FAAA9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F946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OL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1D124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Poznámka</w:t>
            </w:r>
          </w:p>
          <w:p w14:paraId="59211C5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1) k plodině</w:t>
            </w:r>
          </w:p>
          <w:p w14:paraId="6648C2F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2) k ŠO</w:t>
            </w:r>
          </w:p>
          <w:p w14:paraId="106B7E2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850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4) Pozn. k dávkování</w:t>
            </w:r>
          </w:p>
          <w:p w14:paraId="5545B9C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Umístění</w:t>
            </w:r>
          </w:p>
          <w:p w14:paraId="6EF5D50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6) Určení sklizně</w:t>
            </w:r>
          </w:p>
        </w:tc>
      </w:tr>
      <w:tr w:rsidR="007A19BF" w:rsidRPr="00531ED0" w14:paraId="06F94519" w14:textId="77777777" w:rsidTr="009C069C">
        <w:trPr>
          <w:trHeight w:val="920"/>
          <w:jc w:val="center"/>
        </w:trPr>
        <w:tc>
          <w:tcPr>
            <w:tcW w:w="1670" w:type="dxa"/>
            <w:hideMark/>
          </w:tcPr>
          <w:p w14:paraId="01F9CCC2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zelenina, okrasné rostliny</w:t>
            </w:r>
          </w:p>
        </w:tc>
        <w:tc>
          <w:tcPr>
            <w:tcW w:w="1441" w:type="dxa"/>
            <w:hideMark/>
          </w:tcPr>
          <w:p w14:paraId="6730D523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576D956E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1-2 %   </w:t>
            </w:r>
          </w:p>
          <w:p w14:paraId="220A752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(10-20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2AFE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73A7133C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mšice, molice, třásněnky, při ohrožení porostů, případně při prvním výskytu </w:t>
            </w:r>
          </w:p>
        </w:tc>
        <w:tc>
          <w:tcPr>
            <w:tcW w:w="1505" w:type="dxa"/>
            <w:hideMark/>
          </w:tcPr>
          <w:p w14:paraId="6B99D124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7A19BF" w:rsidRPr="00531ED0" w14:paraId="570E93F5" w14:textId="77777777" w:rsidTr="009C069C">
        <w:trPr>
          <w:trHeight w:val="920"/>
          <w:jc w:val="center"/>
        </w:trPr>
        <w:tc>
          <w:tcPr>
            <w:tcW w:w="1670" w:type="dxa"/>
            <w:hideMark/>
          </w:tcPr>
          <w:p w14:paraId="23DC7CAB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zelenina, okrasné rostliny</w:t>
            </w:r>
          </w:p>
        </w:tc>
        <w:tc>
          <w:tcPr>
            <w:tcW w:w="1441" w:type="dxa"/>
            <w:hideMark/>
          </w:tcPr>
          <w:p w14:paraId="5CA7628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1C7B5D36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0,5-1 %   </w:t>
            </w:r>
          </w:p>
          <w:p w14:paraId="43B3B2B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(5-10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D97F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3690B900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svilušky,  </w:t>
            </w:r>
          </w:p>
          <w:p w14:paraId="69160300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0C7DF43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7A19BF" w:rsidRPr="00531ED0" w14:paraId="232E6DB4" w14:textId="77777777" w:rsidTr="009C069C">
        <w:trPr>
          <w:trHeight w:val="405"/>
          <w:jc w:val="center"/>
        </w:trPr>
        <w:tc>
          <w:tcPr>
            <w:tcW w:w="1670" w:type="dxa"/>
            <w:hideMark/>
          </w:tcPr>
          <w:p w14:paraId="654EFDC3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zelenina, okrasné rostliny</w:t>
            </w:r>
          </w:p>
        </w:tc>
        <w:tc>
          <w:tcPr>
            <w:tcW w:w="1441" w:type="dxa"/>
            <w:hideMark/>
          </w:tcPr>
          <w:p w14:paraId="226A00E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57B24AD4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1 %   </w:t>
            </w:r>
          </w:p>
          <w:p w14:paraId="6DED92D6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043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49D8ADBB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padlí, </w:t>
            </w:r>
          </w:p>
          <w:p w14:paraId="188DC849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12495AD6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7A19BF" w:rsidRPr="00531ED0" w14:paraId="29F55AA5" w14:textId="77777777" w:rsidTr="009C069C">
        <w:trPr>
          <w:trHeight w:val="713"/>
          <w:jc w:val="center"/>
        </w:trPr>
        <w:tc>
          <w:tcPr>
            <w:tcW w:w="1670" w:type="dxa"/>
            <w:hideMark/>
          </w:tcPr>
          <w:p w14:paraId="4733617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1441" w:type="dxa"/>
            <w:hideMark/>
          </w:tcPr>
          <w:p w14:paraId="192DF7BB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138585F2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2-3 %   </w:t>
            </w:r>
          </w:p>
          <w:p w14:paraId="0470538F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(20-30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42BB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5D06D919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červci,  </w:t>
            </w:r>
          </w:p>
          <w:p w14:paraId="6AC373C3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673CFE5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7A19BF" w:rsidRPr="00531ED0" w14:paraId="799DC147" w14:textId="77777777" w:rsidTr="009C069C">
        <w:trPr>
          <w:trHeight w:val="713"/>
          <w:jc w:val="center"/>
        </w:trPr>
        <w:tc>
          <w:tcPr>
            <w:tcW w:w="1670" w:type="dxa"/>
            <w:hideMark/>
          </w:tcPr>
          <w:p w14:paraId="44A33106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441" w:type="dxa"/>
            <w:hideMark/>
          </w:tcPr>
          <w:p w14:paraId="439C9F2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6A926B30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1-2 %   </w:t>
            </w:r>
          </w:p>
          <w:p w14:paraId="0E271058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(10-20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B5C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2F0C0A14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mšice,  </w:t>
            </w:r>
          </w:p>
          <w:p w14:paraId="7BEB6DF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11E7831E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44457EDE" w14:textId="77777777" w:rsidTr="009C069C">
        <w:trPr>
          <w:trHeight w:val="688"/>
          <w:jc w:val="center"/>
        </w:trPr>
        <w:tc>
          <w:tcPr>
            <w:tcW w:w="1670" w:type="dxa"/>
            <w:hideMark/>
          </w:tcPr>
          <w:p w14:paraId="340CC784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ovocné dřeviny, </w:t>
            </w:r>
            <w:r w:rsidRPr="00531ED0">
              <w:rPr>
                <w:rFonts w:eastAsia="Calibri"/>
                <w:lang w:eastAsia="en-US"/>
              </w:rPr>
              <w:lastRenderedPageBreak/>
              <w:t>bobuloviny, réva</w:t>
            </w:r>
          </w:p>
        </w:tc>
        <w:tc>
          <w:tcPr>
            <w:tcW w:w="1441" w:type="dxa"/>
            <w:hideMark/>
          </w:tcPr>
          <w:p w14:paraId="694EDD34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lastRenderedPageBreak/>
              <w:t xml:space="preserve">zvýšení odolnosti </w:t>
            </w:r>
            <w:r w:rsidRPr="00531ED0">
              <w:rPr>
                <w:rFonts w:eastAsia="Calibri"/>
                <w:lang w:eastAsia="en-US"/>
              </w:rPr>
              <w:lastRenderedPageBreak/>
              <w:t>rostlin</w:t>
            </w:r>
          </w:p>
        </w:tc>
        <w:tc>
          <w:tcPr>
            <w:tcW w:w="1843" w:type="dxa"/>
            <w:hideMark/>
          </w:tcPr>
          <w:p w14:paraId="11891452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lastRenderedPageBreak/>
              <w:t xml:space="preserve">0,5-1 %   </w:t>
            </w:r>
          </w:p>
          <w:p w14:paraId="52DD4E00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(5-10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496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7F3A50AC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svilušky,  </w:t>
            </w:r>
          </w:p>
          <w:p w14:paraId="7B35E46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porostů, </w:t>
            </w:r>
            <w:r w:rsidRPr="00531ED0">
              <w:rPr>
                <w:rFonts w:eastAsia="Calibri"/>
                <w:lang w:eastAsia="en-US"/>
              </w:rPr>
              <w:lastRenderedPageBreak/>
              <w:t xml:space="preserve">případně při prvním výskytu </w:t>
            </w:r>
          </w:p>
        </w:tc>
        <w:tc>
          <w:tcPr>
            <w:tcW w:w="1505" w:type="dxa"/>
            <w:hideMark/>
          </w:tcPr>
          <w:p w14:paraId="5D87F81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lastRenderedPageBreak/>
              <w:t>5) venkovní prostory</w:t>
            </w:r>
          </w:p>
        </w:tc>
      </w:tr>
      <w:tr w:rsidR="007A19BF" w:rsidRPr="00531ED0" w14:paraId="2C84168D" w14:textId="77777777" w:rsidTr="009C069C">
        <w:trPr>
          <w:trHeight w:val="688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0F5CC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2633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4C8C2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3 %</w:t>
            </w:r>
          </w:p>
          <w:p w14:paraId="4F36B8E1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(30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79FE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A81D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přezimující škůdci, </w:t>
            </w:r>
            <w:proofErr w:type="spellStart"/>
            <w:r w:rsidRPr="00531ED0">
              <w:rPr>
                <w:rFonts w:eastAsia="Calibri"/>
                <w:lang w:eastAsia="en-US"/>
              </w:rPr>
              <w:t>mery</w:t>
            </w:r>
            <w:proofErr w:type="spellEnd"/>
            <w:r w:rsidRPr="00531ED0">
              <w:rPr>
                <w:rFonts w:eastAsia="Calibri"/>
                <w:lang w:eastAsia="en-US"/>
              </w:rPr>
              <w:t xml:space="preserve">, při rašení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4C22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4) max. 1x </w:t>
            </w:r>
          </w:p>
          <w:p w14:paraId="2ECA935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579F1D5B" w14:textId="77777777" w:rsidTr="009C069C">
        <w:trPr>
          <w:trHeight w:val="703"/>
          <w:jc w:val="center"/>
        </w:trPr>
        <w:tc>
          <w:tcPr>
            <w:tcW w:w="1670" w:type="dxa"/>
            <w:hideMark/>
          </w:tcPr>
          <w:p w14:paraId="6261E8C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441" w:type="dxa"/>
            <w:hideMark/>
          </w:tcPr>
          <w:p w14:paraId="612CE88C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12E2282A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1 %   </w:t>
            </w:r>
          </w:p>
          <w:p w14:paraId="092B9CEA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85B0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5F28921E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31ED0">
              <w:rPr>
                <w:rFonts w:eastAsia="Calibri"/>
                <w:sz w:val="22"/>
                <w:szCs w:val="22"/>
                <w:lang w:eastAsia="en-US"/>
              </w:rPr>
              <w:t xml:space="preserve">2) padlí,  </w:t>
            </w:r>
          </w:p>
          <w:p w14:paraId="327A794B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sz w:val="22"/>
                <w:szCs w:val="22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1F8BF768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60412C2A" w14:textId="77777777" w:rsidTr="009C069C">
        <w:trPr>
          <w:trHeight w:val="713"/>
          <w:jc w:val="center"/>
        </w:trPr>
        <w:tc>
          <w:tcPr>
            <w:tcW w:w="1670" w:type="dxa"/>
            <w:hideMark/>
          </w:tcPr>
          <w:p w14:paraId="0E361E54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angrešt, rybíz</w:t>
            </w:r>
          </w:p>
        </w:tc>
        <w:tc>
          <w:tcPr>
            <w:tcW w:w="1441" w:type="dxa"/>
            <w:hideMark/>
          </w:tcPr>
          <w:p w14:paraId="4D36301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32DED4D1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1 %   </w:t>
            </w:r>
          </w:p>
          <w:p w14:paraId="29972B32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BC4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4C41866F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americké padlí angreštové,  </w:t>
            </w:r>
          </w:p>
          <w:p w14:paraId="08CF2E10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0F26D83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1D25ADAA" w14:textId="77777777" w:rsidTr="009C069C">
        <w:trPr>
          <w:trHeight w:val="703"/>
          <w:jc w:val="center"/>
        </w:trPr>
        <w:tc>
          <w:tcPr>
            <w:tcW w:w="1670" w:type="dxa"/>
            <w:hideMark/>
          </w:tcPr>
          <w:p w14:paraId="3F4828F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441" w:type="dxa"/>
            <w:hideMark/>
          </w:tcPr>
          <w:p w14:paraId="4E58602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2F6E6D06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1 %   </w:t>
            </w:r>
          </w:p>
          <w:p w14:paraId="3A594E61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8DB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75606653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plíseň chmele,  </w:t>
            </w:r>
          </w:p>
          <w:p w14:paraId="0E4263E9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23FF8889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34BC5864" w14:textId="77777777" w:rsidTr="009C069C">
        <w:trPr>
          <w:trHeight w:val="546"/>
          <w:jc w:val="center"/>
        </w:trPr>
        <w:tc>
          <w:tcPr>
            <w:tcW w:w="1670" w:type="dxa"/>
            <w:hideMark/>
          </w:tcPr>
          <w:p w14:paraId="4984079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441" w:type="dxa"/>
            <w:hideMark/>
          </w:tcPr>
          <w:p w14:paraId="6923BB23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1ACF3005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0,5-1 %   </w:t>
            </w:r>
          </w:p>
          <w:p w14:paraId="1971DE6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(10-20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AE53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71227EDD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svilušky,  </w:t>
            </w:r>
          </w:p>
          <w:p w14:paraId="5369E6E2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20CB5D05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25145619" w14:textId="77777777" w:rsidTr="009C069C">
        <w:trPr>
          <w:trHeight w:val="713"/>
          <w:jc w:val="center"/>
        </w:trPr>
        <w:tc>
          <w:tcPr>
            <w:tcW w:w="1670" w:type="dxa"/>
            <w:hideMark/>
          </w:tcPr>
          <w:p w14:paraId="3897CA6C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441" w:type="dxa"/>
            <w:hideMark/>
          </w:tcPr>
          <w:p w14:paraId="323D5FC3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778F7D19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1-2 %   </w:t>
            </w:r>
          </w:p>
          <w:p w14:paraId="56BF304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(20-40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DC80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2594153C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mšice,  </w:t>
            </w:r>
          </w:p>
          <w:p w14:paraId="3CFF66A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2D11F5ED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  <w:tr w:rsidR="007A19BF" w:rsidRPr="00531ED0" w14:paraId="190FC749" w14:textId="77777777" w:rsidTr="009C069C">
        <w:trPr>
          <w:trHeight w:val="405"/>
          <w:jc w:val="center"/>
        </w:trPr>
        <w:tc>
          <w:tcPr>
            <w:tcW w:w="1670" w:type="dxa"/>
            <w:hideMark/>
          </w:tcPr>
          <w:p w14:paraId="1837BE1F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obilniny</w:t>
            </w:r>
          </w:p>
        </w:tc>
        <w:tc>
          <w:tcPr>
            <w:tcW w:w="1441" w:type="dxa"/>
            <w:hideMark/>
          </w:tcPr>
          <w:p w14:paraId="2D857837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74619E5C" w14:textId="77777777" w:rsidR="007A19BF" w:rsidRPr="00531ED0" w:rsidRDefault="007A19BF" w:rsidP="009C069C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0,5-0,75 %   </w:t>
            </w:r>
          </w:p>
          <w:p w14:paraId="60051B18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(4-6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424F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2F159B54" w14:textId="77777777" w:rsidR="007A19BF" w:rsidRPr="00531ED0" w:rsidRDefault="007A19BF" w:rsidP="009C069C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2) mšice,  </w:t>
            </w:r>
          </w:p>
          <w:p w14:paraId="6AF4BC0E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49DF5D6C" w14:textId="77777777" w:rsidR="007A19BF" w:rsidRPr="00531ED0" w:rsidRDefault="007A19BF" w:rsidP="009C069C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5) venkovní prostory</w:t>
            </w:r>
          </w:p>
        </w:tc>
      </w:tr>
    </w:tbl>
    <w:p w14:paraId="44E9F489" w14:textId="14F2FC94" w:rsidR="007A19BF" w:rsidRPr="00C94C74" w:rsidRDefault="00C94C74" w:rsidP="00C94C74">
      <w:pPr>
        <w:widowControl w:val="0"/>
        <w:shd w:val="clear" w:color="auto" w:fill="FFFFFF"/>
        <w:tabs>
          <w:tab w:val="num" w:pos="792"/>
        </w:tabs>
        <w:spacing w:line="276" w:lineRule="auto"/>
        <w:ind w:left="426"/>
        <w:jc w:val="both"/>
        <w:outlineLvl w:val="2"/>
        <w:rPr>
          <w:bCs/>
        </w:rPr>
      </w:pPr>
      <w:r>
        <w:rPr>
          <w:bCs/>
        </w:rPr>
        <w:t>(-) -</w:t>
      </w:r>
      <w:r w:rsidR="007A19BF" w:rsidRPr="00C94C74">
        <w:rPr>
          <w:bCs/>
        </w:rPr>
        <w:t xml:space="preserve"> Ochrannou lhůtu (OL) není nutné stanovit.</w:t>
      </w:r>
    </w:p>
    <w:tbl>
      <w:tblPr>
        <w:tblStyle w:val="Mkatabulky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1701"/>
      </w:tblGrid>
      <w:tr w:rsidR="007A19BF" w:rsidRPr="00531ED0" w14:paraId="2B97A77D" w14:textId="77777777" w:rsidTr="009C069C">
        <w:trPr>
          <w:trHeight w:val="662"/>
          <w:jc w:val="center"/>
        </w:trPr>
        <w:tc>
          <w:tcPr>
            <w:tcW w:w="2835" w:type="dxa"/>
          </w:tcPr>
          <w:p w14:paraId="5E5710C5" w14:textId="77777777" w:rsidR="007A19BF" w:rsidRPr="00531ED0" w:rsidRDefault="007A19BF" w:rsidP="009C069C">
            <w:pPr>
              <w:keepNext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843" w:type="dxa"/>
          </w:tcPr>
          <w:p w14:paraId="4D2B5013" w14:textId="77777777" w:rsidR="007A19BF" w:rsidRPr="00531ED0" w:rsidRDefault="007A19BF" w:rsidP="009C069C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701" w:type="dxa"/>
          </w:tcPr>
          <w:p w14:paraId="11ABC212" w14:textId="77777777" w:rsidR="007A19BF" w:rsidRPr="00531ED0" w:rsidRDefault="007A19BF" w:rsidP="009C069C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701" w:type="dxa"/>
          </w:tcPr>
          <w:p w14:paraId="0540E5DD" w14:textId="77777777" w:rsidR="007A19BF" w:rsidRPr="00531ED0" w:rsidRDefault="007A19BF" w:rsidP="009C069C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Max. počet aplikací v plodině</w:t>
            </w:r>
          </w:p>
        </w:tc>
        <w:tc>
          <w:tcPr>
            <w:tcW w:w="1701" w:type="dxa"/>
          </w:tcPr>
          <w:p w14:paraId="25BF010A" w14:textId="77777777" w:rsidR="007A19BF" w:rsidRPr="00531ED0" w:rsidRDefault="007A19BF" w:rsidP="009C069C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7A19BF" w:rsidRPr="00531ED0" w14:paraId="341FC544" w14:textId="77777777" w:rsidTr="009C069C">
        <w:trPr>
          <w:trHeight w:val="292"/>
          <w:jc w:val="center"/>
        </w:trPr>
        <w:tc>
          <w:tcPr>
            <w:tcW w:w="2835" w:type="dxa"/>
          </w:tcPr>
          <w:p w14:paraId="74012B7E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okrasné rostliny, ovocné dřeviny, bobuloviny, réva, angrešt, rybíz, zelenina</w:t>
            </w:r>
          </w:p>
        </w:tc>
        <w:tc>
          <w:tcPr>
            <w:tcW w:w="1843" w:type="dxa"/>
          </w:tcPr>
          <w:p w14:paraId="6BEE6CBE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500-1000 l/ha</w:t>
            </w:r>
          </w:p>
        </w:tc>
        <w:tc>
          <w:tcPr>
            <w:tcW w:w="1701" w:type="dxa"/>
          </w:tcPr>
          <w:p w14:paraId="34CEAB7C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701" w:type="dxa"/>
          </w:tcPr>
          <w:p w14:paraId="779594A0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není omezen</w:t>
            </w:r>
          </w:p>
        </w:tc>
        <w:tc>
          <w:tcPr>
            <w:tcW w:w="1701" w:type="dxa"/>
          </w:tcPr>
          <w:p w14:paraId="4073C37F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7-14 dnů</w:t>
            </w:r>
          </w:p>
        </w:tc>
      </w:tr>
      <w:tr w:rsidR="007A19BF" w:rsidRPr="00531ED0" w14:paraId="346731DD" w14:textId="77777777" w:rsidTr="009C069C">
        <w:trPr>
          <w:trHeight w:val="292"/>
          <w:jc w:val="center"/>
        </w:trPr>
        <w:tc>
          <w:tcPr>
            <w:tcW w:w="2835" w:type="dxa"/>
          </w:tcPr>
          <w:p w14:paraId="41DF8B48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843" w:type="dxa"/>
          </w:tcPr>
          <w:p w14:paraId="37EF313C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9BC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E151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1x za rok na přezimující škůdce</w:t>
            </w:r>
          </w:p>
        </w:tc>
        <w:tc>
          <w:tcPr>
            <w:tcW w:w="1701" w:type="dxa"/>
          </w:tcPr>
          <w:p w14:paraId="0000A92F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</w:p>
        </w:tc>
      </w:tr>
      <w:tr w:rsidR="007A19BF" w:rsidRPr="00531ED0" w14:paraId="031F3A6A" w14:textId="77777777" w:rsidTr="009C069C">
        <w:trPr>
          <w:trHeight w:val="292"/>
          <w:jc w:val="center"/>
        </w:trPr>
        <w:tc>
          <w:tcPr>
            <w:tcW w:w="2835" w:type="dxa"/>
          </w:tcPr>
          <w:p w14:paraId="75F0B131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843" w:type="dxa"/>
          </w:tcPr>
          <w:p w14:paraId="2DCA9E7C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500-2000 l/ha</w:t>
            </w:r>
          </w:p>
        </w:tc>
        <w:tc>
          <w:tcPr>
            <w:tcW w:w="1701" w:type="dxa"/>
          </w:tcPr>
          <w:p w14:paraId="512ED449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701" w:type="dxa"/>
          </w:tcPr>
          <w:p w14:paraId="0C92DB2D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není omezen</w:t>
            </w:r>
          </w:p>
        </w:tc>
        <w:tc>
          <w:tcPr>
            <w:tcW w:w="1701" w:type="dxa"/>
          </w:tcPr>
          <w:p w14:paraId="78EEFAFA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7-14 dnů</w:t>
            </w:r>
          </w:p>
        </w:tc>
      </w:tr>
      <w:tr w:rsidR="007A19BF" w:rsidRPr="00531ED0" w14:paraId="5109DA1C" w14:textId="77777777" w:rsidTr="009C069C">
        <w:trPr>
          <w:trHeight w:val="292"/>
          <w:jc w:val="center"/>
        </w:trPr>
        <w:tc>
          <w:tcPr>
            <w:tcW w:w="2835" w:type="dxa"/>
          </w:tcPr>
          <w:p w14:paraId="6010B612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obilniny</w:t>
            </w:r>
          </w:p>
        </w:tc>
        <w:tc>
          <w:tcPr>
            <w:tcW w:w="1843" w:type="dxa"/>
          </w:tcPr>
          <w:p w14:paraId="7C25A7E8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500-800 l/ha</w:t>
            </w:r>
          </w:p>
        </w:tc>
        <w:tc>
          <w:tcPr>
            <w:tcW w:w="1701" w:type="dxa"/>
          </w:tcPr>
          <w:p w14:paraId="4BA7582E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701" w:type="dxa"/>
          </w:tcPr>
          <w:p w14:paraId="6DEEC1F0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není omezen</w:t>
            </w:r>
          </w:p>
        </w:tc>
        <w:tc>
          <w:tcPr>
            <w:tcW w:w="1701" w:type="dxa"/>
          </w:tcPr>
          <w:p w14:paraId="7B92FD3C" w14:textId="77777777" w:rsidR="007A19BF" w:rsidRPr="00531ED0" w:rsidRDefault="007A19BF" w:rsidP="009C069C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531ED0">
              <w:rPr>
                <w:rFonts w:eastAsia="Calibri"/>
                <w:lang w:eastAsia="en-US"/>
              </w:rPr>
              <w:t>7-14 dnů</w:t>
            </w:r>
          </w:p>
        </w:tc>
      </w:tr>
    </w:tbl>
    <w:p w14:paraId="020152FF" w14:textId="77777777" w:rsidR="007A19BF" w:rsidRPr="00E51D7A" w:rsidRDefault="007A19BF" w:rsidP="00C94C7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</w:p>
    <w:p w14:paraId="07D9A68E" w14:textId="77777777" w:rsidR="007A19BF" w:rsidRPr="00E51D7A" w:rsidRDefault="007A19BF" w:rsidP="00C94C7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r w:rsidRPr="00E51D7A">
        <w:rPr>
          <w:rFonts w:eastAsia="Calibri"/>
          <w:bCs/>
          <w:lang w:eastAsia="en-US"/>
        </w:rPr>
        <w:t>Nižší koncentrace aplikační kapaliny v rámci uvedeného rozmezí jsou vhodné pro mladší rostliny, vyšší koncentrace pro starší rostliny a při vyšším napadení rostlin škodlivými organismy. Pomocný prostředek se nedoporučuje používat na velmi mladé rostliny.</w:t>
      </w:r>
    </w:p>
    <w:p w14:paraId="43D7459E" w14:textId="77777777" w:rsidR="007A19BF" w:rsidRPr="00E51D7A" w:rsidRDefault="007A19BF" w:rsidP="00E51D7A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bookmarkStart w:id="11" w:name="_Hlk66703787"/>
    </w:p>
    <w:p w14:paraId="3496996E" w14:textId="77777777" w:rsidR="007A19BF" w:rsidRPr="00E51D7A" w:rsidRDefault="007A19BF" w:rsidP="00C94C7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r w:rsidRPr="00E51D7A">
        <w:rPr>
          <w:rFonts w:eastAsia="Calibri"/>
          <w:bCs/>
          <w:lang w:eastAsia="en-US"/>
        </w:rPr>
        <w:t xml:space="preserve">Před ošetřením okrasných rostlin ověřte citlivost na menším počtu rostlin nebo na menší ploše. </w:t>
      </w:r>
    </w:p>
    <w:p w14:paraId="6B96DAD4" w14:textId="77777777" w:rsidR="007A19BF" w:rsidRPr="00E51D7A" w:rsidRDefault="007A19BF" w:rsidP="00C94C7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r w:rsidRPr="00E51D7A">
        <w:rPr>
          <w:rFonts w:eastAsia="Calibri"/>
          <w:bCs/>
          <w:lang w:eastAsia="en-US"/>
        </w:rPr>
        <w:lastRenderedPageBreak/>
        <w:t>Pokud snižujeme dávku aplikační kapaliny v rámci doporučovaného rozmezí, snižujeme úměrně dávku pomocného prostředku na jednotku ošetřené plochy tak, aby byla zachována koncentrace.</w:t>
      </w:r>
      <w:bookmarkEnd w:id="11"/>
    </w:p>
    <w:bookmarkEnd w:id="10"/>
    <w:p w14:paraId="268E6F54" w14:textId="23554887" w:rsidR="006254CA" w:rsidRPr="00E51D7A" w:rsidRDefault="006254CA" w:rsidP="00C224AF">
      <w:pPr>
        <w:widowControl w:val="0"/>
        <w:tabs>
          <w:tab w:val="left" w:pos="1560"/>
        </w:tabs>
        <w:ind w:left="2835" w:hanging="2835"/>
      </w:pPr>
    </w:p>
    <w:p w14:paraId="19CC243C" w14:textId="4796C652" w:rsidR="00620EE9" w:rsidRPr="00E51D7A" w:rsidRDefault="00620EE9" w:rsidP="00C224AF">
      <w:pPr>
        <w:widowControl w:val="0"/>
        <w:tabs>
          <w:tab w:val="left" w:pos="1560"/>
        </w:tabs>
        <w:ind w:left="2835" w:hanging="2835"/>
      </w:pPr>
    </w:p>
    <w:p w14:paraId="744665C3" w14:textId="77777777" w:rsidR="00293D9B" w:rsidRPr="00876A79" w:rsidRDefault="00293D9B" w:rsidP="00C224AF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C224AF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C224AF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C224AF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C224AF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0A1A311D" w14:textId="77777777" w:rsidR="00C70695" w:rsidRDefault="00C70695" w:rsidP="005304B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C70695">
        <w:rPr>
          <w:b/>
          <w:sz w:val="28"/>
          <w:szCs w:val="28"/>
        </w:rPr>
        <w:t>Fusilade</w:t>
      </w:r>
      <w:proofErr w:type="spellEnd"/>
      <w:r w:rsidRPr="00C70695">
        <w:rPr>
          <w:b/>
          <w:sz w:val="28"/>
          <w:szCs w:val="28"/>
        </w:rPr>
        <w:t xml:space="preserve"> Forte 150 EC</w:t>
      </w:r>
    </w:p>
    <w:p w14:paraId="5F1AC341" w14:textId="41C9567E" w:rsidR="005304BF" w:rsidRPr="00C70695" w:rsidRDefault="005304BF" w:rsidP="005304BF">
      <w:pPr>
        <w:widowControl w:val="0"/>
        <w:tabs>
          <w:tab w:val="left" w:pos="1560"/>
        </w:tabs>
        <w:ind w:left="2835" w:hanging="2835"/>
        <w:rPr>
          <w:iCs/>
        </w:rPr>
      </w:pPr>
      <w:r w:rsidRPr="00C70695">
        <w:t>evidenční číslo:</w:t>
      </w:r>
      <w:r w:rsidRPr="00C70695">
        <w:rPr>
          <w:iCs/>
        </w:rPr>
        <w:t xml:space="preserve"> </w:t>
      </w:r>
      <w:r w:rsidR="00C70695" w:rsidRPr="00C70695">
        <w:rPr>
          <w:iCs/>
        </w:rPr>
        <w:t>4318-2</w:t>
      </w:r>
    </w:p>
    <w:p w14:paraId="20C181C9" w14:textId="75FDFED7" w:rsidR="005304BF" w:rsidRPr="00C70695" w:rsidRDefault="005304BF" w:rsidP="005304BF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C70695">
        <w:t>účinná látka:</w:t>
      </w:r>
      <w:r w:rsidRPr="00C70695">
        <w:rPr>
          <w:iCs/>
        </w:rPr>
        <w:t xml:space="preserve"> </w:t>
      </w:r>
      <w:proofErr w:type="spellStart"/>
      <w:r w:rsidR="00C70695">
        <w:rPr>
          <w:iCs/>
        </w:rPr>
        <w:t>f</w:t>
      </w:r>
      <w:r w:rsidR="00C70695" w:rsidRPr="00C70695">
        <w:rPr>
          <w:iCs/>
        </w:rPr>
        <w:t>luazifop</w:t>
      </w:r>
      <w:proofErr w:type="spellEnd"/>
      <w:r w:rsidR="00C70695" w:rsidRPr="00C70695">
        <w:rPr>
          <w:iCs/>
        </w:rPr>
        <w:t>-P-butyl</w:t>
      </w:r>
      <w:r w:rsidR="00C70695">
        <w:rPr>
          <w:iCs/>
        </w:rPr>
        <w:t xml:space="preserve">   150 g/l</w:t>
      </w:r>
    </w:p>
    <w:p w14:paraId="1F8F8524" w14:textId="66393FE0" w:rsidR="005304BF" w:rsidRDefault="005304BF" w:rsidP="005304BF">
      <w:pPr>
        <w:widowControl w:val="0"/>
        <w:tabs>
          <w:tab w:val="left" w:pos="1560"/>
        </w:tabs>
        <w:ind w:left="2835" w:hanging="2835"/>
      </w:pPr>
      <w:r w:rsidRPr="00C70695">
        <w:t xml:space="preserve">platnost povolení končí dne: </w:t>
      </w:r>
      <w:r w:rsidR="00C70695" w:rsidRPr="00C70695">
        <w:t>31.12.2024</w:t>
      </w:r>
    </w:p>
    <w:p w14:paraId="7E01E2D1" w14:textId="77777777" w:rsidR="00202AE6" w:rsidRDefault="00202AE6" w:rsidP="00C70695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</w:rPr>
      </w:pPr>
    </w:p>
    <w:p w14:paraId="51F7C3AE" w14:textId="3975F9EE" w:rsidR="00C70695" w:rsidRPr="00046E09" w:rsidRDefault="00C70695" w:rsidP="00C70695">
      <w:pPr>
        <w:tabs>
          <w:tab w:val="left" w:pos="360"/>
        </w:tabs>
        <w:spacing w:line="276" w:lineRule="auto"/>
        <w:ind w:left="360" w:hanging="360"/>
        <w:jc w:val="both"/>
        <w:rPr>
          <w:i/>
          <w:iCs/>
        </w:rPr>
      </w:pPr>
      <w:r w:rsidRPr="00046E09">
        <w:rPr>
          <w:i/>
          <w:iCs/>
        </w:rPr>
        <w:t>Rozsah povoleného použití přípravku: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3"/>
        <w:gridCol w:w="1276"/>
        <w:gridCol w:w="567"/>
        <w:gridCol w:w="2126"/>
        <w:gridCol w:w="2409"/>
      </w:tblGrid>
      <w:tr w:rsidR="00C70695" w:rsidRPr="00046E09" w14:paraId="0CE8EA15" w14:textId="77777777" w:rsidTr="00D24413">
        <w:tc>
          <w:tcPr>
            <w:tcW w:w="1630" w:type="dxa"/>
          </w:tcPr>
          <w:p w14:paraId="291AD882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05F0B518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7E60003A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-66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43F5BF36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OL</w:t>
            </w:r>
          </w:p>
        </w:tc>
        <w:tc>
          <w:tcPr>
            <w:tcW w:w="2126" w:type="dxa"/>
          </w:tcPr>
          <w:p w14:paraId="45B5441F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Poznámka</w:t>
            </w:r>
          </w:p>
          <w:p w14:paraId="56033A5E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1) k plodině</w:t>
            </w:r>
          </w:p>
          <w:p w14:paraId="54E31192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2) k ŠO</w:t>
            </w:r>
          </w:p>
          <w:p w14:paraId="2625FDAF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3) k OL</w:t>
            </w:r>
          </w:p>
        </w:tc>
        <w:tc>
          <w:tcPr>
            <w:tcW w:w="2409" w:type="dxa"/>
          </w:tcPr>
          <w:p w14:paraId="1A81EEC7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4) Pozn. k dávkování</w:t>
            </w:r>
          </w:p>
          <w:p w14:paraId="05B217B9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5) Umístění</w:t>
            </w:r>
          </w:p>
          <w:p w14:paraId="1C44B601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6) Určení sklizně</w:t>
            </w:r>
          </w:p>
          <w:p w14:paraId="1306F4C5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</w:p>
        </w:tc>
      </w:tr>
      <w:tr w:rsidR="00C70695" w:rsidRPr="00CA6C6B" w14:paraId="0747473A" w14:textId="77777777" w:rsidTr="00D2441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A2A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ostropestřec mariánský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327C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oves hluchý, ježatka kuří noha, plevele </w:t>
            </w:r>
            <w:proofErr w:type="gramStart"/>
            <w:r w:rsidRPr="001333CE">
              <w:rPr>
                <w:iCs/>
              </w:rPr>
              <w:t>jednoděložné  jednoleté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A818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9409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E5BA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1)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  <w:r w:rsidRPr="001333CE">
              <w:rPr>
                <w:iCs/>
              </w:rPr>
              <w:t>, do: 50 BBCH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DCD9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 6) pro výživu zvířat</w:t>
            </w:r>
          </w:p>
        </w:tc>
      </w:tr>
      <w:tr w:rsidR="00C70695" w:rsidRPr="00CA6C6B" w14:paraId="1F3E3EA3" w14:textId="77777777" w:rsidTr="00D2441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401B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řepa salátová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22F3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plevele </w:t>
            </w:r>
            <w:proofErr w:type="gramStart"/>
            <w:r w:rsidRPr="001333CE">
              <w:rPr>
                <w:iCs/>
              </w:rPr>
              <w:t>jednoděložné  jednoleté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A7A2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64B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048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1)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  <w:r w:rsidRPr="001333CE">
              <w:rPr>
                <w:iCs/>
              </w:rPr>
              <w:t xml:space="preserve"> </w:t>
            </w:r>
          </w:p>
          <w:p w14:paraId="68A35FB7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2)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  <w:r w:rsidRPr="001333CE">
              <w:rPr>
                <w:iCs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EF75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</w:p>
        </w:tc>
      </w:tr>
      <w:tr w:rsidR="00C70695" w:rsidRPr="00CA6C6B" w14:paraId="6E50B37A" w14:textId="77777777" w:rsidTr="00D2441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B29B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řepa salátová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B169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pýr plazivý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DF76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2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954B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5FE0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1)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  <w:r w:rsidRPr="001333CE">
              <w:rPr>
                <w:iCs/>
              </w:rPr>
              <w:t xml:space="preserve"> </w:t>
            </w:r>
          </w:p>
          <w:p w14:paraId="3902D125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2)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  <w:r w:rsidRPr="001333CE">
              <w:rPr>
                <w:iCs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37D5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</w:p>
        </w:tc>
      </w:tr>
      <w:tr w:rsidR="00C70695" w:rsidRPr="00CA6C6B" w14:paraId="62169E37" w14:textId="77777777" w:rsidTr="00D2441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4C01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salát hlávkový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7F6E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plevele </w:t>
            </w:r>
            <w:proofErr w:type="gramStart"/>
            <w:r w:rsidRPr="001333CE">
              <w:rPr>
                <w:iCs/>
              </w:rPr>
              <w:t>jednoděložné  jednoleté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7A39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BFB0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9AD5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1)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</w:p>
          <w:p w14:paraId="4F369354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2) od: 12 BBCH, do: 29 BBCH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CEF6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</w:p>
        </w:tc>
      </w:tr>
      <w:tr w:rsidR="00C70695" w:rsidRPr="00CA6C6B" w14:paraId="58502873" w14:textId="77777777" w:rsidTr="00D2441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7EB9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špenát setý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3169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plevele </w:t>
            </w:r>
            <w:proofErr w:type="gramStart"/>
            <w:r w:rsidRPr="001333CE">
              <w:rPr>
                <w:iCs/>
              </w:rPr>
              <w:t>jednoděložné  jednoleté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773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8322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9D92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1) </w:t>
            </w:r>
            <w:proofErr w:type="spellStart"/>
            <w:r w:rsidRPr="001333CE">
              <w:rPr>
                <w:iCs/>
              </w:rPr>
              <w:t>postemergentně</w:t>
            </w:r>
            <w:proofErr w:type="spellEnd"/>
          </w:p>
          <w:p w14:paraId="5F7DCB4B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2) od: 12 BBCH, do: 29 BBCH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F3C1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 6) semenné porosty</w:t>
            </w:r>
          </w:p>
        </w:tc>
      </w:tr>
      <w:tr w:rsidR="00C70695" w:rsidRPr="00046E09" w14:paraId="7C98FE45" w14:textId="77777777" w:rsidTr="00D24413">
        <w:tc>
          <w:tcPr>
            <w:tcW w:w="1630" w:type="dxa"/>
          </w:tcPr>
          <w:p w14:paraId="162CAF01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pohanka</w:t>
            </w:r>
          </w:p>
          <w:p w14:paraId="4B426A11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</w:p>
        </w:tc>
        <w:tc>
          <w:tcPr>
            <w:tcW w:w="1843" w:type="dxa"/>
          </w:tcPr>
          <w:p w14:paraId="4DEBEA90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plevele</w:t>
            </w:r>
          </w:p>
          <w:p w14:paraId="6E926EBA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jednoděložné</w:t>
            </w:r>
          </w:p>
          <w:p w14:paraId="02AEBC4D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jednoleté</w:t>
            </w:r>
          </w:p>
        </w:tc>
        <w:tc>
          <w:tcPr>
            <w:tcW w:w="1276" w:type="dxa"/>
          </w:tcPr>
          <w:p w14:paraId="047A8AA7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0,8-1 l/ha</w:t>
            </w:r>
          </w:p>
        </w:tc>
        <w:tc>
          <w:tcPr>
            <w:tcW w:w="567" w:type="dxa"/>
          </w:tcPr>
          <w:p w14:paraId="6C25D061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2126" w:type="dxa"/>
          </w:tcPr>
          <w:p w14:paraId="01B8146A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1) od: 13 BBCH,</w:t>
            </w:r>
          </w:p>
          <w:p w14:paraId="0DF3E287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>do: 15 BBCH</w:t>
            </w:r>
          </w:p>
        </w:tc>
        <w:tc>
          <w:tcPr>
            <w:tcW w:w="2409" w:type="dxa"/>
          </w:tcPr>
          <w:p w14:paraId="60461B7A" w14:textId="77777777" w:rsidR="00C70695" w:rsidRPr="001333CE" w:rsidRDefault="00C70695" w:rsidP="00D24413">
            <w:pPr>
              <w:spacing w:before="40" w:after="40"/>
              <w:ind w:left="25"/>
              <w:rPr>
                <w:iCs/>
              </w:rPr>
            </w:pPr>
            <w:r w:rsidRPr="001333CE">
              <w:rPr>
                <w:iCs/>
              </w:rPr>
              <w:t xml:space="preserve"> 6) semenné porosty</w:t>
            </w:r>
          </w:p>
        </w:tc>
      </w:tr>
    </w:tbl>
    <w:p w14:paraId="145F8CF0" w14:textId="77777777" w:rsidR="00C70695" w:rsidRPr="00046E09" w:rsidRDefault="00C70695" w:rsidP="00C70695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  <w:r w:rsidRPr="00046E09">
        <w:rPr>
          <w:sz w:val="24"/>
          <w:szCs w:val="24"/>
        </w:rPr>
        <w:t>OL (ochranná lhůta) je dána počtem dnů, které je třeba dodržet mezi termínem aplikace a sklizní</w:t>
      </w:r>
    </w:p>
    <w:p w14:paraId="30AE8E02" w14:textId="77777777" w:rsidR="00C70695" w:rsidRPr="00046E09" w:rsidRDefault="00C70695" w:rsidP="00C70695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  <w:r w:rsidRPr="00046E09">
        <w:rPr>
          <w:sz w:val="24"/>
          <w:szCs w:val="24"/>
        </w:rPr>
        <w:t>AT – ochranná lhůta je dána odstupem mezi termínem poslední aplikace a sklizní.</w:t>
      </w:r>
    </w:p>
    <w:p w14:paraId="338AACC2" w14:textId="613DC78E" w:rsidR="00C70695" w:rsidRDefault="00C70695" w:rsidP="00C70695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</w:p>
    <w:p w14:paraId="1A1D799D" w14:textId="77777777" w:rsidR="00C94C74" w:rsidRPr="00046E09" w:rsidRDefault="00C94C74" w:rsidP="00C70695">
      <w:pPr>
        <w:pStyle w:val="Zhlav"/>
        <w:widowControl w:val="0"/>
        <w:tabs>
          <w:tab w:val="clear" w:pos="4536"/>
          <w:tab w:val="clear" w:pos="9072"/>
        </w:tabs>
        <w:ind w:right="119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1985"/>
        <w:gridCol w:w="3402"/>
      </w:tblGrid>
      <w:tr w:rsidR="00C70695" w:rsidRPr="00046E09" w14:paraId="468BDDFC" w14:textId="77777777" w:rsidTr="00D24413">
        <w:tc>
          <w:tcPr>
            <w:tcW w:w="2835" w:type="dxa"/>
            <w:shd w:val="clear" w:color="auto" w:fill="auto"/>
          </w:tcPr>
          <w:p w14:paraId="6A1253A2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5C1F60CA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3AD117A6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Způsob aplikace</w:t>
            </w:r>
          </w:p>
        </w:tc>
        <w:tc>
          <w:tcPr>
            <w:tcW w:w="3402" w:type="dxa"/>
            <w:shd w:val="clear" w:color="auto" w:fill="auto"/>
          </w:tcPr>
          <w:p w14:paraId="02851539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Max. počet aplikací v plodině</w:t>
            </w:r>
          </w:p>
        </w:tc>
      </w:tr>
      <w:tr w:rsidR="00C70695" w:rsidRPr="00731D0A" w14:paraId="73D21769" w14:textId="77777777" w:rsidTr="00D24413">
        <w:tc>
          <w:tcPr>
            <w:tcW w:w="2835" w:type="dxa"/>
            <w:shd w:val="clear" w:color="auto" w:fill="auto"/>
          </w:tcPr>
          <w:p w14:paraId="7ECFE1D0" w14:textId="77777777" w:rsidR="00C70695" w:rsidRPr="00731D0A" w:rsidRDefault="00C70695" w:rsidP="00D24413">
            <w:pPr>
              <w:spacing w:before="40" w:after="40"/>
              <w:ind w:left="25"/>
              <w:rPr>
                <w:iCs/>
              </w:rPr>
            </w:pPr>
            <w:r w:rsidRPr="00731D0A">
              <w:rPr>
                <w:iCs/>
              </w:rPr>
              <w:t>ostropestřec mariánský</w:t>
            </w:r>
            <w:r>
              <w:rPr>
                <w:iCs/>
              </w:rPr>
              <w:t>, salát hlávkový, špenát setý</w:t>
            </w:r>
          </w:p>
        </w:tc>
        <w:tc>
          <w:tcPr>
            <w:tcW w:w="1559" w:type="dxa"/>
            <w:shd w:val="clear" w:color="auto" w:fill="auto"/>
          </w:tcPr>
          <w:p w14:paraId="0816F488" w14:textId="77777777" w:rsidR="00C70695" w:rsidRPr="00731D0A" w:rsidRDefault="00C70695" w:rsidP="00D24413">
            <w:pPr>
              <w:spacing w:before="40" w:after="40"/>
              <w:rPr>
                <w:iCs/>
              </w:rPr>
            </w:pPr>
            <w:r w:rsidRPr="00731D0A">
              <w:rPr>
                <w:iCs/>
              </w:rPr>
              <w:t>100-600 l/ha</w:t>
            </w:r>
          </w:p>
        </w:tc>
        <w:tc>
          <w:tcPr>
            <w:tcW w:w="1985" w:type="dxa"/>
            <w:shd w:val="clear" w:color="auto" w:fill="auto"/>
          </w:tcPr>
          <w:p w14:paraId="73AFC491" w14:textId="77777777" w:rsidR="00C70695" w:rsidRPr="00731D0A" w:rsidRDefault="00C70695" w:rsidP="00D24413">
            <w:pPr>
              <w:spacing w:before="40" w:after="40"/>
              <w:ind w:left="25"/>
              <w:rPr>
                <w:iCs/>
              </w:rPr>
            </w:pPr>
            <w:r w:rsidRPr="00731D0A">
              <w:rPr>
                <w:iCs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3914F399" w14:textId="77777777" w:rsidR="00C70695" w:rsidRPr="00731D0A" w:rsidRDefault="00C70695" w:rsidP="00D24413">
            <w:pPr>
              <w:spacing w:before="40" w:after="40"/>
              <w:ind w:left="25"/>
              <w:rPr>
                <w:iCs/>
              </w:rPr>
            </w:pPr>
            <w:r w:rsidRPr="00731D0A">
              <w:rPr>
                <w:iCs/>
              </w:rPr>
              <w:t>1x</w:t>
            </w:r>
          </w:p>
        </w:tc>
      </w:tr>
      <w:tr w:rsidR="00C70695" w:rsidRPr="00731D0A" w14:paraId="095A9C2C" w14:textId="77777777" w:rsidTr="00D24413">
        <w:tc>
          <w:tcPr>
            <w:tcW w:w="2835" w:type="dxa"/>
            <w:shd w:val="clear" w:color="auto" w:fill="auto"/>
          </w:tcPr>
          <w:p w14:paraId="5DD90763" w14:textId="77777777" w:rsidR="00C70695" w:rsidRPr="00731D0A" w:rsidRDefault="00C70695" w:rsidP="00D24413">
            <w:pPr>
              <w:spacing w:before="40" w:after="40"/>
              <w:ind w:left="25"/>
              <w:rPr>
                <w:iCs/>
              </w:rPr>
            </w:pPr>
            <w:r w:rsidRPr="00731D0A">
              <w:rPr>
                <w:rFonts w:cs="Arial"/>
                <w:iCs/>
              </w:rPr>
              <w:t>řepa salátová</w:t>
            </w:r>
          </w:p>
        </w:tc>
        <w:tc>
          <w:tcPr>
            <w:tcW w:w="1559" w:type="dxa"/>
            <w:shd w:val="clear" w:color="auto" w:fill="auto"/>
          </w:tcPr>
          <w:p w14:paraId="69FD3EB3" w14:textId="77777777" w:rsidR="00C70695" w:rsidRPr="00731D0A" w:rsidRDefault="00C70695" w:rsidP="00D24413">
            <w:pPr>
              <w:spacing w:before="40" w:after="40"/>
              <w:rPr>
                <w:iCs/>
              </w:rPr>
            </w:pPr>
            <w:r w:rsidRPr="00731D0A">
              <w:rPr>
                <w:rFonts w:cs="Arial"/>
                <w:iCs/>
              </w:rPr>
              <w:t>100-600 l/ha</w:t>
            </w:r>
          </w:p>
        </w:tc>
        <w:tc>
          <w:tcPr>
            <w:tcW w:w="1985" w:type="dxa"/>
            <w:shd w:val="clear" w:color="auto" w:fill="auto"/>
          </w:tcPr>
          <w:p w14:paraId="335B3BC9" w14:textId="77777777" w:rsidR="00C70695" w:rsidRPr="00731D0A" w:rsidRDefault="00C70695" w:rsidP="00D24413">
            <w:pPr>
              <w:spacing w:before="40" w:after="40"/>
              <w:ind w:left="25"/>
              <w:rPr>
                <w:iCs/>
              </w:rPr>
            </w:pPr>
            <w:r w:rsidRPr="00731D0A">
              <w:rPr>
                <w:rFonts w:cs="Arial"/>
                <w:iCs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4E1150EE" w14:textId="77777777" w:rsidR="00C70695" w:rsidRPr="00731D0A" w:rsidRDefault="00C70695" w:rsidP="00D24413">
            <w:pPr>
              <w:autoSpaceDE w:val="0"/>
              <w:autoSpaceDN w:val="0"/>
              <w:adjustRightInd w:val="0"/>
              <w:spacing w:before="40" w:after="40"/>
              <w:ind w:left="25"/>
              <w:jc w:val="both"/>
              <w:rPr>
                <w:iCs/>
              </w:rPr>
            </w:pPr>
            <w:r w:rsidRPr="00731D0A">
              <w:rPr>
                <w:rFonts w:cs="Arial"/>
                <w:iCs/>
              </w:rPr>
              <w:t>plevele jednoděložné 1x, pýr</w:t>
            </w:r>
            <w:r>
              <w:rPr>
                <w:rFonts w:cs="Arial"/>
                <w:iCs/>
              </w:rPr>
              <w:t xml:space="preserve"> </w:t>
            </w:r>
            <w:r w:rsidRPr="00731D0A">
              <w:rPr>
                <w:rFonts w:cs="Arial"/>
                <w:iCs/>
              </w:rPr>
              <w:t xml:space="preserve">1x nebo děleně do celkové dávky </w:t>
            </w:r>
            <w:r>
              <w:rPr>
                <w:rFonts w:cs="Arial"/>
                <w:iCs/>
              </w:rPr>
              <w:t xml:space="preserve">    </w:t>
            </w:r>
            <w:r w:rsidRPr="00731D0A">
              <w:rPr>
                <w:rFonts w:cs="Arial"/>
                <w:iCs/>
              </w:rPr>
              <w:t>2 l/ha</w:t>
            </w:r>
          </w:p>
        </w:tc>
      </w:tr>
      <w:tr w:rsidR="00C70695" w:rsidRPr="00046E09" w14:paraId="72F6F131" w14:textId="77777777" w:rsidTr="00D24413">
        <w:tc>
          <w:tcPr>
            <w:tcW w:w="2835" w:type="dxa"/>
            <w:shd w:val="clear" w:color="auto" w:fill="auto"/>
          </w:tcPr>
          <w:p w14:paraId="7425F210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pohanka</w:t>
            </w:r>
          </w:p>
        </w:tc>
        <w:tc>
          <w:tcPr>
            <w:tcW w:w="1559" w:type="dxa"/>
            <w:shd w:val="clear" w:color="auto" w:fill="auto"/>
          </w:tcPr>
          <w:p w14:paraId="6EC444D9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200-300 l/ha</w:t>
            </w:r>
          </w:p>
        </w:tc>
        <w:tc>
          <w:tcPr>
            <w:tcW w:w="1985" w:type="dxa"/>
            <w:shd w:val="clear" w:color="auto" w:fill="auto"/>
          </w:tcPr>
          <w:p w14:paraId="7A922E8B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postřik</w:t>
            </w:r>
          </w:p>
        </w:tc>
        <w:tc>
          <w:tcPr>
            <w:tcW w:w="3402" w:type="dxa"/>
            <w:shd w:val="clear" w:color="auto" w:fill="auto"/>
          </w:tcPr>
          <w:p w14:paraId="5510721F" w14:textId="77777777" w:rsidR="00C70695" w:rsidRPr="00046E09" w:rsidRDefault="00C70695" w:rsidP="00D24413">
            <w:pPr>
              <w:pStyle w:val="Zhlav"/>
              <w:widowControl w:val="0"/>
              <w:tabs>
                <w:tab w:val="clear" w:pos="4536"/>
                <w:tab w:val="clear" w:pos="9072"/>
              </w:tabs>
              <w:ind w:right="119"/>
              <w:rPr>
                <w:sz w:val="24"/>
                <w:szCs w:val="24"/>
              </w:rPr>
            </w:pPr>
            <w:r w:rsidRPr="00046E09">
              <w:rPr>
                <w:sz w:val="24"/>
                <w:szCs w:val="24"/>
              </w:rPr>
              <w:t>1x</w:t>
            </w:r>
          </w:p>
        </w:tc>
      </w:tr>
    </w:tbl>
    <w:p w14:paraId="068FCE27" w14:textId="77777777" w:rsidR="00C70695" w:rsidRPr="00046E09" w:rsidRDefault="00C70695" w:rsidP="00C7069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</w:pPr>
    </w:p>
    <w:p w14:paraId="55E470A1" w14:textId="77777777" w:rsidR="00C70695" w:rsidRPr="006E177F" w:rsidRDefault="00C70695" w:rsidP="00C70695">
      <w:pPr>
        <w:keepNext/>
        <w:numPr>
          <w:ilvl w:val="12"/>
          <w:numId w:val="0"/>
        </w:numPr>
        <w:ind w:left="142" w:right="-284"/>
      </w:pPr>
      <w:r w:rsidRPr="006E177F">
        <w:t>Tabulka ochranných vzdáleností stanovených s ohledem na ochranu necílových organismů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3"/>
        <w:gridCol w:w="1457"/>
        <w:gridCol w:w="1457"/>
        <w:gridCol w:w="1457"/>
        <w:gridCol w:w="1457"/>
      </w:tblGrid>
      <w:tr w:rsidR="00C70695" w:rsidRPr="00FB6163" w14:paraId="55740316" w14:textId="77777777" w:rsidTr="00D24413">
        <w:trPr>
          <w:trHeight w:val="220"/>
        </w:trPr>
        <w:tc>
          <w:tcPr>
            <w:tcW w:w="3953" w:type="dxa"/>
            <w:shd w:val="clear" w:color="auto" w:fill="FFFFFF"/>
            <w:vAlign w:val="center"/>
          </w:tcPr>
          <w:p w14:paraId="37C1AEC0" w14:textId="77777777" w:rsidR="00C70695" w:rsidRPr="00FB6163" w:rsidRDefault="00C70695" w:rsidP="00D24413">
            <w:pPr>
              <w:ind w:right="-141"/>
            </w:pPr>
            <w:r w:rsidRPr="00FB6163">
              <w:t>Plodina</w:t>
            </w:r>
          </w:p>
        </w:tc>
        <w:tc>
          <w:tcPr>
            <w:tcW w:w="1457" w:type="dxa"/>
            <w:vAlign w:val="center"/>
          </w:tcPr>
          <w:p w14:paraId="1C59C28F" w14:textId="77777777" w:rsidR="00C70695" w:rsidRPr="00FB6163" w:rsidRDefault="00C70695" w:rsidP="00D24413">
            <w:pPr>
              <w:ind w:left="-108" w:right="-141"/>
            </w:pPr>
            <w:r w:rsidRPr="00FB6163">
              <w:t xml:space="preserve"> bez redukce</w:t>
            </w:r>
          </w:p>
        </w:tc>
        <w:tc>
          <w:tcPr>
            <w:tcW w:w="1457" w:type="dxa"/>
            <w:vAlign w:val="center"/>
          </w:tcPr>
          <w:p w14:paraId="3A89B460" w14:textId="77777777" w:rsidR="00C70695" w:rsidRPr="00FB6163" w:rsidRDefault="00C70695" w:rsidP="00D24413">
            <w:pPr>
              <w:ind w:right="-141"/>
            </w:pPr>
            <w:r w:rsidRPr="00FB6163">
              <w:t xml:space="preserve">     tryska</w:t>
            </w:r>
          </w:p>
          <w:p w14:paraId="4FD9AB34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50 %</w:t>
            </w:r>
          </w:p>
        </w:tc>
        <w:tc>
          <w:tcPr>
            <w:tcW w:w="1457" w:type="dxa"/>
            <w:vAlign w:val="center"/>
          </w:tcPr>
          <w:p w14:paraId="6C89CC0B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tryska</w:t>
            </w:r>
          </w:p>
          <w:p w14:paraId="7D65C03F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75 %</w:t>
            </w:r>
          </w:p>
        </w:tc>
        <w:tc>
          <w:tcPr>
            <w:tcW w:w="1457" w:type="dxa"/>
            <w:vAlign w:val="center"/>
          </w:tcPr>
          <w:p w14:paraId="438D33A3" w14:textId="77777777" w:rsidR="00C70695" w:rsidRPr="00FB6163" w:rsidRDefault="00C70695" w:rsidP="00D24413">
            <w:pPr>
              <w:ind w:right="-141"/>
            </w:pPr>
            <w:r w:rsidRPr="00FB6163">
              <w:t xml:space="preserve">  tryska</w:t>
            </w:r>
          </w:p>
          <w:p w14:paraId="1B02CCB5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90 %</w:t>
            </w:r>
          </w:p>
        </w:tc>
      </w:tr>
      <w:tr w:rsidR="00C70695" w:rsidRPr="00FB6163" w14:paraId="50628E39" w14:textId="77777777" w:rsidTr="00D24413">
        <w:trPr>
          <w:trHeight w:val="275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5EA739D5" w14:textId="77777777" w:rsidR="00C70695" w:rsidRPr="00FB6163" w:rsidRDefault="00C70695" w:rsidP="00D24413">
            <w:pPr>
              <w:ind w:right="-141"/>
            </w:pPr>
            <w:r w:rsidRPr="00FB6163">
              <w:t>Ochranná vzdálenost od okraje ošetřovaného pozemku s ohledem na ochranu necílových rostlin [m]</w:t>
            </w:r>
          </w:p>
        </w:tc>
      </w:tr>
      <w:tr w:rsidR="00C70695" w:rsidRPr="00FB6163" w14:paraId="74C14AFE" w14:textId="77777777" w:rsidTr="00D24413">
        <w:trPr>
          <w:trHeight w:val="275"/>
        </w:trPr>
        <w:tc>
          <w:tcPr>
            <w:tcW w:w="3953" w:type="dxa"/>
            <w:shd w:val="clear" w:color="auto" w:fill="FFFFFF"/>
            <w:vAlign w:val="center"/>
          </w:tcPr>
          <w:p w14:paraId="6FF7057C" w14:textId="77777777" w:rsidR="00C70695" w:rsidRPr="00FB6163" w:rsidRDefault="00C70695" w:rsidP="00D24413">
            <w:pPr>
              <w:ind w:right="-141"/>
            </w:pPr>
            <w:r>
              <w:t>o</w:t>
            </w:r>
            <w:r w:rsidRPr="00FB6163">
              <w:t>stropestřec mariánský</w:t>
            </w:r>
            <w:r>
              <w:t>, s</w:t>
            </w:r>
            <w:r w:rsidRPr="00FB6163">
              <w:t>alát hlávkový, špenát setý</w:t>
            </w:r>
            <w:r>
              <w:t>, pohanka</w:t>
            </w:r>
          </w:p>
        </w:tc>
        <w:tc>
          <w:tcPr>
            <w:tcW w:w="1457" w:type="dxa"/>
            <w:vAlign w:val="center"/>
          </w:tcPr>
          <w:p w14:paraId="729A4BA6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10</w:t>
            </w:r>
          </w:p>
        </w:tc>
        <w:tc>
          <w:tcPr>
            <w:tcW w:w="1457" w:type="dxa"/>
            <w:vAlign w:val="center"/>
          </w:tcPr>
          <w:p w14:paraId="245504D6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5</w:t>
            </w:r>
          </w:p>
        </w:tc>
        <w:tc>
          <w:tcPr>
            <w:tcW w:w="1457" w:type="dxa"/>
            <w:vAlign w:val="center"/>
          </w:tcPr>
          <w:p w14:paraId="6CA73E03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5</w:t>
            </w:r>
          </w:p>
        </w:tc>
        <w:tc>
          <w:tcPr>
            <w:tcW w:w="1457" w:type="dxa"/>
            <w:vAlign w:val="center"/>
          </w:tcPr>
          <w:p w14:paraId="6702E2BD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0</w:t>
            </w:r>
          </w:p>
        </w:tc>
      </w:tr>
      <w:tr w:rsidR="00C70695" w:rsidRPr="00FB6163" w14:paraId="229C82A0" w14:textId="77777777" w:rsidTr="00D24413">
        <w:trPr>
          <w:trHeight w:val="275"/>
        </w:trPr>
        <w:tc>
          <w:tcPr>
            <w:tcW w:w="3953" w:type="dxa"/>
            <w:shd w:val="clear" w:color="auto" w:fill="FFFFFF"/>
            <w:vAlign w:val="center"/>
          </w:tcPr>
          <w:p w14:paraId="3666E66A" w14:textId="77777777" w:rsidR="00C70695" w:rsidRPr="00FB6163" w:rsidRDefault="00C70695" w:rsidP="00D24413">
            <w:pPr>
              <w:ind w:right="-141"/>
            </w:pPr>
            <w:r>
              <w:t>ř</w:t>
            </w:r>
            <w:r w:rsidRPr="00FB6163">
              <w:t>epa salátová</w:t>
            </w:r>
          </w:p>
        </w:tc>
        <w:tc>
          <w:tcPr>
            <w:tcW w:w="1457" w:type="dxa"/>
            <w:vAlign w:val="center"/>
          </w:tcPr>
          <w:p w14:paraId="24A238F7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15</w:t>
            </w:r>
          </w:p>
        </w:tc>
        <w:tc>
          <w:tcPr>
            <w:tcW w:w="1457" w:type="dxa"/>
            <w:vAlign w:val="center"/>
          </w:tcPr>
          <w:p w14:paraId="7E702801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10</w:t>
            </w:r>
          </w:p>
        </w:tc>
        <w:tc>
          <w:tcPr>
            <w:tcW w:w="1457" w:type="dxa"/>
            <w:vAlign w:val="center"/>
          </w:tcPr>
          <w:p w14:paraId="2FBBAB1F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5</w:t>
            </w:r>
          </w:p>
        </w:tc>
        <w:tc>
          <w:tcPr>
            <w:tcW w:w="1457" w:type="dxa"/>
            <w:vAlign w:val="center"/>
          </w:tcPr>
          <w:p w14:paraId="4DA0885F" w14:textId="77777777" w:rsidR="00C70695" w:rsidRPr="00FB6163" w:rsidRDefault="00C70695" w:rsidP="00D24413">
            <w:pPr>
              <w:ind w:right="-141"/>
              <w:jc w:val="center"/>
            </w:pPr>
            <w:r w:rsidRPr="00FB6163">
              <w:t>5</w:t>
            </w:r>
          </w:p>
        </w:tc>
      </w:tr>
    </w:tbl>
    <w:p w14:paraId="694BECFE" w14:textId="77777777" w:rsidR="00C70695" w:rsidRPr="00A21F14" w:rsidRDefault="00C70695" w:rsidP="00C70695">
      <w:pPr>
        <w:keepNext/>
      </w:pPr>
    </w:p>
    <w:p w14:paraId="3D546F55" w14:textId="6B3FEC7D" w:rsidR="00C70695" w:rsidRDefault="00C70695" w:rsidP="005304BF">
      <w:pPr>
        <w:widowControl w:val="0"/>
        <w:tabs>
          <w:tab w:val="left" w:pos="1560"/>
        </w:tabs>
        <w:ind w:left="2835" w:hanging="2835"/>
      </w:pPr>
    </w:p>
    <w:p w14:paraId="3C05CFC2" w14:textId="33188B5F" w:rsidR="005304BF" w:rsidRDefault="005304BF" w:rsidP="005304BF">
      <w:pPr>
        <w:widowControl w:val="0"/>
        <w:tabs>
          <w:tab w:val="left" w:pos="1560"/>
        </w:tabs>
        <w:ind w:left="2835" w:hanging="2835"/>
      </w:pPr>
    </w:p>
    <w:p w14:paraId="1F227AB3" w14:textId="77777777" w:rsidR="002A60E4" w:rsidRPr="00876A79" w:rsidRDefault="002A60E4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EA77B0">
      <w:pPr>
        <w:widowControl w:val="0"/>
        <w:jc w:val="both"/>
        <w:rPr>
          <w:lang w:bidi="en-US"/>
        </w:rPr>
      </w:pPr>
    </w:p>
    <w:p w14:paraId="6B6F42A4" w14:textId="0C8A10CA" w:rsidR="00202AE6" w:rsidRPr="00202AE6" w:rsidRDefault="00C94C74" w:rsidP="00202AE6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r>
        <w:rPr>
          <w:iCs/>
          <w:snapToGrid w:val="0"/>
        </w:rPr>
        <w:t>nařízení</w:t>
      </w:r>
      <w:r w:rsidR="00202AE6" w:rsidRPr="00202AE6">
        <w:rPr>
          <w:iCs/>
          <w:snapToGrid w:val="0"/>
        </w:rPr>
        <w:t xml:space="preserve"> nebyl</w:t>
      </w:r>
      <w:r>
        <w:rPr>
          <w:iCs/>
          <w:snapToGrid w:val="0"/>
        </w:rPr>
        <w:t>o</w:t>
      </w:r>
      <w:r w:rsidR="00202AE6" w:rsidRPr="00202AE6">
        <w:rPr>
          <w:iCs/>
          <w:snapToGrid w:val="0"/>
        </w:rPr>
        <w:t xml:space="preserve"> vydán</w:t>
      </w:r>
      <w:r>
        <w:rPr>
          <w:iCs/>
          <w:snapToGrid w:val="0"/>
        </w:rPr>
        <w:t>o</w:t>
      </w:r>
    </w:p>
    <w:p w14:paraId="13BEB125" w14:textId="77777777" w:rsidR="00CC74A7" w:rsidRDefault="00CC74A7" w:rsidP="00CC74A7">
      <w:pPr>
        <w:widowControl w:val="0"/>
        <w:tabs>
          <w:tab w:val="left" w:pos="-1843"/>
          <w:tab w:val="left" w:pos="0"/>
        </w:tabs>
        <w:jc w:val="both"/>
      </w:pPr>
    </w:p>
    <w:p w14:paraId="11BB18F3" w14:textId="77777777" w:rsidR="00A5578B" w:rsidRPr="00A5578B" w:rsidRDefault="00A5578B" w:rsidP="00A5578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</w:p>
    <w:p w14:paraId="0BBDB581" w14:textId="77777777" w:rsidR="00A5578B" w:rsidRDefault="00A5578B" w:rsidP="00A5578B">
      <w:pPr>
        <w:widowControl w:val="0"/>
        <w:tabs>
          <w:tab w:val="left" w:pos="-1843"/>
          <w:tab w:val="left" w:pos="0"/>
        </w:tabs>
        <w:jc w:val="both"/>
      </w:pPr>
    </w:p>
    <w:sectPr w:rsidR="00A5578B" w:rsidSect="00293D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E207" w14:textId="77777777" w:rsidR="00C51844" w:rsidRDefault="00C51844" w:rsidP="00B817E2">
      <w:r>
        <w:separator/>
      </w:r>
    </w:p>
  </w:endnote>
  <w:endnote w:type="continuationSeparator" w:id="0">
    <w:p w14:paraId="20023F22" w14:textId="77777777" w:rsidR="00C51844" w:rsidRDefault="00C51844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603E" w14:textId="77777777" w:rsidR="00C51844" w:rsidRDefault="00C51844" w:rsidP="00B817E2">
      <w:r>
        <w:separator/>
      </w:r>
    </w:p>
  </w:footnote>
  <w:footnote w:type="continuationSeparator" w:id="0">
    <w:p w14:paraId="7913AEAC" w14:textId="77777777" w:rsidR="00C51844" w:rsidRDefault="00C51844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6B7"/>
    <w:multiLevelType w:val="hybridMultilevel"/>
    <w:tmpl w:val="2A206416"/>
    <w:lvl w:ilvl="0" w:tplc="22B86BB2">
      <w:start w:val="11"/>
      <w:numFmt w:val="decimal"/>
      <w:lvlText w:val="%1"/>
      <w:lvlJc w:val="left"/>
      <w:pPr>
        <w:ind w:left="411" w:hanging="360"/>
      </w:pPr>
    </w:lvl>
    <w:lvl w:ilvl="1" w:tplc="04050019">
      <w:start w:val="1"/>
      <w:numFmt w:val="lowerLetter"/>
      <w:lvlText w:val="%2."/>
      <w:lvlJc w:val="left"/>
      <w:pPr>
        <w:ind w:left="1131" w:hanging="360"/>
      </w:pPr>
    </w:lvl>
    <w:lvl w:ilvl="2" w:tplc="0405001B">
      <w:start w:val="1"/>
      <w:numFmt w:val="lowerRoman"/>
      <w:lvlText w:val="%3."/>
      <w:lvlJc w:val="right"/>
      <w:pPr>
        <w:ind w:left="1851" w:hanging="180"/>
      </w:pPr>
    </w:lvl>
    <w:lvl w:ilvl="3" w:tplc="0405000F">
      <w:start w:val="1"/>
      <w:numFmt w:val="decimal"/>
      <w:lvlText w:val="%4."/>
      <w:lvlJc w:val="left"/>
      <w:pPr>
        <w:ind w:left="2571" w:hanging="360"/>
      </w:pPr>
    </w:lvl>
    <w:lvl w:ilvl="4" w:tplc="04050019">
      <w:start w:val="1"/>
      <w:numFmt w:val="lowerLetter"/>
      <w:lvlText w:val="%5."/>
      <w:lvlJc w:val="left"/>
      <w:pPr>
        <w:ind w:left="3291" w:hanging="360"/>
      </w:pPr>
    </w:lvl>
    <w:lvl w:ilvl="5" w:tplc="0405001B">
      <w:start w:val="1"/>
      <w:numFmt w:val="lowerRoman"/>
      <w:lvlText w:val="%6."/>
      <w:lvlJc w:val="right"/>
      <w:pPr>
        <w:ind w:left="4011" w:hanging="180"/>
      </w:pPr>
    </w:lvl>
    <w:lvl w:ilvl="6" w:tplc="0405000F">
      <w:start w:val="1"/>
      <w:numFmt w:val="decimal"/>
      <w:lvlText w:val="%7."/>
      <w:lvlJc w:val="left"/>
      <w:pPr>
        <w:ind w:left="4731" w:hanging="360"/>
      </w:pPr>
    </w:lvl>
    <w:lvl w:ilvl="7" w:tplc="04050019">
      <w:start w:val="1"/>
      <w:numFmt w:val="lowerLetter"/>
      <w:lvlText w:val="%8."/>
      <w:lvlJc w:val="left"/>
      <w:pPr>
        <w:ind w:left="5451" w:hanging="360"/>
      </w:pPr>
    </w:lvl>
    <w:lvl w:ilvl="8" w:tplc="0405001B">
      <w:start w:val="1"/>
      <w:numFmt w:val="lowerRoman"/>
      <w:lvlText w:val="%9."/>
      <w:lvlJc w:val="right"/>
      <w:pPr>
        <w:ind w:left="6171" w:hanging="180"/>
      </w:pPr>
    </w:lvl>
  </w:abstractNum>
  <w:abstractNum w:abstractNumId="1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8A2"/>
    <w:multiLevelType w:val="hybridMultilevel"/>
    <w:tmpl w:val="B1E079E6"/>
    <w:lvl w:ilvl="0" w:tplc="08CE4556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034061D"/>
    <w:multiLevelType w:val="hybridMultilevel"/>
    <w:tmpl w:val="0E8C4D9E"/>
    <w:lvl w:ilvl="0" w:tplc="D97879BE">
      <w:start w:val="1"/>
      <w:numFmt w:val="decimal"/>
      <w:lvlText w:val="%1)"/>
      <w:lvlJc w:val="left"/>
      <w:pPr>
        <w:ind w:left="286" w:hanging="360"/>
      </w:pPr>
    </w:lvl>
    <w:lvl w:ilvl="1" w:tplc="04050019">
      <w:start w:val="1"/>
      <w:numFmt w:val="lowerLetter"/>
      <w:lvlText w:val="%2."/>
      <w:lvlJc w:val="left"/>
      <w:pPr>
        <w:ind w:left="1006" w:hanging="360"/>
      </w:pPr>
    </w:lvl>
    <w:lvl w:ilvl="2" w:tplc="0405001B">
      <w:start w:val="1"/>
      <w:numFmt w:val="lowerRoman"/>
      <w:lvlText w:val="%3."/>
      <w:lvlJc w:val="right"/>
      <w:pPr>
        <w:ind w:left="1726" w:hanging="180"/>
      </w:pPr>
    </w:lvl>
    <w:lvl w:ilvl="3" w:tplc="0405000F">
      <w:start w:val="1"/>
      <w:numFmt w:val="decimal"/>
      <w:lvlText w:val="%4."/>
      <w:lvlJc w:val="left"/>
      <w:pPr>
        <w:ind w:left="2446" w:hanging="360"/>
      </w:pPr>
    </w:lvl>
    <w:lvl w:ilvl="4" w:tplc="04050019">
      <w:start w:val="1"/>
      <w:numFmt w:val="lowerLetter"/>
      <w:lvlText w:val="%5."/>
      <w:lvlJc w:val="left"/>
      <w:pPr>
        <w:ind w:left="3166" w:hanging="360"/>
      </w:pPr>
    </w:lvl>
    <w:lvl w:ilvl="5" w:tplc="0405001B">
      <w:start w:val="1"/>
      <w:numFmt w:val="lowerRoman"/>
      <w:lvlText w:val="%6."/>
      <w:lvlJc w:val="right"/>
      <w:pPr>
        <w:ind w:left="3886" w:hanging="180"/>
      </w:pPr>
    </w:lvl>
    <w:lvl w:ilvl="6" w:tplc="0405000F">
      <w:start w:val="1"/>
      <w:numFmt w:val="decimal"/>
      <w:lvlText w:val="%7."/>
      <w:lvlJc w:val="left"/>
      <w:pPr>
        <w:ind w:left="4606" w:hanging="360"/>
      </w:pPr>
    </w:lvl>
    <w:lvl w:ilvl="7" w:tplc="04050019">
      <w:start w:val="1"/>
      <w:numFmt w:val="lowerLetter"/>
      <w:lvlText w:val="%8."/>
      <w:lvlJc w:val="left"/>
      <w:pPr>
        <w:ind w:left="5326" w:hanging="360"/>
      </w:pPr>
    </w:lvl>
    <w:lvl w:ilvl="8" w:tplc="0405001B">
      <w:start w:val="1"/>
      <w:numFmt w:val="lowerRoman"/>
      <w:lvlText w:val="%9."/>
      <w:lvlJc w:val="right"/>
      <w:pPr>
        <w:ind w:left="6046" w:hanging="180"/>
      </w:pPr>
    </w:lvl>
  </w:abstractNum>
  <w:abstractNum w:abstractNumId="18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9" w15:restartNumberingAfterBreak="0">
    <w:nsid w:val="3A5A5F30"/>
    <w:multiLevelType w:val="hybridMultilevel"/>
    <w:tmpl w:val="69DC8DF6"/>
    <w:lvl w:ilvl="0" w:tplc="58DEC8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A4D52"/>
    <w:multiLevelType w:val="hybridMultilevel"/>
    <w:tmpl w:val="64C8E76C"/>
    <w:lvl w:ilvl="0" w:tplc="175EC698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4" w15:restartNumberingAfterBreak="0">
    <w:nsid w:val="4AFE2EA4"/>
    <w:multiLevelType w:val="hybridMultilevel"/>
    <w:tmpl w:val="FADEB8AE"/>
    <w:lvl w:ilvl="0" w:tplc="86783D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 w15:restartNumberingAfterBreak="0">
    <w:nsid w:val="61280B5D"/>
    <w:multiLevelType w:val="hybridMultilevel"/>
    <w:tmpl w:val="506EF978"/>
    <w:lvl w:ilvl="0" w:tplc="66CE41C6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8066E11"/>
    <w:multiLevelType w:val="hybridMultilevel"/>
    <w:tmpl w:val="BF9AF8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2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44FEE"/>
    <w:multiLevelType w:val="hybridMultilevel"/>
    <w:tmpl w:val="B0C87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9"/>
  </w:num>
  <w:num w:numId="4">
    <w:abstractNumId w:val="16"/>
  </w:num>
  <w:num w:numId="5">
    <w:abstractNumId w:val="11"/>
  </w:num>
  <w:num w:numId="6">
    <w:abstractNumId w:val="27"/>
  </w:num>
  <w:num w:numId="7">
    <w:abstractNumId w:val="29"/>
  </w:num>
  <w:num w:numId="8">
    <w:abstractNumId w:val="38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41"/>
  </w:num>
  <w:num w:numId="14">
    <w:abstractNumId w:val="8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30"/>
  </w:num>
  <w:num w:numId="23">
    <w:abstractNumId w:val="5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7"/>
  </w:num>
  <w:num w:numId="29">
    <w:abstractNumId w:val="44"/>
  </w:num>
  <w:num w:numId="30">
    <w:abstractNumId w:val="34"/>
  </w:num>
  <w:num w:numId="31">
    <w:abstractNumId w:val="12"/>
  </w:num>
  <w:num w:numId="32">
    <w:abstractNumId w:val="40"/>
  </w:num>
  <w:num w:numId="33">
    <w:abstractNumId w:val="26"/>
  </w:num>
  <w:num w:numId="34">
    <w:abstractNumId w:val="4"/>
  </w:num>
  <w:num w:numId="35">
    <w:abstractNumId w:val="1"/>
  </w:num>
  <w:num w:numId="36">
    <w:abstractNumId w:val="28"/>
  </w:num>
  <w:num w:numId="37">
    <w:abstractNumId w:val="18"/>
  </w:num>
  <w:num w:numId="38">
    <w:abstractNumId w:val="25"/>
  </w:num>
  <w:num w:numId="39">
    <w:abstractNumId w:val="32"/>
  </w:num>
  <w:num w:numId="40">
    <w:abstractNumId w:val="2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5"/>
  </w:num>
  <w:num w:numId="44">
    <w:abstractNumId w:val="11"/>
  </w:num>
  <w:num w:numId="4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3"/>
  </w:num>
  <w:num w:numId="48">
    <w:abstractNumId w:val="43"/>
  </w:num>
  <w:num w:numId="4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3D0A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962E9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6B6A"/>
    <w:rsid w:val="00432D69"/>
    <w:rsid w:val="0043351A"/>
    <w:rsid w:val="0043586B"/>
    <w:rsid w:val="00435C1A"/>
    <w:rsid w:val="0043638A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9BF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3C8A"/>
    <w:rsid w:val="00A242D2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81A"/>
    <w:rsid w:val="00B9287F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D58"/>
    <w:rsid w:val="00C45135"/>
    <w:rsid w:val="00C45305"/>
    <w:rsid w:val="00C45BF6"/>
    <w:rsid w:val="00C45FD8"/>
    <w:rsid w:val="00C46A35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4C74"/>
    <w:rsid w:val="00C9568B"/>
    <w:rsid w:val="00C95EB6"/>
    <w:rsid w:val="00C965DD"/>
    <w:rsid w:val="00C9754D"/>
    <w:rsid w:val="00CA040F"/>
    <w:rsid w:val="00CA0D41"/>
    <w:rsid w:val="00CA103E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1D7A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57ED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6401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29</Pages>
  <Words>7056</Words>
  <Characters>41634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19</cp:revision>
  <cp:lastPrinted>2016-10-06T05:50:00Z</cp:lastPrinted>
  <dcterms:created xsi:type="dcterms:W3CDTF">2022-02-16T08:05:00Z</dcterms:created>
  <dcterms:modified xsi:type="dcterms:W3CDTF">2022-03-07T11:52:00Z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