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2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3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29" w:type="dxa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201"/>
        <w:gridCol w:w="1843"/>
        <w:gridCol w:w="2693"/>
        <w:gridCol w:w="1276"/>
        <w:gridCol w:w="992"/>
        <w:gridCol w:w="992"/>
        <w:gridCol w:w="1134"/>
        <w:gridCol w:w="3260"/>
        <w:gridCol w:w="1134"/>
      </w:tblGrid>
      <w:tr w:rsidR="008C00C8" w:rsidRPr="00C2219F" w14:paraId="2F9261BD" w14:textId="77777777" w:rsidTr="00F0423E">
        <w:trPr>
          <w:cantSplit/>
          <w:tblHeader/>
        </w:trPr>
        <w:tc>
          <w:tcPr>
            <w:tcW w:w="1204" w:type="dxa"/>
            <w:vMerge w:val="restart"/>
            <w:tcMar>
              <w:top w:w="57" w:type="dxa"/>
              <w:bottom w:w="57" w:type="dxa"/>
            </w:tcMar>
          </w:tcPr>
          <w:p w14:paraId="247F90DD" w14:textId="685CC1B9" w:rsidR="008C00C8" w:rsidRPr="00C2219F" w:rsidRDefault="008C00C8" w:rsidP="00000B7B">
            <w:pPr>
              <w:pStyle w:val="Tabulka"/>
              <w:keepNext w:val="0"/>
              <w:keepLines w:val="0"/>
            </w:pPr>
            <w:r w:rsidRPr="00C2219F">
              <w:t>Identifikační číslo DL</w:t>
            </w:r>
          </w:p>
        </w:tc>
        <w:tc>
          <w:tcPr>
            <w:tcW w:w="1201" w:type="dxa"/>
            <w:vMerge w:val="restart"/>
            <w:tcMar>
              <w:top w:w="57" w:type="dxa"/>
              <w:bottom w:w="57" w:type="dxa"/>
            </w:tcMar>
          </w:tcPr>
          <w:p w14:paraId="4CE53431" w14:textId="77777777" w:rsidR="008C00C8" w:rsidRPr="00C2219F" w:rsidRDefault="008C00C8" w:rsidP="00000B7B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843" w:type="dxa"/>
            <w:vMerge w:val="restart"/>
            <w:tcMar>
              <w:top w:w="57" w:type="dxa"/>
              <w:bottom w:w="57" w:type="dxa"/>
            </w:tcMar>
          </w:tcPr>
          <w:p w14:paraId="101027B3" w14:textId="77777777" w:rsidR="008C00C8" w:rsidRPr="00C2219F" w:rsidRDefault="008C00C8" w:rsidP="00000B7B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Doplňková látka</w:t>
            </w:r>
          </w:p>
          <w:p w14:paraId="56CFC715" w14:textId="77777777" w:rsidR="008C00C8" w:rsidRPr="00C2219F" w:rsidRDefault="008C00C8" w:rsidP="00000B7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693" w:type="dxa"/>
            <w:vMerge w:val="restart"/>
            <w:tcMar>
              <w:top w:w="57" w:type="dxa"/>
              <w:bottom w:w="57" w:type="dxa"/>
            </w:tcMar>
          </w:tcPr>
          <w:p w14:paraId="7C154E49" w14:textId="77777777" w:rsidR="008C00C8" w:rsidRPr="00C2219F" w:rsidRDefault="008C00C8" w:rsidP="00000B7B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Složení, chemický vzorec, popis, analytická metoda</w:t>
            </w:r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</w:tcMar>
          </w:tcPr>
          <w:p w14:paraId="586948AB" w14:textId="77777777" w:rsidR="008C00C8" w:rsidRPr="00C2219F" w:rsidRDefault="008C00C8" w:rsidP="00000B7B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992" w:type="dxa"/>
            <w:vMerge w:val="restart"/>
          </w:tcPr>
          <w:p w14:paraId="1BDA0FE0" w14:textId="35F43CD7" w:rsidR="008C00C8" w:rsidRPr="00C2219F" w:rsidRDefault="00F0423E" w:rsidP="00F0423E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Maxi-</w:t>
            </w:r>
            <w:proofErr w:type="spellStart"/>
            <w:r>
              <w:rPr>
                <w:sz w:val="20"/>
                <w:szCs w:val="20"/>
                <w:lang w:val="cs-CZ"/>
              </w:rPr>
              <w:t>mální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stáří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09FDB461" w14:textId="7C5D2179" w:rsidR="008C00C8" w:rsidRPr="00C2219F" w:rsidRDefault="008C00C8" w:rsidP="00000B7B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4FDAA87" w14:textId="77777777" w:rsidR="008C00C8" w:rsidRPr="00C2219F" w:rsidRDefault="008C00C8" w:rsidP="00000B7B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3260" w:type="dxa"/>
            <w:vMerge w:val="restart"/>
            <w:tcMar>
              <w:top w:w="57" w:type="dxa"/>
              <w:bottom w:w="57" w:type="dxa"/>
            </w:tcMar>
          </w:tcPr>
          <w:p w14:paraId="7283ED35" w14:textId="77777777" w:rsidR="008C00C8" w:rsidRPr="00C2219F" w:rsidRDefault="008C00C8" w:rsidP="00000B7B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4A30073C" w14:textId="77777777" w:rsidR="008C00C8" w:rsidRPr="00C2219F" w:rsidRDefault="008C00C8" w:rsidP="00000B7B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8C00C8" w:rsidRPr="00C2219F" w14:paraId="233C4B90" w14:textId="77777777" w:rsidTr="00F0423E">
        <w:trPr>
          <w:cantSplit/>
          <w:tblHeader/>
        </w:trPr>
        <w:tc>
          <w:tcPr>
            <w:tcW w:w="1204" w:type="dxa"/>
            <w:vMerge/>
            <w:tcMar>
              <w:top w:w="57" w:type="dxa"/>
              <w:bottom w:w="57" w:type="dxa"/>
            </w:tcMar>
          </w:tcPr>
          <w:p w14:paraId="1DBC5A71" w14:textId="77777777" w:rsidR="008C00C8" w:rsidRPr="00C2219F" w:rsidRDefault="008C00C8" w:rsidP="00000B7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01" w:type="dxa"/>
            <w:vMerge/>
            <w:tcMar>
              <w:top w:w="57" w:type="dxa"/>
              <w:bottom w:w="57" w:type="dxa"/>
            </w:tcMar>
          </w:tcPr>
          <w:p w14:paraId="5DE65F2A" w14:textId="77777777" w:rsidR="008C00C8" w:rsidRPr="00C2219F" w:rsidRDefault="008C00C8" w:rsidP="00000B7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  <w:vMerge/>
            <w:tcMar>
              <w:top w:w="57" w:type="dxa"/>
              <w:bottom w:w="57" w:type="dxa"/>
            </w:tcMar>
          </w:tcPr>
          <w:p w14:paraId="69DDBE59" w14:textId="77777777" w:rsidR="008C00C8" w:rsidRPr="00C2219F" w:rsidRDefault="008C00C8" w:rsidP="00000B7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693" w:type="dxa"/>
            <w:vMerge/>
            <w:tcMar>
              <w:top w:w="57" w:type="dxa"/>
              <w:bottom w:w="57" w:type="dxa"/>
            </w:tcMar>
          </w:tcPr>
          <w:p w14:paraId="7ADC5257" w14:textId="77777777" w:rsidR="008C00C8" w:rsidRPr="00C2219F" w:rsidRDefault="008C00C8" w:rsidP="00000B7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714FD707" w14:textId="77777777" w:rsidR="008C00C8" w:rsidRPr="00C2219F" w:rsidRDefault="008C00C8" w:rsidP="00000B7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vMerge/>
          </w:tcPr>
          <w:p w14:paraId="2CB1EF1A" w14:textId="77777777" w:rsidR="008C00C8" w:rsidRPr="00C2219F" w:rsidRDefault="008C00C8" w:rsidP="00000B7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14:paraId="552C3684" w14:textId="32095FEE" w:rsidR="008C00C8" w:rsidRPr="00C2219F" w:rsidRDefault="008C00C8" w:rsidP="00000B7B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mg účinné látky/kg kompletního krmiva o obsahu vlhkosti 12 %</w:t>
            </w:r>
          </w:p>
        </w:tc>
        <w:tc>
          <w:tcPr>
            <w:tcW w:w="3260" w:type="dxa"/>
            <w:vMerge/>
            <w:tcMar>
              <w:top w:w="57" w:type="dxa"/>
              <w:bottom w:w="57" w:type="dxa"/>
            </w:tcMar>
          </w:tcPr>
          <w:p w14:paraId="1C344304" w14:textId="77777777" w:rsidR="008C00C8" w:rsidRPr="00C2219F" w:rsidRDefault="008C00C8" w:rsidP="00000B7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1BFBBADC" w14:textId="77777777" w:rsidR="008C00C8" w:rsidRPr="00C2219F" w:rsidRDefault="008C00C8" w:rsidP="00000B7B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8C00C8" w:rsidRPr="00C2219F" w14:paraId="78CE70F6" w14:textId="77777777" w:rsidTr="00F0423E">
        <w:tc>
          <w:tcPr>
            <w:tcW w:w="1204" w:type="dxa"/>
            <w:tcMar>
              <w:top w:w="57" w:type="dxa"/>
              <w:bottom w:w="57" w:type="dxa"/>
            </w:tcMar>
          </w:tcPr>
          <w:p w14:paraId="5B2B8B48" w14:textId="6B71E0A7" w:rsidR="008C00C8" w:rsidRPr="00C2219F" w:rsidRDefault="008C00C8" w:rsidP="00000B7B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4c1</w:t>
            </w:r>
          </w:p>
        </w:tc>
        <w:tc>
          <w:tcPr>
            <w:tcW w:w="1201" w:type="dxa"/>
            <w:tcMar>
              <w:top w:w="57" w:type="dxa"/>
              <w:bottom w:w="57" w:type="dxa"/>
            </w:tcMar>
          </w:tcPr>
          <w:p w14:paraId="308B3D4C" w14:textId="3BE5ABDD" w:rsidR="008C00C8" w:rsidRPr="00C2219F" w:rsidRDefault="008C00C8" w:rsidP="009373EB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DSM </w:t>
            </w:r>
            <w:proofErr w:type="spellStart"/>
            <w:r>
              <w:rPr>
                <w:sz w:val="20"/>
                <w:szCs w:val="20"/>
                <w:lang w:val="cs-CZ"/>
              </w:rPr>
              <w:t>Nutritional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cs-CZ"/>
              </w:rPr>
              <w:t>Products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Ltd, zastoupený v Unii společností DSM </w:t>
            </w:r>
            <w:proofErr w:type="spellStart"/>
            <w:r>
              <w:rPr>
                <w:sz w:val="20"/>
                <w:szCs w:val="20"/>
                <w:lang w:val="cs-CZ"/>
              </w:rPr>
              <w:t>Nutritional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cs-CZ"/>
              </w:rPr>
              <w:t>Products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cs-CZ"/>
              </w:rPr>
              <w:t>Sp</w:t>
            </w:r>
            <w:proofErr w:type="spellEnd"/>
            <w:r>
              <w:rPr>
                <w:sz w:val="20"/>
                <w:szCs w:val="20"/>
                <w:lang w:val="cs-CZ"/>
              </w:rPr>
              <w:t>. z </w:t>
            </w:r>
            <w:proofErr w:type="spellStart"/>
            <w:proofErr w:type="gramStart"/>
            <w:r>
              <w:rPr>
                <w:sz w:val="20"/>
                <w:szCs w:val="20"/>
                <w:lang w:val="cs-CZ"/>
              </w:rPr>
              <w:t>o.o</w:t>
            </w:r>
            <w:proofErr w:type="spellEnd"/>
            <w:proofErr w:type="gramEnd"/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14:paraId="68BB54EA" w14:textId="3E6A47E8" w:rsidR="008C00C8" w:rsidRPr="00C2219F" w:rsidRDefault="008C00C8" w:rsidP="00000B7B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3-nitrooxypropanol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</w:tcPr>
          <w:p w14:paraId="4D112D11" w14:textId="77777777" w:rsidR="008C00C8" w:rsidRPr="003C797B" w:rsidRDefault="008C00C8" w:rsidP="009D41ED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Složení doplňkové látky:</w:t>
            </w:r>
          </w:p>
          <w:p w14:paraId="33E88A89" w14:textId="34559A66" w:rsidR="008C00C8" w:rsidRDefault="008C00C8" w:rsidP="006A7DFF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Přípravek s obsahem nejméně </w:t>
            </w:r>
            <w:proofErr w:type="gramStart"/>
            <w:r>
              <w:rPr>
                <w:sz w:val="20"/>
                <w:szCs w:val="20"/>
                <w:lang w:val="cs-CZ"/>
              </w:rPr>
              <w:t>10%</w:t>
            </w:r>
            <w:proofErr w:type="gramEnd"/>
            <w:r>
              <w:rPr>
                <w:sz w:val="20"/>
                <w:szCs w:val="20"/>
                <w:lang w:val="cs-CZ"/>
              </w:rPr>
              <w:t xml:space="preserve"> 3-nitrooxypropanolu</w:t>
            </w:r>
          </w:p>
          <w:p w14:paraId="531110EC" w14:textId="00E6181B" w:rsidR="008C00C8" w:rsidRDefault="008C00C8" w:rsidP="006A7DFF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Částice </w:t>
            </w:r>
            <w:proofErr w:type="gramStart"/>
            <w:r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  <w:lang w:val="cs-CZ"/>
              </w:rPr>
              <w:t xml:space="preserve"> 50</w:t>
            </w:r>
            <w:proofErr w:type="gramEnd"/>
            <w:r>
              <w:rPr>
                <w:sz w:val="20"/>
                <w:szCs w:val="20"/>
                <w:lang w:val="cs-CZ"/>
              </w:rPr>
              <w:t xml:space="preserve"> µm: méně než 0,5 %</w:t>
            </w:r>
          </w:p>
          <w:p w14:paraId="16377B7C" w14:textId="4869FF2D" w:rsidR="008C00C8" w:rsidRDefault="008C00C8" w:rsidP="006A7DFF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Částice </w:t>
            </w:r>
            <w:proofErr w:type="gramStart"/>
            <w:r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  <w:lang w:val="cs-CZ"/>
              </w:rPr>
              <w:t xml:space="preserve"> 10</w:t>
            </w:r>
            <w:proofErr w:type="gramEnd"/>
            <w:r>
              <w:rPr>
                <w:sz w:val="20"/>
                <w:szCs w:val="20"/>
                <w:lang w:val="cs-CZ"/>
              </w:rPr>
              <w:t xml:space="preserve"> µm: 0%</w:t>
            </w:r>
          </w:p>
          <w:p w14:paraId="256F35CB" w14:textId="46934A2C" w:rsidR="008C00C8" w:rsidRPr="00A14C54" w:rsidRDefault="008C00C8" w:rsidP="006A7DFF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Granulovaný prášek</w:t>
            </w:r>
          </w:p>
          <w:p w14:paraId="4E325F96" w14:textId="77777777" w:rsidR="008C00C8" w:rsidRDefault="008C00C8" w:rsidP="00000B7B">
            <w:pPr>
              <w:rPr>
                <w:sz w:val="20"/>
                <w:szCs w:val="20"/>
                <w:lang w:val="cs-CZ"/>
              </w:rPr>
            </w:pPr>
          </w:p>
          <w:p w14:paraId="64F4825A" w14:textId="77777777" w:rsidR="008C00C8" w:rsidRDefault="008C00C8" w:rsidP="00000B7B">
            <w:pPr>
              <w:rPr>
                <w:b/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Charakteristika účinn</w:t>
            </w:r>
            <w:r>
              <w:rPr>
                <w:b/>
                <w:sz w:val="20"/>
                <w:szCs w:val="20"/>
                <w:lang w:val="cs-CZ"/>
              </w:rPr>
              <w:t>é</w:t>
            </w:r>
            <w:r w:rsidRPr="003C797B">
              <w:rPr>
                <w:b/>
                <w:sz w:val="20"/>
                <w:szCs w:val="20"/>
                <w:lang w:val="cs-CZ"/>
              </w:rPr>
              <w:t xml:space="preserve"> lát</w:t>
            </w:r>
            <w:r>
              <w:rPr>
                <w:b/>
                <w:sz w:val="20"/>
                <w:szCs w:val="20"/>
                <w:lang w:val="cs-CZ"/>
              </w:rPr>
              <w:t>ky:</w:t>
            </w:r>
          </w:p>
          <w:p w14:paraId="31BD74FD" w14:textId="6C6DA92B" w:rsidR="008C00C8" w:rsidRDefault="008C00C8" w:rsidP="00000B7B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3-nitrooxypropanol</w:t>
            </w:r>
          </w:p>
          <w:p w14:paraId="45FFD5B3" w14:textId="596FDB03" w:rsidR="008C00C8" w:rsidRDefault="008C00C8" w:rsidP="00000B7B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(propan-</w:t>
            </w:r>
            <w:proofErr w:type="gramStart"/>
            <w:r>
              <w:rPr>
                <w:sz w:val="20"/>
                <w:szCs w:val="20"/>
                <w:lang w:val="cs-CZ"/>
              </w:rPr>
              <w:t>1,3-diol</w:t>
            </w:r>
            <w:proofErr w:type="gramEnd"/>
            <w:r>
              <w:rPr>
                <w:sz w:val="20"/>
                <w:szCs w:val="20"/>
                <w:lang w:val="cs-CZ"/>
              </w:rPr>
              <w:t>-mononitrát)</w:t>
            </w:r>
          </w:p>
          <w:p w14:paraId="3331E705" w14:textId="6E8BCFF5" w:rsidR="008C00C8" w:rsidRDefault="008C00C8" w:rsidP="00000B7B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Chemický vzorec: C</w:t>
            </w:r>
            <w:r>
              <w:rPr>
                <w:sz w:val="20"/>
                <w:szCs w:val="20"/>
                <w:vertAlign w:val="subscript"/>
                <w:lang w:val="cs-CZ"/>
              </w:rPr>
              <w:t>3</w:t>
            </w:r>
            <w:r>
              <w:rPr>
                <w:sz w:val="20"/>
                <w:szCs w:val="20"/>
                <w:lang w:val="cs-CZ"/>
              </w:rPr>
              <w:t>H</w:t>
            </w:r>
            <w:r>
              <w:rPr>
                <w:sz w:val="20"/>
                <w:szCs w:val="20"/>
                <w:vertAlign w:val="subscript"/>
                <w:lang w:val="cs-CZ"/>
              </w:rPr>
              <w:t>7</w:t>
            </w:r>
            <w:r>
              <w:rPr>
                <w:sz w:val="20"/>
                <w:szCs w:val="20"/>
                <w:lang w:val="cs-CZ"/>
              </w:rPr>
              <w:t>NO</w:t>
            </w:r>
            <w:r>
              <w:rPr>
                <w:sz w:val="20"/>
                <w:szCs w:val="20"/>
                <w:vertAlign w:val="subscript"/>
                <w:lang w:val="cs-CZ"/>
              </w:rPr>
              <w:t>4</w:t>
            </w:r>
          </w:p>
          <w:p w14:paraId="04B5E69D" w14:textId="2DA3CBC6" w:rsidR="008C00C8" w:rsidRPr="005945D4" w:rsidRDefault="008C00C8" w:rsidP="00000B7B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Číslo CAS: 100502-66-7</w:t>
            </w:r>
          </w:p>
          <w:p w14:paraId="7C1637C2" w14:textId="77777777" w:rsidR="008C00C8" w:rsidRDefault="008C00C8" w:rsidP="00000B7B">
            <w:pPr>
              <w:rPr>
                <w:sz w:val="20"/>
                <w:szCs w:val="20"/>
                <w:lang w:val="cs-CZ"/>
              </w:rPr>
            </w:pPr>
          </w:p>
          <w:p w14:paraId="5971F2A3" w14:textId="605D42B0" w:rsidR="008C00C8" w:rsidRPr="003C797B" w:rsidRDefault="008C00C8" w:rsidP="00707524">
            <w:pPr>
              <w:rPr>
                <w:b/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Analytická metoda *:</w:t>
            </w:r>
          </w:p>
          <w:p w14:paraId="0E2CA2BF" w14:textId="1F6401A2" w:rsidR="008C00C8" w:rsidRDefault="008C00C8" w:rsidP="00000B7B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Pro kvantifikaci </w:t>
            </w:r>
            <w:r>
              <w:rPr>
                <w:sz w:val="20"/>
                <w:szCs w:val="20"/>
                <w:lang w:val="cs-CZ"/>
              </w:rPr>
              <w:br/>
              <w:t xml:space="preserve">3-nitrooxypropanolu v doplňkové látce, </w:t>
            </w:r>
            <w:proofErr w:type="spellStart"/>
            <w:r>
              <w:rPr>
                <w:sz w:val="20"/>
                <w:szCs w:val="20"/>
                <w:lang w:val="cs-CZ"/>
              </w:rPr>
              <w:t>premixech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a krmných směsích:</w:t>
            </w:r>
          </w:p>
          <w:p w14:paraId="4FABB41C" w14:textId="0992CAB5" w:rsidR="008C00C8" w:rsidRDefault="008C00C8" w:rsidP="00000B7B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-vysokoúčinná kapalinová chromatografie na reverzní fázi se spektrofotometrickou detekcí (HPLC-UV))</w:t>
            </w:r>
          </w:p>
          <w:p w14:paraId="75B579B5" w14:textId="08594E10" w:rsidR="008C00C8" w:rsidRPr="00707524" w:rsidRDefault="008C00C8" w:rsidP="00000B7B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4E0B19C0" w14:textId="508F129F" w:rsidR="008C00C8" w:rsidRPr="00E32DF8" w:rsidRDefault="008C00C8" w:rsidP="00000B7B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Dojnice a krávy k reprodukci </w:t>
            </w:r>
            <w:r>
              <w:rPr>
                <w:sz w:val="20"/>
                <w:szCs w:val="20"/>
                <w:vertAlign w:val="superscript"/>
                <w:lang w:val="cs-CZ"/>
              </w:rPr>
              <w:t>1)</w:t>
            </w:r>
          </w:p>
        </w:tc>
        <w:tc>
          <w:tcPr>
            <w:tcW w:w="992" w:type="dxa"/>
          </w:tcPr>
          <w:p w14:paraId="29CC8361" w14:textId="2E4F2ABE" w:rsidR="008C00C8" w:rsidRDefault="00977E9A" w:rsidP="00000B7B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8693B1C" w14:textId="4D9635B3" w:rsidR="008C00C8" w:rsidRPr="00C2219F" w:rsidRDefault="00977E9A" w:rsidP="00000B7B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53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80D8342" w14:textId="430BC0B0" w:rsidR="008C00C8" w:rsidRPr="00C2219F" w:rsidRDefault="00977E9A" w:rsidP="00000B7B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80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1130035F" w14:textId="79B29D18" w:rsidR="008C00C8" w:rsidRDefault="008C00C8" w:rsidP="00E32DF8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1. </w:t>
            </w:r>
            <w:r w:rsidR="00977E9A">
              <w:rPr>
                <w:sz w:val="20"/>
                <w:szCs w:val="20"/>
                <w:lang w:val="cs-CZ"/>
              </w:rPr>
              <w:t xml:space="preserve">Doplňková látka se do krmiva </w:t>
            </w:r>
            <w:r w:rsidR="00E77C16">
              <w:rPr>
                <w:sz w:val="20"/>
                <w:szCs w:val="20"/>
                <w:lang w:val="cs-CZ"/>
              </w:rPr>
              <w:t xml:space="preserve">musí zapracovat ve formě </w:t>
            </w:r>
            <w:proofErr w:type="spellStart"/>
            <w:r w:rsidR="00E77C16">
              <w:rPr>
                <w:sz w:val="20"/>
                <w:szCs w:val="20"/>
                <w:lang w:val="cs-CZ"/>
              </w:rPr>
              <w:t>premixu</w:t>
            </w:r>
            <w:proofErr w:type="spellEnd"/>
            <w:r>
              <w:rPr>
                <w:sz w:val="20"/>
                <w:szCs w:val="20"/>
                <w:lang w:val="cs-CZ"/>
              </w:rPr>
              <w:t>.</w:t>
            </w:r>
          </w:p>
          <w:p w14:paraId="2C9FDA7F" w14:textId="77777777" w:rsidR="008C00C8" w:rsidRDefault="008C00C8" w:rsidP="00000B7B">
            <w:pPr>
              <w:ind w:left="430" w:hanging="430"/>
              <w:rPr>
                <w:sz w:val="20"/>
                <w:szCs w:val="20"/>
                <w:lang w:val="cs-CZ"/>
              </w:rPr>
            </w:pPr>
          </w:p>
          <w:p w14:paraId="497C4DFF" w14:textId="711E61B4" w:rsidR="008C00C8" w:rsidRDefault="008C00C8" w:rsidP="00E32DF8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2. Pro uživatele doplňkové látky a </w:t>
            </w:r>
            <w:proofErr w:type="spellStart"/>
            <w:r>
              <w:rPr>
                <w:sz w:val="20"/>
                <w:szCs w:val="20"/>
                <w:lang w:val="cs-CZ"/>
              </w:rPr>
              <w:t>premixů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musí provozovatelé krmivářských podniků stanovit provozní postupy a </w:t>
            </w:r>
            <w:r w:rsidR="00E77C16">
              <w:rPr>
                <w:sz w:val="20"/>
                <w:szCs w:val="20"/>
                <w:lang w:val="cs-CZ"/>
              </w:rPr>
              <w:t xml:space="preserve">vhodná </w:t>
            </w:r>
            <w:r>
              <w:rPr>
                <w:sz w:val="20"/>
                <w:szCs w:val="20"/>
                <w:lang w:val="cs-CZ"/>
              </w:rPr>
              <w:t>organizační opatření, která budou řešit případná rizika vyplývající z</w:t>
            </w:r>
            <w:r w:rsidR="0086270E">
              <w:rPr>
                <w:sz w:val="20"/>
                <w:szCs w:val="20"/>
                <w:lang w:val="cs-CZ"/>
              </w:rPr>
              <w:t> </w:t>
            </w:r>
            <w:r w:rsidR="00E77C16">
              <w:rPr>
                <w:sz w:val="20"/>
                <w:szCs w:val="20"/>
                <w:lang w:val="cs-CZ"/>
              </w:rPr>
              <w:t>vdechnutí</w:t>
            </w:r>
            <w:r w:rsidR="0086270E">
              <w:rPr>
                <w:sz w:val="20"/>
                <w:szCs w:val="20"/>
                <w:lang w:val="cs-CZ"/>
              </w:rPr>
              <w:t>, zasažení kůže nebo zasažení očí</w:t>
            </w:r>
            <w:r>
              <w:rPr>
                <w:sz w:val="20"/>
                <w:szCs w:val="20"/>
                <w:lang w:val="cs-CZ"/>
              </w:rPr>
              <w:t xml:space="preserve">. Pokud uvedená rizika nelze těmito postupy a opatřeními snížit na </w:t>
            </w:r>
            <w:r w:rsidR="00E86A31">
              <w:rPr>
                <w:sz w:val="20"/>
                <w:szCs w:val="20"/>
                <w:lang w:val="cs-CZ"/>
              </w:rPr>
              <w:t>přijatelnou úroveň</w:t>
            </w:r>
            <w:r>
              <w:rPr>
                <w:sz w:val="20"/>
                <w:szCs w:val="20"/>
                <w:lang w:val="cs-CZ"/>
              </w:rPr>
              <w:t xml:space="preserve">, musí se doplňková látka a </w:t>
            </w:r>
            <w:proofErr w:type="spellStart"/>
            <w:r>
              <w:rPr>
                <w:sz w:val="20"/>
                <w:szCs w:val="20"/>
                <w:lang w:val="cs-CZ"/>
              </w:rPr>
              <w:t>premixy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používat s</w:t>
            </w:r>
            <w:r w:rsidR="00E86A31">
              <w:rPr>
                <w:sz w:val="20"/>
                <w:szCs w:val="20"/>
                <w:lang w:val="cs-CZ"/>
              </w:rPr>
              <w:t xml:space="preserve"> vhodnými </w:t>
            </w:r>
            <w:r>
              <w:rPr>
                <w:sz w:val="20"/>
                <w:szCs w:val="20"/>
                <w:lang w:val="cs-CZ"/>
              </w:rPr>
              <w:t xml:space="preserve">osobními ochrannými prostředky, včetně ochrany </w:t>
            </w:r>
            <w:r w:rsidR="00FA2978">
              <w:rPr>
                <w:sz w:val="20"/>
                <w:szCs w:val="20"/>
                <w:lang w:val="cs-CZ"/>
              </w:rPr>
              <w:t xml:space="preserve">očí, pokožky a </w:t>
            </w:r>
            <w:r>
              <w:rPr>
                <w:sz w:val="20"/>
                <w:szCs w:val="20"/>
                <w:lang w:val="cs-CZ"/>
              </w:rPr>
              <w:t>dýchacích cest.</w:t>
            </w:r>
          </w:p>
          <w:p w14:paraId="214D25FB" w14:textId="77777777" w:rsidR="008C00C8" w:rsidRDefault="008C00C8" w:rsidP="00E32DF8">
            <w:pPr>
              <w:rPr>
                <w:sz w:val="20"/>
                <w:szCs w:val="20"/>
                <w:lang w:val="cs-CZ"/>
              </w:rPr>
            </w:pPr>
          </w:p>
          <w:p w14:paraId="0971258A" w14:textId="63BAAE4E" w:rsidR="008C00C8" w:rsidRPr="00C2219F" w:rsidRDefault="008C00C8" w:rsidP="00E32DF8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4B9D934" w14:textId="4835D162" w:rsidR="008C00C8" w:rsidRPr="00C2219F" w:rsidRDefault="008C00C8" w:rsidP="00000B7B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2</w:t>
            </w:r>
            <w:r w:rsidR="00FA2978">
              <w:rPr>
                <w:sz w:val="20"/>
              </w:rPr>
              <w:t>8</w:t>
            </w:r>
            <w:r>
              <w:rPr>
                <w:sz w:val="20"/>
              </w:rPr>
              <w:t>.</w:t>
            </w:r>
            <w:r w:rsidR="00FA2978">
              <w:rPr>
                <w:sz w:val="20"/>
              </w:rPr>
              <w:t>4</w:t>
            </w:r>
            <w:r>
              <w:rPr>
                <w:sz w:val="20"/>
              </w:rPr>
              <w:t>.20</w:t>
            </w:r>
            <w:r w:rsidR="00FA2978">
              <w:rPr>
                <w:sz w:val="20"/>
              </w:rPr>
              <w:t>32</w:t>
            </w:r>
          </w:p>
        </w:tc>
      </w:tr>
    </w:tbl>
    <w:p w14:paraId="2F5D3E18" w14:textId="35C3AA86" w:rsidR="008459CE" w:rsidRDefault="006D78AB" w:rsidP="00632A3B">
      <w:pPr>
        <w:rPr>
          <w:lang w:val="cs-CZ"/>
        </w:rPr>
      </w:pPr>
      <w:r w:rsidRPr="00F154CA">
        <w:rPr>
          <w:sz w:val="20"/>
          <w:szCs w:val="20"/>
        </w:rPr>
        <w:t>*</w:t>
      </w:r>
      <w:r w:rsidRPr="00F154CA">
        <w:rPr>
          <w:sz w:val="20"/>
          <w:szCs w:val="20"/>
          <w:lang w:val="cs-CZ"/>
        </w:rPr>
        <w:t>…</w:t>
      </w:r>
      <w:r w:rsidR="00691DD0" w:rsidRPr="00F154CA">
        <w:rPr>
          <w:sz w:val="20"/>
          <w:szCs w:val="20"/>
          <w:lang w:val="cs-CZ"/>
        </w:rPr>
        <w:t xml:space="preserve">podrobné informace o analytických metodách lze získat na internetové stránce referenční laboratoře: </w:t>
      </w:r>
      <w:hyperlink r:id="rId8" w:history="1">
        <w:r w:rsidR="00F154CA" w:rsidRPr="00F154CA">
          <w:rPr>
            <w:rStyle w:val="Hypertextovodkaz"/>
            <w:sz w:val="20"/>
            <w:szCs w:val="20"/>
            <w:lang w:val="cs-CZ"/>
          </w:rPr>
          <w:t>https://ec.europa.eu/jrc/en/eurl/feed-additives/evaluation-report</w:t>
        </w:r>
      </w:hyperlink>
    </w:p>
    <w:p w14:paraId="194B7C26" w14:textId="77777777" w:rsidR="00F154CA" w:rsidRPr="006D78AB" w:rsidRDefault="00F154CA" w:rsidP="00632A3B">
      <w:pPr>
        <w:rPr>
          <w:lang w:val="cs-CZ"/>
        </w:rPr>
      </w:pPr>
    </w:p>
    <w:p w14:paraId="0A2F17FF" w14:textId="77777777" w:rsidR="008459CE" w:rsidRDefault="008459CE">
      <w:pPr>
        <w:spacing w:after="160" w:line="259" w:lineRule="auto"/>
        <w:rPr>
          <w:lang w:val="cs-CZ"/>
        </w:rPr>
      </w:pPr>
      <w:r>
        <w:rPr>
          <w:lang w:val="cs-CZ"/>
        </w:rPr>
        <w:br w:type="page"/>
      </w:r>
    </w:p>
    <w:p w14:paraId="7108FB44" w14:textId="03CFEBD1" w:rsidR="007B26B0" w:rsidRPr="00911F81" w:rsidRDefault="009F5E4E" w:rsidP="00632A3B">
      <w:pPr>
        <w:rPr>
          <w:sz w:val="20"/>
          <w:szCs w:val="20"/>
          <w:lang w:val="cs-CZ"/>
        </w:rPr>
      </w:pPr>
      <w:r w:rsidRPr="00911F81">
        <w:rPr>
          <w:sz w:val="20"/>
          <w:szCs w:val="20"/>
          <w:vertAlign w:val="superscript"/>
          <w:lang w:val="cs-CZ"/>
        </w:rPr>
        <w:lastRenderedPageBreak/>
        <w:t>1)</w:t>
      </w:r>
      <w:r w:rsidRPr="00911F81">
        <w:rPr>
          <w:sz w:val="20"/>
          <w:szCs w:val="20"/>
          <w:lang w:val="cs-CZ"/>
        </w:rPr>
        <w:t xml:space="preserve"> Nařízení Komise</w:t>
      </w:r>
      <w:r w:rsidR="00911F81" w:rsidRPr="00911F81">
        <w:rPr>
          <w:sz w:val="20"/>
          <w:szCs w:val="20"/>
          <w:lang w:val="cs-CZ"/>
        </w:rPr>
        <w:t xml:space="preserve"> 2022/565</w:t>
      </w:r>
      <w:r w:rsidR="00911F81">
        <w:rPr>
          <w:sz w:val="20"/>
          <w:szCs w:val="20"/>
          <w:lang w:val="cs-CZ"/>
        </w:rPr>
        <w:t xml:space="preserve"> z</w:t>
      </w:r>
      <w:r w:rsidR="00EB60A9">
        <w:rPr>
          <w:sz w:val="20"/>
          <w:szCs w:val="20"/>
          <w:lang w:val="cs-CZ"/>
        </w:rPr>
        <w:t> </w:t>
      </w:r>
      <w:r w:rsidR="00911F81">
        <w:rPr>
          <w:sz w:val="20"/>
          <w:szCs w:val="20"/>
          <w:lang w:val="cs-CZ"/>
        </w:rPr>
        <w:t>7</w:t>
      </w:r>
      <w:r w:rsidR="00EB60A9">
        <w:rPr>
          <w:sz w:val="20"/>
          <w:szCs w:val="20"/>
          <w:lang w:val="cs-CZ"/>
        </w:rPr>
        <w:t>. dubna 2022 (L 109 z 8.4.2022, s. 32)</w:t>
      </w:r>
    </w:p>
    <w:p w14:paraId="0F1DB177" w14:textId="5E0A358E" w:rsidR="00911F81" w:rsidRPr="00405606" w:rsidRDefault="00172EF8" w:rsidP="00632A3B">
      <w:pPr>
        <w:rPr>
          <w:sz w:val="20"/>
          <w:szCs w:val="20"/>
          <w:lang w:val="cs-CZ"/>
        </w:rPr>
      </w:pPr>
      <w:hyperlink r:id="rId9" w:history="1">
        <w:r w:rsidR="00405606" w:rsidRPr="00405606">
          <w:rPr>
            <w:rStyle w:val="Hypertextovodkaz"/>
            <w:sz w:val="20"/>
            <w:szCs w:val="20"/>
          </w:rPr>
          <w:t>Publications Office (europa.eu)</w:t>
        </w:r>
      </w:hyperlink>
    </w:p>
    <w:p w14:paraId="27E9CFCF" w14:textId="77777777" w:rsidR="007B26B0" w:rsidRDefault="007B26B0" w:rsidP="00632A3B">
      <w:pPr>
        <w:rPr>
          <w:lang w:val="cs-CZ"/>
        </w:rPr>
      </w:pPr>
    </w:p>
    <w:p w14:paraId="76F94ABB" w14:textId="0B524CBD" w:rsidR="007B26B0" w:rsidRDefault="007B26B0" w:rsidP="00400D59">
      <w:pPr>
        <w:spacing w:after="160" w:line="259" w:lineRule="auto"/>
        <w:rPr>
          <w:lang w:val="cs-CZ"/>
        </w:rPr>
        <w:sectPr w:rsidR="007B26B0" w:rsidSect="00ED4EC8">
          <w:headerReference w:type="default" r:id="rId10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059"/>
        <w:gridCol w:w="1134"/>
        <w:gridCol w:w="3261"/>
        <w:gridCol w:w="992"/>
        <w:gridCol w:w="992"/>
        <w:gridCol w:w="1134"/>
        <w:gridCol w:w="2653"/>
        <w:gridCol w:w="1071"/>
      </w:tblGrid>
      <w:tr w:rsidR="00F4604B" w:rsidRPr="00C2219F" w14:paraId="78BA4C5B" w14:textId="77777777" w:rsidTr="00DE1AA3">
        <w:trPr>
          <w:cantSplit/>
          <w:tblHeader/>
        </w:trPr>
        <w:tc>
          <w:tcPr>
            <w:tcW w:w="1204" w:type="dxa"/>
            <w:vMerge w:val="restart"/>
            <w:tcMar>
              <w:top w:w="57" w:type="dxa"/>
              <w:bottom w:w="57" w:type="dxa"/>
            </w:tcMar>
          </w:tcPr>
          <w:p w14:paraId="639B242A" w14:textId="77777777" w:rsidR="00F4604B" w:rsidRPr="00C2219F" w:rsidRDefault="00F4604B" w:rsidP="00DE1AA3">
            <w:pPr>
              <w:pStyle w:val="Tabulka"/>
              <w:keepNext w:val="0"/>
              <w:keepLines w:val="0"/>
            </w:pPr>
            <w:r w:rsidRPr="00C2219F">
              <w:lastRenderedPageBreak/>
              <w:t>Identifikační číslo DL</w:t>
            </w:r>
          </w:p>
        </w:tc>
        <w:tc>
          <w:tcPr>
            <w:tcW w:w="1059" w:type="dxa"/>
            <w:vMerge w:val="restart"/>
            <w:tcMar>
              <w:top w:w="57" w:type="dxa"/>
              <w:bottom w:w="57" w:type="dxa"/>
            </w:tcMar>
          </w:tcPr>
          <w:p w14:paraId="51C74250" w14:textId="77777777" w:rsidR="00F4604B" w:rsidRPr="00C2219F" w:rsidRDefault="00F4604B" w:rsidP="00DE1AA3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6447D5D8" w14:textId="77777777" w:rsidR="00F4604B" w:rsidRPr="00C2219F" w:rsidRDefault="00F4604B" w:rsidP="00DE1AA3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Doplňková látka</w:t>
            </w:r>
          </w:p>
          <w:p w14:paraId="32E3B70E" w14:textId="77777777" w:rsidR="00F4604B" w:rsidRPr="00C2219F" w:rsidRDefault="00F4604B" w:rsidP="00DE1AA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261" w:type="dxa"/>
            <w:vMerge w:val="restart"/>
            <w:tcMar>
              <w:top w:w="57" w:type="dxa"/>
              <w:bottom w:w="57" w:type="dxa"/>
            </w:tcMar>
          </w:tcPr>
          <w:p w14:paraId="64F26A07" w14:textId="77777777" w:rsidR="00F4604B" w:rsidRPr="00C2219F" w:rsidRDefault="00F4604B" w:rsidP="00DE1AA3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Složení, chemický vzorec, popis, analytická metoda</w:t>
            </w:r>
          </w:p>
        </w:tc>
        <w:tc>
          <w:tcPr>
            <w:tcW w:w="992" w:type="dxa"/>
            <w:vMerge w:val="restart"/>
            <w:tcMar>
              <w:top w:w="57" w:type="dxa"/>
              <w:bottom w:w="57" w:type="dxa"/>
            </w:tcMar>
          </w:tcPr>
          <w:p w14:paraId="42DA757F" w14:textId="77777777" w:rsidR="00F4604B" w:rsidRPr="00C2219F" w:rsidRDefault="00F4604B" w:rsidP="00DE1AA3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51DA52A4" w14:textId="77777777" w:rsidR="00F4604B" w:rsidRPr="00C2219F" w:rsidRDefault="00F4604B" w:rsidP="00DE1AA3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FA13EAF" w14:textId="77777777" w:rsidR="00F4604B" w:rsidRPr="00C2219F" w:rsidRDefault="00F4604B" w:rsidP="00DE1AA3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653" w:type="dxa"/>
            <w:vMerge w:val="restart"/>
            <w:tcMar>
              <w:top w:w="57" w:type="dxa"/>
              <w:bottom w:w="57" w:type="dxa"/>
            </w:tcMar>
          </w:tcPr>
          <w:p w14:paraId="27EEA900" w14:textId="77777777" w:rsidR="00F4604B" w:rsidRPr="00C2219F" w:rsidRDefault="00F4604B" w:rsidP="00DE1AA3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09D62E49" w14:textId="77777777" w:rsidR="00F4604B" w:rsidRPr="00C2219F" w:rsidRDefault="00F4604B" w:rsidP="00DE1AA3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F4604B" w:rsidRPr="00C2219F" w14:paraId="6B903F5D" w14:textId="77777777" w:rsidTr="00DE1AA3">
        <w:trPr>
          <w:cantSplit/>
          <w:tblHeader/>
        </w:trPr>
        <w:tc>
          <w:tcPr>
            <w:tcW w:w="1204" w:type="dxa"/>
            <w:vMerge/>
            <w:tcMar>
              <w:top w:w="57" w:type="dxa"/>
              <w:bottom w:w="57" w:type="dxa"/>
            </w:tcMar>
          </w:tcPr>
          <w:p w14:paraId="1E1034D9" w14:textId="77777777" w:rsidR="00F4604B" w:rsidRPr="00C2219F" w:rsidRDefault="00F4604B" w:rsidP="00DE1AA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59" w:type="dxa"/>
            <w:vMerge/>
            <w:tcMar>
              <w:top w:w="57" w:type="dxa"/>
              <w:bottom w:w="57" w:type="dxa"/>
            </w:tcMar>
          </w:tcPr>
          <w:p w14:paraId="6EC830FC" w14:textId="77777777" w:rsidR="00F4604B" w:rsidRPr="00C2219F" w:rsidRDefault="00F4604B" w:rsidP="00DE1AA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110C30AE" w14:textId="77777777" w:rsidR="00F4604B" w:rsidRPr="00C2219F" w:rsidRDefault="00F4604B" w:rsidP="00DE1AA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261" w:type="dxa"/>
            <w:vMerge/>
            <w:tcMar>
              <w:top w:w="57" w:type="dxa"/>
              <w:bottom w:w="57" w:type="dxa"/>
            </w:tcMar>
          </w:tcPr>
          <w:p w14:paraId="1BB443E0" w14:textId="77777777" w:rsidR="00F4604B" w:rsidRPr="00C2219F" w:rsidRDefault="00F4604B" w:rsidP="00DE1AA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vMerge/>
            <w:tcMar>
              <w:top w:w="57" w:type="dxa"/>
              <w:bottom w:w="57" w:type="dxa"/>
            </w:tcMar>
          </w:tcPr>
          <w:p w14:paraId="6D9CB8D8" w14:textId="77777777" w:rsidR="00F4604B" w:rsidRPr="00C2219F" w:rsidRDefault="00F4604B" w:rsidP="00DE1AA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14:paraId="306C39D2" w14:textId="77777777" w:rsidR="00F4604B" w:rsidRPr="00C2219F" w:rsidRDefault="00F4604B" w:rsidP="00DE1AA3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mg účinné látky/kg kompletního krmiva o obsahu vlhkosti 12 %</w:t>
            </w:r>
          </w:p>
        </w:tc>
        <w:tc>
          <w:tcPr>
            <w:tcW w:w="2653" w:type="dxa"/>
            <w:vMerge/>
            <w:tcMar>
              <w:top w:w="57" w:type="dxa"/>
              <w:bottom w:w="57" w:type="dxa"/>
            </w:tcMar>
          </w:tcPr>
          <w:p w14:paraId="42F2F0CD" w14:textId="77777777" w:rsidR="00F4604B" w:rsidRPr="00C2219F" w:rsidRDefault="00F4604B" w:rsidP="00DE1AA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7D0CB532" w14:textId="77777777" w:rsidR="00F4604B" w:rsidRPr="00C2219F" w:rsidRDefault="00F4604B" w:rsidP="00DE1AA3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F4604B" w:rsidRPr="00C2219F" w14:paraId="145CE169" w14:textId="77777777" w:rsidTr="00DE1AA3">
        <w:tc>
          <w:tcPr>
            <w:tcW w:w="1204" w:type="dxa"/>
            <w:tcMar>
              <w:top w:w="57" w:type="dxa"/>
              <w:bottom w:w="57" w:type="dxa"/>
            </w:tcMar>
          </w:tcPr>
          <w:p w14:paraId="17DBCAE6" w14:textId="77777777" w:rsidR="00F4604B" w:rsidRPr="00C2219F" w:rsidRDefault="00F4604B" w:rsidP="00DE1AA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4d1</w:t>
            </w:r>
          </w:p>
        </w:tc>
        <w:tc>
          <w:tcPr>
            <w:tcW w:w="1059" w:type="dxa"/>
            <w:tcMar>
              <w:top w:w="57" w:type="dxa"/>
              <w:bottom w:w="57" w:type="dxa"/>
            </w:tcMar>
          </w:tcPr>
          <w:p w14:paraId="6603939F" w14:textId="77777777" w:rsidR="00F4604B" w:rsidRPr="00C2219F" w:rsidRDefault="00F4604B" w:rsidP="00DE1AA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Bayer </w:t>
            </w:r>
            <w:proofErr w:type="spellStart"/>
            <w:r>
              <w:rPr>
                <w:sz w:val="20"/>
                <w:szCs w:val="20"/>
                <w:lang w:val="cs-CZ"/>
              </w:rPr>
              <w:t>HealthCare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AG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2433233" w14:textId="77777777" w:rsidR="00F4604B" w:rsidRPr="00C2219F" w:rsidRDefault="00F4604B" w:rsidP="00DE1AA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Uhličitan </w:t>
            </w:r>
            <w:proofErr w:type="spellStart"/>
            <w:r>
              <w:rPr>
                <w:sz w:val="20"/>
                <w:szCs w:val="20"/>
                <w:lang w:val="cs-CZ"/>
              </w:rPr>
              <w:t>lanthanitý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cs-CZ"/>
              </w:rPr>
              <w:t>oktahydrát</w:t>
            </w:r>
            <w:proofErr w:type="spellEnd"/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14:paraId="56E99688" w14:textId="77777777" w:rsidR="00F4604B" w:rsidRPr="003C797B" w:rsidRDefault="00F4604B" w:rsidP="00DE1AA3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Složení doplňkové látky:</w:t>
            </w:r>
          </w:p>
          <w:p w14:paraId="5A40CE99" w14:textId="77777777" w:rsidR="00F4604B" w:rsidRDefault="00F4604B" w:rsidP="00DE1AA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Přípravek uhličitanu </w:t>
            </w:r>
            <w:proofErr w:type="spellStart"/>
            <w:r>
              <w:rPr>
                <w:sz w:val="20"/>
                <w:szCs w:val="20"/>
                <w:lang w:val="cs-CZ"/>
              </w:rPr>
              <w:t>lanthanitého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cs-CZ"/>
              </w:rPr>
              <w:t>oktahydrátu</w:t>
            </w:r>
            <w:proofErr w:type="spellEnd"/>
          </w:p>
          <w:p w14:paraId="0342B2B4" w14:textId="77777777" w:rsidR="00F4604B" w:rsidRDefault="00F4604B" w:rsidP="00DE1AA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Nejméně </w:t>
            </w:r>
            <w:proofErr w:type="gramStart"/>
            <w:r>
              <w:rPr>
                <w:sz w:val="20"/>
                <w:szCs w:val="20"/>
                <w:lang w:val="cs-CZ"/>
              </w:rPr>
              <w:t>85%</w:t>
            </w:r>
            <w:proofErr w:type="gramEnd"/>
            <w:r>
              <w:rPr>
                <w:sz w:val="20"/>
                <w:szCs w:val="20"/>
                <w:lang w:val="cs-CZ"/>
              </w:rPr>
              <w:t xml:space="preserve"> uhličitanu </w:t>
            </w:r>
            <w:proofErr w:type="spellStart"/>
            <w:r>
              <w:rPr>
                <w:sz w:val="20"/>
                <w:szCs w:val="20"/>
                <w:lang w:val="cs-CZ"/>
              </w:rPr>
              <w:t>lanthanitého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cs-CZ"/>
              </w:rPr>
              <w:t>oktahydrátu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jako účinná látka</w:t>
            </w:r>
          </w:p>
          <w:p w14:paraId="30CE652E" w14:textId="77777777" w:rsidR="00F4604B" w:rsidRDefault="00F4604B" w:rsidP="00DE1AA3">
            <w:pPr>
              <w:rPr>
                <w:sz w:val="20"/>
                <w:szCs w:val="20"/>
                <w:lang w:val="cs-CZ"/>
              </w:rPr>
            </w:pPr>
          </w:p>
          <w:p w14:paraId="790C5B9E" w14:textId="77777777" w:rsidR="00F4604B" w:rsidRDefault="00F4604B" w:rsidP="00DE1AA3">
            <w:pPr>
              <w:rPr>
                <w:b/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Charakteristika účinn</w:t>
            </w:r>
            <w:r>
              <w:rPr>
                <w:b/>
                <w:sz w:val="20"/>
                <w:szCs w:val="20"/>
                <w:lang w:val="cs-CZ"/>
              </w:rPr>
              <w:t>é</w:t>
            </w:r>
            <w:r w:rsidRPr="003C797B">
              <w:rPr>
                <w:b/>
                <w:sz w:val="20"/>
                <w:szCs w:val="20"/>
                <w:lang w:val="cs-CZ"/>
              </w:rPr>
              <w:t xml:space="preserve"> lát</w:t>
            </w:r>
            <w:r>
              <w:rPr>
                <w:b/>
                <w:sz w:val="20"/>
                <w:szCs w:val="20"/>
                <w:lang w:val="cs-CZ"/>
              </w:rPr>
              <w:t>ky:</w:t>
            </w:r>
          </w:p>
          <w:p w14:paraId="6A23BF4C" w14:textId="77777777" w:rsidR="00F4604B" w:rsidRDefault="00F4604B" w:rsidP="00DE1AA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Uhličitan </w:t>
            </w:r>
            <w:proofErr w:type="spellStart"/>
            <w:r>
              <w:rPr>
                <w:sz w:val="20"/>
                <w:szCs w:val="20"/>
                <w:lang w:val="cs-CZ"/>
              </w:rPr>
              <w:t>lanthanitý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cs-CZ"/>
              </w:rPr>
              <w:t>oktahydrát</w:t>
            </w:r>
            <w:proofErr w:type="spellEnd"/>
          </w:p>
          <w:p w14:paraId="786EAD09" w14:textId="77777777" w:rsidR="00F4604B" w:rsidRDefault="00F4604B" w:rsidP="00DE1AA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La</w:t>
            </w:r>
            <w:r>
              <w:rPr>
                <w:sz w:val="20"/>
                <w:szCs w:val="20"/>
                <w:vertAlign w:val="subscript"/>
                <w:lang w:val="cs-CZ"/>
              </w:rPr>
              <w:t>2</w:t>
            </w:r>
            <w:r>
              <w:rPr>
                <w:sz w:val="20"/>
                <w:szCs w:val="20"/>
                <w:lang w:val="cs-CZ"/>
              </w:rPr>
              <w:t>(CO</w:t>
            </w:r>
            <w:r>
              <w:rPr>
                <w:sz w:val="20"/>
                <w:szCs w:val="20"/>
                <w:vertAlign w:val="subscript"/>
                <w:lang w:val="cs-CZ"/>
              </w:rPr>
              <w:t>3)3</w:t>
            </w:r>
            <w:r>
              <w:rPr>
                <w:sz w:val="20"/>
                <w:szCs w:val="20"/>
                <w:lang w:val="cs-CZ"/>
              </w:rPr>
              <w:t>.8H</w:t>
            </w:r>
            <w:r>
              <w:rPr>
                <w:sz w:val="20"/>
                <w:szCs w:val="20"/>
                <w:vertAlign w:val="subscript"/>
                <w:lang w:val="cs-CZ"/>
              </w:rPr>
              <w:t>2</w:t>
            </w:r>
            <w:r>
              <w:rPr>
                <w:sz w:val="20"/>
                <w:szCs w:val="20"/>
                <w:lang w:val="cs-CZ"/>
              </w:rPr>
              <w:t>O</w:t>
            </w:r>
          </w:p>
          <w:p w14:paraId="48F117B9" w14:textId="77777777" w:rsidR="00F4604B" w:rsidRDefault="00F4604B" w:rsidP="00DE1AA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CAS 6487-39-4</w:t>
            </w:r>
          </w:p>
          <w:p w14:paraId="6427EBF2" w14:textId="77777777" w:rsidR="00F4604B" w:rsidRDefault="00F4604B" w:rsidP="00DE1AA3">
            <w:pPr>
              <w:rPr>
                <w:sz w:val="20"/>
                <w:szCs w:val="20"/>
                <w:lang w:val="cs-CZ"/>
              </w:rPr>
            </w:pPr>
          </w:p>
          <w:p w14:paraId="6A9397A6" w14:textId="77777777" w:rsidR="00F4604B" w:rsidRPr="003C797B" w:rsidRDefault="00F4604B" w:rsidP="00DE1AA3">
            <w:pPr>
              <w:rPr>
                <w:b/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Analytická metoda **</w:t>
            </w:r>
            <w:r>
              <w:rPr>
                <w:b/>
                <w:sz w:val="20"/>
                <w:szCs w:val="20"/>
                <w:lang w:val="cs-CZ"/>
              </w:rPr>
              <w:t>*</w:t>
            </w:r>
            <w:r w:rsidRPr="003C797B">
              <w:rPr>
                <w:b/>
                <w:sz w:val="20"/>
                <w:szCs w:val="20"/>
                <w:lang w:val="cs-CZ"/>
              </w:rPr>
              <w:t>:</w:t>
            </w:r>
          </w:p>
          <w:p w14:paraId="3B2DBB5C" w14:textId="77777777" w:rsidR="00F4604B" w:rsidRDefault="00F4604B" w:rsidP="00DE1AA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Pro kvantifikaci uhličitanu v doplňkové látce:</w:t>
            </w:r>
          </w:p>
          <w:p w14:paraId="64797C28" w14:textId="77777777" w:rsidR="00F4604B" w:rsidRDefault="00F4604B" w:rsidP="00DE1AA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Metoda Společenství (nařízení ES) č. 152/2009 – příloha III-O)</w:t>
            </w:r>
          </w:p>
          <w:p w14:paraId="239CEC2A" w14:textId="77777777" w:rsidR="00F4604B" w:rsidRDefault="00F4604B" w:rsidP="00DE1AA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Pro kvantifikaci lanthanu v doplňkové látce a krmivech:</w:t>
            </w:r>
          </w:p>
          <w:p w14:paraId="561CD4BC" w14:textId="77777777" w:rsidR="00F4604B" w:rsidRDefault="00F4604B" w:rsidP="00DE1AA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Atomová emisní spektrometrie s indukčně vázaným plazmatem (ICP-AES)</w:t>
            </w:r>
          </w:p>
          <w:p w14:paraId="2B1A0318" w14:textId="77777777" w:rsidR="00F4604B" w:rsidRPr="00707524" w:rsidRDefault="00F4604B" w:rsidP="00DE1AA3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1FF57E8C" w14:textId="77777777" w:rsidR="00F4604B" w:rsidRPr="00E32DF8" w:rsidRDefault="00F4604B" w:rsidP="00DE1AA3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Kočky</w:t>
            </w:r>
            <w:r>
              <w:rPr>
                <w:sz w:val="20"/>
                <w:szCs w:val="20"/>
                <w:vertAlign w:val="superscript"/>
                <w:lang w:val="cs-CZ"/>
              </w:rPr>
              <w:t>10)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280477A2" w14:textId="77777777" w:rsidR="00F4604B" w:rsidRPr="00C2219F" w:rsidRDefault="00F4604B" w:rsidP="00DE1AA3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1500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E6E5339" w14:textId="77777777" w:rsidR="00F4604B" w:rsidRPr="00C2219F" w:rsidRDefault="00F4604B" w:rsidP="00DE1AA3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7500</w:t>
            </w:r>
          </w:p>
        </w:tc>
        <w:tc>
          <w:tcPr>
            <w:tcW w:w="2653" w:type="dxa"/>
            <w:tcMar>
              <w:top w:w="57" w:type="dxa"/>
              <w:bottom w:w="57" w:type="dxa"/>
            </w:tcMar>
          </w:tcPr>
          <w:p w14:paraId="797B9595" w14:textId="77777777" w:rsidR="00F4604B" w:rsidRDefault="00F4604B" w:rsidP="00DE1AA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1. V návodu pro použití doplňkové látky a </w:t>
            </w:r>
            <w:proofErr w:type="spellStart"/>
            <w:r>
              <w:rPr>
                <w:sz w:val="20"/>
                <w:szCs w:val="20"/>
                <w:lang w:val="cs-CZ"/>
              </w:rPr>
              <w:t>premixů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musí být uvedeny podmínky skladování a stabilita při tepelném ošetření.</w:t>
            </w:r>
          </w:p>
          <w:p w14:paraId="15267A34" w14:textId="77777777" w:rsidR="00F4604B" w:rsidRDefault="00F4604B" w:rsidP="00DE1AA3">
            <w:pPr>
              <w:ind w:left="430" w:hanging="430"/>
              <w:rPr>
                <w:sz w:val="20"/>
                <w:szCs w:val="20"/>
                <w:lang w:val="cs-CZ"/>
              </w:rPr>
            </w:pPr>
          </w:p>
          <w:p w14:paraId="002AE726" w14:textId="77777777" w:rsidR="00F4604B" w:rsidRDefault="00F4604B" w:rsidP="00DE1AA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2. Pro uživatele doplňkové látky a </w:t>
            </w:r>
            <w:proofErr w:type="spellStart"/>
            <w:r>
              <w:rPr>
                <w:sz w:val="20"/>
                <w:szCs w:val="20"/>
                <w:lang w:val="cs-CZ"/>
              </w:rPr>
              <w:t>premixů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musí provozovatelé krmivářských podniků stanovit provozní postupy a organizační opatření, která budou řešit případná rizika vyplývající z jejich použití. Pokud uvedená rizika nelze těmito postupy a opatřeními vyloučit nebo snížit na minimum, musí se doplňková látka a </w:t>
            </w:r>
            <w:proofErr w:type="spellStart"/>
            <w:r>
              <w:rPr>
                <w:sz w:val="20"/>
                <w:szCs w:val="20"/>
                <w:lang w:val="cs-CZ"/>
              </w:rPr>
              <w:t>premixy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používat s osobními ochrannými prostředky, včetně ochrany dýchacích cest.</w:t>
            </w:r>
          </w:p>
          <w:p w14:paraId="08F25082" w14:textId="77777777" w:rsidR="00F4604B" w:rsidRDefault="00F4604B" w:rsidP="00DE1AA3">
            <w:pPr>
              <w:rPr>
                <w:sz w:val="20"/>
                <w:szCs w:val="20"/>
                <w:lang w:val="cs-CZ"/>
              </w:rPr>
            </w:pPr>
          </w:p>
          <w:p w14:paraId="53074B71" w14:textId="77777777" w:rsidR="00F4604B" w:rsidRDefault="00F4604B" w:rsidP="00DE1AA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3. V návodu pro použití doplňkové látky musí být uvedeno:</w:t>
            </w:r>
          </w:p>
          <w:p w14:paraId="59E60974" w14:textId="77777777" w:rsidR="00F4604B" w:rsidRPr="00C2219F" w:rsidRDefault="00F4604B" w:rsidP="00DE1AA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„nepodávat současně s krmivy, které mají vysokou hladinu fosforu.“</w:t>
            </w: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690588C5" w14:textId="77777777" w:rsidR="00F4604B" w:rsidRPr="00C2219F" w:rsidRDefault="00F4604B" w:rsidP="00DE1AA3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25.6.2029</w:t>
            </w:r>
          </w:p>
        </w:tc>
      </w:tr>
    </w:tbl>
    <w:p w14:paraId="4CF0CE51" w14:textId="77777777" w:rsidR="00BC7C27" w:rsidRDefault="00400D59">
      <w:pPr>
        <w:spacing w:after="160" w:line="259" w:lineRule="auto"/>
        <w:rPr>
          <w:lang w:val="cs-CZ"/>
        </w:rPr>
        <w:sectPr w:rsidR="00BC7C27">
          <w:headerReference w:type="default" r:id="rId11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rPr>
          <w:lang w:val="cs-CZ"/>
        </w:rPr>
        <w:br w:type="page"/>
      </w:r>
    </w:p>
    <w:p w14:paraId="65C9398F" w14:textId="2D08FD79" w:rsidR="00400D59" w:rsidRDefault="00400D59">
      <w:pPr>
        <w:spacing w:after="160" w:line="259" w:lineRule="auto"/>
        <w:rPr>
          <w:lang w:val="cs-CZ"/>
        </w:rPr>
      </w:pPr>
    </w:p>
    <w:p w14:paraId="6A93DF01" w14:textId="77777777" w:rsidR="00632A3B" w:rsidRPr="003C797B" w:rsidRDefault="00632A3B" w:rsidP="00632A3B">
      <w:pPr>
        <w:rPr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1580"/>
        <w:gridCol w:w="1604"/>
        <w:gridCol w:w="2809"/>
        <w:gridCol w:w="1134"/>
        <w:gridCol w:w="708"/>
        <w:gridCol w:w="1134"/>
        <w:gridCol w:w="1138"/>
        <w:gridCol w:w="2224"/>
        <w:gridCol w:w="1071"/>
      </w:tblGrid>
      <w:tr w:rsidR="00632A3B" w:rsidRPr="003C797B" w14:paraId="0CF0A5E8" w14:textId="77777777" w:rsidTr="00B0258A">
        <w:trPr>
          <w:cantSplit/>
          <w:tblHeader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73B21A62" w14:textId="77777777" w:rsidR="00632A3B" w:rsidRPr="003C797B" w:rsidRDefault="00632A3B" w:rsidP="00B0258A">
            <w:pPr>
              <w:pStyle w:val="Tabulka"/>
              <w:keepNext w:val="0"/>
              <w:keepLines w:val="0"/>
            </w:pPr>
            <w:r w:rsidRPr="003C797B">
              <w:t>Identifikační číslo DL</w:t>
            </w:r>
          </w:p>
        </w:tc>
        <w:tc>
          <w:tcPr>
            <w:tcW w:w="1580" w:type="dxa"/>
            <w:vMerge w:val="restart"/>
            <w:tcMar>
              <w:top w:w="57" w:type="dxa"/>
              <w:bottom w:w="57" w:type="dxa"/>
            </w:tcMar>
          </w:tcPr>
          <w:p w14:paraId="12AB0FF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604" w:type="dxa"/>
            <w:vMerge w:val="restart"/>
            <w:tcMar>
              <w:top w:w="57" w:type="dxa"/>
              <w:bottom w:w="57" w:type="dxa"/>
            </w:tcMar>
          </w:tcPr>
          <w:p w14:paraId="47908C5D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Doplňková látka</w:t>
            </w:r>
          </w:p>
          <w:p w14:paraId="0F659B8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 w:val="restart"/>
            <w:tcMar>
              <w:top w:w="57" w:type="dxa"/>
              <w:bottom w:w="57" w:type="dxa"/>
            </w:tcMar>
          </w:tcPr>
          <w:p w14:paraId="480BAE4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0328E04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52302C5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</w:t>
            </w:r>
          </w:p>
          <w:p w14:paraId="1D22538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8EA98C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138" w:type="dxa"/>
            <w:tcMar>
              <w:top w:w="57" w:type="dxa"/>
              <w:bottom w:w="57" w:type="dxa"/>
            </w:tcMar>
          </w:tcPr>
          <w:p w14:paraId="6AF3585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224" w:type="dxa"/>
            <w:vMerge w:val="restart"/>
            <w:tcMar>
              <w:top w:w="57" w:type="dxa"/>
              <w:bottom w:w="57" w:type="dxa"/>
            </w:tcMar>
          </w:tcPr>
          <w:p w14:paraId="148FEF5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70DDED9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632A3B" w:rsidRPr="003C797B" w14:paraId="6FBBAA71" w14:textId="77777777" w:rsidTr="00B0258A">
        <w:trPr>
          <w:cantSplit/>
          <w:tblHeader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0719661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746D30CD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1BF62322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4CAE902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5FDD79A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4E9169DD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72" w:type="dxa"/>
            <w:gridSpan w:val="2"/>
            <w:tcMar>
              <w:top w:w="57" w:type="dxa"/>
              <w:bottom w:w="57" w:type="dxa"/>
            </w:tcMar>
          </w:tcPr>
          <w:p w14:paraId="3B972DD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mg/kg kompletního krmiva o obsahu vlhkosti 12 %</w:t>
            </w: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31C6297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1A31489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632A3B" w:rsidRPr="003C797B" w14:paraId="25857CA9" w14:textId="77777777" w:rsidTr="00B0258A">
        <w:trPr>
          <w:tblHeader/>
        </w:trPr>
        <w:tc>
          <w:tcPr>
            <w:tcW w:w="740" w:type="dxa"/>
            <w:tcMar>
              <w:top w:w="0" w:type="dxa"/>
              <w:bottom w:w="0" w:type="dxa"/>
            </w:tcMar>
          </w:tcPr>
          <w:p w14:paraId="0D86911D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580" w:type="dxa"/>
            <w:tcMar>
              <w:top w:w="0" w:type="dxa"/>
              <w:bottom w:w="0" w:type="dxa"/>
            </w:tcMar>
          </w:tcPr>
          <w:p w14:paraId="7E79B3E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604" w:type="dxa"/>
            <w:tcMar>
              <w:top w:w="0" w:type="dxa"/>
              <w:bottom w:w="0" w:type="dxa"/>
            </w:tcMar>
          </w:tcPr>
          <w:p w14:paraId="1DF8028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2809" w:type="dxa"/>
            <w:tcMar>
              <w:top w:w="0" w:type="dxa"/>
              <w:bottom w:w="0" w:type="dxa"/>
            </w:tcMar>
          </w:tcPr>
          <w:p w14:paraId="4E86E6D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2851A29D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14:paraId="5ED82DD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26634B8D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1138" w:type="dxa"/>
          </w:tcPr>
          <w:p w14:paraId="4A562DC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2224" w:type="dxa"/>
            <w:tcMar>
              <w:top w:w="0" w:type="dxa"/>
              <w:bottom w:w="0" w:type="dxa"/>
            </w:tcMar>
          </w:tcPr>
          <w:p w14:paraId="6726DEB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071" w:type="dxa"/>
            <w:tcMar>
              <w:top w:w="0" w:type="dxa"/>
              <w:bottom w:w="0" w:type="dxa"/>
            </w:tcMar>
          </w:tcPr>
          <w:p w14:paraId="593A1D5E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10</w:t>
            </w:r>
          </w:p>
        </w:tc>
      </w:tr>
      <w:tr w:rsidR="00632A3B" w:rsidRPr="003C797B" w14:paraId="57ABBAAC" w14:textId="77777777" w:rsidTr="00B0258A">
        <w:tc>
          <w:tcPr>
            <w:tcW w:w="740" w:type="dxa"/>
            <w:tcMar>
              <w:top w:w="57" w:type="dxa"/>
              <w:bottom w:w="57" w:type="dxa"/>
            </w:tcMar>
          </w:tcPr>
          <w:p w14:paraId="0D0C2D40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4d6</w:t>
            </w:r>
          </w:p>
        </w:tc>
        <w:tc>
          <w:tcPr>
            <w:tcW w:w="1580" w:type="dxa"/>
            <w:tcMar>
              <w:top w:w="57" w:type="dxa"/>
              <w:bottom w:w="57" w:type="dxa"/>
            </w:tcMar>
          </w:tcPr>
          <w:p w14:paraId="2730992A" w14:textId="77777777" w:rsidR="00632A3B" w:rsidRPr="003C797B" w:rsidRDefault="00632A3B" w:rsidP="00B0258A">
            <w:pPr>
              <w:rPr>
                <w:noProof/>
                <w:sz w:val="20"/>
                <w:szCs w:val="20"/>
                <w:lang w:val="cs-CZ"/>
              </w:rPr>
            </w:pPr>
            <w:r w:rsidRPr="003C797B">
              <w:rPr>
                <w:noProof/>
                <w:sz w:val="20"/>
                <w:szCs w:val="20"/>
                <w:lang w:val="cs-CZ"/>
              </w:rPr>
              <w:t>Delacon Biotechnik GmbH</w:t>
            </w:r>
          </w:p>
        </w:tc>
        <w:tc>
          <w:tcPr>
            <w:tcW w:w="1604" w:type="dxa"/>
            <w:tcMar>
              <w:top w:w="57" w:type="dxa"/>
              <w:bottom w:w="57" w:type="dxa"/>
            </w:tcMar>
          </w:tcPr>
          <w:p w14:paraId="0E709A7B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Přípravek z kmínového oleje, citronového oleje a sušených bylin a koření</w:t>
            </w:r>
          </w:p>
        </w:tc>
        <w:tc>
          <w:tcPr>
            <w:tcW w:w="2809" w:type="dxa"/>
            <w:tcMar>
              <w:top w:w="57" w:type="dxa"/>
              <w:bottom w:w="57" w:type="dxa"/>
            </w:tcMar>
          </w:tcPr>
          <w:p w14:paraId="10E31955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Složení doplňkové látky:</w:t>
            </w:r>
          </w:p>
          <w:p w14:paraId="734F91A4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Přípravek 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silice &gt;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 xml:space="preserve"> 1,5% (kmínový olej ≥ 0,75% a citronový olej ≥ 0,75%)</w:t>
            </w:r>
          </w:p>
          <w:p w14:paraId="4E933085" w14:textId="77777777" w:rsidR="00632A3B" w:rsidRPr="003C797B" w:rsidRDefault="00632A3B" w:rsidP="001E6428">
            <w:pPr>
              <w:numPr>
                <w:ilvl w:val="0"/>
                <w:numId w:val="86"/>
              </w:num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sušené byliny a koření: 50%</w:t>
            </w:r>
          </w:p>
          <w:p w14:paraId="7FB9468A" w14:textId="77777777" w:rsidR="00632A3B" w:rsidRPr="003C797B" w:rsidRDefault="00632A3B" w:rsidP="001E6428">
            <w:pPr>
              <w:numPr>
                <w:ilvl w:val="0"/>
                <w:numId w:val="86"/>
              </w:num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nosiče: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q.s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>. 100%</w:t>
            </w:r>
          </w:p>
          <w:p w14:paraId="01D40F60" w14:textId="77777777" w:rsidR="00632A3B" w:rsidRPr="003C797B" w:rsidRDefault="00632A3B" w:rsidP="001E6428">
            <w:pPr>
              <w:numPr>
                <w:ilvl w:val="0"/>
                <w:numId w:val="86"/>
              </w:numPr>
              <w:rPr>
                <w:sz w:val="20"/>
                <w:szCs w:val="20"/>
                <w:lang w:val="cs-CZ"/>
              </w:rPr>
            </w:pPr>
          </w:p>
          <w:p w14:paraId="3F5E9770" w14:textId="77777777" w:rsidR="00632A3B" w:rsidRPr="003C797B" w:rsidRDefault="00632A3B" w:rsidP="00B0258A">
            <w:pPr>
              <w:rPr>
                <w:b/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Charakteristika účinných látek a jiných složek:</w:t>
            </w:r>
          </w:p>
          <w:p w14:paraId="2AE47B0F" w14:textId="77777777" w:rsidR="00632A3B" w:rsidRPr="003C797B" w:rsidRDefault="00632A3B" w:rsidP="001E6428">
            <w:pPr>
              <w:numPr>
                <w:ilvl w:val="0"/>
                <w:numId w:val="86"/>
              </w:num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Kmínový olej: d-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karvon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3,5 – 6,0 mg/g, jak je definován v Evropském lékopise (+)</w:t>
            </w:r>
          </w:p>
          <w:p w14:paraId="1A51B0FD" w14:textId="77777777" w:rsidR="00632A3B" w:rsidRPr="003C797B" w:rsidRDefault="00632A3B" w:rsidP="001E6428">
            <w:pPr>
              <w:numPr>
                <w:ilvl w:val="0"/>
                <w:numId w:val="86"/>
              </w:num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Citronový olej: limonen 2,3 – 9,0 mg/g, jak je definován v Evropském lékopise</w:t>
            </w:r>
          </w:p>
          <w:p w14:paraId="4AFF98C6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  <w:p w14:paraId="4A94CCFB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Sušené byliny a koření:</w:t>
            </w:r>
          </w:p>
          <w:p w14:paraId="498885FC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Hřebíčkový prášek 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1,5%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>, skořicový prášek 10%, prášek z muškátového oříšku 1,5%, cibulový prášek 5%, prášek z nového koření 2%, prášek z pomerančové kůry 5%, prášek z máty peprné 12,5% a heřmánkový prášek 12,5%.</w:t>
            </w:r>
          </w:p>
          <w:p w14:paraId="1588F55B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  <w:p w14:paraId="4239719C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 množství stanovená v příloze III části B nařízení (ES) č. 1334/2008 musí být respektována, pokud jde o sušené byliny a koření, které jsou v přípravku použity.</w:t>
            </w:r>
          </w:p>
          <w:p w14:paraId="30C84770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  <w:p w14:paraId="0E695E65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Charakteristiky výrobků stanovené v Evropském lékopise se vztahují na kmínový olej a citronový olej použité v přípravku.</w:t>
            </w:r>
          </w:p>
          <w:p w14:paraId="7B56FFD6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  <w:p w14:paraId="53A1A8F5" w14:textId="77777777" w:rsidR="00632A3B" w:rsidRPr="003C797B" w:rsidRDefault="00632A3B" w:rsidP="00B0258A">
            <w:pPr>
              <w:rPr>
                <w:b/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Analytická metoda **:</w:t>
            </w:r>
          </w:p>
          <w:p w14:paraId="7BDB8E5A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Stanovení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karvonu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>: plynová chromatografie/hmotnostní spektrometrie (GC/MS) při sledování jednotlivých iontů (SIM)</w:t>
            </w:r>
          </w:p>
          <w:p w14:paraId="30F0FA3F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7BD1DED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lastRenderedPageBreak/>
              <w:t>Odstavená telata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6</w:t>
            </w: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14:paraId="1D31DB2D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CB20B2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250</w:t>
            </w:r>
          </w:p>
        </w:tc>
        <w:tc>
          <w:tcPr>
            <w:tcW w:w="1138" w:type="dxa"/>
            <w:tcMar>
              <w:top w:w="57" w:type="dxa"/>
              <w:bottom w:w="57" w:type="dxa"/>
            </w:tcMar>
          </w:tcPr>
          <w:p w14:paraId="75631E7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400</w:t>
            </w:r>
          </w:p>
        </w:tc>
        <w:tc>
          <w:tcPr>
            <w:tcW w:w="2224" w:type="dxa"/>
            <w:tcMar>
              <w:top w:w="57" w:type="dxa"/>
              <w:bottom w:w="57" w:type="dxa"/>
            </w:tcMar>
          </w:tcPr>
          <w:p w14:paraId="76950E73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1. V návodu pro použití doplňkové látky a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premixu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musí být uvedena teplota při skladování, doba trvanlivosti a stabilita při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peletování</w:t>
            </w:r>
            <w:proofErr w:type="spellEnd"/>
          </w:p>
          <w:p w14:paraId="4F5853C7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2. Pro použití u odstavených selat do hmotnosti kolem 35 kg.</w:t>
            </w:r>
          </w:p>
          <w:p w14:paraId="0A92D8D5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3. Bezpečnost: během manipulace by se měly používat prostředky k ochraně dýchacích cest a nosit bezpečnostní rukavice.</w:t>
            </w:r>
          </w:p>
          <w:p w14:paraId="3E950732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4. Doplňková látka musí být do krmné směsi přidána ve formě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premixu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>.</w:t>
            </w: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7641DC42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7.3.2022</w:t>
            </w:r>
          </w:p>
        </w:tc>
      </w:tr>
    </w:tbl>
    <w:p w14:paraId="72254B7F" w14:textId="77777777" w:rsidR="00632A3B" w:rsidRPr="003C797B" w:rsidRDefault="00632A3B" w:rsidP="00632A3B">
      <w:pPr>
        <w:rPr>
          <w:lang w:val="cs-CZ"/>
        </w:rPr>
      </w:pPr>
    </w:p>
    <w:p w14:paraId="1BCE4060" w14:textId="77777777" w:rsidR="00632A3B" w:rsidRPr="003C797B" w:rsidRDefault="00632A3B" w:rsidP="00632A3B">
      <w:pPr>
        <w:rPr>
          <w:lang w:val="cs-CZ"/>
        </w:rPr>
      </w:pPr>
    </w:p>
    <w:p w14:paraId="52885274" w14:textId="77777777" w:rsidR="00632A3B" w:rsidRPr="003C797B" w:rsidRDefault="00632A3B" w:rsidP="00632A3B">
      <w:pPr>
        <w:rPr>
          <w:lang w:val="cs-CZ"/>
        </w:rPr>
      </w:pPr>
      <w:r w:rsidRPr="003C797B">
        <w:rPr>
          <w:lang w:val="cs-CZ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1580"/>
        <w:gridCol w:w="1604"/>
        <w:gridCol w:w="2809"/>
        <w:gridCol w:w="1134"/>
        <w:gridCol w:w="708"/>
        <w:gridCol w:w="1134"/>
        <w:gridCol w:w="1138"/>
        <w:gridCol w:w="2224"/>
        <w:gridCol w:w="1071"/>
      </w:tblGrid>
      <w:tr w:rsidR="00632A3B" w:rsidRPr="003C797B" w14:paraId="7CF10CB2" w14:textId="77777777" w:rsidTr="00B0258A">
        <w:trPr>
          <w:cantSplit/>
          <w:tblHeader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52D01317" w14:textId="77777777" w:rsidR="00632A3B" w:rsidRPr="003C797B" w:rsidRDefault="00632A3B" w:rsidP="00B0258A">
            <w:pPr>
              <w:pStyle w:val="Tabulka"/>
              <w:keepNext w:val="0"/>
              <w:keepLines w:val="0"/>
            </w:pPr>
            <w:r w:rsidRPr="003C797B">
              <w:lastRenderedPageBreak/>
              <w:t>Identifikační číslo DL</w:t>
            </w:r>
          </w:p>
        </w:tc>
        <w:tc>
          <w:tcPr>
            <w:tcW w:w="1580" w:type="dxa"/>
            <w:vMerge w:val="restart"/>
            <w:tcMar>
              <w:top w:w="57" w:type="dxa"/>
              <w:bottom w:w="57" w:type="dxa"/>
            </w:tcMar>
          </w:tcPr>
          <w:p w14:paraId="1379493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604" w:type="dxa"/>
            <w:vMerge w:val="restart"/>
            <w:tcMar>
              <w:top w:w="57" w:type="dxa"/>
              <w:bottom w:w="57" w:type="dxa"/>
            </w:tcMar>
          </w:tcPr>
          <w:p w14:paraId="2EFAF0D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Doplňková látka</w:t>
            </w:r>
          </w:p>
          <w:p w14:paraId="6BF544F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 w:val="restart"/>
            <w:tcMar>
              <w:top w:w="57" w:type="dxa"/>
              <w:bottom w:w="57" w:type="dxa"/>
            </w:tcMar>
          </w:tcPr>
          <w:p w14:paraId="3B64673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15D78F2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099BA88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</w:t>
            </w:r>
          </w:p>
          <w:p w14:paraId="339D2952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F47064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138" w:type="dxa"/>
            <w:tcMar>
              <w:top w:w="57" w:type="dxa"/>
              <w:bottom w:w="57" w:type="dxa"/>
            </w:tcMar>
          </w:tcPr>
          <w:p w14:paraId="52C9BE2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224" w:type="dxa"/>
            <w:vMerge w:val="restart"/>
            <w:tcMar>
              <w:top w:w="57" w:type="dxa"/>
              <w:bottom w:w="57" w:type="dxa"/>
            </w:tcMar>
          </w:tcPr>
          <w:p w14:paraId="20915DAD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03C3787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632A3B" w:rsidRPr="003C797B" w14:paraId="01DC953D" w14:textId="77777777" w:rsidTr="00B0258A">
        <w:trPr>
          <w:cantSplit/>
          <w:tblHeader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468113F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60E76B4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290A80DE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12FE9FD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4D46B0C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2BF7B80D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72" w:type="dxa"/>
            <w:gridSpan w:val="2"/>
            <w:tcMar>
              <w:top w:w="57" w:type="dxa"/>
              <w:bottom w:w="57" w:type="dxa"/>
            </w:tcMar>
          </w:tcPr>
          <w:p w14:paraId="595C9FB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mg doplňkové látky/kg kompletního krmiva o obsahu vlhkosti 12 %</w:t>
            </w: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51672264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7C9F2F0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632A3B" w:rsidRPr="003C797B" w14:paraId="0E46863C" w14:textId="77777777" w:rsidTr="00B0258A">
        <w:trPr>
          <w:tblHeader/>
        </w:trPr>
        <w:tc>
          <w:tcPr>
            <w:tcW w:w="740" w:type="dxa"/>
            <w:tcMar>
              <w:top w:w="0" w:type="dxa"/>
              <w:bottom w:w="0" w:type="dxa"/>
            </w:tcMar>
          </w:tcPr>
          <w:p w14:paraId="0655E95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580" w:type="dxa"/>
            <w:tcMar>
              <w:top w:w="0" w:type="dxa"/>
              <w:bottom w:w="0" w:type="dxa"/>
            </w:tcMar>
          </w:tcPr>
          <w:p w14:paraId="28E5F14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604" w:type="dxa"/>
            <w:tcMar>
              <w:top w:w="0" w:type="dxa"/>
              <w:bottom w:w="0" w:type="dxa"/>
            </w:tcMar>
          </w:tcPr>
          <w:p w14:paraId="1865D12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2809" w:type="dxa"/>
            <w:tcMar>
              <w:top w:w="0" w:type="dxa"/>
              <w:bottom w:w="0" w:type="dxa"/>
            </w:tcMar>
          </w:tcPr>
          <w:p w14:paraId="1515A1B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79EACCAD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14:paraId="3FBAF874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02DA561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1138" w:type="dxa"/>
          </w:tcPr>
          <w:p w14:paraId="0D25123D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2224" w:type="dxa"/>
            <w:tcMar>
              <w:top w:w="0" w:type="dxa"/>
              <w:bottom w:w="0" w:type="dxa"/>
            </w:tcMar>
          </w:tcPr>
          <w:p w14:paraId="623960E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071" w:type="dxa"/>
            <w:tcMar>
              <w:top w:w="0" w:type="dxa"/>
              <w:bottom w:w="0" w:type="dxa"/>
            </w:tcMar>
          </w:tcPr>
          <w:p w14:paraId="4E46D42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10</w:t>
            </w:r>
          </w:p>
        </w:tc>
      </w:tr>
      <w:tr w:rsidR="00632A3B" w:rsidRPr="003C797B" w14:paraId="21B2AC80" w14:textId="77777777" w:rsidTr="00B0258A">
        <w:trPr>
          <w:trHeight w:val="1455"/>
        </w:trPr>
        <w:tc>
          <w:tcPr>
            <w:tcW w:w="740" w:type="dxa"/>
            <w:tcMar>
              <w:top w:w="57" w:type="dxa"/>
              <w:bottom w:w="57" w:type="dxa"/>
            </w:tcMar>
          </w:tcPr>
          <w:p w14:paraId="42987501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4d7</w:t>
            </w:r>
          </w:p>
        </w:tc>
        <w:tc>
          <w:tcPr>
            <w:tcW w:w="1580" w:type="dxa"/>
            <w:tcMar>
              <w:top w:w="57" w:type="dxa"/>
              <w:bottom w:w="57" w:type="dxa"/>
            </w:tcMar>
          </w:tcPr>
          <w:p w14:paraId="6DCD6C98" w14:textId="77777777" w:rsidR="00632A3B" w:rsidRPr="003C797B" w:rsidRDefault="00632A3B" w:rsidP="00B0258A">
            <w:pPr>
              <w:rPr>
                <w:noProof/>
                <w:sz w:val="20"/>
                <w:szCs w:val="20"/>
                <w:lang w:val="cs-CZ"/>
              </w:rPr>
            </w:pPr>
            <w:r w:rsidRPr="003C797B">
              <w:rPr>
                <w:noProof/>
                <w:sz w:val="20"/>
                <w:szCs w:val="20"/>
                <w:lang w:val="cs-CZ"/>
              </w:rPr>
              <w:t>Latochema Co Ltd</w:t>
            </w:r>
          </w:p>
        </w:tc>
        <w:tc>
          <w:tcPr>
            <w:tcW w:w="1604" w:type="dxa"/>
            <w:tcMar>
              <w:top w:w="57" w:type="dxa"/>
              <w:bottom w:w="57" w:type="dxa"/>
            </w:tcMar>
          </w:tcPr>
          <w:p w14:paraId="7CCBFD20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Chlorid amonný</w:t>
            </w:r>
          </w:p>
        </w:tc>
        <w:tc>
          <w:tcPr>
            <w:tcW w:w="2809" w:type="dxa"/>
            <w:tcMar>
              <w:top w:w="57" w:type="dxa"/>
              <w:bottom w:w="57" w:type="dxa"/>
            </w:tcMar>
          </w:tcPr>
          <w:p w14:paraId="38BAA2D8" w14:textId="77777777" w:rsidR="00632A3B" w:rsidRPr="003C797B" w:rsidRDefault="00632A3B" w:rsidP="00B0258A">
            <w:pPr>
              <w:rPr>
                <w:b/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Složení doplňkové látky:</w:t>
            </w:r>
          </w:p>
          <w:p w14:paraId="6B0619CC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Chlorid amonný ≥ 99,5 % (pevná forma)</w:t>
            </w:r>
          </w:p>
          <w:p w14:paraId="6418A570" w14:textId="77777777" w:rsidR="00632A3B" w:rsidRPr="003C797B" w:rsidRDefault="00632A3B" w:rsidP="00B0258A">
            <w:pPr>
              <w:rPr>
                <w:b/>
                <w:sz w:val="20"/>
                <w:szCs w:val="20"/>
                <w:lang w:val="cs-CZ"/>
              </w:rPr>
            </w:pPr>
          </w:p>
          <w:p w14:paraId="208F9D1F" w14:textId="77777777" w:rsidR="00632A3B" w:rsidRPr="003C797B" w:rsidRDefault="00632A3B" w:rsidP="00B0258A">
            <w:pPr>
              <w:rPr>
                <w:b/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Charakteristika účinné látky:</w:t>
            </w:r>
          </w:p>
          <w:p w14:paraId="408B6329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Chlorid amonný ≥ 99,5 %</w:t>
            </w:r>
          </w:p>
          <w:p w14:paraId="3E67FEE0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NH</w:t>
            </w:r>
            <w:r w:rsidRPr="003C797B">
              <w:rPr>
                <w:sz w:val="20"/>
                <w:szCs w:val="20"/>
                <w:vertAlign w:val="subscript"/>
                <w:lang w:val="cs-CZ"/>
              </w:rPr>
              <w:t>4</w:t>
            </w:r>
            <w:r w:rsidRPr="003C797B">
              <w:rPr>
                <w:sz w:val="20"/>
                <w:szCs w:val="20"/>
                <w:lang w:val="cs-CZ"/>
              </w:rPr>
              <w:t xml:space="preserve">Cl </w:t>
            </w:r>
          </w:p>
          <w:p w14:paraId="36A9AF31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č. CAS: 12125-02-9</w:t>
            </w:r>
          </w:p>
          <w:p w14:paraId="26B2C025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Chlorid sodný ≤ 0,5 %</w:t>
            </w:r>
          </w:p>
          <w:p w14:paraId="32822103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Vyroben chemickou syntézou</w:t>
            </w:r>
          </w:p>
          <w:p w14:paraId="45393433" w14:textId="77777777" w:rsidR="00632A3B" w:rsidRPr="003C797B" w:rsidRDefault="00632A3B" w:rsidP="00B0258A">
            <w:pPr>
              <w:rPr>
                <w:b/>
                <w:sz w:val="20"/>
                <w:szCs w:val="20"/>
                <w:lang w:val="cs-CZ"/>
              </w:rPr>
            </w:pPr>
          </w:p>
          <w:p w14:paraId="3E9466A3" w14:textId="77777777" w:rsidR="00632A3B" w:rsidRPr="003C797B" w:rsidRDefault="00632A3B" w:rsidP="00B0258A">
            <w:pPr>
              <w:rPr>
                <w:b/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Analytická metoda **:</w:t>
            </w:r>
          </w:p>
          <w:p w14:paraId="5E325A72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Kvantifikace chloridu amonného v doplňkové látce: </w:t>
            </w:r>
          </w:p>
          <w:p w14:paraId="4CC4C272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 titrace hydroxidem sodným (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European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Pharmacopoeia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monograph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0007) nebo titrace dusičnanem stříbrným (JECFA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monograph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ammonium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chloride)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36472F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výkrm jehňat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7)</w:t>
            </w: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14:paraId="2F9C6379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DA0F3B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138" w:type="dxa"/>
            <w:tcMar>
              <w:top w:w="57" w:type="dxa"/>
              <w:bottom w:w="57" w:type="dxa"/>
            </w:tcMar>
          </w:tcPr>
          <w:p w14:paraId="42B1CC3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10 000</w:t>
            </w:r>
          </w:p>
        </w:tc>
        <w:tc>
          <w:tcPr>
            <w:tcW w:w="2224" w:type="dxa"/>
            <w:tcMar>
              <w:top w:w="57" w:type="dxa"/>
              <w:bottom w:w="57" w:type="dxa"/>
            </w:tcMar>
          </w:tcPr>
          <w:p w14:paraId="39F4C1BC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1. Doplňková látka se do krmiva musí zpracovat ve formě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premixu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>.</w:t>
            </w:r>
          </w:p>
          <w:p w14:paraId="7DB91C04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  <w:p w14:paraId="4174B3AC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2. Bezpečnost: během manipulace se musí používat prostředky k ochraně dýchacích cest, ochranné brýle, rukavice a ochranný oděv.</w:t>
            </w:r>
          </w:p>
          <w:p w14:paraId="351DAED1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  <w:p w14:paraId="4EC85FE4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3. Krmivo obsahující tuto doplňkovou látku nesmí být zkrmováno po dobu přesahující 3 měsíce</w:t>
            </w: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7813911B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8.10.2022</w:t>
            </w:r>
          </w:p>
        </w:tc>
      </w:tr>
    </w:tbl>
    <w:p w14:paraId="5E906F5C" w14:textId="77777777" w:rsidR="00632A3B" w:rsidRPr="003C797B" w:rsidRDefault="00632A3B" w:rsidP="00632A3B">
      <w:pPr>
        <w:rPr>
          <w:lang w:val="cs-CZ"/>
        </w:rPr>
      </w:pPr>
    </w:p>
    <w:p w14:paraId="660CF37D" w14:textId="77777777" w:rsidR="00632A3B" w:rsidRPr="003C797B" w:rsidRDefault="00632A3B" w:rsidP="00632A3B">
      <w:pPr>
        <w:rPr>
          <w:lang w:val="cs-CZ"/>
        </w:rPr>
      </w:pPr>
    </w:p>
    <w:p w14:paraId="19E5DECD" w14:textId="77777777" w:rsidR="00632A3B" w:rsidRPr="003C797B" w:rsidRDefault="00632A3B" w:rsidP="00632A3B">
      <w:pPr>
        <w:rPr>
          <w:lang w:val="cs-CZ"/>
        </w:rPr>
      </w:pPr>
      <w:r w:rsidRPr="003C797B">
        <w:rPr>
          <w:lang w:val="cs-CZ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1580"/>
        <w:gridCol w:w="1604"/>
        <w:gridCol w:w="2809"/>
        <w:gridCol w:w="1134"/>
        <w:gridCol w:w="708"/>
        <w:gridCol w:w="1134"/>
        <w:gridCol w:w="1138"/>
        <w:gridCol w:w="2224"/>
        <w:gridCol w:w="1071"/>
      </w:tblGrid>
      <w:tr w:rsidR="00632A3B" w:rsidRPr="003C797B" w14:paraId="4CDEF809" w14:textId="77777777" w:rsidTr="00B0258A">
        <w:trPr>
          <w:cantSplit/>
          <w:tblHeader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22A11087" w14:textId="77777777" w:rsidR="00632A3B" w:rsidRPr="003C797B" w:rsidRDefault="00632A3B" w:rsidP="00B0258A">
            <w:pPr>
              <w:pStyle w:val="Tabulka"/>
              <w:keepNext w:val="0"/>
              <w:keepLines w:val="0"/>
            </w:pPr>
            <w:r w:rsidRPr="003C797B">
              <w:lastRenderedPageBreak/>
              <w:t>Identifikační číslo DL</w:t>
            </w:r>
          </w:p>
        </w:tc>
        <w:tc>
          <w:tcPr>
            <w:tcW w:w="1580" w:type="dxa"/>
            <w:vMerge w:val="restart"/>
            <w:tcMar>
              <w:top w:w="57" w:type="dxa"/>
              <w:bottom w:w="57" w:type="dxa"/>
            </w:tcMar>
          </w:tcPr>
          <w:p w14:paraId="1803CB6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604" w:type="dxa"/>
            <w:vMerge w:val="restart"/>
            <w:tcMar>
              <w:top w:w="57" w:type="dxa"/>
              <w:bottom w:w="57" w:type="dxa"/>
            </w:tcMar>
          </w:tcPr>
          <w:p w14:paraId="649F2FBE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Doplňková látka</w:t>
            </w:r>
          </w:p>
          <w:p w14:paraId="49F7797E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 w:val="restart"/>
            <w:tcMar>
              <w:top w:w="57" w:type="dxa"/>
              <w:bottom w:w="57" w:type="dxa"/>
            </w:tcMar>
          </w:tcPr>
          <w:p w14:paraId="35FCBF1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3C3B0FB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40D7F60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</w:t>
            </w:r>
          </w:p>
          <w:p w14:paraId="3806CDCD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812081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138" w:type="dxa"/>
            <w:tcMar>
              <w:top w:w="57" w:type="dxa"/>
              <w:bottom w:w="57" w:type="dxa"/>
            </w:tcMar>
          </w:tcPr>
          <w:p w14:paraId="66CD334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224" w:type="dxa"/>
            <w:vMerge w:val="restart"/>
            <w:tcMar>
              <w:top w:w="57" w:type="dxa"/>
              <w:bottom w:w="57" w:type="dxa"/>
            </w:tcMar>
          </w:tcPr>
          <w:p w14:paraId="6935B57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4C7F5B5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632A3B" w:rsidRPr="003C797B" w14:paraId="28FBFF12" w14:textId="77777777" w:rsidTr="00B0258A">
        <w:trPr>
          <w:cantSplit/>
          <w:tblHeader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20DE414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097BB3C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69AD022E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2D39889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1339AF3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2703D12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72" w:type="dxa"/>
            <w:gridSpan w:val="2"/>
            <w:tcMar>
              <w:top w:w="57" w:type="dxa"/>
              <w:bottom w:w="57" w:type="dxa"/>
            </w:tcMar>
          </w:tcPr>
          <w:p w14:paraId="587CC9B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mg/kg kompletního krmiva o obsahu vlhkosti 12 %</w:t>
            </w: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46547DC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326A098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632A3B" w:rsidRPr="003C797B" w14:paraId="43297A7C" w14:textId="77777777" w:rsidTr="00B0258A">
        <w:trPr>
          <w:tblHeader/>
        </w:trPr>
        <w:tc>
          <w:tcPr>
            <w:tcW w:w="740" w:type="dxa"/>
            <w:tcMar>
              <w:top w:w="0" w:type="dxa"/>
              <w:bottom w:w="0" w:type="dxa"/>
            </w:tcMar>
          </w:tcPr>
          <w:p w14:paraId="66752184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580" w:type="dxa"/>
            <w:tcMar>
              <w:top w:w="0" w:type="dxa"/>
              <w:bottom w:w="0" w:type="dxa"/>
            </w:tcMar>
          </w:tcPr>
          <w:p w14:paraId="3693A5D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604" w:type="dxa"/>
            <w:tcMar>
              <w:top w:w="0" w:type="dxa"/>
              <w:bottom w:w="0" w:type="dxa"/>
            </w:tcMar>
          </w:tcPr>
          <w:p w14:paraId="594DD74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2809" w:type="dxa"/>
            <w:tcMar>
              <w:top w:w="0" w:type="dxa"/>
              <w:bottom w:w="0" w:type="dxa"/>
            </w:tcMar>
          </w:tcPr>
          <w:p w14:paraId="1A47FAF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567460A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14:paraId="49ABB41D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5B299C24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1138" w:type="dxa"/>
          </w:tcPr>
          <w:p w14:paraId="6658089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2224" w:type="dxa"/>
            <w:tcMar>
              <w:top w:w="0" w:type="dxa"/>
              <w:bottom w:w="0" w:type="dxa"/>
            </w:tcMar>
          </w:tcPr>
          <w:p w14:paraId="5A4E57D4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071" w:type="dxa"/>
            <w:tcMar>
              <w:top w:w="0" w:type="dxa"/>
              <w:bottom w:w="0" w:type="dxa"/>
            </w:tcMar>
          </w:tcPr>
          <w:p w14:paraId="0A8C4B1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10</w:t>
            </w:r>
          </w:p>
        </w:tc>
      </w:tr>
      <w:tr w:rsidR="00632A3B" w:rsidRPr="003C797B" w14:paraId="48A54629" w14:textId="77777777" w:rsidTr="00B0258A">
        <w:trPr>
          <w:trHeight w:val="2070"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294CCBAD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4d8</w:t>
            </w:r>
          </w:p>
        </w:tc>
        <w:tc>
          <w:tcPr>
            <w:tcW w:w="1580" w:type="dxa"/>
            <w:vMerge w:val="restart"/>
            <w:tcMar>
              <w:top w:w="57" w:type="dxa"/>
              <w:bottom w:w="57" w:type="dxa"/>
            </w:tcMar>
          </w:tcPr>
          <w:p w14:paraId="022E8385" w14:textId="77777777" w:rsidR="00632A3B" w:rsidRPr="003C797B" w:rsidRDefault="00632A3B" w:rsidP="00B0258A">
            <w:pPr>
              <w:rPr>
                <w:noProof/>
                <w:sz w:val="20"/>
                <w:szCs w:val="20"/>
                <w:lang w:val="cs-CZ"/>
              </w:rPr>
            </w:pPr>
            <w:r w:rsidRPr="003C797B">
              <w:rPr>
                <w:noProof/>
                <w:sz w:val="20"/>
                <w:szCs w:val="20"/>
                <w:lang w:val="cs-CZ"/>
              </w:rPr>
              <w:t>BASF SE</w:t>
            </w:r>
          </w:p>
        </w:tc>
        <w:tc>
          <w:tcPr>
            <w:tcW w:w="1604" w:type="dxa"/>
            <w:vMerge w:val="restart"/>
            <w:tcMar>
              <w:top w:w="57" w:type="dxa"/>
              <w:bottom w:w="57" w:type="dxa"/>
            </w:tcMar>
          </w:tcPr>
          <w:p w14:paraId="4D78265C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Chlorid amonný</w:t>
            </w:r>
          </w:p>
        </w:tc>
        <w:tc>
          <w:tcPr>
            <w:tcW w:w="2809" w:type="dxa"/>
            <w:vMerge w:val="restart"/>
            <w:tcMar>
              <w:top w:w="57" w:type="dxa"/>
              <w:bottom w:w="57" w:type="dxa"/>
            </w:tcMar>
          </w:tcPr>
          <w:p w14:paraId="1564753D" w14:textId="77777777" w:rsidR="00632A3B" w:rsidRPr="003C797B" w:rsidRDefault="00632A3B" w:rsidP="00B0258A">
            <w:pPr>
              <w:rPr>
                <w:b/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Složení doplňkové látky:</w:t>
            </w:r>
          </w:p>
          <w:p w14:paraId="49F25929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Chlorid amonný ≥ 99,0 %</w:t>
            </w:r>
          </w:p>
          <w:p w14:paraId="715355FB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(pevná forma)</w:t>
            </w:r>
          </w:p>
          <w:p w14:paraId="25166117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  <w:p w14:paraId="66978033" w14:textId="77777777" w:rsidR="00632A3B" w:rsidRPr="003C797B" w:rsidRDefault="00632A3B" w:rsidP="00B0258A">
            <w:pPr>
              <w:rPr>
                <w:b/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Charakteristika účinné látky:</w:t>
            </w:r>
          </w:p>
          <w:p w14:paraId="5D1E245B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Chlorid amonný ≥ 99,0 %</w:t>
            </w:r>
          </w:p>
          <w:p w14:paraId="68658C40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NH</w:t>
            </w:r>
            <w:r w:rsidRPr="003C797B">
              <w:rPr>
                <w:sz w:val="20"/>
                <w:szCs w:val="20"/>
                <w:vertAlign w:val="subscript"/>
                <w:lang w:val="cs-CZ"/>
              </w:rPr>
              <w:t>4</w:t>
            </w:r>
            <w:r w:rsidRPr="003C797B">
              <w:rPr>
                <w:sz w:val="20"/>
                <w:szCs w:val="20"/>
                <w:lang w:val="cs-CZ"/>
              </w:rPr>
              <w:t>Cl, číslo CAS: 12125-02-9</w:t>
            </w:r>
          </w:p>
          <w:p w14:paraId="1AC2613F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Chlorid sodný ≤ 0,5 %</w:t>
            </w:r>
          </w:p>
          <w:p w14:paraId="2E197A3D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Vyroben chemickou syntézou</w:t>
            </w:r>
          </w:p>
          <w:p w14:paraId="22735386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  <w:p w14:paraId="3D57FB98" w14:textId="77777777" w:rsidR="00632A3B" w:rsidRPr="003C797B" w:rsidRDefault="00632A3B" w:rsidP="00B0258A">
            <w:pPr>
              <w:rPr>
                <w:b/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Analytická metoda **:</w:t>
            </w:r>
          </w:p>
          <w:p w14:paraId="735BCDBB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Kvantifikace chloridu amonného v doplňkové látce: titrace hydroxidem sodným (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European</w:t>
            </w:r>
            <w:proofErr w:type="spellEnd"/>
            <w:r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Pharmacopoeia</w:t>
            </w:r>
            <w:proofErr w:type="spellEnd"/>
            <w:r w:rsidRPr="003C797B"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monograph</w:t>
            </w:r>
            <w:proofErr w:type="spellEnd"/>
            <w:r w:rsidRPr="003C797B">
              <w:rPr>
                <w:i/>
                <w:sz w:val="20"/>
                <w:szCs w:val="20"/>
                <w:lang w:val="cs-CZ"/>
              </w:rPr>
              <w:t xml:space="preserve"> 0007</w:t>
            </w:r>
            <w:r w:rsidRPr="003C797B">
              <w:rPr>
                <w:sz w:val="20"/>
                <w:szCs w:val="20"/>
                <w:lang w:val="cs-CZ"/>
              </w:rPr>
              <w:t>) nebo titrace dusičnanem stříbrným (</w:t>
            </w:r>
            <w:r w:rsidRPr="003C797B">
              <w:rPr>
                <w:i/>
                <w:sz w:val="20"/>
                <w:szCs w:val="20"/>
                <w:lang w:val="cs-CZ"/>
              </w:rPr>
              <w:t xml:space="preserve">JECFA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monograph</w:t>
            </w:r>
            <w:proofErr w:type="spellEnd"/>
            <w:r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ammonium</w:t>
            </w:r>
            <w:proofErr w:type="spellEnd"/>
            <w:r w:rsidRPr="003C797B">
              <w:rPr>
                <w:i/>
                <w:sz w:val="20"/>
                <w:szCs w:val="20"/>
                <w:lang w:val="cs-CZ"/>
              </w:rPr>
              <w:t xml:space="preserve"> chloride)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3F08522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přežvýkavci 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8)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5D30291D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BA62D7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138" w:type="dxa"/>
            <w:tcMar>
              <w:top w:w="57" w:type="dxa"/>
              <w:bottom w:w="57" w:type="dxa"/>
            </w:tcMar>
          </w:tcPr>
          <w:p w14:paraId="512B896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10 000 po dobu nepřesahující tři měsíce</w:t>
            </w:r>
          </w:p>
          <w:p w14:paraId="0E42CCF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33BF1C4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5000 po dobu delší než tři měsíce</w:t>
            </w:r>
          </w:p>
        </w:tc>
        <w:tc>
          <w:tcPr>
            <w:tcW w:w="2224" w:type="dxa"/>
            <w:vMerge w:val="restart"/>
            <w:tcMar>
              <w:top w:w="57" w:type="dxa"/>
              <w:bottom w:w="57" w:type="dxa"/>
            </w:tcMar>
          </w:tcPr>
          <w:p w14:paraId="45AD31ED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1. Doplňková látka se do krmiva musí zpracovat ve formě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premixu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>.</w:t>
            </w:r>
          </w:p>
          <w:p w14:paraId="20613248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2. Bezpečnost: během manipulace se musí používat prostředky k ochraně dýchacích cest, ochranné brýle, rukavice a ochranný oděv.</w:t>
            </w:r>
          </w:p>
          <w:p w14:paraId="4BD2BE2F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3. Směs různých zdrojů chloridu amonného nesmí překročit maximální povolené úrovně v kompletních krmivech pro přežvýkavce.</w:t>
            </w: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6ED6FC98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16.8.2023</w:t>
            </w:r>
          </w:p>
        </w:tc>
      </w:tr>
      <w:tr w:rsidR="00632A3B" w:rsidRPr="003C797B" w14:paraId="14F3AF06" w14:textId="77777777" w:rsidTr="00B0258A">
        <w:trPr>
          <w:trHeight w:val="2070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07815EF3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092451C5" w14:textId="77777777" w:rsidR="00632A3B" w:rsidRPr="003C797B" w:rsidRDefault="00632A3B" w:rsidP="00B0258A">
            <w:pPr>
              <w:rPr>
                <w:noProof/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51619C9A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28C195F7" w14:textId="77777777" w:rsidR="00632A3B" w:rsidRPr="003C797B" w:rsidRDefault="00632A3B" w:rsidP="00B0258A">
            <w:pPr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5A2EC4A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kočky a psi 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8)</w:t>
            </w: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764F9843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6914A2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8" w:type="dxa"/>
            <w:tcMar>
              <w:top w:w="57" w:type="dxa"/>
              <w:bottom w:w="57" w:type="dxa"/>
            </w:tcMar>
          </w:tcPr>
          <w:p w14:paraId="6ED7D30D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5 000</w:t>
            </w: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68C87BBA" w14:textId="77777777" w:rsidR="00632A3B" w:rsidRPr="003C797B" w:rsidRDefault="00632A3B" w:rsidP="00B0258A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6E3F7EE3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16.8.2023</w:t>
            </w:r>
          </w:p>
        </w:tc>
      </w:tr>
    </w:tbl>
    <w:p w14:paraId="638E23AA" w14:textId="77777777" w:rsidR="00632A3B" w:rsidRPr="003C797B" w:rsidRDefault="00632A3B" w:rsidP="00632A3B">
      <w:pPr>
        <w:rPr>
          <w:lang w:val="cs-CZ"/>
        </w:rPr>
      </w:pPr>
    </w:p>
    <w:p w14:paraId="5EFB0A38" w14:textId="4478DC1B" w:rsidR="002F2B50" w:rsidRDefault="002F2B50">
      <w:pPr>
        <w:spacing w:after="160" w:line="259" w:lineRule="auto"/>
        <w:rPr>
          <w:lang w:val="cs-CZ"/>
        </w:rPr>
      </w:pPr>
      <w:r>
        <w:rPr>
          <w:lang w:val="cs-CZ"/>
        </w:rPr>
        <w:br w:type="page"/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956"/>
        <w:gridCol w:w="1276"/>
        <w:gridCol w:w="2835"/>
        <w:gridCol w:w="1134"/>
        <w:gridCol w:w="1134"/>
        <w:gridCol w:w="1134"/>
        <w:gridCol w:w="1134"/>
        <w:gridCol w:w="2728"/>
        <w:gridCol w:w="1071"/>
      </w:tblGrid>
      <w:tr w:rsidR="005A3A8C" w:rsidRPr="003C797B" w14:paraId="22F51717" w14:textId="77777777" w:rsidTr="00B95169">
        <w:trPr>
          <w:cantSplit/>
          <w:tblHeader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17ACE243" w14:textId="77777777" w:rsidR="005A3A8C" w:rsidRPr="003C797B" w:rsidRDefault="005A3A8C" w:rsidP="00B95169">
            <w:pPr>
              <w:pStyle w:val="Tabulka"/>
              <w:keepNext w:val="0"/>
              <w:keepLines w:val="0"/>
            </w:pPr>
            <w:r w:rsidRPr="003C797B">
              <w:lastRenderedPageBreak/>
              <w:t>Identifikační číslo DL</w:t>
            </w:r>
          </w:p>
        </w:tc>
        <w:tc>
          <w:tcPr>
            <w:tcW w:w="956" w:type="dxa"/>
            <w:vMerge w:val="restart"/>
            <w:tcMar>
              <w:top w:w="57" w:type="dxa"/>
              <w:bottom w:w="57" w:type="dxa"/>
            </w:tcMar>
          </w:tcPr>
          <w:p w14:paraId="5E70EFF1" w14:textId="77777777" w:rsidR="005A3A8C" w:rsidRPr="003C797B" w:rsidRDefault="005A3A8C" w:rsidP="00B95169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</w:tcMar>
          </w:tcPr>
          <w:p w14:paraId="2DB1D4F5" w14:textId="77777777" w:rsidR="005A3A8C" w:rsidRPr="003C797B" w:rsidRDefault="005A3A8C" w:rsidP="00B95169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Doplňková látka</w:t>
            </w:r>
          </w:p>
          <w:p w14:paraId="1A437DC5" w14:textId="77777777" w:rsidR="005A3A8C" w:rsidRPr="003C797B" w:rsidRDefault="005A3A8C" w:rsidP="00B95169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35" w:type="dxa"/>
            <w:vMerge w:val="restart"/>
            <w:tcMar>
              <w:top w:w="57" w:type="dxa"/>
              <w:bottom w:w="57" w:type="dxa"/>
            </w:tcMar>
          </w:tcPr>
          <w:p w14:paraId="2A3C9BFA" w14:textId="77777777" w:rsidR="005A3A8C" w:rsidRPr="003C797B" w:rsidRDefault="005A3A8C" w:rsidP="00B95169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72387C24" w14:textId="77777777" w:rsidR="005A3A8C" w:rsidRPr="003C797B" w:rsidRDefault="005A3A8C" w:rsidP="00B95169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7BFF655D" w14:textId="77777777" w:rsidR="005A3A8C" w:rsidRPr="003C797B" w:rsidRDefault="005A3A8C" w:rsidP="00B95169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</w:t>
            </w:r>
          </w:p>
          <w:p w14:paraId="0FE09D65" w14:textId="77777777" w:rsidR="005A3A8C" w:rsidRPr="003C797B" w:rsidRDefault="005A3A8C" w:rsidP="00B95169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702E1DE" w14:textId="77777777" w:rsidR="005A3A8C" w:rsidRPr="003C797B" w:rsidRDefault="005A3A8C" w:rsidP="00B95169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49FC1A4" w14:textId="77777777" w:rsidR="005A3A8C" w:rsidRPr="003C797B" w:rsidRDefault="005A3A8C" w:rsidP="00B95169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728" w:type="dxa"/>
            <w:vMerge w:val="restart"/>
            <w:tcMar>
              <w:top w:w="57" w:type="dxa"/>
              <w:bottom w:w="57" w:type="dxa"/>
            </w:tcMar>
          </w:tcPr>
          <w:p w14:paraId="7FD468B2" w14:textId="77777777" w:rsidR="005A3A8C" w:rsidRPr="003C797B" w:rsidRDefault="005A3A8C" w:rsidP="00B95169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12C176BE" w14:textId="77777777" w:rsidR="005A3A8C" w:rsidRPr="003C797B" w:rsidRDefault="005A3A8C" w:rsidP="00B95169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5A3A8C" w:rsidRPr="003C797B" w14:paraId="41CE825E" w14:textId="77777777" w:rsidTr="00B95169">
        <w:trPr>
          <w:cantSplit/>
          <w:tblHeader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2F838C72" w14:textId="77777777" w:rsidR="005A3A8C" w:rsidRPr="003C797B" w:rsidRDefault="005A3A8C" w:rsidP="00B95169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56" w:type="dxa"/>
            <w:vMerge/>
            <w:tcMar>
              <w:top w:w="57" w:type="dxa"/>
              <w:bottom w:w="57" w:type="dxa"/>
            </w:tcMar>
          </w:tcPr>
          <w:p w14:paraId="64AFC901" w14:textId="77777777" w:rsidR="005A3A8C" w:rsidRPr="003C797B" w:rsidRDefault="005A3A8C" w:rsidP="00B95169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46BF122A" w14:textId="77777777" w:rsidR="005A3A8C" w:rsidRPr="003C797B" w:rsidRDefault="005A3A8C" w:rsidP="00B95169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14:paraId="2B28B731" w14:textId="77777777" w:rsidR="005A3A8C" w:rsidRPr="003C797B" w:rsidRDefault="005A3A8C" w:rsidP="00B95169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540895C9" w14:textId="77777777" w:rsidR="005A3A8C" w:rsidRPr="003C797B" w:rsidRDefault="005A3A8C" w:rsidP="00B95169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686728B1" w14:textId="77777777" w:rsidR="005A3A8C" w:rsidRPr="003C797B" w:rsidRDefault="005A3A8C" w:rsidP="00B95169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68" w:type="dxa"/>
            <w:gridSpan w:val="2"/>
            <w:tcMar>
              <w:top w:w="57" w:type="dxa"/>
              <w:bottom w:w="57" w:type="dxa"/>
            </w:tcMar>
          </w:tcPr>
          <w:p w14:paraId="589104FC" w14:textId="77777777" w:rsidR="005A3A8C" w:rsidRPr="003C797B" w:rsidRDefault="005A3A8C" w:rsidP="00B95169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mg/kg kompletního krmiva o obsahu vlhkosti 12 %</w:t>
            </w:r>
          </w:p>
        </w:tc>
        <w:tc>
          <w:tcPr>
            <w:tcW w:w="2728" w:type="dxa"/>
            <w:vMerge/>
            <w:tcMar>
              <w:top w:w="57" w:type="dxa"/>
              <w:bottom w:w="57" w:type="dxa"/>
            </w:tcMar>
          </w:tcPr>
          <w:p w14:paraId="4E792CF5" w14:textId="77777777" w:rsidR="005A3A8C" w:rsidRPr="003C797B" w:rsidRDefault="005A3A8C" w:rsidP="00B95169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19BEA50C" w14:textId="77777777" w:rsidR="005A3A8C" w:rsidRPr="003C797B" w:rsidRDefault="005A3A8C" w:rsidP="00B95169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5A3A8C" w:rsidRPr="003C797B" w14:paraId="075D48A0" w14:textId="77777777" w:rsidTr="00B95169">
        <w:trPr>
          <w:tblHeader/>
        </w:trPr>
        <w:tc>
          <w:tcPr>
            <w:tcW w:w="740" w:type="dxa"/>
            <w:tcMar>
              <w:top w:w="0" w:type="dxa"/>
              <w:bottom w:w="0" w:type="dxa"/>
            </w:tcMar>
          </w:tcPr>
          <w:p w14:paraId="2A6C3527" w14:textId="77777777" w:rsidR="005A3A8C" w:rsidRPr="003C797B" w:rsidRDefault="005A3A8C" w:rsidP="00B95169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956" w:type="dxa"/>
            <w:tcMar>
              <w:top w:w="0" w:type="dxa"/>
              <w:bottom w:w="0" w:type="dxa"/>
            </w:tcMar>
          </w:tcPr>
          <w:p w14:paraId="143FED51" w14:textId="77777777" w:rsidR="005A3A8C" w:rsidRPr="003C797B" w:rsidRDefault="005A3A8C" w:rsidP="00B95169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737FEF39" w14:textId="77777777" w:rsidR="005A3A8C" w:rsidRPr="003C797B" w:rsidRDefault="005A3A8C" w:rsidP="00B95169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14:paraId="0E0963C2" w14:textId="77777777" w:rsidR="005A3A8C" w:rsidRPr="003C797B" w:rsidRDefault="005A3A8C" w:rsidP="00B95169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1944BB4E" w14:textId="77777777" w:rsidR="005A3A8C" w:rsidRPr="003C797B" w:rsidRDefault="005A3A8C" w:rsidP="00B95169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7CD27127" w14:textId="77777777" w:rsidR="005A3A8C" w:rsidRPr="003C797B" w:rsidRDefault="005A3A8C" w:rsidP="00B95169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304BF2DC" w14:textId="77777777" w:rsidR="005A3A8C" w:rsidRPr="003C797B" w:rsidRDefault="005A3A8C" w:rsidP="00B95169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1134" w:type="dxa"/>
          </w:tcPr>
          <w:p w14:paraId="6CB0A7FA" w14:textId="77777777" w:rsidR="005A3A8C" w:rsidRPr="003C797B" w:rsidRDefault="005A3A8C" w:rsidP="00B95169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2728" w:type="dxa"/>
            <w:tcMar>
              <w:top w:w="0" w:type="dxa"/>
              <w:bottom w:w="0" w:type="dxa"/>
            </w:tcMar>
          </w:tcPr>
          <w:p w14:paraId="50291BA7" w14:textId="77777777" w:rsidR="005A3A8C" w:rsidRPr="003C797B" w:rsidRDefault="005A3A8C" w:rsidP="00B95169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071" w:type="dxa"/>
            <w:tcMar>
              <w:top w:w="0" w:type="dxa"/>
              <w:bottom w:w="0" w:type="dxa"/>
            </w:tcMar>
          </w:tcPr>
          <w:p w14:paraId="5416BCFE" w14:textId="77777777" w:rsidR="005A3A8C" w:rsidRPr="003C797B" w:rsidRDefault="005A3A8C" w:rsidP="00B95169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10</w:t>
            </w:r>
          </w:p>
        </w:tc>
      </w:tr>
      <w:tr w:rsidR="005A3A8C" w:rsidRPr="003C797B" w14:paraId="749D897C" w14:textId="77777777" w:rsidTr="00B95169">
        <w:trPr>
          <w:trHeight w:val="2873"/>
        </w:trPr>
        <w:tc>
          <w:tcPr>
            <w:tcW w:w="740" w:type="dxa"/>
            <w:tcMar>
              <w:top w:w="57" w:type="dxa"/>
              <w:bottom w:w="57" w:type="dxa"/>
            </w:tcMar>
          </w:tcPr>
          <w:p w14:paraId="20B7C844" w14:textId="77777777" w:rsidR="005A3A8C" w:rsidRPr="003C797B" w:rsidRDefault="005A3A8C" w:rsidP="00B95169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4d</w:t>
            </w:r>
            <w:r>
              <w:rPr>
                <w:sz w:val="20"/>
                <w:szCs w:val="20"/>
                <w:lang w:val="cs-CZ"/>
              </w:rPr>
              <w:t>23</w:t>
            </w:r>
          </w:p>
        </w:tc>
        <w:tc>
          <w:tcPr>
            <w:tcW w:w="956" w:type="dxa"/>
            <w:tcMar>
              <w:top w:w="57" w:type="dxa"/>
              <w:bottom w:w="57" w:type="dxa"/>
            </w:tcMar>
          </w:tcPr>
          <w:p w14:paraId="458A9DA3" w14:textId="77777777" w:rsidR="005A3A8C" w:rsidRPr="003C797B" w:rsidRDefault="005A3A8C" w:rsidP="00B95169">
            <w:pPr>
              <w:rPr>
                <w:noProof/>
                <w:sz w:val="20"/>
                <w:szCs w:val="20"/>
                <w:lang w:val="cs-CZ"/>
              </w:rPr>
            </w:pPr>
            <w:r>
              <w:rPr>
                <w:noProof/>
                <w:sz w:val="20"/>
                <w:szCs w:val="20"/>
                <w:lang w:val="cs-CZ"/>
              </w:rPr>
              <w:t>Porus GmbH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71CE543F" w14:textId="77777777" w:rsidR="005A3A8C" w:rsidRPr="003C797B" w:rsidRDefault="005A3A8C" w:rsidP="00B95169">
            <w:pPr>
              <w:rPr>
                <w:noProof/>
                <w:sz w:val="20"/>
                <w:szCs w:val="20"/>
                <w:lang w:val="cs-CZ"/>
              </w:rPr>
            </w:pPr>
            <w:r w:rsidRPr="003C797B">
              <w:rPr>
                <w:noProof/>
                <w:sz w:val="20"/>
                <w:szCs w:val="20"/>
                <w:lang w:val="cs-CZ"/>
              </w:rPr>
              <w:t xml:space="preserve">Uhličitan lanthanitý oktahydrát 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14:paraId="1382F385" w14:textId="77777777" w:rsidR="005A3A8C" w:rsidRPr="003C797B" w:rsidRDefault="005A3A8C" w:rsidP="00B95169">
            <w:pPr>
              <w:rPr>
                <w:b/>
                <w:noProof/>
                <w:sz w:val="20"/>
                <w:szCs w:val="20"/>
                <w:lang w:val="cs-CZ"/>
              </w:rPr>
            </w:pPr>
            <w:r w:rsidRPr="003C797B">
              <w:rPr>
                <w:b/>
                <w:noProof/>
                <w:sz w:val="20"/>
                <w:szCs w:val="20"/>
                <w:lang w:val="cs-CZ"/>
              </w:rPr>
              <w:t>Složení doplňkové látky:</w:t>
            </w:r>
          </w:p>
          <w:p w14:paraId="21C4E7E5" w14:textId="77777777" w:rsidR="005A3A8C" w:rsidRDefault="005A3A8C" w:rsidP="00B95169">
            <w:pPr>
              <w:rPr>
                <w:noProof/>
                <w:sz w:val="20"/>
                <w:szCs w:val="20"/>
                <w:lang w:val="cs-CZ"/>
              </w:rPr>
            </w:pPr>
            <w:r w:rsidRPr="003C797B">
              <w:rPr>
                <w:noProof/>
                <w:sz w:val="20"/>
                <w:szCs w:val="20"/>
                <w:lang w:val="cs-CZ"/>
              </w:rPr>
              <w:t>Přípravek uhličitanu lanthanitého oktahydrátu</w:t>
            </w:r>
            <w:r>
              <w:rPr>
                <w:noProof/>
                <w:sz w:val="20"/>
                <w:szCs w:val="20"/>
                <w:lang w:val="cs-CZ"/>
              </w:rPr>
              <w:t xml:space="preserve"> s n</w:t>
            </w:r>
            <w:r w:rsidRPr="003C797B">
              <w:rPr>
                <w:noProof/>
                <w:sz w:val="20"/>
                <w:szCs w:val="20"/>
                <w:lang w:val="cs-CZ"/>
              </w:rPr>
              <w:t xml:space="preserve">ejméně 85 % </w:t>
            </w:r>
            <w:r>
              <w:rPr>
                <w:noProof/>
                <w:sz w:val="20"/>
                <w:szCs w:val="20"/>
                <w:lang w:val="cs-CZ"/>
              </w:rPr>
              <w:t xml:space="preserve">účinné látky </w:t>
            </w:r>
            <w:r w:rsidRPr="003C797B">
              <w:rPr>
                <w:noProof/>
                <w:sz w:val="20"/>
                <w:szCs w:val="20"/>
                <w:lang w:val="cs-CZ"/>
              </w:rPr>
              <w:t xml:space="preserve">uhličitanu lanthanitého oktahydrátu </w:t>
            </w:r>
          </w:p>
          <w:p w14:paraId="1A0106F9" w14:textId="77777777" w:rsidR="005A3A8C" w:rsidRPr="003C797B" w:rsidRDefault="005A3A8C" w:rsidP="00B95169">
            <w:pPr>
              <w:rPr>
                <w:noProof/>
                <w:sz w:val="20"/>
                <w:szCs w:val="20"/>
                <w:lang w:val="cs-CZ"/>
              </w:rPr>
            </w:pPr>
            <w:r>
              <w:rPr>
                <w:noProof/>
                <w:sz w:val="20"/>
                <w:szCs w:val="20"/>
                <w:lang w:val="cs-CZ"/>
              </w:rPr>
              <w:t>Pevná forma</w:t>
            </w:r>
          </w:p>
          <w:p w14:paraId="34753C93" w14:textId="77777777" w:rsidR="005A3A8C" w:rsidRPr="003C797B" w:rsidRDefault="005A3A8C" w:rsidP="00B95169">
            <w:pPr>
              <w:rPr>
                <w:noProof/>
                <w:sz w:val="20"/>
                <w:szCs w:val="20"/>
                <w:lang w:val="cs-CZ"/>
              </w:rPr>
            </w:pPr>
          </w:p>
          <w:p w14:paraId="10A19D23" w14:textId="77777777" w:rsidR="005A3A8C" w:rsidRPr="003C797B" w:rsidRDefault="005A3A8C" w:rsidP="00B95169">
            <w:pPr>
              <w:rPr>
                <w:b/>
                <w:noProof/>
                <w:sz w:val="20"/>
                <w:szCs w:val="20"/>
                <w:lang w:val="cs-CZ"/>
              </w:rPr>
            </w:pPr>
            <w:r w:rsidRPr="003C797B">
              <w:rPr>
                <w:b/>
                <w:noProof/>
                <w:sz w:val="20"/>
                <w:szCs w:val="20"/>
                <w:lang w:val="cs-CZ"/>
              </w:rPr>
              <w:t xml:space="preserve">Charakteristika účinné látky: </w:t>
            </w:r>
          </w:p>
          <w:p w14:paraId="2315F101" w14:textId="77777777" w:rsidR="005A3A8C" w:rsidRPr="003C797B" w:rsidRDefault="005A3A8C" w:rsidP="00B95169">
            <w:pPr>
              <w:rPr>
                <w:noProof/>
                <w:sz w:val="20"/>
                <w:szCs w:val="20"/>
                <w:lang w:val="cs-CZ"/>
              </w:rPr>
            </w:pPr>
            <w:r w:rsidRPr="003C797B">
              <w:rPr>
                <w:noProof/>
                <w:sz w:val="20"/>
                <w:szCs w:val="20"/>
                <w:lang w:val="cs-CZ"/>
              </w:rPr>
              <w:t>Uhličitan lanthanitý oktahydrát</w:t>
            </w:r>
          </w:p>
          <w:p w14:paraId="1BCB6A10" w14:textId="77777777" w:rsidR="005A3A8C" w:rsidRPr="003C797B" w:rsidRDefault="005A3A8C" w:rsidP="00B95169">
            <w:pPr>
              <w:rPr>
                <w:noProof/>
                <w:sz w:val="20"/>
                <w:szCs w:val="20"/>
                <w:lang w:val="cs-CZ"/>
              </w:rPr>
            </w:pPr>
            <w:r w:rsidRPr="003C797B">
              <w:rPr>
                <w:noProof/>
                <w:sz w:val="20"/>
                <w:szCs w:val="20"/>
                <w:lang w:val="cs-CZ"/>
              </w:rPr>
              <w:t>La</w:t>
            </w:r>
            <w:r w:rsidRPr="003C797B">
              <w:rPr>
                <w:noProof/>
                <w:sz w:val="20"/>
                <w:szCs w:val="20"/>
                <w:vertAlign w:val="subscript"/>
                <w:lang w:val="cs-CZ"/>
              </w:rPr>
              <w:t>2</w:t>
            </w:r>
            <w:r w:rsidRPr="003C797B">
              <w:rPr>
                <w:noProof/>
                <w:sz w:val="20"/>
                <w:szCs w:val="20"/>
                <w:lang w:val="cs-CZ"/>
              </w:rPr>
              <w:t xml:space="preserve"> (CO</w:t>
            </w:r>
            <w:r w:rsidRPr="003C797B">
              <w:rPr>
                <w:noProof/>
                <w:sz w:val="20"/>
                <w:szCs w:val="20"/>
                <w:vertAlign w:val="subscript"/>
                <w:lang w:val="cs-CZ"/>
              </w:rPr>
              <w:t>3</w:t>
            </w:r>
            <w:r w:rsidRPr="003C797B">
              <w:rPr>
                <w:noProof/>
                <w:sz w:val="20"/>
                <w:szCs w:val="20"/>
                <w:lang w:val="cs-CZ"/>
              </w:rPr>
              <w:t>)</w:t>
            </w:r>
            <w:r w:rsidRPr="003C797B">
              <w:rPr>
                <w:noProof/>
                <w:sz w:val="20"/>
                <w:szCs w:val="20"/>
                <w:vertAlign w:val="subscript"/>
                <w:lang w:val="cs-CZ"/>
              </w:rPr>
              <w:t xml:space="preserve">3 </w:t>
            </w:r>
            <w:r w:rsidRPr="003C797B">
              <w:rPr>
                <w:noProof/>
                <w:sz w:val="20"/>
                <w:szCs w:val="20"/>
                <w:vertAlign w:val="superscript"/>
                <w:lang w:val="cs-CZ"/>
              </w:rPr>
              <w:t xml:space="preserve">. </w:t>
            </w:r>
            <w:r w:rsidRPr="003C797B">
              <w:rPr>
                <w:noProof/>
                <w:sz w:val="20"/>
                <w:szCs w:val="20"/>
                <w:lang w:val="cs-CZ"/>
              </w:rPr>
              <w:t>8H</w:t>
            </w:r>
            <w:r w:rsidRPr="003C797B">
              <w:rPr>
                <w:noProof/>
                <w:sz w:val="20"/>
                <w:szCs w:val="20"/>
                <w:vertAlign w:val="subscript"/>
                <w:lang w:val="cs-CZ"/>
              </w:rPr>
              <w:t>2</w:t>
            </w:r>
            <w:r w:rsidRPr="003C797B">
              <w:rPr>
                <w:noProof/>
                <w:sz w:val="20"/>
                <w:szCs w:val="20"/>
                <w:lang w:val="cs-CZ"/>
              </w:rPr>
              <w:t>O</w:t>
            </w:r>
          </w:p>
          <w:p w14:paraId="65B0B237" w14:textId="77777777" w:rsidR="005A3A8C" w:rsidRPr="003C797B" w:rsidRDefault="005A3A8C" w:rsidP="00B95169">
            <w:pPr>
              <w:rPr>
                <w:noProof/>
                <w:sz w:val="20"/>
                <w:szCs w:val="20"/>
                <w:lang w:val="cs-CZ"/>
              </w:rPr>
            </w:pPr>
            <w:r w:rsidRPr="003C797B">
              <w:rPr>
                <w:noProof/>
                <w:sz w:val="20"/>
                <w:szCs w:val="20"/>
                <w:lang w:val="cs-CZ"/>
              </w:rPr>
              <w:t>Číslo CAS 6487-39-4</w:t>
            </w:r>
          </w:p>
          <w:p w14:paraId="46B1CFFB" w14:textId="77777777" w:rsidR="005A3A8C" w:rsidRPr="003C797B" w:rsidRDefault="005A3A8C" w:rsidP="00B95169">
            <w:pPr>
              <w:rPr>
                <w:noProof/>
                <w:sz w:val="20"/>
                <w:szCs w:val="20"/>
                <w:lang w:val="cs-CZ"/>
              </w:rPr>
            </w:pPr>
          </w:p>
          <w:p w14:paraId="2E84AE85" w14:textId="75648102" w:rsidR="005A3A8C" w:rsidRPr="003C797B" w:rsidRDefault="005A3A8C" w:rsidP="00B95169">
            <w:pPr>
              <w:rPr>
                <w:b/>
                <w:noProof/>
                <w:sz w:val="20"/>
                <w:szCs w:val="20"/>
                <w:lang w:val="cs-CZ"/>
              </w:rPr>
            </w:pPr>
            <w:r w:rsidRPr="003C797B">
              <w:rPr>
                <w:b/>
                <w:noProof/>
                <w:sz w:val="20"/>
                <w:szCs w:val="20"/>
                <w:lang w:val="cs-CZ"/>
              </w:rPr>
              <w:t>Analytická metoda</w:t>
            </w:r>
            <w:r>
              <w:rPr>
                <w:b/>
                <w:noProof/>
                <w:sz w:val="20"/>
                <w:szCs w:val="20"/>
                <w:lang w:val="cs-CZ"/>
              </w:rPr>
              <w:t xml:space="preserve"> </w:t>
            </w:r>
            <w:r w:rsidR="00B11350">
              <w:rPr>
                <w:b/>
                <w:noProof/>
                <w:sz w:val="20"/>
                <w:szCs w:val="20"/>
                <w:lang w:val="cs-CZ"/>
              </w:rPr>
              <w:t>4</w:t>
            </w:r>
            <w:r w:rsidRPr="003C797B">
              <w:rPr>
                <w:b/>
                <w:noProof/>
                <w:sz w:val="20"/>
                <w:szCs w:val="20"/>
                <w:vertAlign w:val="superscript"/>
                <w:lang w:val="cs-CZ"/>
              </w:rPr>
              <w:t>*</w:t>
            </w:r>
            <w:r w:rsidRPr="003C797B">
              <w:rPr>
                <w:b/>
                <w:noProof/>
                <w:sz w:val="20"/>
                <w:szCs w:val="20"/>
                <w:lang w:val="cs-CZ"/>
              </w:rPr>
              <w:t>:</w:t>
            </w:r>
          </w:p>
          <w:p w14:paraId="3327F218" w14:textId="77777777" w:rsidR="005A3A8C" w:rsidRDefault="005A3A8C" w:rsidP="00B95169">
            <w:pPr>
              <w:rPr>
                <w:noProof/>
                <w:sz w:val="20"/>
                <w:szCs w:val="20"/>
                <w:lang w:val="cs-CZ"/>
              </w:rPr>
            </w:pPr>
            <w:r>
              <w:rPr>
                <w:noProof/>
                <w:sz w:val="20"/>
                <w:szCs w:val="20"/>
                <w:lang w:val="cs-CZ"/>
              </w:rPr>
              <w:t>Pro kvantifikaci uhličitanu v doplňkové látce:</w:t>
            </w:r>
          </w:p>
          <w:p w14:paraId="1E7F4B07" w14:textId="77777777" w:rsidR="005A3A8C" w:rsidRDefault="005A3A8C" w:rsidP="00B95169">
            <w:pPr>
              <w:rPr>
                <w:noProof/>
                <w:sz w:val="20"/>
                <w:szCs w:val="20"/>
                <w:lang w:val="cs-CZ"/>
              </w:rPr>
            </w:pPr>
            <w:r>
              <w:rPr>
                <w:noProof/>
                <w:sz w:val="20"/>
                <w:szCs w:val="20"/>
                <w:lang w:val="cs-CZ"/>
              </w:rPr>
              <w:t xml:space="preserve">metoda EU – nařízení Komise (ES) č. 152/2009 (příloha III část O) </w:t>
            </w:r>
          </w:p>
          <w:p w14:paraId="146E09E3" w14:textId="77777777" w:rsidR="005A3A8C" w:rsidRDefault="005A3A8C" w:rsidP="00B95169">
            <w:pPr>
              <w:rPr>
                <w:noProof/>
                <w:sz w:val="20"/>
                <w:szCs w:val="20"/>
                <w:lang w:val="cs-CZ"/>
              </w:rPr>
            </w:pPr>
            <w:r>
              <w:rPr>
                <w:noProof/>
                <w:sz w:val="20"/>
                <w:szCs w:val="20"/>
                <w:lang w:val="cs-CZ"/>
              </w:rPr>
              <w:t>Pro kvantifikaci lanthanu v doplňkové látce a krmivech:</w:t>
            </w:r>
          </w:p>
          <w:p w14:paraId="5C7E01BC" w14:textId="77777777" w:rsidR="005A3A8C" w:rsidRPr="003C797B" w:rsidRDefault="005A3A8C" w:rsidP="00B95169">
            <w:pPr>
              <w:rPr>
                <w:noProof/>
                <w:sz w:val="20"/>
                <w:szCs w:val="20"/>
                <w:lang w:val="cs-CZ"/>
              </w:rPr>
            </w:pPr>
            <w:r w:rsidRPr="003C797B">
              <w:rPr>
                <w:noProof/>
                <w:sz w:val="20"/>
                <w:szCs w:val="20"/>
                <w:lang w:val="cs-CZ"/>
              </w:rPr>
              <w:t>atomová emisní spektrometrie s indukčně vázaným plazmatem (ICP-AES)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91572F2" w14:textId="3E8E8A91" w:rsidR="005A3A8C" w:rsidRPr="00887DC3" w:rsidRDefault="005A3A8C" w:rsidP="00B95169">
            <w:pPr>
              <w:pStyle w:val="Textpoznpodarou"/>
              <w:jc w:val="center"/>
              <w:rPr>
                <w:noProof/>
                <w:szCs w:val="20"/>
                <w:vertAlign w:val="superscript"/>
              </w:rPr>
            </w:pPr>
            <w:r w:rsidRPr="003C797B">
              <w:rPr>
                <w:noProof/>
                <w:szCs w:val="20"/>
              </w:rPr>
              <w:t>kočky</w:t>
            </w:r>
            <w:r>
              <w:rPr>
                <w:noProof/>
                <w:szCs w:val="20"/>
              </w:rPr>
              <w:t xml:space="preserve"> </w:t>
            </w:r>
            <w:r w:rsidR="002B441A">
              <w:rPr>
                <w:noProof/>
                <w:szCs w:val="20"/>
                <w:vertAlign w:val="superscript"/>
              </w:rPr>
              <w:t>1</w:t>
            </w:r>
            <w:r w:rsidR="00ED3DC8">
              <w:rPr>
                <w:noProof/>
                <w:szCs w:val="20"/>
                <w:vertAlign w:val="superscript"/>
              </w:rPr>
              <w:t>2</w:t>
            </w:r>
            <w:r>
              <w:rPr>
                <w:noProof/>
                <w:szCs w:val="20"/>
                <w:vertAlign w:val="superscript"/>
              </w:rPr>
              <w:t>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6E78C19" w14:textId="77777777" w:rsidR="005A3A8C" w:rsidRPr="003C797B" w:rsidRDefault="005A3A8C" w:rsidP="00B95169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BF68149" w14:textId="77777777" w:rsidR="005A3A8C" w:rsidRPr="003C797B" w:rsidRDefault="005A3A8C" w:rsidP="00B95169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1 500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ACA9E12" w14:textId="77777777" w:rsidR="005A3A8C" w:rsidRPr="003C797B" w:rsidRDefault="005A3A8C" w:rsidP="00B95169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7 500</w:t>
            </w:r>
          </w:p>
        </w:tc>
        <w:tc>
          <w:tcPr>
            <w:tcW w:w="2728" w:type="dxa"/>
            <w:tcMar>
              <w:top w:w="57" w:type="dxa"/>
              <w:bottom w:w="57" w:type="dxa"/>
            </w:tcMar>
          </w:tcPr>
          <w:p w14:paraId="3A1ED621" w14:textId="77777777" w:rsidR="005A3A8C" w:rsidRDefault="005A3A8C" w:rsidP="00B95169">
            <w:pPr>
              <w:rPr>
                <w:noProof/>
                <w:sz w:val="20"/>
                <w:szCs w:val="20"/>
                <w:lang w:val="cs-CZ"/>
              </w:rPr>
            </w:pPr>
            <w:r>
              <w:rPr>
                <w:noProof/>
                <w:sz w:val="20"/>
                <w:szCs w:val="20"/>
                <w:lang w:val="cs-CZ"/>
              </w:rPr>
              <w:t>1. V návodu pro použití doplńkové látky a premixu musí být uvedeny podmínky skladování a stabilita při tepelném ošetření.</w:t>
            </w:r>
          </w:p>
          <w:p w14:paraId="4C0995AA" w14:textId="77777777" w:rsidR="005A3A8C" w:rsidRDefault="005A3A8C" w:rsidP="00B95169">
            <w:pPr>
              <w:rPr>
                <w:noProof/>
                <w:sz w:val="20"/>
                <w:szCs w:val="20"/>
                <w:lang w:val="cs-CZ"/>
              </w:rPr>
            </w:pPr>
          </w:p>
          <w:p w14:paraId="26BF8741" w14:textId="77777777" w:rsidR="005A3A8C" w:rsidRDefault="005A3A8C" w:rsidP="00B95169">
            <w:pPr>
              <w:rPr>
                <w:noProof/>
                <w:sz w:val="20"/>
                <w:szCs w:val="20"/>
                <w:lang w:val="cs-CZ"/>
              </w:rPr>
            </w:pPr>
            <w:r>
              <w:rPr>
                <w:noProof/>
                <w:sz w:val="20"/>
                <w:szCs w:val="20"/>
                <w:lang w:val="cs-CZ"/>
              </w:rPr>
              <w:t>2. Pro uživatele doplňkové látky a premixů musí provozovatelé krmivářských podniků stanovit provozní postupy a organizační opatření, které budou řešit případná rizika vyplývající z jejich použití. Pokud uvedená rizika nelze těmito postupy a opatřeními vyloučit nebo snížit na minimum, musí se doplňková látka a premixy používat s osobními ochrannými prostředky, včetně ochrany dýchacích cest.</w:t>
            </w:r>
          </w:p>
          <w:p w14:paraId="1CB4A30E" w14:textId="77777777" w:rsidR="005A3A8C" w:rsidRDefault="005A3A8C" w:rsidP="00B95169">
            <w:pPr>
              <w:rPr>
                <w:noProof/>
                <w:sz w:val="20"/>
                <w:szCs w:val="20"/>
                <w:lang w:val="cs-CZ"/>
              </w:rPr>
            </w:pPr>
          </w:p>
          <w:p w14:paraId="58E00CC7" w14:textId="77777777" w:rsidR="005A3A8C" w:rsidRPr="003C797B" w:rsidRDefault="005A3A8C" w:rsidP="00B95169">
            <w:pPr>
              <w:rPr>
                <w:noProof/>
                <w:sz w:val="20"/>
                <w:szCs w:val="20"/>
                <w:lang w:val="cs-CZ"/>
              </w:rPr>
            </w:pPr>
            <w:r>
              <w:rPr>
                <w:noProof/>
                <w:sz w:val="20"/>
                <w:szCs w:val="20"/>
                <w:lang w:val="cs-CZ"/>
              </w:rPr>
              <w:t>3. V návodu pro použití doplňkové látky musí být uvedeno: „Nepodávat současně s krmivy vysokou hladinou fosforu.“</w:t>
            </w: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26570D14" w14:textId="77777777" w:rsidR="005A3A8C" w:rsidRPr="003C797B" w:rsidRDefault="005A3A8C" w:rsidP="00B95169">
            <w:pPr>
              <w:pStyle w:val="Textpoznpodarou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26</w:t>
            </w:r>
            <w:r w:rsidRPr="003C797B">
              <w:rPr>
                <w:noProof/>
                <w:szCs w:val="20"/>
              </w:rPr>
              <w:t>.</w:t>
            </w:r>
            <w:r>
              <w:rPr>
                <w:noProof/>
                <w:szCs w:val="20"/>
              </w:rPr>
              <w:t>9</w:t>
            </w:r>
            <w:r w:rsidRPr="003C797B">
              <w:rPr>
                <w:noProof/>
                <w:szCs w:val="20"/>
              </w:rPr>
              <w:t>.20</w:t>
            </w:r>
            <w:r>
              <w:rPr>
                <w:noProof/>
                <w:szCs w:val="20"/>
              </w:rPr>
              <w:t>32</w:t>
            </w:r>
          </w:p>
        </w:tc>
      </w:tr>
    </w:tbl>
    <w:p w14:paraId="6007158A" w14:textId="77777777" w:rsidR="005A3A8C" w:rsidRDefault="005A3A8C">
      <w:pPr>
        <w:spacing w:after="160" w:line="259" w:lineRule="auto"/>
        <w:rPr>
          <w:lang w:val="cs-CZ"/>
        </w:rPr>
      </w:pPr>
    </w:p>
    <w:p w14:paraId="6BA0E08E" w14:textId="0AD24646" w:rsidR="005A3A8C" w:rsidRDefault="005A3A8C">
      <w:pPr>
        <w:spacing w:after="160" w:line="259" w:lineRule="auto"/>
        <w:rPr>
          <w:lang w:val="cs-CZ"/>
        </w:rPr>
      </w:pPr>
      <w:r>
        <w:rPr>
          <w:lang w:val="cs-CZ"/>
        </w:rPr>
        <w:br w:type="page"/>
      </w:r>
    </w:p>
    <w:p w14:paraId="5FC401E6" w14:textId="5422FFD9" w:rsidR="00632A3B" w:rsidRPr="003C797B" w:rsidRDefault="00632A3B" w:rsidP="00632A3B">
      <w:pPr>
        <w:rPr>
          <w:lang w:val="cs-CZ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1580"/>
        <w:gridCol w:w="1604"/>
        <w:gridCol w:w="2809"/>
        <w:gridCol w:w="1134"/>
        <w:gridCol w:w="708"/>
        <w:gridCol w:w="1238"/>
        <w:gridCol w:w="38"/>
        <w:gridCol w:w="996"/>
        <w:gridCol w:w="2224"/>
        <w:gridCol w:w="1071"/>
      </w:tblGrid>
      <w:tr w:rsidR="00632A3B" w:rsidRPr="003C797B" w14:paraId="7B5069A7" w14:textId="77777777" w:rsidTr="00437874">
        <w:trPr>
          <w:cantSplit/>
          <w:tblHeader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7D89C28C" w14:textId="77777777" w:rsidR="00632A3B" w:rsidRPr="003C797B" w:rsidRDefault="00632A3B" w:rsidP="00B0258A">
            <w:pPr>
              <w:pStyle w:val="Tabulka"/>
              <w:keepNext w:val="0"/>
              <w:keepLines w:val="0"/>
            </w:pPr>
            <w:r w:rsidRPr="003C797B">
              <w:t>Identifikační číslo DL</w:t>
            </w:r>
          </w:p>
        </w:tc>
        <w:tc>
          <w:tcPr>
            <w:tcW w:w="1580" w:type="dxa"/>
            <w:vMerge w:val="restart"/>
            <w:tcMar>
              <w:top w:w="57" w:type="dxa"/>
              <w:bottom w:w="57" w:type="dxa"/>
            </w:tcMar>
          </w:tcPr>
          <w:p w14:paraId="28F96794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604" w:type="dxa"/>
            <w:vMerge w:val="restart"/>
            <w:tcMar>
              <w:top w:w="57" w:type="dxa"/>
              <w:bottom w:w="57" w:type="dxa"/>
            </w:tcMar>
          </w:tcPr>
          <w:p w14:paraId="03074FD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Doplňková látka</w:t>
            </w:r>
          </w:p>
          <w:p w14:paraId="4A8EB1FD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 w:val="restart"/>
            <w:tcMar>
              <w:top w:w="57" w:type="dxa"/>
              <w:bottom w:w="57" w:type="dxa"/>
            </w:tcMar>
          </w:tcPr>
          <w:p w14:paraId="5F4F0A4E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764B498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4151595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</w:t>
            </w:r>
          </w:p>
          <w:p w14:paraId="68DC9A7E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1238" w:type="dxa"/>
            <w:tcMar>
              <w:top w:w="57" w:type="dxa"/>
              <w:bottom w:w="57" w:type="dxa"/>
            </w:tcMar>
          </w:tcPr>
          <w:p w14:paraId="721FCFB4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034" w:type="dxa"/>
            <w:gridSpan w:val="2"/>
            <w:tcMar>
              <w:top w:w="57" w:type="dxa"/>
              <w:bottom w:w="57" w:type="dxa"/>
            </w:tcMar>
          </w:tcPr>
          <w:p w14:paraId="497016DD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224" w:type="dxa"/>
            <w:vMerge w:val="restart"/>
            <w:tcMar>
              <w:top w:w="57" w:type="dxa"/>
              <w:bottom w:w="57" w:type="dxa"/>
            </w:tcMar>
          </w:tcPr>
          <w:p w14:paraId="6C29FA7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217AB3C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632A3B" w:rsidRPr="003C797B" w14:paraId="76E1C856" w14:textId="77777777" w:rsidTr="00437874">
        <w:trPr>
          <w:cantSplit/>
          <w:tblHeader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56F235F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250DEA6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21E538F2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71C66E1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647B0BF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5F874D8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72" w:type="dxa"/>
            <w:gridSpan w:val="3"/>
            <w:tcMar>
              <w:top w:w="57" w:type="dxa"/>
              <w:bottom w:w="57" w:type="dxa"/>
            </w:tcMar>
          </w:tcPr>
          <w:p w14:paraId="64B75BB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mg/kg kompletního krmiva o obsahu vlhkosti 12 %</w:t>
            </w: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694548A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22000C3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632A3B" w:rsidRPr="003C797B" w14:paraId="7E6FED87" w14:textId="77777777" w:rsidTr="00437874">
        <w:trPr>
          <w:tblHeader/>
        </w:trPr>
        <w:tc>
          <w:tcPr>
            <w:tcW w:w="740" w:type="dxa"/>
            <w:tcMar>
              <w:top w:w="0" w:type="dxa"/>
              <w:bottom w:w="0" w:type="dxa"/>
            </w:tcMar>
          </w:tcPr>
          <w:p w14:paraId="4ECF7F1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580" w:type="dxa"/>
            <w:tcMar>
              <w:top w:w="0" w:type="dxa"/>
              <w:bottom w:w="0" w:type="dxa"/>
            </w:tcMar>
          </w:tcPr>
          <w:p w14:paraId="094B1B94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604" w:type="dxa"/>
            <w:tcMar>
              <w:top w:w="0" w:type="dxa"/>
              <w:bottom w:w="0" w:type="dxa"/>
            </w:tcMar>
          </w:tcPr>
          <w:p w14:paraId="216DB32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2809" w:type="dxa"/>
            <w:tcMar>
              <w:top w:w="0" w:type="dxa"/>
              <w:bottom w:w="0" w:type="dxa"/>
            </w:tcMar>
          </w:tcPr>
          <w:p w14:paraId="087F272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110DD54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14:paraId="5ABC54B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1276" w:type="dxa"/>
            <w:gridSpan w:val="2"/>
            <w:tcMar>
              <w:top w:w="0" w:type="dxa"/>
              <w:bottom w:w="0" w:type="dxa"/>
            </w:tcMar>
          </w:tcPr>
          <w:p w14:paraId="060AF2B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996" w:type="dxa"/>
          </w:tcPr>
          <w:p w14:paraId="6D0DD7C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2224" w:type="dxa"/>
            <w:tcMar>
              <w:top w:w="0" w:type="dxa"/>
              <w:bottom w:w="0" w:type="dxa"/>
            </w:tcMar>
          </w:tcPr>
          <w:p w14:paraId="471AE45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071" w:type="dxa"/>
            <w:tcMar>
              <w:top w:w="0" w:type="dxa"/>
              <w:bottom w:w="0" w:type="dxa"/>
            </w:tcMar>
          </w:tcPr>
          <w:p w14:paraId="6DB61C7E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10</w:t>
            </w:r>
          </w:p>
        </w:tc>
      </w:tr>
      <w:tr w:rsidR="00632A3B" w:rsidRPr="003C797B" w14:paraId="75CCD75A" w14:textId="77777777" w:rsidTr="00437874">
        <w:trPr>
          <w:trHeight w:val="1075"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26F859A4" w14:textId="77777777" w:rsidR="00632A3B" w:rsidRPr="003C797B" w:rsidRDefault="00632A3B" w:rsidP="00B0258A">
            <w:pPr>
              <w:rPr>
                <w:strike/>
                <w:sz w:val="20"/>
                <w:szCs w:val="20"/>
                <w:vertAlign w:val="superscript"/>
                <w:lang w:val="cs-CZ"/>
              </w:rPr>
            </w:pPr>
            <w:r w:rsidRPr="003C797B">
              <w:rPr>
                <w:noProof/>
                <w:sz w:val="20"/>
                <w:szCs w:val="20"/>
                <w:lang w:val="cs-CZ"/>
              </w:rPr>
              <w:t>4d800</w:t>
            </w:r>
            <w:r w:rsidRPr="003C797B">
              <w:rPr>
                <w:noProof/>
                <w:sz w:val="20"/>
                <w:szCs w:val="20"/>
                <w:vertAlign w:val="superscript"/>
                <w:lang w:val="cs-CZ"/>
              </w:rPr>
              <w:t>4</w:t>
            </w:r>
          </w:p>
        </w:tc>
        <w:tc>
          <w:tcPr>
            <w:tcW w:w="1580" w:type="dxa"/>
            <w:vMerge w:val="restart"/>
            <w:tcMar>
              <w:top w:w="57" w:type="dxa"/>
              <w:bottom w:w="57" w:type="dxa"/>
            </w:tcMar>
          </w:tcPr>
          <w:p w14:paraId="2093BD53" w14:textId="77777777" w:rsidR="00632A3B" w:rsidRPr="003C797B" w:rsidRDefault="00437874" w:rsidP="00B0258A">
            <w:pPr>
              <w:rPr>
                <w:sz w:val="20"/>
                <w:szCs w:val="20"/>
                <w:vertAlign w:val="superscript"/>
                <w:lang w:val="cs-CZ"/>
              </w:rPr>
            </w:pPr>
            <w:r w:rsidRPr="003C797B">
              <w:rPr>
                <w:noProof/>
                <w:sz w:val="20"/>
                <w:szCs w:val="20"/>
                <w:lang w:val="cs-CZ"/>
              </w:rPr>
              <w:t xml:space="preserve">ADDCON </w:t>
            </w:r>
            <w:r w:rsidRPr="003C797B">
              <w:rPr>
                <w:noProof/>
                <w:sz w:val="20"/>
                <w:szCs w:val="20"/>
                <w:vertAlign w:val="superscript"/>
                <w:lang w:val="cs-CZ"/>
              </w:rPr>
              <w:t>9)</w:t>
            </w:r>
          </w:p>
        </w:tc>
        <w:tc>
          <w:tcPr>
            <w:tcW w:w="1604" w:type="dxa"/>
            <w:vMerge w:val="restart"/>
            <w:tcMar>
              <w:top w:w="57" w:type="dxa"/>
              <w:bottom w:w="57" w:type="dxa"/>
            </w:tcMar>
          </w:tcPr>
          <w:p w14:paraId="5ED2DD56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kyselý mravenčan draselný</w:t>
            </w:r>
          </w:p>
          <w:p w14:paraId="5A821152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noProof/>
                <w:sz w:val="20"/>
                <w:szCs w:val="20"/>
                <w:lang w:val="cs-CZ"/>
              </w:rPr>
              <w:t xml:space="preserve">(Formi LHS) </w:t>
            </w:r>
          </w:p>
        </w:tc>
        <w:tc>
          <w:tcPr>
            <w:tcW w:w="2809" w:type="dxa"/>
            <w:vMerge w:val="restart"/>
            <w:tcMar>
              <w:top w:w="57" w:type="dxa"/>
              <w:bottom w:w="57" w:type="dxa"/>
            </w:tcMar>
          </w:tcPr>
          <w:p w14:paraId="4ADF51E7" w14:textId="77777777" w:rsidR="00632A3B" w:rsidRPr="003C797B" w:rsidRDefault="00632A3B" w:rsidP="00B0258A">
            <w:pPr>
              <w:rPr>
                <w:b/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Složení doplňkové látky:</w:t>
            </w:r>
          </w:p>
          <w:p w14:paraId="7455DFF5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kyselý mravenčan draselný: min. 98 %</w:t>
            </w:r>
          </w:p>
          <w:p w14:paraId="1D7DC06D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silikát: max. 1,5 %</w:t>
            </w:r>
          </w:p>
          <w:p w14:paraId="7C4BEA57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voda: max. 0,5 %</w:t>
            </w:r>
          </w:p>
          <w:p w14:paraId="0769F628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  <w:p w14:paraId="07151B66" w14:textId="77777777" w:rsidR="00632A3B" w:rsidRPr="003C797B" w:rsidRDefault="00632A3B" w:rsidP="00B0258A">
            <w:pPr>
              <w:rPr>
                <w:b/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Účinná látka:</w:t>
            </w:r>
          </w:p>
          <w:p w14:paraId="4FC8DABD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kyselý mravenčan draselný, v pevném stavu, číslo CAS 20642-05-1</w:t>
            </w:r>
          </w:p>
          <w:p w14:paraId="677C77D3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  <w:p w14:paraId="2D0DBA76" w14:textId="77777777" w:rsidR="00632A3B" w:rsidRPr="003C797B" w:rsidRDefault="00632A3B" w:rsidP="00B0258A">
            <w:pPr>
              <w:rPr>
                <w:b/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Analytická metoda</w:t>
            </w:r>
            <w:r w:rsidRPr="003C797B">
              <w:rPr>
                <w:b/>
                <w:sz w:val="20"/>
                <w:szCs w:val="20"/>
                <w:vertAlign w:val="superscript"/>
                <w:lang w:val="cs-CZ"/>
              </w:rPr>
              <w:t>*</w:t>
            </w:r>
            <w:r w:rsidRPr="003C797B">
              <w:rPr>
                <w:b/>
                <w:sz w:val="20"/>
                <w:szCs w:val="20"/>
                <w:lang w:val="cs-CZ"/>
              </w:rPr>
              <w:t>:</w:t>
            </w:r>
          </w:p>
          <w:p w14:paraId="02B70E6C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iontová chromatografie s vodivostní detekcí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3B0F8A3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selata po odstavu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3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773F4FEB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52E9DEE2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6 000</w:t>
            </w:r>
          </w:p>
        </w:tc>
        <w:tc>
          <w:tcPr>
            <w:tcW w:w="996" w:type="dxa"/>
            <w:tcMar>
              <w:top w:w="57" w:type="dxa"/>
              <w:bottom w:w="57" w:type="dxa"/>
            </w:tcMar>
          </w:tcPr>
          <w:p w14:paraId="71186F52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18 000</w:t>
            </w:r>
          </w:p>
        </w:tc>
        <w:tc>
          <w:tcPr>
            <w:tcW w:w="2224" w:type="dxa"/>
            <w:tcMar>
              <w:top w:w="57" w:type="dxa"/>
              <w:bottom w:w="57" w:type="dxa"/>
            </w:tcMar>
          </w:tcPr>
          <w:p w14:paraId="51739A38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 použití do hmotnosti přibližně 35 kg.</w:t>
            </w:r>
          </w:p>
          <w:p w14:paraId="5AF032E1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Směs různých zdrojů kyselého mravenčanu draselného nesmí v kompletním krmivu přesáhnout maximální povolené množství 18 000 mg/kg kompletního krmiva. </w:t>
            </w:r>
          </w:p>
          <w:p w14:paraId="4BDCC817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Doplňková látka musí být do krmné směsi přidána ve formě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premixu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>.</w:t>
            </w:r>
          </w:p>
          <w:p w14:paraId="6FF4F8D6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Tento produkt může představovat riziko závažného poškození očí. Musí být přijata opatření na ochranu pracovníků.</w:t>
            </w: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23FB2BD2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21.3.2017</w:t>
            </w:r>
          </w:p>
        </w:tc>
      </w:tr>
      <w:tr w:rsidR="00632A3B" w:rsidRPr="003C797B" w14:paraId="54C341AF" w14:textId="77777777" w:rsidTr="00437874">
        <w:trPr>
          <w:trHeight w:val="1075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4E6E7D26" w14:textId="77777777" w:rsidR="00632A3B" w:rsidRPr="003C797B" w:rsidRDefault="00632A3B" w:rsidP="00B0258A">
            <w:pPr>
              <w:rPr>
                <w:noProof/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7FC3F28B" w14:textId="77777777" w:rsidR="00632A3B" w:rsidRPr="003C797B" w:rsidRDefault="00632A3B" w:rsidP="00B0258A">
            <w:pPr>
              <w:rPr>
                <w:noProof/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1B3CB33D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02B4DEA4" w14:textId="77777777" w:rsidR="00632A3B" w:rsidRPr="003C797B" w:rsidRDefault="00632A3B" w:rsidP="00B0258A">
            <w:pPr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FCDE4E2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výkrm prasat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3</w:t>
            </w: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48D2B1DB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55FE03C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6 000</w:t>
            </w:r>
          </w:p>
        </w:tc>
        <w:tc>
          <w:tcPr>
            <w:tcW w:w="996" w:type="dxa"/>
            <w:tcMar>
              <w:top w:w="57" w:type="dxa"/>
              <w:bottom w:w="57" w:type="dxa"/>
            </w:tcMar>
          </w:tcPr>
          <w:p w14:paraId="0CE41F1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12 000</w:t>
            </w:r>
          </w:p>
        </w:tc>
        <w:tc>
          <w:tcPr>
            <w:tcW w:w="2224" w:type="dxa"/>
            <w:vMerge w:val="restart"/>
            <w:tcMar>
              <w:top w:w="57" w:type="dxa"/>
              <w:bottom w:w="57" w:type="dxa"/>
            </w:tcMar>
          </w:tcPr>
          <w:p w14:paraId="2688C258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Směs různých zdrojů kyselého mravenčanu draselného nesmí v kompletním krmivu přesáhnout maximální povolené množství 12 000 mg/kg kompletního krmiva. </w:t>
            </w:r>
          </w:p>
          <w:p w14:paraId="67946469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Doplňková látka musí být do krmné směsi přidána ve formě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premixu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>.</w:t>
            </w:r>
          </w:p>
          <w:p w14:paraId="42DD040F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lastRenderedPageBreak/>
              <w:t>Tento produkt může představovat riziko závažného poškození očí. Musí být přijata opatření na ochranu pracovníků.</w:t>
            </w: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33F18D37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lastRenderedPageBreak/>
              <w:t>21.3.2017</w:t>
            </w:r>
          </w:p>
        </w:tc>
      </w:tr>
      <w:tr w:rsidR="00632A3B" w:rsidRPr="003C797B" w14:paraId="320B679E" w14:textId="77777777" w:rsidTr="00437874">
        <w:trPr>
          <w:trHeight w:val="1075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61BBB415" w14:textId="77777777" w:rsidR="00632A3B" w:rsidRPr="003C797B" w:rsidRDefault="00632A3B" w:rsidP="00B0258A">
            <w:pPr>
              <w:rPr>
                <w:noProof/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78F87DD7" w14:textId="77777777" w:rsidR="00632A3B" w:rsidRPr="003C797B" w:rsidRDefault="00632A3B" w:rsidP="00B0258A">
            <w:pPr>
              <w:rPr>
                <w:noProof/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700096BE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61A3D7C1" w14:textId="77777777" w:rsidR="00632A3B" w:rsidRPr="003C797B" w:rsidRDefault="00632A3B" w:rsidP="00B0258A">
            <w:pPr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598F422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lang w:val="cs-CZ"/>
              </w:rPr>
              <w:t>prasnice</w:t>
            </w:r>
            <w:r w:rsidRPr="003C797B">
              <w:rPr>
                <w:sz w:val="20"/>
                <w:vertAlign w:val="superscript"/>
                <w:lang w:val="cs-CZ"/>
              </w:rPr>
              <w:t>5)</w:t>
            </w: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37DAA135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5967347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10 000</w:t>
            </w:r>
          </w:p>
        </w:tc>
        <w:tc>
          <w:tcPr>
            <w:tcW w:w="996" w:type="dxa"/>
            <w:tcMar>
              <w:top w:w="57" w:type="dxa"/>
              <w:bottom w:w="57" w:type="dxa"/>
            </w:tcMar>
          </w:tcPr>
          <w:p w14:paraId="6754744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12 000</w:t>
            </w: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2DFD805E" w14:textId="77777777" w:rsidR="00632A3B" w:rsidRPr="003C797B" w:rsidRDefault="00632A3B" w:rsidP="00B0258A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71324EF1" w14:textId="77777777" w:rsidR="00632A3B" w:rsidRPr="003C797B" w:rsidRDefault="00632A3B" w:rsidP="00B0258A">
            <w:pPr>
              <w:pStyle w:val="HeaderLandscape"/>
              <w:spacing w:before="0" w:after="0"/>
              <w:rPr>
                <w:sz w:val="20"/>
              </w:rPr>
            </w:pPr>
            <w:r w:rsidRPr="003C797B">
              <w:rPr>
                <w:sz w:val="20"/>
              </w:rPr>
              <w:t>26.2.2020</w:t>
            </w:r>
          </w:p>
        </w:tc>
      </w:tr>
      <w:tr w:rsidR="00437874" w:rsidRPr="003C797B" w14:paraId="6EBAC9FD" w14:textId="77777777" w:rsidTr="0032186A">
        <w:trPr>
          <w:trHeight w:val="350"/>
        </w:trPr>
        <w:tc>
          <w:tcPr>
            <w:tcW w:w="14142" w:type="dxa"/>
            <w:gridSpan w:val="11"/>
            <w:tcMar>
              <w:top w:w="57" w:type="dxa"/>
              <w:bottom w:w="57" w:type="dxa"/>
            </w:tcMar>
          </w:tcPr>
          <w:p w14:paraId="7A92D9CF" w14:textId="77777777" w:rsidR="00437874" w:rsidRPr="003C797B" w:rsidRDefault="00437874" w:rsidP="00437874">
            <w:pPr>
              <w:pStyle w:val="HeaderLandscape"/>
              <w:spacing w:before="0" w:after="0"/>
              <w:rPr>
                <w:color w:val="FF0000"/>
                <w:sz w:val="28"/>
                <w:szCs w:val="28"/>
              </w:rPr>
            </w:pPr>
            <w:r w:rsidRPr="003C797B">
              <w:rPr>
                <w:color w:val="FF0000"/>
                <w:sz w:val="28"/>
                <w:szCs w:val="28"/>
              </w:rPr>
              <w:t xml:space="preserve">Stávající zásoby kyselého mravenčanu draselného (4d800) a </w:t>
            </w:r>
            <w:proofErr w:type="spellStart"/>
            <w:r w:rsidRPr="003C797B">
              <w:rPr>
                <w:color w:val="FF0000"/>
                <w:sz w:val="28"/>
                <w:szCs w:val="28"/>
              </w:rPr>
              <w:t>premixů</w:t>
            </w:r>
            <w:proofErr w:type="spellEnd"/>
            <w:r w:rsidRPr="003C797B">
              <w:rPr>
                <w:color w:val="FF0000"/>
                <w:sz w:val="28"/>
                <w:szCs w:val="28"/>
              </w:rPr>
              <w:t xml:space="preserve"> a krmných směsí obsahujících tuto doplňkovou látku, které jsou v souladu s ustanoveními použitelnými před datem vstupu nařízení 2017/410 v platnost, mohou být nadále uváděny na trh a používány až do jejich vyčerpání.</w:t>
            </w:r>
          </w:p>
        </w:tc>
      </w:tr>
    </w:tbl>
    <w:p w14:paraId="0EE3EF6A" w14:textId="77777777" w:rsidR="00632A3B" w:rsidRPr="003C797B" w:rsidRDefault="00632A3B" w:rsidP="00632A3B">
      <w:pPr>
        <w:rPr>
          <w:lang w:val="cs-CZ"/>
        </w:rPr>
      </w:pPr>
    </w:p>
    <w:p w14:paraId="59647CC3" w14:textId="77777777" w:rsidR="00632A3B" w:rsidRPr="003C797B" w:rsidRDefault="00632A3B" w:rsidP="00632A3B">
      <w:pPr>
        <w:rPr>
          <w:lang w:val="cs-CZ"/>
        </w:rPr>
      </w:pPr>
    </w:p>
    <w:p w14:paraId="7F133B13" w14:textId="77777777" w:rsidR="00632A3B" w:rsidRPr="003C797B" w:rsidRDefault="00632A3B" w:rsidP="00632A3B">
      <w:pPr>
        <w:rPr>
          <w:lang w:val="cs-CZ"/>
        </w:rPr>
      </w:pPr>
      <w:r w:rsidRPr="003C797B">
        <w:rPr>
          <w:vertAlign w:val="superscript"/>
          <w:lang w:val="cs-CZ"/>
        </w:rPr>
        <w:t>*</w:t>
      </w:r>
      <w:r w:rsidRPr="003C797B">
        <w:rPr>
          <w:lang w:val="cs-CZ"/>
        </w:rPr>
        <w:t xml:space="preserve"> </w:t>
      </w:r>
      <w:r w:rsidRPr="003C797B">
        <w:rPr>
          <w:sz w:val="20"/>
          <w:szCs w:val="20"/>
          <w:lang w:val="cs-CZ"/>
        </w:rPr>
        <w:t xml:space="preserve">Podrobné informace o analytické metodě lze získat na internetové stránce referenční laboratoře Společenství: </w:t>
      </w:r>
      <w:hyperlink r:id="rId12" w:history="1">
        <w:r w:rsidRPr="003C797B">
          <w:rPr>
            <w:rStyle w:val="Hypertextovodkaz"/>
            <w:sz w:val="20"/>
            <w:szCs w:val="20"/>
            <w:lang w:val="cs-CZ"/>
          </w:rPr>
          <w:t>www.irmm.jrc.be/html/crlfaa/</w:t>
        </w:r>
      </w:hyperlink>
    </w:p>
    <w:p w14:paraId="1FCE39DF" w14:textId="77777777" w:rsidR="00632A3B" w:rsidRPr="003C797B" w:rsidRDefault="00632A3B" w:rsidP="00632A3B">
      <w:pPr>
        <w:rPr>
          <w:sz w:val="20"/>
          <w:szCs w:val="14"/>
          <w:u w:val="single"/>
          <w:lang w:val="cs-CZ"/>
        </w:rPr>
      </w:pPr>
      <w:r w:rsidRPr="003C797B">
        <w:rPr>
          <w:sz w:val="20"/>
          <w:szCs w:val="20"/>
          <w:vertAlign w:val="superscript"/>
          <w:lang w:val="cs-CZ"/>
        </w:rPr>
        <w:t>**</w:t>
      </w:r>
      <w:r w:rsidRPr="003C797B">
        <w:rPr>
          <w:color w:val="000000"/>
          <w:sz w:val="14"/>
          <w:szCs w:val="14"/>
          <w:lang w:val="cs-CZ"/>
        </w:rPr>
        <w:t xml:space="preserve"> </w:t>
      </w:r>
      <w:r w:rsidRPr="003C797B">
        <w:rPr>
          <w:color w:val="000000"/>
          <w:sz w:val="20"/>
          <w:szCs w:val="14"/>
          <w:lang w:val="cs-CZ"/>
        </w:rPr>
        <w:t xml:space="preserve">Podrobné informace o analytických metodách lze získat na internetové stránce referenční laboratoře Společenství: </w:t>
      </w:r>
      <w:hyperlink r:id="rId13" w:history="1">
        <w:r w:rsidRPr="003C797B">
          <w:rPr>
            <w:rStyle w:val="Hypertextovodkaz"/>
            <w:sz w:val="20"/>
            <w:szCs w:val="14"/>
            <w:lang w:val="cs-CZ"/>
          </w:rPr>
          <w:t>http://irmm.jrc.ec.europa.eu/EURLs/EURL_feed_additives/Pages/index.aspx</w:t>
        </w:r>
      </w:hyperlink>
    </w:p>
    <w:p w14:paraId="1834E97E" w14:textId="4A4E4D8E" w:rsidR="00F5320B" w:rsidRDefault="00632A3B" w:rsidP="00632A3B">
      <w:pPr>
        <w:rPr>
          <w:sz w:val="20"/>
          <w:szCs w:val="14"/>
          <w:lang w:val="cs-CZ"/>
        </w:rPr>
      </w:pPr>
      <w:r w:rsidRPr="003C797B">
        <w:rPr>
          <w:sz w:val="20"/>
          <w:szCs w:val="14"/>
          <w:lang w:val="cs-CZ"/>
        </w:rPr>
        <w:t>3* Podrobné informace o analytických metodách lze získat na internetové stránce referenční laboratoře:</w:t>
      </w:r>
      <w:r w:rsidR="00F5320B">
        <w:rPr>
          <w:sz w:val="20"/>
          <w:szCs w:val="14"/>
          <w:lang w:val="cs-CZ"/>
        </w:rPr>
        <w:t xml:space="preserve"> </w:t>
      </w:r>
      <w:hyperlink r:id="rId14" w:history="1">
        <w:r w:rsidR="00F5320B" w:rsidRPr="00F01A84">
          <w:rPr>
            <w:rStyle w:val="Hypertextovodkaz"/>
            <w:sz w:val="20"/>
            <w:szCs w:val="14"/>
            <w:lang w:val="cs-CZ"/>
          </w:rPr>
          <w:t>https://ec.europa.eu/jrc/en/eurl/feed-additives/evaluation-reports</w:t>
        </w:r>
      </w:hyperlink>
    </w:p>
    <w:p w14:paraId="6C72DFC9" w14:textId="3153EE53" w:rsidR="00B11350" w:rsidRDefault="00B11350" w:rsidP="00B11350">
      <w:pPr>
        <w:rPr>
          <w:color w:val="000000"/>
          <w:sz w:val="20"/>
          <w:szCs w:val="14"/>
          <w:lang w:val="cs-CZ"/>
        </w:rPr>
      </w:pPr>
      <w:r>
        <w:rPr>
          <w:rStyle w:val="Hypertextovodkaz"/>
          <w:color w:val="auto"/>
          <w:sz w:val="20"/>
          <w:szCs w:val="14"/>
          <w:u w:val="none"/>
          <w:lang w:val="cs-CZ"/>
        </w:rPr>
        <w:t>4</w:t>
      </w:r>
      <w:r w:rsidRPr="00233746">
        <w:rPr>
          <w:color w:val="000000"/>
          <w:sz w:val="20"/>
          <w:szCs w:val="14"/>
          <w:lang w:val="cs-CZ"/>
        </w:rPr>
        <w:t>*</w:t>
      </w:r>
      <w:r w:rsidRPr="00331401">
        <w:rPr>
          <w:color w:val="000000"/>
          <w:sz w:val="20"/>
          <w:szCs w:val="14"/>
          <w:lang w:val="cs-CZ"/>
        </w:rPr>
        <w:t xml:space="preserve"> </w:t>
      </w:r>
      <w:r w:rsidRPr="00233746">
        <w:rPr>
          <w:color w:val="000000"/>
          <w:sz w:val="20"/>
          <w:szCs w:val="14"/>
          <w:lang w:val="cs-CZ"/>
        </w:rPr>
        <w:t>Podrobné informace o analytických metodách lze získat na internetové stránce referenční laboratoře</w:t>
      </w:r>
      <w:r>
        <w:rPr>
          <w:color w:val="000000"/>
          <w:sz w:val="20"/>
          <w:szCs w:val="14"/>
          <w:lang w:val="cs-CZ"/>
        </w:rPr>
        <w:t xml:space="preserve">: </w:t>
      </w:r>
      <w:hyperlink r:id="rId15" w:history="1">
        <w:r w:rsidRPr="00C63575">
          <w:rPr>
            <w:rStyle w:val="Hypertextovodkaz"/>
            <w:sz w:val="20"/>
            <w:szCs w:val="14"/>
            <w:lang w:val="cs-CZ"/>
          </w:rPr>
          <w:t>https://joint-research-centre.ec.europa.eu/eurl-fa-eurl-feed-additives/eurl-fa-authorisation/eurl-fa-evaluation-reports_en</w:t>
        </w:r>
      </w:hyperlink>
    </w:p>
    <w:p w14:paraId="0A7CE1DE" w14:textId="77777777" w:rsidR="00F5320B" w:rsidRPr="003C797B" w:rsidRDefault="00F5320B" w:rsidP="00632A3B">
      <w:pPr>
        <w:rPr>
          <w:sz w:val="20"/>
          <w:szCs w:val="14"/>
          <w:lang w:val="cs-CZ"/>
        </w:rPr>
      </w:pPr>
    </w:p>
    <w:p w14:paraId="4B6D9F7E" w14:textId="77777777" w:rsidR="00632A3B" w:rsidRPr="003C797B" w:rsidRDefault="00632A3B" w:rsidP="00632A3B">
      <w:pPr>
        <w:rPr>
          <w:sz w:val="20"/>
          <w:szCs w:val="14"/>
          <w:u w:val="single"/>
          <w:lang w:val="cs-CZ"/>
        </w:rPr>
      </w:pPr>
    </w:p>
    <w:p w14:paraId="478C81D6" w14:textId="77777777" w:rsidR="00632A3B" w:rsidRPr="003C797B" w:rsidRDefault="00632A3B" w:rsidP="00632A3B">
      <w:pPr>
        <w:rPr>
          <w:sz w:val="20"/>
          <w:szCs w:val="14"/>
          <w:lang w:val="cs-CZ"/>
        </w:rPr>
      </w:pPr>
      <w:r w:rsidRPr="003C797B">
        <w:rPr>
          <w:sz w:val="20"/>
          <w:szCs w:val="14"/>
          <w:lang w:val="cs-CZ"/>
        </w:rPr>
        <w:t>+ Evropský lékopis Rady Evropy</w:t>
      </w:r>
    </w:p>
    <w:p w14:paraId="745DB925" w14:textId="77777777" w:rsidR="00632A3B" w:rsidRPr="003C797B" w:rsidRDefault="00632A3B" w:rsidP="00632A3B">
      <w:pPr>
        <w:rPr>
          <w:sz w:val="20"/>
          <w:szCs w:val="14"/>
          <w:lang w:val="cs-CZ"/>
        </w:rPr>
      </w:pPr>
    </w:p>
    <w:p w14:paraId="4A94A871" w14:textId="77777777" w:rsidR="00632A3B" w:rsidRPr="003C797B" w:rsidRDefault="00632A3B" w:rsidP="00632A3B">
      <w:pPr>
        <w:rPr>
          <w:sz w:val="20"/>
          <w:szCs w:val="14"/>
          <w:lang w:val="cs-CZ"/>
        </w:rPr>
      </w:pPr>
    </w:p>
    <w:p w14:paraId="5F783C38" w14:textId="77777777" w:rsidR="00632A3B" w:rsidRPr="003C797B" w:rsidRDefault="00632A3B" w:rsidP="00632A3B">
      <w:pPr>
        <w:rPr>
          <w:sz w:val="20"/>
          <w:lang w:val="cs-CZ"/>
        </w:rPr>
        <w:sectPr w:rsidR="00632A3B" w:rsidRPr="003C797B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22AB0EFB" w14:textId="77777777" w:rsidR="00632A3B" w:rsidRPr="003C797B" w:rsidRDefault="00632A3B" w:rsidP="00632A3B">
      <w:pPr>
        <w:rPr>
          <w:sz w:val="20"/>
          <w:lang w:val="cs-CZ"/>
        </w:rPr>
      </w:pPr>
      <w:r w:rsidRPr="003C797B">
        <w:rPr>
          <w:sz w:val="20"/>
          <w:vertAlign w:val="superscript"/>
          <w:lang w:val="cs-CZ"/>
        </w:rPr>
        <w:lastRenderedPageBreak/>
        <w:t>1</w:t>
      </w:r>
      <w:r w:rsidRPr="003C797B">
        <w:rPr>
          <w:sz w:val="20"/>
          <w:lang w:val="cs-CZ"/>
        </w:rPr>
        <w:t xml:space="preserve"> Nařízení Komise 1200/2005 ze 26. července 2005 (L 195 ze 27.7.2005, s. 6)</w:t>
      </w:r>
    </w:p>
    <w:p w14:paraId="176A7679" w14:textId="77777777" w:rsidR="00632A3B" w:rsidRPr="003C797B" w:rsidRDefault="00632A3B" w:rsidP="00632A3B">
      <w:pPr>
        <w:pStyle w:val="Zpat"/>
        <w:tabs>
          <w:tab w:val="clear" w:pos="4536"/>
          <w:tab w:val="clear" w:pos="9072"/>
        </w:tabs>
        <w:rPr>
          <w:color w:val="0000FF"/>
          <w:sz w:val="20"/>
          <w:u w:val="single"/>
        </w:rPr>
      </w:pPr>
      <w:r w:rsidRPr="003C797B">
        <w:rPr>
          <w:color w:val="0000FF"/>
          <w:sz w:val="20"/>
          <w:u w:val="single"/>
        </w:rPr>
        <w:t>http://europa.eu.int/eur-lex/lex/LexUriServ/site/cs/oj/2005/l_195/l_19520050727cs00060010.pdf</w:t>
      </w:r>
    </w:p>
    <w:p w14:paraId="6A4FB7C7" w14:textId="77777777" w:rsidR="00632A3B" w:rsidRPr="003C797B" w:rsidRDefault="00632A3B" w:rsidP="00632A3B">
      <w:pPr>
        <w:rPr>
          <w:sz w:val="20"/>
          <w:lang w:val="cs-CZ"/>
        </w:rPr>
      </w:pPr>
      <w:r w:rsidRPr="003C797B">
        <w:rPr>
          <w:sz w:val="20"/>
          <w:vertAlign w:val="superscript"/>
          <w:lang w:val="cs-CZ"/>
        </w:rPr>
        <w:t>2</w:t>
      </w:r>
      <w:r w:rsidRPr="003C797B">
        <w:rPr>
          <w:sz w:val="20"/>
          <w:lang w:val="cs-CZ"/>
        </w:rPr>
        <w:t xml:space="preserve"> Nařízení Komise 1810/2005 ze 4. listopadu 2005 (L 291 z 5.11.2005, s. 5)</w:t>
      </w:r>
    </w:p>
    <w:p w14:paraId="0F4A3380" w14:textId="77777777" w:rsidR="00632A3B" w:rsidRPr="003C797B" w:rsidRDefault="00632A3B" w:rsidP="00632A3B">
      <w:pPr>
        <w:rPr>
          <w:color w:val="0000FF"/>
          <w:sz w:val="20"/>
          <w:u w:val="single"/>
          <w:lang w:val="cs-CZ"/>
        </w:rPr>
      </w:pPr>
      <w:r w:rsidRPr="003C797B">
        <w:rPr>
          <w:color w:val="0000FF"/>
          <w:sz w:val="20"/>
          <w:u w:val="single"/>
          <w:lang w:val="cs-CZ"/>
        </w:rPr>
        <w:t>http://europa.eu.int/eur-lex/lex/LexUriServ/site/cs/oj/2005/l_291/l_29120051105cs00050011.pdf</w:t>
      </w:r>
    </w:p>
    <w:p w14:paraId="2CA65FB0" w14:textId="77777777" w:rsidR="00632A3B" w:rsidRPr="003C797B" w:rsidRDefault="00632A3B" w:rsidP="00632A3B">
      <w:pPr>
        <w:rPr>
          <w:sz w:val="20"/>
          <w:lang w:val="cs-CZ"/>
        </w:rPr>
      </w:pPr>
      <w:r w:rsidRPr="003C797B">
        <w:rPr>
          <w:sz w:val="20"/>
          <w:vertAlign w:val="superscript"/>
          <w:lang w:val="cs-CZ"/>
        </w:rPr>
        <w:t>3</w:t>
      </w:r>
      <w:r w:rsidRPr="003C797B">
        <w:rPr>
          <w:sz w:val="20"/>
          <w:lang w:val="cs-CZ"/>
        </w:rPr>
        <w:t xml:space="preserve"> Nařízení Komise 184/2007 ze 20. února 2007 (L 63 z 21.2.2007</w:t>
      </w:r>
      <w:proofErr w:type="gramStart"/>
      <w:r w:rsidRPr="003C797B">
        <w:rPr>
          <w:sz w:val="20"/>
          <w:lang w:val="cs-CZ"/>
        </w:rPr>
        <w:t>,  s.</w:t>
      </w:r>
      <w:proofErr w:type="gramEnd"/>
      <w:r w:rsidRPr="003C797B">
        <w:rPr>
          <w:sz w:val="20"/>
          <w:lang w:val="cs-CZ"/>
        </w:rPr>
        <w:t xml:space="preserve"> 1)</w:t>
      </w:r>
    </w:p>
    <w:p w14:paraId="05B1A088" w14:textId="77777777" w:rsidR="00632A3B" w:rsidRPr="003C797B" w:rsidRDefault="00632A3B" w:rsidP="00632A3B">
      <w:pPr>
        <w:rPr>
          <w:color w:val="0000FF"/>
          <w:sz w:val="20"/>
          <w:u w:val="single"/>
          <w:lang w:val="cs-CZ"/>
        </w:rPr>
      </w:pPr>
      <w:r w:rsidRPr="003C797B">
        <w:rPr>
          <w:color w:val="0000FF"/>
          <w:sz w:val="20"/>
          <w:u w:val="single"/>
          <w:lang w:val="cs-CZ"/>
        </w:rPr>
        <w:t>http://eur-lex.europa.eu/LexUriServ/site/cs/oj/2007/l_063/l_06320070301cs00010003.pdf</w:t>
      </w:r>
    </w:p>
    <w:p w14:paraId="0A6840B9" w14:textId="77777777" w:rsidR="00632A3B" w:rsidRPr="003C797B" w:rsidRDefault="00632A3B" w:rsidP="00632A3B">
      <w:pPr>
        <w:rPr>
          <w:sz w:val="20"/>
          <w:lang w:val="cs-CZ"/>
        </w:rPr>
      </w:pPr>
      <w:r w:rsidRPr="003C797B">
        <w:rPr>
          <w:sz w:val="20"/>
          <w:vertAlign w:val="superscript"/>
          <w:lang w:val="cs-CZ"/>
        </w:rPr>
        <w:t xml:space="preserve">4 </w:t>
      </w:r>
      <w:r w:rsidRPr="003C797B">
        <w:rPr>
          <w:sz w:val="20"/>
          <w:lang w:val="cs-CZ"/>
        </w:rPr>
        <w:t xml:space="preserve">Nařízení Komise 516/2008 z 10. června 2008 (L </w:t>
      </w:r>
      <w:proofErr w:type="gramStart"/>
      <w:r w:rsidRPr="003C797B">
        <w:rPr>
          <w:sz w:val="20"/>
          <w:lang w:val="cs-CZ"/>
        </w:rPr>
        <w:t>151  z</w:t>
      </w:r>
      <w:proofErr w:type="gramEnd"/>
      <w:r w:rsidRPr="003C797B">
        <w:rPr>
          <w:sz w:val="20"/>
          <w:lang w:val="cs-CZ"/>
        </w:rPr>
        <w:t> 11.6.2008, s. 3)</w:t>
      </w:r>
    </w:p>
    <w:p w14:paraId="5C87BF57" w14:textId="77777777" w:rsidR="00632A3B" w:rsidRPr="003C797B" w:rsidRDefault="00632A3B" w:rsidP="00632A3B">
      <w:pPr>
        <w:rPr>
          <w:color w:val="0000FF"/>
          <w:sz w:val="20"/>
          <w:u w:val="single"/>
          <w:lang w:val="cs-CZ"/>
        </w:rPr>
      </w:pPr>
      <w:r w:rsidRPr="003C797B">
        <w:rPr>
          <w:color w:val="0000FF"/>
          <w:sz w:val="20"/>
          <w:u w:val="single"/>
          <w:lang w:val="cs-CZ"/>
        </w:rPr>
        <w:t>http://eur-lex.europa.eu/LexUriServ/LexUriServ.do?uri=OJ:L:2008:151:0003:0004:CS:PDF</w:t>
      </w:r>
    </w:p>
    <w:p w14:paraId="5EC4470B" w14:textId="77777777" w:rsidR="00632A3B" w:rsidRPr="003C797B" w:rsidRDefault="00632A3B" w:rsidP="00632A3B">
      <w:pPr>
        <w:rPr>
          <w:sz w:val="20"/>
          <w:lang w:val="cs-CZ"/>
        </w:rPr>
      </w:pPr>
      <w:r w:rsidRPr="003C797B">
        <w:rPr>
          <w:sz w:val="20"/>
          <w:vertAlign w:val="superscript"/>
          <w:lang w:val="cs-CZ"/>
        </w:rPr>
        <w:t xml:space="preserve">5 </w:t>
      </w:r>
      <w:r w:rsidRPr="003C797B">
        <w:rPr>
          <w:sz w:val="20"/>
          <w:lang w:val="cs-CZ"/>
        </w:rPr>
        <w:t xml:space="preserve">Nařízení Komise 104/2010 z 5. února 2010 (L </w:t>
      </w:r>
      <w:proofErr w:type="gramStart"/>
      <w:r w:rsidRPr="003C797B">
        <w:rPr>
          <w:sz w:val="20"/>
          <w:lang w:val="cs-CZ"/>
        </w:rPr>
        <w:t>35  z</w:t>
      </w:r>
      <w:proofErr w:type="gramEnd"/>
      <w:r w:rsidRPr="003C797B">
        <w:rPr>
          <w:sz w:val="20"/>
          <w:lang w:val="cs-CZ"/>
        </w:rPr>
        <w:t> 6.2.2010, s. 4)</w:t>
      </w:r>
    </w:p>
    <w:p w14:paraId="2AE6540E" w14:textId="77777777" w:rsidR="00632A3B" w:rsidRPr="003C797B" w:rsidRDefault="00632A3B" w:rsidP="00632A3B">
      <w:pPr>
        <w:rPr>
          <w:color w:val="0000FF"/>
          <w:sz w:val="20"/>
          <w:u w:val="single"/>
          <w:lang w:val="cs-CZ"/>
        </w:rPr>
      </w:pPr>
      <w:r w:rsidRPr="003C797B">
        <w:rPr>
          <w:color w:val="0000FF"/>
          <w:sz w:val="20"/>
          <w:u w:val="single"/>
          <w:lang w:val="cs-CZ"/>
        </w:rPr>
        <w:t>http://eur-lex.europa.eu/LexUriServ/LexUriServ.do?uri=OJ:L:2010:035:0004:0006:CS:PDF</w:t>
      </w:r>
    </w:p>
    <w:p w14:paraId="61335581" w14:textId="77777777" w:rsidR="00632A3B" w:rsidRPr="003C797B" w:rsidRDefault="00632A3B" w:rsidP="00632A3B">
      <w:pPr>
        <w:rPr>
          <w:sz w:val="20"/>
          <w:lang w:val="cs-CZ"/>
        </w:rPr>
      </w:pPr>
      <w:r w:rsidRPr="003C797B">
        <w:rPr>
          <w:sz w:val="20"/>
          <w:vertAlign w:val="superscript"/>
          <w:lang w:val="cs-CZ"/>
        </w:rPr>
        <w:t>6</w:t>
      </w:r>
      <w:r w:rsidRPr="003C797B">
        <w:rPr>
          <w:sz w:val="20"/>
          <w:lang w:val="cs-CZ"/>
        </w:rPr>
        <w:t xml:space="preserve"> Nařízení Komise 131/2012 z 15. února 2012 (L43 z 16.2.2012, s. 15)</w:t>
      </w:r>
    </w:p>
    <w:p w14:paraId="09642D74" w14:textId="77777777" w:rsidR="00632A3B" w:rsidRPr="003C797B" w:rsidRDefault="00172EF8" w:rsidP="00632A3B">
      <w:pPr>
        <w:rPr>
          <w:color w:val="0000FF"/>
          <w:sz w:val="20"/>
          <w:u w:val="single"/>
          <w:lang w:val="cs-CZ"/>
        </w:rPr>
      </w:pPr>
      <w:hyperlink r:id="rId16" w:history="1">
        <w:r w:rsidR="00632A3B" w:rsidRPr="003C797B">
          <w:rPr>
            <w:rStyle w:val="Hypertextovodkaz"/>
            <w:sz w:val="20"/>
            <w:lang w:val="cs-CZ"/>
          </w:rPr>
          <w:t>http://eur-lex.europa.eu/LexUriServ/LexUriServ.do?uri=OJ:L:2012:043:0015:0017:CS:PDF</w:t>
        </w:r>
      </w:hyperlink>
    </w:p>
    <w:p w14:paraId="63306AB8" w14:textId="77777777" w:rsidR="00632A3B" w:rsidRPr="003C797B" w:rsidRDefault="00632A3B" w:rsidP="00632A3B">
      <w:pPr>
        <w:rPr>
          <w:sz w:val="20"/>
          <w:lang w:val="cs-CZ"/>
        </w:rPr>
      </w:pPr>
      <w:r w:rsidRPr="003C797B">
        <w:rPr>
          <w:sz w:val="20"/>
          <w:vertAlign w:val="superscript"/>
          <w:lang w:val="cs-CZ"/>
        </w:rPr>
        <w:t>7)</w:t>
      </w:r>
      <w:r w:rsidRPr="003C797B">
        <w:rPr>
          <w:sz w:val="20"/>
          <w:lang w:val="cs-CZ"/>
        </w:rPr>
        <w:t>Nařízení Komise832/2012 z 17. září 2012 (L 251 z 18.9.2012, s. 27)</w:t>
      </w:r>
    </w:p>
    <w:p w14:paraId="537AFBCB" w14:textId="77777777" w:rsidR="00632A3B" w:rsidRPr="003C797B" w:rsidRDefault="00172EF8" w:rsidP="00632A3B">
      <w:pPr>
        <w:rPr>
          <w:color w:val="0000FF"/>
          <w:sz w:val="20"/>
          <w:u w:val="single"/>
          <w:lang w:val="cs-CZ"/>
        </w:rPr>
      </w:pPr>
      <w:hyperlink r:id="rId17" w:history="1">
        <w:r w:rsidR="00632A3B" w:rsidRPr="003C797B">
          <w:rPr>
            <w:rStyle w:val="Hypertextovodkaz"/>
            <w:sz w:val="20"/>
            <w:lang w:val="cs-CZ"/>
          </w:rPr>
          <w:t>http://eur-lex.europa.eu/LexUriServ/LexUriServ.do?uri=OJ:L:2012:251:0027:0028:CS:PDF</w:t>
        </w:r>
      </w:hyperlink>
    </w:p>
    <w:p w14:paraId="301A8A9E" w14:textId="77777777" w:rsidR="00632A3B" w:rsidRPr="003C797B" w:rsidRDefault="00632A3B" w:rsidP="00632A3B">
      <w:pPr>
        <w:rPr>
          <w:sz w:val="20"/>
          <w:lang w:val="cs-CZ"/>
        </w:rPr>
      </w:pPr>
      <w:r w:rsidRPr="003C797B">
        <w:rPr>
          <w:sz w:val="20"/>
          <w:vertAlign w:val="superscript"/>
          <w:lang w:val="cs-CZ"/>
        </w:rPr>
        <w:t>8)</w:t>
      </w:r>
      <w:r w:rsidRPr="003C797B">
        <w:rPr>
          <w:sz w:val="20"/>
          <w:lang w:val="cs-CZ"/>
        </w:rPr>
        <w:t xml:space="preserve"> Nařízení Komise 725/2013 z 26. </w:t>
      </w:r>
      <w:proofErr w:type="spellStart"/>
      <w:r w:rsidRPr="003C797B">
        <w:rPr>
          <w:sz w:val="20"/>
          <w:lang w:val="cs-CZ"/>
        </w:rPr>
        <w:t>červvence</w:t>
      </w:r>
      <w:proofErr w:type="spellEnd"/>
      <w:r w:rsidRPr="003C797B">
        <w:rPr>
          <w:sz w:val="20"/>
          <w:lang w:val="cs-CZ"/>
        </w:rPr>
        <w:t xml:space="preserve"> 2013 (L 202 z 27.7.2013, s. 17)</w:t>
      </w:r>
    </w:p>
    <w:p w14:paraId="05448A25" w14:textId="77777777" w:rsidR="00632A3B" w:rsidRPr="003C797B" w:rsidRDefault="00172EF8" w:rsidP="00632A3B">
      <w:pPr>
        <w:rPr>
          <w:sz w:val="20"/>
          <w:lang w:val="cs-CZ"/>
        </w:rPr>
      </w:pPr>
      <w:hyperlink r:id="rId18" w:history="1">
        <w:r w:rsidR="00632A3B" w:rsidRPr="003C797B">
          <w:rPr>
            <w:rStyle w:val="Hypertextovodkaz"/>
            <w:sz w:val="20"/>
            <w:lang w:val="cs-CZ"/>
          </w:rPr>
          <w:t>http://eur-lex.europa.eu/LexUriServ/LexUriServ.do?uri=OJ:L:2013:202:0017:0019:CS:PDF</w:t>
        </w:r>
      </w:hyperlink>
    </w:p>
    <w:p w14:paraId="31747081" w14:textId="77777777" w:rsidR="00632A3B" w:rsidRPr="003C797B" w:rsidRDefault="00437874" w:rsidP="00632A3B">
      <w:pPr>
        <w:rPr>
          <w:sz w:val="20"/>
          <w:lang w:val="cs-CZ"/>
        </w:rPr>
      </w:pPr>
      <w:r w:rsidRPr="003C797B">
        <w:rPr>
          <w:sz w:val="20"/>
          <w:vertAlign w:val="superscript"/>
          <w:lang w:val="cs-CZ"/>
        </w:rPr>
        <w:t>9)</w:t>
      </w:r>
      <w:r w:rsidRPr="003C797B">
        <w:rPr>
          <w:sz w:val="20"/>
          <w:lang w:val="cs-CZ"/>
        </w:rPr>
        <w:t xml:space="preserve"> Nařízení Komise 2017/410 z 8. března 2017 (L 63 z 9.3.2017, s. 98)</w:t>
      </w:r>
    </w:p>
    <w:p w14:paraId="5B0CCE24" w14:textId="77777777" w:rsidR="00437874" w:rsidRPr="003C797B" w:rsidRDefault="00172EF8" w:rsidP="00632A3B">
      <w:pPr>
        <w:rPr>
          <w:sz w:val="20"/>
          <w:lang w:val="cs-CZ"/>
        </w:rPr>
      </w:pPr>
      <w:hyperlink r:id="rId19" w:history="1">
        <w:r w:rsidR="00437874" w:rsidRPr="003C797B">
          <w:rPr>
            <w:rStyle w:val="Hypertextovodkaz"/>
            <w:sz w:val="20"/>
            <w:lang w:val="cs-CZ"/>
          </w:rPr>
          <w:t>http://eur-lex.europa.eu/legal-content/CS/TXT/PDF/?uri=CELEX:32017R0410&amp;rid=1</w:t>
        </w:r>
      </w:hyperlink>
    </w:p>
    <w:p w14:paraId="154D2DA5" w14:textId="3D4270B1" w:rsidR="00437874" w:rsidRDefault="00E32DF8" w:rsidP="00632A3B">
      <w:pPr>
        <w:rPr>
          <w:sz w:val="20"/>
          <w:lang w:val="cs-CZ"/>
        </w:rPr>
      </w:pPr>
      <w:r>
        <w:rPr>
          <w:sz w:val="20"/>
          <w:vertAlign w:val="superscript"/>
          <w:lang w:val="cs-CZ"/>
        </w:rPr>
        <w:t>10)</w:t>
      </w:r>
      <w:r>
        <w:rPr>
          <w:sz w:val="20"/>
          <w:lang w:val="cs-CZ"/>
        </w:rPr>
        <w:t xml:space="preserve"> Nařízení Komise 2019/913 z 29. května 2019 (L 146 z 5.6.2019, s. 57)</w:t>
      </w:r>
    </w:p>
    <w:p w14:paraId="38EA1888" w14:textId="5C212EB3" w:rsidR="00E32DF8" w:rsidRDefault="00172EF8" w:rsidP="00632A3B">
      <w:pPr>
        <w:rPr>
          <w:sz w:val="20"/>
          <w:lang w:val="cs-CZ"/>
        </w:rPr>
      </w:pPr>
      <w:hyperlink r:id="rId20" w:history="1">
        <w:r w:rsidR="00E32DF8" w:rsidRPr="00F95805">
          <w:rPr>
            <w:rStyle w:val="Hypertextovodkaz"/>
            <w:sz w:val="20"/>
            <w:lang w:val="cs-CZ"/>
          </w:rPr>
          <w:t>https://eur-lex.europa.eu/legal-content/CS/TXT/PDF/?uri=CELEX:32019R0913&amp;qid=1563537430811&amp;from=CS</w:t>
        </w:r>
      </w:hyperlink>
    </w:p>
    <w:p w14:paraId="7265A827" w14:textId="77777777" w:rsidR="00ED3DC8" w:rsidRDefault="00ED3DC8" w:rsidP="00ED3DC8">
      <w:pPr>
        <w:rPr>
          <w:sz w:val="20"/>
          <w:lang w:val="cs-CZ"/>
        </w:rPr>
      </w:pPr>
      <w:r>
        <w:rPr>
          <w:sz w:val="20"/>
          <w:vertAlign w:val="superscript"/>
          <w:lang w:val="cs-CZ"/>
        </w:rPr>
        <w:t>11)</w:t>
      </w:r>
      <w:r>
        <w:rPr>
          <w:sz w:val="20"/>
          <w:lang w:val="cs-CZ"/>
        </w:rPr>
        <w:t xml:space="preserve"> Nařízení komise 2020/160 z 5. února 2020 (L 34 z 6.2.2020, s. 25)</w:t>
      </w:r>
    </w:p>
    <w:p w14:paraId="40F0D368" w14:textId="77777777" w:rsidR="00ED3DC8" w:rsidRDefault="00ED3DC8" w:rsidP="00ED3DC8">
      <w:pPr>
        <w:rPr>
          <w:sz w:val="18"/>
          <w:szCs w:val="18"/>
        </w:rPr>
      </w:pPr>
      <w:hyperlink r:id="rId21" w:history="1">
        <w:r w:rsidRPr="00367D38">
          <w:rPr>
            <w:rStyle w:val="Hypertextovodkaz"/>
            <w:sz w:val="18"/>
            <w:szCs w:val="18"/>
          </w:rPr>
          <w:t>https://eur-lex.europa.eu/legal-content/CS/TXT/PDF/?uri=CELEX:32020R0160&amp;qid=1593520971125&amp;from=CS</w:t>
        </w:r>
      </w:hyperlink>
    </w:p>
    <w:p w14:paraId="08D98A13" w14:textId="77777777" w:rsidR="00F263FC" w:rsidRPr="005C4EBC" w:rsidRDefault="00F263FC" w:rsidP="00F263FC">
      <w:pPr>
        <w:pStyle w:val="Zhlav"/>
        <w:tabs>
          <w:tab w:val="clear" w:pos="4536"/>
          <w:tab w:val="clear" w:pos="9072"/>
        </w:tabs>
        <w:rPr>
          <w:sz w:val="16"/>
          <w:szCs w:val="20"/>
        </w:rPr>
      </w:pPr>
      <w:hyperlink r:id="rId22" w:history="1">
        <w:proofErr w:type="spellStart"/>
        <w:r w:rsidRPr="005C4EBC">
          <w:rPr>
            <w:rStyle w:val="Hypertextovodkaz"/>
            <w:sz w:val="20"/>
            <w:szCs w:val="20"/>
          </w:rPr>
          <w:t>Publications</w:t>
        </w:r>
        <w:proofErr w:type="spellEnd"/>
        <w:r w:rsidRPr="005C4EBC">
          <w:rPr>
            <w:rStyle w:val="Hypertextovodkaz"/>
            <w:sz w:val="20"/>
            <w:szCs w:val="20"/>
          </w:rPr>
          <w:t xml:space="preserve"> Office (europa.eu)</w:t>
        </w:r>
      </w:hyperlink>
    </w:p>
    <w:p w14:paraId="1C92A64A" w14:textId="1B78CF0A" w:rsidR="00F263FC" w:rsidRDefault="00F263FC" w:rsidP="00F263FC">
      <w:pPr>
        <w:pStyle w:val="Zhlav"/>
        <w:tabs>
          <w:tab w:val="clear" w:pos="4536"/>
          <w:tab w:val="clear" w:pos="9072"/>
        </w:tabs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  <w:vertAlign w:val="superscript"/>
        </w:rPr>
        <w:t>2)</w:t>
      </w:r>
      <w:r>
        <w:rPr>
          <w:sz w:val="20"/>
        </w:rPr>
        <w:t xml:space="preserve"> Nařízení Komise 2022/1471 z 5. září 2022 (L 231 z 6.9.2022, s. 113)</w:t>
      </w:r>
    </w:p>
    <w:p w14:paraId="41021EE1" w14:textId="77777777" w:rsidR="00F263FC" w:rsidRPr="00887DC3" w:rsidRDefault="00F263FC" w:rsidP="00F263FC">
      <w:pPr>
        <w:pStyle w:val="Zhlav"/>
        <w:tabs>
          <w:tab w:val="clear" w:pos="4536"/>
          <w:tab w:val="clear" w:pos="9072"/>
        </w:tabs>
        <w:rPr>
          <w:sz w:val="16"/>
          <w:szCs w:val="20"/>
        </w:rPr>
      </w:pPr>
      <w:hyperlink r:id="rId23" w:history="1">
        <w:proofErr w:type="spellStart"/>
        <w:r w:rsidRPr="00887DC3">
          <w:rPr>
            <w:rStyle w:val="Hypertextovodkaz"/>
            <w:sz w:val="20"/>
            <w:szCs w:val="20"/>
          </w:rPr>
          <w:t>Publications</w:t>
        </w:r>
        <w:proofErr w:type="spellEnd"/>
        <w:r w:rsidRPr="00887DC3">
          <w:rPr>
            <w:rStyle w:val="Hypertextovodkaz"/>
            <w:sz w:val="20"/>
            <w:szCs w:val="20"/>
          </w:rPr>
          <w:t xml:space="preserve"> Office (europa.eu)</w:t>
        </w:r>
      </w:hyperlink>
    </w:p>
    <w:p w14:paraId="4CDCE25D" w14:textId="77777777" w:rsidR="00632A3B" w:rsidRPr="003C797B" w:rsidRDefault="00632A3B" w:rsidP="00632A3B">
      <w:pPr>
        <w:rPr>
          <w:sz w:val="20"/>
          <w:lang w:val="cs-CZ"/>
        </w:rPr>
      </w:pPr>
    </w:p>
    <w:p w14:paraId="2E9588D7" w14:textId="77777777" w:rsidR="00632A3B" w:rsidRDefault="00632A3B" w:rsidP="00632A3B">
      <w:pPr>
        <w:rPr>
          <w:sz w:val="20"/>
          <w:lang w:val="cs-CZ"/>
        </w:rPr>
      </w:pPr>
    </w:p>
    <w:p w14:paraId="74CB6EE2" w14:textId="77777777" w:rsidR="002B441A" w:rsidRDefault="002B441A" w:rsidP="00632A3B">
      <w:pPr>
        <w:rPr>
          <w:sz w:val="20"/>
          <w:lang w:val="cs-CZ"/>
        </w:rPr>
      </w:pPr>
    </w:p>
    <w:p w14:paraId="621D12E2" w14:textId="77777777" w:rsidR="002B441A" w:rsidRDefault="002B441A" w:rsidP="00632A3B">
      <w:pPr>
        <w:rPr>
          <w:sz w:val="20"/>
          <w:lang w:val="cs-CZ"/>
        </w:rPr>
      </w:pPr>
    </w:p>
    <w:p w14:paraId="2DE28F53" w14:textId="3B69BA4E" w:rsidR="002B441A" w:rsidRPr="003C797B" w:rsidRDefault="002B441A" w:rsidP="00632A3B">
      <w:pPr>
        <w:rPr>
          <w:sz w:val="20"/>
          <w:lang w:val="cs-CZ"/>
        </w:rPr>
        <w:sectPr w:rsidR="002B441A" w:rsidRPr="003C797B">
          <w:headerReference w:type="default" r:id="rId24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67A125C3" w14:textId="77777777" w:rsidR="00632A3B" w:rsidRPr="003C797B" w:rsidRDefault="00632A3B" w:rsidP="00632A3B">
      <w:pPr>
        <w:rPr>
          <w:sz w:val="20"/>
          <w:szCs w:val="20"/>
          <w:lang w:val="cs-CZ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1580"/>
        <w:gridCol w:w="1604"/>
        <w:gridCol w:w="2809"/>
        <w:gridCol w:w="1200"/>
        <w:gridCol w:w="642"/>
        <w:gridCol w:w="1134"/>
        <w:gridCol w:w="918"/>
        <w:gridCol w:w="2409"/>
        <w:gridCol w:w="1276"/>
      </w:tblGrid>
      <w:tr w:rsidR="00632A3B" w:rsidRPr="003C797B" w14:paraId="2C22C438" w14:textId="77777777" w:rsidTr="00636BAB">
        <w:trPr>
          <w:cantSplit/>
          <w:tblHeader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2C32960A" w14:textId="77777777" w:rsidR="00632A3B" w:rsidRPr="003C797B" w:rsidRDefault="00632A3B" w:rsidP="00B0258A">
            <w:pPr>
              <w:pStyle w:val="Tabulka"/>
              <w:keepNext w:val="0"/>
              <w:keepLines w:val="0"/>
            </w:pPr>
            <w:r w:rsidRPr="003C797B">
              <w:t>Identifikační číslo DL</w:t>
            </w:r>
          </w:p>
        </w:tc>
        <w:tc>
          <w:tcPr>
            <w:tcW w:w="1580" w:type="dxa"/>
            <w:vMerge w:val="restart"/>
            <w:tcMar>
              <w:top w:w="57" w:type="dxa"/>
              <w:bottom w:w="57" w:type="dxa"/>
            </w:tcMar>
          </w:tcPr>
          <w:p w14:paraId="2BB2BC3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604" w:type="dxa"/>
            <w:vMerge w:val="restart"/>
            <w:tcMar>
              <w:top w:w="57" w:type="dxa"/>
              <w:bottom w:w="57" w:type="dxa"/>
            </w:tcMar>
          </w:tcPr>
          <w:p w14:paraId="02EABDB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Doplňková látka</w:t>
            </w:r>
          </w:p>
          <w:p w14:paraId="027C7FAE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 w:val="restart"/>
            <w:tcMar>
              <w:top w:w="57" w:type="dxa"/>
              <w:bottom w:w="57" w:type="dxa"/>
            </w:tcMar>
          </w:tcPr>
          <w:p w14:paraId="7D3AEF2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200" w:type="dxa"/>
            <w:vMerge w:val="restart"/>
            <w:tcMar>
              <w:top w:w="57" w:type="dxa"/>
              <w:bottom w:w="57" w:type="dxa"/>
            </w:tcMar>
          </w:tcPr>
          <w:p w14:paraId="58F5C42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642" w:type="dxa"/>
            <w:vMerge w:val="restart"/>
            <w:tcMar>
              <w:top w:w="57" w:type="dxa"/>
              <w:bottom w:w="57" w:type="dxa"/>
            </w:tcMar>
          </w:tcPr>
          <w:p w14:paraId="6773748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</w:t>
            </w:r>
          </w:p>
          <w:p w14:paraId="5349F66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77F5A7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4BBF2B4D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409" w:type="dxa"/>
            <w:vMerge w:val="restart"/>
            <w:tcMar>
              <w:top w:w="57" w:type="dxa"/>
              <w:bottom w:w="57" w:type="dxa"/>
            </w:tcMar>
          </w:tcPr>
          <w:p w14:paraId="7FED042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</w:tcMar>
          </w:tcPr>
          <w:p w14:paraId="42C574E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632A3B" w:rsidRPr="003C797B" w14:paraId="2D7A6301" w14:textId="77777777" w:rsidTr="00636BAB">
        <w:trPr>
          <w:cantSplit/>
          <w:tblHeader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4CCE6D5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26446F2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2A6903E2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19C6D15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00" w:type="dxa"/>
            <w:vMerge/>
            <w:tcMar>
              <w:top w:w="57" w:type="dxa"/>
              <w:bottom w:w="57" w:type="dxa"/>
            </w:tcMar>
          </w:tcPr>
          <w:p w14:paraId="7B59C11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642" w:type="dxa"/>
            <w:vMerge/>
            <w:tcMar>
              <w:top w:w="57" w:type="dxa"/>
              <w:bottom w:w="57" w:type="dxa"/>
            </w:tcMar>
          </w:tcPr>
          <w:p w14:paraId="3D51319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052" w:type="dxa"/>
            <w:gridSpan w:val="2"/>
            <w:tcMar>
              <w:top w:w="57" w:type="dxa"/>
              <w:bottom w:w="57" w:type="dxa"/>
            </w:tcMar>
          </w:tcPr>
          <w:p w14:paraId="6EE894DE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mg/kg kompletního krmiva o obsahu vlhkosti 12 %</w:t>
            </w:r>
          </w:p>
        </w:tc>
        <w:tc>
          <w:tcPr>
            <w:tcW w:w="2409" w:type="dxa"/>
            <w:vMerge/>
            <w:tcMar>
              <w:top w:w="57" w:type="dxa"/>
              <w:bottom w:w="57" w:type="dxa"/>
            </w:tcMar>
          </w:tcPr>
          <w:p w14:paraId="6BA4042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0E3F4D0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632A3B" w:rsidRPr="003C797B" w14:paraId="3E321F6C" w14:textId="77777777" w:rsidTr="00636BAB">
        <w:trPr>
          <w:tblHeader/>
        </w:trPr>
        <w:tc>
          <w:tcPr>
            <w:tcW w:w="740" w:type="dxa"/>
            <w:tcMar>
              <w:top w:w="0" w:type="dxa"/>
              <w:bottom w:w="0" w:type="dxa"/>
            </w:tcMar>
          </w:tcPr>
          <w:p w14:paraId="4B34DAF4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580" w:type="dxa"/>
            <w:tcMar>
              <w:top w:w="0" w:type="dxa"/>
              <w:bottom w:w="0" w:type="dxa"/>
            </w:tcMar>
          </w:tcPr>
          <w:p w14:paraId="45C0A85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604" w:type="dxa"/>
            <w:tcMar>
              <w:top w:w="0" w:type="dxa"/>
              <w:bottom w:w="0" w:type="dxa"/>
            </w:tcMar>
          </w:tcPr>
          <w:p w14:paraId="0B0617ED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2809" w:type="dxa"/>
            <w:tcMar>
              <w:top w:w="0" w:type="dxa"/>
              <w:bottom w:w="0" w:type="dxa"/>
            </w:tcMar>
          </w:tcPr>
          <w:p w14:paraId="03D0932D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200" w:type="dxa"/>
            <w:tcMar>
              <w:top w:w="0" w:type="dxa"/>
              <w:bottom w:w="0" w:type="dxa"/>
            </w:tcMar>
          </w:tcPr>
          <w:p w14:paraId="73AAE20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642" w:type="dxa"/>
            <w:tcMar>
              <w:top w:w="0" w:type="dxa"/>
              <w:bottom w:w="0" w:type="dxa"/>
            </w:tcMar>
          </w:tcPr>
          <w:p w14:paraId="7DAE786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294E722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918" w:type="dxa"/>
          </w:tcPr>
          <w:p w14:paraId="417EB89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14:paraId="357CFC1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16E083E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10</w:t>
            </w:r>
          </w:p>
        </w:tc>
      </w:tr>
      <w:tr w:rsidR="00632A3B" w:rsidRPr="003C797B" w14:paraId="2088A81F" w14:textId="77777777" w:rsidTr="00636BAB">
        <w:trPr>
          <w:trHeight w:val="2873"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23EC4389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4d210</w:t>
            </w:r>
          </w:p>
        </w:tc>
        <w:tc>
          <w:tcPr>
            <w:tcW w:w="1580" w:type="dxa"/>
            <w:vMerge w:val="restart"/>
            <w:tcMar>
              <w:top w:w="57" w:type="dxa"/>
              <w:bottom w:w="57" w:type="dxa"/>
            </w:tcMar>
          </w:tcPr>
          <w:p w14:paraId="39E79551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DSM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Nutritional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Products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Ltd. </w:t>
            </w:r>
            <w:r w:rsidRPr="003C797B">
              <w:rPr>
                <w:sz w:val="20"/>
                <w:szCs w:val="20"/>
                <w:vertAlign w:val="subscript"/>
                <w:lang w:val="cs-CZ"/>
              </w:rPr>
              <w:t>16)</w:t>
            </w:r>
          </w:p>
        </w:tc>
        <w:tc>
          <w:tcPr>
            <w:tcW w:w="1604" w:type="dxa"/>
            <w:vMerge w:val="restart"/>
            <w:tcMar>
              <w:top w:w="57" w:type="dxa"/>
              <w:bottom w:w="57" w:type="dxa"/>
            </w:tcMar>
          </w:tcPr>
          <w:p w14:paraId="04582743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Kyselina benzoová </w:t>
            </w:r>
          </w:p>
        </w:tc>
        <w:tc>
          <w:tcPr>
            <w:tcW w:w="2809" w:type="dxa"/>
            <w:vMerge w:val="restart"/>
            <w:tcMar>
              <w:top w:w="57" w:type="dxa"/>
              <w:bottom w:w="57" w:type="dxa"/>
            </w:tcMar>
          </w:tcPr>
          <w:p w14:paraId="44E6D8DB" w14:textId="77777777" w:rsidR="00632A3B" w:rsidRPr="003C797B" w:rsidRDefault="00632A3B" w:rsidP="00B0258A">
            <w:pPr>
              <w:rPr>
                <w:b/>
                <w:bCs/>
                <w:sz w:val="20"/>
                <w:szCs w:val="20"/>
                <w:lang w:val="cs-CZ"/>
              </w:rPr>
            </w:pPr>
            <w:r w:rsidRPr="003C797B">
              <w:rPr>
                <w:b/>
                <w:bCs/>
                <w:sz w:val="20"/>
                <w:szCs w:val="20"/>
                <w:lang w:val="cs-CZ"/>
              </w:rPr>
              <w:t>Složení doplňkové látky:</w:t>
            </w:r>
          </w:p>
          <w:p w14:paraId="671A2724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Kyselina benzoová (≥99,9 %)</w:t>
            </w:r>
          </w:p>
          <w:p w14:paraId="715C8B42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  <w:p w14:paraId="0657547F" w14:textId="77777777" w:rsidR="00632A3B" w:rsidRPr="003C797B" w:rsidRDefault="00632A3B" w:rsidP="00B0258A">
            <w:pPr>
              <w:rPr>
                <w:b/>
                <w:bCs/>
                <w:sz w:val="20"/>
                <w:szCs w:val="20"/>
                <w:lang w:val="cs-CZ"/>
              </w:rPr>
            </w:pPr>
            <w:r w:rsidRPr="003C797B">
              <w:rPr>
                <w:b/>
                <w:bCs/>
                <w:sz w:val="20"/>
                <w:szCs w:val="20"/>
                <w:lang w:val="cs-CZ"/>
              </w:rPr>
              <w:t>Charakteristika účinné látky:</w:t>
            </w:r>
          </w:p>
          <w:p w14:paraId="5F5146CE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Kyselina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benzenkarboxylová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, kyselina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fenylkarboxylová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, </w:t>
            </w:r>
          </w:p>
          <w:p w14:paraId="4C162F4B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</w:t>
            </w:r>
            <w:r w:rsidRPr="003C797B">
              <w:rPr>
                <w:sz w:val="20"/>
                <w:szCs w:val="20"/>
                <w:vertAlign w:val="subscript"/>
                <w:lang w:val="cs-CZ"/>
              </w:rPr>
              <w:t>7</w:t>
            </w:r>
            <w:r w:rsidRPr="003C797B">
              <w:rPr>
                <w:sz w:val="20"/>
                <w:szCs w:val="20"/>
                <w:lang w:val="cs-CZ"/>
              </w:rPr>
              <w:t>H</w:t>
            </w:r>
            <w:r w:rsidRPr="003C797B">
              <w:rPr>
                <w:sz w:val="20"/>
                <w:szCs w:val="20"/>
                <w:vertAlign w:val="subscript"/>
                <w:lang w:val="cs-CZ"/>
              </w:rPr>
              <w:t>6</w:t>
            </w:r>
            <w:r w:rsidRPr="003C797B">
              <w:rPr>
                <w:sz w:val="20"/>
                <w:szCs w:val="20"/>
                <w:lang w:val="cs-CZ"/>
              </w:rPr>
              <w:t>O</w:t>
            </w:r>
            <w:r w:rsidRPr="003C797B">
              <w:rPr>
                <w:sz w:val="20"/>
                <w:szCs w:val="20"/>
                <w:vertAlign w:val="subscript"/>
                <w:lang w:val="cs-CZ"/>
              </w:rPr>
              <w:t>2</w:t>
            </w:r>
            <w:r w:rsidRPr="003C797B">
              <w:rPr>
                <w:sz w:val="20"/>
                <w:szCs w:val="20"/>
                <w:lang w:val="cs-CZ"/>
              </w:rPr>
              <w:t xml:space="preserve"> </w:t>
            </w:r>
          </w:p>
          <w:p w14:paraId="0A211DA7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Číslo CAS 65-85-0</w:t>
            </w:r>
          </w:p>
          <w:p w14:paraId="337B3522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Maximální </w:t>
            </w:r>
            <w:r w:rsidR="00877EF1">
              <w:rPr>
                <w:sz w:val="20"/>
                <w:szCs w:val="20"/>
                <w:lang w:val="cs-CZ"/>
              </w:rPr>
              <w:t>míra nečistot</w:t>
            </w:r>
            <w:r w:rsidRPr="003C797B">
              <w:rPr>
                <w:sz w:val="20"/>
                <w:szCs w:val="20"/>
                <w:lang w:val="cs-CZ"/>
              </w:rPr>
              <w:t>:</w:t>
            </w:r>
          </w:p>
          <w:p w14:paraId="18B22C4D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Kyselina ftalová: ≤ 100 mg/kg</w:t>
            </w:r>
          </w:p>
          <w:p w14:paraId="065A3C60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Bifenyl: ≤ 100 mg/kg</w:t>
            </w:r>
          </w:p>
          <w:p w14:paraId="4ECADD68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  <w:p w14:paraId="579CB0E7" w14:textId="77777777" w:rsidR="00632A3B" w:rsidRPr="003C797B" w:rsidRDefault="00632A3B" w:rsidP="00B0258A">
            <w:pPr>
              <w:rPr>
                <w:b/>
                <w:bCs/>
                <w:sz w:val="20"/>
                <w:szCs w:val="20"/>
                <w:lang w:val="cs-CZ"/>
              </w:rPr>
            </w:pPr>
            <w:r w:rsidRPr="003C797B">
              <w:rPr>
                <w:b/>
                <w:bCs/>
                <w:sz w:val="20"/>
                <w:szCs w:val="20"/>
                <w:lang w:val="cs-CZ"/>
              </w:rPr>
              <w:t>Analytická metoda**:</w:t>
            </w:r>
          </w:p>
          <w:p w14:paraId="313B6AC1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Pro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kvatifikaci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kyseliny benzoové v doplňkové látce:</w:t>
            </w:r>
          </w:p>
          <w:p w14:paraId="4F7B49FA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 titrace hydroxidem sodným (</w:t>
            </w:r>
            <w:r w:rsidR="00877EF1">
              <w:rPr>
                <w:sz w:val="20"/>
                <w:szCs w:val="20"/>
                <w:lang w:val="cs-CZ"/>
              </w:rPr>
              <w:t>Monografie Evropského lékopisu</w:t>
            </w:r>
            <w:r w:rsidRPr="003C797B">
              <w:rPr>
                <w:sz w:val="20"/>
                <w:szCs w:val="20"/>
                <w:lang w:val="cs-CZ"/>
              </w:rPr>
              <w:t xml:space="preserve"> 0066)</w:t>
            </w:r>
          </w:p>
          <w:p w14:paraId="47D1C9D2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Pro kvantifikaci kyseliny benzoové v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premixu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a v krmivu:</w:t>
            </w:r>
          </w:p>
          <w:p w14:paraId="56385A80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 kapalinová chromatografie na reverzní fázi s ultrafialovou detekcí (RP-HPLC-UV</w:t>
            </w:r>
            <w:r w:rsidR="00197B6C">
              <w:rPr>
                <w:sz w:val="20"/>
                <w:szCs w:val="20"/>
                <w:lang w:val="cs-CZ"/>
              </w:rPr>
              <w:t>)</w:t>
            </w:r>
            <w:r w:rsidRPr="003C797B">
              <w:rPr>
                <w:sz w:val="20"/>
                <w:szCs w:val="20"/>
                <w:lang w:val="cs-CZ"/>
              </w:rPr>
              <w:t xml:space="preserve"> – metoda podle ISO 9231:2008)</w:t>
            </w:r>
          </w:p>
          <w:p w14:paraId="4AF4B8D7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200" w:type="dxa"/>
            <w:tcMar>
              <w:top w:w="57" w:type="dxa"/>
              <w:bottom w:w="57" w:type="dxa"/>
            </w:tcMar>
          </w:tcPr>
          <w:p w14:paraId="2963EFDE" w14:textId="77777777" w:rsidR="00632A3B" w:rsidRPr="003C797B" w:rsidRDefault="00632A3B" w:rsidP="00B0258A">
            <w:pPr>
              <w:rPr>
                <w:sz w:val="20"/>
                <w:szCs w:val="20"/>
                <w:vertAlign w:val="superscript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selata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11, 14, 15</w:t>
            </w:r>
            <w:r w:rsidR="00636BAB">
              <w:rPr>
                <w:sz w:val="20"/>
                <w:szCs w:val="20"/>
                <w:vertAlign w:val="superscript"/>
                <w:lang w:val="cs-CZ"/>
              </w:rPr>
              <w:t>,</w:t>
            </w:r>
            <w:r w:rsidR="00877EF1">
              <w:rPr>
                <w:sz w:val="20"/>
                <w:szCs w:val="20"/>
                <w:vertAlign w:val="superscript"/>
                <w:lang w:val="cs-CZ"/>
              </w:rPr>
              <w:t xml:space="preserve"> 18)</w:t>
            </w:r>
            <w:r w:rsidR="00636BAB">
              <w:rPr>
                <w:sz w:val="20"/>
                <w:szCs w:val="20"/>
                <w:vertAlign w:val="superscript"/>
                <w:lang w:val="cs-CZ"/>
              </w:rPr>
              <w:t xml:space="preserve"> </w:t>
            </w:r>
          </w:p>
          <w:p w14:paraId="79F5D05E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(</w:t>
            </w:r>
            <w:r w:rsidR="00AB699E">
              <w:rPr>
                <w:sz w:val="20"/>
                <w:szCs w:val="20"/>
                <w:lang w:val="cs-CZ"/>
              </w:rPr>
              <w:t>odstavená</w:t>
            </w:r>
            <w:r w:rsidRPr="003C797B">
              <w:rPr>
                <w:sz w:val="20"/>
                <w:szCs w:val="20"/>
                <w:lang w:val="cs-CZ"/>
              </w:rPr>
              <w:t>)</w:t>
            </w:r>
          </w:p>
        </w:tc>
        <w:tc>
          <w:tcPr>
            <w:tcW w:w="642" w:type="dxa"/>
            <w:vMerge w:val="restart"/>
            <w:tcMar>
              <w:top w:w="57" w:type="dxa"/>
              <w:bottom w:w="57" w:type="dxa"/>
            </w:tcMar>
          </w:tcPr>
          <w:p w14:paraId="6647933E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2E89D5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10E9216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5 000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5AB3E7A7" w14:textId="77777777" w:rsidR="00D03731" w:rsidRDefault="00D03731" w:rsidP="00B0258A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1)</w:t>
            </w:r>
            <w:r w:rsidR="00632A3B" w:rsidRPr="003C797B">
              <w:rPr>
                <w:sz w:val="20"/>
                <w:lang w:val="cs-CZ"/>
              </w:rPr>
              <w:t xml:space="preserve">V návodu pro použití </w:t>
            </w:r>
            <w:r w:rsidR="00636BAB">
              <w:rPr>
                <w:sz w:val="20"/>
                <w:lang w:val="cs-CZ"/>
              </w:rPr>
              <w:t xml:space="preserve">doplňkové látky a </w:t>
            </w:r>
            <w:proofErr w:type="spellStart"/>
            <w:r w:rsidR="00636BAB">
              <w:rPr>
                <w:sz w:val="20"/>
                <w:lang w:val="cs-CZ"/>
              </w:rPr>
              <w:t>premixů</w:t>
            </w:r>
            <w:proofErr w:type="spellEnd"/>
            <w:r w:rsidR="00636BAB">
              <w:rPr>
                <w:sz w:val="20"/>
                <w:lang w:val="cs-CZ"/>
              </w:rPr>
              <w:t xml:space="preserve"> </w:t>
            </w:r>
            <w:r w:rsidR="00632A3B" w:rsidRPr="003C797B">
              <w:rPr>
                <w:sz w:val="20"/>
                <w:lang w:val="cs-CZ"/>
              </w:rPr>
              <w:t>musí být uveden</w:t>
            </w:r>
            <w:r w:rsidR="00636BAB">
              <w:rPr>
                <w:sz w:val="20"/>
                <w:lang w:val="cs-CZ"/>
              </w:rPr>
              <w:t>y podmínky skladování</w:t>
            </w:r>
            <w:r>
              <w:rPr>
                <w:sz w:val="20"/>
                <w:lang w:val="cs-CZ"/>
              </w:rPr>
              <w:t xml:space="preserve"> a stabilita při tepelném ošetření.</w:t>
            </w:r>
          </w:p>
          <w:p w14:paraId="42CACD15" w14:textId="77777777" w:rsidR="00D03731" w:rsidRDefault="00D03731" w:rsidP="00B0258A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2)Doporučená minimální dávka: 5000 mg/kg kompletního krmiva.</w:t>
            </w:r>
          </w:p>
          <w:p w14:paraId="792A692E" w14:textId="77777777" w:rsidR="00D03731" w:rsidRDefault="00D03731" w:rsidP="00B0258A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3)Doplňková látka se nesmí používat s dalšími zdroji kyseliny benzoové nebo benzoátů.</w:t>
            </w:r>
          </w:p>
          <w:p w14:paraId="6B11FFA5" w14:textId="77777777" w:rsidR="00632A3B" w:rsidRPr="003C797B" w:rsidRDefault="00D03731" w:rsidP="00B0258A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4)V návodu k použití musí být uvedeno</w:t>
            </w:r>
            <w:r w:rsidR="00632A3B" w:rsidRPr="003C797B">
              <w:rPr>
                <w:sz w:val="20"/>
                <w:lang w:val="cs-CZ"/>
              </w:rPr>
              <w:t>:</w:t>
            </w:r>
          </w:p>
          <w:p w14:paraId="2C89598C" w14:textId="77777777" w:rsidR="00632A3B" w:rsidRPr="003C797B" w:rsidRDefault="00632A3B" w:rsidP="00B0258A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“Doplňková krmiva </w:t>
            </w:r>
            <w:r w:rsidR="00D03731">
              <w:rPr>
                <w:sz w:val="20"/>
                <w:lang w:val="cs-CZ"/>
              </w:rPr>
              <w:t>obsahující</w:t>
            </w:r>
            <w:r w:rsidRPr="003C797B">
              <w:rPr>
                <w:sz w:val="20"/>
                <w:lang w:val="cs-CZ"/>
              </w:rPr>
              <w:t xml:space="preserve"> kyselin</w:t>
            </w:r>
            <w:r w:rsidR="00D03731">
              <w:rPr>
                <w:sz w:val="20"/>
                <w:lang w:val="cs-CZ"/>
              </w:rPr>
              <w:t>u</w:t>
            </w:r>
            <w:r w:rsidRPr="003C797B">
              <w:rPr>
                <w:sz w:val="20"/>
                <w:lang w:val="cs-CZ"/>
              </w:rPr>
              <w:t xml:space="preserve"> </w:t>
            </w:r>
            <w:proofErr w:type="spellStart"/>
            <w:r w:rsidRPr="003C797B">
              <w:rPr>
                <w:sz w:val="20"/>
                <w:lang w:val="cs-CZ"/>
              </w:rPr>
              <w:t>benzoov</w:t>
            </w:r>
            <w:r w:rsidR="00D03731">
              <w:rPr>
                <w:sz w:val="20"/>
                <w:lang w:val="cs-CZ"/>
              </w:rPr>
              <w:t>ouse</w:t>
            </w:r>
            <w:proofErr w:type="spellEnd"/>
            <w:r w:rsidR="00D03731">
              <w:rPr>
                <w:sz w:val="20"/>
                <w:lang w:val="cs-CZ"/>
              </w:rPr>
              <w:t xml:space="preserve"> nesmí</w:t>
            </w:r>
            <w:r w:rsidRPr="003C797B">
              <w:rPr>
                <w:sz w:val="20"/>
                <w:lang w:val="cs-CZ"/>
              </w:rPr>
              <w:t xml:space="preserve"> jako taková </w:t>
            </w:r>
            <w:r w:rsidR="00D03731">
              <w:rPr>
                <w:sz w:val="20"/>
                <w:lang w:val="cs-CZ"/>
              </w:rPr>
              <w:t>používat</w:t>
            </w:r>
            <w:r w:rsidRPr="003C797B">
              <w:rPr>
                <w:sz w:val="20"/>
                <w:lang w:val="cs-CZ"/>
              </w:rPr>
              <w:t xml:space="preserve"> </w:t>
            </w:r>
            <w:r w:rsidR="00D03731">
              <w:rPr>
                <w:sz w:val="20"/>
                <w:lang w:val="cs-CZ"/>
              </w:rPr>
              <w:t>ke</w:t>
            </w:r>
            <w:r w:rsidRPr="003C797B">
              <w:rPr>
                <w:sz w:val="20"/>
                <w:lang w:val="cs-CZ"/>
              </w:rPr>
              <w:t xml:space="preserve"> krmení </w:t>
            </w:r>
            <w:r w:rsidR="00D03731">
              <w:rPr>
                <w:sz w:val="20"/>
                <w:lang w:val="cs-CZ"/>
              </w:rPr>
              <w:t>odstavených selat nebo pro</w:t>
            </w:r>
            <w:r w:rsidRPr="003C797B">
              <w:rPr>
                <w:sz w:val="20"/>
                <w:lang w:val="cs-CZ"/>
              </w:rPr>
              <w:t xml:space="preserve"> výkrm</w:t>
            </w:r>
            <w:r w:rsidR="00D03731">
              <w:rPr>
                <w:sz w:val="20"/>
                <w:lang w:val="cs-CZ"/>
              </w:rPr>
              <w:t xml:space="preserve"> prasat.</w:t>
            </w:r>
          </w:p>
          <w:p w14:paraId="2C3D2C66" w14:textId="77777777" w:rsidR="00632A3B" w:rsidRDefault="00632A3B" w:rsidP="00B0258A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Doplňková krmiva </w:t>
            </w:r>
            <w:r w:rsidR="00D03731">
              <w:rPr>
                <w:sz w:val="20"/>
                <w:lang w:val="cs-CZ"/>
              </w:rPr>
              <w:t>musí být</w:t>
            </w:r>
            <w:r w:rsidRPr="003C797B">
              <w:rPr>
                <w:sz w:val="20"/>
                <w:lang w:val="cs-CZ"/>
              </w:rPr>
              <w:t xml:space="preserve"> důkladně </w:t>
            </w:r>
            <w:r w:rsidR="00D03731">
              <w:rPr>
                <w:sz w:val="20"/>
                <w:lang w:val="cs-CZ"/>
              </w:rPr>
              <w:t>s</w:t>
            </w:r>
            <w:r w:rsidRPr="003C797B">
              <w:rPr>
                <w:sz w:val="20"/>
                <w:lang w:val="cs-CZ"/>
              </w:rPr>
              <w:t>míchána s ostatními krmnými surovinami denní krmné dávky.</w:t>
            </w:r>
          </w:p>
          <w:p w14:paraId="41DD050B" w14:textId="77777777" w:rsidR="00D03731" w:rsidRPr="003C797B" w:rsidRDefault="00D03731" w:rsidP="00B0258A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5)Pro použití u odstavených selat do živé hmotnosti 35 kg.</w:t>
            </w:r>
          </w:p>
          <w:p w14:paraId="5717557B" w14:textId="77777777" w:rsidR="00632A3B" w:rsidRPr="003C797B" w:rsidRDefault="00D03731" w:rsidP="00B0258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lang w:val="cs-CZ"/>
              </w:rPr>
              <w:lastRenderedPageBreak/>
              <w:t>6)</w:t>
            </w:r>
            <w:r w:rsidR="00632A3B" w:rsidRPr="003C797B">
              <w:rPr>
                <w:sz w:val="20"/>
                <w:lang w:val="cs-CZ"/>
              </w:rPr>
              <w:t>Pro</w:t>
            </w:r>
            <w:r>
              <w:rPr>
                <w:sz w:val="20"/>
                <w:lang w:val="cs-CZ"/>
              </w:rPr>
              <w:t xml:space="preserve"> uživatele doplňkové látky a </w:t>
            </w:r>
            <w:proofErr w:type="spellStart"/>
            <w:r>
              <w:rPr>
                <w:sz w:val="20"/>
                <w:lang w:val="cs-CZ"/>
              </w:rPr>
              <w:t>premixů</w:t>
            </w:r>
            <w:proofErr w:type="spellEnd"/>
            <w:r>
              <w:rPr>
                <w:sz w:val="20"/>
                <w:lang w:val="cs-CZ"/>
              </w:rPr>
              <w:t xml:space="preserve"> musí provozovatelé krmivářských podniků stanovit provozní postupy a organizační opatření, která budou řešit případná rizika týkající se jejich použití. Pokud uvedená rizika nelze těmito postupy a opatřeními vyloučit nebo snížit na minimum, musí se doplňková látka a </w:t>
            </w:r>
            <w:proofErr w:type="spellStart"/>
            <w:r>
              <w:rPr>
                <w:sz w:val="20"/>
                <w:lang w:val="cs-CZ"/>
              </w:rPr>
              <w:t>premixy</w:t>
            </w:r>
            <w:proofErr w:type="spellEnd"/>
            <w:r>
              <w:rPr>
                <w:sz w:val="20"/>
                <w:lang w:val="cs-CZ"/>
              </w:rPr>
              <w:t xml:space="preserve"> používat s osobními ochrannými prostředky, včetně ochrany očí a pokožky.</w:t>
            </w:r>
            <w:r w:rsidR="00632A3B" w:rsidRPr="003C797B">
              <w:rPr>
                <w:sz w:val="20"/>
                <w:lang w:val="cs-CZ"/>
              </w:rPr>
              <w:t xml:space="preserve"> 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35372B66" w14:textId="77777777" w:rsidR="00632A3B" w:rsidRPr="003C797B" w:rsidRDefault="00636BAB" w:rsidP="00B0258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lastRenderedPageBreak/>
              <w:t>5.11.2028</w:t>
            </w:r>
            <w:r w:rsidR="00632A3B" w:rsidRPr="003C797B">
              <w:rPr>
                <w:sz w:val="20"/>
                <w:szCs w:val="20"/>
                <w:lang w:val="cs-CZ"/>
              </w:rPr>
              <w:t xml:space="preserve"> </w:t>
            </w:r>
          </w:p>
        </w:tc>
      </w:tr>
      <w:tr w:rsidR="00632A3B" w:rsidRPr="003C797B" w14:paraId="52D7E718" w14:textId="77777777" w:rsidTr="00197B6C">
        <w:trPr>
          <w:trHeight w:val="1552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35A66C5A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4C979049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6D872752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Borders>
              <w:bottom w:val="nil"/>
            </w:tcBorders>
            <w:tcMar>
              <w:top w:w="57" w:type="dxa"/>
              <w:bottom w:w="57" w:type="dxa"/>
            </w:tcMar>
          </w:tcPr>
          <w:p w14:paraId="74FC56B8" w14:textId="77777777" w:rsidR="00632A3B" w:rsidRPr="003C797B" w:rsidRDefault="00632A3B" w:rsidP="00B0258A">
            <w:pPr>
              <w:rPr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200" w:type="dxa"/>
            <w:tcMar>
              <w:top w:w="57" w:type="dxa"/>
              <w:bottom w:w="57" w:type="dxa"/>
            </w:tcMar>
          </w:tcPr>
          <w:p w14:paraId="0F97BA45" w14:textId="77777777" w:rsidR="00632A3B" w:rsidRPr="003C797B" w:rsidRDefault="00632A3B" w:rsidP="00B0258A">
            <w:pPr>
              <w:rPr>
                <w:sz w:val="20"/>
                <w:szCs w:val="20"/>
                <w:vertAlign w:val="superscript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Prasnice 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17)</w:t>
            </w:r>
          </w:p>
        </w:tc>
        <w:tc>
          <w:tcPr>
            <w:tcW w:w="642" w:type="dxa"/>
            <w:vMerge/>
            <w:tcMar>
              <w:top w:w="57" w:type="dxa"/>
              <w:bottom w:w="57" w:type="dxa"/>
            </w:tcMar>
          </w:tcPr>
          <w:p w14:paraId="4AD1B26C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9B6AC6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5 000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2000DD1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10 000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5C2E5D85" w14:textId="77777777" w:rsidR="00632A3B" w:rsidRPr="003C797B" w:rsidRDefault="00632A3B" w:rsidP="00B0258A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1. V návodu použití doplňkového krmiva musí být uvedeno: </w:t>
            </w:r>
          </w:p>
          <w:p w14:paraId="79C6B0EC" w14:textId="77777777" w:rsidR="00632A3B" w:rsidRPr="003C797B" w:rsidRDefault="00632A3B" w:rsidP="00B0258A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“Doplňkovým krmivem obsahujícím kyselinu benzoovou nesmí být prasnice krmeny přímo. Doplňkové krmivo pro prasnice musí být důkladně smícháni s ostatními krmnými materiály denní krmné dávky”</w:t>
            </w:r>
          </w:p>
          <w:p w14:paraId="567E465E" w14:textId="77777777" w:rsidR="00632A3B" w:rsidRPr="003C797B" w:rsidRDefault="00632A3B" w:rsidP="00B0258A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2. Pro </w:t>
            </w:r>
            <w:proofErr w:type="spellStart"/>
            <w:r w:rsidRPr="003C797B">
              <w:rPr>
                <w:sz w:val="20"/>
                <w:lang w:val="cs-CZ"/>
              </w:rPr>
              <w:t>Pro</w:t>
            </w:r>
            <w:proofErr w:type="spellEnd"/>
            <w:r w:rsidRPr="003C797B">
              <w:rPr>
                <w:sz w:val="20"/>
                <w:lang w:val="cs-CZ"/>
              </w:rPr>
              <w:t xml:space="preserve"> </w:t>
            </w:r>
            <w:proofErr w:type="spellStart"/>
            <w:r w:rsidRPr="003C797B">
              <w:rPr>
                <w:sz w:val="20"/>
                <w:lang w:val="cs-CZ"/>
              </w:rPr>
              <w:t>užovatele</w:t>
            </w:r>
            <w:proofErr w:type="spellEnd"/>
            <w:r w:rsidRPr="003C797B">
              <w:rPr>
                <w:sz w:val="20"/>
                <w:lang w:val="cs-CZ"/>
              </w:rPr>
              <w:t xml:space="preserve"> doplňkové látky a </w:t>
            </w:r>
            <w:proofErr w:type="spellStart"/>
            <w:r w:rsidRPr="003C797B">
              <w:rPr>
                <w:sz w:val="20"/>
                <w:lang w:val="cs-CZ"/>
              </w:rPr>
              <w:t>premixů</w:t>
            </w:r>
            <w:proofErr w:type="spellEnd"/>
            <w:r w:rsidRPr="003C797B">
              <w:rPr>
                <w:sz w:val="20"/>
                <w:lang w:val="cs-CZ"/>
              </w:rPr>
              <w:t xml:space="preserve"> </w:t>
            </w:r>
            <w:r w:rsidRPr="003C797B">
              <w:rPr>
                <w:sz w:val="20"/>
                <w:lang w:val="cs-CZ"/>
              </w:rPr>
              <w:lastRenderedPageBreak/>
              <w:t xml:space="preserve">v krmivářských podnicích se zavedou provozní postupy a vhodná organizační opatření, která budou řešit nebezpečí vyplývající z vdechnutí, dermálního kontaktu a styku s očima. V případě, že těmito postupy a opatřeními nelze snížit dermální, inhalační či oční expozici na přijatelnou úroveň, používají se doplňková látka a </w:t>
            </w:r>
            <w:proofErr w:type="spellStart"/>
            <w:r w:rsidRPr="003C797B">
              <w:rPr>
                <w:sz w:val="20"/>
                <w:lang w:val="cs-CZ"/>
              </w:rPr>
              <w:t>premixy</w:t>
            </w:r>
            <w:proofErr w:type="spellEnd"/>
            <w:r w:rsidRPr="003C797B">
              <w:rPr>
                <w:sz w:val="20"/>
                <w:lang w:val="cs-CZ"/>
              </w:rPr>
              <w:t xml:space="preserve"> s vhodnými osobními ochrannými prostředky.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455E6F12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lastRenderedPageBreak/>
              <w:t>29.6.2026</w:t>
            </w:r>
          </w:p>
        </w:tc>
      </w:tr>
      <w:tr w:rsidR="00197B6C" w:rsidRPr="003C797B" w14:paraId="1B906EE5" w14:textId="77777777" w:rsidTr="00197B6C">
        <w:trPr>
          <w:trHeight w:val="2760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3FC97097" w14:textId="77777777" w:rsidR="00197B6C" w:rsidRPr="003C797B" w:rsidRDefault="00197B6C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2DF127C6" w14:textId="77777777" w:rsidR="00197B6C" w:rsidRPr="003C797B" w:rsidRDefault="00197B6C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178FA562" w14:textId="77777777" w:rsidR="00197B6C" w:rsidRPr="003C797B" w:rsidRDefault="00197B6C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tcBorders>
              <w:top w:val="nil"/>
            </w:tcBorders>
            <w:tcMar>
              <w:top w:w="57" w:type="dxa"/>
              <w:bottom w:w="57" w:type="dxa"/>
            </w:tcMar>
          </w:tcPr>
          <w:p w14:paraId="7CC85AE4" w14:textId="77777777" w:rsidR="00197B6C" w:rsidRPr="00197B6C" w:rsidRDefault="00197B6C" w:rsidP="00197B6C"/>
        </w:tc>
        <w:tc>
          <w:tcPr>
            <w:tcW w:w="1200" w:type="dxa"/>
            <w:tcMar>
              <w:top w:w="57" w:type="dxa"/>
              <w:bottom w:w="57" w:type="dxa"/>
            </w:tcMar>
          </w:tcPr>
          <w:p w14:paraId="2D53E92C" w14:textId="77777777" w:rsidR="00197B6C" w:rsidRPr="003C797B" w:rsidRDefault="00197B6C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výkrm prasat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13, 14</w:t>
            </w:r>
            <w:r>
              <w:rPr>
                <w:sz w:val="20"/>
                <w:szCs w:val="20"/>
                <w:vertAlign w:val="superscript"/>
                <w:lang w:val="cs-CZ"/>
              </w:rPr>
              <w:t>, 18)</w:t>
            </w:r>
          </w:p>
        </w:tc>
        <w:tc>
          <w:tcPr>
            <w:tcW w:w="642" w:type="dxa"/>
            <w:vMerge/>
            <w:tcMar>
              <w:top w:w="57" w:type="dxa"/>
              <w:bottom w:w="57" w:type="dxa"/>
            </w:tcMar>
          </w:tcPr>
          <w:p w14:paraId="0724F8B5" w14:textId="77777777" w:rsidR="00197B6C" w:rsidRPr="003C797B" w:rsidRDefault="00197B6C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065E251" w14:textId="77777777" w:rsidR="00197B6C" w:rsidRPr="003C797B" w:rsidRDefault="00197B6C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5 000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4FA7F77F" w14:textId="77777777" w:rsidR="00197B6C" w:rsidRPr="003C797B" w:rsidRDefault="00197B6C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10</w:t>
            </w:r>
            <w:r>
              <w:rPr>
                <w:sz w:val="20"/>
                <w:szCs w:val="20"/>
                <w:lang w:val="cs-CZ"/>
              </w:rPr>
              <w:t> </w:t>
            </w:r>
            <w:r w:rsidRPr="003C797B">
              <w:rPr>
                <w:sz w:val="20"/>
                <w:szCs w:val="20"/>
                <w:lang w:val="cs-CZ"/>
              </w:rPr>
              <w:t>000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79CE9435" w14:textId="77777777" w:rsidR="00197B6C" w:rsidRDefault="00197B6C" w:rsidP="00FA2C95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1)</w:t>
            </w:r>
            <w:r w:rsidRPr="003C797B">
              <w:rPr>
                <w:sz w:val="20"/>
                <w:lang w:val="cs-CZ"/>
              </w:rPr>
              <w:t xml:space="preserve">V návodu pro použití </w:t>
            </w:r>
            <w:r>
              <w:rPr>
                <w:sz w:val="20"/>
                <w:lang w:val="cs-CZ"/>
              </w:rPr>
              <w:t xml:space="preserve">doplňkové látky a </w:t>
            </w:r>
            <w:proofErr w:type="spellStart"/>
            <w:r>
              <w:rPr>
                <w:sz w:val="20"/>
                <w:lang w:val="cs-CZ"/>
              </w:rPr>
              <w:t>premixů</w:t>
            </w:r>
            <w:proofErr w:type="spellEnd"/>
            <w:r>
              <w:rPr>
                <w:sz w:val="20"/>
                <w:lang w:val="cs-CZ"/>
              </w:rPr>
              <w:t xml:space="preserve"> </w:t>
            </w:r>
            <w:r w:rsidRPr="003C797B">
              <w:rPr>
                <w:sz w:val="20"/>
                <w:lang w:val="cs-CZ"/>
              </w:rPr>
              <w:t>musí být uveden</w:t>
            </w:r>
            <w:r>
              <w:rPr>
                <w:sz w:val="20"/>
                <w:lang w:val="cs-CZ"/>
              </w:rPr>
              <w:t>y podmínky skladování a stabilita při tepelném ošetření.</w:t>
            </w:r>
          </w:p>
          <w:p w14:paraId="0518A3A1" w14:textId="77777777" w:rsidR="00197B6C" w:rsidRDefault="00197B6C" w:rsidP="00B0258A">
            <w:pPr>
              <w:rPr>
                <w:sz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2)</w:t>
            </w:r>
            <w:r>
              <w:rPr>
                <w:sz w:val="20"/>
                <w:lang w:val="cs-CZ"/>
              </w:rPr>
              <w:t xml:space="preserve"> Doplňková látka se nesmí používat s dalšími zdroji kyseliny benzoové nebo benzoátů.</w:t>
            </w:r>
          </w:p>
          <w:p w14:paraId="1D49FA08" w14:textId="77777777" w:rsidR="00197B6C" w:rsidRPr="003C797B" w:rsidRDefault="00197B6C" w:rsidP="00FA2C95">
            <w:pPr>
              <w:rPr>
                <w:sz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3)</w:t>
            </w:r>
            <w:r>
              <w:rPr>
                <w:sz w:val="20"/>
                <w:lang w:val="cs-CZ"/>
              </w:rPr>
              <w:t xml:space="preserve"> V návodu k použití musí být uvedeno</w:t>
            </w:r>
            <w:r w:rsidRPr="003C797B">
              <w:rPr>
                <w:sz w:val="20"/>
                <w:lang w:val="cs-CZ"/>
              </w:rPr>
              <w:t>:</w:t>
            </w:r>
          </w:p>
          <w:p w14:paraId="3A09D4A1" w14:textId="77777777" w:rsidR="00197B6C" w:rsidRPr="003C797B" w:rsidRDefault="00197B6C" w:rsidP="00FA2C95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“Doplňková krmiva </w:t>
            </w:r>
            <w:r>
              <w:rPr>
                <w:sz w:val="20"/>
                <w:lang w:val="cs-CZ"/>
              </w:rPr>
              <w:t>obsahující</w:t>
            </w:r>
            <w:r w:rsidRPr="003C797B">
              <w:rPr>
                <w:sz w:val="20"/>
                <w:lang w:val="cs-CZ"/>
              </w:rPr>
              <w:t xml:space="preserve"> kyselin</w:t>
            </w:r>
            <w:r>
              <w:rPr>
                <w:sz w:val="20"/>
                <w:lang w:val="cs-CZ"/>
              </w:rPr>
              <w:t>u</w:t>
            </w:r>
            <w:r w:rsidRPr="003C797B">
              <w:rPr>
                <w:sz w:val="20"/>
                <w:lang w:val="cs-CZ"/>
              </w:rPr>
              <w:t xml:space="preserve"> </w:t>
            </w:r>
            <w:proofErr w:type="spellStart"/>
            <w:r w:rsidRPr="003C797B">
              <w:rPr>
                <w:sz w:val="20"/>
                <w:lang w:val="cs-CZ"/>
              </w:rPr>
              <w:t>benzoov</w:t>
            </w:r>
            <w:r>
              <w:rPr>
                <w:sz w:val="20"/>
                <w:lang w:val="cs-CZ"/>
              </w:rPr>
              <w:t>ouse</w:t>
            </w:r>
            <w:proofErr w:type="spellEnd"/>
            <w:r>
              <w:rPr>
                <w:sz w:val="20"/>
                <w:lang w:val="cs-CZ"/>
              </w:rPr>
              <w:t xml:space="preserve"> nesmí</w:t>
            </w:r>
            <w:r w:rsidRPr="003C797B">
              <w:rPr>
                <w:sz w:val="20"/>
                <w:lang w:val="cs-CZ"/>
              </w:rPr>
              <w:t xml:space="preserve"> jako </w:t>
            </w:r>
            <w:r w:rsidRPr="003C797B">
              <w:rPr>
                <w:sz w:val="20"/>
                <w:lang w:val="cs-CZ"/>
              </w:rPr>
              <w:lastRenderedPageBreak/>
              <w:t xml:space="preserve">taková </w:t>
            </w:r>
            <w:r>
              <w:rPr>
                <w:sz w:val="20"/>
                <w:lang w:val="cs-CZ"/>
              </w:rPr>
              <w:t>používat</w:t>
            </w:r>
            <w:r w:rsidRPr="003C797B">
              <w:rPr>
                <w:sz w:val="20"/>
                <w:lang w:val="cs-CZ"/>
              </w:rPr>
              <w:t xml:space="preserve"> </w:t>
            </w:r>
            <w:r>
              <w:rPr>
                <w:sz w:val="20"/>
                <w:lang w:val="cs-CZ"/>
              </w:rPr>
              <w:t>ke</w:t>
            </w:r>
            <w:r w:rsidRPr="003C797B">
              <w:rPr>
                <w:sz w:val="20"/>
                <w:lang w:val="cs-CZ"/>
              </w:rPr>
              <w:t xml:space="preserve"> krmení </w:t>
            </w:r>
            <w:r>
              <w:rPr>
                <w:sz w:val="20"/>
                <w:lang w:val="cs-CZ"/>
              </w:rPr>
              <w:t>odstavených selat nebo pro</w:t>
            </w:r>
            <w:r w:rsidRPr="003C797B">
              <w:rPr>
                <w:sz w:val="20"/>
                <w:lang w:val="cs-CZ"/>
              </w:rPr>
              <w:t xml:space="preserve"> výkrm</w:t>
            </w:r>
            <w:r>
              <w:rPr>
                <w:sz w:val="20"/>
                <w:lang w:val="cs-CZ"/>
              </w:rPr>
              <w:t xml:space="preserve"> prasat.</w:t>
            </w:r>
          </w:p>
          <w:p w14:paraId="262F0885" w14:textId="77777777" w:rsidR="00197B6C" w:rsidRDefault="00197B6C" w:rsidP="00FA2C95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Doplňková krmiva </w:t>
            </w:r>
            <w:r>
              <w:rPr>
                <w:sz w:val="20"/>
                <w:lang w:val="cs-CZ"/>
              </w:rPr>
              <w:t>musí být</w:t>
            </w:r>
            <w:r w:rsidRPr="003C797B">
              <w:rPr>
                <w:sz w:val="20"/>
                <w:lang w:val="cs-CZ"/>
              </w:rPr>
              <w:t xml:space="preserve"> důkladně </w:t>
            </w:r>
            <w:r>
              <w:rPr>
                <w:sz w:val="20"/>
                <w:lang w:val="cs-CZ"/>
              </w:rPr>
              <w:t>s</w:t>
            </w:r>
            <w:r w:rsidRPr="003C797B">
              <w:rPr>
                <w:sz w:val="20"/>
                <w:lang w:val="cs-CZ"/>
              </w:rPr>
              <w:t>míchána s ostatními krmnými surovinami denní krmné dávky.</w:t>
            </w:r>
          </w:p>
          <w:p w14:paraId="75669C99" w14:textId="77777777" w:rsidR="00197B6C" w:rsidRPr="003C797B" w:rsidRDefault="00197B6C" w:rsidP="00B0258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4)</w:t>
            </w:r>
            <w:r w:rsidRPr="003C797B">
              <w:rPr>
                <w:sz w:val="20"/>
                <w:lang w:val="cs-CZ"/>
              </w:rPr>
              <w:t xml:space="preserve"> Pro</w:t>
            </w:r>
            <w:r>
              <w:rPr>
                <w:sz w:val="20"/>
                <w:lang w:val="cs-CZ"/>
              </w:rPr>
              <w:t xml:space="preserve"> uživatele doplňkové látky a </w:t>
            </w:r>
            <w:proofErr w:type="spellStart"/>
            <w:r>
              <w:rPr>
                <w:sz w:val="20"/>
                <w:lang w:val="cs-CZ"/>
              </w:rPr>
              <w:t>premixů</w:t>
            </w:r>
            <w:proofErr w:type="spellEnd"/>
            <w:r>
              <w:rPr>
                <w:sz w:val="20"/>
                <w:lang w:val="cs-CZ"/>
              </w:rPr>
              <w:t xml:space="preserve"> musí provozovatelé krmivářských podniků stanovit provozní postupy a organizační opatření, která budou řešit případná rizika týkající se jejich použití. Pokud uvedená rizika nelze těmito postupy a opatřeními vyloučit nebo snížit na minimum, musí se doplňková látka a </w:t>
            </w:r>
            <w:proofErr w:type="spellStart"/>
            <w:r>
              <w:rPr>
                <w:sz w:val="20"/>
                <w:lang w:val="cs-CZ"/>
              </w:rPr>
              <w:t>premixy</w:t>
            </w:r>
            <w:proofErr w:type="spellEnd"/>
            <w:r>
              <w:rPr>
                <w:sz w:val="20"/>
                <w:lang w:val="cs-CZ"/>
              </w:rPr>
              <w:t xml:space="preserve"> používat s osobními ochrannými prostředky, včetně ochrany očí a pokožky.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7C9281F4" w14:textId="77777777" w:rsidR="00197B6C" w:rsidRPr="00FA2C95" w:rsidRDefault="00197B6C" w:rsidP="00B0258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lastRenderedPageBreak/>
              <w:t>5.11.2028</w:t>
            </w:r>
          </w:p>
        </w:tc>
      </w:tr>
    </w:tbl>
    <w:p w14:paraId="0EFB0769" w14:textId="77777777" w:rsidR="00632A3B" w:rsidRPr="003C797B" w:rsidRDefault="00632A3B" w:rsidP="00632A3B">
      <w:pPr>
        <w:rPr>
          <w:sz w:val="20"/>
          <w:szCs w:val="20"/>
          <w:lang w:val="cs-CZ"/>
        </w:rPr>
      </w:pPr>
    </w:p>
    <w:p w14:paraId="4F57EDCF" w14:textId="77777777" w:rsidR="00632A3B" w:rsidRPr="003C797B" w:rsidRDefault="00632A3B" w:rsidP="00632A3B">
      <w:pPr>
        <w:rPr>
          <w:sz w:val="20"/>
          <w:szCs w:val="20"/>
          <w:u w:val="single"/>
          <w:lang w:val="cs-CZ"/>
        </w:rPr>
      </w:pPr>
      <w:r w:rsidRPr="003C797B">
        <w:rPr>
          <w:sz w:val="20"/>
          <w:szCs w:val="20"/>
          <w:vertAlign w:val="superscript"/>
          <w:lang w:val="cs-CZ"/>
        </w:rPr>
        <w:t>*</w:t>
      </w:r>
      <w:r w:rsidRPr="003C797B">
        <w:rPr>
          <w:color w:val="000000"/>
          <w:sz w:val="20"/>
          <w:szCs w:val="20"/>
          <w:lang w:val="cs-CZ"/>
        </w:rPr>
        <w:t xml:space="preserve"> Podrobné informace o analytických metodách lze získat na internetové stránce referenční laboratoře Společenství: </w:t>
      </w:r>
      <w:hyperlink r:id="rId25" w:history="1">
        <w:r w:rsidRPr="003C797B">
          <w:rPr>
            <w:rStyle w:val="Hypertextovodkaz"/>
            <w:sz w:val="20"/>
            <w:szCs w:val="20"/>
            <w:lang w:val="cs-CZ"/>
          </w:rPr>
          <w:t>http://irmm.jrc.ec.europa.eu/EURLs/EURL_feed_additives/Pages/index.aspx</w:t>
        </w:r>
      </w:hyperlink>
    </w:p>
    <w:p w14:paraId="7B4AED8C" w14:textId="77777777" w:rsidR="00632A3B" w:rsidRPr="003C797B" w:rsidRDefault="00632A3B" w:rsidP="00632A3B">
      <w:pPr>
        <w:rPr>
          <w:sz w:val="20"/>
          <w:szCs w:val="20"/>
          <w:lang w:val="cs-CZ"/>
        </w:rPr>
      </w:pPr>
      <w:r w:rsidRPr="003C797B">
        <w:rPr>
          <w:sz w:val="20"/>
          <w:szCs w:val="20"/>
          <w:lang w:val="cs-CZ"/>
        </w:rPr>
        <w:t xml:space="preserve">** Podrobné informace o analytických metodách lze získat na internetové stránce referenční laboratoře: </w:t>
      </w:r>
      <w:hyperlink r:id="rId26" w:history="1">
        <w:r w:rsidRPr="003C797B">
          <w:rPr>
            <w:rStyle w:val="Hypertextovodkaz"/>
            <w:sz w:val="20"/>
            <w:szCs w:val="20"/>
            <w:lang w:val="cs-CZ"/>
          </w:rPr>
          <w:t>https://ec.europa.eu/jrc/en/eurl/feed-additives/evaluation-reports</w:t>
        </w:r>
      </w:hyperlink>
    </w:p>
    <w:p w14:paraId="0487FB6A" w14:textId="77777777" w:rsidR="00632A3B" w:rsidRPr="003C797B" w:rsidRDefault="00632A3B" w:rsidP="00632A3B">
      <w:pPr>
        <w:rPr>
          <w:sz w:val="20"/>
          <w:szCs w:val="20"/>
          <w:lang w:val="cs-CZ"/>
        </w:rPr>
      </w:pPr>
    </w:p>
    <w:p w14:paraId="6FC4C62E" w14:textId="77777777" w:rsidR="00632A3B" w:rsidRPr="003C797B" w:rsidRDefault="00632A3B" w:rsidP="00632A3B">
      <w:pPr>
        <w:rPr>
          <w:sz w:val="20"/>
          <w:szCs w:val="20"/>
          <w:lang w:val="cs-CZ"/>
        </w:rPr>
      </w:pPr>
    </w:p>
    <w:p w14:paraId="6AF3C726" w14:textId="77777777" w:rsidR="00632A3B" w:rsidRPr="003C797B" w:rsidRDefault="00632A3B" w:rsidP="00632A3B">
      <w:pPr>
        <w:rPr>
          <w:sz w:val="20"/>
          <w:szCs w:val="20"/>
          <w:lang w:val="cs-CZ"/>
        </w:rPr>
      </w:pPr>
    </w:p>
    <w:p w14:paraId="31BA9B1A" w14:textId="77777777" w:rsidR="00632A3B" w:rsidRPr="003C797B" w:rsidRDefault="00632A3B" w:rsidP="00632A3B">
      <w:pPr>
        <w:rPr>
          <w:sz w:val="20"/>
          <w:szCs w:val="20"/>
          <w:vertAlign w:val="superscript"/>
          <w:lang w:val="cs-CZ"/>
        </w:rPr>
        <w:sectPr w:rsidR="00632A3B" w:rsidRPr="003C797B">
          <w:headerReference w:type="default" r:id="rId27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5EDD0644" w14:textId="77777777" w:rsidR="00632A3B" w:rsidRPr="003C797B" w:rsidRDefault="00632A3B" w:rsidP="00632A3B">
      <w:pPr>
        <w:rPr>
          <w:sz w:val="20"/>
          <w:vertAlign w:val="superscript"/>
          <w:lang w:val="cs-CZ"/>
        </w:rPr>
      </w:pPr>
    </w:p>
    <w:p w14:paraId="60464607" w14:textId="77777777" w:rsidR="00632A3B" w:rsidRPr="003C797B" w:rsidRDefault="00632A3B" w:rsidP="00632A3B">
      <w:pPr>
        <w:rPr>
          <w:sz w:val="20"/>
          <w:vertAlign w:val="superscript"/>
          <w:lang w:val="cs-CZ"/>
        </w:rPr>
      </w:pPr>
    </w:p>
    <w:p w14:paraId="02F966E5" w14:textId="77777777" w:rsidR="00632A3B" w:rsidRPr="003C797B" w:rsidRDefault="00632A3B" w:rsidP="00632A3B">
      <w:pPr>
        <w:rPr>
          <w:sz w:val="20"/>
          <w:lang w:val="cs-CZ"/>
        </w:rPr>
      </w:pPr>
      <w:r w:rsidRPr="003C797B">
        <w:rPr>
          <w:sz w:val="20"/>
          <w:vertAlign w:val="superscript"/>
          <w:lang w:val="cs-CZ"/>
        </w:rPr>
        <w:t>1</w:t>
      </w:r>
      <w:r w:rsidRPr="003C797B">
        <w:rPr>
          <w:sz w:val="20"/>
          <w:lang w:val="cs-CZ"/>
        </w:rPr>
        <w:t xml:space="preserve"> Nařízení Komise 2200/2001 ze 17. října 2001 (L 299 z 15.1.2001, s. 1)</w:t>
      </w:r>
    </w:p>
    <w:p w14:paraId="34ED0555" w14:textId="77777777" w:rsidR="00632A3B" w:rsidRPr="003C797B" w:rsidRDefault="00172EF8" w:rsidP="00632A3B">
      <w:pPr>
        <w:pStyle w:val="Zpat"/>
        <w:tabs>
          <w:tab w:val="clear" w:pos="4536"/>
          <w:tab w:val="clear" w:pos="9072"/>
        </w:tabs>
        <w:rPr>
          <w:sz w:val="20"/>
        </w:rPr>
      </w:pPr>
      <w:hyperlink r:id="rId28" w:history="1">
        <w:r w:rsidR="00632A3B" w:rsidRPr="003C797B">
          <w:rPr>
            <w:rStyle w:val="Hypertextovodkaz"/>
            <w:sz w:val="20"/>
          </w:rPr>
          <w:t>http://europa.eu.int/eur-lex/pri/en/oj/dat/2001/l_299/l_29920011115en00010082.pdf</w:t>
        </w:r>
      </w:hyperlink>
    </w:p>
    <w:p w14:paraId="03F252D2" w14:textId="77777777" w:rsidR="00632A3B" w:rsidRPr="003C797B" w:rsidRDefault="00632A3B" w:rsidP="00632A3B">
      <w:pPr>
        <w:rPr>
          <w:sz w:val="20"/>
          <w:lang w:val="cs-CZ"/>
        </w:rPr>
      </w:pPr>
      <w:r w:rsidRPr="003C797B">
        <w:rPr>
          <w:sz w:val="20"/>
          <w:vertAlign w:val="superscript"/>
          <w:lang w:val="cs-CZ"/>
        </w:rPr>
        <w:t>2</w:t>
      </w:r>
      <w:r w:rsidRPr="003C797B">
        <w:rPr>
          <w:sz w:val="20"/>
          <w:lang w:val="cs-CZ"/>
        </w:rPr>
        <w:t xml:space="preserve"> Nařízení Komise 256/2002 z 12. února 2002 (L 41 ze 13.2.2002, s. 6)</w:t>
      </w:r>
    </w:p>
    <w:p w14:paraId="025FEA9B" w14:textId="77777777" w:rsidR="00632A3B" w:rsidRPr="003C797B" w:rsidRDefault="00172EF8" w:rsidP="00632A3B">
      <w:pPr>
        <w:rPr>
          <w:sz w:val="20"/>
          <w:lang w:val="cs-CZ"/>
        </w:rPr>
      </w:pPr>
      <w:hyperlink r:id="rId29" w:history="1">
        <w:r w:rsidR="00632A3B" w:rsidRPr="003C797B">
          <w:rPr>
            <w:rStyle w:val="Hypertextovodkaz"/>
            <w:sz w:val="20"/>
            <w:lang w:val="cs-CZ"/>
          </w:rPr>
          <w:t>http://europa.eu.int/eur-lex/pri/en/oj/dat/2002/l_041/l_04120020213en00060011.pdf</w:t>
        </w:r>
      </w:hyperlink>
    </w:p>
    <w:p w14:paraId="34B7E525" w14:textId="77777777" w:rsidR="00632A3B" w:rsidRPr="003C797B" w:rsidRDefault="00632A3B" w:rsidP="00632A3B">
      <w:pPr>
        <w:rPr>
          <w:sz w:val="20"/>
          <w:lang w:val="cs-CZ"/>
        </w:rPr>
      </w:pPr>
      <w:r w:rsidRPr="003C797B">
        <w:rPr>
          <w:sz w:val="20"/>
          <w:vertAlign w:val="superscript"/>
          <w:lang w:val="cs-CZ"/>
        </w:rPr>
        <w:t>3</w:t>
      </w:r>
      <w:r w:rsidRPr="003C797B">
        <w:rPr>
          <w:sz w:val="20"/>
          <w:lang w:val="cs-CZ"/>
        </w:rPr>
        <w:t xml:space="preserve"> Nařízení Komise 2148/2004 ze 16. prosince 2004 (L 370 ze 17.12.2004, s. 24)</w:t>
      </w:r>
    </w:p>
    <w:p w14:paraId="0DDE9610" w14:textId="77777777" w:rsidR="00632A3B" w:rsidRPr="003C797B" w:rsidRDefault="00172EF8" w:rsidP="00632A3B">
      <w:pPr>
        <w:rPr>
          <w:sz w:val="20"/>
          <w:lang w:val="cs-CZ"/>
        </w:rPr>
      </w:pPr>
      <w:hyperlink r:id="rId30" w:history="1">
        <w:r w:rsidR="00632A3B" w:rsidRPr="003C797B">
          <w:rPr>
            <w:rStyle w:val="Hypertextovodkaz"/>
            <w:sz w:val="20"/>
            <w:lang w:val="cs-CZ"/>
          </w:rPr>
          <w:t>http://europa.eu.int/eur-lex/lex/LexUriServ/site/en/oj/2004/l_370/l_37020041217en00240033.pdf</w:t>
        </w:r>
      </w:hyperlink>
    </w:p>
    <w:p w14:paraId="2F2F9138" w14:textId="77777777" w:rsidR="00632A3B" w:rsidRPr="003C797B" w:rsidRDefault="00632A3B" w:rsidP="00632A3B">
      <w:pPr>
        <w:rPr>
          <w:sz w:val="20"/>
          <w:lang w:val="cs-CZ"/>
        </w:rPr>
      </w:pPr>
      <w:r w:rsidRPr="003C797B">
        <w:rPr>
          <w:sz w:val="20"/>
          <w:vertAlign w:val="superscript"/>
          <w:lang w:val="cs-CZ"/>
        </w:rPr>
        <w:t>4</w:t>
      </w:r>
      <w:r w:rsidRPr="003C797B">
        <w:rPr>
          <w:sz w:val="20"/>
          <w:lang w:val="cs-CZ"/>
        </w:rPr>
        <w:t xml:space="preserve"> Nařízení Komise 739/2000 ze 7. dubna 2000 (L 87 z 8.4.2000, s. 14)</w:t>
      </w:r>
    </w:p>
    <w:p w14:paraId="4EE2EE08" w14:textId="77777777" w:rsidR="00632A3B" w:rsidRPr="003C797B" w:rsidRDefault="00172EF8" w:rsidP="00632A3B">
      <w:pPr>
        <w:rPr>
          <w:sz w:val="20"/>
          <w:lang w:val="cs-CZ"/>
        </w:rPr>
      </w:pPr>
      <w:hyperlink r:id="rId31" w:history="1">
        <w:r w:rsidR="00632A3B" w:rsidRPr="003C797B">
          <w:rPr>
            <w:rStyle w:val="Hypertextovodkaz"/>
            <w:sz w:val="20"/>
            <w:lang w:val="cs-CZ"/>
          </w:rPr>
          <w:t>http://europa.eu.int/eur-lex/pri/en/oj/dat/2000/l_087/l_08720000408en00140018.pdf</w:t>
        </w:r>
      </w:hyperlink>
    </w:p>
    <w:p w14:paraId="72D276D4" w14:textId="77777777" w:rsidR="00632A3B" w:rsidRPr="003C797B" w:rsidRDefault="00632A3B" w:rsidP="00632A3B">
      <w:pPr>
        <w:rPr>
          <w:sz w:val="20"/>
          <w:lang w:val="cs-CZ"/>
        </w:rPr>
      </w:pPr>
      <w:r w:rsidRPr="003C797B">
        <w:rPr>
          <w:sz w:val="20"/>
          <w:vertAlign w:val="superscript"/>
          <w:lang w:val="cs-CZ"/>
        </w:rPr>
        <w:t>5</w:t>
      </w:r>
      <w:r w:rsidRPr="003C797B">
        <w:rPr>
          <w:sz w:val="20"/>
          <w:lang w:val="cs-CZ"/>
        </w:rPr>
        <w:t xml:space="preserve"> Nařízení Komise 2013/2001 z 12. října 2001 (L 272 ze 13.10.2001, s. 24)</w:t>
      </w:r>
    </w:p>
    <w:p w14:paraId="0F259FA0" w14:textId="77777777" w:rsidR="00632A3B" w:rsidRPr="003C797B" w:rsidRDefault="00172EF8" w:rsidP="00632A3B">
      <w:pPr>
        <w:rPr>
          <w:sz w:val="20"/>
          <w:lang w:val="cs-CZ"/>
        </w:rPr>
      </w:pPr>
      <w:hyperlink r:id="rId32" w:history="1">
        <w:r w:rsidR="00632A3B" w:rsidRPr="003C797B">
          <w:rPr>
            <w:rStyle w:val="Hypertextovodkaz"/>
            <w:sz w:val="20"/>
            <w:lang w:val="cs-CZ"/>
          </w:rPr>
          <w:t>http://europa.eu.int/eur-lex/pri/en/oj/dat/2001/l_272/l_27220011013en00240028.pdf</w:t>
        </w:r>
      </w:hyperlink>
    </w:p>
    <w:p w14:paraId="3169734D" w14:textId="77777777" w:rsidR="00632A3B" w:rsidRPr="003C797B" w:rsidRDefault="00632A3B" w:rsidP="00632A3B">
      <w:pPr>
        <w:rPr>
          <w:sz w:val="20"/>
          <w:lang w:val="cs-CZ"/>
        </w:rPr>
      </w:pPr>
      <w:r w:rsidRPr="003C797B">
        <w:rPr>
          <w:sz w:val="20"/>
          <w:vertAlign w:val="superscript"/>
          <w:lang w:val="cs-CZ"/>
        </w:rPr>
        <w:t>6</w:t>
      </w:r>
      <w:r w:rsidRPr="003C797B">
        <w:rPr>
          <w:sz w:val="20"/>
          <w:lang w:val="cs-CZ"/>
        </w:rPr>
        <w:t xml:space="preserve"> Směrnice Komise 91/248 ze 12. dubna 1991 (L 124 z 18.5.1991, s. 1)</w:t>
      </w:r>
    </w:p>
    <w:p w14:paraId="357910F6" w14:textId="77777777" w:rsidR="00632A3B" w:rsidRPr="003C797B" w:rsidRDefault="00632A3B" w:rsidP="00632A3B">
      <w:pPr>
        <w:rPr>
          <w:sz w:val="20"/>
          <w:lang w:val="cs-CZ"/>
        </w:rPr>
      </w:pPr>
      <w:r w:rsidRPr="003C797B">
        <w:rPr>
          <w:sz w:val="20"/>
          <w:vertAlign w:val="superscript"/>
          <w:lang w:val="cs-CZ"/>
        </w:rPr>
        <w:t>7</w:t>
      </w:r>
      <w:r w:rsidRPr="003C797B">
        <w:rPr>
          <w:sz w:val="20"/>
          <w:lang w:val="cs-CZ"/>
        </w:rPr>
        <w:t xml:space="preserve"> Směrnice Komise 94/17 ze 22. dubna 1994 (L 105 z 26.4.1994, s. 19)</w:t>
      </w:r>
    </w:p>
    <w:p w14:paraId="008C8BDB" w14:textId="77777777" w:rsidR="00632A3B" w:rsidRPr="003C797B" w:rsidRDefault="00632A3B" w:rsidP="00632A3B">
      <w:pPr>
        <w:rPr>
          <w:sz w:val="20"/>
          <w:lang w:val="cs-CZ"/>
        </w:rPr>
      </w:pPr>
      <w:r w:rsidRPr="003C797B">
        <w:rPr>
          <w:sz w:val="20"/>
          <w:vertAlign w:val="superscript"/>
          <w:lang w:val="cs-CZ"/>
        </w:rPr>
        <w:t>8</w:t>
      </w:r>
      <w:r w:rsidRPr="003C797B">
        <w:rPr>
          <w:sz w:val="20"/>
          <w:lang w:val="cs-CZ"/>
        </w:rPr>
        <w:t xml:space="preserve"> Nařízení Komise 877/2003 z 21. května 2003 (L 126 z 22.5.2003, s. 24)</w:t>
      </w:r>
    </w:p>
    <w:p w14:paraId="2ADE05E9" w14:textId="77777777" w:rsidR="00632A3B" w:rsidRPr="003C797B" w:rsidRDefault="00172EF8" w:rsidP="00632A3B">
      <w:pPr>
        <w:rPr>
          <w:sz w:val="20"/>
          <w:lang w:val="cs-CZ"/>
        </w:rPr>
      </w:pPr>
      <w:hyperlink r:id="rId33" w:history="1">
        <w:r w:rsidR="00632A3B" w:rsidRPr="003C797B">
          <w:rPr>
            <w:rStyle w:val="Hypertextovodkaz"/>
            <w:sz w:val="20"/>
            <w:lang w:val="cs-CZ"/>
          </w:rPr>
          <w:t>http://europa.eu.int/eur-lex/pri/en/oj/dat/2003/l_126/l_12620030522en00240025.pdf</w:t>
        </w:r>
      </w:hyperlink>
    </w:p>
    <w:p w14:paraId="22957BB6" w14:textId="77777777" w:rsidR="00632A3B" w:rsidRPr="003C797B" w:rsidRDefault="00632A3B" w:rsidP="00632A3B">
      <w:pPr>
        <w:rPr>
          <w:sz w:val="20"/>
          <w:lang w:val="cs-CZ"/>
        </w:rPr>
      </w:pPr>
      <w:r w:rsidRPr="003C797B">
        <w:rPr>
          <w:sz w:val="20"/>
          <w:vertAlign w:val="superscript"/>
          <w:lang w:val="cs-CZ"/>
        </w:rPr>
        <w:t>9</w:t>
      </w:r>
      <w:r w:rsidRPr="003C797B">
        <w:rPr>
          <w:sz w:val="20"/>
          <w:lang w:val="cs-CZ"/>
        </w:rPr>
        <w:t xml:space="preserve"> Nařízení Komise 1810/2005 ze 4. listopadu 2005 (L 291 z 5.11.2005, s. 5)</w:t>
      </w:r>
    </w:p>
    <w:p w14:paraId="5BB7BFB5" w14:textId="77777777" w:rsidR="00632A3B" w:rsidRPr="003C797B" w:rsidRDefault="00172EF8" w:rsidP="00632A3B">
      <w:pPr>
        <w:ind w:left="180" w:hanging="180"/>
        <w:rPr>
          <w:sz w:val="20"/>
          <w:lang w:val="cs-CZ"/>
        </w:rPr>
      </w:pPr>
      <w:hyperlink r:id="rId34" w:history="1">
        <w:r w:rsidR="00632A3B" w:rsidRPr="003C797B">
          <w:rPr>
            <w:rStyle w:val="Hypertextovodkaz"/>
            <w:sz w:val="20"/>
            <w:lang w:val="cs-CZ"/>
          </w:rPr>
          <w:t>http://europa.eu.int/eur-lex/lex/LexUriServ/site/cs/oj/2005/l_291/l_29120051105cs00050011.pdf</w:t>
        </w:r>
      </w:hyperlink>
    </w:p>
    <w:p w14:paraId="334268FF" w14:textId="77777777" w:rsidR="00632A3B" w:rsidRPr="003C797B" w:rsidRDefault="00632A3B" w:rsidP="00632A3B">
      <w:pPr>
        <w:rPr>
          <w:sz w:val="20"/>
          <w:lang w:val="cs-CZ"/>
        </w:rPr>
      </w:pPr>
      <w:r w:rsidRPr="003C797B">
        <w:rPr>
          <w:sz w:val="20"/>
          <w:vertAlign w:val="superscript"/>
          <w:lang w:val="cs-CZ"/>
        </w:rPr>
        <w:t>10</w:t>
      </w:r>
      <w:r w:rsidRPr="003C797B">
        <w:rPr>
          <w:sz w:val="20"/>
          <w:lang w:val="cs-CZ"/>
        </w:rPr>
        <w:t xml:space="preserve"> Nařízení komise 1980/2005 ze dne 5. prosince 2005 (L 318 ze 6.12.2005, s. 3)</w:t>
      </w:r>
    </w:p>
    <w:p w14:paraId="15C2BF87" w14:textId="77777777" w:rsidR="00632A3B" w:rsidRPr="003C797B" w:rsidRDefault="00172EF8" w:rsidP="00632A3B">
      <w:pPr>
        <w:pStyle w:val="Textpoznpodarou"/>
      </w:pPr>
      <w:hyperlink r:id="rId35" w:history="1">
        <w:r w:rsidR="00632A3B" w:rsidRPr="003C797B">
          <w:rPr>
            <w:rStyle w:val="Hypertextovodkaz"/>
          </w:rPr>
          <w:t>http://eur-lex.europa.eu/LexUriServ/site/cs/oj/2005/l_318/l_31820051206cs00030003.pdf</w:t>
        </w:r>
      </w:hyperlink>
    </w:p>
    <w:p w14:paraId="6B3A5D0E" w14:textId="77777777" w:rsidR="00632A3B" w:rsidRPr="003C797B" w:rsidRDefault="00632A3B" w:rsidP="00632A3B">
      <w:pPr>
        <w:pStyle w:val="Textpoznpodarou"/>
      </w:pPr>
      <w:r w:rsidRPr="003C797B">
        <w:rPr>
          <w:szCs w:val="20"/>
          <w:vertAlign w:val="superscript"/>
        </w:rPr>
        <w:t>11</w:t>
      </w:r>
      <w:r w:rsidRPr="003C797B">
        <w:rPr>
          <w:vertAlign w:val="superscript"/>
        </w:rPr>
        <w:t xml:space="preserve"> </w:t>
      </w:r>
      <w:r w:rsidRPr="003C797B">
        <w:t>Nařízení komise 1730/2006 ze dne 23. listopadu 2006 (L 325 ze 24.11.2006, s. 9)</w:t>
      </w:r>
    </w:p>
    <w:p w14:paraId="3910D913" w14:textId="77777777" w:rsidR="00632A3B" w:rsidRPr="003C797B" w:rsidRDefault="00172EF8" w:rsidP="00632A3B">
      <w:pPr>
        <w:pStyle w:val="Textpoznpodarou"/>
        <w:ind w:left="180" w:hanging="180"/>
      </w:pPr>
      <w:hyperlink r:id="rId36" w:history="1">
        <w:r w:rsidR="00632A3B" w:rsidRPr="003C797B">
          <w:rPr>
            <w:rStyle w:val="Hypertextovodkaz"/>
          </w:rPr>
          <w:t>http://eur-lex.europa.eu/LexUriServ/site/cs/oj/2006/l_325/l_32520061124cs00090011.pdf</w:t>
        </w:r>
      </w:hyperlink>
    </w:p>
    <w:p w14:paraId="56647276" w14:textId="77777777" w:rsidR="00632A3B" w:rsidRPr="003C797B" w:rsidRDefault="00632A3B" w:rsidP="00632A3B">
      <w:pPr>
        <w:pStyle w:val="Textpoznpodarou"/>
      </w:pPr>
      <w:r w:rsidRPr="003C797B">
        <w:rPr>
          <w:vertAlign w:val="superscript"/>
        </w:rPr>
        <w:t>12</w:t>
      </w:r>
      <w:r w:rsidRPr="003C797B">
        <w:t xml:space="preserve"> Nařízení Komise 757/2007 z 29. června 2007 (L 172 ze 30.6.2007, s. 43)</w:t>
      </w:r>
    </w:p>
    <w:p w14:paraId="6687FA6C" w14:textId="77777777" w:rsidR="00632A3B" w:rsidRPr="003C797B" w:rsidRDefault="00172EF8" w:rsidP="00632A3B">
      <w:pPr>
        <w:pStyle w:val="Textpoznpodarou"/>
      </w:pPr>
      <w:hyperlink r:id="rId37" w:history="1">
        <w:r w:rsidR="00632A3B" w:rsidRPr="003C797B">
          <w:rPr>
            <w:rStyle w:val="Hypertextovodkaz"/>
          </w:rPr>
          <w:t>http://eur-lex.europa.eu/LexUriServ/site/cs/oj/2007/l_172/l_17220070630cs00430046.pdf</w:t>
        </w:r>
      </w:hyperlink>
    </w:p>
    <w:p w14:paraId="099EEE1C" w14:textId="77777777" w:rsidR="00632A3B" w:rsidRPr="003C797B" w:rsidRDefault="00632A3B" w:rsidP="00632A3B">
      <w:pPr>
        <w:pStyle w:val="Textpoznpodarou"/>
      </w:pPr>
      <w:r w:rsidRPr="003C797B">
        <w:rPr>
          <w:vertAlign w:val="superscript"/>
        </w:rPr>
        <w:t xml:space="preserve">13 </w:t>
      </w:r>
      <w:r w:rsidRPr="003C797B">
        <w:t>Nařízení Komise 1138/2007 z 1. října 2007 (L 256 ze 2.10.2007, s. 8)</w:t>
      </w:r>
    </w:p>
    <w:p w14:paraId="312158BA" w14:textId="77777777" w:rsidR="00632A3B" w:rsidRPr="003C797B" w:rsidRDefault="00172EF8" w:rsidP="00632A3B">
      <w:pPr>
        <w:pStyle w:val="Textpoznpodarou"/>
        <w:rPr>
          <w:color w:val="0000FF"/>
          <w:u w:val="single"/>
        </w:rPr>
      </w:pPr>
      <w:hyperlink r:id="rId38" w:history="1">
        <w:r w:rsidR="00632A3B" w:rsidRPr="003C797B">
          <w:rPr>
            <w:rStyle w:val="Hypertextovodkaz"/>
          </w:rPr>
          <w:t>http://eur-lex.europa.eu/LexUriServ/site/cs/oj/2007/l_256/l_25620071002cs00080010.pdf</w:t>
        </w:r>
      </w:hyperlink>
    </w:p>
    <w:p w14:paraId="6755A605" w14:textId="77777777" w:rsidR="00632A3B" w:rsidRPr="003C797B" w:rsidRDefault="00632A3B" w:rsidP="00632A3B">
      <w:pPr>
        <w:pStyle w:val="Textpoznpodarou"/>
      </w:pPr>
      <w:r w:rsidRPr="003C797B">
        <w:rPr>
          <w:vertAlign w:val="superscript"/>
        </w:rPr>
        <w:t>14</w:t>
      </w:r>
      <w:r w:rsidRPr="003C797B">
        <w:t xml:space="preserve"> Nařízení Komise 1190/2011 z 18. listopadu 2011 (L 302 z 19.11.2011, s. 28)</w:t>
      </w:r>
    </w:p>
    <w:p w14:paraId="5BCEEE79" w14:textId="77777777" w:rsidR="00632A3B" w:rsidRPr="003C797B" w:rsidRDefault="00172EF8" w:rsidP="00632A3B">
      <w:pPr>
        <w:pStyle w:val="Textpoznpodarou"/>
      </w:pPr>
      <w:hyperlink r:id="rId39" w:history="1">
        <w:r w:rsidR="00632A3B" w:rsidRPr="003C797B">
          <w:rPr>
            <w:rStyle w:val="Hypertextovodkaz"/>
          </w:rPr>
          <w:t>http://eur-lex.europa.eu/LexUriServ/LexUriServ.do?uri=OJ:L:2011:302:0028:0029:CS:PDF</w:t>
        </w:r>
      </w:hyperlink>
    </w:p>
    <w:p w14:paraId="2C9F7DF0" w14:textId="77777777" w:rsidR="00632A3B" w:rsidRPr="003C797B" w:rsidRDefault="00632A3B" w:rsidP="00632A3B">
      <w:pPr>
        <w:pStyle w:val="Textpoznpodarou"/>
      </w:pPr>
      <w:r w:rsidRPr="003C797B">
        <w:rPr>
          <w:vertAlign w:val="superscript"/>
        </w:rPr>
        <w:t>15</w:t>
      </w:r>
      <w:r w:rsidRPr="003C797B">
        <w:t xml:space="preserve"> Nařízení Komise 226/2012 z 15. března 2012 (L 77 z 16.3.2012, s. 6)</w:t>
      </w:r>
    </w:p>
    <w:p w14:paraId="7DAF1BD4" w14:textId="77777777" w:rsidR="00632A3B" w:rsidRPr="003C797B" w:rsidRDefault="00172EF8" w:rsidP="00632A3B">
      <w:pPr>
        <w:pStyle w:val="Textpoznpodarou"/>
      </w:pPr>
      <w:hyperlink r:id="rId40" w:history="1">
        <w:r w:rsidR="00632A3B" w:rsidRPr="003C797B">
          <w:rPr>
            <w:rStyle w:val="Hypertextovodkaz"/>
          </w:rPr>
          <w:t>http://eur-lex.europa.eu/LexUriServ/LexUriServ.do?uri=OJ:L:2012:077:0006:0007:CS:PDF</w:t>
        </w:r>
      </w:hyperlink>
    </w:p>
    <w:p w14:paraId="41CB8455" w14:textId="77777777" w:rsidR="00632A3B" w:rsidRPr="003C797B" w:rsidRDefault="00632A3B" w:rsidP="00632A3B">
      <w:pPr>
        <w:rPr>
          <w:sz w:val="20"/>
          <w:szCs w:val="20"/>
          <w:lang w:val="cs-CZ"/>
        </w:rPr>
      </w:pPr>
      <w:r w:rsidRPr="003C797B">
        <w:rPr>
          <w:sz w:val="20"/>
          <w:szCs w:val="20"/>
          <w:vertAlign w:val="superscript"/>
          <w:lang w:val="cs-CZ"/>
        </w:rPr>
        <w:t>16)</w:t>
      </w:r>
      <w:r w:rsidRPr="003C797B">
        <w:rPr>
          <w:sz w:val="20"/>
          <w:szCs w:val="20"/>
          <w:lang w:val="cs-CZ"/>
        </w:rPr>
        <w:t xml:space="preserve"> Nařízení Komise 862/2014 z 7. srpna 2014 (L 235 z 8.8.2014, s. 14)</w:t>
      </w:r>
    </w:p>
    <w:p w14:paraId="37A09582" w14:textId="77777777" w:rsidR="00632A3B" w:rsidRPr="003C797B" w:rsidRDefault="00172EF8" w:rsidP="00632A3B">
      <w:pPr>
        <w:rPr>
          <w:sz w:val="20"/>
          <w:szCs w:val="20"/>
          <w:lang w:val="cs-CZ"/>
        </w:rPr>
      </w:pPr>
      <w:hyperlink r:id="rId41" w:history="1">
        <w:r w:rsidR="00632A3B" w:rsidRPr="003C797B">
          <w:rPr>
            <w:rStyle w:val="Hypertextovodkaz"/>
            <w:sz w:val="20"/>
            <w:szCs w:val="20"/>
            <w:lang w:val="cs-CZ"/>
          </w:rPr>
          <w:t>http://eur-lex.europa.eu/legal-content/CS/TXT/PDF/?uri=CELEX:32014R0863&amp;rid=1</w:t>
        </w:r>
      </w:hyperlink>
    </w:p>
    <w:p w14:paraId="269473E5" w14:textId="77777777" w:rsidR="00632A3B" w:rsidRPr="003C797B" w:rsidRDefault="00632A3B" w:rsidP="00632A3B">
      <w:pPr>
        <w:rPr>
          <w:sz w:val="20"/>
          <w:szCs w:val="20"/>
          <w:lang w:val="cs-CZ"/>
        </w:rPr>
      </w:pPr>
      <w:r w:rsidRPr="003C797B">
        <w:rPr>
          <w:sz w:val="20"/>
          <w:szCs w:val="20"/>
          <w:vertAlign w:val="superscript"/>
          <w:lang w:val="cs-CZ"/>
        </w:rPr>
        <w:t>17)</w:t>
      </w:r>
      <w:r w:rsidRPr="003C797B">
        <w:rPr>
          <w:sz w:val="20"/>
          <w:szCs w:val="20"/>
          <w:lang w:val="cs-CZ"/>
        </w:rPr>
        <w:t xml:space="preserve"> Nařízení Komise 2016/900 z 8. června 2016 (L 152 z 9.6.2016, s. 18)</w:t>
      </w:r>
    </w:p>
    <w:p w14:paraId="282EDF9A" w14:textId="77777777" w:rsidR="00632A3B" w:rsidRPr="003C797B" w:rsidRDefault="00172EF8" w:rsidP="00632A3B">
      <w:pPr>
        <w:rPr>
          <w:sz w:val="20"/>
          <w:szCs w:val="20"/>
          <w:lang w:val="cs-CZ"/>
        </w:rPr>
      </w:pPr>
      <w:hyperlink r:id="rId42" w:history="1">
        <w:r w:rsidR="00632A3B" w:rsidRPr="003C797B">
          <w:rPr>
            <w:rStyle w:val="Hypertextovodkaz"/>
            <w:sz w:val="20"/>
            <w:szCs w:val="20"/>
            <w:lang w:val="cs-CZ"/>
          </w:rPr>
          <w:t>http://eur-lex.europa.eu/legal-content/CS/TXT/PDF/?uri=CELEX:32016R0900&amp;rid=1</w:t>
        </w:r>
      </w:hyperlink>
    </w:p>
    <w:p w14:paraId="2944CE65" w14:textId="77777777" w:rsidR="00632A3B" w:rsidRDefault="00AE5810" w:rsidP="00632A3B">
      <w:pPr>
        <w:pStyle w:val="Textpoznpodarou"/>
      </w:pPr>
      <w:bookmarkStart w:id="0" w:name="_Hlk531768143"/>
      <w:r>
        <w:rPr>
          <w:vertAlign w:val="superscript"/>
        </w:rPr>
        <w:t>18)</w:t>
      </w:r>
      <w:r>
        <w:t xml:space="preserve"> Nařízení </w:t>
      </w:r>
      <w:proofErr w:type="gramStart"/>
      <w:r>
        <w:t>Komise  2018</w:t>
      </w:r>
      <w:proofErr w:type="gramEnd"/>
      <w:r>
        <w:t>/1550 z 16.října 2018 (L 260 z 17.10.2018, s.7)</w:t>
      </w:r>
    </w:p>
    <w:p w14:paraId="4FAEBC0D" w14:textId="77777777" w:rsidR="00AE5810" w:rsidRDefault="00172EF8" w:rsidP="00632A3B">
      <w:pPr>
        <w:pStyle w:val="Textpoznpodarou"/>
      </w:pPr>
      <w:hyperlink r:id="rId43" w:history="1">
        <w:r w:rsidR="00AE5810" w:rsidRPr="00EB5A85">
          <w:rPr>
            <w:rStyle w:val="Hypertextovodkaz"/>
          </w:rPr>
          <w:t>https://eur-lex.europa.eu/legal-content/CS/TXT/PDF/?uri=CELEX:32018R1550&amp;qid=1544001076112&amp;from=CS</w:t>
        </w:r>
      </w:hyperlink>
    </w:p>
    <w:bookmarkEnd w:id="0"/>
    <w:p w14:paraId="7D7123DF" w14:textId="77777777" w:rsidR="00AE5810" w:rsidRPr="00AE5810" w:rsidRDefault="00AE5810" w:rsidP="00632A3B">
      <w:pPr>
        <w:pStyle w:val="Textpoznpodarou"/>
      </w:pPr>
    </w:p>
    <w:p w14:paraId="787A2A74" w14:textId="77777777" w:rsidR="00632A3B" w:rsidRPr="003C797B" w:rsidRDefault="00632A3B" w:rsidP="00632A3B">
      <w:pPr>
        <w:pStyle w:val="Textpoznpodarou"/>
      </w:pPr>
    </w:p>
    <w:p w14:paraId="3BB39EBE" w14:textId="77777777" w:rsidR="00632A3B" w:rsidRPr="003C797B" w:rsidRDefault="00632A3B" w:rsidP="00632A3B">
      <w:pPr>
        <w:rPr>
          <w:lang w:val="cs-CZ"/>
        </w:rPr>
        <w:sectPr w:rsidR="00632A3B" w:rsidRPr="003C797B">
          <w:headerReference w:type="default" r:id="rId44"/>
          <w:type w:val="continuous"/>
          <w:pgSz w:w="16838" w:h="11906" w:orient="landscape"/>
          <w:pgMar w:top="899" w:right="1418" w:bottom="1418" w:left="1418" w:header="709" w:footer="709" w:gutter="0"/>
          <w:cols w:space="708"/>
          <w:docGrid w:linePitch="360"/>
        </w:sectPr>
      </w:pPr>
    </w:p>
    <w:p w14:paraId="74DDBA48" w14:textId="77777777" w:rsidR="00632A3B" w:rsidRPr="003C797B" w:rsidRDefault="00632A3B" w:rsidP="00632A3B">
      <w:pPr>
        <w:rPr>
          <w:lang w:val="cs-CZ"/>
        </w:rPr>
      </w:pPr>
    </w:p>
    <w:tbl>
      <w:tblPr>
        <w:tblW w:w="14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1740"/>
        <w:gridCol w:w="2552"/>
        <w:gridCol w:w="1255"/>
        <w:gridCol w:w="1154"/>
        <w:gridCol w:w="993"/>
        <w:gridCol w:w="1134"/>
        <w:gridCol w:w="3260"/>
        <w:gridCol w:w="1276"/>
        <w:gridCol w:w="126"/>
      </w:tblGrid>
      <w:tr w:rsidR="00632A3B" w:rsidRPr="003C797B" w14:paraId="76F6A9E5" w14:textId="77777777" w:rsidTr="00E86356">
        <w:trPr>
          <w:gridAfter w:val="1"/>
          <w:wAfter w:w="126" w:type="dxa"/>
          <w:cantSplit/>
          <w:tblHeader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7940657F" w14:textId="77777777" w:rsidR="00632A3B" w:rsidRPr="003C797B" w:rsidRDefault="00632A3B" w:rsidP="00B0258A">
            <w:pPr>
              <w:pStyle w:val="Tabulka"/>
              <w:keepNext w:val="0"/>
              <w:keepLines w:val="0"/>
            </w:pPr>
            <w:r w:rsidRPr="003C797B">
              <w:t>Č. EU</w:t>
            </w:r>
          </w:p>
        </w:tc>
        <w:tc>
          <w:tcPr>
            <w:tcW w:w="1740" w:type="dxa"/>
            <w:vMerge w:val="restart"/>
            <w:tcMar>
              <w:top w:w="57" w:type="dxa"/>
              <w:bottom w:w="57" w:type="dxa"/>
            </w:tcMar>
          </w:tcPr>
          <w:p w14:paraId="3682B764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Doplňková látka</w:t>
            </w:r>
          </w:p>
          <w:p w14:paraId="4FC253B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552" w:type="dxa"/>
            <w:vMerge w:val="restart"/>
            <w:tcMar>
              <w:top w:w="57" w:type="dxa"/>
              <w:bottom w:w="57" w:type="dxa"/>
            </w:tcMar>
          </w:tcPr>
          <w:p w14:paraId="6D126BE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255" w:type="dxa"/>
            <w:vMerge w:val="restart"/>
            <w:tcMar>
              <w:top w:w="57" w:type="dxa"/>
              <w:bottom w:w="57" w:type="dxa"/>
            </w:tcMar>
          </w:tcPr>
          <w:p w14:paraId="76C216E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1154" w:type="dxa"/>
            <w:vMerge w:val="restart"/>
            <w:tcMar>
              <w:top w:w="57" w:type="dxa"/>
              <w:bottom w:w="57" w:type="dxa"/>
            </w:tcMar>
          </w:tcPr>
          <w:p w14:paraId="0EF6106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</w:t>
            </w:r>
          </w:p>
          <w:p w14:paraId="10E05A4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09F4DA6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16B24C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3260" w:type="dxa"/>
            <w:vMerge w:val="restart"/>
            <w:tcMar>
              <w:top w:w="57" w:type="dxa"/>
              <w:bottom w:w="57" w:type="dxa"/>
            </w:tcMar>
          </w:tcPr>
          <w:p w14:paraId="566F39E4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</w:tcMar>
          </w:tcPr>
          <w:p w14:paraId="040CB7D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632A3B" w:rsidRPr="003C797B" w14:paraId="2690C6EE" w14:textId="77777777" w:rsidTr="00E86356">
        <w:trPr>
          <w:gridAfter w:val="1"/>
          <w:wAfter w:w="126" w:type="dxa"/>
          <w:cantSplit/>
          <w:tblHeader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6FE0A5C2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40" w:type="dxa"/>
            <w:vMerge/>
            <w:tcMar>
              <w:top w:w="57" w:type="dxa"/>
              <w:bottom w:w="57" w:type="dxa"/>
            </w:tcMar>
          </w:tcPr>
          <w:p w14:paraId="1843EF2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552" w:type="dxa"/>
            <w:vMerge/>
            <w:tcMar>
              <w:top w:w="57" w:type="dxa"/>
              <w:bottom w:w="57" w:type="dxa"/>
            </w:tcMar>
          </w:tcPr>
          <w:p w14:paraId="013A5F6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55" w:type="dxa"/>
            <w:vMerge/>
            <w:tcMar>
              <w:top w:w="57" w:type="dxa"/>
              <w:bottom w:w="57" w:type="dxa"/>
            </w:tcMar>
          </w:tcPr>
          <w:p w14:paraId="376A7052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54" w:type="dxa"/>
            <w:vMerge/>
            <w:tcMar>
              <w:top w:w="57" w:type="dxa"/>
              <w:bottom w:w="57" w:type="dxa"/>
            </w:tcMar>
          </w:tcPr>
          <w:p w14:paraId="0963D05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127" w:type="dxa"/>
            <w:gridSpan w:val="2"/>
            <w:tcMar>
              <w:top w:w="57" w:type="dxa"/>
              <w:bottom w:w="57" w:type="dxa"/>
            </w:tcMar>
          </w:tcPr>
          <w:p w14:paraId="553C2A5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CFU/kg kompletního krmiva</w:t>
            </w:r>
          </w:p>
        </w:tc>
        <w:tc>
          <w:tcPr>
            <w:tcW w:w="3260" w:type="dxa"/>
            <w:vMerge/>
            <w:tcMar>
              <w:top w:w="57" w:type="dxa"/>
              <w:bottom w:w="57" w:type="dxa"/>
            </w:tcMar>
          </w:tcPr>
          <w:p w14:paraId="00302C5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5320A61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632A3B" w:rsidRPr="003C797B" w14:paraId="0B97EB5E" w14:textId="77777777" w:rsidTr="00E86356">
        <w:trPr>
          <w:gridAfter w:val="1"/>
          <w:wAfter w:w="126" w:type="dxa"/>
          <w:tblHeader/>
        </w:trPr>
        <w:tc>
          <w:tcPr>
            <w:tcW w:w="740" w:type="dxa"/>
            <w:tcMar>
              <w:top w:w="0" w:type="dxa"/>
              <w:bottom w:w="0" w:type="dxa"/>
            </w:tcMar>
          </w:tcPr>
          <w:p w14:paraId="1B2C6304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740" w:type="dxa"/>
            <w:tcMar>
              <w:top w:w="0" w:type="dxa"/>
              <w:bottom w:w="0" w:type="dxa"/>
            </w:tcMar>
          </w:tcPr>
          <w:p w14:paraId="10DF600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</w:tcPr>
          <w:p w14:paraId="6473C2A2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1255" w:type="dxa"/>
            <w:tcMar>
              <w:top w:w="0" w:type="dxa"/>
              <w:bottom w:w="0" w:type="dxa"/>
            </w:tcMar>
          </w:tcPr>
          <w:p w14:paraId="47FEB5BD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154" w:type="dxa"/>
            <w:tcMar>
              <w:top w:w="0" w:type="dxa"/>
              <w:bottom w:w="0" w:type="dxa"/>
            </w:tcMar>
          </w:tcPr>
          <w:p w14:paraId="118EFB4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354B016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1134" w:type="dxa"/>
          </w:tcPr>
          <w:p w14:paraId="1980A242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76DD846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2B2D801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9</w:t>
            </w:r>
          </w:p>
        </w:tc>
      </w:tr>
      <w:tr w:rsidR="00632A3B" w:rsidRPr="003C797B" w14:paraId="077EDCA7" w14:textId="77777777" w:rsidTr="00E86356">
        <w:trPr>
          <w:gridAfter w:val="1"/>
          <w:wAfter w:w="126" w:type="dxa"/>
        </w:trPr>
        <w:tc>
          <w:tcPr>
            <w:tcW w:w="14104" w:type="dxa"/>
            <w:gridSpan w:val="9"/>
            <w:tcMar>
              <w:top w:w="57" w:type="dxa"/>
              <w:bottom w:w="57" w:type="dxa"/>
            </w:tcMar>
          </w:tcPr>
          <w:p w14:paraId="5E2D3609" w14:textId="77777777" w:rsidR="00632A3B" w:rsidRPr="003C797B" w:rsidRDefault="00632A3B" w:rsidP="00B0258A">
            <w:pPr>
              <w:pStyle w:val="HeaderLandscape"/>
              <w:spacing w:before="0" w:after="0"/>
              <w:rPr>
                <w:b/>
                <w:sz w:val="20"/>
              </w:rPr>
            </w:pPr>
            <w:r w:rsidRPr="003C797B">
              <w:rPr>
                <w:b/>
                <w:sz w:val="20"/>
              </w:rPr>
              <w:t>Mikroorganismy</w:t>
            </w:r>
          </w:p>
        </w:tc>
      </w:tr>
      <w:tr w:rsidR="00684D32" w:rsidRPr="003C797B" w14:paraId="4B4CFEDC" w14:textId="77777777" w:rsidTr="00E86356">
        <w:trPr>
          <w:gridAfter w:val="1"/>
          <w:wAfter w:w="126" w:type="dxa"/>
          <w:trHeight w:val="321"/>
        </w:trPr>
        <w:tc>
          <w:tcPr>
            <w:tcW w:w="740" w:type="dxa"/>
            <w:shd w:val="clear" w:color="auto" w:fill="FF0000"/>
            <w:tcMar>
              <w:top w:w="57" w:type="dxa"/>
              <w:bottom w:w="57" w:type="dxa"/>
            </w:tcMar>
          </w:tcPr>
          <w:p w14:paraId="28E39CEE" w14:textId="77777777" w:rsidR="00684D32" w:rsidRPr="003C797B" w:rsidRDefault="00684D32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 3</w:t>
            </w:r>
          </w:p>
        </w:tc>
        <w:tc>
          <w:tcPr>
            <w:tcW w:w="1740" w:type="dxa"/>
            <w:shd w:val="clear" w:color="auto" w:fill="FF0000"/>
            <w:tcMar>
              <w:top w:w="57" w:type="dxa"/>
              <w:bottom w:w="57" w:type="dxa"/>
            </w:tcMar>
          </w:tcPr>
          <w:p w14:paraId="3F081B05" w14:textId="77777777" w:rsidR="00684D32" w:rsidRPr="003C797B" w:rsidRDefault="00684D32" w:rsidP="00B0258A">
            <w:pPr>
              <w:pStyle w:val="Zkladntext2"/>
              <w:spacing w:before="0"/>
              <w:jc w:val="left"/>
              <w:rPr>
                <w:i/>
                <w:sz w:val="20"/>
              </w:rPr>
            </w:pPr>
            <w:r w:rsidRPr="003C797B">
              <w:rPr>
                <w:i/>
                <w:sz w:val="20"/>
              </w:rPr>
              <w:t>SACCHAROMYCES CEREVISIAE</w:t>
            </w:r>
          </w:p>
          <w:p w14:paraId="35017060" w14:textId="77777777" w:rsidR="00684D32" w:rsidRPr="003C797B" w:rsidRDefault="00684D32" w:rsidP="00B0258A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(NCYC </w:t>
            </w:r>
            <w:proofErr w:type="spellStart"/>
            <w:r w:rsidRPr="003C797B">
              <w:rPr>
                <w:sz w:val="20"/>
                <w:lang w:val="cs-CZ"/>
              </w:rPr>
              <w:t>Sc</w:t>
            </w:r>
            <w:proofErr w:type="spellEnd"/>
            <w:r w:rsidRPr="003C797B">
              <w:rPr>
                <w:sz w:val="20"/>
                <w:lang w:val="cs-CZ"/>
              </w:rPr>
              <w:t xml:space="preserve"> 47)</w:t>
            </w:r>
          </w:p>
        </w:tc>
        <w:tc>
          <w:tcPr>
            <w:tcW w:w="2552" w:type="dxa"/>
            <w:shd w:val="clear" w:color="auto" w:fill="FF0000"/>
            <w:tcMar>
              <w:top w:w="57" w:type="dxa"/>
              <w:bottom w:w="57" w:type="dxa"/>
            </w:tcMar>
          </w:tcPr>
          <w:p w14:paraId="1340D963" w14:textId="77777777" w:rsidR="00684D32" w:rsidRPr="003C797B" w:rsidRDefault="00684D32" w:rsidP="00B0258A">
            <w:pPr>
              <w:rPr>
                <w:sz w:val="20"/>
                <w:lang w:val="cs-CZ"/>
              </w:rPr>
            </w:pPr>
          </w:p>
        </w:tc>
        <w:tc>
          <w:tcPr>
            <w:tcW w:w="9072" w:type="dxa"/>
            <w:gridSpan w:val="6"/>
            <w:shd w:val="clear" w:color="auto" w:fill="FF0000"/>
            <w:tcMar>
              <w:top w:w="57" w:type="dxa"/>
              <w:bottom w:w="57" w:type="dxa"/>
            </w:tcMar>
          </w:tcPr>
          <w:p w14:paraId="39E05B85" w14:textId="77777777" w:rsidR="00684D32" w:rsidRPr="003C797B" w:rsidRDefault="00684D32" w:rsidP="00B0258A">
            <w:pPr>
              <w:jc w:val="center"/>
              <w:rPr>
                <w:sz w:val="20"/>
                <w:lang w:val="cs-CZ"/>
              </w:rPr>
            </w:pPr>
          </w:p>
          <w:p w14:paraId="6F23CBC4" w14:textId="77777777" w:rsidR="00684D32" w:rsidRPr="003C797B" w:rsidRDefault="00684D32" w:rsidP="007D15FA">
            <w:pPr>
              <w:tabs>
                <w:tab w:val="left" w:pos="2925"/>
                <w:tab w:val="center" w:pos="4466"/>
              </w:tabs>
              <w:rPr>
                <w:sz w:val="20"/>
                <w:lang w:val="cs-CZ"/>
              </w:rPr>
            </w:pPr>
          </w:p>
        </w:tc>
      </w:tr>
      <w:tr w:rsidR="007D15FA" w:rsidRPr="003C797B" w14:paraId="42A5D04D" w14:textId="77777777" w:rsidTr="00E86356">
        <w:tblPrEx>
          <w:tblBorders>
            <w:top w:val="single" w:sz="6" w:space="0" w:color="auto"/>
            <w:left w:val="single" w:sz="6" w:space="0" w:color="auto"/>
            <w:bottom w:val="none" w:sz="0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23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3DA240C" w14:textId="77777777" w:rsidR="007D15FA" w:rsidRPr="003C797B" w:rsidRDefault="007D15FA" w:rsidP="001E6428">
            <w:pPr>
              <w:pStyle w:val="Odstavecseseznamem"/>
              <w:numPr>
                <w:ilvl w:val="0"/>
                <w:numId w:val="91"/>
              </w:numPr>
              <w:rPr>
                <w:noProof/>
                <w:color w:val="FF0000"/>
                <w:sz w:val="20"/>
                <w:lang w:val="cs-CZ"/>
              </w:rPr>
            </w:pPr>
            <w:r w:rsidRPr="003C797B">
              <w:rPr>
                <w:noProof/>
                <w:color w:val="FF0000"/>
                <w:lang w:val="cs-CZ"/>
              </w:rPr>
              <w:t xml:space="preserve">Dle nařízení Komise (EU) 2017/1145, článek 3 je </w:t>
            </w:r>
            <w:r w:rsidRPr="003C797B">
              <w:rPr>
                <w:b/>
                <w:noProof/>
                <w:color w:val="FF0000"/>
                <w:lang w:val="cs-CZ"/>
              </w:rPr>
              <w:t>ZRUŠENA</w:t>
            </w:r>
            <w:r w:rsidRPr="003C797B">
              <w:rPr>
                <w:noProof/>
                <w:color w:val="FF0000"/>
                <w:lang w:val="cs-CZ"/>
              </w:rPr>
              <w:t xml:space="preserve"> doplňková látka E 3 </w:t>
            </w:r>
            <w:r w:rsidRPr="003C797B">
              <w:rPr>
                <w:i/>
                <w:noProof/>
                <w:color w:val="FF0000"/>
                <w:lang w:val="cs-CZ"/>
              </w:rPr>
              <w:t>Saccharomyces cerevisiae</w:t>
            </w:r>
            <w:r w:rsidRPr="003C797B">
              <w:rPr>
                <w:noProof/>
                <w:color w:val="FF0000"/>
                <w:lang w:val="cs-CZ"/>
              </w:rPr>
              <w:t xml:space="preserve"> (NCYC Sc 47)</w:t>
            </w:r>
          </w:p>
        </w:tc>
      </w:tr>
      <w:tr w:rsidR="00684D32" w:rsidRPr="003C797B" w14:paraId="77FF8857" w14:textId="77777777" w:rsidTr="00E86356">
        <w:trPr>
          <w:gridAfter w:val="1"/>
          <w:wAfter w:w="126" w:type="dxa"/>
          <w:trHeight w:val="321"/>
        </w:trPr>
        <w:tc>
          <w:tcPr>
            <w:tcW w:w="740" w:type="dxa"/>
            <w:shd w:val="clear" w:color="auto" w:fill="FF0000"/>
            <w:tcMar>
              <w:top w:w="57" w:type="dxa"/>
              <w:bottom w:w="57" w:type="dxa"/>
            </w:tcMar>
          </w:tcPr>
          <w:p w14:paraId="6E35020C" w14:textId="77777777" w:rsidR="00684D32" w:rsidRPr="003C797B" w:rsidRDefault="00684D32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 5</w:t>
            </w:r>
          </w:p>
        </w:tc>
        <w:tc>
          <w:tcPr>
            <w:tcW w:w="1740" w:type="dxa"/>
            <w:shd w:val="clear" w:color="auto" w:fill="FF0000"/>
            <w:tcMar>
              <w:top w:w="57" w:type="dxa"/>
              <w:bottom w:w="57" w:type="dxa"/>
            </w:tcMar>
          </w:tcPr>
          <w:p w14:paraId="029C6BAB" w14:textId="77777777" w:rsidR="00684D32" w:rsidRPr="003C797B" w:rsidRDefault="00684D32" w:rsidP="00B0258A">
            <w:pPr>
              <w:pStyle w:val="Zkladntext2"/>
              <w:spacing w:before="0"/>
              <w:jc w:val="left"/>
              <w:rPr>
                <w:i/>
                <w:sz w:val="20"/>
              </w:rPr>
            </w:pPr>
            <w:r w:rsidRPr="003C797B">
              <w:rPr>
                <w:i/>
                <w:sz w:val="20"/>
              </w:rPr>
              <w:t>SACCHAROMYCES CEREVISIAE</w:t>
            </w:r>
          </w:p>
          <w:p w14:paraId="45DB226A" w14:textId="77777777" w:rsidR="00684D32" w:rsidRPr="003C797B" w:rsidRDefault="00684D32" w:rsidP="00B0258A">
            <w:pPr>
              <w:pStyle w:val="Textpoznpodarou"/>
            </w:pPr>
            <w:r w:rsidRPr="003C797B">
              <w:t>(CBS 493.94)</w:t>
            </w:r>
          </w:p>
        </w:tc>
        <w:tc>
          <w:tcPr>
            <w:tcW w:w="2552" w:type="dxa"/>
            <w:shd w:val="clear" w:color="auto" w:fill="FF0000"/>
            <w:tcMar>
              <w:top w:w="57" w:type="dxa"/>
              <w:bottom w:w="57" w:type="dxa"/>
            </w:tcMar>
          </w:tcPr>
          <w:p w14:paraId="02C40532" w14:textId="77777777" w:rsidR="00684D32" w:rsidRPr="003C797B" w:rsidRDefault="00684D32" w:rsidP="00B0258A">
            <w:pPr>
              <w:rPr>
                <w:sz w:val="20"/>
                <w:lang w:val="cs-CZ"/>
              </w:rPr>
            </w:pPr>
          </w:p>
        </w:tc>
        <w:tc>
          <w:tcPr>
            <w:tcW w:w="9072" w:type="dxa"/>
            <w:gridSpan w:val="6"/>
            <w:shd w:val="clear" w:color="auto" w:fill="FF0000"/>
            <w:tcMar>
              <w:top w:w="57" w:type="dxa"/>
              <w:bottom w:w="57" w:type="dxa"/>
            </w:tcMar>
          </w:tcPr>
          <w:p w14:paraId="3507FAA0" w14:textId="77777777" w:rsidR="00684D32" w:rsidRPr="003C797B" w:rsidRDefault="00684D32" w:rsidP="00684D32">
            <w:pPr>
              <w:pStyle w:val="Zpat"/>
              <w:jc w:val="center"/>
              <w:rPr>
                <w:sz w:val="20"/>
              </w:rPr>
            </w:pPr>
          </w:p>
          <w:p w14:paraId="0E268D18" w14:textId="77777777" w:rsidR="00684D32" w:rsidRPr="003C797B" w:rsidRDefault="00684D32" w:rsidP="00684D32">
            <w:pPr>
              <w:pStyle w:val="Zpat"/>
              <w:jc w:val="center"/>
              <w:rPr>
                <w:sz w:val="20"/>
              </w:rPr>
            </w:pPr>
          </w:p>
        </w:tc>
      </w:tr>
      <w:tr w:rsidR="007D15FA" w:rsidRPr="003C797B" w14:paraId="24A56A8B" w14:textId="77777777" w:rsidTr="00E86356">
        <w:tblPrEx>
          <w:tblBorders>
            <w:top w:val="single" w:sz="6" w:space="0" w:color="auto"/>
            <w:left w:val="single" w:sz="6" w:space="0" w:color="auto"/>
            <w:bottom w:val="none" w:sz="0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23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11E5B68" w14:textId="77777777" w:rsidR="007D15FA" w:rsidRPr="003C797B" w:rsidRDefault="007D15FA" w:rsidP="001E6428">
            <w:pPr>
              <w:pStyle w:val="Odstavecseseznamem"/>
              <w:numPr>
                <w:ilvl w:val="0"/>
                <w:numId w:val="91"/>
              </w:numPr>
              <w:rPr>
                <w:noProof/>
                <w:color w:val="FF0000"/>
                <w:sz w:val="20"/>
                <w:lang w:val="cs-CZ"/>
              </w:rPr>
            </w:pPr>
            <w:r w:rsidRPr="003C797B">
              <w:rPr>
                <w:noProof/>
                <w:color w:val="FF0000"/>
                <w:lang w:val="cs-CZ"/>
              </w:rPr>
              <w:t xml:space="preserve">Dle nařízení Komise (EU) 2017/1145, článek 3 je </w:t>
            </w:r>
            <w:r w:rsidRPr="003C797B">
              <w:rPr>
                <w:b/>
                <w:noProof/>
                <w:color w:val="FF0000"/>
                <w:lang w:val="cs-CZ"/>
              </w:rPr>
              <w:t>ZRUŠENA</w:t>
            </w:r>
            <w:r w:rsidRPr="003C797B">
              <w:rPr>
                <w:noProof/>
                <w:color w:val="FF0000"/>
                <w:lang w:val="cs-CZ"/>
              </w:rPr>
              <w:t xml:space="preserve"> doplňková látka E 5 </w:t>
            </w:r>
            <w:r w:rsidRPr="003C797B">
              <w:rPr>
                <w:i/>
                <w:noProof/>
                <w:color w:val="FF0000"/>
                <w:lang w:val="cs-CZ"/>
              </w:rPr>
              <w:t>Saccharomyces cerevisiae</w:t>
            </w:r>
            <w:r w:rsidRPr="003C797B">
              <w:rPr>
                <w:noProof/>
                <w:color w:val="FF0000"/>
                <w:lang w:val="cs-CZ"/>
              </w:rPr>
              <w:t xml:space="preserve"> (CBS 493.94)</w:t>
            </w:r>
          </w:p>
        </w:tc>
      </w:tr>
      <w:tr w:rsidR="00632A3B" w:rsidRPr="003C797B" w14:paraId="2EF81A10" w14:textId="77777777" w:rsidTr="00E86356">
        <w:trPr>
          <w:gridAfter w:val="1"/>
          <w:wAfter w:w="126" w:type="dxa"/>
          <w:trHeight w:val="315"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78F50E17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 12</w:t>
            </w:r>
          </w:p>
        </w:tc>
        <w:tc>
          <w:tcPr>
            <w:tcW w:w="1740" w:type="dxa"/>
            <w:vMerge w:val="restart"/>
            <w:tcMar>
              <w:top w:w="57" w:type="dxa"/>
              <w:bottom w:w="57" w:type="dxa"/>
            </w:tcMar>
          </w:tcPr>
          <w:p w14:paraId="6C2A8003" w14:textId="77777777" w:rsidR="00632A3B" w:rsidRPr="003C797B" w:rsidRDefault="00632A3B" w:rsidP="00B0258A">
            <w:pPr>
              <w:pStyle w:val="Zkladntext2"/>
              <w:spacing w:before="0"/>
              <w:jc w:val="left"/>
              <w:rPr>
                <w:i/>
                <w:sz w:val="20"/>
              </w:rPr>
            </w:pPr>
            <w:r w:rsidRPr="003C797B">
              <w:rPr>
                <w:i/>
                <w:sz w:val="20"/>
              </w:rPr>
              <w:t>LACTOBACILLUS FARCIMINIS</w:t>
            </w:r>
          </w:p>
          <w:p w14:paraId="357DF671" w14:textId="77777777" w:rsidR="00632A3B" w:rsidRPr="003C797B" w:rsidRDefault="00632A3B" w:rsidP="00B0258A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(CNCM MA 67/4R)</w:t>
            </w:r>
          </w:p>
        </w:tc>
        <w:tc>
          <w:tcPr>
            <w:tcW w:w="2552" w:type="dxa"/>
            <w:vMerge w:val="restart"/>
            <w:tcMar>
              <w:top w:w="57" w:type="dxa"/>
              <w:bottom w:w="57" w:type="dxa"/>
            </w:tcMar>
          </w:tcPr>
          <w:p w14:paraId="3C641090" w14:textId="77777777" w:rsidR="00632A3B" w:rsidRPr="003C797B" w:rsidRDefault="00632A3B" w:rsidP="00B0258A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přípravek </w:t>
            </w:r>
            <w:proofErr w:type="spellStart"/>
            <w:r w:rsidRPr="003C797B">
              <w:rPr>
                <w:i/>
                <w:sz w:val="20"/>
                <w:lang w:val="cs-CZ"/>
              </w:rPr>
              <w:t>Lactobacillus</w:t>
            </w:r>
            <w:proofErr w:type="spellEnd"/>
            <w:r w:rsidRPr="003C797B">
              <w:rPr>
                <w:i/>
                <w:sz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lang w:val="cs-CZ"/>
              </w:rPr>
              <w:t>farciminis</w:t>
            </w:r>
            <w:proofErr w:type="spellEnd"/>
            <w:r w:rsidRPr="003C797B">
              <w:rPr>
                <w:sz w:val="20"/>
                <w:lang w:val="cs-CZ"/>
              </w:rPr>
              <w:t xml:space="preserve"> obsahující</w:t>
            </w:r>
          </w:p>
          <w:p w14:paraId="65DC3109" w14:textId="77777777" w:rsidR="00632A3B" w:rsidRPr="003C797B" w:rsidRDefault="00632A3B" w:rsidP="00B0258A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min.1.10</w:t>
            </w:r>
            <w:r w:rsidRPr="003C797B">
              <w:rPr>
                <w:sz w:val="20"/>
                <w:vertAlign w:val="superscript"/>
                <w:lang w:val="cs-CZ"/>
              </w:rPr>
              <w:t>9</w:t>
            </w:r>
            <w:r w:rsidRPr="003C797B">
              <w:rPr>
                <w:sz w:val="20"/>
                <w:lang w:val="cs-CZ"/>
              </w:rPr>
              <w:t xml:space="preserve"> CFU/g doplňkové látky</w:t>
            </w:r>
          </w:p>
        </w:tc>
        <w:tc>
          <w:tcPr>
            <w:tcW w:w="1255" w:type="dxa"/>
            <w:tcMar>
              <w:top w:w="57" w:type="dxa"/>
              <w:bottom w:w="57" w:type="dxa"/>
            </w:tcMar>
          </w:tcPr>
          <w:p w14:paraId="4B522679" w14:textId="77777777" w:rsidR="00632A3B" w:rsidRPr="003C797B" w:rsidRDefault="00632A3B" w:rsidP="00B0258A">
            <w:pPr>
              <w:pStyle w:val="Textpoznpodarou"/>
              <w:rPr>
                <w:vertAlign w:val="superscript"/>
              </w:rPr>
            </w:pPr>
            <w:r w:rsidRPr="003C797B">
              <w:t>výkrm kuřat</w:t>
            </w:r>
            <w:r w:rsidRPr="003C797B">
              <w:rPr>
                <w:vertAlign w:val="superscript"/>
              </w:rPr>
              <w:t>31), 75)</w:t>
            </w:r>
          </w:p>
        </w:tc>
        <w:tc>
          <w:tcPr>
            <w:tcW w:w="1154" w:type="dxa"/>
            <w:vMerge w:val="restart"/>
            <w:tcMar>
              <w:top w:w="57" w:type="dxa"/>
              <w:bottom w:w="57" w:type="dxa"/>
            </w:tcMar>
          </w:tcPr>
          <w:p w14:paraId="299AC1A1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310316E1" w14:textId="77777777" w:rsidR="00632A3B" w:rsidRPr="003C797B" w:rsidRDefault="00632A3B" w:rsidP="00B0258A">
            <w:pPr>
              <w:jc w:val="center"/>
              <w:rPr>
                <w:sz w:val="20"/>
                <w:vertAlign w:val="superscript"/>
                <w:lang w:val="cs-CZ"/>
              </w:rPr>
            </w:pPr>
            <w:r w:rsidRPr="003C797B">
              <w:rPr>
                <w:sz w:val="20"/>
                <w:lang w:val="cs-CZ"/>
              </w:rPr>
              <w:t>5.10</w:t>
            </w:r>
            <w:r w:rsidRPr="003C797B">
              <w:rPr>
                <w:sz w:val="20"/>
                <w:vertAlign w:val="superscript"/>
                <w:lang w:val="cs-CZ"/>
              </w:rPr>
              <w:t>8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5E9183F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260" w:type="dxa"/>
            <w:vMerge w:val="restart"/>
            <w:tcMar>
              <w:top w:w="57" w:type="dxa"/>
              <w:bottom w:w="57" w:type="dxa"/>
            </w:tcMar>
          </w:tcPr>
          <w:p w14:paraId="0F80667C" w14:textId="77777777" w:rsidR="00632A3B" w:rsidRPr="003C797B" w:rsidRDefault="00632A3B" w:rsidP="001E6428">
            <w:pPr>
              <w:numPr>
                <w:ilvl w:val="0"/>
                <w:numId w:val="75"/>
              </w:numPr>
              <w:tabs>
                <w:tab w:val="clear" w:pos="720"/>
              </w:tabs>
              <w:ind w:left="279" w:hanging="279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jako u E 1</w:t>
            </w:r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</w:tcMar>
          </w:tcPr>
          <w:p w14:paraId="4BE86F06" w14:textId="77777777" w:rsidR="00632A3B" w:rsidRPr="003C797B" w:rsidRDefault="00632A3B" w:rsidP="00B0258A">
            <w:pPr>
              <w:pStyle w:val="Zpat"/>
              <w:rPr>
                <w:sz w:val="20"/>
              </w:rPr>
            </w:pPr>
            <w:r w:rsidRPr="003C797B">
              <w:rPr>
                <w:sz w:val="20"/>
              </w:rPr>
              <w:t>8.1.2011</w:t>
            </w:r>
          </w:p>
        </w:tc>
      </w:tr>
      <w:tr w:rsidR="00632A3B" w:rsidRPr="003C797B" w14:paraId="28533264" w14:textId="77777777" w:rsidTr="00E86356">
        <w:trPr>
          <w:gridAfter w:val="1"/>
          <w:wAfter w:w="126" w:type="dxa"/>
          <w:trHeight w:val="315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7F0CAC54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740" w:type="dxa"/>
            <w:vMerge/>
            <w:tcMar>
              <w:top w:w="57" w:type="dxa"/>
              <w:bottom w:w="57" w:type="dxa"/>
            </w:tcMar>
          </w:tcPr>
          <w:p w14:paraId="243C0E86" w14:textId="77777777" w:rsidR="00632A3B" w:rsidRPr="003C797B" w:rsidRDefault="00632A3B" w:rsidP="00B0258A">
            <w:pPr>
              <w:pStyle w:val="Zkladntext2"/>
              <w:spacing w:before="0"/>
              <w:jc w:val="left"/>
              <w:rPr>
                <w:i/>
                <w:sz w:val="20"/>
              </w:rPr>
            </w:pPr>
          </w:p>
        </w:tc>
        <w:tc>
          <w:tcPr>
            <w:tcW w:w="2552" w:type="dxa"/>
            <w:vMerge/>
            <w:tcMar>
              <w:top w:w="57" w:type="dxa"/>
              <w:bottom w:w="57" w:type="dxa"/>
            </w:tcMar>
          </w:tcPr>
          <w:p w14:paraId="2F05F5D6" w14:textId="77777777" w:rsidR="00632A3B" w:rsidRPr="003C797B" w:rsidRDefault="00632A3B" w:rsidP="00B0258A">
            <w:pPr>
              <w:rPr>
                <w:sz w:val="20"/>
                <w:lang w:val="cs-CZ"/>
              </w:rPr>
            </w:pPr>
          </w:p>
        </w:tc>
        <w:tc>
          <w:tcPr>
            <w:tcW w:w="1255" w:type="dxa"/>
            <w:tcMar>
              <w:top w:w="57" w:type="dxa"/>
              <w:bottom w:w="57" w:type="dxa"/>
            </w:tcMar>
          </w:tcPr>
          <w:p w14:paraId="12B4CD57" w14:textId="77777777" w:rsidR="00632A3B" w:rsidRPr="003C797B" w:rsidRDefault="00632A3B" w:rsidP="00B0258A">
            <w:pPr>
              <w:pStyle w:val="Textpoznpodarou"/>
              <w:rPr>
                <w:vertAlign w:val="superscript"/>
              </w:rPr>
            </w:pPr>
            <w:r w:rsidRPr="003C797B">
              <w:t xml:space="preserve">výkrm krůt </w:t>
            </w:r>
            <w:r w:rsidRPr="003C797B">
              <w:rPr>
                <w:vertAlign w:val="superscript"/>
              </w:rPr>
              <w:t>31), 75)</w:t>
            </w:r>
          </w:p>
        </w:tc>
        <w:tc>
          <w:tcPr>
            <w:tcW w:w="1154" w:type="dxa"/>
            <w:vMerge/>
            <w:tcMar>
              <w:top w:w="57" w:type="dxa"/>
              <w:bottom w:w="57" w:type="dxa"/>
            </w:tcMar>
          </w:tcPr>
          <w:p w14:paraId="3D3637BB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6404D274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lang w:val="cs-CZ"/>
              </w:rPr>
              <w:t>5.10</w:t>
            </w:r>
            <w:r w:rsidRPr="003C797B">
              <w:rPr>
                <w:sz w:val="20"/>
                <w:vertAlign w:val="superscript"/>
                <w:lang w:val="cs-CZ"/>
              </w:rPr>
              <w:t>8</w:t>
            </w: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280A9DF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260" w:type="dxa"/>
            <w:vMerge/>
            <w:tcMar>
              <w:top w:w="57" w:type="dxa"/>
              <w:bottom w:w="57" w:type="dxa"/>
            </w:tcMar>
          </w:tcPr>
          <w:p w14:paraId="3A5A9679" w14:textId="77777777" w:rsidR="00632A3B" w:rsidRPr="003C797B" w:rsidRDefault="00632A3B" w:rsidP="00B0258A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404B6AF6" w14:textId="77777777" w:rsidR="00632A3B" w:rsidRPr="003C797B" w:rsidRDefault="00632A3B" w:rsidP="00B0258A">
            <w:pPr>
              <w:jc w:val="center"/>
              <w:rPr>
                <w:sz w:val="20"/>
                <w:lang w:val="cs-CZ"/>
              </w:rPr>
            </w:pPr>
          </w:p>
        </w:tc>
      </w:tr>
      <w:tr w:rsidR="00632A3B" w:rsidRPr="003C797B" w14:paraId="4FAB7D5F" w14:textId="77777777" w:rsidTr="00E86356">
        <w:trPr>
          <w:gridAfter w:val="1"/>
          <w:wAfter w:w="126" w:type="dxa"/>
          <w:trHeight w:val="315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1AC0E3B2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740" w:type="dxa"/>
            <w:vMerge/>
            <w:tcMar>
              <w:top w:w="57" w:type="dxa"/>
              <w:bottom w:w="57" w:type="dxa"/>
            </w:tcMar>
          </w:tcPr>
          <w:p w14:paraId="74EBF46F" w14:textId="77777777" w:rsidR="00632A3B" w:rsidRPr="003C797B" w:rsidRDefault="00632A3B" w:rsidP="00B0258A">
            <w:pPr>
              <w:pStyle w:val="Zkladntext2"/>
              <w:spacing w:before="0"/>
              <w:jc w:val="left"/>
              <w:rPr>
                <w:i/>
                <w:sz w:val="20"/>
              </w:rPr>
            </w:pPr>
          </w:p>
        </w:tc>
        <w:tc>
          <w:tcPr>
            <w:tcW w:w="2552" w:type="dxa"/>
            <w:vMerge/>
            <w:tcMar>
              <w:top w:w="57" w:type="dxa"/>
              <w:bottom w:w="57" w:type="dxa"/>
            </w:tcMar>
          </w:tcPr>
          <w:p w14:paraId="1B0D3F30" w14:textId="77777777" w:rsidR="00632A3B" w:rsidRPr="003C797B" w:rsidRDefault="00632A3B" w:rsidP="00B0258A">
            <w:pPr>
              <w:rPr>
                <w:sz w:val="20"/>
                <w:lang w:val="cs-CZ"/>
              </w:rPr>
            </w:pPr>
          </w:p>
        </w:tc>
        <w:tc>
          <w:tcPr>
            <w:tcW w:w="1255" w:type="dxa"/>
            <w:tcMar>
              <w:top w:w="57" w:type="dxa"/>
              <w:bottom w:w="57" w:type="dxa"/>
            </w:tcMar>
          </w:tcPr>
          <w:p w14:paraId="663DC776" w14:textId="77777777" w:rsidR="00632A3B" w:rsidRPr="003C797B" w:rsidRDefault="00632A3B" w:rsidP="00B0258A">
            <w:pPr>
              <w:tabs>
                <w:tab w:val="left" w:pos="885"/>
              </w:tabs>
              <w:rPr>
                <w:noProof/>
                <w:sz w:val="20"/>
                <w:szCs w:val="20"/>
                <w:lang w:val="cs-CZ"/>
              </w:rPr>
            </w:pPr>
            <w:r w:rsidRPr="003C797B">
              <w:rPr>
                <w:sz w:val="20"/>
                <w:lang w:val="cs-CZ"/>
              </w:rPr>
              <w:t>nosnice</w:t>
            </w:r>
            <w:r w:rsidRPr="003C797B">
              <w:rPr>
                <w:sz w:val="20"/>
                <w:vertAlign w:val="superscript"/>
                <w:lang w:val="cs-CZ"/>
              </w:rPr>
              <w:t>31), 75)</w:t>
            </w:r>
          </w:p>
        </w:tc>
        <w:tc>
          <w:tcPr>
            <w:tcW w:w="1154" w:type="dxa"/>
            <w:vMerge/>
            <w:tcMar>
              <w:top w:w="57" w:type="dxa"/>
              <w:bottom w:w="57" w:type="dxa"/>
            </w:tcMar>
          </w:tcPr>
          <w:p w14:paraId="6B19EE74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5CDDCA4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lang w:val="cs-CZ"/>
              </w:rPr>
              <w:t>5.10</w:t>
            </w:r>
            <w:r w:rsidRPr="003C797B">
              <w:rPr>
                <w:sz w:val="20"/>
                <w:vertAlign w:val="superscript"/>
                <w:lang w:val="cs-CZ"/>
              </w:rPr>
              <w:t>8</w:t>
            </w: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43A5120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260" w:type="dxa"/>
            <w:vMerge/>
            <w:tcMar>
              <w:top w:w="57" w:type="dxa"/>
              <w:bottom w:w="57" w:type="dxa"/>
            </w:tcMar>
          </w:tcPr>
          <w:p w14:paraId="2EB17E65" w14:textId="77777777" w:rsidR="00632A3B" w:rsidRPr="003C797B" w:rsidRDefault="00632A3B" w:rsidP="00B0258A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6A4AB916" w14:textId="77777777" w:rsidR="00632A3B" w:rsidRPr="003C797B" w:rsidRDefault="00632A3B" w:rsidP="00B0258A">
            <w:pPr>
              <w:jc w:val="center"/>
              <w:rPr>
                <w:sz w:val="20"/>
                <w:lang w:val="cs-CZ"/>
              </w:rPr>
            </w:pPr>
          </w:p>
        </w:tc>
      </w:tr>
      <w:tr w:rsidR="00632A3B" w:rsidRPr="003C797B" w14:paraId="110CE586" w14:textId="77777777" w:rsidTr="001E2EFC">
        <w:trPr>
          <w:gridAfter w:val="1"/>
          <w:wAfter w:w="126" w:type="dxa"/>
          <w:trHeight w:val="321"/>
        </w:trPr>
        <w:tc>
          <w:tcPr>
            <w:tcW w:w="740" w:type="dxa"/>
            <w:shd w:val="clear" w:color="auto" w:fill="FF0000"/>
            <w:tcMar>
              <w:top w:w="57" w:type="dxa"/>
              <w:bottom w:w="57" w:type="dxa"/>
            </w:tcMar>
          </w:tcPr>
          <w:p w14:paraId="00F59370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 15</w:t>
            </w:r>
          </w:p>
        </w:tc>
        <w:tc>
          <w:tcPr>
            <w:tcW w:w="1740" w:type="dxa"/>
            <w:shd w:val="clear" w:color="auto" w:fill="FF0000"/>
            <w:tcMar>
              <w:top w:w="57" w:type="dxa"/>
              <w:bottom w:w="57" w:type="dxa"/>
            </w:tcMar>
          </w:tcPr>
          <w:p w14:paraId="6825CEB5" w14:textId="77777777" w:rsidR="00632A3B" w:rsidRPr="003C797B" w:rsidRDefault="00632A3B" w:rsidP="00B0258A">
            <w:pPr>
              <w:rPr>
                <w:sz w:val="20"/>
                <w:lang w:val="cs-CZ"/>
              </w:rPr>
            </w:pPr>
            <w:r w:rsidRPr="003C797B">
              <w:rPr>
                <w:i/>
                <w:sz w:val="20"/>
                <w:lang w:val="cs-CZ"/>
              </w:rPr>
              <w:t>ENTEROCOCCUS FAECIUM</w:t>
            </w:r>
            <w:r w:rsidRPr="003C797B">
              <w:rPr>
                <w:sz w:val="20"/>
                <w:lang w:val="cs-CZ"/>
              </w:rPr>
              <w:t xml:space="preserve"> (NCIMB 11 181)</w:t>
            </w:r>
          </w:p>
        </w:tc>
        <w:tc>
          <w:tcPr>
            <w:tcW w:w="2552" w:type="dxa"/>
            <w:shd w:val="clear" w:color="auto" w:fill="FF0000"/>
            <w:tcMar>
              <w:top w:w="57" w:type="dxa"/>
              <w:bottom w:w="57" w:type="dxa"/>
            </w:tcMar>
          </w:tcPr>
          <w:p w14:paraId="0D77D73D" w14:textId="77777777" w:rsidR="00632A3B" w:rsidRPr="003C797B" w:rsidRDefault="00632A3B" w:rsidP="00B0258A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přípravek </w:t>
            </w:r>
            <w:proofErr w:type="spellStart"/>
            <w:r w:rsidRPr="003C797B">
              <w:rPr>
                <w:i/>
                <w:sz w:val="20"/>
                <w:lang w:val="cs-CZ"/>
              </w:rPr>
              <w:t>Enterococcus</w:t>
            </w:r>
            <w:proofErr w:type="spellEnd"/>
            <w:r w:rsidRPr="003C797B">
              <w:rPr>
                <w:i/>
                <w:sz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lang w:val="cs-CZ"/>
              </w:rPr>
              <w:t>faecium</w:t>
            </w:r>
            <w:proofErr w:type="spellEnd"/>
            <w:r w:rsidRPr="003C797B">
              <w:rPr>
                <w:i/>
                <w:sz w:val="20"/>
                <w:lang w:val="cs-CZ"/>
              </w:rPr>
              <w:t xml:space="preserve"> </w:t>
            </w:r>
            <w:r w:rsidRPr="003C797B">
              <w:rPr>
                <w:sz w:val="20"/>
                <w:lang w:val="cs-CZ"/>
              </w:rPr>
              <w:t>obsahující min. 4.10</w:t>
            </w:r>
            <w:r w:rsidRPr="003C797B">
              <w:rPr>
                <w:sz w:val="20"/>
                <w:vertAlign w:val="superscript"/>
                <w:lang w:val="cs-CZ"/>
              </w:rPr>
              <w:t>11</w:t>
            </w:r>
            <w:r w:rsidRPr="003C797B">
              <w:rPr>
                <w:sz w:val="20"/>
                <w:lang w:val="cs-CZ"/>
              </w:rPr>
              <w:t xml:space="preserve"> CFU/g doplňkové látky v práškové </w:t>
            </w:r>
          </w:p>
          <w:p w14:paraId="49890A2A" w14:textId="77777777" w:rsidR="00632A3B" w:rsidRPr="003C797B" w:rsidRDefault="00632A3B" w:rsidP="00B0258A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a 5.10</w:t>
            </w:r>
            <w:r w:rsidRPr="003C797B">
              <w:rPr>
                <w:sz w:val="20"/>
                <w:vertAlign w:val="superscript"/>
                <w:lang w:val="cs-CZ"/>
              </w:rPr>
              <w:t>10</w:t>
            </w:r>
            <w:r w:rsidRPr="003C797B">
              <w:rPr>
                <w:sz w:val="20"/>
                <w:lang w:val="cs-CZ"/>
              </w:rPr>
              <w:t xml:space="preserve"> CFU/g doplňkové látky v potahované formě </w:t>
            </w:r>
          </w:p>
        </w:tc>
        <w:tc>
          <w:tcPr>
            <w:tcW w:w="1255" w:type="dxa"/>
            <w:shd w:val="clear" w:color="auto" w:fill="FF0000"/>
            <w:tcMar>
              <w:top w:w="57" w:type="dxa"/>
              <w:bottom w:w="57" w:type="dxa"/>
            </w:tcMar>
          </w:tcPr>
          <w:p w14:paraId="2957C048" w14:textId="77777777" w:rsidR="00632A3B" w:rsidRPr="003C797B" w:rsidRDefault="00632A3B" w:rsidP="00B0258A">
            <w:pPr>
              <w:tabs>
                <w:tab w:val="left" w:pos="885"/>
              </w:tabs>
              <w:rPr>
                <w:noProof/>
                <w:sz w:val="20"/>
                <w:szCs w:val="20"/>
                <w:lang w:val="cs-CZ"/>
              </w:rPr>
            </w:pPr>
            <w:r w:rsidRPr="003C797B">
              <w:rPr>
                <w:sz w:val="20"/>
                <w:lang w:val="cs-CZ"/>
              </w:rPr>
              <w:t>výkrm kuřat</w:t>
            </w:r>
            <w:r w:rsidRPr="003C797B">
              <w:rPr>
                <w:sz w:val="20"/>
                <w:vertAlign w:val="superscript"/>
                <w:lang w:val="cs-CZ"/>
              </w:rPr>
              <w:t>22)</w:t>
            </w:r>
          </w:p>
        </w:tc>
        <w:tc>
          <w:tcPr>
            <w:tcW w:w="1154" w:type="dxa"/>
            <w:shd w:val="clear" w:color="auto" w:fill="FF0000"/>
            <w:tcMar>
              <w:top w:w="57" w:type="dxa"/>
              <w:bottom w:w="57" w:type="dxa"/>
            </w:tcMar>
          </w:tcPr>
          <w:p w14:paraId="26784786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shd w:val="clear" w:color="auto" w:fill="FF0000"/>
            <w:tcMar>
              <w:top w:w="57" w:type="dxa"/>
              <w:bottom w:w="57" w:type="dxa"/>
            </w:tcMar>
          </w:tcPr>
          <w:p w14:paraId="6F5CB07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lang w:val="cs-CZ"/>
              </w:rPr>
              <w:t>2,5.10</w:t>
            </w:r>
            <w:r w:rsidRPr="003C797B">
              <w:rPr>
                <w:sz w:val="20"/>
                <w:vertAlign w:val="superscript"/>
                <w:lang w:val="cs-CZ"/>
              </w:rPr>
              <w:t>8</w:t>
            </w:r>
          </w:p>
        </w:tc>
        <w:tc>
          <w:tcPr>
            <w:tcW w:w="1134" w:type="dxa"/>
            <w:shd w:val="clear" w:color="auto" w:fill="FF0000"/>
            <w:tcMar>
              <w:top w:w="57" w:type="dxa"/>
              <w:bottom w:w="57" w:type="dxa"/>
            </w:tcMar>
          </w:tcPr>
          <w:p w14:paraId="51EA24A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lang w:val="cs-CZ"/>
              </w:rPr>
              <w:t>15.10</w:t>
            </w:r>
            <w:r w:rsidRPr="003C797B">
              <w:rPr>
                <w:sz w:val="20"/>
                <w:vertAlign w:val="superscript"/>
                <w:lang w:val="cs-CZ"/>
              </w:rPr>
              <w:t>9</w:t>
            </w:r>
          </w:p>
        </w:tc>
        <w:tc>
          <w:tcPr>
            <w:tcW w:w="3260" w:type="dxa"/>
            <w:shd w:val="clear" w:color="auto" w:fill="FF0000"/>
            <w:tcMar>
              <w:top w:w="57" w:type="dxa"/>
              <w:bottom w:w="57" w:type="dxa"/>
            </w:tcMar>
          </w:tcPr>
          <w:p w14:paraId="1E8C5A9B" w14:textId="77777777" w:rsidR="00632A3B" w:rsidRPr="003C797B" w:rsidRDefault="00632A3B" w:rsidP="001E6428">
            <w:pPr>
              <w:numPr>
                <w:ilvl w:val="0"/>
                <w:numId w:val="52"/>
              </w:numPr>
              <w:tabs>
                <w:tab w:val="clear" w:pos="360"/>
              </w:tabs>
              <w:ind w:left="279" w:hanging="279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jako u E 1</w:t>
            </w:r>
          </w:p>
        </w:tc>
        <w:tc>
          <w:tcPr>
            <w:tcW w:w="1276" w:type="dxa"/>
            <w:shd w:val="clear" w:color="auto" w:fill="FF0000"/>
            <w:tcMar>
              <w:top w:w="57" w:type="dxa"/>
              <w:bottom w:w="57" w:type="dxa"/>
            </w:tcMar>
          </w:tcPr>
          <w:p w14:paraId="097CBA8A" w14:textId="77777777" w:rsidR="00632A3B" w:rsidRPr="003C797B" w:rsidRDefault="00632A3B" w:rsidP="00B0258A">
            <w:pPr>
              <w:pStyle w:val="Zpat"/>
              <w:rPr>
                <w:sz w:val="20"/>
              </w:rPr>
            </w:pPr>
            <w:r w:rsidRPr="003C797B">
              <w:rPr>
                <w:sz w:val="20"/>
              </w:rPr>
              <w:t>25.11.2009</w:t>
            </w:r>
          </w:p>
        </w:tc>
      </w:tr>
      <w:tr w:rsidR="001E2EFC" w:rsidRPr="003C797B" w14:paraId="1A883AEB" w14:textId="77777777" w:rsidTr="0044190B">
        <w:trPr>
          <w:gridAfter w:val="1"/>
          <w:wAfter w:w="126" w:type="dxa"/>
          <w:trHeight w:val="321"/>
        </w:trPr>
        <w:tc>
          <w:tcPr>
            <w:tcW w:w="14104" w:type="dxa"/>
            <w:gridSpan w:val="9"/>
            <w:tcMar>
              <w:top w:w="57" w:type="dxa"/>
              <w:bottom w:w="57" w:type="dxa"/>
            </w:tcMar>
          </w:tcPr>
          <w:p w14:paraId="36CE11A8" w14:textId="77777777" w:rsidR="001E2EFC" w:rsidRPr="003C797B" w:rsidRDefault="001E2EFC" w:rsidP="001E6428">
            <w:pPr>
              <w:pStyle w:val="Odstavecseseznamem"/>
              <w:numPr>
                <w:ilvl w:val="0"/>
                <w:numId w:val="91"/>
              </w:numPr>
              <w:rPr>
                <w:color w:val="FF0000"/>
                <w:lang w:val="cs-CZ"/>
              </w:rPr>
            </w:pPr>
            <w:r w:rsidRPr="003C797B">
              <w:rPr>
                <w:color w:val="FF0000"/>
                <w:lang w:val="cs-CZ"/>
              </w:rPr>
              <w:t xml:space="preserve">Dle nařízení Komise (EU) 2017/1145, článek 1 se z trhu </w:t>
            </w:r>
            <w:r w:rsidRPr="003C797B">
              <w:rPr>
                <w:b/>
                <w:color w:val="FF0000"/>
                <w:lang w:val="cs-CZ"/>
              </w:rPr>
              <w:t>STAHUJE</w:t>
            </w:r>
            <w:r w:rsidRPr="003C797B">
              <w:rPr>
                <w:color w:val="FF0000"/>
                <w:lang w:val="cs-CZ"/>
              </w:rPr>
              <w:t xml:space="preserve"> doplňková látka E 15 </w:t>
            </w:r>
            <w:proofErr w:type="spellStart"/>
            <w:r w:rsidRPr="003C797B">
              <w:rPr>
                <w:i/>
                <w:color w:val="FF0000"/>
                <w:lang w:val="cs-CZ"/>
              </w:rPr>
              <w:t>Enterococcus</w:t>
            </w:r>
            <w:proofErr w:type="spellEnd"/>
            <w:r w:rsidRPr="003C797B">
              <w:rPr>
                <w:i/>
                <w:color w:val="FF000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color w:val="FF0000"/>
                <w:lang w:val="cs-CZ"/>
              </w:rPr>
              <w:t>faecium</w:t>
            </w:r>
            <w:proofErr w:type="spellEnd"/>
            <w:r w:rsidRPr="003C797B">
              <w:rPr>
                <w:color w:val="FF0000"/>
                <w:lang w:val="cs-CZ"/>
              </w:rPr>
              <w:t xml:space="preserve"> (NCIMB 11181) pro výkrm kuřat</w:t>
            </w:r>
          </w:p>
        </w:tc>
      </w:tr>
      <w:tr w:rsidR="001E2EFC" w:rsidRPr="003C797B" w14:paraId="0A8C3135" w14:textId="77777777" w:rsidTr="00E86356">
        <w:trPr>
          <w:gridAfter w:val="1"/>
          <w:wAfter w:w="126" w:type="dxa"/>
          <w:trHeight w:val="321"/>
        </w:trPr>
        <w:tc>
          <w:tcPr>
            <w:tcW w:w="740" w:type="dxa"/>
            <w:tcMar>
              <w:top w:w="57" w:type="dxa"/>
              <w:bottom w:w="57" w:type="dxa"/>
            </w:tcMar>
          </w:tcPr>
          <w:p w14:paraId="7748F786" w14:textId="77777777" w:rsidR="001E2EFC" w:rsidRPr="003C797B" w:rsidRDefault="001E2EFC" w:rsidP="001E2EFC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 22</w:t>
            </w:r>
          </w:p>
        </w:tc>
        <w:tc>
          <w:tcPr>
            <w:tcW w:w="1740" w:type="dxa"/>
            <w:tcMar>
              <w:top w:w="57" w:type="dxa"/>
              <w:bottom w:w="57" w:type="dxa"/>
            </w:tcMar>
          </w:tcPr>
          <w:p w14:paraId="454CCBB0" w14:textId="77777777" w:rsidR="001E2EFC" w:rsidRPr="003C797B" w:rsidRDefault="001E2EFC" w:rsidP="001E2EFC">
            <w:pPr>
              <w:pStyle w:val="Zkladntext2"/>
              <w:spacing w:before="0"/>
              <w:jc w:val="left"/>
              <w:rPr>
                <w:i/>
                <w:sz w:val="20"/>
              </w:rPr>
            </w:pPr>
            <w:r w:rsidRPr="003C797B">
              <w:rPr>
                <w:i/>
                <w:sz w:val="20"/>
              </w:rPr>
              <w:t>ENTEROCOCCUS FAECIUM</w:t>
            </w:r>
          </w:p>
          <w:p w14:paraId="2E2EEA18" w14:textId="77777777" w:rsidR="001E2EFC" w:rsidRPr="003C797B" w:rsidRDefault="001E2EFC" w:rsidP="001E2EFC">
            <w:pPr>
              <w:pStyle w:val="Zkladntext2"/>
              <w:spacing w:before="0"/>
              <w:jc w:val="left"/>
              <w:rPr>
                <w:sz w:val="20"/>
              </w:rPr>
            </w:pPr>
            <w:r w:rsidRPr="003C797B">
              <w:rPr>
                <w:sz w:val="20"/>
              </w:rPr>
              <w:lastRenderedPageBreak/>
              <w:t>(DSM 7 134)</w:t>
            </w: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14:paraId="58D75550" w14:textId="77777777" w:rsidR="001E2EFC" w:rsidRPr="003C797B" w:rsidRDefault="001E2EFC" w:rsidP="001E2EFC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lastRenderedPageBreak/>
              <w:t xml:space="preserve">Přípravek </w:t>
            </w:r>
            <w:proofErr w:type="spellStart"/>
            <w:proofErr w:type="gramStart"/>
            <w:r w:rsidRPr="003C797B">
              <w:rPr>
                <w:i/>
                <w:sz w:val="20"/>
                <w:lang w:val="cs-CZ"/>
              </w:rPr>
              <w:t>Enterococcus</w:t>
            </w:r>
            <w:proofErr w:type="spellEnd"/>
            <w:r w:rsidRPr="003C797B">
              <w:rPr>
                <w:i/>
                <w:sz w:val="20"/>
                <w:lang w:val="cs-CZ"/>
              </w:rPr>
              <w:t xml:space="preserve"> .</w:t>
            </w:r>
            <w:proofErr w:type="spellStart"/>
            <w:r w:rsidRPr="003C797B">
              <w:rPr>
                <w:i/>
                <w:sz w:val="20"/>
                <w:lang w:val="cs-CZ"/>
              </w:rPr>
              <w:t>faecium</w:t>
            </w:r>
            <w:proofErr w:type="spellEnd"/>
            <w:proofErr w:type="gramEnd"/>
            <w:r w:rsidRPr="003C797B">
              <w:rPr>
                <w:sz w:val="20"/>
                <w:lang w:val="cs-CZ"/>
              </w:rPr>
              <w:t xml:space="preserve"> obsahující </w:t>
            </w:r>
            <w:r w:rsidRPr="003C797B">
              <w:rPr>
                <w:sz w:val="20"/>
                <w:lang w:val="cs-CZ"/>
              </w:rPr>
              <w:lastRenderedPageBreak/>
              <w:t>min.1.10</w:t>
            </w:r>
            <w:r w:rsidRPr="003C797B">
              <w:rPr>
                <w:sz w:val="20"/>
                <w:vertAlign w:val="superscript"/>
                <w:lang w:val="cs-CZ"/>
              </w:rPr>
              <w:t>10</w:t>
            </w:r>
            <w:r w:rsidRPr="003C797B">
              <w:rPr>
                <w:sz w:val="20"/>
                <w:lang w:val="cs-CZ"/>
              </w:rPr>
              <w:t xml:space="preserve"> CFU/g  doplňkové látky v práškové nebo </w:t>
            </w:r>
            <w:proofErr w:type="spellStart"/>
            <w:r w:rsidRPr="003C797B">
              <w:rPr>
                <w:sz w:val="20"/>
                <w:lang w:val="cs-CZ"/>
              </w:rPr>
              <w:t>mikrogranulované</w:t>
            </w:r>
            <w:proofErr w:type="spellEnd"/>
            <w:r w:rsidRPr="003C797B">
              <w:rPr>
                <w:sz w:val="20"/>
                <w:lang w:val="cs-CZ"/>
              </w:rPr>
              <w:t xml:space="preserve"> formě</w:t>
            </w:r>
          </w:p>
        </w:tc>
        <w:tc>
          <w:tcPr>
            <w:tcW w:w="1255" w:type="dxa"/>
            <w:tcMar>
              <w:top w:w="57" w:type="dxa"/>
              <w:bottom w:w="57" w:type="dxa"/>
            </w:tcMar>
          </w:tcPr>
          <w:p w14:paraId="57F0B98C" w14:textId="77777777" w:rsidR="001E2EFC" w:rsidRPr="003C797B" w:rsidRDefault="001E2EFC" w:rsidP="001E2EFC">
            <w:pPr>
              <w:pStyle w:val="Zpat"/>
              <w:rPr>
                <w:noProof/>
                <w:sz w:val="20"/>
                <w:vertAlign w:val="superscript"/>
              </w:rPr>
            </w:pPr>
            <w:r w:rsidRPr="003C797B">
              <w:rPr>
                <w:noProof/>
                <w:sz w:val="20"/>
              </w:rPr>
              <w:lastRenderedPageBreak/>
              <w:t>výkrm kuřat</w:t>
            </w:r>
            <w:r w:rsidRPr="003C797B">
              <w:rPr>
                <w:noProof/>
                <w:sz w:val="20"/>
                <w:vertAlign w:val="superscript"/>
              </w:rPr>
              <w:t>18)</w:t>
            </w:r>
          </w:p>
        </w:tc>
        <w:tc>
          <w:tcPr>
            <w:tcW w:w="1154" w:type="dxa"/>
            <w:tcMar>
              <w:top w:w="57" w:type="dxa"/>
              <w:bottom w:w="57" w:type="dxa"/>
            </w:tcMar>
          </w:tcPr>
          <w:p w14:paraId="490B27BF" w14:textId="77777777" w:rsidR="001E2EFC" w:rsidRPr="003C797B" w:rsidRDefault="001E2EFC" w:rsidP="001E2EFC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4C0095D7" w14:textId="77777777" w:rsidR="001E2EFC" w:rsidRPr="003C797B" w:rsidRDefault="001E2EFC" w:rsidP="001E2EFC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lang w:val="cs-CZ"/>
              </w:rPr>
              <w:t>0,2.10</w:t>
            </w:r>
            <w:r w:rsidRPr="003C797B">
              <w:rPr>
                <w:sz w:val="20"/>
                <w:vertAlign w:val="superscript"/>
                <w:lang w:val="cs-CZ"/>
              </w:rPr>
              <w:t>9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D812F92" w14:textId="77777777" w:rsidR="001E2EFC" w:rsidRPr="003C797B" w:rsidRDefault="001E2EFC" w:rsidP="001E2EFC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lang w:val="cs-CZ"/>
              </w:rPr>
              <w:t>2.10</w:t>
            </w:r>
            <w:r w:rsidRPr="003C797B">
              <w:rPr>
                <w:sz w:val="20"/>
                <w:vertAlign w:val="superscript"/>
                <w:lang w:val="cs-CZ"/>
              </w:rPr>
              <w:t>9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700AE567" w14:textId="77777777" w:rsidR="001E2EFC" w:rsidRPr="003C797B" w:rsidRDefault="001E2EFC" w:rsidP="001E2EFC">
            <w:pPr>
              <w:numPr>
                <w:ilvl w:val="0"/>
                <w:numId w:val="8"/>
              </w:numPr>
              <w:tabs>
                <w:tab w:val="clear" w:pos="360"/>
              </w:tabs>
              <w:ind w:left="279" w:hanging="279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jako u E 1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6D0F99CD" w14:textId="77777777" w:rsidR="001E2EFC" w:rsidRPr="003C797B" w:rsidRDefault="001E2EFC" w:rsidP="001E2EFC">
            <w:pPr>
              <w:pStyle w:val="Zpat"/>
              <w:rPr>
                <w:sz w:val="20"/>
              </w:rPr>
            </w:pPr>
            <w:r w:rsidRPr="003C797B">
              <w:rPr>
                <w:sz w:val="20"/>
              </w:rPr>
              <w:t>5.4.2009</w:t>
            </w:r>
          </w:p>
        </w:tc>
      </w:tr>
      <w:tr w:rsidR="001E2EFC" w:rsidRPr="003C797B" w14:paraId="23E2935C" w14:textId="77777777" w:rsidTr="00E86356">
        <w:trPr>
          <w:gridAfter w:val="1"/>
          <w:wAfter w:w="126" w:type="dxa"/>
          <w:trHeight w:val="321"/>
        </w:trPr>
        <w:tc>
          <w:tcPr>
            <w:tcW w:w="740" w:type="dxa"/>
            <w:tcMar>
              <w:top w:w="57" w:type="dxa"/>
              <w:bottom w:w="57" w:type="dxa"/>
            </w:tcMar>
          </w:tcPr>
          <w:p w14:paraId="3F4868BD" w14:textId="77777777" w:rsidR="001E2EFC" w:rsidRPr="003C797B" w:rsidRDefault="001E2EFC" w:rsidP="001E2EFC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 23</w:t>
            </w:r>
          </w:p>
        </w:tc>
        <w:tc>
          <w:tcPr>
            <w:tcW w:w="1740" w:type="dxa"/>
            <w:tcMar>
              <w:top w:w="57" w:type="dxa"/>
              <w:bottom w:w="57" w:type="dxa"/>
            </w:tcMar>
          </w:tcPr>
          <w:p w14:paraId="57E6F420" w14:textId="77777777" w:rsidR="001E2EFC" w:rsidRPr="003C797B" w:rsidRDefault="001E2EFC" w:rsidP="001E2EFC">
            <w:pPr>
              <w:pStyle w:val="Zpat"/>
              <w:tabs>
                <w:tab w:val="clear" w:pos="4536"/>
                <w:tab w:val="clear" w:pos="9072"/>
              </w:tabs>
              <w:rPr>
                <w:i/>
                <w:noProof/>
                <w:sz w:val="20"/>
              </w:rPr>
            </w:pPr>
            <w:r w:rsidRPr="003C797B">
              <w:rPr>
                <w:i/>
                <w:caps/>
                <w:noProof/>
                <w:sz w:val="20"/>
              </w:rPr>
              <w:t>Lactobacillus acidophilus</w:t>
            </w:r>
            <w:r w:rsidRPr="003C797B">
              <w:rPr>
                <w:i/>
                <w:noProof/>
                <w:sz w:val="20"/>
              </w:rPr>
              <w:t xml:space="preserve"> </w:t>
            </w:r>
          </w:p>
          <w:p w14:paraId="523044D1" w14:textId="77777777" w:rsidR="001E2EFC" w:rsidRPr="003C797B" w:rsidRDefault="001E2EFC" w:rsidP="001E2EFC">
            <w:pPr>
              <w:pStyle w:val="Zpat"/>
              <w:tabs>
                <w:tab w:val="clear" w:pos="4536"/>
                <w:tab w:val="clear" w:pos="9072"/>
              </w:tabs>
              <w:rPr>
                <w:noProof/>
                <w:sz w:val="20"/>
              </w:rPr>
            </w:pPr>
            <w:r w:rsidRPr="003C797B">
              <w:rPr>
                <w:noProof/>
                <w:sz w:val="20"/>
              </w:rPr>
              <w:t>D2/CSL</w:t>
            </w:r>
          </w:p>
          <w:p w14:paraId="20CCF3EC" w14:textId="77777777" w:rsidR="001E2EFC" w:rsidRPr="003C797B" w:rsidRDefault="001E2EFC" w:rsidP="001E2EFC">
            <w:pPr>
              <w:pStyle w:val="Zpat"/>
              <w:tabs>
                <w:tab w:val="clear" w:pos="4536"/>
                <w:tab w:val="clear" w:pos="9072"/>
              </w:tabs>
              <w:rPr>
                <w:noProof/>
                <w:sz w:val="20"/>
              </w:rPr>
            </w:pPr>
            <w:r w:rsidRPr="003C797B">
              <w:rPr>
                <w:noProof/>
                <w:sz w:val="20"/>
              </w:rPr>
              <w:t>CECT4 529</w:t>
            </w: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14:paraId="71B67115" w14:textId="77777777" w:rsidR="001E2EFC" w:rsidRPr="003C797B" w:rsidRDefault="001E2EFC" w:rsidP="001E2EFC">
            <w:pPr>
              <w:rPr>
                <w:noProof/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Přípravek </w:t>
            </w:r>
            <w:r w:rsidRPr="003C797B">
              <w:rPr>
                <w:i/>
                <w:noProof/>
                <w:sz w:val="20"/>
                <w:lang w:val="cs-CZ"/>
              </w:rPr>
              <w:t>Lactobacillus acidophilus</w:t>
            </w:r>
            <w:r w:rsidRPr="003C797B">
              <w:rPr>
                <w:noProof/>
                <w:sz w:val="20"/>
                <w:lang w:val="cs-CZ"/>
              </w:rPr>
              <w:t xml:space="preserve"> </w:t>
            </w:r>
            <w:r w:rsidRPr="003C797B">
              <w:rPr>
                <w:sz w:val="20"/>
                <w:lang w:val="cs-CZ"/>
              </w:rPr>
              <w:t>obsahující min.: 50x10</w:t>
            </w:r>
            <w:r w:rsidRPr="003C797B">
              <w:rPr>
                <w:sz w:val="20"/>
                <w:vertAlign w:val="superscript"/>
                <w:lang w:val="cs-CZ"/>
              </w:rPr>
              <w:t>9</w:t>
            </w:r>
            <w:r w:rsidRPr="003C797B">
              <w:rPr>
                <w:sz w:val="20"/>
                <w:lang w:val="cs-CZ"/>
              </w:rPr>
              <w:t xml:space="preserve"> CFU/g doplňkové látky</w:t>
            </w:r>
          </w:p>
        </w:tc>
        <w:tc>
          <w:tcPr>
            <w:tcW w:w="1255" w:type="dxa"/>
            <w:tcMar>
              <w:top w:w="57" w:type="dxa"/>
              <w:bottom w:w="57" w:type="dxa"/>
            </w:tcMar>
          </w:tcPr>
          <w:p w14:paraId="7F1D3659" w14:textId="77777777" w:rsidR="001E2EFC" w:rsidRPr="003C797B" w:rsidRDefault="001E2EFC" w:rsidP="001E2EFC">
            <w:pPr>
              <w:rPr>
                <w:sz w:val="20"/>
                <w:vertAlign w:val="superscript"/>
                <w:lang w:val="cs-CZ"/>
              </w:rPr>
            </w:pPr>
            <w:r w:rsidRPr="003C797B">
              <w:rPr>
                <w:sz w:val="20"/>
                <w:lang w:val="cs-CZ"/>
              </w:rPr>
              <w:t>nosnice</w:t>
            </w:r>
            <w:r w:rsidRPr="003C797B">
              <w:rPr>
                <w:sz w:val="20"/>
                <w:vertAlign w:val="superscript"/>
                <w:lang w:val="cs-CZ"/>
              </w:rPr>
              <w:t>8)</w:t>
            </w:r>
          </w:p>
        </w:tc>
        <w:tc>
          <w:tcPr>
            <w:tcW w:w="1154" w:type="dxa"/>
            <w:tcMar>
              <w:top w:w="57" w:type="dxa"/>
              <w:bottom w:w="57" w:type="dxa"/>
            </w:tcMar>
          </w:tcPr>
          <w:p w14:paraId="1EBB0120" w14:textId="77777777" w:rsidR="001E2EFC" w:rsidRPr="003C797B" w:rsidRDefault="001E2EFC" w:rsidP="001E2EFC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0726E7CB" w14:textId="77777777" w:rsidR="001E2EFC" w:rsidRPr="003C797B" w:rsidRDefault="001E2EFC" w:rsidP="001E2EFC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lang w:val="cs-CZ"/>
              </w:rPr>
              <w:t>1.10</w:t>
            </w:r>
            <w:r w:rsidRPr="003C797B">
              <w:rPr>
                <w:sz w:val="20"/>
                <w:vertAlign w:val="superscript"/>
                <w:lang w:val="cs-CZ"/>
              </w:rPr>
              <w:t>9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A970EF0" w14:textId="77777777" w:rsidR="001E2EFC" w:rsidRPr="003C797B" w:rsidRDefault="001E2EFC" w:rsidP="001E2EFC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lang w:val="cs-CZ"/>
              </w:rPr>
              <w:t>1.10</w:t>
            </w:r>
            <w:r w:rsidRPr="003C797B">
              <w:rPr>
                <w:sz w:val="20"/>
                <w:vertAlign w:val="superscript"/>
                <w:lang w:val="cs-CZ"/>
              </w:rPr>
              <w:t>9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1025163C" w14:textId="77777777" w:rsidR="001E2EFC" w:rsidRPr="003C797B" w:rsidRDefault="001E2EFC" w:rsidP="001E2EFC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1. jako u E 1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79D2B7D0" w14:textId="77777777" w:rsidR="001E2EFC" w:rsidRPr="003C797B" w:rsidRDefault="001E2EFC" w:rsidP="001E2EFC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14.12.2007</w:t>
            </w:r>
          </w:p>
        </w:tc>
      </w:tr>
      <w:tr w:rsidR="001E2EFC" w:rsidRPr="003C797B" w14:paraId="24D6DEE3" w14:textId="77777777" w:rsidTr="0044190B">
        <w:trPr>
          <w:gridAfter w:val="1"/>
          <w:wAfter w:w="126" w:type="dxa"/>
          <w:trHeight w:val="321"/>
        </w:trPr>
        <w:tc>
          <w:tcPr>
            <w:tcW w:w="740" w:type="dxa"/>
            <w:shd w:val="clear" w:color="auto" w:fill="FF0000"/>
            <w:tcMar>
              <w:top w:w="57" w:type="dxa"/>
              <w:bottom w:w="57" w:type="dxa"/>
            </w:tcMar>
          </w:tcPr>
          <w:p w14:paraId="463C005F" w14:textId="77777777" w:rsidR="001E2EFC" w:rsidRPr="003C797B" w:rsidRDefault="001E2EFC" w:rsidP="001E2EFC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 24</w:t>
            </w:r>
          </w:p>
        </w:tc>
        <w:tc>
          <w:tcPr>
            <w:tcW w:w="1740" w:type="dxa"/>
            <w:shd w:val="clear" w:color="auto" w:fill="FF0000"/>
            <w:tcMar>
              <w:top w:w="57" w:type="dxa"/>
              <w:bottom w:w="57" w:type="dxa"/>
            </w:tcMar>
          </w:tcPr>
          <w:p w14:paraId="06E70F16" w14:textId="77777777" w:rsidR="001E2EFC" w:rsidRPr="003C797B" w:rsidRDefault="001E2EFC" w:rsidP="001E2EFC">
            <w:pPr>
              <w:rPr>
                <w:sz w:val="20"/>
                <w:lang w:val="cs-CZ"/>
              </w:rPr>
            </w:pPr>
            <w:r w:rsidRPr="003C797B">
              <w:rPr>
                <w:i/>
                <w:caps/>
                <w:sz w:val="20"/>
                <w:lang w:val="cs-CZ"/>
              </w:rPr>
              <w:t>Kluyveromyces marxianus</w:t>
            </w:r>
            <w:r w:rsidRPr="003C797B">
              <w:rPr>
                <w:i/>
                <w:sz w:val="20"/>
                <w:lang w:val="cs-CZ"/>
              </w:rPr>
              <w:t xml:space="preserve"> </w:t>
            </w:r>
            <w:r w:rsidRPr="003C797B">
              <w:rPr>
                <w:sz w:val="20"/>
                <w:lang w:val="cs-CZ"/>
              </w:rPr>
              <w:t xml:space="preserve">var. </w:t>
            </w:r>
            <w:r w:rsidRPr="003C797B">
              <w:rPr>
                <w:i/>
                <w:sz w:val="20"/>
                <w:lang w:val="cs-CZ"/>
              </w:rPr>
              <w:t>Lactis</w:t>
            </w:r>
            <w:r w:rsidRPr="003C797B">
              <w:rPr>
                <w:sz w:val="20"/>
                <w:lang w:val="cs-CZ"/>
              </w:rPr>
              <w:t>K1 BCCM/MUCL 39434</w:t>
            </w:r>
          </w:p>
        </w:tc>
        <w:tc>
          <w:tcPr>
            <w:tcW w:w="2552" w:type="dxa"/>
            <w:shd w:val="clear" w:color="auto" w:fill="FF0000"/>
            <w:tcMar>
              <w:top w:w="57" w:type="dxa"/>
              <w:bottom w:w="57" w:type="dxa"/>
            </w:tcMar>
          </w:tcPr>
          <w:p w14:paraId="693A78E9" w14:textId="77777777" w:rsidR="001E2EFC" w:rsidRPr="003C797B" w:rsidRDefault="001E2EFC" w:rsidP="001E2EFC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přípravek </w:t>
            </w:r>
            <w:proofErr w:type="spellStart"/>
            <w:r w:rsidRPr="003C797B">
              <w:rPr>
                <w:i/>
                <w:sz w:val="20"/>
                <w:lang w:val="cs-CZ"/>
              </w:rPr>
              <w:t>Kluyveromyces</w:t>
            </w:r>
            <w:proofErr w:type="spellEnd"/>
            <w:r w:rsidRPr="003C797B">
              <w:rPr>
                <w:i/>
                <w:sz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lang w:val="cs-CZ"/>
              </w:rPr>
              <w:t>marxianus</w:t>
            </w:r>
            <w:proofErr w:type="spellEnd"/>
            <w:r w:rsidRPr="003C797B">
              <w:rPr>
                <w:i/>
                <w:sz w:val="20"/>
                <w:lang w:val="cs-CZ"/>
              </w:rPr>
              <w:t xml:space="preserve"> </w:t>
            </w:r>
            <w:r w:rsidRPr="003C797B">
              <w:rPr>
                <w:sz w:val="20"/>
                <w:lang w:val="cs-CZ"/>
              </w:rPr>
              <w:t xml:space="preserve">var. </w:t>
            </w:r>
            <w:r w:rsidRPr="003C797B">
              <w:rPr>
                <w:i/>
                <w:sz w:val="20"/>
                <w:lang w:val="cs-CZ"/>
              </w:rPr>
              <w:t>Lactis</w:t>
            </w:r>
            <w:r w:rsidRPr="003C797B">
              <w:rPr>
                <w:sz w:val="20"/>
                <w:lang w:val="cs-CZ"/>
              </w:rPr>
              <w:t>K1 s minimem aktivity: 1,0.10</w:t>
            </w:r>
            <w:r w:rsidRPr="003C797B">
              <w:rPr>
                <w:sz w:val="20"/>
                <w:vertAlign w:val="superscript"/>
                <w:lang w:val="cs-CZ"/>
              </w:rPr>
              <w:t>8</w:t>
            </w:r>
            <w:r w:rsidRPr="003C797B">
              <w:rPr>
                <w:sz w:val="20"/>
                <w:lang w:val="cs-CZ"/>
              </w:rPr>
              <w:t xml:space="preserve"> CFU/g</w:t>
            </w:r>
          </w:p>
        </w:tc>
        <w:tc>
          <w:tcPr>
            <w:tcW w:w="1255" w:type="dxa"/>
            <w:shd w:val="clear" w:color="auto" w:fill="FF0000"/>
            <w:tcMar>
              <w:top w:w="57" w:type="dxa"/>
              <w:bottom w:w="57" w:type="dxa"/>
            </w:tcMar>
          </w:tcPr>
          <w:p w14:paraId="033D6C26" w14:textId="77777777" w:rsidR="001E2EFC" w:rsidRPr="003C797B" w:rsidRDefault="001E2EFC" w:rsidP="001E2EFC">
            <w:pPr>
              <w:tabs>
                <w:tab w:val="left" w:pos="885"/>
              </w:tabs>
              <w:rPr>
                <w:noProof/>
                <w:sz w:val="20"/>
                <w:szCs w:val="20"/>
                <w:lang w:val="cs-CZ"/>
              </w:rPr>
            </w:pPr>
          </w:p>
        </w:tc>
        <w:tc>
          <w:tcPr>
            <w:tcW w:w="1154" w:type="dxa"/>
            <w:shd w:val="clear" w:color="auto" w:fill="FF0000"/>
            <w:tcMar>
              <w:top w:w="57" w:type="dxa"/>
              <w:bottom w:w="57" w:type="dxa"/>
            </w:tcMar>
          </w:tcPr>
          <w:p w14:paraId="666A97B0" w14:textId="77777777" w:rsidR="001E2EFC" w:rsidRPr="003C797B" w:rsidRDefault="001E2EFC" w:rsidP="001E2EFC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993" w:type="dxa"/>
            <w:shd w:val="clear" w:color="auto" w:fill="FF0000"/>
            <w:tcMar>
              <w:top w:w="57" w:type="dxa"/>
              <w:bottom w:w="57" w:type="dxa"/>
            </w:tcMar>
          </w:tcPr>
          <w:p w14:paraId="224A2963" w14:textId="77777777" w:rsidR="001E2EFC" w:rsidRPr="003C797B" w:rsidRDefault="001E2EFC" w:rsidP="001E2EF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shd w:val="clear" w:color="auto" w:fill="FF0000"/>
            <w:tcMar>
              <w:top w:w="57" w:type="dxa"/>
              <w:bottom w:w="57" w:type="dxa"/>
            </w:tcMar>
          </w:tcPr>
          <w:p w14:paraId="12227B68" w14:textId="77777777" w:rsidR="001E2EFC" w:rsidRPr="003C797B" w:rsidRDefault="001E2EFC" w:rsidP="001E2EF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260" w:type="dxa"/>
            <w:shd w:val="clear" w:color="auto" w:fill="FF0000"/>
            <w:tcMar>
              <w:top w:w="57" w:type="dxa"/>
              <w:bottom w:w="57" w:type="dxa"/>
            </w:tcMar>
          </w:tcPr>
          <w:p w14:paraId="4FE50059" w14:textId="77777777" w:rsidR="001E2EFC" w:rsidRPr="003C797B" w:rsidRDefault="001E2EFC" w:rsidP="001E2EFC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1276" w:type="dxa"/>
            <w:shd w:val="clear" w:color="auto" w:fill="FF0000"/>
            <w:tcMar>
              <w:top w:w="57" w:type="dxa"/>
              <w:bottom w:w="57" w:type="dxa"/>
            </w:tcMar>
          </w:tcPr>
          <w:p w14:paraId="1F4B3FAF" w14:textId="77777777" w:rsidR="001E2EFC" w:rsidRPr="003C797B" w:rsidRDefault="001E2EFC" w:rsidP="001E2EFC">
            <w:pPr>
              <w:jc w:val="center"/>
              <w:rPr>
                <w:sz w:val="20"/>
                <w:lang w:val="cs-CZ"/>
              </w:rPr>
            </w:pPr>
          </w:p>
        </w:tc>
      </w:tr>
      <w:tr w:rsidR="001E2EFC" w:rsidRPr="003C797B" w14:paraId="1F40666F" w14:textId="77777777" w:rsidTr="0044190B">
        <w:trPr>
          <w:gridAfter w:val="1"/>
          <w:wAfter w:w="126" w:type="dxa"/>
          <w:trHeight w:val="321"/>
        </w:trPr>
        <w:tc>
          <w:tcPr>
            <w:tcW w:w="14104" w:type="dxa"/>
            <w:gridSpan w:val="9"/>
            <w:tcMar>
              <w:top w:w="57" w:type="dxa"/>
              <w:bottom w:w="57" w:type="dxa"/>
            </w:tcMar>
          </w:tcPr>
          <w:p w14:paraId="62317AC9" w14:textId="77777777" w:rsidR="001E2EFC" w:rsidRPr="003C797B" w:rsidRDefault="001E2EFC" w:rsidP="001E6428">
            <w:pPr>
              <w:pStyle w:val="Odstavecseseznamem"/>
              <w:numPr>
                <w:ilvl w:val="0"/>
                <w:numId w:val="91"/>
              </w:numPr>
              <w:rPr>
                <w:color w:val="FF0000"/>
                <w:lang w:val="cs-CZ"/>
              </w:rPr>
            </w:pPr>
            <w:r w:rsidRPr="003C797B">
              <w:rPr>
                <w:color w:val="FF0000"/>
                <w:lang w:val="cs-CZ"/>
              </w:rPr>
              <w:t xml:space="preserve">Dle nařízení Komise (EU) 2017/1145, článek 1 se z trhu </w:t>
            </w:r>
            <w:r w:rsidRPr="003C797B">
              <w:rPr>
                <w:b/>
                <w:color w:val="FF0000"/>
                <w:lang w:val="cs-CZ"/>
              </w:rPr>
              <w:t>STAHUJE</w:t>
            </w:r>
            <w:r w:rsidRPr="003C797B">
              <w:rPr>
                <w:color w:val="FF0000"/>
                <w:lang w:val="cs-CZ"/>
              </w:rPr>
              <w:t xml:space="preserve"> doplňková látka E 24 </w:t>
            </w:r>
            <w:proofErr w:type="spellStart"/>
            <w:r w:rsidRPr="003C797B">
              <w:rPr>
                <w:i/>
                <w:color w:val="FF0000"/>
                <w:lang w:val="cs-CZ"/>
              </w:rPr>
              <w:t>Kluyveromyces</w:t>
            </w:r>
            <w:proofErr w:type="spellEnd"/>
            <w:r w:rsidRPr="003C797B">
              <w:rPr>
                <w:i/>
                <w:color w:val="FF000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color w:val="FF0000"/>
                <w:lang w:val="cs-CZ"/>
              </w:rPr>
              <w:t>marxianus</w:t>
            </w:r>
            <w:proofErr w:type="spellEnd"/>
            <w:r w:rsidRPr="003C797B">
              <w:rPr>
                <w:i/>
                <w:color w:val="FF0000"/>
                <w:lang w:val="cs-CZ"/>
              </w:rPr>
              <w:t xml:space="preserve"> var. </w:t>
            </w:r>
            <w:proofErr w:type="spellStart"/>
            <w:r w:rsidRPr="003C797B">
              <w:rPr>
                <w:i/>
                <w:color w:val="FF0000"/>
                <w:lang w:val="cs-CZ"/>
              </w:rPr>
              <w:t>Lactis</w:t>
            </w:r>
            <w:proofErr w:type="spellEnd"/>
            <w:r w:rsidRPr="003C797B">
              <w:rPr>
                <w:color w:val="FF0000"/>
                <w:lang w:val="cs-CZ"/>
              </w:rPr>
              <w:t xml:space="preserve"> K1 BCCM/MUCL 39434 pro dojnice</w:t>
            </w:r>
          </w:p>
        </w:tc>
      </w:tr>
      <w:tr w:rsidR="001E2EFC" w:rsidRPr="003C797B" w14:paraId="639B0F69" w14:textId="77777777" w:rsidTr="001E2EFC">
        <w:trPr>
          <w:gridAfter w:val="1"/>
          <w:wAfter w:w="126" w:type="dxa"/>
          <w:trHeight w:val="458"/>
        </w:trPr>
        <w:tc>
          <w:tcPr>
            <w:tcW w:w="740" w:type="dxa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04A67C01" w14:textId="77777777" w:rsidR="001E2EFC" w:rsidRPr="003C797B" w:rsidRDefault="001E2EFC" w:rsidP="001E2EFC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 25</w:t>
            </w:r>
          </w:p>
        </w:tc>
        <w:tc>
          <w:tcPr>
            <w:tcW w:w="1740" w:type="dxa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01EFF760" w14:textId="77777777" w:rsidR="001E2EFC" w:rsidRPr="003C797B" w:rsidRDefault="001E2EFC" w:rsidP="001E2EFC">
            <w:pPr>
              <w:rPr>
                <w:i/>
                <w:sz w:val="20"/>
                <w:lang w:val="cs-CZ"/>
              </w:rPr>
            </w:pPr>
            <w:r w:rsidRPr="003C797B">
              <w:rPr>
                <w:i/>
                <w:caps/>
                <w:sz w:val="20"/>
                <w:lang w:val="cs-CZ"/>
              </w:rPr>
              <w:t>Lactobacillus acidophilus</w:t>
            </w:r>
            <w:r w:rsidRPr="003C797B">
              <w:rPr>
                <w:i/>
                <w:sz w:val="20"/>
                <w:lang w:val="cs-CZ"/>
              </w:rPr>
              <w:t xml:space="preserve"> </w:t>
            </w:r>
          </w:p>
          <w:p w14:paraId="6DF1DC83" w14:textId="77777777" w:rsidR="001E2EFC" w:rsidRPr="003C797B" w:rsidRDefault="001E2EFC" w:rsidP="001E2EFC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DSM 13241</w:t>
            </w:r>
          </w:p>
        </w:tc>
        <w:tc>
          <w:tcPr>
            <w:tcW w:w="2552" w:type="dxa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72A58819" w14:textId="77777777" w:rsidR="001E2EFC" w:rsidRPr="003C797B" w:rsidRDefault="001E2EFC" w:rsidP="001E2EFC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přípravek </w:t>
            </w:r>
            <w:proofErr w:type="spellStart"/>
            <w:r w:rsidRPr="003C797B">
              <w:rPr>
                <w:i/>
                <w:sz w:val="20"/>
                <w:lang w:val="cs-CZ"/>
              </w:rPr>
              <w:t>Lactobacillus</w:t>
            </w:r>
            <w:proofErr w:type="spellEnd"/>
            <w:r w:rsidRPr="003C797B">
              <w:rPr>
                <w:i/>
                <w:sz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lang w:val="cs-CZ"/>
              </w:rPr>
              <w:t>acidophilus</w:t>
            </w:r>
            <w:proofErr w:type="spellEnd"/>
            <w:r w:rsidRPr="003C797B">
              <w:rPr>
                <w:i/>
                <w:sz w:val="20"/>
                <w:lang w:val="cs-CZ"/>
              </w:rPr>
              <w:t xml:space="preserve"> </w:t>
            </w:r>
            <w:r w:rsidRPr="003C797B">
              <w:rPr>
                <w:sz w:val="20"/>
                <w:lang w:val="cs-CZ"/>
              </w:rPr>
              <w:t>obsahující minimálně 1.10</w:t>
            </w:r>
            <w:r w:rsidRPr="003C797B">
              <w:rPr>
                <w:sz w:val="20"/>
                <w:vertAlign w:val="superscript"/>
                <w:lang w:val="cs-CZ"/>
              </w:rPr>
              <w:t>11</w:t>
            </w:r>
            <w:r w:rsidRPr="003C797B">
              <w:rPr>
                <w:sz w:val="20"/>
                <w:lang w:val="cs-CZ"/>
              </w:rPr>
              <w:t xml:space="preserve"> CFU/g doplňkové látky</w:t>
            </w:r>
          </w:p>
        </w:tc>
        <w:tc>
          <w:tcPr>
            <w:tcW w:w="1255" w:type="dxa"/>
            <w:shd w:val="clear" w:color="auto" w:fill="FF0000"/>
            <w:tcMar>
              <w:top w:w="57" w:type="dxa"/>
              <w:bottom w:w="57" w:type="dxa"/>
            </w:tcMar>
          </w:tcPr>
          <w:p w14:paraId="53631740" w14:textId="77777777" w:rsidR="001E2EFC" w:rsidRPr="003C797B" w:rsidRDefault="001E2EFC" w:rsidP="001E2EFC">
            <w:pPr>
              <w:pStyle w:val="Textpoznpodarou"/>
              <w:rPr>
                <w:vertAlign w:val="superscript"/>
              </w:rPr>
            </w:pPr>
            <w:r w:rsidRPr="003C797B">
              <w:t>psi</w:t>
            </w:r>
            <w:r w:rsidRPr="003C797B">
              <w:rPr>
                <w:vertAlign w:val="superscript"/>
              </w:rPr>
              <w:t>19)</w:t>
            </w:r>
          </w:p>
        </w:tc>
        <w:tc>
          <w:tcPr>
            <w:tcW w:w="1154" w:type="dxa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1B7FC8F2" w14:textId="77777777" w:rsidR="001E2EFC" w:rsidRPr="003C797B" w:rsidRDefault="001E2EFC" w:rsidP="001E2EFC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993" w:type="dxa"/>
            <w:shd w:val="clear" w:color="auto" w:fill="FF0000"/>
            <w:tcMar>
              <w:top w:w="57" w:type="dxa"/>
              <w:bottom w:w="57" w:type="dxa"/>
            </w:tcMar>
          </w:tcPr>
          <w:p w14:paraId="104CA576" w14:textId="77777777" w:rsidR="001E2EFC" w:rsidRPr="003C797B" w:rsidRDefault="001E2EFC" w:rsidP="001E2EFC">
            <w:pPr>
              <w:jc w:val="center"/>
              <w:rPr>
                <w:sz w:val="20"/>
                <w:vertAlign w:val="superscript"/>
                <w:lang w:val="cs-CZ"/>
              </w:rPr>
            </w:pPr>
            <w:r w:rsidRPr="003C797B">
              <w:rPr>
                <w:sz w:val="20"/>
                <w:lang w:val="cs-CZ"/>
              </w:rPr>
              <w:t>6.10</w:t>
            </w:r>
            <w:r w:rsidRPr="003C797B">
              <w:rPr>
                <w:sz w:val="20"/>
                <w:vertAlign w:val="superscript"/>
                <w:lang w:val="cs-CZ"/>
              </w:rPr>
              <w:t>9</w:t>
            </w:r>
          </w:p>
        </w:tc>
        <w:tc>
          <w:tcPr>
            <w:tcW w:w="1134" w:type="dxa"/>
            <w:shd w:val="clear" w:color="auto" w:fill="FF0000"/>
            <w:tcMar>
              <w:top w:w="57" w:type="dxa"/>
              <w:bottom w:w="57" w:type="dxa"/>
            </w:tcMar>
          </w:tcPr>
          <w:p w14:paraId="67746686" w14:textId="77777777" w:rsidR="001E2EFC" w:rsidRPr="003C797B" w:rsidRDefault="001E2EFC" w:rsidP="001E2EFC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lang w:val="cs-CZ"/>
              </w:rPr>
              <w:t>2.10</w:t>
            </w:r>
            <w:r w:rsidRPr="003C797B">
              <w:rPr>
                <w:sz w:val="20"/>
                <w:vertAlign w:val="superscript"/>
                <w:lang w:val="cs-CZ"/>
              </w:rPr>
              <w:t>10</w:t>
            </w:r>
          </w:p>
        </w:tc>
        <w:tc>
          <w:tcPr>
            <w:tcW w:w="3260" w:type="dxa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778E0788" w14:textId="77777777" w:rsidR="001E2EFC" w:rsidRPr="003C797B" w:rsidRDefault="001E2EFC" w:rsidP="001E6428">
            <w:pPr>
              <w:numPr>
                <w:ilvl w:val="0"/>
                <w:numId w:val="46"/>
              </w:numPr>
              <w:tabs>
                <w:tab w:val="clear" w:pos="720"/>
              </w:tabs>
              <w:ind w:left="279" w:hanging="279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jako u E 1</w:t>
            </w:r>
          </w:p>
          <w:p w14:paraId="1EC3D8FB" w14:textId="77777777" w:rsidR="001E2EFC" w:rsidRPr="003C797B" w:rsidRDefault="001E2EFC" w:rsidP="001E6428">
            <w:pPr>
              <w:numPr>
                <w:ilvl w:val="0"/>
                <w:numId w:val="46"/>
              </w:numPr>
              <w:tabs>
                <w:tab w:val="clear" w:pos="720"/>
              </w:tabs>
              <w:ind w:left="279" w:hanging="279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pro použití v suchém krmivu s vlhkostí pod 2 %</w:t>
            </w:r>
          </w:p>
          <w:p w14:paraId="5A67D04D" w14:textId="77777777" w:rsidR="001E2EFC" w:rsidRPr="003C797B" w:rsidRDefault="001E2EFC" w:rsidP="001E2EFC">
            <w:pPr>
              <w:ind w:left="279" w:hanging="279"/>
              <w:rPr>
                <w:sz w:val="20"/>
                <w:lang w:val="cs-CZ"/>
              </w:rPr>
            </w:pPr>
          </w:p>
        </w:tc>
        <w:tc>
          <w:tcPr>
            <w:tcW w:w="1276" w:type="dxa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5BAEFFE0" w14:textId="77777777" w:rsidR="001E2EFC" w:rsidRPr="003C797B" w:rsidRDefault="001E2EFC" w:rsidP="001E2EFC">
            <w:pPr>
              <w:pStyle w:val="Zkladntext"/>
              <w:spacing w:before="0"/>
              <w:rPr>
                <w:sz w:val="20"/>
              </w:rPr>
            </w:pPr>
            <w:r w:rsidRPr="003C797B">
              <w:rPr>
                <w:sz w:val="20"/>
              </w:rPr>
              <w:t>22.4.2009</w:t>
            </w:r>
          </w:p>
        </w:tc>
      </w:tr>
      <w:tr w:rsidR="001E2EFC" w:rsidRPr="003C797B" w14:paraId="62FE2766" w14:textId="77777777" w:rsidTr="001E2EFC">
        <w:trPr>
          <w:gridAfter w:val="1"/>
          <w:wAfter w:w="126" w:type="dxa"/>
          <w:trHeight w:val="457"/>
        </w:trPr>
        <w:tc>
          <w:tcPr>
            <w:tcW w:w="740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4EAB2395" w14:textId="77777777" w:rsidR="001E2EFC" w:rsidRPr="003C797B" w:rsidRDefault="001E2EFC" w:rsidP="001E2EFC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740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1680EF50" w14:textId="77777777" w:rsidR="001E2EFC" w:rsidRPr="003C797B" w:rsidRDefault="001E2EFC" w:rsidP="001E2EFC">
            <w:pPr>
              <w:rPr>
                <w:i/>
                <w:caps/>
                <w:sz w:val="20"/>
                <w:lang w:val="cs-CZ"/>
              </w:rPr>
            </w:pPr>
          </w:p>
        </w:tc>
        <w:tc>
          <w:tcPr>
            <w:tcW w:w="2552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6B697DEB" w14:textId="77777777" w:rsidR="001E2EFC" w:rsidRPr="003C797B" w:rsidRDefault="001E2EFC" w:rsidP="001E2EFC">
            <w:pPr>
              <w:rPr>
                <w:sz w:val="20"/>
                <w:lang w:val="cs-CZ"/>
              </w:rPr>
            </w:pPr>
          </w:p>
        </w:tc>
        <w:tc>
          <w:tcPr>
            <w:tcW w:w="1255" w:type="dxa"/>
            <w:shd w:val="clear" w:color="auto" w:fill="FF0000"/>
            <w:tcMar>
              <w:top w:w="57" w:type="dxa"/>
              <w:bottom w:w="57" w:type="dxa"/>
            </w:tcMar>
          </w:tcPr>
          <w:p w14:paraId="49108081" w14:textId="77777777" w:rsidR="001E2EFC" w:rsidRPr="003C797B" w:rsidRDefault="001E2EFC" w:rsidP="001E2EFC">
            <w:pPr>
              <w:tabs>
                <w:tab w:val="left" w:pos="885"/>
              </w:tabs>
              <w:rPr>
                <w:noProof/>
                <w:sz w:val="20"/>
                <w:szCs w:val="20"/>
                <w:lang w:val="cs-CZ"/>
              </w:rPr>
            </w:pPr>
            <w:r w:rsidRPr="003C797B">
              <w:rPr>
                <w:sz w:val="20"/>
                <w:lang w:val="cs-CZ"/>
              </w:rPr>
              <w:t>kočky</w:t>
            </w:r>
            <w:r w:rsidRPr="003C797B">
              <w:rPr>
                <w:sz w:val="20"/>
                <w:vertAlign w:val="superscript"/>
                <w:lang w:val="cs-CZ"/>
              </w:rPr>
              <w:t>19)</w:t>
            </w:r>
          </w:p>
        </w:tc>
        <w:tc>
          <w:tcPr>
            <w:tcW w:w="1154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191EB081" w14:textId="77777777" w:rsidR="001E2EFC" w:rsidRPr="003C797B" w:rsidRDefault="001E2EFC" w:rsidP="001E2EFC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993" w:type="dxa"/>
            <w:shd w:val="clear" w:color="auto" w:fill="FF0000"/>
            <w:tcMar>
              <w:top w:w="57" w:type="dxa"/>
              <w:bottom w:w="57" w:type="dxa"/>
            </w:tcMar>
          </w:tcPr>
          <w:p w14:paraId="4965FDF5" w14:textId="77777777" w:rsidR="001E2EFC" w:rsidRPr="003C797B" w:rsidRDefault="001E2EFC" w:rsidP="001E2EFC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lang w:val="cs-CZ"/>
              </w:rPr>
              <w:t>3.10</w:t>
            </w:r>
            <w:r w:rsidRPr="003C797B">
              <w:rPr>
                <w:sz w:val="20"/>
                <w:vertAlign w:val="superscript"/>
                <w:lang w:val="cs-CZ"/>
              </w:rPr>
              <w:t>9</w:t>
            </w:r>
          </w:p>
        </w:tc>
        <w:tc>
          <w:tcPr>
            <w:tcW w:w="1134" w:type="dxa"/>
            <w:shd w:val="clear" w:color="auto" w:fill="FF0000"/>
            <w:tcMar>
              <w:top w:w="57" w:type="dxa"/>
              <w:bottom w:w="57" w:type="dxa"/>
            </w:tcMar>
          </w:tcPr>
          <w:p w14:paraId="68CC8993" w14:textId="77777777" w:rsidR="001E2EFC" w:rsidRPr="003C797B" w:rsidRDefault="001E2EFC" w:rsidP="001E2EFC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lang w:val="cs-CZ"/>
              </w:rPr>
              <w:t>2.10</w:t>
            </w:r>
            <w:r w:rsidRPr="003C797B">
              <w:rPr>
                <w:sz w:val="20"/>
                <w:vertAlign w:val="superscript"/>
                <w:lang w:val="cs-CZ"/>
              </w:rPr>
              <w:t>10</w:t>
            </w:r>
          </w:p>
        </w:tc>
        <w:tc>
          <w:tcPr>
            <w:tcW w:w="3260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09C6C9FC" w14:textId="77777777" w:rsidR="001E2EFC" w:rsidRPr="003C797B" w:rsidRDefault="001E2EFC" w:rsidP="001E2EFC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1276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2A3F8C82" w14:textId="77777777" w:rsidR="001E2EFC" w:rsidRPr="003C797B" w:rsidRDefault="001E2EFC" w:rsidP="001E2EFC">
            <w:pPr>
              <w:jc w:val="center"/>
              <w:rPr>
                <w:sz w:val="20"/>
                <w:lang w:val="cs-CZ"/>
              </w:rPr>
            </w:pPr>
          </w:p>
        </w:tc>
      </w:tr>
      <w:tr w:rsidR="001E2EFC" w:rsidRPr="003C797B" w14:paraId="18D64454" w14:textId="77777777" w:rsidTr="0044190B">
        <w:trPr>
          <w:gridAfter w:val="1"/>
          <w:wAfter w:w="126" w:type="dxa"/>
          <w:trHeight w:val="321"/>
        </w:trPr>
        <w:tc>
          <w:tcPr>
            <w:tcW w:w="14104" w:type="dxa"/>
            <w:gridSpan w:val="9"/>
            <w:tcMar>
              <w:top w:w="57" w:type="dxa"/>
              <w:bottom w:w="57" w:type="dxa"/>
            </w:tcMar>
          </w:tcPr>
          <w:p w14:paraId="4B3A5B88" w14:textId="77777777" w:rsidR="001E2EFC" w:rsidRPr="003C797B" w:rsidRDefault="001E2EFC" w:rsidP="001E6428">
            <w:pPr>
              <w:pStyle w:val="Odstavecseseznamem"/>
              <w:numPr>
                <w:ilvl w:val="0"/>
                <w:numId w:val="91"/>
              </w:numPr>
              <w:rPr>
                <w:color w:val="FF0000"/>
                <w:lang w:val="cs-CZ"/>
              </w:rPr>
            </w:pPr>
            <w:r w:rsidRPr="003C797B">
              <w:rPr>
                <w:color w:val="FF0000"/>
                <w:lang w:val="cs-CZ"/>
              </w:rPr>
              <w:t xml:space="preserve">Dle nařízení Komise (EU) 2017/1145, článek 1 se z trhu </w:t>
            </w:r>
            <w:r w:rsidRPr="003C797B">
              <w:rPr>
                <w:b/>
                <w:color w:val="FF0000"/>
                <w:lang w:val="cs-CZ"/>
              </w:rPr>
              <w:t>STAHUJE</w:t>
            </w:r>
            <w:r w:rsidRPr="003C797B">
              <w:rPr>
                <w:color w:val="FF0000"/>
                <w:lang w:val="cs-CZ"/>
              </w:rPr>
              <w:t xml:space="preserve"> doplňková látka E 25 </w:t>
            </w:r>
            <w:proofErr w:type="spellStart"/>
            <w:r w:rsidRPr="003C797B">
              <w:rPr>
                <w:i/>
                <w:color w:val="FF0000"/>
                <w:lang w:val="cs-CZ"/>
              </w:rPr>
              <w:t>Lactobacillus</w:t>
            </w:r>
            <w:proofErr w:type="spellEnd"/>
            <w:r w:rsidRPr="003C797B">
              <w:rPr>
                <w:i/>
                <w:color w:val="FF000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color w:val="FF0000"/>
                <w:lang w:val="cs-CZ"/>
              </w:rPr>
              <w:t>acidophilus</w:t>
            </w:r>
            <w:proofErr w:type="spellEnd"/>
            <w:r w:rsidRPr="003C797B">
              <w:rPr>
                <w:color w:val="FF0000"/>
                <w:lang w:val="cs-CZ"/>
              </w:rPr>
              <w:t xml:space="preserve"> DSM 13241 pro psy a kočky</w:t>
            </w:r>
          </w:p>
        </w:tc>
      </w:tr>
      <w:tr w:rsidR="001E2EFC" w:rsidRPr="003C797B" w14:paraId="04CD646F" w14:textId="77777777" w:rsidTr="00E86356">
        <w:trPr>
          <w:gridAfter w:val="1"/>
          <w:wAfter w:w="126" w:type="dxa"/>
          <w:trHeight w:val="321"/>
        </w:trPr>
        <w:tc>
          <w:tcPr>
            <w:tcW w:w="740" w:type="dxa"/>
            <w:tcMar>
              <w:top w:w="57" w:type="dxa"/>
              <w:bottom w:w="57" w:type="dxa"/>
            </w:tcMar>
          </w:tcPr>
          <w:p w14:paraId="6F080EC6" w14:textId="77777777" w:rsidR="001E2EFC" w:rsidRPr="003C797B" w:rsidRDefault="001E2EFC" w:rsidP="001E2EFC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 26</w:t>
            </w:r>
          </w:p>
        </w:tc>
        <w:tc>
          <w:tcPr>
            <w:tcW w:w="1740" w:type="dxa"/>
            <w:tcMar>
              <w:top w:w="57" w:type="dxa"/>
              <w:bottom w:w="57" w:type="dxa"/>
            </w:tcMar>
          </w:tcPr>
          <w:p w14:paraId="232BADFA" w14:textId="77777777" w:rsidR="001E2EFC" w:rsidRPr="003C797B" w:rsidRDefault="001E2EFC" w:rsidP="001E2EFC">
            <w:pPr>
              <w:rPr>
                <w:i/>
                <w:iCs/>
                <w:sz w:val="20"/>
                <w:lang w:val="cs-CZ"/>
              </w:rPr>
            </w:pPr>
            <w:r w:rsidRPr="003C797B">
              <w:rPr>
                <w:i/>
                <w:caps/>
                <w:sz w:val="20"/>
                <w:lang w:val="cs-CZ"/>
              </w:rPr>
              <w:t>Kluyveromyces marxianus</w:t>
            </w:r>
            <w:r w:rsidRPr="003C797B">
              <w:rPr>
                <w:i/>
                <w:sz w:val="20"/>
                <w:lang w:val="cs-CZ"/>
              </w:rPr>
              <w:t xml:space="preserve"> </w:t>
            </w:r>
            <w:r w:rsidRPr="003C797B">
              <w:rPr>
                <w:sz w:val="20"/>
                <w:lang w:val="cs-CZ"/>
              </w:rPr>
              <w:t xml:space="preserve">– </w:t>
            </w:r>
            <w:r w:rsidRPr="003C797B">
              <w:rPr>
                <w:i/>
                <w:iCs/>
                <w:sz w:val="20"/>
                <w:lang w:val="cs-CZ"/>
              </w:rPr>
              <w:t xml:space="preserve">FRAGILIS </w:t>
            </w:r>
            <w:r w:rsidRPr="003C797B">
              <w:rPr>
                <w:sz w:val="20"/>
                <w:lang w:val="cs-CZ"/>
              </w:rPr>
              <w:t>B0399</w:t>
            </w:r>
          </w:p>
          <w:p w14:paraId="5DBE26F6" w14:textId="77777777" w:rsidR="001E2EFC" w:rsidRPr="003C797B" w:rsidRDefault="001E2EFC" w:rsidP="001E2EFC">
            <w:pPr>
              <w:pStyle w:val="Textpoznpodarou"/>
            </w:pPr>
            <w:r w:rsidRPr="003C797B">
              <w:t>MUCL 41579</w:t>
            </w: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14:paraId="62E98EB8" w14:textId="77777777" w:rsidR="001E2EFC" w:rsidRPr="003C797B" w:rsidRDefault="001E2EFC" w:rsidP="001E2EFC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přípravek </w:t>
            </w:r>
            <w:proofErr w:type="spellStart"/>
            <w:r w:rsidRPr="003C797B">
              <w:rPr>
                <w:i/>
                <w:sz w:val="20"/>
                <w:lang w:val="cs-CZ"/>
              </w:rPr>
              <w:t>Kluyveromyces</w:t>
            </w:r>
            <w:proofErr w:type="spellEnd"/>
            <w:r w:rsidRPr="003C797B">
              <w:rPr>
                <w:i/>
                <w:sz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lang w:val="cs-CZ"/>
              </w:rPr>
              <w:t>marxianus-fragilis</w:t>
            </w:r>
            <w:proofErr w:type="spellEnd"/>
            <w:r w:rsidRPr="003C797B">
              <w:rPr>
                <w:sz w:val="20"/>
                <w:lang w:val="cs-CZ"/>
              </w:rPr>
              <w:t xml:space="preserve"> s minimem aktivity:</w:t>
            </w:r>
          </w:p>
          <w:p w14:paraId="35152381" w14:textId="77777777" w:rsidR="001E2EFC" w:rsidRPr="003C797B" w:rsidRDefault="001E2EFC" w:rsidP="001E2EFC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v práškové a granulované formě: 5,0.10</w:t>
            </w:r>
            <w:r w:rsidRPr="003C797B">
              <w:rPr>
                <w:sz w:val="20"/>
                <w:vertAlign w:val="superscript"/>
                <w:lang w:val="cs-CZ"/>
              </w:rPr>
              <w:t>6</w:t>
            </w:r>
            <w:r w:rsidRPr="003C797B">
              <w:rPr>
                <w:sz w:val="20"/>
                <w:lang w:val="cs-CZ"/>
              </w:rPr>
              <w:t xml:space="preserve"> CFU/g doplňkové látky</w:t>
            </w:r>
          </w:p>
        </w:tc>
        <w:tc>
          <w:tcPr>
            <w:tcW w:w="1255" w:type="dxa"/>
            <w:tcMar>
              <w:top w:w="57" w:type="dxa"/>
              <w:bottom w:w="57" w:type="dxa"/>
            </w:tcMar>
          </w:tcPr>
          <w:p w14:paraId="06FFCC9B" w14:textId="77777777" w:rsidR="001E2EFC" w:rsidRPr="003C797B" w:rsidRDefault="001E2EFC" w:rsidP="001E2EFC">
            <w:pPr>
              <w:tabs>
                <w:tab w:val="left" w:pos="885"/>
              </w:tabs>
              <w:rPr>
                <w:noProof/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selata po odstavu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28)</w:t>
            </w:r>
          </w:p>
        </w:tc>
        <w:tc>
          <w:tcPr>
            <w:tcW w:w="1154" w:type="dxa"/>
            <w:tcMar>
              <w:top w:w="57" w:type="dxa"/>
              <w:bottom w:w="57" w:type="dxa"/>
            </w:tcMar>
          </w:tcPr>
          <w:p w14:paraId="1E590764" w14:textId="77777777" w:rsidR="001E2EFC" w:rsidRPr="003C797B" w:rsidRDefault="001E2EFC" w:rsidP="001E2EFC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587D39D4" w14:textId="77777777" w:rsidR="001E2EFC" w:rsidRPr="003C797B" w:rsidRDefault="001E2EFC" w:rsidP="001E2EFC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lang w:val="cs-CZ"/>
              </w:rPr>
              <w:t>6.10</w:t>
            </w:r>
            <w:r w:rsidRPr="003C797B">
              <w:rPr>
                <w:sz w:val="20"/>
                <w:vertAlign w:val="superscript"/>
                <w:lang w:val="cs-CZ"/>
              </w:rPr>
              <w:t>6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7206430" w14:textId="77777777" w:rsidR="001E2EFC" w:rsidRPr="003C797B" w:rsidRDefault="001E2EFC" w:rsidP="001E2EFC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lang w:val="cs-CZ"/>
              </w:rPr>
              <w:t>6.10</w:t>
            </w:r>
            <w:r w:rsidRPr="003C797B">
              <w:rPr>
                <w:sz w:val="20"/>
                <w:vertAlign w:val="superscript"/>
                <w:lang w:val="cs-CZ"/>
              </w:rPr>
              <w:t>6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10B06E0A" w14:textId="77777777" w:rsidR="001E2EFC" w:rsidRPr="003C797B" w:rsidRDefault="001E2EFC" w:rsidP="001E2EFC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1. jako u E 1</w:t>
            </w:r>
          </w:p>
          <w:p w14:paraId="5B7A3EFC" w14:textId="77777777" w:rsidR="001E2EFC" w:rsidRPr="003C797B" w:rsidRDefault="001E2EFC" w:rsidP="001E2EFC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2. pro použití v suchém krmivu s vlhkostí pod 2 %</w:t>
            </w:r>
          </w:p>
          <w:p w14:paraId="7BCF4314" w14:textId="77777777" w:rsidR="001E2EFC" w:rsidRPr="003C797B" w:rsidRDefault="001E2EFC" w:rsidP="001E2EFC">
            <w:pPr>
              <w:ind w:left="279" w:hanging="279"/>
              <w:rPr>
                <w:sz w:val="20"/>
                <w:lang w:val="cs-CZ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594D47EE" w14:textId="77777777" w:rsidR="001E2EFC" w:rsidRPr="003C797B" w:rsidRDefault="001E2EFC" w:rsidP="001E2EFC">
            <w:pPr>
              <w:pStyle w:val="Zkladntext"/>
              <w:spacing w:before="0"/>
              <w:rPr>
                <w:sz w:val="20"/>
              </w:rPr>
            </w:pPr>
            <w:r w:rsidRPr="003C797B">
              <w:rPr>
                <w:sz w:val="20"/>
              </w:rPr>
              <w:t>12.6. 2010</w:t>
            </w:r>
          </w:p>
        </w:tc>
      </w:tr>
      <w:tr w:rsidR="001E2EFC" w:rsidRPr="003C797B" w14:paraId="2D941D15" w14:textId="77777777" w:rsidTr="00E86356">
        <w:trPr>
          <w:gridAfter w:val="1"/>
          <w:wAfter w:w="126" w:type="dxa"/>
          <w:trHeight w:val="321"/>
        </w:trPr>
        <w:tc>
          <w:tcPr>
            <w:tcW w:w="740" w:type="dxa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5692AA2C" w14:textId="77777777" w:rsidR="001E2EFC" w:rsidRPr="003C797B" w:rsidRDefault="001E2EFC" w:rsidP="001E2EFC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 1700</w:t>
            </w:r>
          </w:p>
        </w:tc>
        <w:tc>
          <w:tcPr>
            <w:tcW w:w="1740" w:type="dxa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53974E7F" w14:textId="77777777" w:rsidR="001E2EFC" w:rsidRPr="003C797B" w:rsidRDefault="001E2EFC" w:rsidP="001E2EFC">
            <w:pPr>
              <w:rPr>
                <w:noProof/>
                <w:sz w:val="20"/>
                <w:lang w:val="cs-CZ"/>
              </w:rPr>
            </w:pPr>
            <w:r w:rsidRPr="003C797B">
              <w:rPr>
                <w:i/>
                <w:noProof/>
                <w:sz w:val="20"/>
                <w:lang w:val="cs-CZ"/>
              </w:rPr>
              <w:t>BACILLUS SUBTILIS</w:t>
            </w:r>
            <w:r w:rsidRPr="003C797B">
              <w:rPr>
                <w:noProof/>
                <w:sz w:val="20"/>
                <w:lang w:val="cs-CZ"/>
              </w:rPr>
              <w:t xml:space="preserve"> (DSM 5750)</w:t>
            </w:r>
          </w:p>
          <w:p w14:paraId="6EAB4948" w14:textId="77777777" w:rsidR="001E2EFC" w:rsidRPr="003C797B" w:rsidRDefault="001E2EFC" w:rsidP="001E2EFC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 xml:space="preserve">a </w:t>
            </w:r>
            <w:r w:rsidRPr="003C797B">
              <w:rPr>
                <w:i/>
                <w:noProof/>
                <w:sz w:val="20"/>
                <w:lang w:val="cs-CZ"/>
              </w:rPr>
              <w:t>BACILLUS LICHENIFORMIS</w:t>
            </w:r>
          </w:p>
          <w:p w14:paraId="3C27459E" w14:textId="77777777" w:rsidR="001E2EFC" w:rsidRPr="003C797B" w:rsidRDefault="001E2EFC" w:rsidP="001E2EFC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(DSM 5749)</w:t>
            </w:r>
          </w:p>
          <w:p w14:paraId="49A69EFB" w14:textId="77777777" w:rsidR="001E2EFC" w:rsidRPr="003C797B" w:rsidRDefault="001E2EFC" w:rsidP="001E2EFC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v poměru 1 : 1</w:t>
            </w:r>
          </w:p>
        </w:tc>
        <w:tc>
          <w:tcPr>
            <w:tcW w:w="2552" w:type="dxa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182DE232" w14:textId="77777777" w:rsidR="001E2EFC" w:rsidRPr="003C797B" w:rsidRDefault="001E2EFC" w:rsidP="001E2EFC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 xml:space="preserve">směs </w:t>
            </w:r>
            <w:r w:rsidRPr="003C797B">
              <w:rPr>
                <w:i/>
                <w:noProof/>
                <w:sz w:val="20"/>
                <w:lang w:val="cs-CZ"/>
              </w:rPr>
              <w:t>Bacillus subtilis</w:t>
            </w:r>
            <w:r w:rsidRPr="003C797B">
              <w:rPr>
                <w:noProof/>
                <w:sz w:val="20"/>
                <w:lang w:val="cs-CZ"/>
              </w:rPr>
              <w:t xml:space="preserve"> a </w:t>
            </w:r>
            <w:r w:rsidRPr="003C797B">
              <w:rPr>
                <w:i/>
                <w:noProof/>
                <w:sz w:val="20"/>
                <w:lang w:val="cs-CZ"/>
              </w:rPr>
              <w:t>Bacillus licheniformis</w:t>
            </w:r>
            <w:r w:rsidRPr="003C797B">
              <w:rPr>
                <w:noProof/>
                <w:sz w:val="20"/>
                <w:lang w:val="cs-CZ"/>
              </w:rPr>
              <w:t xml:space="preserve"> obsahující min. 3,2.10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9</w:t>
            </w:r>
            <w:r w:rsidRPr="003C797B">
              <w:rPr>
                <w:noProof/>
                <w:sz w:val="20"/>
                <w:lang w:val="cs-CZ"/>
              </w:rPr>
              <w:t xml:space="preserve"> CFU/g doplňkové látky  (tj. min. 1,6.10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9</w:t>
            </w:r>
            <w:r w:rsidRPr="003C797B">
              <w:rPr>
                <w:noProof/>
                <w:sz w:val="20"/>
                <w:lang w:val="cs-CZ"/>
              </w:rPr>
              <w:t xml:space="preserve"> CFU/g každé bakterie)</w:t>
            </w:r>
          </w:p>
        </w:tc>
        <w:tc>
          <w:tcPr>
            <w:tcW w:w="1255" w:type="dxa"/>
            <w:shd w:val="clear" w:color="auto" w:fill="FF0000"/>
            <w:tcMar>
              <w:top w:w="57" w:type="dxa"/>
              <w:bottom w:w="57" w:type="dxa"/>
            </w:tcMar>
          </w:tcPr>
          <w:p w14:paraId="334B57EE" w14:textId="77777777" w:rsidR="001E2EFC" w:rsidRPr="003C797B" w:rsidRDefault="001E2EFC" w:rsidP="001E2EFC">
            <w:pPr>
              <w:tabs>
                <w:tab w:val="left" w:pos="885"/>
              </w:tabs>
              <w:rPr>
                <w:sz w:val="20"/>
                <w:szCs w:val="20"/>
                <w:lang w:val="cs-CZ"/>
              </w:rPr>
            </w:pPr>
            <w:r w:rsidRPr="003C797B">
              <w:rPr>
                <w:noProof/>
                <w:sz w:val="20"/>
                <w:szCs w:val="20"/>
                <w:lang w:val="cs-CZ"/>
              </w:rPr>
              <w:t>prasnice</w:t>
            </w:r>
            <w:r w:rsidRPr="003C797B">
              <w:rPr>
                <w:noProof/>
                <w:sz w:val="20"/>
                <w:szCs w:val="20"/>
                <w:vertAlign w:val="superscript"/>
                <w:lang w:val="cs-CZ"/>
              </w:rPr>
              <w:t>14)</w:t>
            </w:r>
          </w:p>
        </w:tc>
        <w:tc>
          <w:tcPr>
            <w:tcW w:w="1154" w:type="dxa"/>
            <w:shd w:val="clear" w:color="auto" w:fill="FF0000"/>
            <w:tcMar>
              <w:top w:w="57" w:type="dxa"/>
              <w:bottom w:w="57" w:type="dxa"/>
            </w:tcMar>
          </w:tcPr>
          <w:p w14:paraId="6C790F0A" w14:textId="77777777" w:rsidR="001E2EFC" w:rsidRPr="003C797B" w:rsidRDefault="001E2EFC" w:rsidP="001E2EFC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shd w:val="clear" w:color="auto" w:fill="FF0000"/>
            <w:tcMar>
              <w:top w:w="57" w:type="dxa"/>
              <w:bottom w:w="57" w:type="dxa"/>
            </w:tcMar>
          </w:tcPr>
          <w:p w14:paraId="7B42DAB4" w14:textId="77777777" w:rsidR="001E2EFC" w:rsidRPr="003C797B" w:rsidRDefault="001E2EFC" w:rsidP="001E2EFC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1,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28 .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 xml:space="preserve"> 10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9</w:t>
            </w:r>
          </w:p>
        </w:tc>
        <w:tc>
          <w:tcPr>
            <w:tcW w:w="1134" w:type="dxa"/>
            <w:shd w:val="clear" w:color="auto" w:fill="FF0000"/>
            <w:tcMar>
              <w:top w:w="57" w:type="dxa"/>
              <w:bottom w:w="57" w:type="dxa"/>
            </w:tcMar>
          </w:tcPr>
          <w:p w14:paraId="4ECD3722" w14:textId="77777777" w:rsidR="001E2EFC" w:rsidRPr="003C797B" w:rsidRDefault="001E2EFC" w:rsidP="001E2EFC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1,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28 .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 xml:space="preserve"> 10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9</w:t>
            </w:r>
          </w:p>
        </w:tc>
        <w:tc>
          <w:tcPr>
            <w:tcW w:w="3260" w:type="dxa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31C8E40D" w14:textId="77777777" w:rsidR="001E2EFC" w:rsidRPr="003C797B" w:rsidRDefault="001E2EFC" w:rsidP="001E6428">
            <w:pPr>
              <w:numPr>
                <w:ilvl w:val="0"/>
                <w:numId w:val="59"/>
              </w:num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v návodu pro použití uvádět teplotu při skladování, dobu trvanlivosti a stabilitu při peletování</w:t>
            </w:r>
          </w:p>
          <w:p w14:paraId="02E19241" w14:textId="77777777" w:rsidR="001E2EFC" w:rsidRPr="003C797B" w:rsidRDefault="001E2EFC" w:rsidP="001E6428">
            <w:pPr>
              <w:numPr>
                <w:ilvl w:val="0"/>
                <w:numId w:val="59"/>
              </w:num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u prasnic dva týdny před porodem a během laktace</w:t>
            </w:r>
          </w:p>
          <w:p w14:paraId="22B47EB0" w14:textId="77777777" w:rsidR="001E2EFC" w:rsidRPr="003C797B" w:rsidRDefault="001E2EFC" w:rsidP="001E6428">
            <w:pPr>
              <w:numPr>
                <w:ilvl w:val="0"/>
                <w:numId w:val="59"/>
              </w:num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u selat do váhy přibližně 35 kg.</w:t>
            </w:r>
          </w:p>
          <w:p w14:paraId="016CECD3" w14:textId="77777777" w:rsidR="001E2EFC" w:rsidRPr="003C797B" w:rsidRDefault="001E2EFC" w:rsidP="001E6428">
            <w:pPr>
              <w:numPr>
                <w:ilvl w:val="0"/>
                <w:numId w:val="59"/>
              </w:numPr>
              <w:rPr>
                <w:noProof/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může být použito v krmných směsích obsahujících jedno z těchto </w:t>
            </w:r>
            <w:proofErr w:type="spellStart"/>
            <w:proofErr w:type="gramStart"/>
            <w:r w:rsidRPr="003C797B">
              <w:rPr>
                <w:sz w:val="20"/>
                <w:lang w:val="cs-CZ"/>
              </w:rPr>
              <w:t>kokcidiostatik</w:t>
            </w:r>
            <w:proofErr w:type="spellEnd"/>
            <w:r w:rsidRPr="003C797B">
              <w:rPr>
                <w:sz w:val="20"/>
                <w:lang w:val="cs-CZ"/>
              </w:rPr>
              <w:t xml:space="preserve">:  </w:t>
            </w:r>
            <w:proofErr w:type="spellStart"/>
            <w:r w:rsidRPr="003C797B">
              <w:rPr>
                <w:sz w:val="20"/>
                <w:lang w:val="cs-CZ"/>
              </w:rPr>
              <w:t>Diclazuril</w:t>
            </w:r>
            <w:proofErr w:type="spellEnd"/>
            <w:proofErr w:type="gramEnd"/>
            <w:r w:rsidRPr="003C797B">
              <w:rPr>
                <w:sz w:val="20"/>
                <w:lang w:val="cs-CZ"/>
              </w:rPr>
              <w:t xml:space="preserve">, </w:t>
            </w:r>
            <w:proofErr w:type="spellStart"/>
            <w:r w:rsidRPr="003C797B">
              <w:rPr>
                <w:sz w:val="20"/>
                <w:lang w:val="cs-CZ"/>
              </w:rPr>
              <w:t>Halofuginon</w:t>
            </w:r>
            <w:proofErr w:type="spellEnd"/>
            <w:r w:rsidRPr="003C797B">
              <w:rPr>
                <w:sz w:val="20"/>
                <w:lang w:val="cs-CZ"/>
              </w:rPr>
              <w:t xml:space="preserve">,  </w:t>
            </w:r>
            <w:proofErr w:type="spellStart"/>
            <w:r w:rsidRPr="003C797B">
              <w:rPr>
                <w:sz w:val="20"/>
                <w:lang w:val="cs-CZ"/>
              </w:rPr>
              <w:t>Monensinát</w:t>
            </w:r>
            <w:proofErr w:type="spellEnd"/>
            <w:r w:rsidRPr="003C797B">
              <w:rPr>
                <w:sz w:val="20"/>
                <w:lang w:val="cs-CZ"/>
              </w:rPr>
              <w:t xml:space="preserve"> sodný, </w:t>
            </w:r>
            <w:proofErr w:type="spellStart"/>
            <w:r w:rsidRPr="003C797B">
              <w:rPr>
                <w:sz w:val="20"/>
                <w:lang w:val="cs-CZ"/>
              </w:rPr>
              <w:t>Robenidin</w:t>
            </w:r>
            <w:proofErr w:type="spellEnd"/>
            <w:r w:rsidRPr="003C797B">
              <w:rPr>
                <w:sz w:val="20"/>
                <w:lang w:val="cs-CZ"/>
              </w:rPr>
              <w:t xml:space="preserve"> , </w:t>
            </w:r>
            <w:proofErr w:type="spellStart"/>
            <w:r w:rsidRPr="003C797B">
              <w:rPr>
                <w:sz w:val="20"/>
                <w:lang w:val="cs-CZ"/>
              </w:rPr>
              <w:t>maduramicin</w:t>
            </w:r>
            <w:proofErr w:type="spellEnd"/>
            <w:r w:rsidRPr="003C797B">
              <w:rPr>
                <w:sz w:val="20"/>
                <w:lang w:val="cs-CZ"/>
              </w:rPr>
              <w:t xml:space="preserve"> amonný a </w:t>
            </w:r>
            <w:proofErr w:type="spellStart"/>
            <w:r w:rsidRPr="003C797B">
              <w:rPr>
                <w:sz w:val="20"/>
                <w:lang w:val="cs-CZ"/>
              </w:rPr>
              <w:t>lasalocid</w:t>
            </w:r>
            <w:proofErr w:type="spellEnd"/>
            <w:r w:rsidRPr="003C797B">
              <w:rPr>
                <w:sz w:val="20"/>
                <w:lang w:val="cs-CZ"/>
              </w:rPr>
              <w:t xml:space="preserve"> sodný a konzervační přísadu kyselinu mravenčí(platí pro výkrm krůt)</w:t>
            </w:r>
          </w:p>
        </w:tc>
        <w:tc>
          <w:tcPr>
            <w:tcW w:w="1276" w:type="dxa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4AC61EB0" w14:textId="77777777" w:rsidR="001E2EFC" w:rsidRPr="003C797B" w:rsidRDefault="001E2EFC" w:rsidP="001E2EFC">
            <w:pPr>
              <w:jc w:val="center"/>
              <w:rPr>
                <w:noProof/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bez časového omezení</w:t>
            </w:r>
          </w:p>
        </w:tc>
      </w:tr>
      <w:tr w:rsidR="001E2EFC" w:rsidRPr="003C797B" w14:paraId="397BC058" w14:textId="77777777" w:rsidTr="00E86356">
        <w:trPr>
          <w:gridAfter w:val="1"/>
          <w:wAfter w:w="126" w:type="dxa"/>
          <w:trHeight w:val="321"/>
        </w:trPr>
        <w:tc>
          <w:tcPr>
            <w:tcW w:w="740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262C7716" w14:textId="77777777" w:rsidR="001E2EFC" w:rsidRPr="003C797B" w:rsidRDefault="001E2EFC" w:rsidP="001E2EFC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740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12E15346" w14:textId="77777777" w:rsidR="001E2EFC" w:rsidRPr="003C797B" w:rsidRDefault="001E2EFC" w:rsidP="001E2EFC">
            <w:pPr>
              <w:rPr>
                <w:i/>
                <w:noProof/>
                <w:sz w:val="20"/>
                <w:lang w:val="cs-CZ"/>
              </w:rPr>
            </w:pPr>
          </w:p>
        </w:tc>
        <w:tc>
          <w:tcPr>
            <w:tcW w:w="2552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69445475" w14:textId="77777777" w:rsidR="001E2EFC" w:rsidRPr="003C797B" w:rsidRDefault="001E2EFC" w:rsidP="001E2EFC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1255" w:type="dxa"/>
            <w:shd w:val="clear" w:color="auto" w:fill="FF0000"/>
            <w:tcMar>
              <w:top w:w="57" w:type="dxa"/>
              <w:bottom w:w="57" w:type="dxa"/>
            </w:tcMar>
          </w:tcPr>
          <w:p w14:paraId="7D68F6E6" w14:textId="77777777" w:rsidR="001E2EFC" w:rsidRPr="003C797B" w:rsidRDefault="001E2EFC" w:rsidP="001E2EFC">
            <w:pPr>
              <w:pStyle w:val="Textpoznpodarou"/>
              <w:rPr>
                <w:noProof/>
                <w:vertAlign w:val="superscript"/>
              </w:rPr>
            </w:pPr>
            <w:r w:rsidRPr="003C797B">
              <w:rPr>
                <w:noProof/>
              </w:rPr>
              <w:t>výkrm prasat</w:t>
            </w:r>
            <w:r w:rsidRPr="003C797B">
              <w:rPr>
                <w:noProof/>
                <w:vertAlign w:val="superscript"/>
              </w:rPr>
              <w:t>15)</w:t>
            </w:r>
          </w:p>
        </w:tc>
        <w:tc>
          <w:tcPr>
            <w:tcW w:w="1154" w:type="dxa"/>
            <w:shd w:val="clear" w:color="auto" w:fill="FF0000"/>
            <w:tcMar>
              <w:top w:w="57" w:type="dxa"/>
              <w:bottom w:w="57" w:type="dxa"/>
            </w:tcMar>
          </w:tcPr>
          <w:p w14:paraId="3ED4D30F" w14:textId="77777777" w:rsidR="001E2EFC" w:rsidRPr="003C797B" w:rsidRDefault="001E2EFC" w:rsidP="001E2EFC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shd w:val="clear" w:color="auto" w:fill="FF0000"/>
            <w:tcMar>
              <w:top w:w="57" w:type="dxa"/>
              <w:bottom w:w="57" w:type="dxa"/>
            </w:tcMar>
          </w:tcPr>
          <w:p w14:paraId="05B1C9E2" w14:textId="77777777" w:rsidR="001E2EFC" w:rsidRPr="003C797B" w:rsidRDefault="001E2EFC" w:rsidP="001E2EFC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1,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28 .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 xml:space="preserve"> 10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9</w:t>
            </w:r>
          </w:p>
        </w:tc>
        <w:tc>
          <w:tcPr>
            <w:tcW w:w="1134" w:type="dxa"/>
            <w:shd w:val="clear" w:color="auto" w:fill="FF0000"/>
            <w:tcMar>
              <w:top w:w="57" w:type="dxa"/>
              <w:bottom w:w="57" w:type="dxa"/>
            </w:tcMar>
          </w:tcPr>
          <w:p w14:paraId="109A9801" w14:textId="77777777" w:rsidR="001E2EFC" w:rsidRPr="003C797B" w:rsidRDefault="001E2EFC" w:rsidP="001E2EFC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1,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28 .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 xml:space="preserve"> 10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9</w:t>
            </w:r>
          </w:p>
        </w:tc>
        <w:tc>
          <w:tcPr>
            <w:tcW w:w="3260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15C61AFC" w14:textId="77777777" w:rsidR="001E2EFC" w:rsidRPr="003C797B" w:rsidRDefault="001E2EFC" w:rsidP="001E2EFC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6C05E6FF" w14:textId="77777777" w:rsidR="001E2EFC" w:rsidRPr="003C797B" w:rsidRDefault="001E2EFC" w:rsidP="001E2EFC">
            <w:pPr>
              <w:pStyle w:val="HeaderLandscape"/>
              <w:spacing w:before="0" w:after="0"/>
              <w:rPr>
                <w:sz w:val="20"/>
              </w:rPr>
            </w:pPr>
          </w:p>
        </w:tc>
      </w:tr>
      <w:tr w:rsidR="001E2EFC" w:rsidRPr="003C797B" w14:paraId="775AEF08" w14:textId="77777777" w:rsidTr="00E86356">
        <w:trPr>
          <w:gridAfter w:val="1"/>
          <w:wAfter w:w="126" w:type="dxa"/>
          <w:trHeight w:val="321"/>
        </w:trPr>
        <w:tc>
          <w:tcPr>
            <w:tcW w:w="740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5B8EC59C" w14:textId="77777777" w:rsidR="001E2EFC" w:rsidRPr="003C797B" w:rsidRDefault="001E2EFC" w:rsidP="001E2EFC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740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0F3FE31E" w14:textId="77777777" w:rsidR="001E2EFC" w:rsidRPr="003C797B" w:rsidRDefault="001E2EFC" w:rsidP="001E2EFC">
            <w:pPr>
              <w:rPr>
                <w:i/>
                <w:noProof/>
                <w:sz w:val="20"/>
                <w:lang w:val="cs-CZ"/>
              </w:rPr>
            </w:pPr>
          </w:p>
        </w:tc>
        <w:tc>
          <w:tcPr>
            <w:tcW w:w="2552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20F8A987" w14:textId="77777777" w:rsidR="001E2EFC" w:rsidRPr="003C797B" w:rsidRDefault="001E2EFC" w:rsidP="001E2EFC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1255" w:type="dxa"/>
            <w:shd w:val="clear" w:color="auto" w:fill="FF0000"/>
            <w:tcMar>
              <w:top w:w="57" w:type="dxa"/>
              <w:bottom w:w="57" w:type="dxa"/>
            </w:tcMar>
          </w:tcPr>
          <w:p w14:paraId="7E8C5949" w14:textId="77777777" w:rsidR="001E2EFC" w:rsidRPr="003C797B" w:rsidRDefault="001E2EFC" w:rsidP="001E2EFC">
            <w:pPr>
              <w:pStyle w:val="Textpoznpodarou"/>
              <w:rPr>
                <w:noProof/>
                <w:vertAlign w:val="superscript"/>
              </w:rPr>
            </w:pPr>
            <w:r w:rsidRPr="003C797B">
              <w:rPr>
                <w:noProof/>
              </w:rPr>
              <w:t>selata</w:t>
            </w:r>
            <w:r w:rsidRPr="003C797B">
              <w:rPr>
                <w:noProof/>
                <w:vertAlign w:val="superscript"/>
              </w:rPr>
              <w:t>15)</w:t>
            </w:r>
          </w:p>
        </w:tc>
        <w:tc>
          <w:tcPr>
            <w:tcW w:w="1154" w:type="dxa"/>
            <w:shd w:val="clear" w:color="auto" w:fill="FF0000"/>
            <w:tcMar>
              <w:top w:w="57" w:type="dxa"/>
              <w:bottom w:w="57" w:type="dxa"/>
            </w:tcMar>
          </w:tcPr>
          <w:p w14:paraId="694A3D07" w14:textId="77777777" w:rsidR="001E2EFC" w:rsidRPr="003C797B" w:rsidRDefault="001E2EFC" w:rsidP="001E2EFC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shd w:val="clear" w:color="auto" w:fill="FF0000"/>
            <w:tcMar>
              <w:top w:w="57" w:type="dxa"/>
              <w:bottom w:w="57" w:type="dxa"/>
            </w:tcMar>
          </w:tcPr>
          <w:p w14:paraId="60142AF4" w14:textId="77777777" w:rsidR="001E2EFC" w:rsidRPr="003C797B" w:rsidRDefault="001E2EFC" w:rsidP="001E2EFC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1,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28 .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 xml:space="preserve"> 10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9</w:t>
            </w:r>
          </w:p>
        </w:tc>
        <w:tc>
          <w:tcPr>
            <w:tcW w:w="1134" w:type="dxa"/>
            <w:shd w:val="clear" w:color="auto" w:fill="FF0000"/>
            <w:tcMar>
              <w:top w:w="57" w:type="dxa"/>
              <w:bottom w:w="57" w:type="dxa"/>
            </w:tcMar>
          </w:tcPr>
          <w:p w14:paraId="00C0C4B0" w14:textId="77777777" w:rsidR="001E2EFC" w:rsidRPr="003C797B" w:rsidRDefault="001E2EFC" w:rsidP="001E2EFC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3,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2 .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 xml:space="preserve"> 10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9</w:t>
            </w:r>
          </w:p>
        </w:tc>
        <w:tc>
          <w:tcPr>
            <w:tcW w:w="3260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7E463294" w14:textId="77777777" w:rsidR="001E2EFC" w:rsidRPr="003C797B" w:rsidRDefault="001E2EFC" w:rsidP="001E2EFC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660F6322" w14:textId="77777777" w:rsidR="001E2EFC" w:rsidRPr="003C797B" w:rsidRDefault="001E2EFC" w:rsidP="001E2EFC">
            <w:pPr>
              <w:pStyle w:val="HeaderLandscape"/>
              <w:spacing w:before="0" w:after="0"/>
              <w:rPr>
                <w:sz w:val="20"/>
              </w:rPr>
            </w:pPr>
          </w:p>
        </w:tc>
      </w:tr>
      <w:tr w:rsidR="001E2EFC" w:rsidRPr="003C797B" w14:paraId="46788A68" w14:textId="77777777" w:rsidTr="00E86356">
        <w:trPr>
          <w:gridAfter w:val="1"/>
          <w:wAfter w:w="126" w:type="dxa"/>
          <w:trHeight w:val="321"/>
        </w:trPr>
        <w:tc>
          <w:tcPr>
            <w:tcW w:w="740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76910462" w14:textId="77777777" w:rsidR="001E2EFC" w:rsidRPr="003C797B" w:rsidRDefault="001E2EFC" w:rsidP="001E2EFC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740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346214D2" w14:textId="77777777" w:rsidR="001E2EFC" w:rsidRPr="003C797B" w:rsidRDefault="001E2EFC" w:rsidP="001E2EFC">
            <w:pPr>
              <w:rPr>
                <w:i/>
                <w:noProof/>
                <w:sz w:val="20"/>
                <w:lang w:val="cs-CZ"/>
              </w:rPr>
            </w:pPr>
          </w:p>
        </w:tc>
        <w:tc>
          <w:tcPr>
            <w:tcW w:w="2552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31C58173" w14:textId="77777777" w:rsidR="001E2EFC" w:rsidRPr="003C797B" w:rsidRDefault="001E2EFC" w:rsidP="001E2EFC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1255" w:type="dxa"/>
            <w:shd w:val="clear" w:color="auto" w:fill="FF0000"/>
            <w:tcMar>
              <w:top w:w="57" w:type="dxa"/>
              <w:bottom w:w="57" w:type="dxa"/>
            </w:tcMar>
          </w:tcPr>
          <w:p w14:paraId="0103E55C" w14:textId="77777777" w:rsidR="001E2EFC" w:rsidRPr="003C797B" w:rsidRDefault="001E2EFC" w:rsidP="001E2EFC">
            <w:pPr>
              <w:pStyle w:val="Textpoznpodarou"/>
              <w:rPr>
                <w:noProof/>
                <w:vertAlign w:val="superscript"/>
              </w:rPr>
            </w:pPr>
            <w:r w:rsidRPr="003C797B">
              <w:rPr>
                <w:noProof/>
              </w:rPr>
              <w:t>výkrm krůt</w:t>
            </w:r>
            <w:r w:rsidRPr="003C797B">
              <w:rPr>
                <w:noProof/>
                <w:vertAlign w:val="superscript"/>
              </w:rPr>
              <w:t>69)</w:t>
            </w:r>
          </w:p>
        </w:tc>
        <w:tc>
          <w:tcPr>
            <w:tcW w:w="1154" w:type="dxa"/>
            <w:shd w:val="clear" w:color="auto" w:fill="FF0000"/>
            <w:tcMar>
              <w:top w:w="57" w:type="dxa"/>
              <w:bottom w:w="57" w:type="dxa"/>
            </w:tcMar>
          </w:tcPr>
          <w:p w14:paraId="0D829FF7" w14:textId="77777777" w:rsidR="001E2EFC" w:rsidRPr="003C797B" w:rsidRDefault="001E2EFC" w:rsidP="001E2EFC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shd w:val="clear" w:color="auto" w:fill="FF0000"/>
            <w:tcMar>
              <w:top w:w="57" w:type="dxa"/>
              <w:bottom w:w="57" w:type="dxa"/>
            </w:tcMar>
          </w:tcPr>
          <w:p w14:paraId="673F7A48" w14:textId="77777777" w:rsidR="001E2EFC" w:rsidRPr="003C797B" w:rsidRDefault="001E2EFC" w:rsidP="001E2EFC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1,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28 .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 xml:space="preserve"> 10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9</w:t>
            </w:r>
          </w:p>
        </w:tc>
        <w:tc>
          <w:tcPr>
            <w:tcW w:w="1134" w:type="dxa"/>
            <w:shd w:val="clear" w:color="auto" w:fill="FF0000"/>
            <w:tcMar>
              <w:top w:w="57" w:type="dxa"/>
              <w:bottom w:w="57" w:type="dxa"/>
            </w:tcMar>
          </w:tcPr>
          <w:p w14:paraId="0943004D" w14:textId="77777777" w:rsidR="001E2EFC" w:rsidRPr="003C797B" w:rsidRDefault="001E2EFC" w:rsidP="001E2EFC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1,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28 .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 xml:space="preserve"> 10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9</w:t>
            </w:r>
          </w:p>
        </w:tc>
        <w:tc>
          <w:tcPr>
            <w:tcW w:w="3260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6A6F4790" w14:textId="77777777" w:rsidR="001E2EFC" w:rsidRPr="003C797B" w:rsidRDefault="001E2EFC" w:rsidP="001E2EFC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4A1944FD" w14:textId="77777777" w:rsidR="001E2EFC" w:rsidRPr="003C797B" w:rsidRDefault="001E2EFC" w:rsidP="001E2EFC">
            <w:pPr>
              <w:pStyle w:val="HeaderLandscape"/>
              <w:spacing w:before="0" w:after="0"/>
              <w:rPr>
                <w:sz w:val="20"/>
              </w:rPr>
            </w:pPr>
          </w:p>
        </w:tc>
      </w:tr>
      <w:tr w:rsidR="001E2EFC" w:rsidRPr="003C797B" w14:paraId="13C0DB38" w14:textId="77777777" w:rsidTr="00E86356">
        <w:trPr>
          <w:gridAfter w:val="1"/>
          <w:wAfter w:w="126" w:type="dxa"/>
          <w:trHeight w:val="321"/>
        </w:trPr>
        <w:tc>
          <w:tcPr>
            <w:tcW w:w="740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19629239" w14:textId="77777777" w:rsidR="001E2EFC" w:rsidRPr="003C797B" w:rsidRDefault="001E2EFC" w:rsidP="001E2EFC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740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75905165" w14:textId="77777777" w:rsidR="001E2EFC" w:rsidRPr="003C797B" w:rsidRDefault="001E2EFC" w:rsidP="001E2EFC">
            <w:pPr>
              <w:rPr>
                <w:i/>
                <w:noProof/>
                <w:sz w:val="20"/>
                <w:lang w:val="cs-CZ"/>
              </w:rPr>
            </w:pPr>
          </w:p>
        </w:tc>
        <w:tc>
          <w:tcPr>
            <w:tcW w:w="2552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3C8F94D7" w14:textId="77777777" w:rsidR="001E2EFC" w:rsidRPr="003C797B" w:rsidRDefault="001E2EFC" w:rsidP="001E2EFC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1255" w:type="dxa"/>
            <w:shd w:val="clear" w:color="auto" w:fill="FF0000"/>
            <w:tcMar>
              <w:top w:w="57" w:type="dxa"/>
              <w:bottom w:w="57" w:type="dxa"/>
            </w:tcMar>
          </w:tcPr>
          <w:p w14:paraId="6B4DCD66" w14:textId="77777777" w:rsidR="001E2EFC" w:rsidRPr="003C797B" w:rsidRDefault="001E2EFC" w:rsidP="001E2EFC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noProof/>
                <w:sz w:val="20"/>
                <w:szCs w:val="20"/>
                <w:lang w:val="cs-CZ"/>
              </w:rPr>
              <w:t>telata</w:t>
            </w:r>
            <w:r w:rsidRPr="003C797B">
              <w:rPr>
                <w:noProof/>
                <w:sz w:val="20"/>
                <w:szCs w:val="20"/>
                <w:vertAlign w:val="superscript"/>
                <w:lang w:val="cs-CZ"/>
              </w:rPr>
              <w:t>69)</w:t>
            </w:r>
          </w:p>
        </w:tc>
        <w:tc>
          <w:tcPr>
            <w:tcW w:w="1154" w:type="dxa"/>
            <w:shd w:val="clear" w:color="auto" w:fill="FF0000"/>
            <w:tcMar>
              <w:top w:w="57" w:type="dxa"/>
              <w:bottom w:w="57" w:type="dxa"/>
            </w:tcMar>
          </w:tcPr>
          <w:p w14:paraId="22CDC555" w14:textId="77777777" w:rsidR="001E2EFC" w:rsidRPr="003C797B" w:rsidRDefault="001E2EFC" w:rsidP="001E2EFC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3 měsíce</w:t>
            </w:r>
          </w:p>
        </w:tc>
        <w:tc>
          <w:tcPr>
            <w:tcW w:w="993" w:type="dxa"/>
            <w:shd w:val="clear" w:color="auto" w:fill="FF0000"/>
            <w:tcMar>
              <w:top w:w="57" w:type="dxa"/>
              <w:bottom w:w="57" w:type="dxa"/>
            </w:tcMar>
          </w:tcPr>
          <w:p w14:paraId="4B180A58" w14:textId="77777777" w:rsidR="001E2EFC" w:rsidRPr="003C797B" w:rsidRDefault="001E2EFC" w:rsidP="001E2EFC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1,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28 .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 xml:space="preserve"> 10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9</w:t>
            </w:r>
          </w:p>
        </w:tc>
        <w:tc>
          <w:tcPr>
            <w:tcW w:w="1134" w:type="dxa"/>
            <w:shd w:val="clear" w:color="auto" w:fill="FF0000"/>
            <w:tcMar>
              <w:top w:w="57" w:type="dxa"/>
              <w:bottom w:w="57" w:type="dxa"/>
            </w:tcMar>
          </w:tcPr>
          <w:p w14:paraId="7451C235" w14:textId="77777777" w:rsidR="001E2EFC" w:rsidRPr="003C797B" w:rsidRDefault="001E2EFC" w:rsidP="001E2EFC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1,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28 .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 xml:space="preserve"> 10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9</w:t>
            </w:r>
          </w:p>
        </w:tc>
        <w:tc>
          <w:tcPr>
            <w:tcW w:w="3260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7F946F33" w14:textId="77777777" w:rsidR="001E2EFC" w:rsidRPr="003C797B" w:rsidRDefault="001E2EFC" w:rsidP="001E2EFC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7C7AF2C8" w14:textId="77777777" w:rsidR="001E2EFC" w:rsidRPr="003C797B" w:rsidRDefault="001E2EFC" w:rsidP="001E2EFC">
            <w:pPr>
              <w:pStyle w:val="HeaderLandscape"/>
              <w:spacing w:before="0" w:after="0"/>
              <w:rPr>
                <w:sz w:val="20"/>
              </w:rPr>
            </w:pPr>
          </w:p>
        </w:tc>
      </w:tr>
      <w:tr w:rsidR="001E2EFC" w:rsidRPr="003C797B" w14:paraId="535FFF1B" w14:textId="77777777" w:rsidTr="00E86356">
        <w:trPr>
          <w:gridAfter w:val="1"/>
          <w:wAfter w:w="126" w:type="dxa"/>
          <w:trHeight w:val="818"/>
        </w:trPr>
        <w:tc>
          <w:tcPr>
            <w:tcW w:w="14104" w:type="dxa"/>
            <w:gridSpan w:val="9"/>
            <w:tcMar>
              <w:top w:w="57" w:type="dxa"/>
              <w:bottom w:w="57" w:type="dxa"/>
            </w:tcMar>
          </w:tcPr>
          <w:p w14:paraId="68A6B0DC" w14:textId="77777777" w:rsidR="001E2EFC" w:rsidRPr="003C797B" w:rsidRDefault="001E2EFC" w:rsidP="001E6428">
            <w:pPr>
              <w:pStyle w:val="Odstavecseseznamem"/>
              <w:numPr>
                <w:ilvl w:val="0"/>
                <w:numId w:val="89"/>
              </w:numPr>
              <w:rPr>
                <w:color w:val="FF0000"/>
                <w:lang w:val="cs-CZ"/>
              </w:rPr>
            </w:pPr>
            <w:r w:rsidRPr="003C797B">
              <w:rPr>
                <w:color w:val="FF0000"/>
                <w:lang w:val="cs-CZ"/>
              </w:rPr>
              <w:t xml:space="preserve">Dle nařízení 2017/447 nově povolen </w:t>
            </w:r>
            <w:proofErr w:type="spellStart"/>
            <w:r w:rsidRPr="003C797B">
              <w:rPr>
                <w:i/>
                <w:color w:val="FF0000"/>
                <w:lang w:val="cs-CZ"/>
              </w:rPr>
              <w:t>Bacillus</w:t>
            </w:r>
            <w:proofErr w:type="spellEnd"/>
            <w:r w:rsidRPr="003C797B">
              <w:rPr>
                <w:i/>
                <w:color w:val="FF000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color w:val="FF0000"/>
                <w:lang w:val="cs-CZ"/>
              </w:rPr>
              <w:t>subtilis</w:t>
            </w:r>
            <w:proofErr w:type="spellEnd"/>
            <w:r w:rsidRPr="003C797B">
              <w:rPr>
                <w:i/>
                <w:color w:val="FF0000"/>
                <w:lang w:val="cs-CZ"/>
              </w:rPr>
              <w:t xml:space="preserve"> </w:t>
            </w:r>
            <w:r w:rsidRPr="003C797B">
              <w:rPr>
                <w:color w:val="FF0000"/>
                <w:lang w:val="cs-CZ"/>
              </w:rPr>
              <w:t>DSM 5750 a</w:t>
            </w:r>
            <w:r w:rsidRPr="003C797B">
              <w:rPr>
                <w:i/>
                <w:color w:val="FF000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color w:val="FF0000"/>
                <w:lang w:val="cs-CZ"/>
              </w:rPr>
              <w:t>Bacillus</w:t>
            </w:r>
            <w:proofErr w:type="spellEnd"/>
            <w:r w:rsidRPr="003C797B">
              <w:rPr>
                <w:i/>
                <w:color w:val="FF000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color w:val="FF0000"/>
                <w:lang w:val="cs-CZ"/>
              </w:rPr>
              <w:t>licheniformis</w:t>
            </w:r>
            <w:proofErr w:type="spellEnd"/>
            <w:r w:rsidRPr="003C797B">
              <w:rPr>
                <w:i/>
                <w:color w:val="FF0000"/>
                <w:lang w:val="cs-CZ"/>
              </w:rPr>
              <w:t xml:space="preserve"> </w:t>
            </w:r>
            <w:r w:rsidRPr="003C797B">
              <w:rPr>
                <w:color w:val="FF0000"/>
                <w:lang w:val="cs-CZ"/>
              </w:rPr>
              <w:t xml:space="preserve">DSM 5749 (4b1700i) </w:t>
            </w:r>
          </w:p>
          <w:p w14:paraId="5DDBC6A1" w14:textId="77777777" w:rsidR="001E2EFC" w:rsidRPr="003C797B" w:rsidRDefault="001E2EFC" w:rsidP="001E6428">
            <w:pPr>
              <w:pStyle w:val="Odstavecseseznamem"/>
              <w:numPr>
                <w:ilvl w:val="0"/>
                <w:numId w:val="89"/>
              </w:numPr>
              <w:rPr>
                <w:color w:val="FF0000"/>
                <w:lang w:val="cs-CZ"/>
              </w:rPr>
            </w:pPr>
            <w:r w:rsidRPr="003C797B">
              <w:rPr>
                <w:color w:val="FF0000"/>
                <w:lang w:val="cs-CZ"/>
              </w:rPr>
              <w:t xml:space="preserve">Přípravek E 1700 </w:t>
            </w:r>
            <w:proofErr w:type="spellStart"/>
            <w:r w:rsidRPr="003C797B">
              <w:rPr>
                <w:i/>
                <w:color w:val="FF0000"/>
                <w:lang w:val="cs-CZ"/>
              </w:rPr>
              <w:t>Bacillus</w:t>
            </w:r>
            <w:proofErr w:type="spellEnd"/>
            <w:r w:rsidRPr="003C797B">
              <w:rPr>
                <w:i/>
                <w:color w:val="FF000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color w:val="FF0000"/>
                <w:lang w:val="cs-CZ"/>
              </w:rPr>
              <w:t>subtilis</w:t>
            </w:r>
            <w:proofErr w:type="spellEnd"/>
            <w:r w:rsidRPr="003C797B">
              <w:rPr>
                <w:i/>
                <w:color w:val="FF0000"/>
                <w:lang w:val="cs-CZ"/>
              </w:rPr>
              <w:t xml:space="preserve"> DSM 5750 a </w:t>
            </w:r>
            <w:proofErr w:type="spellStart"/>
            <w:r w:rsidRPr="003C797B">
              <w:rPr>
                <w:i/>
                <w:color w:val="FF0000"/>
                <w:lang w:val="cs-CZ"/>
              </w:rPr>
              <w:t>Bacillus</w:t>
            </w:r>
            <w:proofErr w:type="spellEnd"/>
            <w:r w:rsidRPr="003C797B">
              <w:rPr>
                <w:i/>
                <w:color w:val="FF000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color w:val="FF0000"/>
                <w:lang w:val="cs-CZ"/>
              </w:rPr>
              <w:t>licheniformis</w:t>
            </w:r>
            <w:proofErr w:type="spellEnd"/>
            <w:r w:rsidRPr="003C797B">
              <w:rPr>
                <w:i/>
                <w:color w:val="FF0000"/>
                <w:lang w:val="cs-CZ"/>
              </w:rPr>
              <w:t xml:space="preserve"> DSM 5749</w:t>
            </w:r>
            <w:r w:rsidRPr="003C797B">
              <w:rPr>
                <w:color w:val="FF0000"/>
                <w:lang w:val="cs-CZ"/>
              </w:rPr>
              <w:t xml:space="preserve"> a krmiva obsahující tento přípravek, vyrobená a označená před 4.10.2017 v souladu s pravidly platnými před 4.4.2017 mohou být uváděny na trh a používány až do vyčerpání zásob.</w:t>
            </w:r>
          </w:p>
        </w:tc>
      </w:tr>
      <w:tr w:rsidR="001E2EFC" w:rsidRPr="003C797B" w14:paraId="6E5F394B" w14:textId="77777777" w:rsidTr="00E86356">
        <w:trPr>
          <w:gridAfter w:val="1"/>
          <w:wAfter w:w="126" w:type="dxa"/>
          <w:trHeight w:val="321"/>
        </w:trPr>
        <w:tc>
          <w:tcPr>
            <w:tcW w:w="740" w:type="dxa"/>
            <w:shd w:val="clear" w:color="auto" w:fill="FF0000"/>
            <w:tcMar>
              <w:top w:w="57" w:type="dxa"/>
              <w:bottom w:w="57" w:type="dxa"/>
            </w:tcMar>
          </w:tcPr>
          <w:p w14:paraId="24CA88E0" w14:textId="77777777" w:rsidR="001E2EFC" w:rsidRPr="003C797B" w:rsidRDefault="001E2EFC" w:rsidP="001E2EFC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 1701</w:t>
            </w:r>
          </w:p>
        </w:tc>
        <w:tc>
          <w:tcPr>
            <w:tcW w:w="1740" w:type="dxa"/>
            <w:shd w:val="clear" w:color="auto" w:fill="FF0000"/>
            <w:tcMar>
              <w:top w:w="57" w:type="dxa"/>
              <w:bottom w:w="57" w:type="dxa"/>
            </w:tcMar>
          </w:tcPr>
          <w:p w14:paraId="08F1B998" w14:textId="77777777" w:rsidR="001E2EFC" w:rsidRPr="003C797B" w:rsidRDefault="001E2EFC" w:rsidP="001E2EFC">
            <w:pPr>
              <w:pStyle w:val="Zkladntext3"/>
              <w:rPr>
                <w:i/>
              </w:rPr>
            </w:pPr>
            <w:r w:rsidRPr="003C797B">
              <w:rPr>
                <w:i/>
              </w:rPr>
              <w:t xml:space="preserve">BACILLUS CEREUS </w:t>
            </w:r>
            <w:proofErr w:type="spellStart"/>
            <w:proofErr w:type="gramStart"/>
            <w:r w:rsidRPr="003C797B">
              <w:rPr>
                <w:i/>
              </w:rPr>
              <w:t>var.TOYOI</w:t>
            </w:r>
            <w:proofErr w:type="spellEnd"/>
            <w:proofErr w:type="gramEnd"/>
            <w:r w:rsidRPr="003C797B">
              <w:rPr>
                <w:i/>
              </w:rPr>
              <w:t xml:space="preserve">  </w:t>
            </w:r>
          </w:p>
          <w:p w14:paraId="3C69A2E2" w14:textId="77777777" w:rsidR="001E2EFC" w:rsidRPr="003C797B" w:rsidRDefault="001E2EFC" w:rsidP="001E2EFC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NCIMB 40112/</w:t>
            </w:r>
          </w:p>
          <w:p w14:paraId="3B9A8774" w14:textId="77777777" w:rsidR="001E2EFC" w:rsidRPr="003C797B" w:rsidRDefault="001E2EFC" w:rsidP="001E2EFC">
            <w:pPr>
              <w:rPr>
                <w:i/>
                <w:vertAlign w:val="superscript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CNCM I-1012 </w:t>
            </w:r>
            <w:r w:rsidRPr="003C797B">
              <w:rPr>
                <w:sz w:val="20"/>
                <w:vertAlign w:val="superscript"/>
                <w:lang w:val="cs-CZ"/>
              </w:rPr>
              <w:t>97)</w:t>
            </w:r>
          </w:p>
        </w:tc>
        <w:tc>
          <w:tcPr>
            <w:tcW w:w="2552" w:type="dxa"/>
            <w:shd w:val="clear" w:color="auto" w:fill="FF0000"/>
            <w:tcMar>
              <w:top w:w="57" w:type="dxa"/>
              <w:bottom w:w="57" w:type="dxa"/>
            </w:tcMar>
          </w:tcPr>
          <w:p w14:paraId="324B2E54" w14:textId="77777777" w:rsidR="001E2EFC" w:rsidRPr="003C797B" w:rsidRDefault="001E2EFC" w:rsidP="001E2EFC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1255" w:type="dxa"/>
            <w:shd w:val="clear" w:color="auto" w:fill="FF0000"/>
            <w:tcMar>
              <w:top w:w="57" w:type="dxa"/>
              <w:bottom w:w="57" w:type="dxa"/>
            </w:tcMar>
          </w:tcPr>
          <w:p w14:paraId="093D2768" w14:textId="77777777" w:rsidR="001E2EFC" w:rsidRPr="003C797B" w:rsidRDefault="001E2EFC" w:rsidP="001E2EFC">
            <w:pPr>
              <w:rPr>
                <w:noProof/>
                <w:sz w:val="20"/>
                <w:szCs w:val="20"/>
                <w:lang w:val="cs-CZ"/>
              </w:rPr>
            </w:pPr>
          </w:p>
        </w:tc>
        <w:tc>
          <w:tcPr>
            <w:tcW w:w="1154" w:type="dxa"/>
            <w:shd w:val="clear" w:color="auto" w:fill="FF0000"/>
            <w:tcMar>
              <w:top w:w="57" w:type="dxa"/>
              <w:bottom w:w="57" w:type="dxa"/>
            </w:tcMar>
          </w:tcPr>
          <w:p w14:paraId="0A1D80EC" w14:textId="77777777" w:rsidR="001E2EFC" w:rsidRPr="003C797B" w:rsidRDefault="001E2EFC" w:rsidP="001E2EF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3" w:type="dxa"/>
            <w:shd w:val="clear" w:color="auto" w:fill="FF0000"/>
            <w:tcMar>
              <w:top w:w="57" w:type="dxa"/>
              <w:bottom w:w="57" w:type="dxa"/>
            </w:tcMar>
          </w:tcPr>
          <w:p w14:paraId="28E7A3CB" w14:textId="77777777" w:rsidR="001E2EFC" w:rsidRPr="003C797B" w:rsidRDefault="001E2EFC" w:rsidP="001E2EF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shd w:val="clear" w:color="auto" w:fill="FF0000"/>
            <w:tcMar>
              <w:top w:w="57" w:type="dxa"/>
              <w:bottom w:w="57" w:type="dxa"/>
            </w:tcMar>
          </w:tcPr>
          <w:p w14:paraId="59837637" w14:textId="77777777" w:rsidR="001E2EFC" w:rsidRPr="003C797B" w:rsidRDefault="001E2EFC" w:rsidP="001E2EF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260" w:type="dxa"/>
            <w:shd w:val="clear" w:color="auto" w:fill="FF0000"/>
            <w:tcMar>
              <w:top w:w="57" w:type="dxa"/>
              <w:bottom w:w="57" w:type="dxa"/>
            </w:tcMar>
          </w:tcPr>
          <w:p w14:paraId="235B0329" w14:textId="77777777" w:rsidR="001E2EFC" w:rsidRPr="003C797B" w:rsidRDefault="001E2EFC" w:rsidP="001E2EFC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shd w:val="clear" w:color="auto" w:fill="FF0000"/>
            <w:tcMar>
              <w:top w:w="57" w:type="dxa"/>
              <w:bottom w:w="57" w:type="dxa"/>
            </w:tcMar>
          </w:tcPr>
          <w:p w14:paraId="7594F3F0" w14:textId="77777777" w:rsidR="001E2EFC" w:rsidRPr="003C797B" w:rsidRDefault="001E2EFC" w:rsidP="001E2EFC">
            <w:pPr>
              <w:pStyle w:val="HeaderLandscape"/>
              <w:spacing w:before="0" w:after="0"/>
              <w:rPr>
                <w:sz w:val="20"/>
              </w:rPr>
            </w:pPr>
          </w:p>
        </w:tc>
      </w:tr>
      <w:tr w:rsidR="001E2EFC" w:rsidRPr="003C797B" w14:paraId="05971CC6" w14:textId="77777777" w:rsidTr="00E86356">
        <w:trPr>
          <w:gridAfter w:val="1"/>
          <w:wAfter w:w="126" w:type="dxa"/>
          <w:trHeight w:val="321"/>
        </w:trPr>
        <w:tc>
          <w:tcPr>
            <w:tcW w:w="14104" w:type="dxa"/>
            <w:gridSpan w:val="9"/>
            <w:tcMar>
              <w:top w:w="57" w:type="dxa"/>
              <w:bottom w:w="57" w:type="dxa"/>
            </w:tcMar>
          </w:tcPr>
          <w:p w14:paraId="5625DCDE" w14:textId="77777777" w:rsidR="001E2EFC" w:rsidRPr="003C797B" w:rsidRDefault="001E2EFC" w:rsidP="001E2EFC">
            <w:pPr>
              <w:pStyle w:val="HeaderLandscape"/>
              <w:spacing w:before="0" w:after="0"/>
              <w:rPr>
                <w:sz w:val="20"/>
              </w:rPr>
            </w:pPr>
            <w:r w:rsidRPr="003C797B">
              <w:rPr>
                <w:noProof/>
                <w:color w:val="FF0000"/>
              </w:rPr>
              <w:t xml:space="preserve">- Dle nařízení Komise (EU) 2015/1399 se zamítá povolení přípravku </w:t>
            </w:r>
            <w:r w:rsidRPr="003C797B">
              <w:rPr>
                <w:i/>
                <w:noProof/>
                <w:color w:val="FF0000"/>
              </w:rPr>
              <w:t>Bacillus toyonensis</w:t>
            </w:r>
            <w:r w:rsidRPr="003C797B">
              <w:rPr>
                <w:noProof/>
                <w:color w:val="FF0000"/>
              </w:rPr>
              <w:t xml:space="preserve"> (NCIMB 14858) (dříve </w:t>
            </w:r>
            <w:r w:rsidRPr="003C797B">
              <w:rPr>
                <w:i/>
                <w:noProof/>
                <w:color w:val="FF0000"/>
              </w:rPr>
              <w:t>Bacillus cereus</w:t>
            </w:r>
            <w:r w:rsidRPr="003C797B">
              <w:rPr>
                <w:noProof/>
                <w:color w:val="FF0000"/>
              </w:rPr>
              <w:t xml:space="preserve"> var. </w:t>
            </w:r>
            <w:r w:rsidRPr="003C797B">
              <w:rPr>
                <w:i/>
                <w:noProof/>
                <w:color w:val="FF0000"/>
              </w:rPr>
              <w:t>toyoi</w:t>
            </w:r>
            <w:r w:rsidRPr="003C797B">
              <w:rPr>
                <w:noProof/>
                <w:color w:val="FF0000"/>
              </w:rPr>
              <w:t xml:space="preserve"> NCIMB 40112/CNCM I-1012) jako doplňkové látky pro výkrm skotu, výkrm králíků, výkrm kuřat, selata (odstavená), výkrm prasat, prasnice určená k repdrodukci a odchov telat.</w:t>
            </w:r>
          </w:p>
        </w:tc>
      </w:tr>
      <w:tr w:rsidR="001E2EFC" w:rsidRPr="003C797B" w14:paraId="44FEE6D9" w14:textId="77777777" w:rsidTr="00E86356">
        <w:trPr>
          <w:gridAfter w:val="1"/>
          <w:wAfter w:w="126" w:type="dxa"/>
          <w:trHeight w:val="174"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11378F88" w14:textId="77777777" w:rsidR="001E2EFC" w:rsidRPr="003C797B" w:rsidRDefault="001E2EFC" w:rsidP="001E2EFC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 1702</w:t>
            </w:r>
          </w:p>
        </w:tc>
        <w:tc>
          <w:tcPr>
            <w:tcW w:w="1740" w:type="dxa"/>
            <w:vMerge w:val="restart"/>
            <w:tcMar>
              <w:top w:w="57" w:type="dxa"/>
              <w:bottom w:w="57" w:type="dxa"/>
            </w:tcMar>
          </w:tcPr>
          <w:p w14:paraId="1B89FF58" w14:textId="77777777" w:rsidR="001E2EFC" w:rsidRPr="003C797B" w:rsidRDefault="001E2EFC" w:rsidP="001E2EFC">
            <w:pPr>
              <w:rPr>
                <w:i/>
                <w:noProof/>
                <w:sz w:val="20"/>
                <w:lang w:val="cs-CZ"/>
              </w:rPr>
            </w:pPr>
            <w:r w:rsidRPr="003C797B">
              <w:rPr>
                <w:i/>
                <w:noProof/>
                <w:sz w:val="20"/>
                <w:lang w:val="cs-CZ"/>
              </w:rPr>
              <w:t>SACCHAROMYCES CEREVISIAE</w:t>
            </w:r>
          </w:p>
          <w:p w14:paraId="18158985" w14:textId="77777777" w:rsidR="001E2EFC" w:rsidRPr="003C797B" w:rsidRDefault="001E2EFC" w:rsidP="001E2EFC">
            <w:pPr>
              <w:pStyle w:val="Zpat"/>
              <w:rPr>
                <w:noProof/>
                <w:sz w:val="20"/>
              </w:rPr>
            </w:pPr>
            <w:r w:rsidRPr="003C797B">
              <w:rPr>
                <w:noProof/>
                <w:sz w:val="20"/>
              </w:rPr>
              <w:lastRenderedPageBreak/>
              <w:t>(NCYC Sc 47)</w:t>
            </w:r>
          </w:p>
        </w:tc>
        <w:tc>
          <w:tcPr>
            <w:tcW w:w="2552" w:type="dxa"/>
            <w:vMerge w:val="restart"/>
            <w:tcMar>
              <w:top w:w="57" w:type="dxa"/>
              <w:bottom w:w="57" w:type="dxa"/>
            </w:tcMar>
          </w:tcPr>
          <w:p w14:paraId="0D496FC9" w14:textId="77777777" w:rsidR="001E2EFC" w:rsidRPr="003C797B" w:rsidRDefault="001E2EFC" w:rsidP="001E2EFC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lastRenderedPageBreak/>
              <w:t xml:space="preserve">Přípravek </w:t>
            </w:r>
            <w:r w:rsidRPr="003C797B">
              <w:rPr>
                <w:i/>
                <w:noProof/>
                <w:sz w:val="20"/>
                <w:lang w:val="cs-CZ"/>
              </w:rPr>
              <w:t>Saccharomyces cerevisiae</w:t>
            </w:r>
            <w:r w:rsidRPr="003C797B">
              <w:rPr>
                <w:noProof/>
                <w:sz w:val="20"/>
                <w:lang w:val="cs-CZ"/>
              </w:rPr>
              <w:t xml:space="preserve"> obsahující min. 5.10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9</w:t>
            </w:r>
            <w:r w:rsidRPr="003C797B">
              <w:rPr>
                <w:noProof/>
                <w:sz w:val="20"/>
                <w:lang w:val="cs-CZ"/>
              </w:rPr>
              <w:t xml:space="preserve"> CFU/g doplňkové látky  </w:t>
            </w:r>
          </w:p>
        </w:tc>
        <w:tc>
          <w:tcPr>
            <w:tcW w:w="1255" w:type="dxa"/>
            <w:tcMar>
              <w:top w:w="57" w:type="dxa"/>
              <w:bottom w:w="57" w:type="dxa"/>
            </w:tcMar>
          </w:tcPr>
          <w:p w14:paraId="55523BE6" w14:textId="77777777" w:rsidR="001E2EFC" w:rsidRPr="003C797B" w:rsidRDefault="001E2EFC" w:rsidP="001E2EFC">
            <w:pPr>
              <w:pStyle w:val="Textpoznpodarou"/>
              <w:rPr>
                <w:noProof/>
                <w:vertAlign w:val="superscript"/>
              </w:rPr>
            </w:pPr>
            <w:r w:rsidRPr="003C797B">
              <w:rPr>
                <w:noProof/>
              </w:rPr>
              <w:t>výkrm skotu</w:t>
            </w:r>
            <w:r w:rsidRPr="003C797B">
              <w:rPr>
                <w:noProof/>
                <w:vertAlign w:val="superscript"/>
              </w:rPr>
              <w:t>4), 75)</w:t>
            </w:r>
          </w:p>
        </w:tc>
        <w:tc>
          <w:tcPr>
            <w:tcW w:w="1154" w:type="dxa"/>
            <w:vMerge w:val="restart"/>
            <w:tcMar>
              <w:top w:w="57" w:type="dxa"/>
              <w:bottom w:w="57" w:type="dxa"/>
            </w:tcMar>
          </w:tcPr>
          <w:p w14:paraId="4ED0C424" w14:textId="77777777" w:rsidR="001E2EFC" w:rsidRPr="003C797B" w:rsidRDefault="001E2EFC" w:rsidP="001E2EFC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3A016DE6" w14:textId="77777777" w:rsidR="001E2EFC" w:rsidRPr="003C797B" w:rsidRDefault="001E2EFC" w:rsidP="001E2EFC">
            <w:pPr>
              <w:jc w:val="center"/>
              <w:rPr>
                <w:noProof/>
                <w:sz w:val="20"/>
                <w:vertAlign w:val="superscript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4 . 10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9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63E1DBB5" w14:textId="77777777" w:rsidR="001E2EFC" w:rsidRPr="003C797B" w:rsidRDefault="001E2EFC" w:rsidP="001E2EF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260" w:type="dxa"/>
            <w:vMerge w:val="restart"/>
            <w:tcMar>
              <w:top w:w="57" w:type="dxa"/>
              <w:bottom w:w="57" w:type="dxa"/>
            </w:tcMar>
          </w:tcPr>
          <w:p w14:paraId="6AB68FB5" w14:textId="77777777" w:rsidR="001E2EFC" w:rsidRPr="003C797B" w:rsidRDefault="001E2EFC" w:rsidP="001E6428">
            <w:pPr>
              <w:numPr>
                <w:ilvl w:val="0"/>
                <w:numId w:val="60"/>
              </w:num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 xml:space="preserve">v návodu pro použití uvádět teplotu při skladování, dobu </w:t>
            </w:r>
            <w:r w:rsidRPr="003C797B">
              <w:rPr>
                <w:noProof/>
                <w:sz w:val="20"/>
                <w:lang w:val="cs-CZ"/>
              </w:rPr>
              <w:lastRenderedPageBreak/>
              <w:t>trvanlivosti a stabilitu při peletování</w:t>
            </w:r>
          </w:p>
          <w:p w14:paraId="78B4149A" w14:textId="77777777" w:rsidR="001E2EFC" w:rsidRPr="003C797B" w:rsidRDefault="001E2EFC" w:rsidP="001E6428">
            <w:pPr>
              <w:numPr>
                <w:ilvl w:val="0"/>
                <w:numId w:val="60"/>
              </w:num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 xml:space="preserve">v návodu na použití uvést „Množství </w:t>
            </w:r>
            <w:r w:rsidRPr="003C797B">
              <w:rPr>
                <w:i/>
                <w:noProof/>
                <w:sz w:val="20"/>
                <w:lang w:val="cs-CZ"/>
              </w:rPr>
              <w:t>Saccharomyces cerevisiae</w:t>
            </w:r>
            <w:r w:rsidRPr="003C797B">
              <w:rPr>
                <w:noProof/>
                <w:sz w:val="20"/>
                <w:lang w:val="cs-CZ"/>
              </w:rPr>
              <w:t xml:space="preserve"> v denní dávce nesmí překročit 2,5. 10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9</w:t>
            </w:r>
            <w:r w:rsidRPr="003C797B">
              <w:rPr>
                <w:noProof/>
                <w:sz w:val="20"/>
                <w:lang w:val="cs-CZ"/>
              </w:rPr>
              <w:t xml:space="preserve"> CFU na 100 kg tělesné hmotnosti a 0,5.10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 xml:space="preserve">10 </w:t>
            </w:r>
            <w:r w:rsidRPr="003C797B">
              <w:rPr>
                <w:noProof/>
                <w:sz w:val="20"/>
                <w:lang w:val="cs-CZ"/>
              </w:rPr>
              <w:t>CFU na každých dalších 100 kg tělesné hmotnosti“ (platí pro výkrm skotu) anebo „… 5,6. 10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9</w:t>
            </w:r>
            <w:r w:rsidRPr="003C797B">
              <w:rPr>
                <w:noProof/>
                <w:sz w:val="20"/>
                <w:lang w:val="cs-CZ"/>
              </w:rPr>
              <w:t xml:space="preserve"> CFU na 100 kg tělesné hmotnosti a 8,75. 10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9</w:t>
            </w:r>
            <w:r w:rsidRPr="003C797B">
              <w:rPr>
                <w:noProof/>
                <w:sz w:val="20"/>
                <w:lang w:val="cs-CZ"/>
              </w:rPr>
              <w:t xml:space="preserve"> CFU na každých dalších 100 kg tělesné hmotnosti“ (platí pro dojnice)</w:t>
            </w:r>
          </w:p>
          <w:p w14:paraId="2F874FD5" w14:textId="77777777" w:rsidR="001E2EFC" w:rsidRPr="003C797B" w:rsidRDefault="001E2EFC" w:rsidP="001E6428">
            <w:pPr>
              <w:numPr>
                <w:ilvl w:val="0"/>
                <w:numId w:val="60"/>
              </w:num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pro použití u selat po odstavu do přibližně 35 kg</w:t>
            </w:r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</w:tcMar>
          </w:tcPr>
          <w:p w14:paraId="750E69D4" w14:textId="77777777" w:rsidR="001E2EFC" w:rsidRPr="003C797B" w:rsidRDefault="001E2EFC" w:rsidP="001E2EFC">
            <w:pPr>
              <w:jc w:val="center"/>
              <w:rPr>
                <w:noProof/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lastRenderedPageBreak/>
              <w:t>bez časového omezení</w:t>
            </w:r>
          </w:p>
        </w:tc>
      </w:tr>
      <w:tr w:rsidR="001E2EFC" w:rsidRPr="003C797B" w14:paraId="3BCA5F32" w14:textId="77777777" w:rsidTr="00E86356">
        <w:trPr>
          <w:gridAfter w:val="1"/>
          <w:wAfter w:w="126" w:type="dxa"/>
          <w:trHeight w:val="172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01EADDFD" w14:textId="77777777" w:rsidR="001E2EFC" w:rsidRPr="003C797B" w:rsidRDefault="001E2EFC" w:rsidP="001E2EFC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740" w:type="dxa"/>
            <w:vMerge/>
            <w:tcMar>
              <w:top w:w="57" w:type="dxa"/>
              <w:bottom w:w="57" w:type="dxa"/>
            </w:tcMar>
          </w:tcPr>
          <w:p w14:paraId="2A52ED81" w14:textId="77777777" w:rsidR="001E2EFC" w:rsidRPr="003C797B" w:rsidRDefault="001E2EFC" w:rsidP="001E2EFC">
            <w:pPr>
              <w:rPr>
                <w:i/>
                <w:noProof/>
                <w:sz w:val="20"/>
                <w:lang w:val="cs-CZ"/>
              </w:rPr>
            </w:pPr>
          </w:p>
        </w:tc>
        <w:tc>
          <w:tcPr>
            <w:tcW w:w="2552" w:type="dxa"/>
            <w:vMerge/>
            <w:tcMar>
              <w:top w:w="57" w:type="dxa"/>
              <w:bottom w:w="57" w:type="dxa"/>
            </w:tcMar>
          </w:tcPr>
          <w:p w14:paraId="4A6E495A" w14:textId="77777777" w:rsidR="001E2EFC" w:rsidRPr="003C797B" w:rsidRDefault="001E2EFC" w:rsidP="001E2EFC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1255" w:type="dxa"/>
            <w:tcMar>
              <w:top w:w="57" w:type="dxa"/>
              <w:bottom w:w="57" w:type="dxa"/>
            </w:tcMar>
          </w:tcPr>
          <w:p w14:paraId="0400EA39" w14:textId="77777777" w:rsidR="001E2EFC" w:rsidRPr="003C797B" w:rsidRDefault="001E2EFC" w:rsidP="001E2EFC">
            <w:pPr>
              <w:pStyle w:val="Textpoznpodarou"/>
              <w:rPr>
                <w:noProof/>
                <w:vertAlign w:val="superscript"/>
              </w:rPr>
            </w:pPr>
            <w:r w:rsidRPr="003C797B">
              <w:rPr>
                <w:noProof/>
              </w:rPr>
              <w:t>prasnice</w:t>
            </w:r>
            <w:r w:rsidRPr="003C797B">
              <w:rPr>
                <w:noProof/>
                <w:vertAlign w:val="superscript"/>
              </w:rPr>
              <w:t>12), 75)</w:t>
            </w:r>
          </w:p>
        </w:tc>
        <w:tc>
          <w:tcPr>
            <w:tcW w:w="1154" w:type="dxa"/>
            <w:vMerge/>
            <w:tcMar>
              <w:top w:w="57" w:type="dxa"/>
              <w:bottom w:w="57" w:type="dxa"/>
            </w:tcMar>
          </w:tcPr>
          <w:p w14:paraId="32264F18" w14:textId="77777777" w:rsidR="001E2EFC" w:rsidRPr="003C797B" w:rsidRDefault="001E2EFC" w:rsidP="001E2EF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02B52304" w14:textId="77777777" w:rsidR="001E2EFC" w:rsidRPr="003C797B" w:rsidRDefault="001E2EFC" w:rsidP="001E2EFC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5 . 10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9</w:t>
            </w: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7A0CF504" w14:textId="77777777" w:rsidR="001E2EFC" w:rsidRPr="003C797B" w:rsidRDefault="001E2EFC" w:rsidP="001E2EF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260" w:type="dxa"/>
            <w:vMerge/>
            <w:tcMar>
              <w:top w:w="57" w:type="dxa"/>
              <w:bottom w:w="57" w:type="dxa"/>
            </w:tcMar>
          </w:tcPr>
          <w:p w14:paraId="5E208CDF" w14:textId="77777777" w:rsidR="001E2EFC" w:rsidRPr="003C797B" w:rsidRDefault="001E2EFC" w:rsidP="001E2EFC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21C91F81" w14:textId="77777777" w:rsidR="001E2EFC" w:rsidRPr="003C797B" w:rsidRDefault="001E2EFC" w:rsidP="001E2EFC">
            <w:pPr>
              <w:pStyle w:val="HeaderLandscape"/>
              <w:spacing w:before="0" w:after="0"/>
              <w:rPr>
                <w:sz w:val="20"/>
              </w:rPr>
            </w:pPr>
          </w:p>
        </w:tc>
      </w:tr>
      <w:tr w:rsidR="001E2EFC" w:rsidRPr="003C797B" w14:paraId="6F92A062" w14:textId="77777777" w:rsidTr="00E86356">
        <w:trPr>
          <w:gridAfter w:val="1"/>
          <w:wAfter w:w="126" w:type="dxa"/>
          <w:trHeight w:val="172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5DB2D801" w14:textId="77777777" w:rsidR="001E2EFC" w:rsidRPr="003C797B" w:rsidRDefault="001E2EFC" w:rsidP="001E2EFC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740" w:type="dxa"/>
            <w:vMerge/>
            <w:tcMar>
              <w:top w:w="57" w:type="dxa"/>
              <w:bottom w:w="57" w:type="dxa"/>
            </w:tcMar>
          </w:tcPr>
          <w:p w14:paraId="31158C36" w14:textId="77777777" w:rsidR="001E2EFC" w:rsidRPr="003C797B" w:rsidRDefault="001E2EFC" w:rsidP="001E2EFC">
            <w:pPr>
              <w:rPr>
                <w:i/>
                <w:noProof/>
                <w:sz w:val="20"/>
                <w:lang w:val="cs-CZ"/>
              </w:rPr>
            </w:pPr>
          </w:p>
        </w:tc>
        <w:tc>
          <w:tcPr>
            <w:tcW w:w="2552" w:type="dxa"/>
            <w:vMerge/>
            <w:tcMar>
              <w:top w:w="57" w:type="dxa"/>
              <w:bottom w:w="57" w:type="dxa"/>
            </w:tcMar>
          </w:tcPr>
          <w:p w14:paraId="22B0B209" w14:textId="77777777" w:rsidR="001E2EFC" w:rsidRPr="003C797B" w:rsidRDefault="001E2EFC" w:rsidP="001E2EFC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1255" w:type="dxa"/>
            <w:tcMar>
              <w:top w:w="57" w:type="dxa"/>
              <w:bottom w:w="57" w:type="dxa"/>
            </w:tcMar>
          </w:tcPr>
          <w:p w14:paraId="6FAAC282" w14:textId="77777777" w:rsidR="001E2EFC" w:rsidRPr="003C797B" w:rsidRDefault="001E2EFC" w:rsidP="001E2EFC">
            <w:pPr>
              <w:pStyle w:val="Textpoznpodarou"/>
              <w:rPr>
                <w:noProof/>
                <w:vertAlign w:val="superscript"/>
              </w:rPr>
            </w:pPr>
            <w:r w:rsidRPr="003C797B">
              <w:rPr>
                <w:noProof/>
              </w:rPr>
              <w:t>selata po odstavu</w:t>
            </w:r>
            <w:r w:rsidRPr="003C797B">
              <w:rPr>
                <w:noProof/>
                <w:vertAlign w:val="superscript"/>
              </w:rPr>
              <w:t>15), 75)</w:t>
            </w:r>
          </w:p>
        </w:tc>
        <w:tc>
          <w:tcPr>
            <w:tcW w:w="1154" w:type="dxa"/>
            <w:vMerge/>
            <w:tcMar>
              <w:top w:w="57" w:type="dxa"/>
              <w:bottom w:w="57" w:type="dxa"/>
            </w:tcMar>
          </w:tcPr>
          <w:p w14:paraId="04F4DAC2" w14:textId="77777777" w:rsidR="001E2EFC" w:rsidRPr="003C797B" w:rsidRDefault="001E2EFC" w:rsidP="001E2EF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4078FCBF" w14:textId="77777777" w:rsidR="001E2EFC" w:rsidRPr="003C797B" w:rsidRDefault="001E2EFC" w:rsidP="001E2EFC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5 . 10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9</w:t>
            </w: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7C851508" w14:textId="77777777" w:rsidR="001E2EFC" w:rsidRPr="003C797B" w:rsidRDefault="001E2EFC" w:rsidP="001E2EF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260" w:type="dxa"/>
            <w:vMerge/>
            <w:tcMar>
              <w:top w:w="57" w:type="dxa"/>
              <w:bottom w:w="57" w:type="dxa"/>
            </w:tcMar>
          </w:tcPr>
          <w:p w14:paraId="1884D875" w14:textId="77777777" w:rsidR="001E2EFC" w:rsidRPr="003C797B" w:rsidRDefault="001E2EFC" w:rsidP="001E2EFC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3B70C06B" w14:textId="77777777" w:rsidR="001E2EFC" w:rsidRPr="003C797B" w:rsidRDefault="001E2EFC" w:rsidP="001E2EFC">
            <w:pPr>
              <w:pStyle w:val="HeaderLandscape"/>
              <w:spacing w:before="0" w:after="0"/>
              <w:rPr>
                <w:sz w:val="20"/>
              </w:rPr>
            </w:pPr>
          </w:p>
        </w:tc>
      </w:tr>
      <w:tr w:rsidR="001E2EFC" w:rsidRPr="003C797B" w14:paraId="5F72C809" w14:textId="77777777" w:rsidTr="00E86356">
        <w:trPr>
          <w:gridAfter w:val="1"/>
          <w:wAfter w:w="126" w:type="dxa"/>
          <w:trHeight w:val="172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671FD5CC" w14:textId="77777777" w:rsidR="001E2EFC" w:rsidRPr="003C797B" w:rsidRDefault="001E2EFC" w:rsidP="001E2EFC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740" w:type="dxa"/>
            <w:vMerge/>
            <w:tcMar>
              <w:top w:w="57" w:type="dxa"/>
              <w:bottom w:w="57" w:type="dxa"/>
            </w:tcMar>
          </w:tcPr>
          <w:p w14:paraId="4B59D93C" w14:textId="77777777" w:rsidR="001E2EFC" w:rsidRPr="003C797B" w:rsidRDefault="001E2EFC" w:rsidP="001E2EFC">
            <w:pPr>
              <w:rPr>
                <w:i/>
                <w:noProof/>
                <w:sz w:val="20"/>
                <w:lang w:val="cs-CZ"/>
              </w:rPr>
            </w:pPr>
          </w:p>
        </w:tc>
        <w:tc>
          <w:tcPr>
            <w:tcW w:w="2552" w:type="dxa"/>
            <w:vMerge/>
            <w:tcMar>
              <w:top w:w="57" w:type="dxa"/>
              <w:bottom w:w="57" w:type="dxa"/>
            </w:tcMar>
          </w:tcPr>
          <w:p w14:paraId="50EFC2BD" w14:textId="77777777" w:rsidR="001E2EFC" w:rsidRPr="003C797B" w:rsidRDefault="001E2EFC" w:rsidP="001E2EFC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1255" w:type="dxa"/>
            <w:tcMar>
              <w:top w:w="57" w:type="dxa"/>
              <w:bottom w:w="57" w:type="dxa"/>
            </w:tcMar>
          </w:tcPr>
          <w:p w14:paraId="190EB4BD" w14:textId="77777777" w:rsidR="001E2EFC" w:rsidRPr="003C797B" w:rsidRDefault="001E2EFC" w:rsidP="001E2EFC">
            <w:pPr>
              <w:rPr>
                <w:noProof/>
                <w:sz w:val="20"/>
                <w:szCs w:val="20"/>
                <w:lang w:val="cs-CZ"/>
              </w:rPr>
            </w:pPr>
            <w:r w:rsidRPr="003C797B">
              <w:rPr>
                <w:noProof/>
                <w:sz w:val="20"/>
                <w:szCs w:val="20"/>
                <w:lang w:val="cs-CZ"/>
              </w:rPr>
              <w:t>dojnice</w:t>
            </w:r>
            <w:r w:rsidRPr="003C797B">
              <w:rPr>
                <w:noProof/>
                <w:sz w:val="20"/>
                <w:szCs w:val="20"/>
                <w:vertAlign w:val="superscript"/>
                <w:lang w:val="cs-CZ"/>
              </w:rPr>
              <w:t>23), 75)</w:t>
            </w:r>
          </w:p>
        </w:tc>
        <w:tc>
          <w:tcPr>
            <w:tcW w:w="1154" w:type="dxa"/>
            <w:vMerge/>
            <w:tcMar>
              <w:top w:w="57" w:type="dxa"/>
              <w:bottom w:w="57" w:type="dxa"/>
            </w:tcMar>
          </w:tcPr>
          <w:p w14:paraId="64387599" w14:textId="77777777" w:rsidR="001E2EFC" w:rsidRPr="003C797B" w:rsidRDefault="001E2EFC" w:rsidP="001E2EF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65045E99" w14:textId="77777777" w:rsidR="001E2EFC" w:rsidRPr="003C797B" w:rsidRDefault="001E2EFC" w:rsidP="001E2EFC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4 . 10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8</w:t>
            </w: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73AE029F" w14:textId="77777777" w:rsidR="001E2EFC" w:rsidRPr="003C797B" w:rsidRDefault="001E2EFC" w:rsidP="001E2EF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260" w:type="dxa"/>
            <w:vMerge/>
            <w:tcMar>
              <w:top w:w="57" w:type="dxa"/>
              <w:bottom w:w="57" w:type="dxa"/>
            </w:tcMar>
          </w:tcPr>
          <w:p w14:paraId="75A7954E" w14:textId="77777777" w:rsidR="001E2EFC" w:rsidRPr="003C797B" w:rsidRDefault="001E2EFC" w:rsidP="001E2EFC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3917C1CE" w14:textId="77777777" w:rsidR="001E2EFC" w:rsidRPr="003C797B" w:rsidRDefault="001E2EFC" w:rsidP="001E2EFC">
            <w:pPr>
              <w:pStyle w:val="HeaderLandscape"/>
              <w:spacing w:before="0" w:after="0"/>
              <w:rPr>
                <w:sz w:val="20"/>
              </w:rPr>
            </w:pPr>
          </w:p>
        </w:tc>
      </w:tr>
      <w:tr w:rsidR="001E2EFC" w:rsidRPr="003C797B" w14:paraId="6E4C8D0C" w14:textId="77777777" w:rsidTr="00F6274D">
        <w:trPr>
          <w:gridAfter w:val="1"/>
          <w:wAfter w:w="126" w:type="dxa"/>
          <w:trHeight w:val="578"/>
        </w:trPr>
        <w:tc>
          <w:tcPr>
            <w:tcW w:w="740" w:type="dxa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5170F70E" w14:textId="77777777" w:rsidR="001E2EFC" w:rsidRPr="003C797B" w:rsidRDefault="001E2EFC" w:rsidP="001E2EFC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 1703</w:t>
            </w:r>
          </w:p>
        </w:tc>
        <w:tc>
          <w:tcPr>
            <w:tcW w:w="1740" w:type="dxa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75C2C29A" w14:textId="77777777" w:rsidR="001E2EFC" w:rsidRPr="003C797B" w:rsidRDefault="001E2EFC" w:rsidP="001E2EFC">
            <w:pPr>
              <w:pStyle w:val="Zkladntext"/>
              <w:spacing w:before="0"/>
              <w:rPr>
                <w:i/>
                <w:caps/>
                <w:sz w:val="20"/>
              </w:rPr>
            </w:pPr>
            <w:r w:rsidRPr="003C797B">
              <w:rPr>
                <w:i/>
                <w:caps/>
                <w:sz w:val="20"/>
              </w:rPr>
              <w:t>Saccharomyces cerevisiae</w:t>
            </w:r>
          </w:p>
          <w:p w14:paraId="4BB08B13" w14:textId="77777777" w:rsidR="001E2EFC" w:rsidRPr="003C797B" w:rsidRDefault="001E2EFC" w:rsidP="001E2EFC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CNCM I-1079</w:t>
            </w:r>
          </w:p>
        </w:tc>
        <w:tc>
          <w:tcPr>
            <w:tcW w:w="2552" w:type="dxa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4ED43EEE" w14:textId="77777777" w:rsidR="001E2EFC" w:rsidRPr="003C797B" w:rsidRDefault="001E2EFC" w:rsidP="001E2EFC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 xml:space="preserve">Přípravek </w:t>
            </w:r>
            <w:r w:rsidRPr="003C797B">
              <w:rPr>
                <w:i/>
                <w:noProof/>
                <w:sz w:val="20"/>
                <w:lang w:val="cs-CZ"/>
              </w:rPr>
              <w:t>Saccharomyces cerevisiae</w:t>
            </w:r>
            <w:r w:rsidRPr="003C797B">
              <w:rPr>
                <w:noProof/>
                <w:sz w:val="20"/>
                <w:lang w:val="cs-CZ"/>
              </w:rPr>
              <w:t xml:space="preserve"> obsahující minimálně: </w:t>
            </w:r>
          </w:p>
          <w:p w14:paraId="3F7F00EF" w14:textId="77777777" w:rsidR="001E2EFC" w:rsidRPr="003C797B" w:rsidRDefault="001E2EFC" w:rsidP="001E2EFC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2x10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10</w:t>
            </w:r>
            <w:r w:rsidRPr="003C797B">
              <w:rPr>
                <w:noProof/>
                <w:sz w:val="20"/>
                <w:lang w:val="cs-CZ"/>
              </w:rPr>
              <w:t xml:space="preserve"> CFU/g doplňkové látky</w:t>
            </w:r>
          </w:p>
        </w:tc>
        <w:tc>
          <w:tcPr>
            <w:tcW w:w="1255" w:type="dxa"/>
            <w:shd w:val="clear" w:color="auto" w:fill="FF0000"/>
            <w:tcMar>
              <w:top w:w="57" w:type="dxa"/>
              <w:bottom w:w="57" w:type="dxa"/>
            </w:tcMar>
          </w:tcPr>
          <w:p w14:paraId="0653ADD0" w14:textId="77777777" w:rsidR="001E2EFC" w:rsidRPr="003C797B" w:rsidRDefault="001E2EFC" w:rsidP="001E2EFC">
            <w:pPr>
              <w:pStyle w:val="Textpoznpodarou"/>
              <w:rPr>
                <w:vertAlign w:val="superscript"/>
              </w:rPr>
            </w:pPr>
            <w:r w:rsidRPr="003C797B">
              <w:t>selata</w:t>
            </w:r>
            <w:r w:rsidRPr="003C797B">
              <w:rPr>
                <w:vertAlign w:val="superscript"/>
              </w:rPr>
              <w:t>7), 75)</w:t>
            </w:r>
          </w:p>
        </w:tc>
        <w:tc>
          <w:tcPr>
            <w:tcW w:w="1154" w:type="dxa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533FC7FF" w14:textId="77777777" w:rsidR="001E2EFC" w:rsidRPr="003C797B" w:rsidRDefault="001E2EFC" w:rsidP="001E2EFC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shd w:val="clear" w:color="auto" w:fill="FF0000"/>
            <w:tcMar>
              <w:top w:w="57" w:type="dxa"/>
              <w:bottom w:w="57" w:type="dxa"/>
            </w:tcMar>
          </w:tcPr>
          <w:p w14:paraId="50E86DC2" w14:textId="77777777" w:rsidR="001E2EFC" w:rsidRPr="003C797B" w:rsidRDefault="001E2EFC" w:rsidP="001E2EFC">
            <w:pPr>
              <w:jc w:val="center"/>
              <w:rPr>
                <w:noProof/>
                <w:sz w:val="20"/>
                <w:vertAlign w:val="superscript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2 x 10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9</w:t>
            </w:r>
          </w:p>
          <w:p w14:paraId="7FC7896F" w14:textId="77777777" w:rsidR="001E2EFC" w:rsidRPr="003C797B" w:rsidRDefault="001E2EFC" w:rsidP="001E2EFC">
            <w:pPr>
              <w:jc w:val="center"/>
              <w:rPr>
                <w:noProof/>
                <w:sz w:val="20"/>
                <w:lang w:val="cs-CZ"/>
              </w:rPr>
            </w:pPr>
          </w:p>
        </w:tc>
        <w:tc>
          <w:tcPr>
            <w:tcW w:w="1134" w:type="dxa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24F05EFD" w14:textId="77777777" w:rsidR="001E2EFC" w:rsidRPr="003C797B" w:rsidRDefault="001E2EFC" w:rsidP="001E2EF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260" w:type="dxa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3478C689" w14:textId="77777777" w:rsidR="001E2EFC" w:rsidRPr="003C797B" w:rsidRDefault="001E2EFC" w:rsidP="001E6428">
            <w:pPr>
              <w:numPr>
                <w:ilvl w:val="0"/>
                <w:numId w:val="61"/>
              </w:num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Pro selata do váhy přibližně 35 kg.</w:t>
            </w:r>
          </w:p>
          <w:p w14:paraId="18653935" w14:textId="77777777" w:rsidR="001E2EFC" w:rsidRPr="003C797B" w:rsidRDefault="001E2EFC" w:rsidP="001E6428">
            <w:pPr>
              <w:numPr>
                <w:ilvl w:val="0"/>
                <w:numId w:val="61"/>
              </w:numPr>
              <w:rPr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V návodu pro použití uvádět teplotu při skladování, dobu trvanlivosti a stabilitu při peletování</w:t>
            </w:r>
          </w:p>
        </w:tc>
        <w:tc>
          <w:tcPr>
            <w:tcW w:w="1276" w:type="dxa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7E506C02" w14:textId="77777777" w:rsidR="001E2EFC" w:rsidRPr="003C797B" w:rsidRDefault="001E2EFC" w:rsidP="001E2EFC">
            <w:pPr>
              <w:jc w:val="center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bez časového omezení</w:t>
            </w:r>
          </w:p>
        </w:tc>
      </w:tr>
      <w:tr w:rsidR="001E2EFC" w:rsidRPr="003C797B" w14:paraId="49E3E26C" w14:textId="77777777" w:rsidTr="00F6274D">
        <w:trPr>
          <w:gridAfter w:val="1"/>
          <w:wAfter w:w="126" w:type="dxa"/>
          <w:trHeight w:val="577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09CBFD2C" w14:textId="77777777" w:rsidR="001E2EFC" w:rsidRPr="003C797B" w:rsidRDefault="001E2EFC" w:rsidP="001E2EFC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740" w:type="dxa"/>
            <w:vMerge/>
            <w:tcMar>
              <w:top w:w="57" w:type="dxa"/>
              <w:bottom w:w="57" w:type="dxa"/>
            </w:tcMar>
          </w:tcPr>
          <w:p w14:paraId="71BC458B" w14:textId="77777777" w:rsidR="001E2EFC" w:rsidRPr="003C797B" w:rsidRDefault="001E2EFC" w:rsidP="001E2EFC">
            <w:pPr>
              <w:pStyle w:val="Zkladntext"/>
              <w:spacing w:before="0"/>
              <w:rPr>
                <w:i/>
                <w:caps/>
                <w:sz w:val="20"/>
              </w:rPr>
            </w:pPr>
          </w:p>
        </w:tc>
        <w:tc>
          <w:tcPr>
            <w:tcW w:w="2552" w:type="dxa"/>
            <w:vMerge/>
            <w:tcMar>
              <w:top w:w="57" w:type="dxa"/>
              <w:bottom w:w="57" w:type="dxa"/>
            </w:tcMar>
          </w:tcPr>
          <w:p w14:paraId="5EC4C70D" w14:textId="77777777" w:rsidR="001E2EFC" w:rsidRPr="003C797B" w:rsidRDefault="001E2EFC" w:rsidP="001E2EFC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1255" w:type="dxa"/>
            <w:shd w:val="clear" w:color="auto" w:fill="FF0000"/>
            <w:tcMar>
              <w:top w:w="57" w:type="dxa"/>
              <w:bottom w:w="57" w:type="dxa"/>
            </w:tcMar>
          </w:tcPr>
          <w:p w14:paraId="3E152ABE" w14:textId="77777777" w:rsidR="001E2EFC" w:rsidRPr="003C797B" w:rsidRDefault="001E2EFC" w:rsidP="001E2EFC">
            <w:pPr>
              <w:rPr>
                <w:noProof/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prasnice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25), 75)</w:t>
            </w:r>
          </w:p>
        </w:tc>
        <w:tc>
          <w:tcPr>
            <w:tcW w:w="1154" w:type="dxa"/>
            <w:vMerge/>
            <w:tcMar>
              <w:top w:w="57" w:type="dxa"/>
              <w:bottom w:w="57" w:type="dxa"/>
            </w:tcMar>
          </w:tcPr>
          <w:p w14:paraId="4D159FE0" w14:textId="77777777" w:rsidR="001E2EFC" w:rsidRPr="003C797B" w:rsidRDefault="001E2EFC" w:rsidP="001E2EF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3" w:type="dxa"/>
            <w:shd w:val="clear" w:color="auto" w:fill="FF0000"/>
            <w:tcMar>
              <w:top w:w="57" w:type="dxa"/>
              <w:bottom w:w="57" w:type="dxa"/>
            </w:tcMar>
          </w:tcPr>
          <w:p w14:paraId="51A340F2" w14:textId="77777777" w:rsidR="001E2EFC" w:rsidRPr="003C797B" w:rsidRDefault="001E2EFC" w:rsidP="001E2EFC">
            <w:pPr>
              <w:jc w:val="center"/>
              <w:rPr>
                <w:noProof/>
                <w:sz w:val="20"/>
                <w:vertAlign w:val="superscript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1 x 10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9</w:t>
            </w:r>
          </w:p>
          <w:p w14:paraId="7EFF6551" w14:textId="77777777" w:rsidR="001E2EFC" w:rsidRPr="003C797B" w:rsidRDefault="001E2EFC" w:rsidP="001E2EFC">
            <w:pPr>
              <w:jc w:val="center"/>
              <w:rPr>
                <w:noProof/>
                <w:sz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26DED9BA" w14:textId="77777777" w:rsidR="001E2EFC" w:rsidRPr="003C797B" w:rsidRDefault="001E2EFC" w:rsidP="001E2EF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260" w:type="dxa"/>
            <w:vMerge/>
            <w:tcMar>
              <w:top w:w="57" w:type="dxa"/>
              <w:bottom w:w="57" w:type="dxa"/>
            </w:tcMar>
          </w:tcPr>
          <w:p w14:paraId="4E536D71" w14:textId="77777777" w:rsidR="001E2EFC" w:rsidRPr="003C797B" w:rsidRDefault="001E2EFC" w:rsidP="001E2EFC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719A5CB8" w14:textId="77777777" w:rsidR="001E2EFC" w:rsidRPr="003C797B" w:rsidRDefault="001E2EFC" w:rsidP="001E2EFC">
            <w:pPr>
              <w:pStyle w:val="HeaderLandscape"/>
              <w:spacing w:before="0" w:after="0"/>
              <w:rPr>
                <w:sz w:val="20"/>
              </w:rPr>
            </w:pPr>
          </w:p>
        </w:tc>
      </w:tr>
      <w:tr w:rsidR="00F6274D" w:rsidRPr="003C797B" w14:paraId="302D5345" w14:textId="77777777" w:rsidTr="00F6274D">
        <w:trPr>
          <w:gridAfter w:val="1"/>
          <w:wAfter w:w="126" w:type="dxa"/>
          <w:trHeight w:val="305"/>
        </w:trPr>
        <w:tc>
          <w:tcPr>
            <w:tcW w:w="14104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14:paraId="46723282" w14:textId="77777777" w:rsidR="00EA11F5" w:rsidRPr="00C34EBE" w:rsidRDefault="00EA11F5" w:rsidP="001E6428">
            <w:pPr>
              <w:numPr>
                <w:ilvl w:val="0"/>
                <w:numId w:val="89"/>
              </w:numPr>
              <w:rPr>
                <w:color w:val="FF0000"/>
                <w:sz w:val="20"/>
                <w:lang w:val="cs-CZ"/>
              </w:rPr>
            </w:pPr>
            <w:r w:rsidRPr="00C34EBE">
              <w:rPr>
                <w:color w:val="FF0000"/>
                <w:lang w:val="cs-CZ"/>
              </w:rPr>
              <w:t xml:space="preserve">Dle nařízení Komise </w:t>
            </w:r>
            <w:r>
              <w:rPr>
                <w:color w:val="FF0000"/>
                <w:lang w:val="cs-CZ"/>
              </w:rPr>
              <w:t>(EU) 2018/347</w:t>
            </w:r>
            <w:r w:rsidRPr="00C34EBE">
              <w:rPr>
                <w:color w:val="FF0000"/>
                <w:lang w:val="cs-CZ"/>
              </w:rPr>
              <w:t xml:space="preserve"> nově povolen </w:t>
            </w:r>
            <w:proofErr w:type="spellStart"/>
            <w:r>
              <w:rPr>
                <w:i/>
                <w:color w:val="FF0000"/>
                <w:lang w:val="cs-CZ"/>
              </w:rPr>
              <w:t>Saccharomyces</w:t>
            </w:r>
            <w:proofErr w:type="spellEnd"/>
            <w:r>
              <w:rPr>
                <w:i/>
                <w:color w:val="FF0000"/>
                <w:lang w:val="cs-CZ"/>
              </w:rPr>
              <w:t xml:space="preserve"> </w:t>
            </w:r>
            <w:proofErr w:type="spellStart"/>
            <w:r>
              <w:rPr>
                <w:i/>
                <w:color w:val="FF0000"/>
                <w:lang w:val="cs-CZ"/>
              </w:rPr>
              <w:t>cerevisiae</w:t>
            </w:r>
            <w:proofErr w:type="spellEnd"/>
            <w:r>
              <w:rPr>
                <w:i/>
                <w:color w:val="FF0000"/>
                <w:lang w:val="cs-CZ"/>
              </w:rPr>
              <w:t xml:space="preserve"> </w:t>
            </w:r>
            <w:r>
              <w:rPr>
                <w:color w:val="FF0000"/>
                <w:lang w:val="cs-CZ"/>
              </w:rPr>
              <w:t>(4d1703</w:t>
            </w:r>
            <w:r w:rsidRPr="00C34EBE">
              <w:rPr>
                <w:color w:val="FF0000"/>
                <w:lang w:val="cs-CZ"/>
              </w:rPr>
              <w:t>)</w:t>
            </w:r>
          </w:p>
          <w:p w14:paraId="260886EF" w14:textId="77777777" w:rsidR="00F6274D" w:rsidRPr="00F6274D" w:rsidRDefault="00EA11F5" w:rsidP="001E6428">
            <w:pPr>
              <w:pStyle w:val="Odstavecseseznamem"/>
              <w:numPr>
                <w:ilvl w:val="0"/>
                <w:numId w:val="89"/>
              </w:numPr>
              <w:rPr>
                <w:color w:val="FF0000"/>
                <w:sz w:val="20"/>
                <w:lang w:val="cs-CZ"/>
              </w:rPr>
            </w:pPr>
            <w:r w:rsidRPr="00C34EBE">
              <w:rPr>
                <w:color w:val="FF0000"/>
                <w:lang w:val="cs-CZ"/>
              </w:rPr>
              <w:t xml:space="preserve">Přípravek </w:t>
            </w:r>
            <w:proofErr w:type="spellStart"/>
            <w:r>
              <w:rPr>
                <w:i/>
                <w:color w:val="FF0000"/>
                <w:lang w:val="cs-CZ"/>
              </w:rPr>
              <w:t>Saccharomyces</w:t>
            </w:r>
            <w:proofErr w:type="spellEnd"/>
            <w:r>
              <w:rPr>
                <w:i/>
                <w:color w:val="FF0000"/>
                <w:lang w:val="cs-CZ"/>
              </w:rPr>
              <w:t xml:space="preserve"> </w:t>
            </w:r>
            <w:proofErr w:type="spellStart"/>
            <w:r>
              <w:rPr>
                <w:i/>
                <w:color w:val="FF0000"/>
                <w:lang w:val="cs-CZ"/>
              </w:rPr>
              <w:t>cerevisiae</w:t>
            </w:r>
            <w:proofErr w:type="spellEnd"/>
            <w:r>
              <w:rPr>
                <w:i/>
                <w:color w:val="FF0000"/>
                <w:lang w:val="cs-CZ"/>
              </w:rPr>
              <w:t xml:space="preserve"> </w:t>
            </w:r>
            <w:r>
              <w:rPr>
                <w:color w:val="FF0000"/>
                <w:lang w:val="cs-CZ"/>
              </w:rPr>
              <w:t>(4d1703</w:t>
            </w:r>
            <w:r w:rsidRPr="00C34EBE">
              <w:rPr>
                <w:color w:val="FF0000"/>
                <w:lang w:val="cs-CZ"/>
              </w:rPr>
              <w:t>) a krmiva obsa</w:t>
            </w:r>
            <w:r>
              <w:rPr>
                <w:color w:val="FF0000"/>
                <w:lang w:val="cs-CZ"/>
              </w:rPr>
              <w:t>hující tento přípravek, vyrobené a označené</w:t>
            </w:r>
            <w:r w:rsidRPr="00C34EBE">
              <w:rPr>
                <w:color w:val="FF0000"/>
                <w:lang w:val="cs-CZ"/>
              </w:rPr>
              <w:t xml:space="preserve"> před </w:t>
            </w:r>
            <w:r>
              <w:rPr>
                <w:color w:val="FF0000"/>
                <w:lang w:val="cs-CZ"/>
              </w:rPr>
              <w:t>29.9.2018</w:t>
            </w:r>
            <w:r w:rsidRPr="00C34EBE">
              <w:rPr>
                <w:color w:val="FF0000"/>
                <w:lang w:val="cs-CZ"/>
              </w:rPr>
              <w:t xml:space="preserve"> v souladu s pravidly platnými před </w:t>
            </w:r>
            <w:r>
              <w:rPr>
                <w:color w:val="FF0000"/>
                <w:lang w:val="cs-CZ"/>
              </w:rPr>
              <w:t>29.3.2018</w:t>
            </w:r>
            <w:r w:rsidRPr="00C34EBE">
              <w:rPr>
                <w:color w:val="FF0000"/>
                <w:lang w:val="cs-CZ"/>
              </w:rPr>
              <w:t xml:space="preserve">, mohou být nadále uváděny na trh a </w:t>
            </w:r>
            <w:r>
              <w:rPr>
                <w:color w:val="FF0000"/>
                <w:lang w:val="cs-CZ"/>
              </w:rPr>
              <w:t>používány až do vyčerpání zásob.</w:t>
            </w:r>
          </w:p>
        </w:tc>
      </w:tr>
      <w:tr w:rsidR="001E2EFC" w:rsidRPr="003C797B" w14:paraId="0149553E" w14:textId="77777777" w:rsidTr="00904B89">
        <w:trPr>
          <w:gridAfter w:val="1"/>
          <w:wAfter w:w="126" w:type="dxa"/>
          <w:trHeight w:val="305"/>
        </w:trPr>
        <w:tc>
          <w:tcPr>
            <w:tcW w:w="740" w:type="dxa"/>
            <w:shd w:val="clear" w:color="auto" w:fill="FF0000"/>
            <w:tcMar>
              <w:top w:w="57" w:type="dxa"/>
              <w:bottom w:w="57" w:type="dxa"/>
            </w:tcMar>
          </w:tcPr>
          <w:p w14:paraId="55E04CBD" w14:textId="77777777" w:rsidR="001E2EFC" w:rsidRPr="003C797B" w:rsidRDefault="001E2EFC" w:rsidP="001E2EFC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 1704</w:t>
            </w:r>
          </w:p>
        </w:tc>
        <w:tc>
          <w:tcPr>
            <w:tcW w:w="1740" w:type="dxa"/>
            <w:shd w:val="clear" w:color="auto" w:fill="FF0000"/>
            <w:tcMar>
              <w:top w:w="57" w:type="dxa"/>
              <w:bottom w:w="57" w:type="dxa"/>
            </w:tcMar>
          </w:tcPr>
          <w:p w14:paraId="18ECE43A" w14:textId="77777777" w:rsidR="001E2EFC" w:rsidRPr="003C797B" w:rsidRDefault="001E2EFC" w:rsidP="001E2EFC">
            <w:pPr>
              <w:pStyle w:val="Zkladntext2"/>
              <w:spacing w:before="0"/>
              <w:jc w:val="left"/>
              <w:rPr>
                <w:i/>
                <w:sz w:val="20"/>
              </w:rPr>
            </w:pPr>
            <w:r w:rsidRPr="003C797B">
              <w:rPr>
                <w:i/>
                <w:sz w:val="20"/>
              </w:rPr>
              <w:t>SACCHAROMYCES CEREVISIAE</w:t>
            </w:r>
          </w:p>
          <w:p w14:paraId="52FC3852" w14:textId="77777777" w:rsidR="001E2EFC" w:rsidRPr="003C797B" w:rsidRDefault="001E2EFC" w:rsidP="001E2EFC">
            <w:pPr>
              <w:pStyle w:val="Zkladntext"/>
              <w:spacing w:before="0"/>
              <w:rPr>
                <w:i/>
                <w:caps/>
                <w:sz w:val="20"/>
              </w:rPr>
            </w:pPr>
            <w:r w:rsidRPr="003C797B">
              <w:rPr>
                <w:sz w:val="20"/>
              </w:rPr>
              <w:t>(CBS 493.94)</w:t>
            </w:r>
          </w:p>
        </w:tc>
        <w:tc>
          <w:tcPr>
            <w:tcW w:w="2552" w:type="dxa"/>
            <w:shd w:val="clear" w:color="auto" w:fill="FF0000"/>
            <w:tcMar>
              <w:top w:w="57" w:type="dxa"/>
              <w:bottom w:w="57" w:type="dxa"/>
            </w:tcMar>
          </w:tcPr>
          <w:p w14:paraId="310984EC" w14:textId="77777777" w:rsidR="001E2EFC" w:rsidRPr="003C797B" w:rsidRDefault="001E2EFC" w:rsidP="001E2EFC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přípravek </w:t>
            </w:r>
            <w:proofErr w:type="spellStart"/>
            <w:r w:rsidRPr="003C797B">
              <w:rPr>
                <w:i/>
                <w:sz w:val="20"/>
                <w:lang w:val="cs-CZ"/>
              </w:rPr>
              <w:t>Saccharomyces</w:t>
            </w:r>
            <w:proofErr w:type="spellEnd"/>
            <w:r w:rsidRPr="003C797B">
              <w:rPr>
                <w:i/>
                <w:sz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lang w:val="cs-CZ"/>
              </w:rPr>
              <w:t>cerevisiae</w:t>
            </w:r>
            <w:proofErr w:type="spellEnd"/>
            <w:r w:rsidRPr="003C797B">
              <w:rPr>
                <w:sz w:val="20"/>
                <w:lang w:val="cs-CZ"/>
              </w:rPr>
              <w:t xml:space="preserve"> obsahující</w:t>
            </w:r>
          </w:p>
          <w:p w14:paraId="553D111F" w14:textId="77777777" w:rsidR="001E2EFC" w:rsidRPr="003C797B" w:rsidRDefault="001E2EFC" w:rsidP="001E2EFC">
            <w:pPr>
              <w:rPr>
                <w:noProof/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min. 1.10</w:t>
            </w:r>
            <w:r w:rsidRPr="003C797B">
              <w:rPr>
                <w:sz w:val="20"/>
                <w:vertAlign w:val="superscript"/>
                <w:lang w:val="cs-CZ"/>
              </w:rPr>
              <w:t>9</w:t>
            </w:r>
            <w:r w:rsidRPr="003C797B">
              <w:rPr>
                <w:sz w:val="20"/>
                <w:lang w:val="cs-CZ"/>
              </w:rPr>
              <w:t> CFU/g doplňkové látky</w:t>
            </w:r>
          </w:p>
        </w:tc>
        <w:tc>
          <w:tcPr>
            <w:tcW w:w="1255" w:type="dxa"/>
            <w:shd w:val="clear" w:color="auto" w:fill="FF0000"/>
            <w:tcMar>
              <w:top w:w="57" w:type="dxa"/>
              <w:bottom w:w="57" w:type="dxa"/>
            </w:tcMar>
          </w:tcPr>
          <w:p w14:paraId="22C6C5BA" w14:textId="77777777" w:rsidR="001E2EFC" w:rsidRPr="003C797B" w:rsidRDefault="001E2EFC" w:rsidP="001E2EFC">
            <w:pPr>
              <w:pStyle w:val="Textpoznpodarou"/>
              <w:rPr>
                <w:vertAlign w:val="superscript"/>
              </w:rPr>
            </w:pPr>
            <w:r w:rsidRPr="003C797B">
              <w:t>telata</w:t>
            </w:r>
            <w:r w:rsidRPr="003C797B">
              <w:rPr>
                <w:vertAlign w:val="superscript"/>
              </w:rPr>
              <w:t>24), 75)</w:t>
            </w:r>
          </w:p>
        </w:tc>
        <w:tc>
          <w:tcPr>
            <w:tcW w:w="1154" w:type="dxa"/>
            <w:shd w:val="clear" w:color="auto" w:fill="FF0000"/>
            <w:tcMar>
              <w:top w:w="57" w:type="dxa"/>
              <w:bottom w:w="57" w:type="dxa"/>
            </w:tcMar>
          </w:tcPr>
          <w:p w14:paraId="3E9C46E3" w14:textId="77777777" w:rsidR="001E2EFC" w:rsidRPr="003C797B" w:rsidRDefault="001E2EFC" w:rsidP="001E2EFC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6 měsíců</w:t>
            </w:r>
          </w:p>
        </w:tc>
        <w:tc>
          <w:tcPr>
            <w:tcW w:w="993" w:type="dxa"/>
            <w:shd w:val="clear" w:color="auto" w:fill="FF0000"/>
            <w:tcMar>
              <w:top w:w="57" w:type="dxa"/>
              <w:bottom w:w="57" w:type="dxa"/>
            </w:tcMar>
          </w:tcPr>
          <w:p w14:paraId="0C5855E6" w14:textId="77777777" w:rsidR="001E2EFC" w:rsidRPr="003C797B" w:rsidRDefault="001E2EFC" w:rsidP="001E2EFC">
            <w:pPr>
              <w:jc w:val="center"/>
              <w:rPr>
                <w:noProof/>
                <w:sz w:val="20"/>
                <w:lang w:val="cs-CZ"/>
              </w:rPr>
            </w:pPr>
          </w:p>
        </w:tc>
        <w:tc>
          <w:tcPr>
            <w:tcW w:w="1134" w:type="dxa"/>
            <w:shd w:val="clear" w:color="auto" w:fill="FF0000"/>
            <w:tcMar>
              <w:top w:w="57" w:type="dxa"/>
              <w:bottom w:w="57" w:type="dxa"/>
            </w:tcMar>
          </w:tcPr>
          <w:p w14:paraId="33E40D75" w14:textId="77777777" w:rsidR="001E2EFC" w:rsidRPr="003C797B" w:rsidRDefault="001E2EFC" w:rsidP="001E2EF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260" w:type="dxa"/>
            <w:shd w:val="clear" w:color="auto" w:fill="FF0000"/>
            <w:tcMar>
              <w:top w:w="57" w:type="dxa"/>
              <w:bottom w:w="57" w:type="dxa"/>
            </w:tcMar>
          </w:tcPr>
          <w:p w14:paraId="4EE4FE1F" w14:textId="77777777" w:rsidR="001E2EFC" w:rsidRPr="003C797B" w:rsidRDefault="001E2EFC" w:rsidP="001E6428">
            <w:pPr>
              <w:numPr>
                <w:ilvl w:val="0"/>
                <w:numId w:val="62"/>
              </w:num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V návodu pro použití uvádět teplotu při skladování, dobu trvanlivosti a stabilitu při peletování</w:t>
            </w:r>
          </w:p>
          <w:p w14:paraId="41F5C314" w14:textId="77777777" w:rsidR="001E2EFC" w:rsidRPr="003C797B" w:rsidRDefault="001E2EFC" w:rsidP="001E6428">
            <w:pPr>
              <w:numPr>
                <w:ilvl w:val="0"/>
                <w:numId w:val="62"/>
              </w:num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množství v denní dávce nesmí přesáhnout 7,5.10</w:t>
            </w:r>
            <w:r w:rsidRPr="003C797B">
              <w:rPr>
                <w:sz w:val="20"/>
                <w:vertAlign w:val="superscript"/>
                <w:lang w:val="cs-CZ"/>
              </w:rPr>
              <w:t>8</w:t>
            </w:r>
            <w:r w:rsidRPr="003C797B">
              <w:rPr>
                <w:sz w:val="20"/>
                <w:lang w:val="cs-CZ"/>
              </w:rPr>
              <w:t xml:space="preserve"> CFU/100 kg ž. </w:t>
            </w:r>
            <w:r w:rsidRPr="003C797B">
              <w:rPr>
                <w:sz w:val="20"/>
                <w:lang w:val="cs-CZ"/>
              </w:rPr>
              <w:lastRenderedPageBreak/>
              <w:t>hm. a 1.10</w:t>
            </w:r>
            <w:r w:rsidRPr="003C797B">
              <w:rPr>
                <w:sz w:val="20"/>
                <w:vertAlign w:val="superscript"/>
                <w:lang w:val="cs-CZ"/>
              </w:rPr>
              <w:t>8</w:t>
            </w:r>
            <w:r w:rsidRPr="003C797B">
              <w:rPr>
                <w:sz w:val="20"/>
                <w:lang w:val="cs-CZ"/>
              </w:rPr>
              <w:t xml:space="preserve"> CFU na každých dalších 100 kg ž. hm. (platí pro výkrm skotu) anebo 1,2.10</w:t>
            </w:r>
            <w:r w:rsidRPr="003C797B">
              <w:rPr>
                <w:sz w:val="20"/>
                <w:vertAlign w:val="superscript"/>
                <w:lang w:val="cs-CZ"/>
              </w:rPr>
              <w:t>9</w:t>
            </w:r>
            <w:r w:rsidRPr="003C797B">
              <w:rPr>
                <w:sz w:val="20"/>
                <w:lang w:val="cs-CZ"/>
              </w:rPr>
              <w:t xml:space="preserve"> CFU/100 kg ž. hm. a 1,7.10</w:t>
            </w:r>
            <w:r w:rsidRPr="003C797B">
              <w:rPr>
                <w:sz w:val="20"/>
                <w:vertAlign w:val="superscript"/>
                <w:lang w:val="cs-CZ"/>
              </w:rPr>
              <w:t>8</w:t>
            </w:r>
            <w:r w:rsidRPr="003C797B">
              <w:rPr>
                <w:sz w:val="20"/>
                <w:lang w:val="cs-CZ"/>
              </w:rPr>
              <w:t xml:space="preserve"> CFU na každých dalších 100 kg ž. hm. (platí pro dojnice)</w:t>
            </w:r>
          </w:p>
        </w:tc>
        <w:tc>
          <w:tcPr>
            <w:tcW w:w="1276" w:type="dxa"/>
            <w:shd w:val="clear" w:color="auto" w:fill="FF0000"/>
            <w:tcMar>
              <w:top w:w="57" w:type="dxa"/>
              <w:bottom w:w="57" w:type="dxa"/>
            </w:tcMar>
          </w:tcPr>
          <w:p w14:paraId="0C49AB9D" w14:textId="77777777" w:rsidR="001E2EFC" w:rsidRPr="003C797B" w:rsidRDefault="001E2EFC" w:rsidP="001E2EFC">
            <w:pPr>
              <w:jc w:val="center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lastRenderedPageBreak/>
              <w:t>bez časového omezení</w:t>
            </w:r>
          </w:p>
        </w:tc>
      </w:tr>
      <w:tr w:rsidR="001E2EFC" w:rsidRPr="003C797B" w14:paraId="3DA0D4C7" w14:textId="77777777" w:rsidTr="00E86356">
        <w:trPr>
          <w:gridAfter w:val="1"/>
          <w:wAfter w:w="126" w:type="dxa"/>
          <w:trHeight w:val="172"/>
        </w:trPr>
        <w:tc>
          <w:tcPr>
            <w:tcW w:w="14104" w:type="dxa"/>
            <w:gridSpan w:val="9"/>
            <w:shd w:val="clear" w:color="auto" w:fill="FFFFFF"/>
            <w:tcMar>
              <w:top w:w="57" w:type="dxa"/>
              <w:bottom w:w="57" w:type="dxa"/>
            </w:tcMar>
          </w:tcPr>
          <w:p w14:paraId="7557EFA1" w14:textId="77777777" w:rsidR="001E2EFC" w:rsidRPr="003C797B" w:rsidRDefault="001E2EFC" w:rsidP="001E6428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r w:rsidRPr="003C797B">
              <w:rPr>
                <w:color w:val="FF0000"/>
                <w:lang w:val="cs-CZ"/>
              </w:rPr>
              <w:t xml:space="preserve">Dle nařízení Komise (EU) 2017/1145, článek 1 se z trhu </w:t>
            </w:r>
            <w:r w:rsidRPr="003C797B">
              <w:rPr>
                <w:b/>
                <w:color w:val="FF0000"/>
                <w:lang w:val="cs-CZ"/>
              </w:rPr>
              <w:t>STAHUJE</w:t>
            </w:r>
            <w:r w:rsidRPr="003C797B">
              <w:rPr>
                <w:color w:val="FF0000"/>
                <w:lang w:val="cs-CZ"/>
              </w:rPr>
              <w:t xml:space="preserve"> doplňková látka E 1704 </w:t>
            </w:r>
            <w:proofErr w:type="spellStart"/>
            <w:r w:rsidRPr="003C797B">
              <w:rPr>
                <w:color w:val="FF0000"/>
                <w:lang w:val="cs-CZ"/>
              </w:rPr>
              <w:t>Sacharomyces</w:t>
            </w:r>
            <w:proofErr w:type="spellEnd"/>
            <w:r w:rsidRPr="003C797B">
              <w:rPr>
                <w:color w:val="FF0000"/>
                <w:lang w:val="cs-CZ"/>
              </w:rPr>
              <w:t xml:space="preserve"> </w:t>
            </w:r>
            <w:proofErr w:type="spellStart"/>
            <w:r w:rsidRPr="003C797B">
              <w:rPr>
                <w:color w:val="FF0000"/>
                <w:lang w:val="cs-CZ"/>
              </w:rPr>
              <w:t>cerevisiae</w:t>
            </w:r>
            <w:proofErr w:type="spellEnd"/>
            <w:r w:rsidRPr="003C797B">
              <w:rPr>
                <w:color w:val="FF0000"/>
                <w:lang w:val="cs-CZ"/>
              </w:rPr>
              <w:t xml:space="preserve"> CBS 493.94 pro telata</w:t>
            </w:r>
          </w:p>
          <w:p w14:paraId="4990F7F6" w14:textId="77777777" w:rsidR="001E2EFC" w:rsidRPr="003C797B" w:rsidRDefault="001E2EFC" w:rsidP="001E6428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r w:rsidRPr="003C797B">
              <w:rPr>
                <w:color w:val="FF0000"/>
                <w:lang w:val="cs-CZ"/>
              </w:rPr>
              <w:t>Stávající zásoby doplňkové látky mohou být nadále uváděny na trh a používány až do 19.7.2018.</w:t>
            </w:r>
          </w:p>
          <w:p w14:paraId="59858324" w14:textId="77777777" w:rsidR="001E2EFC" w:rsidRPr="003C797B" w:rsidRDefault="001E2EFC" w:rsidP="001E6428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proofErr w:type="spellStart"/>
            <w:r w:rsidRPr="003C797B">
              <w:rPr>
                <w:color w:val="FF0000"/>
                <w:lang w:val="cs-CZ"/>
              </w:rPr>
              <w:t>Premixy</w:t>
            </w:r>
            <w:proofErr w:type="spellEnd"/>
            <w:r w:rsidRPr="003C797B">
              <w:rPr>
                <w:color w:val="FF0000"/>
                <w:lang w:val="cs-CZ"/>
              </w:rPr>
              <w:t xml:space="preserve"> vyrobené s použitím této doplňkové látky mohou být nadále uváděny na trh a používány až do 19.10.2018.</w:t>
            </w:r>
          </w:p>
          <w:p w14:paraId="7204CFB2" w14:textId="77777777" w:rsidR="001E2EFC" w:rsidRPr="003C797B" w:rsidRDefault="001E2EFC" w:rsidP="001E6428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r w:rsidRPr="003C797B">
              <w:rPr>
                <w:color w:val="FF0000"/>
                <w:lang w:val="cs-CZ"/>
              </w:rPr>
              <w:t xml:space="preserve">Krmné směsi a krmné suroviny vyrobené s použitím této doplňkové látky nebo </w:t>
            </w:r>
            <w:proofErr w:type="spellStart"/>
            <w:r w:rsidRPr="003C797B">
              <w:rPr>
                <w:color w:val="FF0000"/>
                <w:lang w:val="cs-CZ"/>
              </w:rPr>
              <w:t>premixů</w:t>
            </w:r>
            <w:proofErr w:type="spellEnd"/>
            <w:r w:rsidRPr="003C797B">
              <w:rPr>
                <w:color w:val="FF0000"/>
                <w:lang w:val="cs-CZ"/>
              </w:rPr>
              <w:t xml:space="preserve"> obsahující tuto doplňkovou látku mohou být nadále uváděny na trh a používány až do 19.7.2019.</w:t>
            </w:r>
          </w:p>
        </w:tc>
      </w:tr>
      <w:tr w:rsidR="001E2EFC" w:rsidRPr="003C797B" w14:paraId="6445A3CC" w14:textId="77777777" w:rsidTr="007F0E35">
        <w:trPr>
          <w:gridAfter w:val="1"/>
          <w:wAfter w:w="126" w:type="dxa"/>
          <w:trHeight w:val="462"/>
        </w:trPr>
        <w:tc>
          <w:tcPr>
            <w:tcW w:w="740" w:type="dxa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5E0FAC89" w14:textId="77777777" w:rsidR="001E2EFC" w:rsidRPr="003C797B" w:rsidRDefault="001E2EFC" w:rsidP="001E2EFC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 1705</w:t>
            </w:r>
          </w:p>
        </w:tc>
        <w:tc>
          <w:tcPr>
            <w:tcW w:w="1740" w:type="dxa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1A5AE03C" w14:textId="77777777" w:rsidR="001E2EFC" w:rsidRPr="003C797B" w:rsidRDefault="001E2EFC" w:rsidP="001E2EFC">
            <w:pPr>
              <w:pStyle w:val="Zkladntext2"/>
              <w:spacing w:before="0"/>
              <w:jc w:val="left"/>
              <w:rPr>
                <w:i/>
                <w:sz w:val="20"/>
              </w:rPr>
            </w:pPr>
            <w:r w:rsidRPr="003C797B">
              <w:rPr>
                <w:i/>
                <w:sz w:val="20"/>
              </w:rPr>
              <w:t>ENTEROCOCCUS FAECIUM</w:t>
            </w:r>
          </w:p>
          <w:p w14:paraId="2B5916D2" w14:textId="77777777" w:rsidR="001E2EFC" w:rsidRPr="003C797B" w:rsidRDefault="001E2EFC" w:rsidP="001E2EFC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(NCIMB 10415)</w:t>
            </w:r>
          </w:p>
          <w:p w14:paraId="13CD3289" w14:textId="77777777" w:rsidR="001E2EFC" w:rsidRPr="003C797B" w:rsidRDefault="001E2EFC" w:rsidP="001E2EFC">
            <w:pPr>
              <w:pStyle w:val="Zkladntext"/>
              <w:spacing w:before="0"/>
              <w:rPr>
                <w:i/>
                <w:caps/>
                <w:sz w:val="20"/>
              </w:rPr>
            </w:pPr>
          </w:p>
        </w:tc>
        <w:tc>
          <w:tcPr>
            <w:tcW w:w="2552" w:type="dxa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421866BE" w14:textId="77777777" w:rsidR="001E2EFC" w:rsidRPr="003C797B" w:rsidRDefault="001E2EFC" w:rsidP="001E2EFC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přípravek </w:t>
            </w:r>
            <w:proofErr w:type="spellStart"/>
            <w:r w:rsidRPr="003C797B">
              <w:rPr>
                <w:i/>
                <w:sz w:val="20"/>
                <w:lang w:val="cs-CZ"/>
              </w:rPr>
              <w:t>Enterococcus</w:t>
            </w:r>
            <w:proofErr w:type="spellEnd"/>
            <w:r w:rsidRPr="003C797B">
              <w:rPr>
                <w:i/>
                <w:sz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lang w:val="cs-CZ"/>
              </w:rPr>
              <w:t>faecium</w:t>
            </w:r>
            <w:proofErr w:type="spellEnd"/>
            <w:r w:rsidRPr="003C797B">
              <w:rPr>
                <w:sz w:val="20"/>
                <w:lang w:val="cs-CZ"/>
              </w:rPr>
              <w:t xml:space="preserve"> obsahující min.</w:t>
            </w:r>
          </w:p>
          <w:p w14:paraId="3D2A70F9" w14:textId="77777777" w:rsidR="001E2EFC" w:rsidRPr="003C797B" w:rsidRDefault="001E2EFC" w:rsidP="001E2EFC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- ve formě </w:t>
            </w:r>
            <w:proofErr w:type="spellStart"/>
            <w:r w:rsidRPr="003C797B">
              <w:rPr>
                <w:sz w:val="20"/>
                <w:lang w:val="cs-CZ"/>
              </w:rPr>
              <w:t>mikrokapslí</w:t>
            </w:r>
            <w:proofErr w:type="spellEnd"/>
          </w:p>
          <w:p w14:paraId="203CD427" w14:textId="77777777" w:rsidR="001E2EFC" w:rsidRPr="003C797B" w:rsidRDefault="001E2EFC" w:rsidP="001E2EFC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1,0.10</w:t>
            </w:r>
            <w:r w:rsidRPr="003C797B">
              <w:rPr>
                <w:sz w:val="20"/>
                <w:vertAlign w:val="superscript"/>
                <w:lang w:val="cs-CZ"/>
              </w:rPr>
              <w:t>10</w:t>
            </w:r>
            <w:r w:rsidRPr="003C797B">
              <w:rPr>
                <w:sz w:val="20"/>
                <w:lang w:val="cs-CZ"/>
              </w:rPr>
              <w:t xml:space="preserve"> CFU/g doplňkové látky</w:t>
            </w:r>
          </w:p>
          <w:p w14:paraId="58A3B1E2" w14:textId="77777777" w:rsidR="001E2EFC" w:rsidRPr="003C797B" w:rsidRDefault="001E2EFC" w:rsidP="001E2EFC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- v granulované formě </w:t>
            </w:r>
          </w:p>
          <w:p w14:paraId="1AEC2384" w14:textId="77777777" w:rsidR="001E2EFC" w:rsidRPr="003C797B" w:rsidRDefault="001E2EFC" w:rsidP="001E2EFC">
            <w:pPr>
              <w:rPr>
                <w:noProof/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3,5.10</w:t>
            </w:r>
            <w:r w:rsidRPr="003C797B">
              <w:rPr>
                <w:sz w:val="20"/>
                <w:vertAlign w:val="superscript"/>
                <w:lang w:val="cs-CZ"/>
              </w:rPr>
              <w:t>10</w:t>
            </w:r>
            <w:r w:rsidRPr="003C797B">
              <w:rPr>
                <w:sz w:val="20"/>
                <w:lang w:val="cs-CZ"/>
              </w:rPr>
              <w:t xml:space="preserve"> CFU/g doplňkové látky</w:t>
            </w:r>
          </w:p>
        </w:tc>
        <w:tc>
          <w:tcPr>
            <w:tcW w:w="1255" w:type="dxa"/>
            <w:shd w:val="clear" w:color="auto" w:fill="FF0000"/>
            <w:tcMar>
              <w:top w:w="57" w:type="dxa"/>
              <w:bottom w:w="57" w:type="dxa"/>
            </w:tcMar>
          </w:tcPr>
          <w:p w14:paraId="701B2E74" w14:textId="77777777" w:rsidR="001E2EFC" w:rsidRPr="003C797B" w:rsidRDefault="001E2EFC" w:rsidP="001E2EFC">
            <w:pPr>
              <w:rPr>
                <w:noProof/>
                <w:sz w:val="20"/>
                <w:szCs w:val="20"/>
                <w:vertAlign w:val="superscript"/>
                <w:lang w:val="cs-CZ"/>
              </w:rPr>
            </w:pPr>
            <w:r w:rsidRPr="003C797B">
              <w:rPr>
                <w:noProof/>
                <w:sz w:val="20"/>
                <w:szCs w:val="20"/>
                <w:lang w:val="cs-CZ"/>
              </w:rPr>
              <w:t xml:space="preserve">Telata </w:t>
            </w:r>
            <w:r w:rsidRPr="003C797B">
              <w:rPr>
                <w:noProof/>
                <w:sz w:val="20"/>
                <w:szCs w:val="20"/>
                <w:vertAlign w:val="superscript"/>
                <w:lang w:val="cs-CZ"/>
              </w:rPr>
              <w:t>12)</w:t>
            </w:r>
          </w:p>
        </w:tc>
        <w:tc>
          <w:tcPr>
            <w:tcW w:w="1154" w:type="dxa"/>
            <w:shd w:val="clear" w:color="auto" w:fill="FF0000"/>
            <w:tcMar>
              <w:top w:w="57" w:type="dxa"/>
              <w:bottom w:w="57" w:type="dxa"/>
            </w:tcMar>
          </w:tcPr>
          <w:p w14:paraId="5DD21E7C" w14:textId="77777777" w:rsidR="001E2EFC" w:rsidRPr="003C797B" w:rsidRDefault="001E2EFC" w:rsidP="001E2EFC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6 měsíců</w:t>
            </w:r>
          </w:p>
        </w:tc>
        <w:tc>
          <w:tcPr>
            <w:tcW w:w="993" w:type="dxa"/>
            <w:shd w:val="clear" w:color="auto" w:fill="FF0000"/>
            <w:tcMar>
              <w:top w:w="57" w:type="dxa"/>
              <w:bottom w:w="57" w:type="dxa"/>
            </w:tcMar>
          </w:tcPr>
          <w:p w14:paraId="60E86F1C" w14:textId="77777777" w:rsidR="001E2EFC" w:rsidRPr="003C797B" w:rsidRDefault="001E2EFC" w:rsidP="001E2EFC">
            <w:pPr>
              <w:jc w:val="center"/>
              <w:rPr>
                <w:noProof/>
                <w:sz w:val="20"/>
                <w:vertAlign w:val="superscript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1x10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9</w:t>
            </w:r>
          </w:p>
        </w:tc>
        <w:tc>
          <w:tcPr>
            <w:tcW w:w="1134" w:type="dxa"/>
            <w:shd w:val="clear" w:color="auto" w:fill="FF0000"/>
            <w:tcMar>
              <w:top w:w="57" w:type="dxa"/>
              <w:bottom w:w="57" w:type="dxa"/>
            </w:tcMar>
          </w:tcPr>
          <w:p w14:paraId="4FFB6CDF" w14:textId="77777777" w:rsidR="001E2EFC" w:rsidRPr="003C797B" w:rsidRDefault="001E2EFC" w:rsidP="001E2EFC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6,6x10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9</w:t>
            </w:r>
          </w:p>
        </w:tc>
        <w:tc>
          <w:tcPr>
            <w:tcW w:w="3260" w:type="dxa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7B8C8FD5" w14:textId="77777777" w:rsidR="001E2EFC" w:rsidRPr="003C797B" w:rsidRDefault="001E2EFC" w:rsidP="001E6428">
            <w:pPr>
              <w:numPr>
                <w:ilvl w:val="0"/>
                <w:numId w:val="63"/>
              </w:num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V návodu pro použití uvádět teplotu při skladování, dobu trvanlivosti a stabilitu při peletování</w:t>
            </w:r>
          </w:p>
          <w:p w14:paraId="5A76E300" w14:textId="77777777" w:rsidR="001E2EFC" w:rsidRPr="003C797B" w:rsidRDefault="001E2EFC" w:rsidP="001E6428">
            <w:pPr>
              <w:numPr>
                <w:ilvl w:val="0"/>
                <w:numId w:val="63"/>
              </w:numPr>
              <w:rPr>
                <w:noProof/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může být použito v krmných směsích obsahujících povolená </w:t>
            </w:r>
            <w:proofErr w:type="spellStart"/>
            <w:proofErr w:type="gramStart"/>
            <w:r w:rsidRPr="003C797B">
              <w:rPr>
                <w:sz w:val="20"/>
                <w:lang w:val="cs-CZ"/>
              </w:rPr>
              <w:t>antikokcidika</w:t>
            </w:r>
            <w:proofErr w:type="spellEnd"/>
            <w:r w:rsidRPr="003C797B">
              <w:rPr>
                <w:sz w:val="20"/>
                <w:lang w:val="cs-CZ"/>
              </w:rPr>
              <w:t xml:space="preserve">:  </w:t>
            </w:r>
            <w:proofErr w:type="spellStart"/>
            <w:r w:rsidRPr="003C797B">
              <w:rPr>
                <w:sz w:val="20"/>
                <w:lang w:val="cs-CZ"/>
              </w:rPr>
              <w:t>Diclazuril</w:t>
            </w:r>
            <w:proofErr w:type="spellEnd"/>
            <w:proofErr w:type="gramEnd"/>
            <w:r w:rsidRPr="003C797B">
              <w:rPr>
                <w:sz w:val="20"/>
                <w:lang w:val="cs-CZ"/>
              </w:rPr>
              <w:t xml:space="preserve">, </w:t>
            </w:r>
            <w:proofErr w:type="spellStart"/>
            <w:r w:rsidRPr="003C797B">
              <w:rPr>
                <w:sz w:val="20"/>
                <w:lang w:val="cs-CZ"/>
              </w:rPr>
              <w:t>Halofuginon</w:t>
            </w:r>
            <w:proofErr w:type="spellEnd"/>
            <w:r w:rsidRPr="003C797B">
              <w:rPr>
                <w:sz w:val="20"/>
                <w:lang w:val="cs-CZ"/>
              </w:rPr>
              <w:t xml:space="preserve">, </w:t>
            </w:r>
            <w:proofErr w:type="spellStart"/>
            <w:r w:rsidRPr="003C797B">
              <w:rPr>
                <w:sz w:val="20"/>
                <w:lang w:val="cs-CZ"/>
              </w:rPr>
              <w:t>Maduramicin</w:t>
            </w:r>
            <w:proofErr w:type="spellEnd"/>
            <w:r w:rsidRPr="003C797B">
              <w:rPr>
                <w:sz w:val="20"/>
                <w:lang w:val="cs-CZ"/>
              </w:rPr>
              <w:t xml:space="preserve"> amonný,   </w:t>
            </w:r>
            <w:proofErr w:type="spellStart"/>
            <w:r w:rsidRPr="003C797B">
              <w:rPr>
                <w:sz w:val="20"/>
                <w:lang w:val="cs-CZ"/>
              </w:rPr>
              <w:t>Monensinát</w:t>
            </w:r>
            <w:proofErr w:type="spellEnd"/>
            <w:r w:rsidRPr="003C797B">
              <w:rPr>
                <w:sz w:val="20"/>
                <w:lang w:val="cs-CZ"/>
              </w:rPr>
              <w:t xml:space="preserve"> sodný, </w:t>
            </w:r>
            <w:proofErr w:type="spellStart"/>
            <w:r w:rsidRPr="003C797B">
              <w:rPr>
                <w:sz w:val="20"/>
                <w:lang w:val="cs-CZ"/>
              </w:rPr>
              <w:t>Robenidin</w:t>
            </w:r>
            <w:proofErr w:type="spellEnd"/>
            <w:r w:rsidRPr="003C797B">
              <w:rPr>
                <w:sz w:val="20"/>
                <w:lang w:val="cs-CZ"/>
              </w:rPr>
              <w:t xml:space="preserve"> a </w:t>
            </w:r>
            <w:proofErr w:type="spellStart"/>
            <w:r w:rsidRPr="003C797B">
              <w:rPr>
                <w:sz w:val="20"/>
                <w:lang w:val="cs-CZ"/>
              </w:rPr>
              <w:t>Salinomycinát</w:t>
            </w:r>
            <w:proofErr w:type="spellEnd"/>
            <w:r w:rsidRPr="003C797B">
              <w:rPr>
                <w:sz w:val="20"/>
                <w:lang w:val="cs-CZ"/>
              </w:rPr>
              <w:t xml:space="preserve"> sodný (platí pro výkrm kuřat)</w:t>
            </w:r>
          </w:p>
          <w:p w14:paraId="1DEF6453" w14:textId="77777777" w:rsidR="001E2EFC" w:rsidRPr="003C797B" w:rsidRDefault="001E2EFC" w:rsidP="001E6428">
            <w:pPr>
              <w:numPr>
                <w:ilvl w:val="0"/>
                <w:numId w:val="63"/>
              </w:num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Granulovanou formu používat výlučně v mléčných krmných směsích (platí pro telata a selata)</w:t>
            </w:r>
          </w:p>
          <w:p w14:paraId="03E87828" w14:textId="77777777" w:rsidR="001E2EFC" w:rsidRPr="003C797B" w:rsidRDefault="001E2EFC" w:rsidP="001E6428">
            <w:pPr>
              <w:numPr>
                <w:ilvl w:val="0"/>
                <w:numId w:val="63"/>
              </w:num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Prasnice 2 týdny před porodem a při laktaci</w:t>
            </w:r>
          </w:p>
          <w:p w14:paraId="08564C42" w14:textId="77777777" w:rsidR="001E2EFC" w:rsidRPr="003C797B" w:rsidRDefault="001E2EFC" w:rsidP="001E6428">
            <w:pPr>
              <w:numPr>
                <w:ilvl w:val="0"/>
                <w:numId w:val="63"/>
              </w:num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pro selata do váhy přibližně 35 kg</w:t>
            </w:r>
          </w:p>
          <w:p w14:paraId="71B83C84" w14:textId="77777777" w:rsidR="001E2EFC" w:rsidRPr="003C797B" w:rsidRDefault="001E2EFC" w:rsidP="001E2EFC">
            <w:pPr>
              <w:rPr>
                <w:sz w:val="20"/>
                <w:lang w:val="cs-CZ"/>
              </w:rPr>
            </w:pPr>
          </w:p>
        </w:tc>
        <w:tc>
          <w:tcPr>
            <w:tcW w:w="1276" w:type="dxa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43F68B2A" w14:textId="77777777" w:rsidR="001E2EFC" w:rsidRPr="003C797B" w:rsidRDefault="001E2EFC" w:rsidP="001E2EFC">
            <w:pPr>
              <w:jc w:val="center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bez časového omezení</w:t>
            </w:r>
          </w:p>
        </w:tc>
      </w:tr>
      <w:tr w:rsidR="001E2EFC" w:rsidRPr="003C797B" w14:paraId="4904D003" w14:textId="77777777" w:rsidTr="007F0E35">
        <w:trPr>
          <w:gridAfter w:val="1"/>
          <w:wAfter w:w="126" w:type="dxa"/>
          <w:trHeight w:val="461"/>
        </w:trPr>
        <w:tc>
          <w:tcPr>
            <w:tcW w:w="740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5EA9A545" w14:textId="77777777" w:rsidR="001E2EFC" w:rsidRPr="003C797B" w:rsidRDefault="001E2EFC" w:rsidP="001E2EFC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740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2D3631F1" w14:textId="77777777" w:rsidR="001E2EFC" w:rsidRPr="003C797B" w:rsidRDefault="001E2EFC" w:rsidP="001E2EFC">
            <w:pPr>
              <w:pStyle w:val="Zkladntext2"/>
              <w:spacing w:before="0"/>
              <w:jc w:val="left"/>
              <w:rPr>
                <w:i/>
                <w:sz w:val="20"/>
              </w:rPr>
            </w:pPr>
          </w:p>
        </w:tc>
        <w:tc>
          <w:tcPr>
            <w:tcW w:w="2552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1326B748" w14:textId="77777777" w:rsidR="001E2EFC" w:rsidRPr="003C797B" w:rsidRDefault="001E2EFC" w:rsidP="001E2EFC">
            <w:pPr>
              <w:rPr>
                <w:sz w:val="20"/>
                <w:lang w:val="cs-CZ"/>
              </w:rPr>
            </w:pPr>
          </w:p>
        </w:tc>
        <w:tc>
          <w:tcPr>
            <w:tcW w:w="1255" w:type="dxa"/>
            <w:shd w:val="clear" w:color="auto" w:fill="FF0000"/>
            <w:tcMar>
              <w:top w:w="57" w:type="dxa"/>
              <w:bottom w:w="57" w:type="dxa"/>
            </w:tcMar>
          </w:tcPr>
          <w:p w14:paraId="4F51F8A2" w14:textId="77777777" w:rsidR="001E2EFC" w:rsidRPr="003C797B" w:rsidRDefault="001E2EFC" w:rsidP="001E2EFC">
            <w:pPr>
              <w:rPr>
                <w:noProof/>
                <w:sz w:val="20"/>
                <w:szCs w:val="20"/>
                <w:vertAlign w:val="superscript"/>
                <w:lang w:val="cs-CZ"/>
              </w:rPr>
            </w:pPr>
            <w:r w:rsidRPr="003C797B">
              <w:rPr>
                <w:noProof/>
                <w:sz w:val="20"/>
                <w:szCs w:val="20"/>
                <w:lang w:val="cs-CZ"/>
              </w:rPr>
              <w:t xml:space="preserve">Prasnice </w:t>
            </w:r>
            <w:r w:rsidRPr="003C797B">
              <w:rPr>
                <w:noProof/>
                <w:sz w:val="20"/>
                <w:szCs w:val="20"/>
                <w:vertAlign w:val="superscript"/>
                <w:lang w:val="cs-CZ"/>
              </w:rPr>
              <w:t>12)</w:t>
            </w:r>
          </w:p>
        </w:tc>
        <w:tc>
          <w:tcPr>
            <w:tcW w:w="1154" w:type="dxa"/>
            <w:shd w:val="clear" w:color="auto" w:fill="FF0000"/>
            <w:tcMar>
              <w:top w:w="57" w:type="dxa"/>
              <w:bottom w:w="57" w:type="dxa"/>
            </w:tcMar>
          </w:tcPr>
          <w:p w14:paraId="16BC3087" w14:textId="77777777" w:rsidR="001E2EFC" w:rsidRPr="003C797B" w:rsidRDefault="001E2EFC" w:rsidP="001E2EFC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shd w:val="clear" w:color="auto" w:fill="FF0000"/>
            <w:tcMar>
              <w:top w:w="57" w:type="dxa"/>
              <w:bottom w:w="57" w:type="dxa"/>
            </w:tcMar>
          </w:tcPr>
          <w:p w14:paraId="4C9E5E12" w14:textId="77777777" w:rsidR="001E2EFC" w:rsidRPr="003C797B" w:rsidRDefault="001E2EFC" w:rsidP="001E2EFC">
            <w:pPr>
              <w:jc w:val="center"/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0,7x10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9</w:t>
            </w:r>
          </w:p>
        </w:tc>
        <w:tc>
          <w:tcPr>
            <w:tcW w:w="1134" w:type="dxa"/>
            <w:shd w:val="clear" w:color="auto" w:fill="FF0000"/>
            <w:tcMar>
              <w:top w:w="57" w:type="dxa"/>
              <w:bottom w:w="57" w:type="dxa"/>
            </w:tcMar>
          </w:tcPr>
          <w:p w14:paraId="728BA6C3" w14:textId="77777777" w:rsidR="001E2EFC" w:rsidRPr="003C797B" w:rsidRDefault="001E2EFC" w:rsidP="001E2EFC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1,25x10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9</w:t>
            </w:r>
          </w:p>
        </w:tc>
        <w:tc>
          <w:tcPr>
            <w:tcW w:w="3260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728978F4" w14:textId="77777777" w:rsidR="001E2EFC" w:rsidRPr="003C797B" w:rsidRDefault="001E2EFC" w:rsidP="001E2EFC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1EF21B0F" w14:textId="77777777" w:rsidR="001E2EFC" w:rsidRPr="003C797B" w:rsidRDefault="001E2EFC" w:rsidP="001E2EFC">
            <w:pPr>
              <w:pStyle w:val="HeaderLandscape"/>
              <w:spacing w:before="0" w:after="0"/>
              <w:rPr>
                <w:sz w:val="20"/>
              </w:rPr>
            </w:pPr>
          </w:p>
        </w:tc>
      </w:tr>
      <w:tr w:rsidR="001E2EFC" w:rsidRPr="003C797B" w14:paraId="3A59D7F0" w14:textId="77777777" w:rsidTr="007F0E35">
        <w:trPr>
          <w:gridAfter w:val="1"/>
          <w:wAfter w:w="126" w:type="dxa"/>
          <w:trHeight w:val="461"/>
        </w:trPr>
        <w:tc>
          <w:tcPr>
            <w:tcW w:w="740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58ACDA74" w14:textId="77777777" w:rsidR="001E2EFC" w:rsidRPr="003C797B" w:rsidRDefault="001E2EFC" w:rsidP="001E2EFC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740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7A458C66" w14:textId="77777777" w:rsidR="001E2EFC" w:rsidRPr="003C797B" w:rsidRDefault="001E2EFC" w:rsidP="001E2EFC">
            <w:pPr>
              <w:pStyle w:val="Zkladntext2"/>
              <w:spacing w:before="0"/>
              <w:jc w:val="left"/>
              <w:rPr>
                <w:i/>
                <w:sz w:val="20"/>
              </w:rPr>
            </w:pPr>
          </w:p>
        </w:tc>
        <w:tc>
          <w:tcPr>
            <w:tcW w:w="2552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59281359" w14:textId="77777777" w:rsidR="001E2EFC" w:rsidRPr="003C797B" w:rsidRDefault="001E2EFC" w:rsidP="001E2EFC">
            <w:pPr>
              <w:rPr>
                <w:sz w:val="20"/>
                <w:lang w:val="cs-CZ"/>
              </w:rPr>
            </w:pPr>
          </w:p>
        </w:tc>
        <w:tc>
          <w:tcPr>
            <w:tcW w:w="1255" w:type="dxa"/>
            <w:shd w:val="clear" w:color="auto" w:fill="FF0000"/>
            <w:tcMar>
              <w:top w:w="57" w:type="dxa"/>
              <w:bottom w:w="57" w:type="dxa"/>
            </w:tcMar>
          </w:tcPr>
          <w:p w14:paraId="717B258E" w14:textId="77777777" w:rsidR="001E2EFC" w:rsidRPr="003C797B" w:rsidRDefault="001E2EFC" w:rsidP="001E2EFC">
            <w:pPr>
              <w:rPr>
                <w:noProof/>
                <w:sz w:val="20"/>
                <w:szCs w:val="20"/>
                <w:vertAlign w:val="superscript"/>
                <w:lang w:val="cs-CZ"/>
              </w:rPr>
            </w:pPr>
            <w:r w:rsidRPr="003C797B">
              <w:rPr>
                <w:noProof/>
                <w:sz w:val="20"/>
                <w:szCs w:val="20"/>
                <w:lang w:val="cs-CZ"/>
              </w:rPr>
              <w:t xml:space="preserve">Selata </w:t>
            </w:r>
            <w:r w:rsidRPr="003C797B">
              <w:rPr>
                <w:noProof/>
                <w:sz w:val="20"/>
                <w:szCs w:val="20"/>
                <w:vertAlign w:val="superscript"/>
                <w:lang w:val="cs-CZ"/>
              </w:rPr>
              <w:t>12)</w:t>
            </w:r>
          </w:p>
        </w:tc>
        <w:tc>
          <w:tcPr>
            <w:tcW w:w="1154" w:type="dxa"/>
            <w:shd w:val="clear" w:color="auto" w:fill="FF0000"/>
            <w:tcMar>
              <w:top w:w="57" w:type="dxa"/>
              <w:bottom w:w="57" w:type="dxa"/>
            </w:tcMar>
          </w:tcPr>
          <w:p w14:paraId="1C5CABD4" w14:textId="77777777" w:rsidR="001E2EFC" w:rsidRPr="003C797B" w:rsidRDefault="001E2EFC" w:rsidP="001E2EFC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shd w:val="clear" w:color="auto" w:fill="FF0000"/>
            <w:tcMar>
              <w:top w:w="57" w:type="dxa"/>
              <w:bottom w:w="57" w:type="dxa"/>
            </w:tcMar>
          </w:tcPr>
          <w:p w14:paraId="2A38A594" w14:textId="77777777" w:rsidR="001E2EFC" w:rsidRPr="003C797B" w:rsidRDefault="001E2EFC" w:rsidP="001E2EFC">
            <w:pPr>
              <w:jc w:val="center"/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0,35x10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9</w:t>
            </w:r>
          </w:p>
        </w:tc>
        <w:tc>
          <w:tcPr>
            <w:tcW w:w="1134" w:type="dxa"/>
            <w:shd w:val="clear" w:color="auto" w:fill="FF0000"/>
            <w:tcMar>
              <w:top w:w="57" w:type="dxa"/>
              <w:bottom w:w="57" w:type="dxa"/>
            </w:tcMar>
          </w:tcPr>
          <w:p w14:paraId="5A34F621" w14:textId="77777777" w:rsidR="001E2EFC" w:rsidRPr="003C797B" w:rsidRDefault="001E2EFC" w:rsidP="001E2EFC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1x10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9</w:t>
            </w:r>
          </w:p>
        </w:tc>
        <w:tc>
          <w:tcPr>
            <w:tcW w:w="3260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3CD34840" w14:textId="77777777" w:rsidR="001E2EFC" w:rsidRPr="003C797B" w:rsidRDefault="001E2EFC" w:rsidP="001E2EFC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1087872F" w14:textId="77777777" w:rsidR="001E2EFC" w:rsidRPr="003C797B" w:rsidRDefault="001E2EFC" w:rsidP="001E2EFC">
            <w:pPr>
              <w:pStyle w:val="HeaderLandscape"/>
              <w:spacing w:before="0" w:after="0"/>
              <w:rPr>
                <w:sz w:val="20"/>
              </w:rPr>
            </w:pPr>
          </w:p>
        </w:tc>
      </w:tr>
      <w:tr w:rsidR="001E2EFC" w:rsidRPr="003C797B" w14:paraId="63056DB7" w14:textId="77777777" w:rsidTr="007F0E35">
        <w:trPr>
          <w:gridAfter w:val="1"/>
          <w:wAfter w:w="126" w:type="dxa"/>
          <w:trHeight w:val="461"/>
        </w:trPr>
        <w:tc>
          <w:tcPr>
            <w:tcW w:w="740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23BDDF11" w14:textId="77777777" w:rsidR="001E2EFC" w:rsidRPr="003C797B" w:rsidRDefault="001E2EFC" w:rsidP="001E2EFC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740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46235097" w14:textId="77777777" w:rsidR="001E2EFC" w:rsidRPr="003C797B" w:rsidRDefault="001E2EFC" w:rsidP="001E2EFC">
            <w:pPr>
              <w:pStyle w:val="Zkladntext2"/>
              <w:spacing w:before="0"/>
              <w:jc w:val="left"/>
              <w:rPr>
                <w:i/>
                <w:sz w:val="20"/>
              </w:rPr>
            </w:pPr>
          </w:p>
        </w:tc>
        <w:tc>
          <w:tcPr>
            <w:tcW w:w="2552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53D77A49" w14:textId="77777777" w:rsidR="001E2EFC" w:rsidRPr="003C797B" w:rsidRDefault="001E2EFC" w:rsidP="001E2EFC">
            <w:pPr>
              <w:rPr>
                <w:sz w:val="20"/>
                <w:lang w:val="cs-CZ"/>
              </w:rPr>
            </w:pPr>
          </w:p>
        </w:tc>
        <w:tc>
          <w:tcPr>
            <w:tcW w:w="1255" w:type="dxa"/>
            <w:shd w:val="clear" w:color="auto" w:fill="FF0000"/>
            <w:tcMar>
              <w:top w:w="57" w:type="dxa"/>
              <w:bottom w:w="57" w:type="dxa"/>
            </w:tcMar>
          </w:tcPr>
          <w:p w14:paraId="0C7B1CA9" w14:textId="77777777" w:rsidR="001E2EFC" w:rsidRPr="003C797B" w:rsidRDefault="001E2EFC" w:rsidP="001E2EFC">
            <w:pPr>
              <w:rPr>
                <w:noProof/>
                <w:sz w:val="20"/>
                <w:szCs w:val="20"/>
                <w:vertAlign w:val="superscript"/>
                <w:lang w:val="cs-CZ"/>
              </w:rPr>
            </w:pPr>
            <w:r w:rsidRPr="003C797B">
              <w:rPr>
                <w:noProof/>
                <w:sz w:val="20"/>
                <w:szCs w:val="20"/>
                <w:lang w:val="cs-CZ"/>
              </w:rPr>
              <w:t xml:space="preserve">Výkrm prasat </w:t>
            </w:r>
            <w:r w:rsidRPr="003C797B">
              <w:rPr>
                <w:noProof/>
                <w:sz w:val="20"/>
                <w:szCs w:val="20"/>
                <w:vertAlign w:val="superscript"/>
                <w:lang w:val="cs-CZ"/>
              </w:rPr>
              <w:t>12)</w:t>
            </w:r>
          </w:p>
        </w:tc>
        <w:tc>
          <w:tcPr>
            <w:tcW w:w="1154" w:type="dxa"/>
            <w:shd w:val="clear" w:color="auto" w:fill="FF0000"/>
            <w:tcMar>
              <w:top w:w="57" w:type="dxa"/>
              <w:bottom w:w="57" w:type="dxa"/>
            </w:tcMar>
          </w:tcPr>
          <w:p w14:paraId="6A074693" w14:textId="77777777" w:rsidR="001E2EFC" w:rsidRPr="003C797B" w:rsidRDefault="001E2EFC" w:rsidP="001E2EFC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shd w:val="clear" w:color="auto" w:fill="FF0000"/>
            <w:tcMar>
              <w:top w:w="57" w:type="dxa"/>
              <w:bottom w:w="57" w:type="dxa"/>
            </w:tcMar>
          </w:tcPr>
          <w:p w14:paraId="342B64AC" w14:textId="77777777" w:rsidR="001E2EFC" w:rsidRPr="003C797B" w:rsidRDefault="001E2EFC" w:rsidP="001E2EFC">
            <w:pPr>
              <w:jc w:val="center"/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0,35x10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9</w:t>
            </w:r>
          </w:p>
        </w:tc>
        <w:tc>
          <w:tcPr>
            <w:tcW w:w="1134" w:type="dxa"/>
            <w:shd w:val="clear" w:color="auto" w:fill="FF0000"/>
            <w:tcMar>
              <w:top w:w="57" w:type="dxa"/>
              <w:bottom w:w="57" w:type="dxa"/>
            </w:tcMar>
          </w:tcPr>
          <w:p w14:paraId="7FC1EA34" w14:textId="77777777" w:rsidR="001E2EFC" w:rsidRPr="003C797B" w:rsidRDefault="001E2EFC" w:rsidP="001E2EFC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1,0x10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9</w:t>
            </w:r>
          </w:p>
        </w:tc>
        <w:tc>
          <w:tcPr>
            <w:tcW w:w="3260" w:type="dxa"/>
            <w:shd w:val="clear" w:color="auto" w:fill="FF0000"/>
            <w:tcMar>
              <w:top w:w="57" w:type="dxa"/>
              <w:bottom w:w="57" w:type="dxa"/>
            </w:tcMar>
          </w:tcPr>
          <w:p w14:paraId="4D42D748" w14:textId="77777777" w:rsidR="001E2EFC" w:rsidRPr="003C797B" w:rsidRDefault="001E2EFC" w:rsidP="001E2EFC">
            <w:pPr>
              <w:ind w:left="430" w:hanging="430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V návodu na použití doplňkové látky a </w:t>
            </w:r>
            <w:proofErr w:type="spellStart"/>
            <w:r w:rsidRPr="003C797B">
              <w:rPr>
                <w:sz w:val="20"/>
                <w:lang w:val="cs-CZ"/>
              </w:rPr>
              <w:t>premixu</w:t>
            </w:r>
            <w:proofErr w:type="spellEnd"/>
            <w:r w:rsidRPr="003C797B">
              <w:rPr>
                <w:sz w:val="20"/>
                <w:lang w:val="cs-CZ"/>
              </w:rPr>
              <w:t xml:space="preserve"> musí být uvedena teplota při skladování, doba trvanlivosti a stabilita při </w:t>
            </w:r>
            <w:proofErr w:type="spellStart"/>
            <w:r w:rsidRPr="003C797B">
              <w:rPr>
                <w:sz w:val="20"/>
                <w:lang w:val="cs-CZ"/>
              </w:rPr>
              <w:t>peletování</w:t>
            </w:r>
            <w:proofErr w:type="spellEnd"/>
            <w:r w:rsidRPr="003C797B">
              <w:rPr>
                <w:sz w:val="20"/>
                <w:lang w:val="cs-CZ"/>
              </w:rPr>
              <w:t>.</w:t>
            </w:r>
          </w:p>
        </w:tc>
        <w:tc>
          <w:tcPr>
            <w:tcW w:w="1276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1849D1E1" w14:textId="77777777" w:rsidR="001E2EFC" w:rsidRPr="003C797B" w:rsidRDefault="001E2EFC" w:rsidP="001E2EFC">
            <w:pPr>
              <w:pStyle w:val="HeaderLandscape"/>
              <w:spacing w:before="0" w:after="0"/>
              <w:rPr>
                <w:sz w:val="20"/>
              </w:rPr>
            </w:pPr>
          </w:p>
        </w:tc>
      </w:tr>
      <w:tr w:rsidR="001E2EFC" w:rsidRPr="003C797B" w14:paraId="10E36B32" w14:textId="77777777" w:rsidTr="00E86356">
        <w:trPr>
          <w:gridAfter w:val="1"/>
          <w:wAfter w:w="126" w:type="dxa"/>
          <w:trHeight w:val="578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624F0289" w14:textId="77777777" w:rsidR="001E2EFC" w:rsidRPr="003C797B" w:rsidRDefault="001E2EFC" w:rsidP="001E2EFC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740" w:type="dxa"/>
            <w:vMerge/>
            <w:tcMar>
              <w:top w:w="57" w:type="dxa"/>
              <w:bottom w:w="57" w:type="dxa"/>
            </w:tcMar>
          </w:tcPr>
          <w:p w14:paraId="0C2121AE" w14:textId="77777777" w:rsidR="001E2EFC" w:rsidRPr="003C797B" w:rsidRDefault="001E2EFC" w:rsidP="001E2EFC">
            <w:pPr>
              <w:pStyle w:val="Zkladntext2"/>
              <w:spacing w:before="0"/>
              <w:jc w:val="left"/>
              <w:rPr>
                <w:i/>
                <w:sz w:val="20"/>
              </w:rPr>
            </w:pPr>
          </w:p>
        </w:tc>
        <w:tc>
          <w:tcPr>
            <w:tcW w:w="2552" w:type="dxa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6E15D6DE" w14:textId="77777777" w:rsidR="001E2EFC" w:rsidRPr="003C797B" w:rsidRDefault="001E2EFC" w:rsidP="001E2EFC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 w:rsidRPr="003C797B">
              <w:rPr>
                <w:sz w:val="20"/>
                <w:szCs w:val="17"/>
                <w:lang w:val="cs-CZ"/>
              </w:rPr>
              <w:t xml:space="preserve">Přípravek </w:t>
            </w:r>
            <w:proofErr w:type="spellStart"/>
            <w:r w:rsidRPr="003C797B">
              <w:rPr>
                <w:i/>
                <w:iCs/>
                <w:sz w:val="20"/>
                <w:szCs w:val="17"/>
                <w:lang w:val="cs-CZ"/>
              </w:rPr>
              <w:t>Enterococcus</w:t>
            </w:r>
            <w:proofErr w:type="spellEnd"/>
            <w:r w:rsidRPr="003C797B">
              <w:rPr>
                <w:i/>
                <w:iCs/>
                <w:sz w:val="20"/>
                <w:szCs w:val="17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sz w:val="20"/>
                <w:szCs w:val="17"/>
                <w:lang w:val="cs-CZ"/>
              </w:rPr>
              <w:t>faecium</w:t>
            </w:r>
            <w:proofErr w:type="spellEnd"/>
            <w:r w:rsidRPr="003C797B">
              <w:rPr>
                <w:i/>
                <w:iCs/>
                <w:sz w:val="20"/>
                <w:szCs w:val="17"/>
                <w:lang w:val="cs-CZ"/>
              </w:rPr>
              <w:t xml:space="preserve"> </w:t>
            </w:r>
            <w:r w:rsidRPr="003C797B">
              <w:rPr>
                <w:sz w:val="20"/>
                <w:szCs w:val="17"/>
                <w:lang w:val="cs-CZ"/>
              </w:rPr>
              <w:t>obsahující</w:t>
            </w:r>
          </w:p>
          <w:p w14:paraId="56E0E780" w14:textId="77777777" w:rsidR="001E2EFC" w:rsidRPr="003C797B" w:rsidRDefault="001E2EFC" w:rsidP="001E2EFC">
            <w:pPr>
              <w:pStyle w:val="Zkladntext3"/>
              <w:autoSpaceDE w:val="0"/>
              <w:autoSpaceDN w:val="0"/>
              <w:adjustRightInd w:val="0"/>
              <w:rPr>
                <w:szCs w:val="17"/>
              </w:rPr>
            </w:pPr>
            <w:r w:rsidRPr="003C797B">
              <w:rPr>
                <w:szCs w:val="17"/>
              </w:rPr>
              <w:t xml:space="preserve">ve formě </w:t>
            </w:r>
            <w:proofErr w:type="spellStart"/>
            <w:r w:rsidRPr="003C797B">
              <w:rPr>
                <w:szCs w:val="17"/>
              </w:rPr>
              <w:t>mikrokapslí</w:t>
            </w:r>
            <w:proofErr w:type="spellEnd"/>
            <w:r w:rsidRPr="003C797B">
              <w:rPr>
                <w:szCs w:val="17"/>
              </w:rPr>
              <w:t xml:space="preserve"> minimálně:</w:t>
            </w:r>
          </w:p>
          <w:p w14:paraId="0D1E0639" w14:textId="77777777" w:rsidR="001E2EFC" w:rsidRPr="003C797B" w:rsidRDefault="001E2EFC" w:rsidP="001E2EFC">
            <w:pPr>
              <w:rPr>
                <w:sz w:val="20"/>
                <w:lang w:val="cs-CZ"/>
              </w:rPr>
            </w:pPr>
            <w:r w:rsidRPr="003C797B">
              <w:rPr>
                <w:sz w:val="20"/>
                <w:szCs w:val="17"/>
                <w:lang w:val="cs-CZ"/>
              </w:rPr>
              <w:t>5 × 10</w:t>
            </w:r>
            <w:r w:rsidRPr="003C797B">
              <w:rPr>
                <w:sz w:val="20"/>
                <w:szCs w:val="13"/>
                <w:vertAlign w:val="superscript"/>
                <w:lang w:val="cs-CZ"/>
              </w:rPr>
              <w:t>9</w:t>
            </w:r>
            <w:r w:rsidRPr="003C797B">
              <w:rPr>
                <w:sz w:val="20"/>
                <w:szCs w:val="13"/>
                <w:lang w:val="cs-CZ"/>
              </w:rPr>
              <w:t xml:space="preserve"> </w:t>
            </w:r>
            <w:r w:rsidRPr="003C797B">
              <w:rPr>
                <w:sz w:val="20"/>
                <w:szCs w:val="17"/>
                <w:lang w:val="cs-CZ"/>
              </w:rPr>
              <w:t>CFU/g</w:t>
            </w:r>
          </w:p>
        </w:tc>
        <w:tc>
          <w:tcPr>
            <w:tcW w:w="1255" w:type="dxa"/>
            <w:shd w:val="clear" w:color="auto" w:fill="FF0000"/>
            <w:tcMar>
              <w:top w:w="57" w:type="dxa"/>
              <w:bottom w:w="57" w:type="dxa"/>
            </w:tcMar>
          </w:tcPr>
          <w:p w14:paraId="53E181B0" w14:textId="77777777" w:rsidR="001E2EFC" w:rsidRPr="003C797B" w:rsidRDefault="001E2EFC" w:rsidP="001E2EFC">
            <w:pPr>
              <w:rPr>
                <w:noProof/>
                <w:sz w:val="20"/>
                <w:szCs w:val="20"/>
                <w:vertAlign w:val="superscript"/>
                <w:lang w:val="cs-CZ"/>
              </w:rPr>
            </w:pPr>
            <w:r w:rsidRPr="003C797B">
              <w:rPr>
                <w:noProof/>
                <w:sz w:val="20"/>
                <w:szCs w:val="20"/>
                <w:lang w:val="cs-CZ"/>
              </w:rPr>
              <w:t xml:space="preserve">Psi </w:t>
            </w:r>
            <w:r w:rsidRPr="003C797B">
              <w:rPr>
                <w:noProof/>
                <w:sz w:val="20"/>
                <w:szCs w:val="20"/>
                <w:vertAlign w:val="superscript"/>
                <w:lang w:val="cs-CZ"/>
              </w:rPr>
              <w:t>48)</w:t>
            </w:r>
          </w:p>
        </w:tc>
        <w:tc>
          <w:tcPr>
            <w:tcW w:w="1154" w:type="dxa"/>
            <w:shd w:val="clear" w:color="auto" w:fill="FF0000"/>
            <w:tcMar>
              <w:top w:w="57" w:type="dxa"/>
              <w:bottom w:w="57" w:type="dxa"/>
            </w:tcMar>
          </w:tcPr>
          <w:p w14:paraId="0D3913A2" w14:textId="77777777" w:rsidR="001E2EFC" w:rsidRPr="003C797B" w:rsidRDefault="001E2EFC" w:rsidP="001E2EFC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shd w:val="clear" w:color="auto" w:fill="FF0000"/>
            <w:tcMar>
              <w:top w:w="57" w:type="dxa"/>
              <w:bottom w:w="57" w:type="dxa"/>
            </w:tcMar>
          </w:tcPr>
          <w:p w14:paraId="61B2E765" w14:textId="77777777" w:rsidR="001E2EFC" w:rsidRPr="003C797B" w:rsidRDefault="001E2EFC" w:rsidP="001E2EFC">
            <w:pPr>
              <w:jc w:val="center"/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4,5x10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6</w:t>
            </w:r>
          </w:p>
        </w:tc>
        <w:tc>
          <w:tcPr>
            <w:tcW w:w="1134" w:type="dxa"/>
            <w:shd w:val="clear" w:color="auto" w:fill="FF0000"/>
            <w:tcMar>
              <w:top w:w="57" w:type="dxa"/>
              <w:bottom w:w="57" w:type="dxa"/>
            </w:tcMar>
          </w:tcPr>
          <w:p w14:paraId="2763FAB7" w14:textId="77777777" w:rsidR="001E2EFC" w:rsidRPr="003C797B" w:rsidRDefault="001E2EFC" w:rsidP="001E2EFC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2,0x10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9</w:t>
            </w:r>
          </w:p>
        </w:tc>
        <w:tc>
          <w:tcPr>
            <w:tcW w:w="3260" w:type="dxa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4195FCF9" w14:textId="77777777" w:rsidR="001E2EFC" w:rsidRPr="003C797B" w:rsidRDefault="001E2EFC" w:rsidP="001E2EFC">
            <w:pPr>
              <w:pStyle w:val="Zkladntext3"/>
              <w:autoSpaceDE w:val="0"/>
              <w:autoSpaceDN w:val="0"/>
              <w:adjustRightInd w:val="0"/>
              <w:ind w:left="289" w:hanging="289"/>
            </w:pPr>
            <w:r w:rsidRPr="003C797B">
              <w:t xml:space="preserve">1.  V návodu pro použití doplňkové látky a </w:t>
            </w:r>
            <w:proofErr w:type="spellStart"/>
            <w:r w:rsidRPr="003C797B">
              <w:t>premixu</w:t>
            </w:r>
            <w:proofErr w:type="spellEnd"/>
            <w:r w:rsidRPr="003C797B">
              <w:t xml:space="preserve"> musí být uvedena teplota při skladování, doba trvanlivosti a stabilita při</w:t>
            </w:r>
          </w:p>
          <w:p w14:paraId="3216A2AB" w14:textId="77777777" w:rsidR="001E2EFC" w:rsidRPr="003C797B" w:rsidRDefault="001E2EFC" w:rsidP="001E2EFC">
            <w:pPr>
              <w:ind w:left="289" w:hanging="289"/>
              <w:rPr>
                <w:noProof/>
                <w:sz w:val="20"/>
                <w:lang w:val="cs-CZ"/>
              </w:rPr>
            </w:pPr>
            <w:r w:rsidRPr="003C797B">
              <w:rPr>
                <w:sz w:val="20"/>
                <w:szCs w:val="17"/>
                <w:lang w:val="cs-CZ"/>
              </w:rPr>
              <w:t xml:space="preserve">     </w:t>
            </w:r>
            <w:proofErr w:type="spellStart"/>
            <w:r w:rsidRPr="003C797B">
              <w:rPr>
                <w:sz w:val="20"/>
                <w:szCs w:val="17"/>
                <w:lang w:val="cs-CZ"/>
              </w:rPr>
              <w:t>peletování</w:t>
            </w:r>
            <w:proofErr w:type="spellEnd"/>
            <w:r w:rsidRPr="003C797B">
              <w:rPr>
                <w:sz w:val="20"/>
                <w:szCs w:val="17"/>
                <w:lang w:val="cs-CZ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296B352B" w14:textId="77777777" w:rsidR="001E2EFC" w:rsidRPr="003C797B" w:rsidRDefault="001E2EFC" w:rsidP="001E2EFC">
            <w:pPr>
              <w:jc w:val="center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bez časového omezení</w:t>
            </w:r>
          </w:p>
        </w:tc>
      </w:tr>
      <w:tr w:rsidR="001E2EFC" w:rsidRPr="003C797B" w14:paraId="5174D775" w14:textId="77777777" w:rsidTr="00E86356">
        <w:trPr>
          <w:gridAfter w:val="1"/>
          <w:wAfter w:w="126" w:type="dxa"/>
          <w:trHeight w:val="577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7F9415F5" w14:textId="77777777" w:rsidR="001E2EFC" w:rsidRPr="003C797B" w:rsidRDefault="001E2EFC" w:rsidP="001E2EFC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740" w:type="dxa"/>
            <w:vMerge/>
            <w:tcMar>
              <w:top w:w="57" w:type="dxa"/>
              <w:bottom w:w="57" w:type="dxa"/>
            </w:tcMar>
          </w:tcPr>
          <w:p w14:paraId="6F1B4C11" w14:textId="77777777" w:rsidR="001E2EFC" w:rsidRPr="003C797B" w:rsidRDefault="001E2EFC" w:rsidP="001E2EFC">
            <w:pPr>
              <w:pStyle w:val="Zkladntext2"/>
              <w:spacing w:before="0"/>
              <w:jc w:val="left"/>
              <w:rPr>
                <w:i/>
                <w:sz w:val="20"/>
              </w:rPr>
            </w:pPr>
          </w:p>
        </w:tc>
        <w:tc>
          <w:tcPr>
            <w:tcW w:w="2552" w:type="dxa"/>
            <w:vMerge/>
            <w:tcMar>
              <w:top w:w="57" w:type="dxa"/>
              <w:bottom w:w="57" w:type="dxa"/>
            </w:tcMar>
          </w:tcPr>
          <w:p w14:paraId="05420FF5" w14:textId="77777777" w:rsidR="001E2EFC" w:rsidRPr="003C797B" w:rsidRDefault="001E2EFC" w:rsidP="001E2EFC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</w:p>
        </w:tc>
        <w:tc>
          <w:tcPr>
            <w:tcW w:w="1255" w:type="dxa"/>
            <w:shd w:val="clear" w:color="auto" w:fill="FF0000"/>
            <w:tcMar>
              <w:top w:w="57" w:type="dxa"/>
              <w:bottom w:w="57" w:type="dxa"/>
            </w:tcMar>
          </w:tcPr>
          <w:p w14:paraId="526ACD25" w14:textId="77777777" w:rsidR="001E2EFC" w:rsidRPr="003C797B" w:rsidRDefault="001E2EFC" w:rsidP="001E2EFC">
            <w:pPr>
              <w:rPr>
                <w:noProof/>
                <w:sz w:val="20"/>
                <w:szCs w:val="20"/>
                <w:vertAlign w:val="superscript"/>
                <w:lang w:val="cs-CZ"/>
              </w:rPr>
            </w:pPr>
            <w:r w:rsidRPr="003C797B">
              <w:rPr>
                <w:noProof/>
                <w:sz w:val="20"/>
                <w:szCs w:val="20"/>
                <w:lang w:val="cs-CZ"/>
              </w:rPr>
              <w:t xml:space="preserve">Kočky </w:t>
            </w:r>
            <w:r w:rsidRPr="003C797B">
              <w:rPr>
                <w:noProof/>
                <w:sz w:val="20"/>
                <w:szCs w:val="20"/>
                <w:vertAlign w:val="superscript"/>
                <w:lang w:val="cs-CZ"/>
              </w:rPr>
              <w:t>48)</w:t>
            </w:r>
          </w:p>
        </w:tc>
        <w:tc>
          <w:tcPr>
            <w:tcW w:w="1154" w:type="dxa"/>
            <w:shd w:val="clear" w:color="auto" w:fill="FF0000"/>
            <w:tcMar>
              <w:top w:w="57" w:type="dxa"/>
              <w:bottom w:w="57" w:type="dxa"/>
            </w:tcMar>
          </w:tcPr>
          <w:p w14:paraId="664CE58C" w14:textId="77777777" w:rsidR="001E2EFC" w:rsidRPr="003C797B" w:rsidRDefault="001E2EFC" w:rsidP="001E2EFC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shd w:val="clear" w:color="auto" w:fill="FF0000"/>
            <w:tcMar>
              <w:top w:w="57" w:type="dxa"/>
              <w:bottom w:w="57" w:type="dxa"/>
            </w:tcMar>
          </w:tcPr>
          <w:p w14:paraId="2F0F1549" w14:textId="77777777" w:rsidR="001E2EFC" w:rsidRPr="003C797B" w:rsidRDefault="001E2EFC" w:rsidP="001E2EFC">
            <w:pPr>
              <w:jc w:val="center"/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5,0x10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6</w:t>
            </w:r>
          </w:p>
        </w:tc>
        <w:tc>
          <w:tcPr>
            <w:tcW w:w="1134" w:type="dxa"/>
            <w:shd w:val="clear" w:color="auto" w:fill="FF0000"/>
            <w:tcMar>
              <w:top w:w="57" w:type="dxa"/>
              <w:bottom w:w="57" w:type="dxa"/>
            </w:tcMar>
          </w:tcPr>
          <w:p w14:paraId="70B05ACC" w14:textId="77777777" w:rsidR="001E2EFC" w:rsidRPr="003C797B" w:rsidRDefault="001E2EFC" w:rsidP="001E2EFC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8,0x10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9</w:t>
            </w:r>
          </w:p>
        </w:tc>
        <w:tc>
          <w:tcPr>
            <w:tcW w:w="3260" w:type="dxa"/>
            <w:vMerge/>
            <w:tcMar>
              <w:top w:w="57" w:type="dxa"/>
              <w:bottom w:w="57" w:type="dxa"/>
            </w:tcMar>
          </w:tcPr>
          <w:p w14:paraId="389836AD" w14:textId="77777777" w:rsidR="001E2EFC" w:rsidRPr="003C797B" w:rsidRDefault="001E2EFC" w:rsidP="001E2EFC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42765A59" w14:textId="77777777" w:rsidR="001E2EFC" w:rsidRPr="003C797B" w:rsidRDefault="001E2EFC" w:rsidP="001E2EFC">
            <w:pPr>
              <w:pStyle w:val="HeaderLandscape"/>
              <w:spacing w:before="0" w:after="0"/>
              <w:rPr>
                <w:sz w:val="20"/>
              </w:rPr>
            </w:pPr>
          </w:p>
        </w:tc>
      </w:tr>
      <w:tr w:rsidR="001E2EFC" w:rsidRPr="003C797B" w14:paraId="4E9396E2" w14:textId="77777777" w:rsidTr="00E86356">
        <w:trPr>
          <w:gridAfter w:val="1"/>
          <w:wAfter w:w="126" w:type="dxa"/>
          <w:trHeight w:val="818"/>
        </w:trPr>
        <w:tc>
          <w:tcPr>
            <w:tcW w:w="14104" w:type="dxa"/>
            <w:gridSpan w:val="9"/>
            <w:tcMar>
              <w:top w:w="57" w:type="dxa"/>
              <w:bottom w:w="57" w:type="dxa"/>
            </w:tcMar>
          </w:tcPr>
          <w:p w14:paraId="0A7A7627" w14:textId="77777777" w:rsidR="001E2EFC" w:rsidRPr="003C797B" w:rsidRDefault="001E2EFC" w:rsidP="001E6428">
            <w:pPr>
              <w:pStyle w:val="Odstavecseseznamem"/>
              <w:numPr>
                <w:ilvl w:val="0"/>
                <w:numId w:val="89"/>
              </w:numPr>
              <w:rPr>
                <w:color w:val="FF0000"/>
                <w:lang w:val="cs-CZ"/>
              </w:rPr>
            </w:pPr>
            <w:r w:rsidRPr="003C797B">
              <w:rPr>
                <w:color w:val="FF0000"/>
                <w:lang w:val="cs-CZ"/>
              </w:rPr>
              <w:t xml:space="preserve">Dle nařízení 2013/1061 nově povolen </w:t>
            </w:r>
            <w:proofErr w:type="spellStart"/>
            <w:r w:rsidRPr="003C797B">
              <w:rPr>
                <w:i/>
                <w:color w:val="FF0000"/>
                <w:lang w:val="cs-CZ"/>
              </w:rPr>
              <w:t>Enterococcus</w:t>
            </w:r>
            <w:proofErr w:type="spellEnd"/>
            <w:r w:rsidRPr="003C797B">
              <w:rPr>
                <w:i/>
                <w:color w:val="FF000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color w:val="FF0000"/>
                <w:lang w:val="cs-CZ"/>
              </w:rPr>
              <w:t>faecium</w:t>
            </w:r>
            <w:proofErr w:type="spellEnd"/>
            <w:r w:rsidRPr="003C797B">
              <w:rPr>
                <w:color w:val="FF0000"/>
                <w:lang w:val="cs-CZ"/>
              </w:rPr>
              <w:t xml:space="preserve"> (4b1705) pro telata, kůzlata, kočky a psy</w:t>
            </w:r>
          </w:p>
          <w:p w14:paraId="1713770F" w14:textId="77777777" w:rsidR="001E2EFC" w:rsidRPr="003C797B" w:rsidRDefault="001E2EFC" w:rsidP="001E6428">
            <w:pPr>
              <w:pStyle w:val="Odstavecseseznamem"/>
              <w:numPr>
                <w:ilvl w:val="0"/>
                <w:numId w:val="89"/>
              </w:numPr>
              <w:rPr>
                <w:color w:val="FF0000"/>
                <w:lang w:val="cs-CZ"/>
              </w:rPr>
            </w:pPr>
            <w:r w:rsidRPr="003C797B">
              <w:rPr>
                <w:color w:val="FF0000"/>
                <w:lang w:val="cs-CZ"/>
              </w:rPr>
              <w:t xml:space="preserve">Přípravek E 1705 </w:t>
            </w:r>
            <w:proofErr w:type="spellStart"/>
            <w:r w:rsidRPr="003C797B">
              <w:rPr>
                <w:i/>
                <w:color w:val="FF0000"/>
                <w:lang w:val="cs-CZ"/>
              </w:rPr>
              <w:t>Enterococcus</w:t>
            </w:r>
            <w:proofErr w:type="spellEnd"/>
            <w:r w:rsidRPr="003C797B">
              <w:rPr>
                <w:i/>
                <w:color w:val="FF000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color w:val="FF0000"/>
                <w:lang w:val="cs-CZ"/>
              </w:rPr>
              <w:t>faecium</w:t>
            </w:r>
            <w:proofErr w:type="spellEnd"/>
            <w:r w:rsidRPr="003C797B">
              <w:rPr>
                <w:color w:val="FF0000"/>
                <w:lang w:val="cs-CZ"/>
              </w:rPr>
              <w:t xml:space="preserve"> NCIMB 10415, pokud jde o použití u telat, a krmiva obsahující tento přípravek, vyrobené a označené před 19.5.2014 v souladu s pravidly platnými před 19.11.2013 mohou být uváděny na trh a používány až do vyčerpání zásob.</w:t>
            </w:r>
          </w:p>
          <w:p w14:paraId="60CB3976" w14:textId="77777777" w:rsidR="001E2EFC" w:rsidRDefault="001E2EFC" w:rsidP="001E6428">
            <w:pPr>
              <w:pStyle w:val="Odstavecseseznamem"/>
              <w:numPr>
                <w:ilvl w:val="0"/>
                <w:numId w:val="89"/>
              </w:numPr>
              <w:rPr>
                <w:color w:val="FF0000"/>
                <w:lang w:val="cs-CZ"/>
              </w:rPr>
            </w:pPr>
            <w:r w:rsidRPr="003C797B">
              <w:rPr>
                <w:color w:val="FF0000"/>
                <w:lang w:val="cs-CZ"/>
              </w:rPr>
              <w:t xml:space="preserve">Přípravek E 1705 </w:t>
            </w:r>
            <w:proofErr w:type="spellStart"/>
            <w:r w:rsidRPr="003C797B">
              <w:rPr>
                <w:i/>
                <w:color w:val="FF0000"/>
                <w:lang w:val="cs-CZ"/>
              </w:rPr>
              <w:t>Enterococcus</w:t>
            </w:r>
            <w:proofErr w:type="spellEnd"/>
            <w:r w:rsidRPr="003C797B">
              <w:rPr>
                <w:i/>
                <w:color w:val="FF000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color w:val="FF0000"/>
                <w:lang w:val="cs-CZ"/>
              </w:rPr>
              <w:t>faecium</w:t>
            </w:r>
            <w:proofErr w:type="spellEnd"/>
            <w:r w:rsidRPr="003C797B">
              <w:rPr>
                <w:color w:val="FF0000"/>
                <w:lang w:val="cs-CZ"/>
              </w:rPr>
              <w:t xml:space="preserve"> NCIMB 10415, pokud jde o použití u koček a psů, a krmiva obsahující tento přípravek, vyrobené a označení před 19.11.2015 v souladu s pravidly platnými před 19.11.2013 mohou být uváděny na trh a používány až do vyčerpání zásob.</w:t>
            </w:r>
          </w:p>
          <w:p w14:paraId="6F685ADA" w14:textId="77777777" w:rsidR="007F0E35" w:rsidRDefault="007F0E35" w:rsidP="001E6428">
            <w:pPr>
              <w:pStyle w:val="Odstavecseseznamem"/>
              <w:numPr>
                <w:ilvl w:val="0"/>
                <w:numId w:val="89"/>
              </w:numPr>
              <w:rPr>
                <w:color w:val="FF0000"/>
                <w:lang w:val="cs-CZ"/>
              </w:rPr>
            </w:pPr>
            <w:r w:rsidRPr="00233746">
              <w:rPr>
                <w:color w:val="FF0000"/>
                <w:lang w:val="cs-CZ"/>
              </w:rPr>
              <w:t xml:space="preserve">Přípravek E 1705 </w:t>
            </w:r>
            <w:proofErr w:type="spellStart"/>
            <w:r w:rsidRPr="00233746">
              <w:rPr>
                <w:i/>
                <w:color w:val="FF0000"/>
                <w:lang w:val="cs-CZ"/>
              </w:rPr>
              <w:t>Enterococcus</w:t>
            </w:r>
            <w:proofErr w:type="spellEnd"/>
            <w:r w:rsidRPr="00233746">
              <w:rPr>
                <w:i/>
                <w:color w:val="FF0000"/>
                <w:lang w:val="cs-CZ"/>
              </w:rPr>
              <w:t xml:space="preserve"> </w:t>
            </w:r>
            <w:proofErr w:type="spellStart"/>
            <w:r w:rsidRPr="00233746">
              <w:rPr>
                <w:i/>
                <w:color w:val="FF0000"/>
                <w:lang w:val="cs-CZ"/>
              </w:rPr>
              <w:t>faecium</w:t>
            </w:r>
            <w:proofErr w:type="spellEnd"/>
            <w:r w:rsidRPr="00233746">
              <w:rPr>
                <w:color w:val="FF0000"/>
                <w:lang w:val="cs-CZ"/>
              </w:rPr>
              <w:t xml:space="preserve"> NCIMB 10415, pokud jde o použití u koček a psů, a krmiva obsahující tento přípravek, vyrobené a označení před 19.11.2015 v souladu s pravidly platnými před 19.11.2013 mohou být uváděny na trh a používány až do vyčerpání zásob.</w:t>
            </w:r>
          </w:p>
          <w:p w14:paraId="1172481F" w14:textId="77777777" w:rsidR="007F0E35" w:rsidRDefault="007F0E35" w:rsidP="001E6428">
            <w:pPr>
              <w:pStyle w:val="Odstavecseseznamem"/>
              <w:numPr>
                <w:ilvl w:val="0"/>
                <w:numId w:val="89"/>
              </w:numPr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 xml:space="preserve">Dle nařízení 2019/11 nově povolen </w:t>
            </w:r>
            <w:proofErr w:type="spellStart"/>
            <w:r>
              <w:rPr>
                <w:i/>
                <w:color w:val="FF0000"/>
                <w:lang w:val="cs-CZ"/>
              </w:rPr>
              <w:t>Enterococcus</w:t>
            </w:r>
            <w:proofErr w:type="spellEnd"/>
            <w:r>
              <w:rPr>
                <w:i/>
                <w:color w:val="FF0000"/>
                <w:lang w:val="cs-CZ"/>
              </w:rPr>
              <w:t xml:space="preserve"> </w:t>
            </w:r>
            <w:proofErr w:type="spellStart"/>
            <w:r>
              <w:rPr>
                <w:i/>
                <w:color w:val="FF0000"/>
                <w:lang w:val="cs-CZ"/>
              </w:rPr>
              <w:t>faecium</w:t>
            </w:r>
            <w:proofErr w:type="spellEnd"/>
            <w:r>
              <w:rPr>
                <w:i/>
                <w:color w:val="FF0000"/>
                <w:lang w:val="cs-CZ"/>
              </w:rPr>
              <w:t xml:space="preserve"> </w:t>
            </w:r>
            <w:r>
              <w:rPr>
                <w:color w:val="FF0000"/>
                <w:lang w:val="cs-CZ"/>
              </w:rPr>
              <w:t>(4b1705) pro prasnice, sající selata, odstavená selata a výkrm prasat.</w:t>
            </w:r>
          </w:p>
          <w:p w14:paraId="68458887" w14:textId="77777777" w:rsidR="007F0E35" w:rsidRPr="003C797B" w:rsidRDefault="007F0E35" w:rsidP="001E6428">
            <w:pPr>
              <w:pStyle w:val="Odstavecseseznamem"/>
              <w:numPr>
                <w:ilvl w:val="0"/>
                <w:numId w:val="89"/>
              </w:numPr>
              <w:rPr>
                <w:color w:val="FF0000"/>
                <w:lang w:val="cs-CZ"/>
              </w:rPr>
            </w:pPr>
            <w:r w:rsidRPr="00233746">
              <w:rPr>
                <w:color w:val="FF0000"/>
                <w:lang w:val="cs-CZ"/>
              </w:rPr>
              <w:t xml:space="preserve">Přípravek E 1705 </w:t>
            </w:r>
            <w:proofErr w:type="spellStart"/>
            <w:r w:rsidRPr="00233746">
              <w:rPr>
                <w:i/>
                <w:color w:val="FF0000"/>
                <w:lang w:val="cs-CZ"/>
              </w:rPr>
              <w:t>Enterococcus</w:t>
            </w:r>
            <w:proofErr w:type="spellEnd"/>
            <w:r w:rsidRPr="00233746">
              <w:rPr>
                <w:i/>
                <w:color w:val="FF0000"/>
                <w:lang w:val="cs-CZ"/>
              </w:rPr>
              <w:t xml:space="preserve"> </w:t>
            </w:r>
            <w:proofErr w:type="spellStart"/>
            <w:r w:rsidRPr="00233746">
              <w:rPr>
                <w:i/>
                <w:color w:val="FF0000"/>
                <w:lang w:val="cs-CZ"/>
              </w:rPr>
              <w:t>faecium</w:t>
            </w:r>
            <w:proofErr w:type="spellEnd"/>
            <w:r w:rsidRPr="00233746">
              <w:rPr>
                <w:color w:val="FF0000"/>
                <w:lang w:val="cs-CZ"/>
              </w:rPr>
              <w:t xml:space="preserve"> NCIMB 10415</w:t>
            </w:r>
            <w:r>
              <w:rPr>
                <w:color w:val="FF0000"/>
                <w:lang w:val="cs-CZ"/>
              </w:rPr>
              <w:t xml:space="preserve"> a krmiva obsahující tento přípravek, vyrobené a označené před dnem 24.7. 2019 v souladu s pravidly platnými přede dnem 24.1. 2019, mohou být nadále uváděny na trh a používány až do vyčerpání stávajících zásob</w:t>
            </w:r>
          </w:p>
        </w:tc>
      </w:tr>
      <w:tr w:rsidR="001E2EFC" w:rsidRPr="003C797B" w14:paraId="1082FD45" w14:textId="77777777" w:rsidTr="000D78C6">
        <w:trPr>
          <w:gridAfter w:val="1"/>
          <w:wAfter w:w="126" w:type="dxa"/>
          <w:trHeight w:val="818"/>
        </w:trPr>
        <w:tc>
          <w:tcPr>
            <w:tcW w:w="740" w:type="dxa"/>
            <w:shd w:val="clear" w:color="auto" w:fill="FF0000"/>
            <w:tcMar>
              <w:top w:w="57" w:type="dxa"/>
              <w:bottom w:w="57" w:type="dxa"/>
            </w:tcMar>
          </w:tcPr>
          <w:p w14:paraId="0F102EE7" w14:textId="77777777" w:rsidR="001E2EFC" w:rsidRPr="003C797B" w:rsidRDefault="001E2EFC" w:rsidP="001E2EFC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 1706</w:t>
            </w:r>
          </w:p>
        </w:tc>
        <w:tc>
          <w:tcPr>
            <w:tcW w:w="1740" w:type="dxa"/>
            <w:shd w:val="clear" w:color="auto" w:fill="FF0000"/>
            <w:tcMar>
              <w:top w:w="57" w:type="dxa"/>
              <w:bottom w:w="57" w:type="dxa"/>
            </w:tcMar>
          </w:tcPr>
          <w:p w14:paraId="7AE3FC60" w14:textId="77777777" w:rsidR="001E2EFC" w:rsidRPr="003C797B" w:rsidRDefault="001E2EFC" w:rsidP="001E2EFC">
            <w:pPr>
              <w:rPr>
                <w:sz w:val="20"/>
                <w:lang w:val="cs-CZ"/>
              </w:rPr>
            </w:pPr>
            <w:r w:rsidRPr="003C797B">
              <w:rPr>
                <w:i/>
                <w:sz w:val="20"/>
                <w:lang w:val="cs-CZ"/>
              </w:rPr>
              <w:t>ENTEROCOCCUS FAECIUM</w:t>
            </w:r>
            <w:r w:rsidRPr="003C797B">
              <w:rPr>
                <w:sz w:val="20"/>
                <w:lang w:val="cs-CZ"/>
              </w:rPr>
              <w:t xml:space="preserve"> (DSM 7134)</w:t>
            </w:r>
          </w:p>
          <w:p w14:paraId="1755F261" w14:textId="77777777" w:rsidR="001E2EFC" w:rsidRPr="003C797B" w:rsidRDefault="001E2EFC" w:rsidP="001E2EFC">
            <w:pPr>
              <w:pStyle w:val="Zkladntext"/>
              <w:spacing w:before="0"/>
              <w:rPr>
                <w:i/>
                <w:caps/>
                <w:sz w:val="20"/>
              </w:rPr>
            </w:pPr>
            <w:r w:rsidRPr="003C797B">
              <w:rPr>
                <w:i/>
                <w:sz w:val="20"/>
              </w:rPr>
              <w:t>LACTOBACILLUS RHAMNOSUS</w:t>
            </w:r>
            <w:r w:rsidRPr="003C797B">
              <w:rPr>
                <w:sz w:val="20"/>
              </w:rPr>
              <w:t xml:space="preserve"> (DSM 7133)</w:t>
            </w:r>
          </w:p>
        </w:tc>
        <w:tc>
          <w:tcPr>
            <w:tcW w:w="2552" w:type="dxa"/>
            <w:shd w:val="clear" w:color="auto" w:fill="FF0000"/>
            <w:tcMar>
              <w:top w:w="57" w:type="dxa"/>
              <w:bottom w:w="57" w:type="dxa"/>
            </w:tcMar>
          </w:tcPr>
          <w:p w14:paraId="57401E52" w14:textId="77777777" w:rsidR="001E2EFC" w:rsidRPr="003C797B" w:rsidRDefault="001E2EFC" w:rsidP="001E2EFC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směs </w:t>
            </w:r>
            <w:proofErr w:type="spellStart"/>
            <w:r w:rsidRPr="003C797B">
              <w:rPr>
                <w:i/>
                <w:sz w:val="20"/>
                <w:lang w:val="cs-CZ"/>
              </w:rPr>
              <w:t>Enterococcus</w:t>
            </w:r>
            <w:proofErr w:type="spellEnd"/>
            <w:r w:rsidRPr="003C797B">
              <w:rPr>
                <w:i/>
                <w:sz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lang w:val="cs-CZ"/>
              </w:rPr>
              <w:t>faecium</w:t>
            </w:r>
            <w:proofErr w:type="spellEnd"/>
          </w:p>
          <w:p w14:paraId="51D81AA3" w14:textId="77777777" w:rsidR="001E2EFC" w:rsidRPr="003C797B" w:rsidRDefault="001E2EFC" w:rsidP="001E2EFC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o obsahu min. 7.10</w:t>
            </w:r>
            <w:r w:rsidRPr="003C797B">
              <w:rPr>
                <w:sz w:val="20"/>
                <w:vertAlign w:val="superscript"/>
                <w:lang w:val="cs-CZ"/>
              </w:rPr>
              <w:t>9</w:t>
            </w:r>
            <w:r w:rsidRPr="003C797B">
              <w:rPr>
                <w:sz w:val="20"/>
                <w:lang w:val="cs-CZ"/>
              </w:rPr>
              <w:t xml:space="preserve"> CFU/g</w:t>
            </w:r>
          </w:p>
          <w:p w14:paraId="6A82B9CD" w14:textId="77777777" w:rsidR="001E2EFC" w:rsidRPr="003C797B" w:rsidRDefault="001E2EFC" w:rsidP="001E2EFC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a </w:t>
            </w:r>
            <w:proofErr w:type="spellStart"/>
            <w:r w:rsidRPr="003C797B">
              <w:rPr>
                <w:i/>
                <w:sz w:val="20"/>
                <w:lang w:val="cs-CZ"/>
              </w:rPr>
              <w:t>Lactobacillus</w:t>
            </w:r>
            <w:proofErr w:type="spellEnd"/>
            <w:r w:rsidRPr="003C797B">
              <w:rPr>
                <w:i/>
                <w:sz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lang w:val="cs-CZ"/>
              </w:rPr>
              <w:t>rhamnosus</w:t>
            </w:r>
            <w:proofErr w:type="spellEnd"/>
          </w:p>
          <w:p w14:paraId="341EDE77" w14:textId="77777777" w:rsidR="001E2EFC" w:rsidRPr="003C797B" w:rsidRDefault="001E2EFC" w:rsidP="001E2EFC">
            <w:pPr>
              <w:rPr>
                <w:noProof/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o obsahu min. 3.10</w:t>
            </w:r>
            <w:r w:rsidRPr="003C797B">
              <w:rPr>
                <w:sz w:val="20"/>
                <w:vertAlign w:val="superscript"/>
                <w:lang w:val="cs-CZ"/>
              </w:rPr>
              <w:t>9</w:t>
            </w:r>
            <w:r w:rsidRPr="003C797B">
              <w:rPr>
                <w:sz w:val="20"/>
                <w:lang w:val="cs-CZ"/>
              </w:rPr>
              <w:t xml:space="preserve"> CFU/g</w:t>
            </w:r>
          </w:p>
        </w:tc>
        <w:tc>
          <w:tcPr>
            <w:tcW w:w="1255" w:type="dxa"/>
            <w:shd w:val="clear" w:color="auto" w:fill="FF0000"/>
            <w:tcMar>
              <w:top w:w="57" w:type="dxa"/>
              <w:bottom w:w="57" w:type="dxa"/>
            </w:tcMar>
          </w:tcPr>
          <w:p w14:paraId="1F4951C6" w14:textId="77777777" w:rsidR="001E2EFC" w:rsidRPr="003C797B" w:rsidRDefault="001E2EFC" w:rsidP="001E2EFC">
            <w:pPr>
              <w:rPr>
                <w:noProof/>
                <w:sz w:val="20"/>
                <w:szCs w:val="20"/>
                <w:vertAlign w:val="superscript"/>
                <w:lang w:val="cs-CZ"/>
              </w:rPr>
            </w:pPr>
            <w:r w:rsidRPr="003C797B">
              <w:rPr>
                <w:noProof/>
                <w:sz w:val="20"/>
                <w:szCs w:val="20"/>
                <w:lang w:val="cs-CZ"/>
              </w:rPr>
              <w:t xml:space="preserve">Selata po odstavu </w:t>
            </w:r>
            <w:r w:rsidRPr="003C797B">
              <w:rPr>
                <w:noProof/>
                <w:sz w:val="20"/>
                <w:szCs w:val="20"/>
                <w:vertAlign w:val="superscript"/>
                <w:lang w:val="cs-CZ"/>
              </w:rPr>
              <w:t>15)</w:t>
            </w:r>
          </w:p>
        </w:tc>
        <w:tc>
          <w:tcPr>
            <w:tcW w:w="1154" w:type="dxa"/>
            <w:shd w:val="clear" w:color="auto" w:fill="FF0000"/>
            <w:tcMar>
              <w:top w:w="57" w:type="dxa"/>
              <w:bottom w:w="57" w:type="dxa"/>
            </w:tcMar>
          </w:tcPr>
          <w:p w14:paraId="5AD2EAE6" w14:textId="77777777" w:rsidR="001E2EFC" w:rsidRPr="003C797B" w:rsidRDefault="001E2EFC" w:rsidP="001E2EFC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shd w:val="clear" w:color="auto" w:fill="FF0000"/>
            <w:tcMar>
              <w:top w:w="57" w:type="dxa"/>
              <w:bottom w:w="57" w:type="dxa"/>
            </w:tcMar>
          </w:tcPr>
          <w:p w14:paraId="688A6ED1" w14:textId="77777777" w:rsidR="001E2EFC" w:rsidRPr="003C797B" w:rsidRDefault="001E2EFC" w:rsidP="001E2EFC">
            <w:pPr>
              <w:jc w:val="center"/>
              <w:rPr>
                <w:noProof/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2,5.10</w:t>
            </w:r>
            <w:r w:rsidRPr="003C797B">
              <w:rPr>
                <w:sz w:val="20"/>
                <w:vertAlign w:val="superscript"/>
                <w:lang w:val="cs-CZ"/>
              </w:rPr>
              <w:t>9</w:t>
            </w:r>
          </w:p>
        </w:tc>
        <w:tc>
          <w:tcPr>
            <w:tcW w:w="1134" w:type="dxa"/>
            <w:shd w:val="clear" w:color="auto" w:fill="FF0000"/>
            <w:tcMar>
              <w:top w:w="57" w:type="dxa"/>
              <w:bottom w:w="57" w:type="dxa"/>
            </w:tcMar>
          </w:tcPr>
          <w:p w14:paraId="21CA2C08" w14:textId="77777777" w:rsidR="001E2EFC" w:rsidRPr="003C797B" w:rsidRDefault="001E2EFC" w:rsidP="001E2EFC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lang w:val="cs-CZ"/>
              </w:rPr>
              <w:t>5.10</w:t>
            </w:r>
            <w:r w:rsidRPr="003C797B">
              <w:rPr>
                <w:sz w:val="20"/>
                <w:vertAlign w:val="superscript"/>
                <w:lang w:val="cs-CZ"/>
              </w:rPr>
              <w:t>9</w:t>
            </w:r>
          </w:p>
        </w:tc>
        <w:tc>
          <w:tcPr>
            <w:tcW w:w="3260" w:type="dxa"/>
            <w:shd w:val="clear" w:color="auto" w:fill="FF0000"/>
            <w:tcMar>
              <w:top w:w="57" w:type="dxa"/>
              <w:bottom w:w="57" w:type="dxa"/>
            </w:tcMar>
          </w:tcPr>
          <w:p w14:paraId="6407FC28" w14:textId="77777777" w:rsidR="001E2EFC" w:rsidRPr="003C797B" w:rsidRDefault="001E2EFC" w:rsidP="001E6428">
            <w:pPr>
              <w:numPr>
                <w:ilvl w:val="0"/>
                <w:numId w:val="64"/>
              </w:numPr>
              <w:ind w:left="348" w:hanging="348"/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V návodu pro použití uvádět teplotu při skladování, dobu trvanlivosti a stabilitu při peletování</w:t>
            </w:r>
          </w:p>
          <w:p w14:paraId="21616ECA" w14:textId="77777777" w:rsidR="001E2EFC" w:rsidRPr="003C797B" w:rsidRDefault="001E2EFC" w:rsidP="001E6428">
            <w:pPr>
              <w:numPr>
                <w:ilvl w:val="0"/>
                <w:numId w:val="64"/>
              </w:numPr>
              <w:ind w:left="348" w:hanging="348"/>
              <w:rPr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Pro selata po odstavu do váhy přibližně 35 kg</w:t>
            </w:r>
          </w:p>
        </w:tc>
        <w:tc>
          <w:tcPr>
            <w:tcW w:w="1276" w:type="dxa"/>
            <w:shd w:val="clear" w:color="auto" w:fill="FF0000"/>
            <w:tcMar>
              <w:top w:w="57" w:type="dxa"/>
              <w:bottom w:w="57" w:type="dxa"/>
            </w:tcMar>
          </w:tcPr>
          <w:p w14:paraId="31E3F035" w14:textId="77777777" w:rsidR="001E2EFC" w:rsidRPr="003C797B" w:rsidRDefault="001E2EFC" w:rsidP="001E2EFC">
            <w:pPr>
              <w:jc w:val="center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bez časového omezení</w:t>
            </w:r>
          </w:p>
        </w:tc>
      </w:tr>
      <w:tr w:rsidR="001E2EFC" w:rsidRPr="003C797B" w14:paraId="4CE99E82" w14:textId="77777777" w:rsidTr="00193C0D">
        <w:trPr>
          <w:gridAfter w:val="1"/>
          <w:wAfter w:w="126" w:type="dxa"/>
          <w:trHeight w:val="817"/>
        </w:trPr>
        <w:tc>
          <w:tcPr>
            <w:tcW w:w="14104" w:type="dxa"/>
            <w:gridSpan w:val="9"/>
            <w:tcMar>
              <w:top w:w="57" w:type="dxa"/>
              <w:bottom w:w="57" w:type="dxa"/>
            </w:tcMar>
          </w:tcPr>
          <w:p w14:paraId="0C3AF5A5" w14:textId="77777777" w:rsidR="001E2EFC" w:rsidRPr="003C797B" w:rsidRDefault="001E2EFC" w:rsidP="001E6428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r w:rsidRPr="003C797B">
              <w:rPr>
                <w:color w:val="FF0000"/>
                <w:lang w:val="cs-CZ"/>
              </w:rPr>
              <w:lastRenderedPageBreak/>
              <w:t xml:space="preserve">Dle nařízení Komise (EU) 2017/1145, článek 1 se z trhu </w:t>
            </w:r>
            <w:r w:rsidRPr="003C797B">
              <w:rPr>
                <w:b/>
                <w:color w:val="FF0000"/>
                <w:lang w:val="cs-CZ"/>
              </w:rPr>
              <w:t>STAHUJE</w:t>
            </w:r>
            <w:r w:rsidRPr="003C797B">
              <w:rPr>
                <w:color w:val="FF0000"/>
                <w:lang w:val="cs-CZ"/>
              </w:rPr>
              <w:t xml:space="preserve"> doplňková látka E 1706 </w:t>
            </w:r>
            <w:proofErr w:type="spellStart"/>
            <w:r w:rsidRPr="003C797B">
              <w:rPr>
                <w:i/>
                <w:color w:val="FF0000"/>
                <w:lang w:val="cs-CZ"/>
              </w:rPr>
              <w:t>Enterococcus</w:t>
            </w:r>
            <w:proofErr w:type="spellEnd"/>
            <w:r w:rsidRPr="003C797B">
              <w:rPr>
                <w:i/>
                <w:color w:val="FF000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color w:val="FF0000"/>
                <w:lang w:val="cs-CZ"/>
              </w:rPr>
              <w:t>faecium</w:t>
            </w:r>
            <w:proofErr w:type="spellEnd"/>
            <w:r w:rsidRPr="003C797B">
              <w:rPr>
                <w:color w:val="FF0000"/>
                <w:lang w:val="cs-CZ"/>
              </w:rPr>
              <w:t xml:space="preserve"> (DSM 7134), </w:t>
            </w:r>
            <w:proofErr w:type="spellStart"/>
            <w:r w:rsidRPr="003C797B">
              <w:rPr>
                <w:i/>
                <w:color w:val="FF0000"/>
                <w:lang w:val="cs-CZ"/>
              </w:rPr>
              <w:t>Lactobacillus</w:t>
            </w:r>
            <w:proofErr w:type="spellEnd"/>
            <w:r w:rsidRPr="003C797B">
              <w:rPr>
                <w:i/>
                <w:color w:val="FF000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color w:val="FF0000"/>
                <w:lang w:val="cs-CZ"/>
              </w:rPr>
              <w:t>rhamnosus</w:t>
            </w:r>
            <w:proofErr w:type="spellEnd"/>
            <w:r w:rsidRPr="003C797B">
              <w:rPr>
                <w:color w:val="FF0000"/>
                <w:lang w:val="cs-CZ"/>
              </w:rPr>
              <w:t xml:space="preserve"> (DSM 7133) pro selata (odstavená)</w:t>
            </w:r>
          </w:p>
          <w:p w14:paraId="4CEE698C" w14:textId="77777777" w:rsidR="001E2EFC" w:rsidRPr="003C797B" w:rsidRDefault="001E2EFC" w:rsidP="001E6428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r w:rsidRPr="003C797B">
              <w:rPr>
                <w:color w:val="FF0000"/>
                <w:lang w:val="cs-CZ"/>
              </w:rPr>
              <w:t>Stávající zásoby doplňkové látky mohou být nadále uváděny na trh a používány až do 19.7.2018.</w:t>
            </w:r>
          </w:p>
          <w:p w14:paraId="7153F8F2" w14:textId="77777777" w:rsidR="001E2EFC" w:rsidRPr="003C797B" w:rsidRDefault="001E2EFC" w:rsidP="001E6428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proofErr w:type="spellStart"/>
            <w:r w:rsidRPr="003C797B">
              <w:rPr>
                <w:color w:val="FF0000"/>
                <w:lang w:val="cs-CZ"/>
              </w:rPr>
              <w:t>Premixy</w:t>
            </w:r>
            <w:proofErr w:type="spellEnd"/>
            <w:r w:rsidRPr="003C797B">
              <w:rPr>
                <w:color w:val="FF0000"/>
                <w:lang w:val="cs-CZ"/>
              </w:rPr>
              <w:t xml:space="preserve"> vyrobené s použitím této doplňkové látky mohou být nadále uváděny na trh a používány až do 19.10.2018.</w:t>
            </w:r>
          </w:p>
          <w:p w14:paraId="3D825AFE" w14:textId="77777777" w:rsidR="001E2EFC" w:rsidRPr="003C797B" w:rsidRDefault="001E2EFC" w:rsidP="001E6428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r w:rsidRPr="003C797B">
              <w:rPr>
                <w:color w:val="FF0000"/>
                <w:lang w:val="cs-CZ"/>
              </w:rPr>
              <w:t xml:space="preserve">Krmné směsi a krmné suroviny vyrobené s použitím této doplňkové látky nebo </w:t>
            </w:r>
            <w:proofErr w:type="spellStart"/>
            <w:r w:rsidRPr="003C797B">
              <w:rPr>
                <w:color w:val="FF0000"/>
                <w:lang w:val="cs-CZ"/>
              </w:rPr>
              <w:t>premixů</w:t>
            </w:r>
            <w:proofErr w:type="spellEnd"/>
            <w:r w:rsidRPr="003C797B">
              <w:rPr>
                <w:color w:val="FF0000"/>
                <w:lang w:val="cs-CZ"/>
              </w:rPr>
              <w:t xml:space="preserve"> obsahující tuto doplňkovou látku mohou být nadále uváděny na trh a používány až do 19.7.2019.</w:t>
            </w:r>
          </w:p>
        </w:tc>
      </w:tr>
      <w:tr w:rsidR="001E2EFC" w:rsidRPr="003C797B" w14:paraId="39F34599" w14:textId="77777777" w:rsidTr="00E86356">
        <w:trPr>
          <w:gridAfter w:val="1"/>
          <w:wAfter w:w="126" w:type="dxa"/>
          <w:trHeight w:val="172"/>
        </w:trPr>
        <w:tc>
          <w:tcPr>
            <w:tcW w:w="740" w:type="dxa"/>
            <w:shd w:val="clear" w:color="auto" w:fill="FF0000"/>
            <w:tcMar>
              <w:top w:w="57" w:type="dxa"/>
              <w:bottom w:w="57" w:type="dxa"/>
            </w:tcMar>
          </w:tcPr>
          <w:p w14:paraId="3972D212" w14:textId="77777777" w:rsidR="001E2EFC" w:rsidRPr="003C797B" w:rsidRDefault="001E2EFC" w:rsidP="001E2EFC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 1707</w:t>
            </w:r>
          </w:p>
        </w:tc>
        <w:tc>
          <w:tcPr>
            <w:tcW w:w="1740" w:type="dxa"/>
            <w:shd w:val="clear" w:color="auto" w:fill="FF0000"/>
            <w:tcMar>
              <w:top w:w="57" w:type="dxa"/>
              <w:bottom w:w="57" w:type="dxa"/>
            </w:tcMar>
          </w:tcPr>
          <w:p w14:paraId="04F1C526" w14:textId="77777777" w:rsidR="001E2EFC" w:rsidRPr="003C797B" w:rsidRDefault="001E2EFC" w:rsidP="001E2EFC">
            <w:pPr>
              <w:pStyle w:val="Zkladntext2"/>
              <w:spacing w:before="0"/>
              <w:jc w:val="left"/>
              <w:rPr>
                <w:i/>
                <w:sz w:val="20"/>
              </w:rPr>
            </w:pPr>
            <w:r w:rsidRPr="003C797B">
              <w:rPr>
                <w:i/>
                <w:sz w:val="20"/>
              </w:rPr>
              <w:t>ENTEROCOCCUS FAECIUM</w:t>
            </w:r>
          </w:p>
          <w:p w14:paraId="4A24F6A8" w14:textId="77777777" w:rsidR="001E2EFC" w:rsidRPr="003C797B" w:rsidRDefault="001E2EFC" w:rsidP="001E2EFC">
            <w:pPr>
              <w:pStyle w:val="Zkladntext3"/>
            </w:pPr>
            <w:r w:rsidRPr="003C797B">
              <w:t>(DSM 10 663/NCIMB 10 415)</w:t>
            </w:r>
          </w:p>
          <w:p w14:paraId="0717592F" w14:textId="77777777" w:rsidR="001E2EFC" w:rsidRPr="003C797B" w:rsidRDefault="001E2EFC" w:rsidP="001E2EFC">
            <w:pPr>
              <w:pStyle w:val="Zkladntext"/>
              <w:spacing w:before="0"/>
              <w:rPr>
                <w:i/>
                <w:caps/>
                <w:sz w:val="20"/>
              </w:rPr>
            </w:pPr>
          </w:p>
        </w:tc>
        <w:tc>
          <w:tcPr>
            <w:tcW w:w="2552" w:type="dxa"/>
            <w:shd w:val="clear" w:color="auto" w:fill="FF0000"/>
            <w:tcMar>
              <w:top w:w="57" w:type="dxa"/>
              <w:bottom w:w="57" w:type="dxa"/>
            </w:tcMar>
          </w:tcPr>
          <w:p w14:paraId="25C524DC" w14:textId="77777777" w:rsidR="001E2EFC" w:rsidRPr="003C797B" w:rsidRDefault="001E2EFC" w:rsidP="001E2EFC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přípravek </w:t>
            </w:r>
            <w:proofErr w:type="spellStart"/>
            <w:r w:rsidRPr="003C797B">
              <w:rPr>
                <w:i/>
                <w:sz w:val="20"/>
                <w:lang w:val="cs-CZ"/>
              </w:rPr>
              <w:t>Enteroccocus</w:t>
            </w:r>
            <w:proofErr w:type="spellEnd"/>
            <w:r w:rsidRPr="003C797B">
              <w:rPr>
                <w:i/>
                <w:sz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lang w:val="cs-CZ"/>
              </w:rPr>
              <w:t>faecium</w:t>
            </w:r>
            <w:proofErr w:type="spellEnd"/>
            <w:r w:rsidRPr="003C797B">
              <w:rPr>
                <w:i/>
                <w:sz w:val="20"/>
                <w:lang w:val="cs-CZ"/>
              </w:rPr>
              <w:t xml:space="preserve"> </w:t>
            </w:r>
            <w:r w:rsidRPr="003C797B">
              <w:rPr>
                <w:sz w:val="20"/>
                <w:lang w:val="cs-CZ"/>
              </w:rPr>
              <w:t>obsahující min.</w:t>
            </w:r>
          </w:p>
          <w:p w14:paraId="1723DC06" w14:textId="77777777" w:rsidR="001E2EFC" w:rsidRPr="003C797B" w:rsidRDefault="001E2EFC" w:rsidP="001E2EFC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3,5.10</w:t>
            </w:r>
            <w:r w:rsidRPr="003C797B">
              <w:rPr>
                <w:sz w:val="20"/>
                <w:vertAlign w:val="superscript"/>
                <w:lang w:val="cs-CZ"/>
              </w:rPr>
              <w:t>10</w:t>
            </w:r>
            <w:r w:rsidRPr="003C797B">
              <w:rPr>
                <w:sz w:val="20"/>
                <w:lang w:val="cs-CZ"/>
              </w:rPr>
              <w:t xml:space="preserve"> CFU/g doplňkové látky pro práškové a granulované formy, 2,0.10</w:t>
            </w:r>
            <w:r w:rsidRPr="003C797B">
              <w:rPr>
                <w:sz w:val="20"/>
                <w:vertAlign w:val="superscript"/>
                <w:lang w:val="cs-CZ"/>
              </w:rPr>
              <w:t>10</w:t>
            </w:r>
            <w:r w:rsidRPr="003C797B">
              <w:rPr>
                <w:sz w:val="20"/>
                <w:lang w:val="cs-CZ"/>
              </w:rPr>
              <w:t xml:space="preserve"> CFU/g doplňkové látky pro potahovanou </w:t>
            </w:r>
          </w:p>
          <w:p w14:paraId="55BC8C53" w14:textId="77777777" w:rsidR="001E2EFC" w:rsidRPr="003C797B" w:rsidRDefault="001E2EFC" w:rsidP="001E2EFC">
            <w:pPr>
              <w:rPr>
                <w:noProof/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a 1.10</w:t>
            </w:r>
            <w:r w:rsidRPr="003C797B">
              <w:rPr>
                <w:sz w:val="20"/>
                <w:vertAlign w:val="superscript"/>
                <w:lang w:val="cs-CZ"/>
              </w:rPr>
              <w:t>10</w:t>
            </w:r>
            <w:r w:rsidRPr="003C797B">
              <w:rPr>
                <w:sz w:val="20"/>
                <w:lang w:val="cs-CZ"/>
              </w:rPr>
              <w:t> CFU/ml doplňkové látky pro kapalnou formu</w:t>
            </w:r>
          </w:p>
        </w:tc>
        <w:tc>
          <w:tcPr>
            <w:tcW w:w="1255" w:type="dxa"/>
            <w:shd w:val="clear" w:color="auto" w:fill="FF0000"/>
            <w:tcMar>
              <w:top w:w="57" w:type="dxa"/>
              <w:bottom w:w="57" w:type="dxa"/>
            </w:tcMar>
          </w:tcPr>
          <w:p w14:paraId="3D602432" w14:textId="77777777" w:rsidR="001E2EFC" w:rsidRPr="003C797B" w:rsidRDefault="001E2EFC" w:rsidP="001E2EFC">
            <w:pPr>
              <w:rPr>
                <w:sz w:val="20"/>
                <w:vertAlign w:val="superscript"/>
                <w:lang w:val="cs-CZ"/>
              </w:rPr>
            </w:pPr>
            <w:r w:rsidRPr="003C797B">
              <w:rPr>
                <w:sz w:val="20"/>
                <w:lang w:val="cs-CZ"/>
              </w:rPr>
              <w:t>Výkrm kuřat</w:t>
            </w:r>
            <w:r w:rsidRPr="003C797B">
              <w:rPr>
                <w:sz w:val="20"/>
                <w:vertAlign w:val="superscript"/>
                <w:lang w:val="cs-CZ"/>
              </w:rPr>
              <w:t>11)</w:t>
            </w:r>
          </w:p>
          <w:p w14:paraId="2C59560D" w14:textId="77777777" w:rsidR="001E2EFC" w:rsidRPr="003C797B" w:rsidRDefault="001E2EFC" w:rsidP="001E2EFC">
            <w:pPr>
              <w:rPr>
                <w:sz w:val="20"/>
                <w:vertAlign w:val="superscript"/>
                <w:lang w:val="cs-CZ"/>
              </w:rPr>
            </w:pPr>
            <w:r w:rsidRPr="003C797B">
              <w:rPr>
                <w:sz w:val="20"/>
                <w:lang w:val="cs-CZ"/>
              </w:rPr>
              <w:t>telata</w:t>
            </w:r>
            <w:r w:rsidRPr="003C797B">
              <w:rPr>
                <w:sz w:val="20"/>
                <w:vertAlign w:val="superscript"/>
                <w:lang w:val="cs-CZ"/>
              </w:rPr>
              <w:t>16)</w:t>
            </w:r>
          </w:p>
          <w:p w14:paraId="7A46F9ED" w14:textId="77777777" w:rsidR="001E2EFC" w:rsidRPr="003C797B" w:rsidRDefault="001E2EFC" w:rsidP="001E2EFC">
            <w:pPr>
              <w:rPr>
                <w:sz w:val="20"/>
                <w:vertAlign w:val="superscript"/>
                <w:lang w:val="cs-CZ"/>
              </w:rPr>
            </w:pPr>
            <w:r w:rsidRPr="003C797B">
              <w:rPr>
                <w:sz w:val="20"/>
                <w:lang w:val="cs-CZ"/>
              </w:rPr>
              <w:t>selata</w:t>
            </w:r>
            <w:r w:rsidRPr="003C797B">
              <w:rPr>
                <w:sz w:val="20"/>
                <w:vertAlign w:val="superscript"/>
                <w:lang w:val="cs-CZ"/>
              </w:rPr>
              <w:t>21)</w:t>
            </w:r>
          </w:p>
          <w:p w14:paraId="0FEEE4B3" w14:textId="77777777" w:rsidR="001E2EFC" w:rsidRPr="003C797B" w:rsidRDefault="001E2EFC" w:rsidP="001E2EFC">
            <w:pPr>
              <w:rPr>
                <w:sz w:val="20"/>
                <w:vertAlign w:val="superscript"/>
                <w:lang w:val="cs-CZ"/>
              </w:rPr>
            </w:pPr>
            <w:r w:rsidRPr="003C797B">
              <w:rPr>
                <w:sz w:val="20"/>
                <w:lang w:val="cs-CZ"/>
              </w:rPr>
              <w:t>výkrm krůt</w:t>
            </w:r>
            <w:r w:rsidRPr="003C797B">
              <w:rPr>
                <w:sz w:val="20"/>
                <w:vertAlign w:val="superscript"/>
                <w:lang w:val="cs-CZ"/>
              </w:rPr>
              <w:t>42)</w:t>
            </w:r>
          </w:p>
          <w:p w14:paraId="5AC85435" w14:textId="77777777" w:rsidR="001E2EFC" w:rsidRPr="003C797B" w:rsidRDefault="001E2EFC" w:rsidP="001E2EFC">
            <w:pPr>
              <w:rPr>
                <w:vertAlign w:val="superscript"/>
                <w:lang w:val="cs-CZ"/>
              </w:rPr>
            </w:pPr>
            <w:r w:rsidRPr="003C797B">
              <w:rPr>
                <w:sz w:val="20"/>
                <w:lang w:val="cs-CZ"/>
              </w:rPr>
              <w:t>psi</w:t>
            </w:r>
            <w:r w:rsidRPr="003C797B">
              <w:rPr>
                <w:sz w:val="20"/>
                <w:vertAlign w:val="superscript"/>
                <w:lang w:val="cs-CZ"/>
              </w:rPr>
              <w:t>42)</w:t>
            </w:r>
          </w:p>
        </w:tc>
        <w:tc>
          <w:tcPr>
            <w:tcW w:w="1154" w:type="dxa"/>
            <w:shd w:val="clear" w:color="auto" w:fill="FF0000"/>
            <w:tcMar>
              <w:top w:w="57" w:type="dxa"/>
              <w:bottom w:w="57" w:type="dxa"/>
            </w:tcMar>
          </w:tcPr>
          <w:p w14:paraId="52536366" w14:textId="77777777" w:rsidR="001E2EFC" w:rsidRPr="003C797B" w:rsidRDefault="001E2EFC" w:rsidP="001E2EFC">
            <w:pPr>
              <w:jc w:val="center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-</w:t>
            </w:r>
          </w:p>
          <w:p w14:paraId="64191A57" w14:textId="77777777" w:rsidR="001E2EFC" w:rsidRPr="003C797B" w:rsidRDefault="001E2EFC" w:rsidP="001E2EFC">
            <w:pPr>
              <w:jc w:val="center"/>
              <w:rPr>
                <w:sz w:val="20"/>
                <w:lang w:val="cs-CZ"/>
              </w:rPr>
            </w:pPr>
          </w:p>
          <w:p w14:paraId="32147717" w14:textId="77777777" w:rsidR="001E2EFC" w:rsidRPr="003C797B" w:rsidRDefault="001E2EFC" w:rsidP="001E2EFC">
            <w:pPr>
              <w:jc w:val="center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6 měsíců</w:t>
            </w:r>
          </w:p>
          <w:p w14:paraId="56296E04" w14:textId="77777777" w:rsidR="001E2EFC" w:rsidRPr="003C797B" w:rsidRDefault="001E2EFC" w:rsidP="001E2EFC">
            <w:pPr>
              <w:jc w:val="center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-</w:t>
            </w:r>
          </w:p>
          <w:p w14:paraId="0E6E864B" w14:textId="77777777" w:rsidR="001E2EFC" w:rsidRPr="003C797B" w:rsidRDefault="001E2EFC" w:rsidP="001E2EFC">
            <w:pPr>
              <w:jc w:val="center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-</w:t>
            </w:r>
          </w:p>
          <w:p w14:paraId="4122A1DE" w14:textId="77777777" w:rsidR="001E2EFC" w:rsidRPr="003C797B" w:rsidRDefault="001E2EFC" w:rsidP="001E2EFC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lang w:val="cs-CZ"/>
              </w:rPr>
              <w:t>-</w:t>
            </w:r>
          </w:p>
        </w:tc>
        <w:tc>
          <w:tcPr>
            <w:tcW w:w="993" w:type="dxa"/>
            <w:shd w:val="clear" w:color="auto" w:fill="FF0000"/>
            <w:tcMar>
              <w:top w:w="57" w:type="dxa"/>
              <w:bottom w:w="57" w:type="dxa"/>
            </w:tcMar>
          </w:tcPr>
          <w:p w14:paraId="68A8AB72" w14:textId="77777777" w:rsidR="001E2EFC" w:rsidRPr="003C797B" w:rsidRDefault="001E2EFC" w:rsidP="001E2EFC">
            <w:pPr>
              <w:rPr>
                <w:sz w:val="20"/>
                <w:vertAlign w:val="superscript"/>
                <w:lang w:val="cs-CZ"/>
              </w:rPr>
            </w:pPr>
            <w:r w:rsidRPr="003C797B">
              <w:rPr>
                <w:sz w:val="20"/>
                <w:lang w:val="cs-CZ"/>
              </w:rPr>
              <w:t>1.10</w:t>
            </w:r>
            <w:r w:rsidRPr="003C797B">
              <w:rPr>
                <w:sz w:val="20"/>
                <w:vertAlign w:val="superscript"/>
                <w:lang w:val="cs-CZ"/>
              </w:rPr>
              <w:t>9</w:t>
            </w:r>
          </w:p>
          <w:p w14:paraId="29C6208A" w14:textId="77777777" w:rsidR="001E2EFC" w:rsidRPr="003C797B" w:rsidRDefault="001E2EFC" w:rsidP="001E2EFC">
            <w:pPr>
              <w:rPr>
                <w:sz w:val="20"/>
                <w:vertAlign w:val="superscript"/>
                <w:lang w:val="cs-CZ"/>
              </w:rPr>
            </w:pPr>
          </w:p>
          <w:p w14:paraId="30DB05BB" w14:textId="77777777" w:rsidR="001E2EFC" w:rsidRPr="003C797B" w:rsidRDefault="001E2EFC" w:rsidP="001E2EFC">
            <w:pPr>
              <w:rPr>
                <w:sz w:val="20"/>
                <w:vertAlign w:val="superscript"/>
                <w:lang w:val="cs-CZ"/>
              </w:rPr>
            </w:pPr>
            <w:r w:rsidRPr="003C797B">
              <w:rPr>
                <w:sz w:val="20"/>
                <w:lang w:val="cs-CZ"/>
              </w:rPr>
              <w:t>1.10</w:t>
            </w:r>
            <w:r w:rsidRPr="003C797B">
              <w:rPr>
                <w:sz w:val="20"/>
                <w:vertAlign w:val="superscript"/>
                <w:lang w:val="cs-CZ"/>
              </w:rPr>
              <w:t>9</w:t>
            </w:r>
          </w:p>
          <w:p w14:paraId="5D77A83B" w14:textId="77777777" w:rsidR="001E2EFC" w:rsidRPr="003C797B" w:rsidRDefault="001E2EFC" w:rsidP="001E2EFC">
            <w:pPr>
              <w:rPr>
                <w:sz w:val="20"/>
                <w:vertAlign w:val="superscript"/>
                <w:lang w:val="cs-CZ"/>
              </w:rPr>
            </w:pPr>
            <w:r w:rsidRPr="003C797B">
              <w:rPr>
                <w:sz w:val="20"/>
                <w:lang w:val="cs-CZ"/>
              </w:rPr>
              <w:t>1.10</w:t>
            </w:r>
            <w:r w:rsidRPr="003C797B">
              <w:rPr>
                <w:sz w:val="20"/>
                <w:vertAlign w:val="superscript"/>
                <w:lang w:val="cs-CZ"/>
              </w:rPr>
              <w:t>9</w:t>
            </w:r>
          </w:p>
          <w:p w14:paraId="527DBC58" w14:textId="77777777" w:rsidR="001E2EFC" w:rsidRPr="003C797B" w:rsidRDefault="001E2EFC" w:rsidP="001E2EFC">
            <w:pPr>
              <w:rPr>
                <w:sz w:val="20"/>
                <w:vertAlign w:val="superscript"/>
                <w:lang w:val="cs-CZ"/>
              </w:rPr>
            </w:pPr>
            <w:r w:rsidRPr="003C797B">
              <w:rPr>
                <w:sz w:val="20"/>
                <w:lang w:val="cs-CZ"/>
              </w:rPr>
              <w:t>1.10</w:t>
            </w:r>
            <w:r w:rsidRPr="003C797B">
              <w:rPr>
                <w:sz w:val="20"/>
                <w:vertAlign w:val="superscript"/>
                <w:lang w:val="cs-CZ"/>
              </w:rPr>
              <w:t>7</w:t>
            </w:r>
          </w:p>
          <w:p w14:paraId="3CAF5ECD" w14:textId="77777777" w:rsidR="001E2EFC" w:rsidRPr="003C797B" w:rsidRDefault="001E2EFC" w:rsidP="001E2EFC">
            <w:pPr>
              <w:rPr>
                <w:sz w:val="20"/>
                <w:vertAlign w:val="superscript"/>
                <w:lang w:val="cs-CZ"/>
              </w:rPr>
            </w:pPr>
            <w:r w:rsidRPr="003C797B">
              <w:rPr>
                <w:sz w:val="20"/>
                <w:lang w:val="cs-CZ"/>
              </w:rPr>
              <w:t>1.10</w:t>
            </w:r>
            <w:r w:rsidRPr="003C797B">
              <w:rPr>
                <w:sz w:val="20"/>
                <w:vertAlign w:val="superscript"/>
                <w:lang w:val="cs-CZ"/>
              </w:rPr>
              <w:t>9</w:t>
            </w:r>
          </w:p>
          <w:p w14:paraId="2ED4A85A" w14:textId="77777777" w:rsidR="001E2EFC" w:rsidRPr="003C797B" w:rsidRDefault="001E2EFC" w:rsidP="001E2EFC">
            <w:pPr>
              <w:jc w:val="center"/>
              <w:rPr>
                <w:noProof/>
                <w:sz w:val="20"/>
                <w:lang w:val="cs-CZ"/>
              </w:rPr>
            </w:pPr>
          </w:p>
        </w:tc>
        <w:tc>
          <w:tcPr>
            <w:tcW w:w="1134" w:type="dxa"/>
            <w:shd w:val="clear" w:color="auto" w:fill="FF0000"/>
            <w:tcMar>
              <w:top w:w="57" w:type="dxa"/>
              <w:bottom w:w="57" w:type="dxa"/>
            </w:tcMar>
          </w:tcPr>
          <w:p w14:paraId="2F4B6248" w14:textId="77777777" w:rsidR="001E2EFC" w:rsidRPr="003C797B" w:rsidRDefault="001E2EFC" w:rsidP="001E2EFC">
            <w:pPr>
              <w:rPr>
                <w:sz w:val="20"/>
                <w:vertAlign w:val="superscript"/>
                <w:lang w:val="cs-CZ"/>
              </w:rPr>
            </w:pPr>
            <w:r w:rsidRPr="003C797B">
              <w:rPr>
                <w:sz w:val="20"/>
                <w:lang w:val="cs-CZ"/>
              </w:rPr>
              <w:t>1.10</w:t>
            </w:r>
            <w:r w:rsidRPr="003C797B">
              <w:rPr>
                <w:sz w:val="20"/>
                <w:vertAlign w:val="superscript"/>
                <w:lang w:val="cs-CZ"/>
              </w:rPr>
              <w:t>10</w:t>
            </w:r>
          </w:p>
          <w:p w14:paraId="7A0638F9" w14:textId="77777777" w:rsidR="001E2EFC" w:rsidRPr="003C797B" w:rsidRDefault="001E2EFC" w:rsidP="001E2EFC">
            <w:pPr>
              <w:rPr>
                <w:sz w:val="20"/>
                <w:vertAlign w:val="superscript"/>
                <w:lang w:val="cs-CZ"/>
              </w:rPr>
            </w:pPr>
          </w:p>
          <w:p w14:paraId="5BC499F9" w14:textId="77777777" w:rsidR="001E2EFC" w:rsidRPr="003C797B" w:rsidRDefault="001E2EFC" w:rsidP="001E2EFC">
            <w:pPr>
              <w:rPr>
                <w:sz w:val="20"/>
                <w:vertAlign w:val="superscript"/>
                <w:lang w:val="cs-CZ"/>
              </w:rPr>
            </w:pPr>
            <w:r w:rsidRPr="003C797B">
              <w:rPr>
                <w:sz w:val="20"/>
                <w:lang w:val="cs-CZ"/>
              </w:rPr>
              <w:t>1.10</w:t>
            </w:r>
            <w:r w:rsidRPr="003C797B">
              <w:rPr>
                <w:sz w:val="20"/>
                <w:vertAlign w:val="superscript"/>
                <w:lang w:val="cs-CZ"/>
              </w:rPr>
              <w:t>10</w:t>
            </w:r>
          </w:p>
          <w:p w14:paraId="2053C67E" w14:textId="77777777" w:rsidR="001E2EFC" w:rsidRPr="003C797B" w:rsidRDefault="001E2EFC" w:rsidP="001E2EFC">
            <w:pPr>
              <w:rPr>
                <w:sz w:val="20"/>
                <w:vertAlign w:val="superscript"/>
                <w:lang w:val="cs-CZ"/>
              </w:rPr>
            </w:pPr>
            <w:r w:rsidRPr="003C797B">
              <w:rPr>
                <w:sz w:val="20"/>
                <w:lang w:val="cs-CZ"/>
              </w:rPr>
              <w:t>1.10</w:t>
            </w:r>
            <w:r w:rsidRPr="003C797B">
              <w:rPr>
                <w:sz w:val="20"/>
                <w:vertAlign w:val="superscript"/>
                <w:lang w:val="cs-CZ"/>
              </w:rPr>
              <w:t>10</w:t>
            </w:r>
          </w:p>
          <w:p w14:paraId="48F28BDE" w14:textId="77777777" w:rsidR="001E2EFC" w:rsidRPr="003C797B" w:rsidRDefault="001E2EFC" w:rsidP="001E2EFC">
            <w:pPr>
              <w:rPr>
                <w:sz w:val="20"/>
                <w:vertAlign w:val="superscript"/>
                <w:lang w:val="cs-CZ"/>
              </w:rPr>
            </w:pPr>
            <w:r w:rsidRPr="003C797B">
              <w:rPr>
                <w:sz w:val="20"/>
                <w:lang w:val="cs-CZ"/>
              </w:rPr>
              <w:t>1.10</w:t>
            </w:r>
            <w:r w:rsidRPr="003C797B">
              <w:rPr>
                <w:sz w:val="20"/>
                <w:vertAlign w:val="superscript"/>
                <w:lang w:val="cs-CZ"/>
              </w:rPr>
              <w:t>9</w:t>
            </w:r>
          </w:p>
          <w:p w14:paraId="1BEC910D" w14:textId="77777777" w:rsidR="001E2EFC" w:rsidRPr="003C797B" w:rsidRDefault="001E2EFC" w:rsidP="001E2EFC">
            <w:pPr>
              <w:rPr>
                <w:sz w:val="20"/>
                <w:vertAlign w:val="superscript"/>
                <w:lang w:val="cs-CZ"/>
              </w:rPr>
            </w:pPr>
            <w:r w:rsidRPr="003C797B">
              <w:rPr>
                <w:sz w:val="20"/>
                <w:lang w:val="cs-CZ"/>
              </w:rPr>
              <w:t>3,5.10</w:t>
            </w:r>
            <w:r w:rsidRPr="003C797B">
              <w:rPr>
                <w:sz w:val="20"/>
                <w:vertAlign w:val="superscript"/>
                <w:lang w:val="cs-CZ"/>
              </w:rPr>
              <w:t>9</w:t>
            </w:r>
          </w:p>
          <w:p w14:paraId="5D856B8C" w14:textId="77777777" w:rsidR="001E2EFC" w:rsidRPr="003C797B" w:rsidRDefault="001E2EFC" w:rsidP="001E2EF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260" w:type="dxa"/>
            <w:shd w:val="clear" w:color="auto" w:fill="FF0000"/>
            <w:tcMar>
              <w:top w:w="57" w:type="dxa"/>
              <w:bottom w:w="57" w:type="dxa"/>
            </w:tcMar>
          </w:tcPr>
          <w:p w14:paraId="627BD32B" w14:textId="77777777" w:rsidR="001E2EFC" w:rsidRPr="003C797B" w:rsidRDefault="001E2EFC" w:rsidP="001E2EFC">
            <w:pPr>
              <w:numPr>
                <w:ilvl w:val="0"/>
                <w:numId w:val="7"/>
              </w:numPr>
              <w:tabs>
                <w:tab w:val="num" w:pos="720"/>
              </w:tabs>
              <w:ind w:left="348" w:hanging="348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jako u </w:t>
            </w:r>
            <w:proofErr w:type="spellStart"/>
            <w:r w:rsidRPr="003C797B">
              <w:rPr>
                <w:sz w:val="20"/>
                <w:lang w:val="cs-CZ"/>
              </w:rPr>
              <w:t>poř.č</w:t>
            </w:r>
            <w:proofErr w:type="spellEnd"/>
            <w:r w:rsidRPr="003C797B">
              <w:rPr>
                <w:sz w:val="20"/>
                <w:lang w:val="cs-CZ"/>
              </w:rPr>
              <w:t>. 1</w:t>
            </w:r>
          </w:p>
          <w:p w14:paraId="4360F562" w14:textId="77777777" w:rsidR="001E2EFC" w:rsidRPr="003C797B" w:rsidRDefault="001E2EFC" w:rsidP="001E2EFC">
            <w:pPr>
              <w:numPr>
                <w:ilvl w:val="0"/>
                <w:numId w:val="7"/>
              </w:numPr>
              <w:ind w:left="348" w:hanging="348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může být použito v krmných směsích obsahujících povolená </w:t>
            </w:r>
            <w:proofErr w:type="spellStart"/>
            <w:proofErr w:type="gramStart"/>
            <w:r w:rsidRPr="003C797B">
              <w:rPr>
                <w:sz w:val="20"/>
                <w:lang w:val="cs-CZ"/>
              </w:rPr>
              <w:t>antikokcidika</w:t>
            </w:r>
            <w:proofErr w:type="spellEnd"/>
            <w:r w:rsidRPr="003C797B">
              <w:rPr>
                <w:sz w:val="20"/>
                <w:lang w:val="cs-CZ"/>
              </w:rPr>
              <w:t xml:space="preserve">:   </w:t>
            </w:r>
            <w:proofErr w:type="gramEnd"/>
            <w:r w:rsidRPr="003C797B">
              <w:rPr>
                <w:sz w:val="20"/>
                <w:lang w:val="cs-CZ"/>
              </w:rPr>
              <w:t xml:space="preserve"> </w:t>
            </w:r>
            <w:proofErr w:type="spellStart"/>
            <w:r w:rsidRPr="003C797B">
              <w:rPr>
                <w:sz w:val="20"/>
                <w:lang w:val="cs-CZ"/>
              </w:rPr>
              <w:t>Diclazuril</w:t>
            </w:r>
            <w:proofErr w:type="spellEnd"/>
            <w:r w:rsidRPr="003C797B">
              <w:rPr>
                <w:sz w:val="20"/>
                <w:lang w:val="cs-CZ"/>
              </w:rPr>
              <w:t xml:space="preserve">, </w:t>
            </w:r>
            <w:proofErr w:type="spellStart"/>
            <w:r w:rsidRPr="003C797B">
              <w:rPr>
                <w:sz w:val="20"/>
                <w:lang w:val="cs-CZ"/>
              </w:rPr>
              <w:t>Halofuginon</w:t>
            </w:r>
            <w:proofErr w:type="spellEnd"/>
            <w:r w:rsidRPr="003C797B">
              <w:rPr>
                <w:sz w:val="20"/>
                <w:lang w:val="cs-CZ"/>
              </w:rPr>
              <w:t xml:space="preserve">, </w:t>
            </w:r>
            <w:proofErr w:type="spellStart"/>
            <w:r w:rsidRPr="003C797B">
              <w:rPr>
                <w:sz w:val="20"/>
                <w:lang w:val="cs-CZ"/>
              </w:rPr>
              <w:t>Lasalocid</w:t>
            </w:r>
            <w:proofErr w:type="spellEnd"/>
            <w:r w:rsidRPr="003C797B">
              <w:rPr>
                <w:sz w:val="20"/>
                <w:lang w:val="cs-CZ"/>
              </w:rPr>
              <w:t xml:space="preserve"> sodný, </w:t>
            </w:r>
            <w:proofErr w:type="spellStart"/>
            <w:r w:rsidRPr="003C797B">
              <w:rPr>
                <w:sz w:val="20"/>
                <w:lang w:val="cs-CZ"/>
              </w:rPr>
              <w:t>Maduramicin</w:t>
            </w:r>
            <w:proofErr w:type="spellEnd"/>
            <w:r w:rsidRPr="003C797B">
              <w:rPr>
                <w:sz w:val="20"/>
                <w:lang w:val="cs-CZ"/>
              </w:rPr>
              <w:t xml:space="preserve"> amonný,  </w:t>
            </w:r>
            <w:proofErr w:type="spellStart"/>
            <w:r w:rsidRPr="003C797B">
              <w:rPr>
                <w:sz w:val="20"/>
                <w:lang w:val="cs-CZ"/>
              </w:rPr>
              <w:t>Monensinát</w:t>
            </w:r>
            <w:proofErr w:type="spellEnd"/>
            <w:r w:rsidRPr="003C797B">
              <w:rPr>
                <w:sz w:val="20"/>
                <w:lang w:val="cs-CZ"/>
              </w:rPr>
              <w:t xml:space="preserve"> sodný, , </w:t>
            </w:r>
            <w:proofErr w:type="spellStart"/>
            <w:r w:rsidRPr="003C797B">
              <w:rPr>
                <w:sz w:val="20"/>
                <w:lang w:val="cs-CZ"/>
              </w:rPr>
              <w:t>Robenidin</w:t>
            </w:r>
            <w:proofErr w:type="spellEnd"/>
            <w:r w:rsidRPr="003C797B">
              <w:rPr>
                <w:sz w:val="20"/>
                <w:lang w:val="cs-CZ"/>
              </w:rPr>
              <w:t xml:space="preserve">   (platí pro výkrm kuřat a výkrm telat)</w:t>
            </w:r>
          </w:p>
          <w:p w14:paraId="79B2857E" w14:textId="77777777" w:rsidR="001E2EFC" w:rsidRPr="003C797B" w:rsidRDefault="001E2EFC" w:rsidP="001E2EFC">
            <w:pPr>
              <w:numPr>
                <w:ilvl w:val="0"/>
                <w:numId w:val="7"/>
              </w:numPr>
              <w:ind w:left="348" w:hanging="348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pro selata do váhy přibližně 35 kg</w:t>
            </w:r>
          </w:p>
        </w:tc>
        <w:tc>
          <w:tcPr>
            <w:tcW w:w="1276" w:type="dxa"/>
            <w:shd w:val="clear" w:color="auto" w:fill="FF0000"/>
            <w:tcMar>
              <w:top w:w="57" w:type="dxa"/>
              <w:bottom w:w="57" w:type="dxa"/>
            </w:tcMar>
          </w:tcPr>
          <w:p w14:paraId="50B82B42" w14:textId="77777777" w:rsidR="001E2EFC" w:rsidRPr="003C797B" w:rsidRDefault="001E2EFC" w:rsidP="001E2EFC">
            <w:pPr>
              <w:jc w:val="center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bez časového omezení</w:t>
            </w:r>
          </w:p>
          <w:p w14:paraId="44605FD0" w14:textId="77777777" w:rsidR="001E2EFC" w:rsidRPr="003C797B" w:rsidRDefault="001E2EFC" w:rsidP="001E2EFC">
            <w:pPr>
              <w:rPr>
                <w:sz w:val="20"/>
                <w:lang w:val="cs-CZ"/>
              </w:rPr>
            </w:pPr>
          </w:p>
          <w:p w14:paraId="40488A6D" w14:textId="77777777" w:rsidR="001E2EFC" w:rsidRPr="003C797B" w:rsidRDefault="001E2EFC" w:rsidP="001E2EFC">
            <w:pPr>
              <w:jc w:val="center"/>
              <w:rPr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podléhá ustanovení čl. 10 Nařízení 1831/2003</w:t>
            </w:r>
          </w:p>
        </w:tc>
      </w:tr>
      <w:tr w:rsidR="001E2EFC" w:rsidRPr="003C797B" w14:paraId="2478EED6" w14:textId="77777777" w:rsidTr="00E86356">
        <w:trPr>
          <w:gridAfter w:val="1"/>
          <w:wAfter w:w="126" w:type="dxa"/>
          <w:trHeight w:val="172"/>
        </w:trPr>
        <w:tc>
          <w:tcPr>
            <w:tcW w:w="14104" w:type="dxa"/>
            <w:gridSpan w:val="9"/>
            <w:tcMar>
              <w:top w:w="57" w:type="dxa"/>
              <w:bottom w:w="57" w:type="dxa"/>
            </w:tcMar>
          </w:tcPr>
          <w:p w14:paraId="44C1DBCB" w14:textId="77777777" w:rsidR="001E2EFC" w:rsidRPr="003C797B" w:rsidRDefault="001E2EFC" w:rsidP="001E6428">
            <w:pPr>
              <w:numPr>
                <w:ilvl w:val="0"/>
                <w:numId w:val="88"/>
              </w:numPr>
              <w:rPr>
                <w:color w:val="FF0000"/>
                <w:lang w:val="cs-CZ"/>
              </w:rPr>
            </w:pPr>
            <w:r w:rsidRPr="003C797B">
              <w:rPr>
                <w:color w:val="FF0000"/>
                <w:lang w:val="cs-CZ"/>
              </w:rPr>
              <w:t xml:space="preserve">Dle nařízení Komise 2015/1053 nově povolen </w:t>
            </w:r>
            <w:proofErr w:type="spellStart"/>
            <w:r w:rsidRPr="003C797B">
              <w:rPr>
                <w:i/>
                <w:color w:val="FF0000"/>
                <w:lang w:val="cs-CZ"/>
              </w:rPr>
              <w:t>Enterococcus</w:t>
            </w:r>
            <w:proofErr w:type="spellEnd"/>
            <w:r w:rsidRPr="003C797B">
              <w:rPr>
                <w:i/>
                <w:color w:val="FF000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color w:val="FF0000"/>
                <w:lang w:val="cs-CZ"/>
              </w:rPr>
              <w:t>faecium</w:t>
            </w:r>
            <w:proofErr w:type="spellEnd"/>
            <w:r w:rsidRPr="003C797B">
              <w:rPr>
                <w:color w:val="FF0000"/>
                <w:lang w:val="cs-CZ"/>
              </w:rPr>
              <w:t xml:space="preserve"> (4b1707)</w:t>
            </w:r>
          </w:p>
          <w:p w14:paraId="5C19D316" w14:textId="77777777" w:rsidR="001E2EFC" w:rsidRPr="003C797B" w:rsidRDefault="001E2EFC" w:rsidP="001E6428">
            <w:pPr>
              <w:numPr>
                <w:ilvl w:val="0"/>
                <w:numId w:val="88"/>
              </w:numPr>
              <w:rPr>
                <w:color w:val="FF0000"/>
                <w:lang w:val="cs-CZ"/>
              </w:rPr>
            </w:pPr>
            <w:r w:rsidRPr="003C797B">
              <w:rPr>
                <w:color w:val="FF0000"/>
                <w:lang w:val="cs-CZ"/>
              </w:rPr>
              <w:t xml:space="preserve">Přípravek </w:t>
            </w:r>
            <w:proofErr w:type="spellStart"/>
            <w:r w:rsidRPr="003C797B">
              <w:rPr>
                <w:i/>
                <w:color w:val="FF0000"/>
                <w:lang w:val="cs-CZ"/>
              </w:rPr>
              <w:t>Enterococcus</w:t>
            </w:r>
            <w:proofErr w:type="spellEnd"/>
            <w:r w:rsidRPr="003C797B">
              <w:rPr>
                <w:i/>
                <w:color w:val="FF000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color w:val="FF0000"/>
                <w:lang w:val="cs-CZ"/>
              </w:rPr>
              <w:t>faecium</w:t>
            </w:r>
            <w:proofErr w:type="spellEnd"/>
            <w:r w:rsidRPr="003C797B">
              <w:rPr>
                <w:color w:val="FF0000"/>
                <w:lang w:val="cs-CZ"/>
              </w:rPr>
              <w:t xml:space="preserve"> (4b1707) a krmiva obsahující tento přípravek, vyrobené a označené před 22.1.2016 v souladu s pravidly platnými před 22.7.2015, mohou být nadále uváděny na trh a používány až do vyčerpání zásob, jestliže jsou určeny pro telata, selata, výkrm kuřat a výkrm krůt.</w:t>
            </w:r>
          </w:p>
          <w:p w14:paraId="65C3D2C0" w14:textId="77777777" w:rsidR="001E2EFC" w:rsidRPr="003C797B" w:rsidRDefault="001E2EFC" w:rsidP="001E6428">
            <w:pPr>
              <w:numPr>
                <w:ilvl w:val="0"/>
                <w:numId w:val="88"/>
              </w:numPr>
              <w:rPr>
                <w:color w:val="FF0000"/>
                <w:lang w:val="cs-CZ"/>
              </w:rPr>
            </w:pPr>
            <w:r w:rsidRPr="003C797B">
              <w:rPr>
                <w:color w:val="FF0000"/>
                <w:lang w:val="cs-CZ"/>
              </w:rPr>
              <w:t xml:space="preserve">Přípravek </w:t>
            </w:r>
            <w:proofErr w:type="spellStart"/>
            <w:r w:rsidRPr="003C797B">
              <w:rPr>
                <w:i/>
                <w:color w:val="FF0000"/>
                <w:lang w:val="cs-CZ"/>
              </w:rPr>
              <w:t>Enterococcus</w:t>
            </w:r>
            <w:proofErr w:type="spellEnd"/>
            <w:r w:rsidRPr="003C797B">
              <w:rPr>
                <w:i/>
                <w:color w:val="FF000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color w:val="FF0000"/>
                <w:lang w:val="cs-CZ"/>
              </w:rPr>
              <w:t>faecium</w:t>
            </w:r>
            <w:proofErr w:type="spellEnd"/>
            <w:r w:rsidRPr="003C797B">
              <w:rPr>
                <w:color w:val="FF0000"/>
                <w:lang w:val="cs-CZ"/>
              </w:rPr>
              <w:t xml:space="preserve"> (4b1707) a krmiva obsahující tento přípravek, vyrobené a označené (pro psy) před 22.7.2017 v souladu s pravidly platnými před 22.7.2015, mohou být nadále uváděny na trh a používány až do vyčerpání zásob, jestliže jsou určeny pro psy.</w:t>
            </w:r>
          </w:p>
        </w:tc>
      </w:tr>
      <w:tr w:rsidR="001E2EFC" w:rsidRPr="003C797B" w14:paraId="5AA1CCED" w14:textId="77777777" w:rsidTr="00E86356">
        <w:trPr>
          <w:gridAfter w:val="1"/>
          <w:wAfter w:w="126" w:type="dxa"/>
          <w:trHeight w:val="690"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4E6F4E79" w14:textId="77777777" w:rsidR="001E2EFC" w:rsidRPr="003C797B" w:rsidRDefault="001E2EFC" w:rsidP="001E2EFC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 1708</w:t>
            </w:r>
          </w:p>
        </w:tc>
        <w:tc>
          <w:tcPr>
            <w:tcW w:w="1740" w:type="dxa"/>
            <w:vMerge w:val="restart"/>
            <w:tcMar>
              <w:top w:w="57" w:type="dxa"/>
              <w:bottom w:w="57" w:type="dxa"/>
            </w:tcMar>
          </w:tcPr>
          <w:p w14:paraId="1F2263C8" w14:textId="77777777" w:rsidR="001E2EFC" w:rsidRPr="003C797B" w:rsidRDefault="001E2EFC" w:rsidP="001E2EFC">
            <w:pPr>
              <w:pStyle w:val="Zkladntext2"/>
              <w:spacing w:before="0"/>
              <w:jc w:val="left"/>
              <w:rPr>
                <w:i/>
                <w:sz w:val="20"/>
              </w:rPr>
            </w:pPr>
            <w:r w:rsidRPr="003C797B">
              <w:rPr>
                <w:i/>
                <w:sz w:val="20"/>
              </w:rPr>
              <w:t>ENTEROCOCCUS FAECIUM</w:t>
            </w:r>
            <w:r w:rsidRPr="003C797B">
              <w:rPr>
                <w:sz w:val="20"/>
              </w:rPr>
              <w:t xml:space="preserve"> (NCIMB 11 181)</w:t>
            </w:r>
          </w:p>
        </w:tc>
        <w:tc>
          <w:tcPr>
            <w:tcW w:w="2552" w:type="dxa"/>
            <w:vMerge w:val="restart"/>
            <w:tcMar>
              <w:top w:w="57" w:type="dxa"/>
              <w:bottom w:w="57" w:type="dxa"/>
            </w:tcMar>
          </w:tcPr>
          <w:p w14:paraId="055AB1BF" w14:textId="77777777" w:rsidR="001E2EFC" w:rsidRPr="003C797B" w:rsidRDefault="001E2EFC" w:rsidP="001E2EFC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přípravek </w:t>
            </w:r>
            <w:proofErr w:type="spellStart"/>
            <w:r w:rsidRPr="003C797B">
              <w:rPr>
                <w:i/>
                <w:sz w:val="20"/>
                <w:lang w:val="cs-CZ"/>
              </w:rPr>
              <w:t>Enterococcus</w:t>
            </w:r>
            <w:proofErr w:type="spellEnd"/>
            <w:r w:rsidRPr="003C797B">
              <w:rPr>
                <w:i/>
                <w:sz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lang w:val="cs-CZ"/>
              </w:rPr>
              <w:t>faecium</w:t>
            </w:r>
            <w:proofErr w:type="spellEnd"/>
            <w:r w:rsidRPr="003C797B">
              <w:rPr>
                <w:i/>
                <w:sz w:val="20"/>
                <w:lang w:val="cs-CZ"/>
              </w:rPr>
              <w:t xml:space="preserve"> </w:t>
            </w:r>
            <w:r w:rsidRPr="003C797B">
              <w:rPr>
                <w:sz w:val="20"/>
                <w:lang w:val="cs-CZ"/>
              </w:rPr>
              <w:t>obsahující min. 4.10</w:t>
            </w:r>
            <w:r w:rsidRPr="003C797B">
              <w:rPr>
                <w:sz w:val="20"/>
                <w:vertAlign w:val="superscript"/>
                <w:lang w:val="cs-CZ"/>
              </w:rPr>
              <w:t>11</w:t>
            </w:r>
            <w:r w:rsidRPr="003C797B">
              <w:rPr>
                <w:sz w:val="20"/>
                <w:lang w:val="cs-CZ"/>
              </w:rPr>
              <w:t xml:space="preserve"> CFU/g doplňkové látky v práškové </w:t>
            </w:r>
          </w:p>
          <w:p w14:paraId="0361A7CF" w14:textId="77777777" w:rsidR="001E2EFC" w:rsidRPr="003C797B" w:rsidRDefault="001E2EFC" w:rsidP="001E2EFC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a 5.10</w:t>
            </w:r>
            <w:r w:rsidRPr="003C797B">
              <w:rPr>
                <w:sz w:val="20"/>
                <w:vertAlign w:val="superscript"/>
                <w:lang w:val="cs-CZ"/>
              </w:rPr>
              <w:t>10</w:t>
            </w:r>
            <w:r w:rsidRPr="003C797B">
              <w:rPr>
                <w:sz w:val="20"/>
                <w:lang w:val="cs-CZ"/>
              </w:rPr>
              <w:t xml:space="preserve"> CFU/g doplňkové látky v potahované formě </w:t>
            </w:r>
          </w:p>
        </w:tc>
        <w:tc>
          <w:tcPr>
            <w:tcW w:w="1255" w:type="dxa"/>
            <w:tcMar>
              <w:top w:w="57" w:type="dxa"/>
              <w:bottom w:w="57" w:type="dxa"/>
            </w:tcMar>
          </w:tcPr>
          <w:p w14:paraId="546F653F" w14:textId="77777777" w:rsidR="001E2EFC" w:rsidRPr="003C797B" w:rsidRDefault="001E2EFC" w:rsidP="001E2EFC">
            <w:pPr>
              <w:rPr>
                <w:noProof/>
                <w:sz w:val="20"/>
                <w:szCs w:val="20"/>
                <w:vertAlign w:val="superscript"/>
                <w:lang w:val="cs-CZ"/>
              </w:rPr>
            </w:pPr>
            <w:r w:rsidRPr="003C797B">
              <w:rPr>
                <w:noProof/>
                <w:sz w:val="20"/>
                <w:szCs w:val="20"/>
                <w:lang w:val="cs-CZ"/>
              </w:rPr>
              <w:t xml:space="preserve">Telata </w:t>
            </w:r>
            <w:r w:rsidRPr="003C797B">
              <w:rPr>
                <w:noProof/>
                <w:sz w:val="20"/>
                <w:szCs w:val="20"/>
                <w:vertAlign w:val="superscript"/>
                <w:lang w:val="cs-CZ"/>
              </w:rPr>
              <w:t>13)</w:t>
            </w:r>
          </w:p>
        </w:tc>
        <w:tc>
          <w:tcPr>
            <w:tcW w:w="1154" w:type="dxa"/>
            <w:tcMar>
              <w:top w:w="57" w:type="dxa"/>
              <w:bottom w:w="57" w:type="dxa"/>
            </w:tcMar>
          </w:tcPr>
          <w:p w14:paraId="508C12CE" w14:textId="77777777" w:rsidR="001E2EFC" w:rsidRPr="003C797B" w:rsidRDefault="001E2EFC" w:rsidP="001E2EFC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6 měsíců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28BA3869" w14:textId="77777777" w:rsidR="001E2EFC" w:rsidRPr="003C797B" w:rsidRDefault="001E2EFC" w:rsidP="001E2EFC">
            <w:pPr>
              <w:jc w:val="center"/>
              <w:rPr>
                <w:sz w:val="20"/>
                <w:vertAlign w:val="superscript"/>
                <w:lang w:val="cs-CZ"/>
              </w:rPr>
            </w:pPr>
            <w:r w:rsidRPr="003C797B">
              <w:rPr>
                <w:sz w:val="20"/>
                <w:lang w:val="cs-CZ"/>
              </w:rPr>
              <w:t>5.10</w:t>
            </w:r>
            <w:r w:rsidRPr="003C797B">
              <w:rPr>
                <w:sz w:val="20"/>
                <w:vertAlign w:val="superscript"/>
                <w:lang w:val="cs-CZ"/>
              </w:rPr>
              <w:t>8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B12EA3E" w14:textId="77777777" w:rsidR="001E2EFC" w:rsidRPr="003C797B" w:rsidRDefault="001E2EFC" w:rsidP="001E2EFC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lang w:val="cs-CZ"/>
              </w:rPr>
              <w:t>2.10</w:t>
            </w:r>
            <w:r w:rsidRPr="003C797B">
              <w:rPr>
                <w:sz w:val="20"/>
                <w:vertAlign w:val="superscript"/>
                <w:lang w:val="cs-CZ"/>
              </w:rPr>
              <w:t>10</w:t>
            </w:r>
          </w:p>
        </w:tc>
        <w:tc>
          <w:tcPr>
            <w:tcW w:w="3260" w:type="dxa"/>
            <w:vMerge w:val="restart"/>
            <w:tcMar>
              <w:top w:w="57" w:type="dxa"/>
              <w:bottom w:w="57" w:type="dxa"/>
            </w:tcMar>
          </w:tcPr>
          <w:p w14:paraId="6FB0F4AF" w14:textId="77777777" w:rsidR="001E2EFC" w:rsidRPr="003C797B" w:rsidRDefault="001E2EFC" w:rsidP="001E6428">
            <w:pPr>
              <w:numPr>
                <w:ilvl w:val="0"/>
                <w:numId w:val="45"/>
              </w:numPr>
              <w:ind w:left="348" w:hanging="348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jako u </w:t>
            </w:r>
            <w:proofErr w:type="spellStart"/>
            <w:r w:rsidRPr="003C797B">
              <w:rPr>
                <w:sz w:val="20"/>
                <w:lang w:val="cs-CZ"/>
              </w:rPr>
              <w:t>poř</w:t>
            </w:r>
            <w:proofErr w:type="spellEnd"/>
            <w:r w:rsidRPr="003C797B">
              <w:rPr>
                <w:sz w:val="20"/>
                <w:lang w:val="cs-CZ"/>
              </w:rPr>
              <w:t>. č 1</w:t>
            </w:r>
          </w:p>
          <w:p w14:paraId="72A7C533" w14:textId="77777777" w:rsidR="001E2EFC" w:rsidRPr="003C797B" w:rsidRDefault="001E2EFC" w:rsidP="001E6428">
            <w:pPr>
              <w:numPr>
                <w:ilvl w:val="0"/>
                <w:numId w:val="45"/>
              </w:numPr>
              <w:ind w:left="348" w:hanging="348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pro selata do váhy přibližně 35 kg</w:t>
            </w:r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</w:tcMar>
          </w:tcPr>
          <w:p w14:paraId="29451776" w14:textId="77777777" w:rsidR="001E2EFC" w:rsidRPr="003C797B" w:rsidRDefault="001E2EFC" w:rsidP="001E2EFC">
            <w:pPr>
              <w:jc w:val="center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bez časového omezení</w:t>
            </w:r>
          </w:p>
        </w:tc>
      </w:tr>
      <w:tr w:rsidR="001E2EFC" w:rsidRPr="003C797B" w14:paraId="3DAFAD14" w14:textId="77777777" w:rsidTr="00E86356">
        <w:trPr>
          <w:gridAfter w:val="1"/>
          <w:wAfter w:w="126" w:type="dxa"/>
          <w:trHeight w:val="690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0C3F8FBF" w14:textId="77777777" w:rsidR="001E2EFC" w:rsidRPr="003C797B" w:rsidRDefault="001E2EFC" w:rsidP="001E2EFC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740" w:type="dxa"/>
            <w:vMerge/>
            <w:tcMar>
              <w:top w:w="57" w:type="dxa"/>
              <w:bottom w:w="57" w:type="dxa"/>
            </w:tcMar>
          </w:tcPr>
          <w:p w14:paraId="7D7A3839" w14:textId="77777777" w:rsidR="001E2EFC" w:rsidRPr="003C797B" w:rsidRDefault="001E2EFC" w:rsidP="001E2EFC">
            <w:pPr>
              <w:pStyle w:val="Zkladntext2"/>
              <w:spacing w:before="0"/>
              <w:jc w:val="left"/>
              <w:rPr>
                <w:i/>
                <w:sz w:val="20"/>
              </w:rPr>
            </w:pPr>
          </w:p>
        </w:tc>
        <w:tc>
          <w:tcPr>
            <w:tcW w:w="2552" w:type="dxa"/>
            <w:vMerge/>
            <w:tcMar>
              <w:top w:w="57" w:type="dxa"/>
              <w:bottom w:w="57" w:type="dxa"/>
            </w:tcMar>
          </w:tcPr>
          <w:p w14:paraId="54CBD87E" w14:textId="77777777" w:rsidR="001E2EFC" w:rsidRPr="003C797B" w:rsidRDefault="001E2EFC" w:rsidP="001E2EFC">
            <w:pPr>
              <w:rPr>
                <w:sz w:val="20"/>
                <w:lang w:val="cs-CZ"/>
              </w:rPr>
            </w:pPr>
          </w:p>
        </w:tc>
        <w:tc>
          <w:tcPr>
            <w:tcW w:w="1255" w:type="dxa"/>
            <w:tcMar>
              <w:top w:w="57" w:type="dxa"/>
              <w:bottom w:w="57" w:type="dxa"/>
            </w:tcMar>
          </w:tcPr>
          <w:p w14:paraId="2B3D484B" w14:textId="77777777" w:rsidR="001E2EFC" w:rsidRPr="003C797B" w:rsidRDefault="001E2EFC" w:rsidP="001E2EFC">
            <w:pPr>
              <w:rPr>
                <w:noProof/>
                <w:sz w:val="20"/>
                <w:szCs w:val="20"/>
                <w:vertAlign w:val="superscript"/>
                <w:lang w:val="cs-CZ"/>
              </w:rPr>
            </w:pPr>
            <w:r w:rsidRPr="003C797B">
              <w:rPr>
                <w:noProof/>
                <w:sz w:val="20"/>
                <w:szCs w:val="20"/>
                <w:lang w:val="cs-CZ"/>
              </w:rPr>
              <w:t xml:space="preserve">Selata </w:t>
            </w:r>
            <w:r w:rsidRPr="003C797B">
              <w:rPr>
                <w:noProof/>
                <w:sz w:val="20"/>
                <w:szCs w:val="20"/>
                <w:vertAlign w:val="superscript"/>
                <w:lang w:val="cs-CZ"/>
              </w:rPr>
              <w:t>13)</w:t>
            </w:r>
          </w:p>
        </w:tc>
        <w:tc>
          <w:tcPr>
            <w:tcW w:w="1154" w:type="dxa"/>
            <w:tcMar>
              <w:top w:w="57" w:type="dxa"/>
              <w:bottom w:w="57" w:type="dxa"/>
            </w:tcMar>
          </w:tcPr>
          <w:p w14:paraId="690B3C03" w14:textId="77777777" w:rsidR="001E2EFC" w:rsidRPr="003C797B" w:rsidRDefault="001E2EFC" w:rsidP="001E2EFC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6F0A25F7" w14:textId="77777777" w:rsidR="001E2EFC" w:rsidRPr="003C797B" w:rsidRDefault="001E2EFC" w:rsidP="001E2EFC">
            <w:pPr>
              <w:jc w:val="center"/>
              <w:rPr>
                <w:noProof/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5.10</w:t>
            </w:r>
            <w:r w:rsidRPr="003C797B">
              <w:rPr>
                <w:sz w:val="20"/>
                <w:vertAlign w:val="superscript"/>
                <w:lang w:val="cs-CZ"/>
              </w:rPr>
              <w:t>8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35F5DA1" w14:textId="77777777" w:rsidR="001E2EFC" w:rsidRPr="003C797B" w:rsidRDefault="001E2EFC" w:rsidP="001E2EFC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lang w:val="cs-CZ"/>
              </w:rPr>
              <w:t>2.10</w:t>
            </w:r>
            <w:r w:rsidRPr="003C797B">
              <w:rPr>
                <w:sz w:val="20"/>
                <w:vertAlign w:val="superscript"/>
                <w:lang w:val="cs-CZ"/>
              </w:rPr>
              <w:t>10</w:t>
            </w:r>
          </w:p>
        </w:tc>
        <w:tc>
          <w:tcPr>
            <w:tcW w:w="3260" w:type="dxa"/>
            <w:vMerge/>
            <w:tcMar>
              <w:top w:w="57" w:type="dxa"/>
              <w:bottom w:w="57" w:type="dxa"/>
            </w:tcMar>
          </w:tcPr>
          <w:p w14:paraId="2C97CEB8" w14:textId="77777777" w:rsidR="001E2EFC" w:rsidRPr="003C797B" w:rsidRDefault="001E2EFC" w:rsidP="001E2EFC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56E22B9B" w14:textId="77777777" w:rsidR="001E2EFC" w:rsidRPr="003C797B" w:rsidRDefault="001E2EFC" w:rsidP="001E2EFC">
            <w:pPr>
              <w:pStyle w:val="HeaderLandscape"/>
              <w:spacing w:before="0" w:after="0"/>
              <w:rPr>
                <w:sz w:val="20"/>
              </w:rPr>
            </w:pPr>
          </w:p>
        </w:tc>
      </w:tr>
      <w:tr w:rsidR="001E2EFC" w:rsidRPr="003C797B" w14:paraId="2CD251B7" w14:textId="77777777" w:rsidTr="00904B89">
        <w:trPr>
          <w:gridAfter w:val="1"/>
          <w:wAfter w:w="126" w:type="dxa"/>
          <w:trHeight w:val="172"/>
        </w:trPr>
        <w:tc>
          <w:tcPr>
            <w:tcW w:w="740" w:type="dxa"/>
            <w:shd w:val="clear" w:color="auto" w:fill="FF0000"/>
            <w:tcMar>
              <w:top w:w="57" w:type="dxa"/>
              <w:bottom w:w="57" w:type="dxa"/>
            </w:tcMar>
          </w:tcPr>
          <w:p w14:paraId="178FB4F4" w14:textId="77777777" w:rsidR="001E2EFC" w:rsidRPr="003C797B" w:rsidRDefault="001E2EFC" w:rsidP="001E2EFC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lastRenderedPageBreak/>
              <w:t>E 1709</w:t>
            </w:r>
          </w:p>
        </w:tc>
        <w:tc>
          <w:tcPr>
            <w:tcW w:w="1740" w:type="dxa"/>
            <w:shd w:val="clear" w:color="auto" w:fill="FF0000"/>
            <w:tcMar>
              <w:top w:w="57" w:type="dxa"/>
              <w:bottom w:w="57" w:type="dxa"/>
            </w:tcMar>
          </w:tcPr>
          <w:p w14:paraId="7F1DC290" w14:textId="77777777" w:rsidR="001E2EFC" w:rsidRPr="003C797B" w:rsidRDefault="001E2EFC" w:rsidP="001E2EFC">
            <w:pPr>
              <w:pStyle w:val="Zkladntext2"/>
              <w:spacing w:before="0"/>
              <w:jc w:val="left"/>
              <w:rPr>
                <w:i/>
                <w:sz w:val="20"/>
              </w:rPr>
            </w:pPr>
            <w:r w:rsidRPr="003C797B">
              <w:rPr>
                <w:i/>
                <w:sz w:val="20"/>
              </w:rPr>
              <w:t>ENTEROCOCCUS FAECIUM</w:t>
            </w:r>
          </w:p>
          <w:p w14:paraId="33BE0AEB" w14:textId="77777777" w:rsidR="001E2EFC" w:rsidRPr="003C797B" w:rsidRDefault="001E2EFC" w:rsidP="001E2EFC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(ATCC 53519)</w:t>
            </w:r>
          </w:p>
          <w:p w14:paraId="1CB5B5E9" w14:textId="77777777" w:rsidR="001E2EFC" w:rsidRPr="003C797B" w:rsidRDefault="001E2EFC" w:rsidP="001E2EFC">
            <w:pPr>
              <w:pStyle w:val="Zkladntext2"/>
              <w:spacing w:before="0"/>
              <w:jc w:val="left"/>
              <w:rPr>
                <w:i/>
                <w:sz w:val="20"/>
              </w:rPr>
            </w:pPr>
            <w:r w:rsidRPr="003C797B">
              <w:rPr>
                <w:i/>
                <w:sz w:val="20"/>
              </w:rPr>
              <w:t>ENTEROCOCCUS FAECIUM</w:t>
            </w:r>
          </w:p>
          <w:p w14:paraId="02106BA3" w14:textId="77777777" w:rsidR="001E2EFC" w:rsidRPr="003C797B" w:rsidRDefault="001E2EFC" w:rsidP="001E2EFC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(ATCC 55593)</w:t>
            </w:r>
          </w:p>
          <w:p w14:paraId="4AFE0456" w14:textId="77777777" w:rsidR="001E2EFC" w:rsidRPr="003C797B" w:rsidRDefault="001E2EFC" w:rsidP="001E2EFC">
            <w:pPr>
              <w:pStyle w:val="Zkladntext2"/>
              <w:spacing w:before="0"/>
              <w:jc w:val="left"/>
              <w:rPr>
                <w:i/>
                <w:sz w:val="20"/>
              </w:rPr>
            </w:pPr>
            <w:r w:rsidRPr="003C797B">
              <w:rPr>
                <w:sz w:val="20"/>
              </w:rPr>
              <w:t xml:space="preserve">v poměru </w:t>
            </w:r>
            <w:proofErr w:type="gramStart"/>
            <w:r w:rsidRPr="003C797B">
              <w:rPr>
                <w:sz w:val="20"/>
              </w:rPr>
              <w:t>1 :</w:t>
            </w:r>
            <w:proofErr w:type="gramEnd"/>
            <w:r w:rsidRPr="003C797B">
              <w:rPr>
                <w:sz w:val="20"/>
              </w:rPr>
              <w:t xml:space="preserve"> 1</w:t>
            </w:r>
          </w:p>
        </w:tc>
        <w:tc>
          <w:tcPr>
            <w:tcW w:w="2552" w:type="dxa"/>
            <w:shd w:val="clear" w:color="auto" w:fill="FF0000"/>
            <w:tcMar>
              <w:top w:w="57" w:type="dxa"/>
              <w:bottom w:w="57" w:type="dxa"/>
            </w:tcMar>
          </w:tcPr>
          <w:p w14:paraId="0DF932F6" w14:textId="77777777" w:rsidR="001E2EFC" w:rsidRPr="003C797B" w:rsidRDefault="001E2EFC" w:rsidP="001E2EFC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směs </w:t>
            </w:r>
          </w:p>
          <w:p w14:paraId="2C24B812" w14:textId="77777777" w:rsidR="001E2EFC" w:rsidRPr="003C797B" w:rsidRDefault="001E2EFC" w:rsidP="001E2EFC">
            <w:pPr>
              <w:rPr>
                <w:sz w:val="20"/>
                <w:lang w:val="cs-CZ"/>
              </w:rPr>
            </w:pPr>
            <w:r w:rsidRPr="003C797B">
              <w:rPr>
                <w:i/>
                <w:sz w:val="20"/>
                <w:lang w:val="cs-CZ"/>
              </w:rPr>
              <w:t xml:space="preserve">E. </w:t>
            </w:r>
            <w:proofErr w:type="spellStart"/>
            <w:r w:rsidRPr="003C797B">
              <w:rPr>
                <w:i/>
                <w:sz w:val="20"/>
                <w:lang w:val="cs-CZ"/>
              </w:rPr>
              <w:t>faecium</w:t>
            </w:r>
            <w:proofErr w:type="spellEnd"/>
            <w:r w:rsidRPr="003C797B">
              <w:rPr>
                <w:sz w:val="20"/>
                <w:lang w:val="cs-CZ"/>
              </w:rPr>
              <w:t xml:space="preserve"> ATCC 53519 v kapslích</w:t>
            </w:r>
          </w:p>
          <w:p w14:paraId="17B666EE" w14:textId="77777777" w:rsidR="001E2EFC" w:rsidRPr="003C797B" w:rsidRDefault="001E2EFC" w:rsidP="001E2EFC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a</w:t>
            </w:r>
          </w:p>
          <w:p w14:paraId="4B976A83" w14:textId="77777777" w:rsidR="001E2EFC" w:rsidRPr="003C797B" w:rsidRDefault="001E2EFC" w:rsidP="001E2EFC">
            <w:pPr>
              <w:rPr>
                <w:sz w:val="20"/>
                <w:lang w:val="cs-CZ"/>
              </w:rPr>
            </w:pPr>
            <w:r w:rsidRPr="003C797B">
              <w:rPr>
                <w:i/>
                <w:sz w:val="20"/>
                <w:lang w:val="cs-CZ"/>
              </w:rPr>
              <w:t xml:space="preserve">E. </w:t>
            </w:r>
            <w:proofErr w:type="spellStart"/>
            <w:r w:rsidRPr="003C797B">
              <w:rPr>
                <w:i/>
                <w:sz w:val="20"/>
                <w:lang w:val="cs-CZ"/>
              </w:rPr>
              <w:t>faecium</w:t>
            </w:r>
            <w:proofErr w:type="spellEnd"/>
            <w:r w:rsidRPr="003C797B">
              <w:rPr>
                <w:sz w:val="20"/>
                <w:lang w:val="cs-CZ"/>
              </w:rPr>
              <w:t xml:space="preserve"> ATCC 55593 v kapslích, obsahující </w:t>
            </w:r>
          </w:p>
          <w:p w14:paraId="0ADE0A52" w14:textId="77777777" w:rsidR="001E2EFC" w:rsidRPr="003C797B" w:rsidRDefault="001E2EFC" w:rsidP="001E2EFC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min.2.10</w:t>
            </w:r>
            <w:r w:rsidRPr="003C797B">
              <w:rPr>
                <w:sz w:val="20"/>
                <w:vertAlign w:val="superscript"/>
                <w:lang w:val="cs-CZ"/>
              </w:rPr>
              <w:t>8</w:t>
            </w:r>
            <w:r w:rsidRPr="003C797B">
              <w:rPr>
                <w:sz w:val="20"/>
                <w:lang w:val="cs-CZ"/>
              </w:rPr>
              <w:t> CFU/g doplňkové látky (tj. min.</w:t>
            </w:r>
          </w:p>
          <w:p w14:paraId="033EA065" w14:textId="77777777" w:rsidR="001E2EFC" w:rsidRPr="003C797B" w:rsidRDefault="001E2EFC" w:rsidP="001E2EFC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1.10</w:t>
            </w:r>
            <w:r w:rsidRPr="003C797B">
              <w:rPr>
                <w:sz w:val="20"/>
                <w:vertAlign w:val="superscript"/>
                <w:lang w:val="cs-CZ"/>
              </w:rPr>
              <w:t>8</w:t>
            </w:r>
            <w:r w:rsidRPr="003C797B">
              <w:rPr>
                <w:sz w:val="20"/>
                <w:lang w:val="cs-CZ"/>
              </w:rPr>
              <w:t> CFU/g každé bakterie)</w:t>
            </w:r>
          </w:p>
        </w:tc>
        <w:tc>
          <w:tcPr>
            <w:tcW w:w="1255" w:type="dxa"/>
            <w:shd w:val="clear" w:color="auto" w:fill="FF0000"/>
            <w:tcMar>
              <w:top w:w="57" w:type="dxa"/>
              <w:bottom w:w="57" w:type="dxa"/>
            </w:tcMar>
          </w:tcPr>
          <w:p w14:paraId="149BE370" w14:textId="77777777" w:rsidR="001E2EFC" w:rsidRPr="003C797B" w:rsidRDefault="001E2EFC" w:rsidP="001E2EFC">
            <w:pPr>
              <w:rPr>
                <w:sz w:val="20"/>
                <w:vertAlign w:val="superscript"/>
                <w:lang w:val="cs-CZ"/>
              </w:rPr>
            </w:pPr>
            <w:r w:rsidRPr="003C797B">
              <w:rPr>
                <w:sz w:val="20"/>
                <w:lang w:val="cs-CZ"/>
              </w:rPr>
              <w:t>výkrm kuřat</w:t>
            </w:r>
            <w:r w:rsidRPr="003C797B">
              <w:rPr>
                <w:sz w:val="20"/>
                <w:vertAlign w:val="superscript"/>
                <w:lang w:val="cs-CZ"/>
              </w:rPr>
              <w:t>19)</w:t>
            </w:r>
          </w:p>
        </w:tc>
        <w:tc>
          <w:tcPr>
            <w:tcW w:w="1154" w:type="dxa"/>
            <w:shd w:val="clear" w:color="auto" w:fill="FF0000"/>
            <w:tcMar>
              <w:top w:w="57" w:type="dxa"/>
              <w:bottom w:w="57" w:type="dxa"/>
            </w:tcMar>
          </w:tcPr>
          <w:p w14:paraId="3B7101A1" w14:textId="77777777" w:rsidR="001E2EFC" w:rsidRPr="003C797B" w:rsidRDefault="001E2EFC" w:rsidP="001E2EFC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shd w:val="clear" w:color="auto" w:fill="FF0000"/>
            <w:tcMar>
              <w:top w:w="57" w:type="dxa"/>
              <w:bottom w:w="57" w:type="dxa"/>
            </w:tcMar>
          </w:tcPr>
          <w:p w14:paraId="795841F8" w14:textId="77777777" w:rsidR="001E2EFC" w:rsidRPr="003C797B" w:rsidRDefault="001E2EFC" w:rsidP="001E2EFC">
            <w:pPr>
              <w:jc w:val="center"/>
              <w:rPr>
                <w:noProof/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1.10</w:t>
            </w:r>
            <w:r w:rsidRPr="003C797B">
              <w:rPr>
                <w:sz w:val="20"/>
                <w:vertAlign w:val="superscript"/>
                <w:lang w:val="cs-CZ"/>
              </w:rPr>
              <w:t>8</w:t>
            </w:r>
          </w:p>
        </w:tc>
        <w:tc>
          <w:tcPr>
            <w:tcW w:w="1134" w:type="dxa"/>
            <w:shd w:val="clear" w:color="auto" w:fill="FF0000"/>
            <w:tcMar>
              <w:top w:w="57" w:type="dxa"/>
              <w:bottom w:w="57" w:type="dxa"/>
            </w:tcMar>
          </w:tcPr>
          <w:p w14:paraId="49E7C80C" w14:textId="77777777" w:rsidR="001E2EFC" w:rsidRPr="003C797B" w:rsidRDefault="001E2EFC" w:rsidP="001E2EFC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lang w:val="cs-CZ"/>
              </w:rPr>
              <w:t>1.10</w:t>
            </w:r>
            <w:r w:rsidRPr="003C797B">
              <w:rPr>
                <w:sz w:val="20"/>
                <w:vertAlign w:val="superscript"/>
                <w:lang w:val="cs-CZ"/>
              </w:rPr>
              <w:t>8</w:t>
            </w:r>
          </w:p>
        </w:tc>
        <w:tc>
          <w:tcPr>
            <w:tcW w:w="3260" w:type="dxa"/>
            <w:shd w:val="clear" w:color="auto" w:fill="FF0000"/>
            <w:tcMar>
              <w:top w:w="57" w:type="dxa"/>
              <w:bottom w:w="57" w:type="dxa"/>
            </w:tcMar>
          </w:tcPr>
          <w:p w14:paraId="5BF23F10" w14:textId="77777777" w:rsidR="001E2EFC" w:rsidRPr="003C797B" w:rsidRDefault="001E2EFC" w:rsidP="001E6428">
            <w:pPr>
              <w:numPr>
                <w:ilvl w:val="0"/>
                <w:numId w:val="47"/>
              </w:numPr>
              <w:tabs>
                <w:tab w:val="clear" w:pos="720"/>
              </w:tabs>
              <w:ind w:left="288" w:hanging="288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jako u </w:t>
            </w:r>
            <w:proofErr w:type="spellStart"/>
            <w:r w:rsidRPr="003C797B">
              <w:rPr>
                <w:sz w:val="20"/>
                <w:lang w:val="cs-CZ"/>
              </w:rPr>
              <w:t>poř</w:t>
            </w:r>
            <w:proofErr w:type="spellEnd"/>
            <w:r w:rsidRPr="003C797B">
              <w:rPr>
                <w:sz w:val="20"/>
                <w:lang w:val="cs-CZ"/>
              </w:rPr>
              <w:t>. č. 1</w:t>
            </w:r>
          </w:p>
          <w:p w14:paraId="776A2652" w14:textId="77777777" w:rsidR="001E2EFC" w:rsidRPr="003C797B" w:rsidRDefault="001E2EFC" w:rsidP="001E6428">
            <w:pPr>
              <w:numPr>
                <w:ilvl w:val="0"/>
                <w:numId w:val="47"/>
              </w:numPr>
              <w:tabs>
                <w:tab w:val="clear" w:pos="720"/>
              </w:tabs>
              <w:ind w:left="288" w:hanging="288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může být použito v krmných směsích obsahujících povolená </w:t>
            </w:r>
            <w:proofErr w:type="spellStart"/>
            <w:r w:rsidRPr="003C797B">
              <w:rPr>
                <w:sz w:val="20"/>
                <w:lang w:val="cs-CZ"/>
              </w:rPr>
              <w:t>antikokcidika</w:t>
            </w:r>
            <w:proofErr w:type="spellEnd"/>
            <w:r w:rsidRPr="003C797B">
              <w:rPr>
                <w:sz w:val="20"/>
                <w:lang w:val="cs-CZ"/>
              </w:rPr>
              <w:t xml:space="preserve">: </w:t>
            </w:r>
            <w:proofErr w:type="spellStart"/>
            <w:r w:rsidRPr="003C797B">
              <w:rPr>
                <w:sz w:val="20"/>
                <w:lang w:val="cs-CZ"/>
              </w:rPr>
              <w:t>Halofuginon</w:t>
            </w:r>
            <w:proofErr w:type="spellEnd"/>
            <w:r w:rsidRPr="003C797B">
              <w:rPr>
                <w:sz w:val="20"/>
                <w:lang w:val="cs-CZ"/>
              </w:rPr>
              <w:t xml:space="preserve">, </w:t>
            </w:r>
            <w:proofErr w:type="spellStart"/>
            <w:r w:rsidRPr="003C797B">
              <w:rPr>
                <w:sz w:val="20"/>
                <w:lang w:val="cs-CZ"/>
              </w:rPr>
              <w:t>Decoquinát</w:t>
            </w:r>
            <w:proofErr w:type="spellEnd"/>
            <w:r w:rsidRPr="003C797B">
              <w:rPr>
                <w:sz w:val="20"/>
                <w:lang w:val="cs-CZ"/>
              </w:rPr>
              <w:t xml:space="preserve">, </w:t>
            </w:r>
            <w:proofErr w:type="spellStart"/>
            <w:r w:rsidRPr="003C797B">
              <w:rPr>
                <w:sz w:val="20"/>
                <w:lang w:val="cs-CZ"/>
              </w:rPr>
              <w:t>Lasalocid</w:t>
            </w:r>
            <w:proofErr w:type="spellEnd"/>
            <w:r w:rsidRPr="003C797B">
              <w:rPr>
                <w:sz w:val="20"/>
                <w:lang w:val="cs-CZ"/>
              </w:rPr>
              <w:t xml:space="preserve"> sodný, </w:t>
            </w:r>
            <w:proofErr w:type="spellStart"/>
            <w:r w:rsidRPr="003C797B">
              <w:rPr>
                <w:sz w:val="20"/>
                <w:lang w:val="cs-CZ"/>
              </w:rPr>
              <w:t>Maduramicin</w:t>
            </w:r>
            <w:proofErr w:type="spellEnd"/>
            <w:r w:rsidRPr="003C797B">
              <w:rPr>
                <w:sz w:val="20"/>
                <w:lang w:val="cs-CZ"/>
              </w:rPr>
              <w:t xml:space="preserve"> amonný, </w:t>
            </w:r>
            <w:proofErr w:type="spellStart"/>
            <w:r w:rsidRPr="003C797B">
              <w:rPr>
                <w:sz w:val="20"/>
                <w:lang w:val="cs-CZ"/>
              </w:rPr>
              <w:t>Monensinát</w:t>
            </w:r>
            <w:proofErr w:type="spellEnd"/>
            <w:r w:rsidRPr="003C797B">
              <w:rPr>
                <w:sz w:val="20"/>
                <w:lang w:val="cs-CZ"/>
              </w:rPr>
              <w:t xml:space="preserve"> sodný, </w:t>
            </w:r>
            <w:proofErr w:type="spellStart"/>
            <w:r w:rsidRPr="003C797B">
              <w:rPr>
                <w:sz w:val="20"/>
                <w:lang w:val="cs-CZ"/>
              </w:rPr>
              <w:t>Narasin</w:t>
            </w:r>
            <w:proofErr w:type="spellEnd"/>
            <w:r w:rsidRPr="003C797B">
              <w:rPr>
                <w:sz w:val="20"/>
                <w:lang w:val="cs-CZ"/>
              </w:rPr>
              <w:t xml:space="preserve">, </w:t>
            </w:r>
            <w:proofErr w:type="spellStart"/>
            <w:r w:rsidRPr="003C797B">
              <w:rPr>
                <w:sz w:val="20"/>
                <w:lang w:val="cs-CZ"/>
              </w:rPr>
              <w:t>Narasin</w:t>
            </w:r>
            <w:proofErr w:type="spellEnd"/>
            <w:r w:rsidRPr="003C797B">
              <w:rPr>
                <w:sz w:val="20"/>
                <w:lang w:val="cs-CZ"/>
              </w:rPr>
              <w:t>/</w:t>
            </w:r>
            <w:proofErr w:type="spellStart"/>
            <w:r w:rsidRPr="003C797B">
              <w:rPr>
                <w:sz w:val="20"/>
                <w:lang w:val="cs-CZ"/>
              </w:rPr>
              <w:t>Nikarbazin</w:t>
            </w:r>
            <w:proofErr w:type="spellEnd"/>
            <w:r w:rsidRPr="003C797B">
              <w:rPr>
                <w:sz w:val="20"/>
                <w:lang w:val="cs-CZ"/>
              </w:rPr>
              <w:t xml:space="preserve"> a </w:t>
            </w:r>
            <w:proofErr w:type="spellStart"/>
            <w:r w:rsidRPr="003C797B">
              <w:rPr>
                <w:sz w:val="20"/>
                <w:lang w:val="cs-CZ"/>
              </w:rPr>
              <w:t>Salinomycinát</w:t>
            </w:r>
            <w:proofErr w:type="spellEnd"/>
            <w:r w:rsidRPr="003C797B">
              <w:rPr>
                <w:sz w:val="20"/>
                <w:lang w:val="cs-CZ"/>
              </w:rPr>
              <w:t xml:space="preserve"> sodný</w:t>
            </w:r>
          </w:p>
        </w:tc>
        <w:tc>
          <w:tcPr>
            <w:tcW w:w="1276" w:type="dxa"/>
            <w:shd w:val="clear" w:color="auto" w:fill="FF0000"/>
            <w:tcMar>
              <w:top w:w="57" w:type="dxa"/>
              <w:bottom w:w="57" w:type="dxa"/>
            </w:tcMar>
          </w:tcPr>
          <w:p w14:paraId="3E4D0C01" w14:textId="77777777" w:rsidR="001E2EFC" w:rsidRPr="003C797B" w:rsidRDefault="001E2EFC" w:rsidP="001E2EFC">
            <w:pPr>
              <w:jc w:val="center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bez časového omezení</w:t>
            </w:r>
          </w:p>
        </w:tc>
      </w:tr>
      <w:tr w:rsidR="001E2EFC" w:rsidRPr="003C797B" w14:paraId="1F3CEA3F" w14:textId="77777777" w:rsidTr="00193C0D">
        <w:trPr>
          <w:gridAfter w:val="1"/>
          <w:wAfter w:w="126" w:type="dxa"/>
          <w:trHeight w:val="172"/>
        </w:trPr>
        <w:tc>
          <w:tcPr>
            <w:tcW w:w="14104" w:type="dxa"/>
            <w:gridSpan w:val="9"/>
            <w:tcMar>
              <w:top w:w="57" w:type="dxa"/>
              <w:bottom w:w="57" w:type="dxa"/>
            </w:tcMar>
          </w:tcPr>
          <w:p w14:paraId="1B959AAC" w14:textId="77777777" w:rsidR="001E2EFC" w:rsidRPr="003C797B" w:rsidRDefault="001E2EFC" w:rsidP="001E6428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r w:rsidRPr="003C797B">
              <w:rPr>
                <w:color w:val="FF0000"/>
                <w:lang w:val="cs-CZ"/>
              </w:rPr>
              <w:t xml:space="preserve">Dle nařízení Komise (EU) 2017/1145, článek 1 se z trhu </w:t>
            </w:r>
            <w:r w:rsidRPr="003C797B">
              <w:rPr>
                <w:b/>
                <w:color w:val="FF0000"/>
                <w:lang w:val="cs-CZ"/>
              </w:rPr>
              <w:t>STAHUJE</w:t>
            </w:r>
            <w:r w:rsidRPr="003C797B">
              <w:rPr>
                <w:color w:val="FF0000"/>
                <w:lang w:val="cs-CZ"/>
              </w:rPr>
              <w:t xml:space="preserve"> doplňková látka E 1709 </w:t>
            </w:r>
            <w:proofErr w:type="spellStart"/>
            <w:r w:rsidRPr="003C797B">
              <w:rPr>
                <w:i/>
                <w:color w:val="FF0000"/>
                <w:lang w:val="cs-CZ"/>
              </w:rPr>
              <w:t>Enterococcus</w:t>
            </w:r>
            <w:proofErr w:type="spellEnd"/>
            <w:r w:rsidRPr="003C797B">
              <w:rPr>
                <w:i/>
                <w:color w:val="FF000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color w:val="FF0000"/>
                <w:lang w:val="cs-CZ"/>
              </w:rPr>
              <w:t>faecium</w:t>
            </w:r>
            <w:proofErr w:type="spellEnd"/>
            <w:r w:rsidRPr="003C797B">
              <w:rPr>
                <w:color w:val="FF0000"/>
                <w:lang w:val="cs-CZ"/>
              </w:rPr>
              <w:t xml:space="preserve"> (ATCC 53519), </w:t>
            </w:r>
            <w:proofErr w:type="spellStart"/>
            <w:r w:rsidRPr="003C797B">
              <w:rPr>
                <w:i/>
                <w:color w:val="FF0000"/>
                <w:lang w:val="cs-CZ"/>
              </w:rPr>
              <w:t>Enterococcus</w:t>
            </w:r>
            <w:proofErr w:type="spellEnd"/>
            <w:r w:rsidRPr="003C797B">
              <w:rPr>
                <w:i/>
                <w:color w:val="FF000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color w:val="FF0000"/>
                <w:lang w:val="cs-CZ"/>
              </w:rPr>
              <w:t>faecium</w:t>
            </w:r>
            <w:proofErr w:type="spellEnd"/>
            <w:r w:rsidRPr="003C797B">
              <w:rPr>
                <w:color w:val="FF0000"/>
                <w:lang w:val="cs-CZ"/>
              </w:rPr>
              <w:t xml:space="preserve"> (ATCC 55593) v poměru 1:1 pro výkrm kuřat</w:t>
            </w:r>
          </w:p>
          <w:p w14:paraId="555B6D02" w14:textId="77777777" w:rsidR="001E2EFC" w:rsidRPr="003C797B" w:rsidRDefault="001E2EFC" w:rsidP="001E6428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r w:rsidRPr="003C797B">
              <w:rPr>
                <w:color w:val="FF0000"/>
                <w:lang w:val="cs-CZ"/>
              </w:rPr>
              <w:t>Stávající zásoby doplňkové látky mohou být nadále uváděny na trh a používány až do 19.7.2018.</w:t>
            </w:r>
          </w:p>
          <w:p w14:paraId="2F71CC3B" w14:textId="77777777" w:rsidR="001E2EFC" w:rsidRPr="003C797B" w:rsidRDefault="001E2EFC" w:rsidP="001E6428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proofErr w:type="spellStart"/>
            <w:r w:rsidRPr="003C797B">
              <w:rPr>
                <w:color w:val="FF0000"/>
                <w:lang w:val="cs-CZ"/>
              </w:rPr>
              <w:t>Premixy</w:t>
            </w:r>
            <w:proofErr w:type="spellEnd"/>
            <w:r w:rsidRPr="003C797B">
              <w:rPr>
                <w:color w:val="FF0000"/>
                <w:lang w:val="cs-CZ"/>
              </w:rPr>
              <w:t xml:space="preserve"> vyrobené s použitím této doplňkové látky mohou být nadále uváděny na trh a používány až do 19.10.2018.</w:t>
            </w:r>
          </w:p>
          <w:p w14:paraId="3BB4B97E" w14:textId="77777777" w:rsidR="001E2EFC" w:rsidRPr="003C797B" w:rsidRDefault="001E2EFC" w:rsidP="001E6428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r w:rsidRPr="003C797B">
              <w:rPr>
                <w:color w:val="FF0000"/>
                <w:lang w:val="cs-CZ"/>
              </w:rPr>
              <w:t xml:space="preserve">Krmné směsi a krmné suroviny vyrobené s použitím této doplňkové látky nebo </w:t>
            </w:r>
            <w:proofErr w:type="spellStart"/>
            <w:r w:rsidRPr="003C797B">
              <w:rPr>
                <w:color w:val="FF0000"/>
                <w:lang w:val="cs-CZ"/>
              </w:rPr>
              <w:t>premixů</w:t>
            </w:r>
            <w:proofErr w:type="spellEnd"/>
            <w:r w:rsidRPr="003C797B">
              <w:rPr>
                <w:color w:val="FF0000"/>
                <w:lang w:val="cs-CZ"/>
              </w:rPr>
              <w:t xml:space="preserve"> obsahující tuto doplňkovou látku mohou být nadále uváděny na trh a používány až do 19.7.2019.</w:t>
            </w:r>
          </w:p>
        </w:tc>
      </w:tr>
      <w:tr w:rsidR="001E2EFC" w:rsidRPr="003C797B" w14:paraId="0778DE9A" w14:textId="77777777" w:rsidTr="00E86356">
        <w:trPr>
          <w:gridAfter w:val="1"/>
          <w:wAfter w:w="126" w:type="dxa"/>
          <w:trHeight w:val="172"/>
        </w:trPr>
        <w:tc>
          <w:tcPr>
            <w:tcW w:w="740" w:type="dxa"/>
            <w:shd w:val="clear" w:color="auto" w:fill="FF0000"/>
            <w:tcMar>
              <w:top w:w="57" w:type="dxa"/>
              <w:bottom w:w="57" w:type="dxa"/>
            </w:tcMar>
          </w:tcPr>
          <w:p w14:paraId="7EF333B2" w14:textId="77777777" w:rsidR="001E2EFC" w:rsidRPr="003C797B" w:rsidRDefault="001E2EFC" w:rsidP="001E2EFC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 1710</w:t>
            </w:r>
          </w:p>
        </w:tc>
        <w:tc>
          <w:tcPr>
            <w:tcW w:w="1740" w:type="dxa"/>
            <w:shd w:val="clear" w:color="auto" w:fill="FF0000"/>
            <w:tcMar>
              <w:top w:w="57" w:type="dxa"/>
              <w:bottom w:w="57" w:type="dxa"/>
            </w:tcMar>
          </w:tcPr>
          <w:p w14:paraId="53133870" w14:textId="77777777" w:rsidR="001E2EFC" w:rsidRPr="003C797B" w:rsidRDefault="001E2EFC" w:rsidP="001E2EFC">
            <w:pPr>
              <w:pStyle w:val="Zkladntext2"/>
              <w:spacing w:before="0"/>
              <w:jc w:val="left"/>
              <w:rPr>
                <w:i/>
                <w:sz w:val="20"/>
              </w:rPr>
            </w:pPr>
            <w:proofErr w:type="spellStart"/>
            <w:r w:rsidRPr="003C797B">
              <w:rPr>
                <w:i/>
                <w:sz w:val="20"/>
              </w:rPr>
              <w:t>Saccharomyces</w:t>
            </w:r>
            <w:proofErr w:type="spellEnd"/>
            <w:r w:rsidRPr="003C797B">
              <w:rPr>
                <w:i/>
                <w:sz w:val="20"/>
              </w:rPr>
              <w:t xml:space="preserve"> </w:t>
            </w:r>
            <w:proofErr w:type="spellStart"/>
            <w:r w:rsidRPr="003C797B">
              <w:rPr>
                <w:i/>
                <w:sz w:val="20"/>
              </w:rPr>
              <w:t>cerevisiae</w:t>
            </w:r>
            <w:proofErr w:type="spellEnd"/>
            <w:r w:rsidRPr="003C797B">
              <w:rPr>
                <w:i/>
                <w:sz w:val="20"/>
              </w:rPr>
              <w:t xml:space="preserve"> </w:t>
            </w:r>
            <w:r w:rsidRPr="003C797B">
              <w:rPr>
                <w:sz w:val="20"/>
              </w:rPr>
              <w:t>MUCL 39885</w:t>
            </w:r>
          </w:p>
        </w:tc>
        <w:tc>
          <w:tcPr>
            <w:tcW w:w="2552" w:type="dxa"/>
            <w:shd w:val="clear" w:color="auto" w:fill="FF0000"/>
            <w:tcMar>
              <w:top w:w="57" w:type="dxa"/>
              <w:bottom w:w="57" w:type="dxa"/>
            </w:tcMar>
          </w:tcPr>
          <w:p w14:paraId="2368F56F" w14:textId="77777777" w:rsidR="001E2EFC" w:rsidRPr="003C797B" w:rsidRDefault="001E2EFC" w:rsidP="001E2EFC">
            <w:pPr>
              <w:rPr>
                <w:sz w:val="20"/>
                <w:lang w:val="cs-CZ"/>
              </w:rPr>
            </w:pPr>
          </w:p>
        </w:tc>
        <w:tc>
          <w:tcPr>
            <w:tcW w:w="1255" w:type="dxa"/>
            <w:shd w:val="clear" w:color="auto" w:fill="FF0000"/>
            <w:tcMar>
              <w:top w:w="57" w:type="dxa"/>
              <w:bottom w:w="57" w:type="dxa"/>
            </w:tcMar>
          </w:tcPr>
          <w:p w14:paraId="0C9C6783" w14:textId="77777777" w:rsidR="001E2EFC" w:rsidRPr="003C797B" w:rsidRDefault="001E2EFC" w:rsidP="001E2EFC">
            <w:pPr>
              <w:pStyle w:val="Textpoznpodarou"/>
              <w:rPr>
                <w:vertAlign w:val="superscript"/>
              </w:rPr>
            </w:pPr>
            <w:r w:rsidRPr="003C797B">
              <w:t>výkrm skotu</w:t>
            </w:r>
            <w:r w:rsidRPr="003C797B">
              <w:rPr>
                <w:vertAlign w:val="superscript"/>
              </w:rPr>
              <w:t>27), 75)</w:t>
            </w:r>
          </w:p>
        </w:tc>
        <w:tc>
          <w:tcPr>
            <w:tcW w:w="1154" w:type="dxa"/>
            <w:shd w:val="clear" w:color="auto" w:fill="FF0000"/>
            <w:tcMar>
              <w:top w:w="57" w:type="dxa"/>
              <w:bottom w:w="57" w:type="dxa"/>
            </w:tcMar>
          </w:tcPr>
          <w:p w14:paraId="673BCB4E" w14:textId="77777777" w:rsidR="001E2EFC" w:rsidRPr="003C797B" w:rsidRDefault="001E2EFC" w:rsidP="001E2EF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3" w:type="dxa"/>
            <w:shd w:val="clear" w:color="auto" w:fill="FF0000"/>
            <w:tcMar>
              <w:top w:w="57" w:type="dxa"/>
              <w:bottom w:w="57" w:type="dxa"/>
            </w:tcMar>
          </w:tcPr>
          <w:p w14:paraId="7BF34A72" w14:textId="77777777" w:rsidR="001E2EFC" w:rsidRPr="003C797B" w:rsidRDefault="001E2EFC" w:rsidP="001E2EFC">
            <w:pPr>
              <w:jc w:val="center"/>
              <w:rPr>
                <w:noProof/>
                <w:sz w:val="20"/>
                <w:lang w:val="cs-CZ"/>
              </w:rPr>
            </w:pPr>
          </w:p>
        </w:tc>
        <w:tc>
          <w:tcPr>
            <w:tcW w:w="1134" w:type="dxa"/>
            <w:shd w:val="clear" w:color="auto" w:fill="FF0000"/>
            <w:tcMar>
              <w:top w:w="57" w:type="dxa"/>
              <w:bottom w:w="57" w:type="dxa"/>
            </w:tcMar>
          </w:tcPr>
          <w:p w14:paraId="3F7BF2D2" w14:textId="77777777" w:rsidR="001E2EFC" w:rsidRPr="003C797B" w:rsidRDefault="001E2EFC" w:rsidP="001E2EF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260" w:type="dxa"/>
            <w:shd w:val="clear" w:color="auto" w:fill="FF0000"/>
            <w:tcMar>
              <w:top w:w="57" w:type="dxa"/>
              <w:bottom w:w="57" w:type="dxa"/>
            </w:tcMar>
          </w:tcPr>
          <w:p w14:paraId="111F426D" w14:textId="77777777" w:rsidR="001E2EFC" w:rsidRPr="003C797B" w:rsidRDefault="001E2EFC" w:rsidP="001E2EFC">
            <w:pPr>
              <w:rPr>
                <w:sz w:val="20"/>
                <w:lang w:val="cs-CZ"/>
              </w:rPr>
            </w:pPr>
          </w:p>
        </w:tc>
        <w:tc>
          <w:tcPr>
            <w:tcW w:w="1276" w:type="dxa"/>
            <w:shd w:val="clear" w:color="auto" w:fill="FF0000"/>
            <w:tcMar>
              <w:top w:w="57" w:type="dxa"/>
              <w:bottom w:w="57" w:type="dxa"/>
            </w:tcMar>
          </w:tcPr>
          <w:p w14:paraId="774404CB" w14:textId="77777777" w:rsidR="001E2EFC" w:rsidRPr="003C797B" w:rsidRDefault="001E2EFC" w:rsidP="001E2EFC">
            <w:pPr>
              <w:jc w:val="center"/>
              <w:rPr>
                <w:sz w:val="20"/>
                <w:lang w:val="cs-CZ"/>
              </w:rPr>
            </w:pPr>
          </w:p>
        </w:tc>
      </w:tr>
      <w:tr w:rsidR="001E2EFC" w:rsidRPr="003C797B" w14:paraId="056F3782" w14:textId="77777777" w:rsidTr="00E86356">
        <w:tblPrEx>
          <w:tblBorders>
            <w:top w:val="single" w:sz="6" w:space="0" w:color="auto"/>
            <w:left w:val="single" w:sz="6" w:space="0" w:color="auto"/>
            <w:bottom w:val="none" w:sz="0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23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00815A" w14:textId="77777777" w:rsidR="001E2EFC" w:rsidRPr="003C797B" w:rsidRDefault="001E2EFC" w:rsidP="001E6428">
            <w:pPr>
              <w:pStyle w:val="Odstavecseseznamem"/>
              <w:numPr>
                <w:ilvl w:val="0"/>
                <w:numId w:val="91"/>
              </w:numPr>
              <w:rPr>
                <w:noProof/>
                <w:color w:val="FF0000"/>
                <w:sz w:val="20"/>
                <w:lang w:val="cs-CZ"/>
              </w:rPr>
            </w:pPr>
            <w:r w:rsidRPr="003C797B">
              <w:rPr>
                <w:noProof/>
                <w:color w:val="FF0000"/>
                <w:lang w:val="cs-CZ"/>
              </w:rPr>
              <w:t xml:space="preserve">Dle nařízení Komise (EU) 2017/1145, článek 3 je </w:t>
            </w:r>
            <w:r w:rsidRPr="003C797B">
              <w:rPr>
                <w:b/>
                <w:noProof/>
                <w:color w:val="FF0000"/>
                <w:lang w:val="cs-CZ"/>
              </w:rPr>
              <w:t>ZRUŠENA</w:t>
            </w:r>
            <w:r w:rsidRPr="003C797B">
              <w:rPr>
                <w:noProof/>
                <w:color w:val="FF0000"/>
                <w:lang w:val="cs-CZ"/>
              </w:rPr>
              <w:t xml:space="preserve"> doplňková látka E 1710 </w:t>
            </w:r>
            <w:r w:rsidRPr="003C797B">
              <w:rPr>
                <w:i/>
                <w:noProof/>
                <w:color w:val="FF0000"/>
                <w:lang w:val="cs-CZ"/>
              </w:rPr>
              <w:t>Saccharomyces cerevisiae</w:t>
            </w:r>
            <w:r w:rsidRPr="003C797B">
              <w:rPr>
                <w:noProof/>
                <w:color w:val="FF0000"/>
                <w:lang w:val="cs-CZ"/>
              </w:rPr>
              <w:t xml:space="preserve"> MUCL 39885pro výkrm skotu</w:t>
            </w:r>
          </w:p>
        </w:tc>
      </w:tr>
      <w:tr w:rsidR="001E2EFC" w:rsidRPr="003C797B" w14:paraId="106B549F" w14:textId="77777777" w:rsidTr="00E86356">
        <w:trPr>
          <w:gridAfter w:val="1"/>
          <w:wAfter w:w="126" w:type="dxa"/>
          <w:trHeight w:val="1148"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16B13997" w14:textId="77777777" w:rsidR="001E2EFC" w:rsidRPr="003C797B" w:rsidRDefault="001E2EFC" w:rsidP="001E2EFC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 1711</w:t>
            </w:r>
          </w:p>
        </w:tc>
        <w:tc>
          <w:tcPr>
            <w:tcW w:w="1740" w:type="dxa"/>
            <w:vMerge w:val="restart"/>
            <w:tcMar>
              <w:top w:w="57" w:type="dxa"/>
              <w:bottom w:w="57" w:type="dxa"/>
            </w:tcMar>
          </w:tcPr>
          <w:p w14:paraId="27FB14A6" w14:textId="77777777" w:rsidR="001E2EFC" w:rsidRPr="003C797B" w:rsidRDefault="001E2EFC" w:rsidP="001E2EFC">
            <w:pPr>
              <w:pStyle w:val="Zkladntext2"/>
              <w:spacing w:before="0"/>
              <w:jc w:val="left"/>
              <w:rPr>
                <w:i/>
                <w:sz w:val="20"/>
              </w:rPr>
            </w:pPr>
            <w:proofErr w:type="spellStart"/>
            <w:r w:rsidRPr="003C797B">
              <w:rPr>
                <w:i/>
                <w:sz w:val="20"/>
              </w:rPr>
              <w:t>Saccharomyces</w:t>
            </w:r>
            <w:proofErr w:type="spellEnd"/>
            <w:r w:rsidRPr="003C797B">
              <w:rPr>
                <w:i/>
                <w:sz w:val="20"/>
              </w:rPr>
              <w:t xml:space="preserve"> </w:t>
            </w:r>
            <w:proofErr w:type="spellStart"/>
            <w:r w:rsidRPr="003C797B">
              <w:rPr>
                <w:i/>
                <w:sz w:val="20"/>
              </w:rPr>
              <w:t>cerevisiae</w:t>
            </w:r>
            <w:proofErr w:type="spellEnd"/>
            <w:r w:rsidRPr="003C797B">
              <w:rPr>
                <w:i/>
                <w:sz w:val="20"/>
              </w:rPr>
              <w:t xml:space="preserve"> </w:t>
            </w:r>
            <w:r w:rsidRPr="003C797B">
              <w:rPr>
                <w:sz w:val="20"/>
              </w:rPr>
              <w:t>CNCM I-1077</w:t>
            </w:r>
          </w:p>
        </w:tc>
        <w:tc>
          <w:tcPr>
            <w:tcW w:w="2552" w:type="dxa"/>
            <w:vMerge w:val="restart"/>
            <w:tcMar>
              <w:top w:w="57" w:type="dxa"/>
              <w:bottom w:w="57" w:type="dxa"/>
            </w:tcMar>
          </w:tcPr>
          <w:p w14:paraId="6653E005" w14:textId="77777777" w:rsidR="001E2EFC" w:rsidRPr="003C797B" w:rsidRDefault="001E2EFC" w:rsidP="001E2EFC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přípravek </w:t>
            </w:r>
            <w:proofErr w:type="spellStart"/>
            <w:r w:rsidRPr="003C797B">
              <w:rPr>
                <w:i/>
                <w:sz w:val="20"/>
                <w:lang w:val="cs-CZ"/>
              </w:rPr>
              <w:t>Saccharomyces</w:t>
            </w:r>
            <w:proofErr w:type="spellEnd"/>
            <w:r w:rsidRPr="003C797B">
              <w:rPr>
                <w:i/>
                <w:sz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lang w:val="cs-CZ"/>
              </w:rPr>
              <w:t>cerevisiae</w:t>
            </w:r>
            <w:proofErr w:type="spellEnd"/>
            <w:r w:rsidRPr="003C797B">
              <w:rPr>
                <w:sz w:val="20"/>
                <w:lang w:val="cs-CZ"/>
              </w:rPr>
              <w:t xml:space="preserve"> obsahující minimálně:</w:t>
            </w:r>
          </w:p>
          <w:p w14:paraId="3AC6171A" w14:textId="77777777" w:rsidR="001E2EFC" w:rsidRPr="003C797B" w:rsidRDefault="001E2EFC" w:rsidP="001E2EFC">
            <w:pPr>
              <w:rPr>
                <w:sz w:val="20"/>
                <w:lang w:val="cs-CZ"/>
              </w:rPr>
            </w:pPr>
            <w:proofErr w:type="gramStart"/>
            <w:r w:rsidRPr="003C797B">
              <w:rPr>
                <w:sz w:val="20"/>
                <w:lang w:val="cs-CZ"/>
              </w:rPr>
              <w:lastRenderedPageBreak/>
              <w:t>ve  formě</w:t>
            </w:r>
            <w:proofErr w:type="gramEnd"/>
            <w:r w:rsidRPr="003C797B">
              <w:rPr>
                <w:sz w:val="20"/>
                <w:lang w:val="cs-CZ"/>
              </w:rPr>
              <w:t xml:space="preserve"> granulovaného prášku::</w:t>
            </w:r>
          </w:p>
          <w:p w14:paraId="5C7120E0" w14:textId="77777777" w:rsidR="001E2EFC" w:rsidRPr="003C797B" w:rsidRDefault="001E2EFC" w:rsidP="001E2EFC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2 x 10</w:t>
            </w:r>
            <w:r w:rsidRPr="003C797B">
              <w:rPr>
                <w:sz w:val="20"/>
                <w:vertAlign w:val="superscript"/>
                <w:lang w:val="cs-CZ"/>
              </w:rPr>
              <w:t>10</w:t>
            </w:r>
            <w:r w:rsidRPr="003C797B">
              <w:rPr>
                <w:sz w:val="20"/>
                <w:lang w:val="cs-CZ"/>
              </w:rPr>
              <w:t xml:space="preserve"> CFU/g doplňkové látky</w:t>
            </w:r>
          </w:p>
          <w:p w14:paraId="7B0728CF" w14:textId="77777777" w:rsidR="001E2EFC" w:rsidRPr="003C797B" w:rsidRDefault="001E2EFC" w:rsidP="001E2EFC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v potahované formě:</w:t>
            </w:r>
          </w:p>
          <w:p w14:paraId="5CB57B91" w14:textId="77777777" w:rsidR="001E2EFC" w:rsidRPr="003C797B" w:rsidRDefault="001E2EFC" w:rsidP="001E2EFC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1 x 10</w:t>
            </w:r>
            <w:r w:rsidRPr="003C797B">
              <w:rPr>
                <w:sz w:val="20"/>
                <w:vertAlign w:val="superscript"/>
                <w:lang w:val="cs-CZ"/>
              </w:rPr>
              <w:t>10</w:t>
            </w:r>
            <w:r w:rsidRPr="003C797B">
              <w:rPr>
                <w:sz w:val="20"/>
                <w:lang w:val="cs-CZ"/>
              </w:rPr>
              <w:t xml:space="preserve"> CFU/g doplňkové látky</w:t>
            </w:r>
          </w:p>
        </w:tc>
        <w:tc>
          <w:tcPr>
            <w:tcW w:w="1255" w:type="dxa"/>
            <w:tcMar>
              <w:top w:w="57" w:type="dxa"/>
              <w:bottom w:w="57" w:type="dxa"/>
            </w:tcMar>
          </w:tcPr>
          <w:p w14:paraId="395258F2" w14:textId="77777777" w:rsidR="001E2EFC" w:rsidRPr="003C797B" w:rsidRDefault="001E2EFC" w:rsidP="001E2EFC">
            <w:pPr>
              <w:rPr>
                <w:sz w:val="20"/>
                <w:vertAlign w:val="superscript"/>
                <w:lang w:val="cs-CZ"/>
              </w:rPr>
            </w:pPr>
            <w:r w:rsidRPr="003C797B">
              <w:rPr>
                <w:sz w:val="20"/>
                <w:lang w:val="cs-CZ"/>
              </w:rPr>
              <w:lastRenderedPageBreak/>
              <w:t>dojnice</w:t>
            </w:r>
            <w:r w:rsidRPr="003C797B">
              <w:rPr>
                <w:sz w:val="20"/>
                <w:vertAlign w:val="superscript"/>
                <w:lang w:val="cs-CZ"/>
              </w:rPr>
              <w:t>21), 75)</w:t>
            </w:r>
          </w:p>
        </w:tc>
        <w:tc>
          <w:tcPr>
            <w:tcW w:w="1154" w:type="dxa"/>
            <w:tcMar>
              <w:top w:w="57" w:type="dxa"/>
              <w:bottom w:w="57" w:type="dxa"/>
            </w:tcMar>
          </w:tcPr>
          <w:p w14:paraId="272B0BA4" w14:textId="77777777" w:rsidR="001E2EFC" w:rsidRPr="003C797B" w:rsidRDefault="001E2EFC" w:rsidP="001E2EFC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396A503F" w14:textId="77777777" w:rsidR="001E2EFC" w:rsidRPr="003C797B" w:rsidRDefault="001E2EFC" w:rsidP="001E2EFC">
            <w:pPr>
              <w:jc w:val="center"/>
              <w:rPr>
                <w:sz w:val="20"/>
                <w:vertAlign w:val="superscript"/>
                <w:lang w:val="cs-CZ"/>
              </w:rPr>
            </w:pPr>
            <w:r w:rsidRPr="003C797B">
              <w:rPr>
                <w:sz w:val="20"/>
                <w:lang w:val="cs-CZ"/>
              </w:rPr>
              <w:t>4.10</w:t>
            </w:r>
            <w:r w:rsidRPr="003C797B">
              <w:rPr>
                <w:sz w:val="20"/>
                <w:vertAlign w:val="superscript"/>
                <w:lang w:val="cs-CZ"/>
              </w:rPr>
              <w:t>8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3E95472B" w14:textId="77777777" w:rsidR="001E2EFC" w:rsidRPr="003C797B" w:rsidRDefault="001E2EFC" w:rsidP="001E2EF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260" w:type="dxa"/>
            <w:vMerge w:val="restart"/>
            <w:tcMar>
              <w:top w:w="57" w:type="dxa"/>
              <w:bottom w:w="57" w:type="dxa"/>
            </w:tcMar>
          </w:tcPr>
          <w:p w14:paraId="7FD824FE" w14:textId="77777777" w:rsidR="001E2EFC" w:rsidRPr="003C797B" w:rsidRDefault="001E2EFC" w:rsidP="001E6428">
            <w:pPr>
              <w:numPr>
                <w:ilvl w:val="0"/>
                <w:numId w:val="50"/>
              </w:numPr>
              <w:tabs>
                <w:tab w:val="clear" w:pos="720"/>
              </w:tabs>
              <w:ind w:left="288" w:hanging="288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jako u </w:t>
            </w:r>
            <w:proofErr w:type="spellStart"/>
            <w:r w:rsidRPr="003C797B">
              <w:rPr>
                <w:sz w:val="20"/>
                <w:lang w:val="cs-CZ"/>
              </w:rPr>
              <w:t>poř</w:t>
            </w:r>
            <w:proofErr w:type="spellEnd"/>
            <w:r w:rsidRPr="003C797B">
              <w:rPr>
                <w:sz w:val="20"/>
                <w:lang w:val="cs-CZ"/>
              </w:rPr>
              <w:t>. č. 1.</w:t>
            </w:r>
          </w:p>
          <w:p w14:paraId="22102574" w14:textId="77777777" w:rsidR="001E2EFC" w:rsidRPr="003C797B" w:rsidRDefault="001E2EFC" w:rsidP="001E6428">
            <w:pPr>
              <w:numPr>
                <w:ilvl w:val="0"/>
                <w:numId w:val="50"/>
              </w:numPr>
              <w:tabs>
                <w:tab w:val="clear" w:pos="720"/>
              </w:tabs>
              <w:ind w:left="288" w:hanging="288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množství </w:t>
            </w:r>
            <w:proofErr w:type="spellStart"/>
            <w:r w:rsidRPr="003C797B">
              <w:rPr>
                <w:i/>
                <w:sz w:val="20"/>
                <w:lang w:val="cs-CZ"/>
              </w:rPr>
              <w:t>Saccharomyces</w:t>
            </w:r>
            <w:proofErr w:type="spellEnd"/>
            <w:r w:rsidRPr="003C797B">
              <w:rPr>
                <w:i/>
                <w:sz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lang w:val="cs-CZ"/>
              </w:rPr>
              <w:t>cerevisiae</w:t>
            </w:r>
            <w:proofErr w:type="spellEnd"/>
            <w:r w:rsidRPr="003C797B">
              <w:rPr>
                <w:sz w:val="20"/>
                <w:lang w:val="cs-CZ"/>
              </w:rPr>
              <w:t xml:space="preserve"> v denní dávce nesmí přesáhnout 8,4 x 10</w:t>
            </w:r>
            <w:r w:rsidRPr="003C797B">
              <w:rPr>
                <w:sz w:val="20"/>
                <w:vertAlign w:val="superscript"/>
                <w:lang w:val="cs-CZ"/>
              </w:rPr>
              <w:t>9</w:t>
            </w:r>
            <w:r w:rsidRPr="003C797B">
              <w:rPr>
                <w:sz w:val="20"/>
                <w:lang w:val="cs-CZ"/>
              </w:rPr>
              <w:t xml:space="preserve"> CFU na 100 </w:t>
            </w:r>
            <w:r w:rsidRPr="003C797B">
              <w:rPr>
                <w:sz w:val="20"/>
                <w:lang w:val="cs-CZ"/>
              </w:rPr>
              <w:lastRenderedPageBreak/>
              <w:t xml:space="preserve">kg </w:t>
            </w:r>
            <w:proofErr w:type="spellStart"/>
            <w:r w:rsidRPr="003C797B">
              <w:rPr>
                <w:sz w:val="20"/>
                <w:lang w:val="cs-CZ"/>
              </w:rPr>
              <w:t>ž.h</w:t>
            </w:r>
            <w:proofErr w:type="spellEnd"/>
            <w:r w:rsidRPr="003C797B">
              <w:rPr>
                <w:sz w:val="20"/>
                <w:lang w:val="cs-CZ"/>
              </w:rPr>
              <w:t xml:space="preserve">. Na každých dalších 100 kg </w:t>
            </w:r>
            <w:proofErr w:type="spellStart"/>
            <w:r w:rsidRPr="003C797B">
              <w:rPr>
                <w:sz w:val="20"/>
                <w:lang w:val="cs-CZ"/>
              </w:rPr>
              <w:t>ž.h</w:t>
            </w:r>
            <w:proofErr w:type="spellEnd"/>
            <w:r w:rsidRPr="003C797B">
              <w:rPr>
                <w:sz w:val="20"/>
                <w:lang w:val="cs-CZ"/>
              </w:rPr>
              <w:t>. se přidá 1,8 x 10</w:t>
            </w:r>
            <w:r w:rsidRPr="003C797B">
              <w:rPr>
                <w:sz w:val="20"/>
                <w:vertAlign w:val="superscript"/>
                <w:lang w:val="cs-CZ"/>
              </w:rPr>
              <w:t>9</w:t>
            </w:r>
            <w:r w:rsidRPr="003C797B">
              <w:rPr>
                <w:sz w:val="20"/>
                <w:lang w:val="cs-CZ"/>
              </w:rPr>
              <w:t xml:space="preserve"> CFU (platí pro dojnice).</w:t>
            </w:r>
          </w:p>
          <w:p w14:paraId="60798C4F" w14:textId="77777777" w:rsidR="001E2EFC" w:rsidRPr="003C797B" w:rsidRDefault="001E2EFC" w:rsidP="001E6428">
            <w:pPr>
              <w:numPr>
                <w:ilvl w:val="0"/>
                <w:numId w:val="50"/>
              </w:numPr>
              <w:tabs>
                <w:tab w:val="clear" w:pos="720"/>
              </w:tabs>
              <w:ind w:left="288" w:hanging="288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množství </w:t>
            </w:r>
            <w:proofErr w:type="spellStart"/>
            <w:r w:rsidRPr="003C797B">
              <w:rPr>
                <w:i/>
                <w:sz w:val="20"/>
                <w:lang w:val="cs-CZ"/>
              </w:rPr>
              <w:t>Saccharomyces</w:t>
            </w:r>
            <w:proofErr w:type="spellEnd"/>
            <w:r w:rsidRPr="003C797B">
              <w:rPr>
                <w:i/>
                <w:sz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lang w:val="cs-CZ"/>
              </w:rPr>
              <w:t>cerevisiae</w:t>
            </w:r>
            <w:proofErr w:type="spellEnd"/>
            <w:r w:rsidRPr="003C797B">
              <w:rPr>
                <w:sz w:val="20"/>
                <w:lang w:val="cs-CZ"/>
              </w:rPr>
              <w:t xml:space="preserve"> v denní dávce nesmí přesáhnout 4,6 x 10</w:t>
            </w:r>
            <w:r w:rsidRPr="003C797B">
              <w:rPr>
                <w:sz w:val="20"/>
                <w:vertAlign w:val="superscript"/>
                <w:lang w:val="cs-CZ"/>
              </w:rPr>
              <w:t>9</w:t>
            </w:r>
            <w:r w:rsidRPr="003C797B">
              <w:rPr>
                <w:sz w:val="20"/>
                <w:lang w:val="cs-CZ"/>
              </w:rPr>
              <w:t xml:space="preserve"> CFU na 100 kg </w:t>
            </w:r>
            <w:proofErr w:type="spellStart"/>
            <w:r w:rsidRPr="003C797B">
              <w:rPr>
                <w:sz w:val="20"/>
                <w:lang w:val="cs-CZ"/>
              </w:rPr>
              <w:t>ž.h</w:t>
            </w:r>
            <w:proofErr w:type="spellEnd"/>
            <w:r w:rsidRPr="003C797B">
              <w:rPr>
                <w:sz w:val="20"/>
                <w:lang w:val="cs-CZ"/>
              </w:rPr>
              <w:t xml:space="preserve">. Na každých dalších 100 kg </w:t>
            </w:r>
            <w:proofErr w:type="spellStart"/>
            <w:r w:rsidRPr="003C797B">
              <w:rPr>
                <w:sz w:val="20"/>
                <w:lang w:val="cs-CZ"/>
              </w:rPr>
              <w:t>ž.h</w:t>
            </w:r>
            <w:proofErr w:type="spellEnd"/>
            <w:r w:rsidRPr="003C797B">
              <w:rPr>
                <w:sz w:val="20"/>
                <w:lang w:val="cs-CZ"/>
              </w:rPr>
              <w:t>. se přidá 2 x 10</w:t>
            </w:r>
            <w:r w:rsidRPr="003C797B">
              <w:rPr>
                <w:sz w:val="20"/>
                <w:vertAlign w:val="superscript"/>
                <w:lang w:val="cs-CZ"/>
              </w:rPr>
              <w:t>9</w:t>
            </w:r>
            <w:r w:rsidRPr="003C797B">
              <w:rPr>
                <w:sz w:val="20"/>
                <w:lang w:val="cs-CZ"/>
              </w:rPr>
              <w:t xml:space="preserve"> CFU (platí pro výkrm skotu).</w:t>
            </w:r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</w:tcMar>
          </w:tcPr>
          <w:p w14:paraId="3208A33E" w14:textId="77777777" w:rsidR="001E2EFC" w:rsidRPr="003C797B" w:rsidRDefault="001E2EFC" w:rsidP="001E2EFC">
            <w:pPr>
              <w:jc w:val="center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lastRenderedPageBreak/>
              <w:t>bez časového omezení</w:t>
            </w:r>
          </w:p>
        </w:tc>
      </w:tr>
      <w:tr w:rsidR="001E2EFC" w:rsidRPr="003C797B" w14:paraId="2A76F658" w14:textId="77777777" w:rsidTr="00E86356">
        <w:trPr>
          <w:gridAfter w:val="1"/>
          <w:wAfter w:w="126" w:type="dxa"/>
          <w:trHeight w:val="1147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009A1C1A" w14:textId="77777777" w:rsidR="001E2EFC" w:rsidRPr="003C797B" w:rsidRDefault="001E2EFC" w:rsidP="001E2EFC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740" w:type="dxa"/>
            <w:vMerge/>
            <w:tcMar>
              <w:top w:w="57" w:type="dxa"/>
              <w:bottom w:w="57" w:type="dxa"/>
            </w:tcMar>
          </w:tcPr>
          <w:p w14:paraId="3334B7BC" w14:textId="77777777" w:rsidR="001E2EFC" w:rsidRPr="003C797B" w:rsidRDefault="001E2EFC" w:rsidP="001E2EFC">
            <w:pPr>
              <w:pStyle w:val="Zkladntext2"/>
              <w:spacing w:before="0"/>
              <w:jc w:val="left"/>
              <w:rPr>
                <w:i/>
                <w:sz w:val="20"/>
              </w:rPr>
            </w:pPr>
          </w:p>
        </w:tc>
        <w:tc>
          <w:tcPr>
            <w:tcW w:w="2552" w:type="dxa"/>
            <w:vMerge/>
            <w:tcMar>
              <w:top w:w="57" w:type="dxa"/>
              <w:bottom w:w="57" w:type="dxa"/>
            </w:tcMar>
          </w:tcPr>
          <w:p w14:paraId="08797A2C" w14:textId="77777777" w:rsidR="001E2EFC" w:rsidRPr="003C797B" w:rsidRDefault="001E2EFC" w:rsidP="001E2EFC">
            <w:pPr>
              <w:rPr>
                <w:sz w:val="20"/>
                <w:lang w:val="cs-CZ"/>
              </w:rPr>
            </w:pPr>
          </w:p>
        </w:tc>
        <w:tc>
          <w:tcPr>
            <w:tcW w:w="1255" w:type="dxa"/>
            <w:tcMar>
              <w:top w:w="57" w:type="dxa"/>
              <w:bottom w:w="57" w:type="dxa"/>
            </w:tcMar>
          </w:tcPr>
          <w:p w14:paraId="3750A4EB" w14:textId="77777777" w:rsidR="001E2EFC" w:rsidRPr="003C797B" w:rsidRDefault="001E2EFC" w:rsidP="001E2EFC">
            <w:pPr>
              <w:rPr>
                <w:noProof/>
                <w:sz w:val="20"/>
                <w:szCs w:val="20"/>
                <w:lang w:val="cs-CZ"/>
              </w:rPr>
            </w:pPr>
            <w:r w:rsidRPr="003C797B">
              <w:rPr>
                <w:sz w:val="20"/>
                <w:lang w:val="cs-CZ"/>
              </w:rPr>
              <w:t>výkrm skotu</w:t>
            </w:r>
            <w:r w:rsidRPr="003C797B">
              <w:rPr>
                <w:sz w:val="20"/>
                <w:vertAlign w:val="superscript"/>
                <w:lang w:val="cs-CZ"/>
              </w:rPr>
              <w:t>21), 75)</w:t>
            </w:r>
          </w:p>
        </w:tc>
        <w:tc>
          <w:tcPr>
            <w:tcW w:w="1154" w:type="dxa"/>
            <w:tcMar>
              <w:top w:w="57" w:type="dxa"/>
              <w:bottom w:w="57" w:type="dxa"/>
            </w:tcMar>
          </w:tcPr>
          <w:p w14:paraId="2BD38CAC" w14:textId="77777777" w:rsidR="001E2EFC" w:rsidRPr="003C797B" w:rsidRDefault="001E2EFC" w:rsidP="001E2EFC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6DC8749A" w14:textId="77777777" w:rsidR="001E2EFC" w:rsidRPr="003C797B" w:rsidRDefault="001E2EFC" w:rsidP="001E2EFC">
            <w:pPr>
              <w:jc w:val="center"/>
              <w:rPr>
                <w:noProof/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5.10</w:t>
            </w:r>
            <w:r w:rsidRPr="003C797B">
              <w:rPr>
                <w:sz w:val="20"/>
                <w:vertAlign w:val="superscript"/>
                <w:lang w:val="cs-CZ"/>
              </w:rPr>
              <w:t>8</w:t>
            </w: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3E2E3B25" w14:textId="77777777" w:rsidR="001E2EFC" w:rsidRPr="003C797B" w:rsidRDefault="001E2EFC" w:rsidP="001E2EF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260" w:type="dxa"/>
            <w:vMerge/>
            <w:tcMar>
              <w:top w:w="57" w:type="dxa"/>
              <w:bottom w:w="57" w:type="dxa"/>
            </w:tcMar>
          </w:tcPr>
          <w:p w14:paraId="0E9FD662" w14:textId="77777777" w:rsidR="001E2EFC" w:rsidRPr="003C797B" w:rsidRDefault="001E2EFC" w:rsidP="001E2EFC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24F01C35" w14:textId="77777777" w:rsidR="001E2EFC" w:rsidRPr="003C797B" w:rsidRDefault="001E2EFC" w:rsidP="001E2EFC">
            <w:pPr>
              <w:jc w:val="center"/>
              <w:rPr>
                <w:sz w:val="20"/>
                <w:lang w:val="cs-CZ"/>
              </w:rPr>
            </w:pPr>
          </w:p>
        </w:tc>
      </w:tr>
      <w:tr w:rsidR="001E2EFC" w:rsidRPr="003C797B" w14:paraId="4751F0DC" w14:textId="77777777" w:rsidTr="00C34EBE">
        <w:trPr>
          <w:gridAfter w:val="1"/>
          <w:wAfter w:w="126" w:type="dxa"/>
          <w:trHeight w:val="458"/>
        </w:trPr>
        <w:tc>
          <w:tcPr>
            <w:tcW w:w="740" w:type="dxa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30D566AF" w14:textId="77777777" w:rsidR="001E2EFC" w:rsidRPr="003C797B" w:rsidRDefault="001E2EFC" w:rsidP="001E2EFC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 1712</w:t>
            </w:r>
          </w:p>
        </w:tc>
        <w:tc>
          <w:tcPr>
            <w:tcW w:w="1740" w:type="dxa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05D123D1" w14:textId="77777777" w:rsidR="001E2EFC" w:rsidRPr="003C797B" w:rsidRDefault="001E2EFC" w:rsidP="001E2EFC">
            <w:pPr>
              <w:pStyle w:val="Zkladntext2"/>
              <w:spacing w:before="0"/>
              <w:jc w:val="left"/>
              <w:rPr>
                <w:sz w:val="20"/>
              </w:rPr>
            </w:pPr>
            <w:proofErr w:type="spellStart"/>
            <w:r w:rsidRPr="003C797B">
              <w:rPr>
                <w:i/>
                <w:sz w:val="20"/>
              </w:rPr>
              <w:t>Pediococcus</w:t>
            </w:r>
            <w:proofErr w:type="spellEnd"/>
            <w:r w:rsidRPr="003C797B">
              <w:rPr>
                <w:i/>
                <w:sz w:val="20"/>
              </w:rPr>
              <w:t xml:space="preserve"> </w:t>
            </w:r>
            <w:proofErr w:type="spellStart"/>
            <w:r w:rsidRPr="003C797B">
              <w:rPr>
                <w:i/>
                <w:sz w:val="20"/>
              </w:rPr>
              <w:t>acidilactici</w:t>
            </w:r>
            <w:proofErr w:type="spellEnd"/>
            <w:r w:rsidRPr="003C797B">
              <w:rPr>
                <w:i/>
                <w:sz w:val="20"/>
              </w:rPr>
              <w:t xml:space="preserve"> </w:t>
            </w:r>
            <w:r w:rsidRPr="003C797B">
              <w:rPr>
                <w:sz w:val="20"/>
              </w:rPr>
              <w:t>CNCM MA 18/5M</w:t>
            </w:r>
          </w:p>
        </w:tc>
        <w:tc>
          <w:tcPr>
            <w:tcW w:w="2552" w:type="dxa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4357AD0B" w14:textId="77777777" w:rsidR="001E2EFC" w:rsidRPr="003C797B" w:rsidRDefault="001E2EFC" w:rsidP="001E2EFC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přípravek </w:t>
            </w:r>
            <w:proofErr w:type="spellStart"/>
            <w:r w:rsidRPr="003C797B">
              <w:rPr>
                <w:i/>
                <w:sz w:val="20"/>
                <w:lang w:val="cs-CZ"/>
              </w:rPr>
              <w:t>Pediococcus</w:t>
            </w:r>
            <w:proofErr w:type="spellEnd"/>
            <w:r w:rsidRPr="003C797B">
              <w:rPr>
                <w:i/>
                <w:sz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lang w:val="cs-CZ"/>
              </w:rPr>
              <w:t>acidilactici</w:t>
            </w:r>
            <w:proofErr w:type="spellEnd"/>
            <w:r w:rsidRPr="003C797B">
              <w:rPr>
                <w:sz w:val="20"/>
                <w:lang w:val="cs-CZ"/>
              </w:rPr>
              <w:t xml:space="preserve"> obsahující minimálně 1 x 10</w:t>
            </w:r>
            <w:r w:rsidRPr="003C797B">
              <w:rPr>
                <w:sz w:val="20"/>
                <w:vertAlign w:val="superscript"/>
                <w:lang w:val="cs-CZ"/>
              </w:rPr>
              <w:t>10</w:t>
            </w:r>
            <w:r w:rsidRPr="003C797B">
              <w:rPr>
                <w:sz w:val="20"/>
                <w:lang w:val="cs-CZ"/>
              </w:rPr>
              <w:t xml:space="preserve"> CFU/g doplňkové látky</w:t>
            </w:r>
          </w:p>
        </w:tc>
        <w:tc>
          <w:tcPr>
            <w:tcW w:w="1255" w:type="dxa"/>
            <w:shd w:val="clear" w:color="auto" w:fill="FF0000"/>
            <w:tcMar>
              <w:top w:w="57" w:type="dxa"/>
              <w:bottom w:w="57" w:type="dxa"/>
            </w:tcMar>
          </w:tcPr>
          <w:p w14:paraId="1596479B" w14:textId="77777777" w:rsidR="001E2EFC" w:rsidRPr="003C797B" w:rsidRDefault="001E2EFC" w:rsidP="001E2EFC">
            <w:pPr>
              <w:pStyle w:val="Textpoznpodarou"/>
              <w:rPr>
                <w:vertAlign w:val="superscript"/>
              </w:rPr>
            </w:pPr>
            <w:r w:rsidRPr="003C797B">
              <w:t>výkrm kuřat</w:t>
            </w:r>
            <w:r w:rsidRPr="003C797B">
              <w:rPr>
                <w:vertAlign w:val="superscript"/>
              </w:rPr>
              <w:t>21), 75)</w:t>
            </w:r>
          </w:p>
        </w:tc>
        <w:tc>
          <w:tcPr>
            <w:tcW w:w="1154" w:type="dxa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4145B929" w14:textId="77777777" w:rsidR="001E2EFC" w:rsidRPr="003C797B" w:rsidRDefault="001E2EFC" w:rsidP="001E2EFC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shd w:val="clear" w:color="auto" w:fill="FF0000"/>
            <w:tcMar>
              <w:top w:w="57" w:type="dxa"/>
              <w:bottom w:w="57" w:type="dxa"/>
            </w:tcMar>
          </w:tcPr>
          <w:p w14:paraId="2ADD280C" w14:textId="77777777" w:rsidR="001E2EFC" w:rsidRPr="003C797B" w:rsidRDefault="001E2EFC" w:rsidP="001E2EFC">
            <w:pPr>
              <w:jc w:val="center"/>
              <w:rPr>
                <w:noProof/>
                <w:sz w:val="20"/>
                <w:vertAlign w:val="superscript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1.10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9</w:t>
            </w:r>
          </w:p>
        </w:tc>
        <w:tc>
          <w:tcPr>
            <w:tcW w:w="1134" w:type="dxa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01561926" w14:textId="77777777" w:rsidR="001E2EFC" w:rsidRPr="003C797B" w:rsidRDefault="001E2EFC" w:rsidP="001E2EF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260" w:type="dxa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5F0F708A" w14:textId="77777777" w:rsidR="001E2EFC" w:rsidRPr="003C797B" w:rsidRDefault="001E2EFC" w:rsidP="001E6428">
            <w:pPr>
              <w:numPr>
                <w:ilvl w:val="0"/>
                <w:numId w:val="51"/>
              </w:numPr>
              <w:tabs>
                <w:tab w:val="clear" w:pos="720"/>
              </w:tabs>
              <w:ind w:left="288" w:hanging="288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jako u </w:t>
            </w:r>
            <w:proofErr w:type="spellStart"/>
            <w:r w:rsidRPr="003C797B">
              <w:rPr>
                <w:sz w:val="20"/>
                <w:lang w:val="cs-CZ"/>
              </w:rPr>
              <w:t>poř</w:t>
            </w:r>
            <w:proofErr w:type="spellEnd"/>
            <w:r w:rsidRPr="003C797B">
              <w:rPr>
                <w:sz w:val="20"/>
                <w:lang w:val="cs-CZ"/>
              </w:rPr>
              <w:t>. č. 1.</w:t>
            </w:r>
          </w:p>
          <w:p w14:paraId="6E5D3EA4" w14:textId="77777777" w:rsidR="001E2EFC" w:rsidRPr="003C797B" w:rsidRDefault="001E2EFC" w:rsidP="001E6428">
            <w:pPr>
              <w:numPr>
                <w:ilvl w:val="0"/>
                <w:numId w:val="51"/>
              </w:numPr>
              <w:tabs>
                <w:tab w:val="clear" w:pos="720"/>
              </w:tabs>
              <w:ind w:left="288" w:hanging="288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může být použito v krmných směsích obsahujících povolená </w:t>
            </w:r>
            <w:proofErr w:type="spellStart"/>
            <w:r w:rsidRPr="003C797B">
              <w:rPr>
                <w:sz w:val="20"/>
                <w:lang w:val="cs-CZ"/>
              </w:rPr>
              <w:t>antikokcidika</w:t>
            </w:r>
            <w:proofErr w:type="spellEnd"/>
            <w:r w:rsidRPr="003C797B">
              <w:rPr>
                <w:sz w:val="20"/>
                <w:lang w:val="cs-CZ"/>
              </w:rPr>
              <w:t xml:space="preserve">: </w:t>
            </w:r>
            <w:proofErr w:type="spellStart"/>
            <w:r w:rsidRPr="003C797B">
              <w:rPr>
                <w:sz w:val="20"/>
                <w:lang w:val="cs-CZ"/>
              </w:rPr>
              <w:t>dekochinát</w:t>
            </w:r>
            <w:proofErr w:type="spellEnd"/>
            <w:r w:rsidRPr="003C797B">
              <w:rPr>
                <w:sz w:val="20"/>
                <w:lang w:val="cs-CZ"/>
              </w:rPr>
              <w:t xml:space="preserve">, </w:t>
            </w:r>
            <w:proofErr w:type="spellStart"/>
            <w:r w:rsidRPr="003C797B">
              <w:rPr>
                <w:sz w:val="20"/>
                <w:lang w:val="cs-CZ"/>
              </w:rPr>
              <w:t>halofuginon</w:t>
            </w:r>
            <w:proofErr w:type="spellEnd"/>
            <w:r w:rsidRPr="003C797B">
              <w:rPr>
                <w:sz w:val="20"/>
                <w:lang w:val="cs-CZ"/>
              </w:rPr>
              <w:t xml:space="preserve">, </w:t>
            </w:r>
            <w:proofErr w:type="spellStart"/>
            <w:r w:rsidRPr="003C797B">
              <w:rPr>
                <w:sz w:val="20"/>
                <w:lang w:val="cs-CZ"/>
              </w:rPr>
              <w:t>narasin</w:t>
            </w:r>
            <w:proofErr w:type="spellEnd"/>
            <w:r w:rsidRPr="003C797B">
              <w:rPr>
                <w:sz w:val="20"/>
                <w:lang w:val="cs-CZ"/>
              </w:rPr>
              <w:t xml:space="preserve">, </w:t>
            </w:r>
            <w:proofErr w:type="spellStart"/>
            <w:r w:rsidRPr="003C797B">
              <w:rPr>
                <w:sz w:val="20"/>
                <w:lang w:val="cs-CZ"/>
              </w:rPr>
              <w:t>salinomycinát</w:t>
            </w:r>
            <w:proofErr w:type="spellEnd"/>
            <w:r w:rsidRPr="003C797B">
              <w:rPr>
                <w:sz w:val="20"/>
                <w:lang w:val="cs-CZ"/>
              </w:rPr>
              <w:t xml:space="preserve"> sodný, </w:t>
            </w:r>
            <w:proofErr w:type="spellStart"/>
            <w:r w:rsidRPr="003C797B">
              <w:rPr>
                <w:sz w:val="20"/>
                <w:lang w:val="cs-CZ"/>
              </w:rPr>
              <w:t>maduramicin</w:t>
            </w:r>
            <w:proofErr w:type="spellEnd"/>
            <w:r w:rsidRPr="003C797B">
              <w:rPr>
                <w:sz w:val="20"/>
                <w:lang w:val="cs-CZ"/>
              </w:rPr>
              <w:t xml:space="preserve"> amonný, </w:t>
            </w:r>
            <w:proofErr w:type="spellStart"/>
            <w:r w:rsidRPr="003C797B">
              <w:rPr>
                <w:sz w:val="20"/>
                <w:lang w:val="cs-CZ"/>
              </w:rPr>
              <w:t>dicluzuril</w:t>
            </w:r>
            <w:proofErr w:type="spellEnd"/>
            <w:r w:rsidRPr="003C797B">
              <w:rPr>
                <w:sz w:val="20"/>
                <w:lang w:val="cs-CZ"/>
              </w:rPr>
              <w:t xml:space="preserve"> (platí pro výkrm kuřat)</w:t>
            </w:r>
          </w:p>
        </w:tc>
        <w:tc>
          <w:tcPr>
            <w:tcW w:w="1276" w:type="dxa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0A38FD16" w14:textId="77777777" w:rsidR="001E2EFC" w:rsidRPr="003C797B" w:rsidRDefault="001E2EFC" w:rsidP="001E2EFC">
            <w:pPr>
              <w:jc w:val="center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bez časového omezení</w:t>
            </w:r>
          </w:p>
        </w:tc>
      </w:tr>
      <w:tr w:rsidR="001E2EFC" w:rsidRPr="003C797B" w14:paraId="529C7CBE" w14:textId="77777777" w:rsidTr="00C34EBE">
        <w:trPr>
          <w:gridAfter w:val="1"/>
          <w:wAfter w:w="126" w:type="dxa"/>
          <w:trHeight w:val="457"/>
        </w:trPr>
        <w:tc>
          <w:tcPr>
            <w:tcW w:w="740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2D9206C8" w14:textId="77777777" w:rsidR="001E2EFC" w:rsidRPr="003C797B" w:rsidRDefault="001E2EFC" w:rsidP="001E2EFC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740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561AFED9" w14:textId="77777777" w:rsidR="001E2EFC" w:rsidRPr="003C797B" w:rsidRDefault="001E2EFC" w:rsidP="001E2EFC">
            <w:pPr>
              <w:pStyle w:val="Zkladntext2"/>
              <w:spacing w:before="0"/>
              <w:jc w:val="left"/>
              <w:rPr>
                <w:i/>
                <w:sz w:val="20"/>
              </w:rPr>
            </w:pPr>
          </w:p>
        </w:tc>
        <w:tc>
          <w:tcPr>
            <w:tcW w:w="2552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64AF9CA7" w14:textId="77777777" w:rsidR="001E2EFC" w:rsidRPr="003C797B" w:rsidRDefault="001E2EFC" w:rsidP="001E2EFC">
            <w:pPr>
              <w:rPr>
                <w:sz w:val="20"/>
                <w:lang w:val="cs-CZ"/>
              </w:rPr>
            </w:pPr>
          </w:p>
        </w:tc>
        <w:tc>
          <w:tcPr>
            <w:tcW w:w="1255" w:type="dxa"/>
            <w:shd w:val="clear" w:color="auto" w:fill="FF0000"/>
            <w:tcMar>
              <w:top w:w="57" w:type="dxa"/>
              <w:bottom w:w="57" w:type="dxa"/>
            </w:tcMar>
          </w:tcPr>
          <w:p w14:paraId="401999FF" w14:textId="77777777" w:rsidR="001E2EFC" w:rsidRPr="003C797B" w:rsidRDefault="001E2EFC" w:rsidP="001E2EFC">
            <w:pPr>
              <w:rPr>
                <w:noProof/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výkrm prasat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25), 75)</w:t>
            </w:r>
          </w:p>
        </w:tc>
        <w:tc>
          <w:tcPr>
            <w:tcW w:w="1154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3135919F" w14:textId="77777777" w:rsidR="001E2EFC" w:rsidRPr="003C797B" w:rsidRDefault="001E2EFC" w:rsidP="001E2EF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3" w:type="dxa"/>
            <w:shd w:val="clear" w:color="auto" w:fill="FF0000"/>
            <w:tcMar>
              <w:top w:w="57" w:type="dxa"/>
              <w:bottom w:w="57" w:type="dxa"/>
            </w:tcMar>
          </w:tcPr>
          <w:p w14:paraId="6F204D43" w14:textId="77777777" w:rsidR="001E2EFC" w:rsidRPr="003C797B" w:rsidRDefault="001E2EFC" w:rsidP="001E2EFC">
            <w:pPr>
              <w:jc w:val="center"/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1.10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9</w:t>
            </w:r>
          </w:p>
        </w:tc>
        <w:tc>
          <w:tcPr>
            <w:tcW w:w="1134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4540EEA3" w14:textId="77777777" w:rsidR="001E2EFC" w:rsidRPr="003C797B" w:rsidRDefault="001E2EFC" w:rsidP="001E2EF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260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670FC13F" w14:textId="77777777" w:rsidR="001E2EFC" w:rsidRPr="003C797B" w:rsidRDefault="001E2EFC" w:rsidP="001E2EFC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62758C84" w14:textId="77777777" w:rsidR="001E2EFC" w:rsidRPr="003C797B" w:rsidRDefault="001E2EFC" w:rsidP="001E2EFC">
            <w:pPr>
              <w:jc w:val="center"/>
              <w:rPr>
                <w:sz w:val="20"/>
                <w:lang w:val="cs-CZ"/>
              </w:rPr>
            </w:pPr>
          </w:p>
        </w:tc>
      </w:tr>
      <w:tr w:rsidR="00C34EBE" w:rsidRPr="003C797B" w14:paraId="39A6E5BA" w14:textId="77777777" w:rsidTr="00C34EBE">
        <w:trPr>
          <w:gridAfter w:val="1"/>
          <w:wAfter w:w="126" w:type="dxa"/>
          <w:trHeight w:val="710"/>
        </w:trPr>
        <w:tc>
          <w:tcPr>
            <w:tcW w:w="14104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14:paraId="586A683A" w14:textId="77777777" w:rsidR="00C34EBE" w:rsidRPr="00C34EBE" w:rsidRDefault="00C34EBE" w:rsidP="001E6428">
            <w:pPr>
              <w:numPr>
                <w:ilvl w:val="0"/>
                <w:numId w:val="88"/>
              </w:numPr>
              <w:rPr>
                <w:color w:val="FF0000"/>
                <w:sz w:val="20"/>
                <w:lang w:val="cs-CZ"/>
              </w:rPr>
            </w:pPr>
            <w:r w:rsidRPr="00C34EBE">
              <w:rPr>
                <w:color w:val="FF0000"/>
                <w:lang w:val="cs-CZ"/>
              </w:rPr>
              <w:t xml:space="preserve">Dle nařízení Komise 2017/2299 nově povolen </w:t>
            </w:r>
            <w:proofErr w:type="spellStart"/>
            <w:r w:rsidRPr="00C34EBE">
              <w:rPr>
                <w:i/>
                <w:color w:val="FF0000"/>
                <w:lang w:val="cs-CZ"/>
              </w:rPr>
              <w:t>Pediococcus</w:t>
            </w:r>
            <w:proofErr w:type="spellEnd"/>
            <w:r w:rsidRPr="00C34EBE">
              <w:rPr>
                <w:i/>
                <w:color w:val="FF0000"/>
                <w:lang w:val="cs-CZ"/>
              </w:rPr>
              <w:t xml:space="preserve"> </w:t>
            </w:r>
            <w:proofErr w:type="spellStart"/>
            <w:r w:rsidRPr="00C34EBE">
              <w:rPr>
                <w:i/>
                <w:color w:val="FF0000"/>
                <w:lang w:val="cs-CZ"/>
              </w:rPr>
              <w:t>acidilactici</w:t>
            </w:r>
            <w:proofErr w:type="spellEnd"/>
            <w:r w:rsidRPr="00C34EBE">
              <w:rPr>
                <w:color w:val="FF0000"/>
                <w:lang w:val="cs-CZ"/>
              </w:rPr>
              <w:t xml:space="preserve"> (4d1712)</w:t>
            </w:r>
          </w:p>
          <w:p w14:paraId="052D65CC" w14:textId="77777777" w:rsidR="00C34EBE" w:rsidRPr="00C34EBE" w:rsidRDefault="00C34EBE" w:rsidP="001E6428">
            <w:pPr>
              <w:numPr>
                <w:ilvl w:val="0"/>
                <w:numId w:val="88"/>
              </w:numPr>
              <w:rPr>
                <w:color w:val="FF0000"/>
                <w:sz w:val="20"/>
                <w:lang w:val="cs-CZ"/>
              </w:rPr>
            </w:pPr>
            <w:r w:rsidRPr="00C34EBE">
              <w:rPr>
                <w:color w:val="FF0000"/>
                <w:lang w:val="cs-CZ"/>
              </w:rPr>
              <w:t xml:space="preserve">Přípravek </w:t>
            </w:r>
            <w:proofErr w:type="spellStart"/>
            <w:r w:rsidRPr="00C34EBE">
              <w:rPr>
                <w:i/>
                <w:color w:val="FF0000"/>
                <w:lang w:val="cs-CZ"/>
              </w:rPr>
              <w:t>Pediococcus</w:t>
            </w:r>
            <w:proofErr w:type="spellEnd"/>
            <w:r w:rsidRPr="00C34EBE">
              <w:rPr>
                <w:i/>
                <w:color w:val="FF0000"/>
                <w:lang w:val="cs-CZ"/>
              </w:rPr>
              <w:t xml:space="preserve"> </w:t>
            </w:r>
            <w:proofErr w:type="spellStart"/>
            <w:r w:rsidRPr="00C34EBE">
              <w:rPr>
                <w:i/>
                <w:color w:val="FF0000"/>
                <w:lang w:val="cs-CZ"/>
              </w:rPr>
              <w:t>acidilactici</w:t>
            </w:r>
            <w:proofErr w:type="spellEnd"/>
            <w:r w:rsidRPr="00C34EBE">
              <w:rPr>
                <w:color w:val="FF0000"/>
                <w:lang w:val="cs-CZ"/>
              </w:rPr>
              <w:t xml:space="preserve"> (4d1712) a krmiva obsahující tento přípravek, vyrobená a označená před </w:t>
            </w:r>
            <w:r>
              <w:rPr>
                <w:color w:val="FF0000"/>
                <w:lang w:val="cs-CZ"/>
              </w:rPr>
              <w:t>2.7.2018</w:t>
            </w:r>
            <w:r w:rsidRPr="00C34EBE">
              <w:rPr>
                <w:color w:val="FF0000"/>
                <w:lang w:val="cs-CZ"/>
              </w:rPr>
              <w:t xml:space="preserve"> v souladu s pravidly platnými před </w:t>
            </w:r>
            <w:r>
              <w:rPr>
                <w:color w:val="FF0000"/>
                <w:lang w:val="cs-CZ"/>
              </w:rPr>
              <w:t>2.1.2018</w:t>
            </w:r>
            <w:r w:rsidRPr="00C34EBE">
              <w:rPr>
                <w:color w:val="FF0000"/>
                <w:lang w:val="cs-CZ"/>
              </w:rPr>
              <w:t>, mohou být nadále uváděny na trh a používány až do vyčerpání zásob.</w:t>
            </w:r>
          </w:p>
        </w:tc>
      </w:tr>
      <w:tr w:rsidR="001E2EFC" w:rsidRPr="003C797B" w14:paraId="6EB43FC5" w14:textId="77777777" w:rsidTr="00E86356">
        <w:trPr>
          <w:gridAfter w:val="1"/>
          <w:wAfter w:w="126" w:type="dxa"/>
          <w:trHeight w:val="710"/>
        </w:trPr>
        <w:tc>
          <w:tcPr>
            <w:tcW w:w="740" w:type="dxa"/>
            <w:shd w:val="clear" w:color="auto" w:fill="FF0000"/>
            <w:tcMar>
              <w:top w:w="57" w:type="dxa"/>
              <w:bottom w:w="57" w:type="dxa"/>
            </w:tcMar>
          </w:tcPr>
          <w:p w14:paraId="52C7E743" w14:textId="77777777" w:rsidR="001E2EFC" w:rsidRPr="003C797B" w:rsidRDefault="001E2EFC" w:rsidP="001E2EFC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 1713</w:t>
            </w:r>
          </w:p>
        </w:tc>
        <w:tc>
          <w:tcPr>
            <w:tcW w:w="1740" w:type="dxa"/>
            <w:shd w:val="clear" w:color="auto" w:fill="FF0000"/>
            <w:tcMar>
              <w:top w:w="57" w:type="dxa"/>
              <w:bottom w:w="57" w:type="dxa"/>
            </w:tcMar>
          </w:tcPr>
          <w:p w14:paraId="59FFD53F" w14:textId="77777777" w:rsidR="001E2EFC" w:rsidRPr="003C797B" w:rsidRDefault="001E2EFC" w:rsidP="001E2EFC">
            <w:pPr>
              <w:pStyle w:val="Zkladntext2"/>
              <w:spacing w:before="0"/>
              <w:jc w:val="left"/>
              <w:rPr>
                <w:i/>
                <w:sz w:val="20"/>
              </w:rPr>
            </w:pPr>
            <w:r w:rsidRPr="003C797B">
              <w:rPr>
                <w:i/>
                <w:sz w:val="20"/>
              </w:rPr>
              <w:t>ENTEROCOCCUS FAECIUM</w:t>
            </w:r>
          </w:p>
          <w:p w14:paraId="46A4BEE8" w14:textId="77777777" w:rsidR="001E2EFC" w:rsidRPr="003C797B" w:rsidRDefault="001E2EFC" w:rsidP="001E2EFC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(CECT 4 515)</w:t>
            </w:r>
          </w:p>
        </w:tc>
        <w:tc>
          <w:tcPr>
            <w:tcW w:w="2552" w:type="dxa"/>
            <w:shd w:val="clear" w:color="auto" w:fill="FF0000"/>
            <w:tcMar>
              <w:top w:w="57" w:type="dxa"/>
              <w:bottom w:w="57" w:type="dxa"/>
            </w:tcMar>
          </w:tcPr>
          <w:p w14:paraId="393CAF23" w14:textId="77777777" w:rsidR="001E2EFC" w:rsidRPr="003C797B" w:rsidRDefault="001E2EFC" w:rsidP="001E2EFC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přípravek </w:t>
            </w:r>
            <w:proofErr w:type="spellStart"/>
            <w:r w:rsidRPr="003C797B">
              <w:rPr>
                <w:i/>
                <w:sz w:val="20"/>
                <w:lang w:val="cs-CZ"/>
              </w:rPr>
              <w:t>Enterococcus</w:t>
            </w:r>
            <w:proofErr w:type="spellEnd"/>
            <w:r w:rsidRPr="003C797B">
              <w:rPr>
                <w:i/>
                <w:sz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lang w:val="cs-CZ"/>
              </w:rPr>
              <w:t>faecium</w:t>
            </w:r>
            <w:proofErr w:type="spellEnd"/>
            <w:r w:rsidRPr="003C797B">
              <w:rPr>
                <w:i/>
                <w:sz w:val="20"/>
                <w:lang w:val="cs-CZ"/>
              </w:rPr>
              <w:t xml:space="preserve"> </w:t>
            </w:r>
            <w:r w:rsidRPr="003C797B">
              <w:rPr>
                <w:sz w:val="20"/>
                <w:lang w:val="cs-CZ"/>
              </w:rPr>
              <w:t>o obsahu min. 1.10</w:t>
            </w:r>
            <w:r w:rsidRPr="003C797B">
              <w:rPr>
                <w:sz w:val="20"/>
                <w:vertAlign w:val="superscript"/>
                <w:lang w:val="cs-CZ"/>
              </w:rPr>
              <w:t>9</w:t>
            </w:r>
            <w:r w:rsidRPr="003C797B">
              <w:rPr>
                <w:sz w:val="20"/>
                <w:lang w:val="cs-CZ"/>
              </w:rPr>
              <w:t> CFU/g doplňkové látky</w:t>
            </w:r>
          </w:p>
        </w:tc>
        <w:tc>
          <w:tcPr>
            <w:tcW w:w="1255" w:type="dxa"/>
            <w:shd w:val="clear" w:color="auto" w:fill="FF0000"/>
            <w:tcMar>
              <w:top w:w="57" w:type="dxa"/>
              <w:bottom w:w="57" w:type="dxa"/>
            </w:tcMar>
          </w:tcPr>
          <w:p w14:paraId="681797EC" w14:textId="77777777" w:rsidR="001E2EFC" w:rsidRPr="003C797B" w:rsidRDefault="001E2EFC" w:rsidP="001E2EFC">
            <w:pPr>
              <w:rPr>
                <w:noProof/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selata po odstavu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25)</w:t>
            </w:r>
          </w:p>
        </w:tc>
        <w:tc>
          <w:tcPr>
            <w:tcW w:w="1154" w:type="dxa"/>
            <w:shd w:val="clear" w:color="auto" w:fill="FF0000"/>
            <w:tcMar>
              <w:top w:w="57" w:type="dxa"/>
              <w:bottom w:w="57" w:type="dxa"/>
            </w:tcMar>
          </w:tcPr>
          <w:p w14:paraId="6C2C1A24" w14:textId="77777777" w:rsidR="001E2EFC" w:rsidRPr="003C797B" w:rsidRDefault="001E2EFC" w:rsidP="001E2EFC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shd w:val="clear" w:color="auto" w:fill="FF0000"/>
            <w:tcMar>
              <w:top w:w="57" w:type="dxa"/>
              <w:bottom w:w="57" w:type="dxa"/>
            </w:tcMar>
          </w:tcPr>
          <w:p w14:paraId="72F3B602" w14:textId="77777777" w:rsidR="001E2EFC" w:rsidRPr="003C797B" w:rsidRDefault="001E2EFC" w:rsidP="001E2EFC">
            <w:pPr>
              <w:jc w:val="center"/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1.10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9</w:t>
            </w:r>
          </w:p>
        </w:tc>
        <w:tc>
          <w:tcPr>
            <w:tcW w:w="1134" w:type="dxa"/>
            <w:shd w:val="clear" w:color="auto" w:fill="FF0000"/>
            <w:tcMar>
              <w:top w:w="57" w:type="dxa"/>
              <w:bottom w:w="57" w:type="dxa"/>
            </w:tcMar>
          </w:tcPr>
          <w:p w14:paraId="0A9A7054" w14:textId="77777777" w:rsidR="001E2EFC" w:rsidRPr="003C797B" w:rsidRDefault="001E2EFC" w:rsidP="001E2EFC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1.10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9</w:t>
            </w:r>
          </w:p>
        </w:tc>
        <w:tc>
          <w:tcPr>
            <w:tcW w:w="3260" w:type="dxa"/>
            <w:shd w:val="clear" w:color="auto" w:fill="FF0000"/>
            <w:tcMar>
              <w:top w:w="57" w:type="dxa"/>
              <w:bottom w:w="57" w:type="dxa"/>
            </w:tcMar>
          </w:tcPr>
          <w:p w14:paraId="61D3F4E5" w14:textId="77777777" w:rsidR="001E2EFC" w:rsidRPr="003C797B" w:rsidRDefault="001E2EFC" w:rsidP="001E6428">
            <w:pPr>
              <w:numPr>
                <w:ilvl w:val="0"/>
                <w:numId w:val="65"/>
              </w:numPr>
              <w:tabs>
                <w:tab w:val="clear" w:pos="720"/>
              </w:tabs>
              <w:ind w:left="288" w:hanging="288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jako u </w:t>
            </w:r>
            <w:proofErr w:type="spellStart"/>
            <w:r w:rsidRPr="003C797B">
              <w:rPr>
                <w:sz w:val="20"/>
                <w:lang w:val="cs-CZ"/>
              </w:rPr>
              <w:t>poř</w:t>
            </w:r>
            <w:proofErr w:type="spellEnd"/>
            <w:r w:rsidRPr="003C797B">
              <w:rPr>
                <w:sz w:val="20"/>
                <w:lang w:val="cs-CZ"/>
              </w:rPr>
              <w:t>. č. 1</w:t>
            </w:r>
          </w:p>
          <w:p w14:paraId="1B66DFBE" w14:textId="77777777" w:rsidR="001E2EFC" w:rsidRPr="003C797B" w:rsidRDefault="001E2EFC" w:rsidP="001E6428">
            <w:pPr>
              <w:numPr>
                <w:ilvl w:val="0"/>
                <w:numId w:val="65"/>
              </w:numPr>
              <w:tabs>
                <w:tab w:val="clear" w:pos="720"/>
              </w:tabs>
              <w:ind w:left="288" w:hanging="288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pro použití u selat po odstavu do váhy přibližně 35 kg.</w:t>
            </w:r>
          </w:p>
        </w:tc>
        <w:tc>
          <w:tcPr>
            <w:tcW w:w="1276" w:type="dxa"/>
            <w:shd w:val="clear" w:color="auto" w:fill="FF0000"/>
            <w:tcMar>
              <w:top w:w="57" w:type="dxa"/>
              <w:bottom w:w="57" w:type="dxa"/>
            </w:tcMar>
          </w:tcPr>
          <w:p w14:paraId="54A23ABD" w14:textId="77777777" w:rsidR="001E2EFC" w:rsidRPr="003C797B" w:rsidRDefault="001E2EFC" w:rsidP="001E2EFC">
            <w:pPr>
              <w:jc w:val="center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bez časového omezení</w:t>
            </w:r>
          </w:p>
        </w:tc>
      </w:tr>
      <w:tr w:rsidR="001E2EFC" w:rsidRPr="003C797B" w14:paraId="0C1AA76C" w14:textId="77777777" w:rsidTr="00E86356">
        <w:trPr>
          <w:gridAfter w:val="1"/>
          <w:wAfter w:w="126" w:type="dxa"/>
          <w:trHeight w:val="720"/>
        </w:trPr>
        <w:tc>
          <w:tcPr>
            <w:tcW w:w="14104" w:type="dxa"/>
            <w:gridSpan w:val="9"/>
            <w:tcMar>
              <w:top w:w="57" w:type="dxa"/>
              <w:bottom w:w="57" w:type="dxa"/>
            </w:tcMar>
          </w:tcPr>
          <w:p w14:paraId="13FF63FA" w14:textId="77777777" w:rsidR="001E2EFC" w:rsidRPr="003C797B" w:rsidRDefault="001E2EFC" w:rsidP="001E6428">
            <w:pPr>
              <w:numPr>
                <w:ilvl w:val="0"/>
                <w:numId w:val="88"/>
              </w:numPr>
              <w:rPr>
                <w:color w:val="FF0000"/>
                <w:lang w:val="cs-CZ"/>
              </w:rPr>
            </w:pPr>
            <w:r w:rsidRPr="003C797B">
              <w:rPr>
                <w:color w:val="FF0000"/>
                <w:lang w:val="cs-CZ"/>
              </w:rPr>
              <w:t xml:space="preserve">Dle nařízení Komise 2017/961 nově povolen </w:t>
            </w:r>
            <w:proofErr w:type="spellStart"/>
            <w:r w:rsidRPr="003C797B">
              <w:rPr>
                <w:i/>
                <w:color w:val="FF0000"/>
                <w:lang w:val="cs-CZ"/>
              </w:rPr>
              <w:t>Enterococcus</w:t>
            </w:r>
            <w:proofErr w:type="spellEnd"/>
            <w:r w:rsidRPr="003C797B">
              <w:rPr>
                <w:i/>
                <w:color w:val="FF000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color w:val="FF0000"/>
                <w:lang w:val="cs-CZ"/>
              </w:rPr>
              <w:t>faecium</w:t>
            </w:r>
            <w:proofErr w:type="spellEnd"/>
            <w:r w:rsidRPr="003C797B">
              <w:rPr>
                <w:color w:val="FF0000"/>
                <w:lang w:val="cs-CZ"/>
              </w:rPr>
              <w:t xml:space="preserve"> (4b1713)</w:t>
            </w:r>
          </w:p>
          <w:p w14:paraId="47AB2797" w14:textId="77777777" w:rsidR="001E2EFC" w:rsidRPr="003C797B" w:rsidRDefault="001E2EFC" w:rsidP="001E6428">
            <w:pPr>
              <w:numPr>
                <w:ilvl w:val="0"/>
                <w:numId w:val="88"/>
              </w:numPr>
              <w:rPr>
                <w:color w:val="FF0000"/>
                <w:lang w:val="cs-CZ"/>
              </w:rPr>
            </w:pPr>
            <w:r w:rsidRPr="003C797B">
              <w:rPr>
                <w:color w:val="FF0000"/>
                <w:lang w:val="cs-CZ"/>
              </w:rPr>
              <w:t xml:space="preserve">Přípravek </w:t>
            </w:r>
            <w:proofErr w:type="spellStart"/>
            <w:r w:rsidRPr="003C797B">
              <w:rPr>
                <w:i/>
                <w:color w:val="FF0000"/>
                <w:lang w:val="cs-CZ"/>
              </w:rPr>
              <w:t>Enterococcus</w:t>
            </w:r>
            <w:proofErr w:type="spellEnd"/>
            <w:r w:rsidRPr="003C797B">
              <w:rPr>
                <w:i/>
                <w:color w:val="FF000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color w:val="FF0000"/>
                <w:lang w:val="cs-CZ"/>
              </w:rPr>
              <w:t>faecium</w:t>
            </w:r>
            <w:proofErr w:type="spellEnd"/>
            <w:r w:rsidRPr="003C797B">
              <w:rPr>
                <w:color w:val="FF0000"/>
                <w:lang w:val="cs-CZ"/>
              </w:rPr>
              <w:t xml:space="preserve"> (4b1713) a krmiva obsahující tento přípravek, vyrobená a označená před 28.12.2017 v souladu s pravidly platnými před 28.6.2017, mohou být nadále uváděny na trh a používány až do vyčerpání zásob.</w:t>
            </w:r>
          </w:p>
        </w:tc>
      </w:tr>
      <w:tr w:rsidR="001E2EFC" w:rsidRPr="003C797B" w14:paraId="0C3E3A95" w14:textId="77777777" w:rsidTr="00E86356">
        <w:trPr>
          <w:gridAfter w:val="1"/>
          <w:wAfter w:w="126" w:type="dxa"/>
          <w:trHeight w:val="720"/>
        </w:trPr>
        <w:tc>
          <w:tcPr>
            <w:tcW w:w="740" w:type="dxa"/>
            <w:shd w:val="clear" w:color="auto" w:fill="FF0000"/>
            <w:tcMar>
              <w:top w:w="57" w:type="dxa"/>
              <w:bottom w:w="57" w:type="dxa"/>
            </w:tcMar>
          </w:tcPr>
          <w:p w14:paraId="75958C5C" w14:textId="77777777" w:rsidR="001E2EFC" w:rsidRPr="003C797B" w:rsidRDefault="001E2EFC" w:rsidP="001E2EFC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lastRenderedPageBreak/>
              <w:t>E 1714</w:t>
            </w:r>
          </w:p>
        </w:tc>
        <w:tc>
          <w:tcPr>
            <w:tcW w:w="1740" w:type="dxa"/>
            <w:shd w:val="clear" w:color="auto" w:fill="FF0000"/>
            <w:tcMar>
              <w:top w:w="57" w:type="dxa"/>
              <w:bottom w:w="57" w:type="dxa"/>
            </w:tcMar>
          </w:tcPr>
          <w:p w14:paraId="0536931F" w14:textId="77777777" w:rsidR="001E2EFC" w:rsidRPr="003C797B" w:rsidRDefault="001E2EFC" w:rsidP="001E2EFC">
            <w:pPr>
              <w:pStyle w:val="Zkladntext2"/>
              <w:spacing w:before="0"/>
              <w:jc w:val="left"/>
              <w:rPr>
                <w:iCs/>
                <w:sz w:val="20"/>
              </w:rPr>
            </w:pPr>
            <w:proofErr w:type="spellStart"/>
            <w:r w:rsidRPr="003C797B">
              <w:rPr>
                <w:i/>
                <w:sz w:val="20"/>
              </w:rPr>
              <w:t>Lactobacillus</w:t>
            </w:r>
            <w:proofErr w:type="spellEnd"/>
            <w:r w:rsidRPr="003C797B">
              <w:rPr>
                <w:i/>
                <w:sz w:val="20"/>
              </w:rPr>
              <w:t xml:space="preserve"> </w:t>
            </w:r>
            <w:proofErr w:type="spellStart"/>
            <w:r w:rsidRPr="003C797B">
              <w:rPr>
                <w:i/>
                <w:sz w:val="20"/>
              </w:rPr>
              <w:t>farciminis</w:t>
            </w:r>
            <w:proofErr w:type="spellEnd"/>
            <w:r w:rsidRPr="003C797B">
              <w:rPr>
                <w:iCs/>
                <w:sz w:val="20"/>
              </w:rPr>
              <w:t xml:space="preserve"> CNCM MA 67/4R</w:t>
            </w:r>
          </w:p>
        </w:tc>
        <w:tc>
          <w:tcPr>
            <w:tcW w:w="2552" w:type="dxa"/>
            <w:shd w:val="clear" w:color="auto" w:fill="FF0000"/>
            <w:tcMar>
              <w:top w:w="57" w:type="dxa"/>
              <w:bottom w:w="57" w:type="dxa"/>
            </w:tcMar>
          </w:tcPr>
          <w:p w14:paraId="19B6BCBE" w14:textId="77777777" w:rsidR="001E2EFC" w:rsidRPr="003C797B" w:rsidRDefault="001E2EFC" w:rsidP="001E2EFC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přípravek </w:t>
            </w:r>
            <w:proofErr w:type="spellStart"/>
            <w:r w:rsidRPr="003C797B">
              <w:rPr>
                <w:i/>
                <w:sz w:val="20"/>
                <w:lang w:val="cs-CZ"/>
              </w:rPr>
              <w:t>Lactobacillus</w:t>
            </w:r>
            <w:proofErr w:type="spellEnd"/>
            <w:r w:rsidRPr="003C797B">
              <w:rPr>
                <w:i/>
                <w:sz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lang w:val="cs-CZ"/>
              </w:rPr>
              <w:t>farciminis</w:t>
            </w:r>
            <w:proofErr w:type="spellEnd"/>
            <w:r w:rsidRPr="003C797B">
              <w:rPr>
                <w:i/>
                <w:sz w:val="20"/>
                <w:lang w:val="cs-CZ"/>
              </w:rPr>
              <w:t xml:space="preserve"> </w:t>
            </w:r>
            <w:r w:rsidRPr="003C797B">
              <w:rPr>
                <w:sz w:val="20"/>
                <w:lang w:val="cs-CZ"/>
              </w:rPr>
              <w:t>o obsahu min. 1.10</w:t>
            </w:r>
            <w:r w:rsidRPr="003C797B">
              <w:rPr>
                <w:sz w:val="20"/>
                <w:vertAlign w:val="superscript"/>
                <w:lang w:val="cs-CZ"/>
              </w:rPr>
              <w:t>9</w:t>
            </w:r>
            <w:r w:rsidRPr="003C797B">
              <w:rPr>
                <w:sz w:val="20"/>
                <w:lang w:val="cs-CZ"/>
              </w:rPr>
              <w:t> CFU/g doplňkové látky</w:t>
            </w:r>
          </w:p>
        </w:tc>
        <w:tc>
          <w:tcPr>
            <w:tcW w:w="1255" w:type="dxa"/>
            <w:shd w:val="clear" w:color="auto" w:fill="FF0000"/>
            <w:tcMar>
              <w:top w:w="57" w:type="dxa"/>
              <w:bottom w:w="57" w:type="dxa"/>
            </w:tcMar>
          </w:tcPr>
          <w:p w14:paraId="12738C82" w14:textId="77777777" w:rsidR="001E2EFC" w:rsidRPr="003C797B" w:rsidRDefault="001E2EFC" w:rsidP="001E2EFC">
            <w:pPr>
              <w:rPr>
                <w:noProof/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selata po odstavu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27), 75)</w:t>
            </w:r>
          </w:p>
        </w:tc>
        <w:tc>
          <w:tcPr>
            <w:tcW w:w="1154" w:type="dxa"/>
            <w:shd w:val="clear" w:color="auto" w:fill="FF0000"/>
            <w:tcMar>
              <w:top w:w="57" w:type="dxa"/>
              <w:bottom w:w="57" w:type="dxa"/>
            </w:tcMar>
          </w:tcPr>
          <w:p w14:paraId="75E215A4" w14:textId="77777777" w:rsidR="001E2EFC" w:rsidRPr="003C797B" w:rsidRDefault="001E2EFC" w:rsidP="001E2EFC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shd w:val="clear" w:color="auto" w:fill="FF0000"/>
            <w:tcMar>
              <w:top w:w="57" w:type="dxa"/>
              <w:bottom w:w="57" w:type="dxa"/>
            </w:tcMar>
          </w:tcPr>
          <w:p w14:paraId="7D651A2D" w14:textId="77777777" w:rsidR="001E2EFC" w:rsidRPr="003C797B" w:rsidRDefault="001E2EFC" w:rsidP="001E2EFC">
            <w:pPr>
              <w:jc w:val="center"/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1.10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9</w:t>
            </w:r>
          </w:p>
        </w:tc>
        <w:tc>
          <w:tcPr>
            <w:tcW w:w="1134" w:type="dxa"/>
            <w:shd w:val="clear" w:color="auto" w:fill="FF0000"/>
            <w:tcMar>
              <w:top w:w="57" w:type="dxa"/>
              <w:bottom w:w="57" w:type="dxa"/>
            </w:tcMar>
          </w:tcPr>
          <w:p w14:paraId="2AAA3C3E" w14:textId="77777777" w:rsidR="001E2EFC" w:rsidRPr="003C797B" w:rsidRDefault="001E2EFC" w:rsidP="001E2EF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260" w:type="dxa"/>
            <w:shd w:val="clear" w:color="auto" w:fill="FF0000"/>
            <w:tcMar>
              <w:top w:w="57" w:type="dxa"/>
              <w:bottom w:w="57" w:type="dxa"/>
            </w:tcMar>
          </w:tcPr>
          <w:p w14:paraId="5FD5CECB" w14:textId="77777777" w:rsidR="001E2EFC" w:rsidRPr="003C797B" w:rsidRDefault="001E2EFC" w:rsidP="001E6428">
            <w:pPr>
              <w:numPr>
                <w:ilvl w:val="0"/>
                <w:numId w:val="68"/>
              </w:numPr>
              <w:tabs>
                <w:tab w:val="clear" w:pos="720"/>
              </w:tabs>
              <w:ind w:left="228" w:hanging="240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jako u </w:t>
            </w:r>
            <w:proofErr w:type="spellStart"/>
            <w:r w:rsidRPr="003C797B">
              <w:rPr>
                <w:sz w:val="20"/>
                <w:lang w:val="cs-CZ"/>
              </w:rPr>
              <w:t>poř</w:t>
            </w:r>
            <w:proofErr w:type="spellEnd"/>
            <w:r w:rsidRPr="003C797B">
              <w:rPr>
                <w:sz w:val="20"/>
                <w:lang w:val="cs-CZ"/>
              </w:rPr>
              <w:t>. č. 1</w:t>
            </w:r>
          </w:p>
          <w:p w14:paraId="286B2B66" w14:textId="77777777" w:rsidR="001E2EFC" w:rsidRPr="003C797B" w:rsidRDefault="001E2EFC" w:rsidP="001E6428">
            <w:pPr>
              <w:numPr>
                <w:ilvl w:val="0"/>
                <w:numId w:val="68"/>
              </w:numPr>
              <w:tabs>
                <w:tab w:val="clear" w:pos="720"/>
              </w:tabs>
              <w:ind w:left="228" w:hanging="240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pro použití u selat po odstavu do váhy přibližně 35 kg.</w:t>
            </w:r>
          </w:p>
        </w:tc>
        <w:tc>
          <w:tcPr>
            <w:tcW w:w="1276" w:type="dxa"/>
            <w:shd w:val="clear" w:color="auto" w:fill="FF0000"/>
            <w:tcMar>
              <w:top w:w="57" w:type="dxa"/>
              <w:bottom w:w="57" w:type="dxa"/>
            </w:tcMar>
          </w:tcPr>
          <w:p w14:paraId="326C9FE1" w14:textId="77777777" w:rsidR="001E2EFC" w:rsidRPr="003C797B" w:rsidRDefault="001E2EFC" w:rsidP="001E2EFC">
            <w:pPr>
              <w:jc w:val="center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bez časového omezení</w:t>
            </w:r>
          </w:p>
        </w:tc>
      </w:tr>
      <w:tr w:rsidR="001E2EFC" w:rsidRPr="003C797B" w14:paraId="672B216E" w14:textId="77777777" w:rsidTr="00E86356">
        <w:tblPrEx>
          <w:tblBorders>
            <w:top w:val="single" w:sz="6" w:space="0" w:color="auto"/>
            <w:left w:val="single" w:sz="6" w:space="0" w:color="auto"/>
            <w:bottom w:val="none" w:sz="0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23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A5A1050" w14:textId="77777777" w:rsidR="001E2EFC" w:rsidRPr="003C797B" w:rsidRDefault="001E2EFC" w:rsidP="001E6428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r w:rsidRPr="003C797B">
              <w:rPr>
                <w:color w:val="FF0000"/>
                <w:lang w:val="cs-CZ"/>
              </w:rPr>
              <w:t xml:space="preserve">Dle nařízení Komise (EU) 2017/1145, článek 1 se z trhu </w:t>
            </w:r>
            <w:r w:rsidRPr="003C797B">
              <w:rPr>
                <w:b/>
                <w:color w:val="FF0000"/>
                <w:lang w:val="cs-CZ"/>
              </w:rPr>
              <w:t>STAHUJE</w:t>
            </w:r>
            <w:r w:rsidRPr="003C797B">
              <w:rPr>
                <w:color w:val="FF0000"/>
                <w:lang w:val="cs-CZ"/>
              </w:rPr>
              <w:t xml:space="preserve"> doplňková látka E 1714 </w:t>
            </w:r>
            <w:proofErr w:type="spellStart"/>
            <w:r w:rsidRPr="003C797B">
              <w:rPr>
                <w:i/>
                <w:color w:val="FF0000"/>
                <w:lang w:val="cs-CZ"/>
              </w:rPr>
              <w:t>Lactobacillus</w:t>
            </w:r>
            <w:proofErr w:type="spellEnd"/>
            <w:r w:rsidRPr="003C797B">
              <w:rPr>
                <w:i/>
                <w:color w:val="FF000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color w:val="FF0000"/>
                <w:lang w:val="cs-CZ"/>
              </w:rPr>
              <w:t>farciminis</w:t>
            </w:r>
            <w:proofErr w:type="spellEnd"/>
            <w:r w:rsidRPr="003C797B">
              <w:rPr>
                <w:color w:val="FF0000"/>
                <w:lang w:val="cs-CZ"/>
              </w:rPr>
              <w:t xml:space="preserve"> (CNCM MA 67/4R) pro selata (odstavená)</w:t>
            </w:r>
          </w:p>
          <w:p w14:paraId="7C30B103" w14:textId="77777777" w:rsidR="001E2EFC" w:rsidRPr="003C797B" w:rsidRDefault="001E2EFC" w:rsidP="001E6428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r w:rsidRPr="003C797B">
              <w:rPr>
                <w:color w:val="FF0000"/>
                <w:lang w:val="cs-CZ"/>
              </w:rPr>
              <w:t>Stávající zásoby doplňkové látky mohou být nadále uváděny na trh a používány až do 19.7.2018.</w:t>
            </w:r>
          </w:p>
          <w:p w14:paraId="7303CC21" w14:textId="77777777" w:rsidR="001E2EFC" w:rsidRPr="003C797B" w:rsidRDefault="001E2EFC" w:rsidP="001E6428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proofErr w:type="spellStart"/>
            <w:r w:rsidRPr="003C797B">
              <w:rPr>
                <w:color w:val="FF0000"/>
                <w:lang w:val="cs-CZ"/>
              </w:rPr>
              <w:t>Premixy</w:t>
            </w:r>
            <w:proofErr w:type="spellEnd"/>
            <w:r w:rsidRPr="003C797B">
              <w:rPr>
                <w:color w:val="FF0000"/>
                <w:lang w:val="cs-CZ"/>
              </w:rPr>
              <w:t xml:space="preserve"> vyrobené s použitím této doplňkové látky mohou být nadále uváděny na trh a používány až do 19.10.2018.</w:t>
            </w:r>
          </w:p>
          <w:p w14:paraId="73BAFA8E" w14:textId="77777777" w:rsidR="001E2EFC" w:rsidRPr="003C797B" w:rsidRDefault="001E2EFC" w:rsidP="001E6428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r w:rsidRPr="003C797B">
              <w:rPr>
                <w:color w:val="FF0000"/>
                <w:lang w:val="cs-CZ"/>
              </w:rPr>
              <w:t xml:space="preserve">Krmné směsi a krmné suroviny vyrobené s použitím této doplňkové látky nebo </w:t>
            </w:r>
            <w:proofErr w:type="spellStart"/>
            <w:r w:rsidRPr="003C797B">
              <w:rPr>
                <w:color w:val="FF0000"/>
                <w:lang w:val="cs-CZ"/>
              </w:rPr>
              <w:t>premixů</w:t>
            </w:r>
            <w:proofErr w:type="spellEnd"/>
            <w:r w:rsidRPr="003C797B">
              <w:rPr>
                <w:color w:val="FF0000"/>
                <w:lang w:val="cs-CZ"/>
              </w:rPr>
              <w:t xml:space="preserve"> obsahující tuto doplňkovou látku mohou být nadále uváděny na trh a používány až do 19.7.2019.</w:t>
            </w:r>
          </w:p>
        </w:tc>
      </w:tr>
      <w:tr w:rsidR="001E2EFC" w:rsidRPr="003C797B" w14:paraId="043702BF" w14:textId="77777777" w:rsidTr="00E86356">
        <w:trPr>
          <w:gridAfter w:val="1"/>
          <w:wAfter w:w="126" w:type="dxa"/>
          <w:trHeight w:val="172"/>
        </w:trPr>
        <w:tc>
          <w:tcPr>
            <w:tcW w:w="740" w:type="dxa"/>
            <w:tcMar>
              <w:top w:w="57" w:type="dxa"/>
              <w:bottom w:w="57" w:type="dxa"/>
            </w:tcMar>
          </w:tcPr>
          <w:p w14:paraId="7CAE5EEF" w14:textId="77777777" w:rsidR="001E2EFC" w:rsidRPr="003C797B" w:rsidRDefault="001E2EFC" w:rsidP="001E2EFC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 1715</w:t>
            </w:r>
          </w:p>
        </w:tc>
        <w:tc>
          <w:tcPr>
            <w:tcW w:w="1740" w:type="dxa"/>
            <w:tcMar>
              <w:top w:w="57" w:type="dxa"/>
              <w:bottom w:w="57" w:type="dxa"/>
            </w:tcMar>
          </w:tcPr>
          <w:p w14:paraId="487CFF32" w14:textId="77777777" w:rsidR="001E2EFC" w:rsidRPr="003C797B" w:rsidRDefault="001E2EFC" w:rsidP="001E2EFC">
            <w:pPr>
              <w:rPr>
                <w:i/>
                <w:sz w:val="20"/>
                <w:szCs w:val="20"/>
                <w:lang w:val="cs-CZ"/>
              </w:rPr>
            </w:pP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Lactobacillus</w:t>
            </w:r>
            <w:proofErr w:type="spellEnd"/>
            <w:r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acidophilus</w:t>
            </w:r>
            <w:proofErr w:type="spellEnd"/>
          </w:p>
          <w:p w14:paraId="7E56EB1D" w14:textId="77777777" w:rsidR="001E2EFC" w:rsidRPr="003C797B" w:rsidRDefault="001E2EFC" w:rsidP="001E2EFC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D2/CSL</w:t>
            </w:r>
            <w:r w:rsidRPr="003C797B">
              <w:rPr>
                <w:sz w:val="20"/>
                <w:szCs w:val="20"/>
                <w:lang w:val="cs-CZ"/>
              </w:rPr>
              <w:br/>
              <w:t>CECT 4529</w:t>
            </w: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14:paraId="6786C273" w14:textId="77777777" w:rsidR="001E2EFC" w:rsidRPr="003C797B" w:rsidRDefault="001E2EFC" w:rsidP="001E2EFC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Přípravek z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Lactobacillus</w:t>
            </w:r>
            <w:proofErr w:type="spellEnd"/>
            <w:r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acidophilus</w:t>
            </w:r>
            <w:proofErr w:type="spellEnd"/>
            <w:r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  <w:r w:rsidRPr="003C797B">
              <w:rPr>
                <w:sz w:val="20"/>
                <w:szCs w:val="20"/>
                <w:lang w:val="cs-CZ"/>
              </w:rPr>
              <w:t>s obsahem nejméně:</w:t>
            </w:r>
          </w:p>
          <w:p w14:paraId="37DEACFD" w14:textId="77777777" w:rsidR="001E2EFC" w:rsidRPr="003C797B" w:rsidRDefault="001E2EFC" w:rsidP="001E2EFC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50 x 10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9</w:t>
            </w:r>
            <w:r w:rsidRPr="003C797B">
              <w:rPr>
                <w:sz w:val="20"/>
                <w:szCs w:val="20"/>
                <w:lang w:val="cs-CZ"/>
              </w:rPr>
              <w:t xml:space="preserve"> CFU/g doplňkové látky</w:t>
            </w:r>
          </w:p>
        </w:tc>
        <w:tc>
          <w:tcPr>
            <w:tcW w:w="1255" w:type="dxa"/>
            <w:tcMar>
              <w:top w:w="57" w:type="dxa"/>
              <w:bottom w:w="57" w:type="dxa"/>
            </w:tcMar>
          </w:tcPr>
          <w:p w14:paraId="749F3F5F" w14:textId="77777777" w:rsidR="001E2EFC" w:rsidRPr="003C797B" w:rsidRDefault="001E2EFC" w:rsidP="001E2EFC">
            <w:pPr>
              <w:tabs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  <w:tab w:val="left" w:pos="864"/>
                <w:tab w:val="left" w:pos="1008"/>
                <w:tab w:val="left" w:pos="1152"/>
                <w:tab w:val="left" w:pos="1296"/>
                <w:tab w:val="left" w:pos="1440"/>
                <w:tab w:val="left" w:pos="1584"/>
                <w:tab w:val="left" w:pos="1728"/>
                <w:tab w:val="left" w:pos="1872"/>
                <w:tab w:val="left" w:pos="2016"/>
                <w:tab w:val="left" w:pos="2160"/>
                <w:tab w:val="left" w:pos="2304"/>
                <w:tab w:val="left" w:pos="2448"/>
                <w:tab w:val="left" w:pos="2592"/>
                <w:tab w:val="left" w:pos="2736"/>
                <w:tab w:val="left" w:pos="2880"/>
                <w:tab w:val="left" w:pos="3024"/>
                <w:tab w:val="left" w:pos="3168"/>
                <w:tab w:val="left" w:pos="3312"/>
                <w:tab w:val="left" w:pos="3456"/>
                <w:tab w:val="left" w:pos="3600"/>
                <w:tab w:val="left" w:pos="3744"/>
                <w:tab w:val="left" w:pos="3888"/>
                <w:tab w:val="left" w:pos="4032"/>
                <w:tab w:val="left" w:pos="4176"/>
                <w:tab w:val="left" w:pos="4320"/>
                <w:tab w:val="left" w:pos="4464"/>
                <w:tab w:val="left" w:pos="4608"/>
                <w:tab w:val="left" w:pos="4752"/>
                <w:tab w:val="left" w:pos="4896"/>
                <w:tab w:val="left" w:pos="5040"/>
                <w:tab w:val="left" w:pos="5184"/>
                <w:tab w:val="left" w:pos="5328"/>
                <w:tab w:val="left" w:pos="5472"/>
                <w:tab w:val="left" w:pos="5616"/>
              </w:tabs>
              <w:suppressAutoHyphens/>
              <w:rPr>
                <w:sz w:val="20"/>
                <w:szCs w:val="20"/>
                <w:vertAlign w:val="superscript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nosnice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42), 75)</w:t>
            </w:r>
          </w:p>
        </w:tc>
        <w:tc>
          <w:tcPr>
            <w:tcW w:w="1154" w:type="dxa"/>
            <w:tcMar>
              <w:top w:w="57" w:type="dxa"/>
              <w:bottom w:w="57" w:type="dxa"/>
            </w:tcMar>
          </w:tcPr>
          <w:p w14:paraId="1C4F1B12" w14:textId="77777777" w:rsidR="001E2EFC" w:rsidRPr="003C797B" w:rsidRDefault="001E2EFC" w:rsidP="001E2EFC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21CE493F" w14:textId="77777777" w:rsidR="001E2EFC" w:rsidRPr="003C797B" w:rsidRDefault="001E2EFC" w:rsidP="001E2EFC">
            <w:pPr>
              <w:jc w:val="center"/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1.10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9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1DCC936" w14:textId="77777777" w:rsidR="001E2EFC" w:rsidRPr="003C797B" w:rsidRDefault="001E2EFC" w:rsidP="001E2EF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0E1FCF7F" w14:textId="77777777" w:rsidR="001E2EFC" w:rsidRPr="003C797B" w:rsidRDefault="001E2EFC" w:rsidP="001E6428">
            <w:pPr>
              <w:numPr>
                <w:ilvl w:val="0"/>
                <w:numId w:val="84"/>
              </w:numPr>
              <w:tabs>
                <w:tab w:val="clear" w:pos="720"/>
              </w:tabs>
              <w:ind w:left="288" w:hanging="288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jako u </w:t>
            </w:r>
            <w:proofErr w:type="spellStart"/>
            <w:r w:rsidRPr="003C797B">
              <w:rPr>
                <w:sz w:val="20"/>
                <w:lang w:val="cs-CZ"/>
              </w:rPr>
              <w:t>poř</w:t>
            </w:r>
            <w:proofErr w:type="spellEnd"/>
            <w:r w:rsidRPr="003C797B">
              <w:rPr>
                <w:sz w:val="20"/>
                <w:lang w:val="cs-CZ"/>
              </w:rPr>
              <w:t>. č. 1</w:t>
            </w:r>
          </w:p>
          <w:p w14:paraId="7567FB6D" w14:textId="77777777" w:rsidR="001E2EFC" w:rsidRPr="003C797B" w:rsidRDefault="001E2EFC" w:rsidP="001E2EFC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31256F99" w14:textId="77777777" w:rsidR="001E2EFC" w:rsidRPr="003C797B" w:rsidRDefault="001E2EFC" w:rsidP="001E2EFC">
            <w:pPr>
              <w:jc w:val="center"/>
              <w:rPr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podléhá ustanovení čl. 10 Nařízení 1831/2003</w:t>
            </w:r>
          </w:p>
        </w:tc>
      </w:tr>
      <w:tr w:rsidR="001E2EFC" w:rsidRPr="003C797B" w14:paraId="660FC731" w14:textId="77777777" w:rsidTr="00E86356">
        <w:trPr>
          <w:gridAfter w:val="1"/>
          <w:wAfter w:w="126" w:type="dxa"/>
          <w:trHeight w:val="172"/>
        </w:trPr>
        <w:tc>
          <w:tcPr>
            <w:tcW w:w="740" w:type="dxa"/>
            <w:tcMar>
              <w:top w:w="57" w:type="dxa"/>
              <w:bottom w:w="57" w:type="dxa"/>
            </w:tcMar>
          </w:tcPr>
          <w:p w14:paraId="4D711BC6" w14:textId="77777777" w:rsidR="001E2EFC" w:rsidRPr="003C797B" w:rsidRDefault="001E2EFC" w:rsidP="001E2EFC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740" w:type="dxa"/>
            <w:tcMar>
              <w:top w:w="57" w:type="dxa"/>
              <w:bottom w:w="57" w:type="dxa"/>
            </w:tcMar>
          </w:tcPr>
          <w:p w14:paraId="0743523A" w14:textId="77777777" w:rsidR="001E2EFC" w:rsidRPr="003C797B" w:rsidRDefault="001E2EFC" w:rsidP="001E2EFC">
            <w:pPr>
              <w:rPr>
                <w:i/>
                <w:noProof/>
                <w:sz w:val="20"/>
                <w:lang w:val="cs-CZ"/>
              </w:rPr>
            </w:pP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14:paraId="3CB61FA3" w14:textId="77777777" w:rsidR="001E2EFC" w:rsidRPr="003C797B" w:rsidRDefault="001E2EFC" w:rsidP="001E2EFC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1255" w:type="dxa"/>
            <w:tcMar>
              <w:top w:w="57" w:type="dxa"/>
              <w:bottom w:w="57" w:type="dxa"/>
            </w:tcMar>
          </w:tcPr>
          <w:p w14:paraId="31E87C45" w14:textId="77777777" w:rsidR="001E2EFC" w:rsidRPr="003C797B" w:rsidRDefault="001E2EFC" w:rsidP="001E2EFC">
            <w:pPr>
              <w:rPr>
                <w:noProof/>
                <w:sz w:val="20"/>
                <w:szCs w:val="20"/>
                <w:lang w:val="cs-CZ"/>
              </w:rPr>
            </w:pPr>
          </w:p>
        </w:tc>
        <w:tc>
          <w:tcPr>
            <w:tcW w:w="1154" w:type="dxa"/>
            <w:tcMar>
              <w:top w:w="57" w:type="dxa"/>
              <w:bottom w:w="57" w:type="dxa"/>
            </w:tcMar>
          </w:tcPr>
          <w:p w14:paraId="3EF4248E" w14:textId="77777777" w:rsidR="001E2EFC" w:rsidRPr="003C797B" w:rsidRDefault="001E2EFC" w:rsidP="001E2EF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372B2BFC" w14:textId="77777777" w:rsidR="001E2EFC" w:rsidRPr="003C797B" w:rsidRDefault="001E2EFC" w:rsidP="001E2EFC">
            <w:pPr>
              <w:jc w:val="center"/>
              <w:rPr>
                <w:noProof/>
                <w:sz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E433891" w14:textId="77777777" w:rsidR="001E2EFC" w:rsidRPr="003C797B" w:rsidRDefault="001E2EFC" w:rsidP="001E2EF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43DDDA3B" w14:textId="77777777" w:rsidR="001E2EFC" w:rsidRPr="003C797B" w:rsidRDefault="001E2EFC" w:rsidP="001E2EFC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3109F52F" w14:textId="77777777" w:rsidR="001E2EFC" w:rsidRPr="003C797B" w:rsidRDefault="001E2EFC" w:rsidP="001E2EFC">
            <w:pPr>
              <w:jc w:val="center"/>
              <w:rPr>
                <w:sz w:val="20"/>
                <w:lang w:val="cs-CZ"/>
              </w:rPr>
            </w:pPr>
          </w:p>
        </w:tc>
      </w:tr>
    </w:tbl>
    <w:p w14:paraId="065988B5" w14:textId="77777777" w:rsidR="00632A3B" w:rsidRPr="003C797B" w:rsidRDefault="00632A3B" w:rsidP="00632A3B">
      <w:pPr>
        <w:rPr>
          <w:lang w:val="cs-CZ"/>
        </w:rPr>
      </w:pPr>
    </w:p>
    <w:p w14:paraId="33DE3C6E" w14:textId="77777777" w:rsidR="00632A3B" w:rsidRPr="003C797B" w:rsidRDefault="00632A3B" w:rsidP="00632A3B">
      <w:pPr>
        <w:rPr>
          <w:lang w:val="cs-CZ"/>
        </w:rPr>
      </w:pPr>
    </w:p>
    <w:p w14:paraId="6FC11609" w14:textId="77777777" w:rsidR="00632A3B" w:rsidRPr="003C797B" w:rsidRDefault="00632A3B" w:rsidP="00632A3B">
      <w:pPr>
        <w:rPr>
          <w:lang w:val="cs-CZ"/>
        </w:rPr>
      </w:pPr>
    </w:p>
    <w:p w14:paraId="5D773B72" w14:textId="77777777" w:rsidR="00632A3B" w:rsidRPr="003C797B" w:rsidRDefault="00632A3B" w:rsidP="00632A3B">
      <w:pPr>
        <w:rPr>
          <w:lang w:val="cs-CZ"/>
        </w:rPr>
      </w:pPr>
    </w:p>
    <w:p w14:paraId="42307F12" w14:textId="77777777" w:rsidR="00632A3B" w:rsidRPr="003C797B" w:rsidRDefault="00632A3B" w:rsidP="00632A3B">
      <w:pPr>
        <w:rPr>
          <w:lang w:val="cs-CZ"/>
        </w:rPr>
      </w:pPr>
    </w:p>
    <w:p w14:paraId="4866D03F" w14:textId="77777777" w:rsidR="00632A3B" w:rsidRPr="003C797B" w:rsidRDefault="00632A3B" w:rsidP="00632A3B">
      <w:pPr>
        <w:rPr>
          <w:lang w:val="cs-CZ"/>
        </w:rPr>
        <w:sectPr w:rsidR="00632A3B" w:rsidRPr="003C797B">
          <w:headerReference w:type="default" r:id="rId45"/>
          <w:footerReference w:type="default" r:id="rId46"/>
          <w:type w:val="continuous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6B63EF2F" w14:textId="77777777" w:rsidR="00632A3B" w:rsidRPr="003C797B" w:rsidRDefault="00632A3B" w:rsidP="00632A3B">
      <w:pPr>
        <w:rPr>
          <w:lang w:val="cs-CZ"/>
        </w:rPr>
        <w:sectPr w:rsidR="00632A3B" w:rsidRPr="003C797B">
          <w:headerReference w:type="default" r:id="rId47"/>
          <w:type w:val="continuous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73DBD6B5" w14:textId="77777777" w:rsidR="00632A3B" w:rsidRPr="003C797B" w:rsidRDefault="00632A3B" w:rsidP="00632A3B">
      <w:pPr>
        <w:rPr>
          <w:sz w:val="20"/>
          <w:szCs w:val="20"/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1580"/>
        <w:gridCol w:w="1604"/>
        <w:gridCol w:w="2809"/>
        <w:gridCol w:w="1134"/>
        <w:gridCol w:w="708"/>
        <w:gridCol w:w="1134"/>
        <w:gridCol w:w="1138"/>
        <w:gridCol w:w="2224"/>
        <w:gridCol w:w="1071"/>
      </w:tblGrid>
      <w:tr w:rsidR="00632A3B" w:rsidRPr="003C797B" w14:paraId="1359E8AA" w14:textId="77777777" w:rsidTr="00B0258A">
        <w:trPr>
          <w:cantSplit/>
          <w:tblHeader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53C8C8AD" w14:textId="77777777" w:rsidR="00632A3B" w:rsidRPr="003C797B" w:rsidRDefault="00632A3B" w:rsidP="00B0258A">
            <w:pPr>
              <w:pStyle w:val="Tabulka"/>
              <w:keepNext w:val="0"/>
              <w:keepLines w:val="0"/>
            </w:pPr>
            <w:r w:rsidRPr="003C797B">
              <w:t>Identifikační číslo DL</w:t>
            </w:r>
          </w:p>
        </w:tc>
        <w:tc>
          <w:tcPr>
            <w:tcW w:w="1580" w:type="dxa"/>
            <w:vMerge w:val="restart"/>
            <w:tcMar>
              <w:top w:w="57" w:type="dxa"/>
              <w:bottom w:w="57" w:type="dxa"/>
            </w:tcMar>
          </w:tcPr>
          <w:p w14:paraId="58C7767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604" w:type="dxa"/>
            <w:vMerge w:val="restart"/>
            <w:tcMar>
              <w:top w:w="57" w:type="dxa"/>
              <w:bottom w:w="57" w:type="dxa"/>
            </w:tcMar>
          </w:tcPr>
          <w:p w14:paraId="77191A2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Doplňková látka</w:t>
            </w:r>
          </w:p>
          <w:p w14:paraId="190D69B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 w:val="restart"/>
            <w:tcMar>
              <w:top w:w="57" w:type="dxa"/>
              <w:bottom w:w="57" w:type="dxa"/>
            </w:tcMar>
          </w:tcPr>
          <w:p w14:paraId="329C7A34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3808DAA2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46B8461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</w:t>
            </w:r>
          </w:p>
          <w:p w14:paraId="266637B4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A73A93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138" w:type="dxa"/>
            <w:tcMar>
              <w:top w:w="57" w:type="dxa"/>
              <w:bottom w:w="57" w:type="dxa"/>
            </w:tcMar>
          </w:tcPr>
          <w:p w14:paraId="022F7EF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224" w:type="dxa"/>
            <w:vMerge w:val="restart"/>
            <w:tcMar>
              <w:top w:w="57" w:type="dxa"/>
              <w:bottom w:w="57" w:type="dxa"/>
            </w:tcMar>
          </w:tcPr>
          <w:p w14:paraId="7327B23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54EC969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632A3B" w:rsidRPr="003C797B" w14:paraId="216E8788" w14:textId="77777777" w:rsidTr="00B0258A">
        <w:trPr>
          <w:cantSplit/>
          <w:tblHeader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7B3F7202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4C05B60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12251BC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34A6CCED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7E1065B4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561AA0C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72" w:type="dxa"/>
            <w:gridSpan w:val="2"/>
            <w:tcMar>
              <w:top w:w="57" w:type="dxa"/>
              <w:bottom w:w="57" w:type="dxa"/>
            </w:tcMar>
          </w:tcPr>
          <w:p w14:paraId="5696CBD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CFU/kg kompletního krmiva o obsahu vlhkosti 12 %</w:t>
            </w: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7216868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6534460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632A3B" w:rsidRPr="003C797B" w14:paraId="2A9253C4" w14:textId="77777777" w:rsidTr="00B0258A">
        <w:trPr>
          <w:tblHeader/>
        </w:trPr>
        <w:tc>
          <w:tcPr>
            <w:tcW w:w="740" w:type="dxa"/>
            <w:tcMar>
              <w:top w:w="0" w:type="dxa"/>
              <w:bottom w:w="0" w:type="dxa"/>
            </w:tcMar>
          </w:tcPr>
          <w:p w14:paraId="285226D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580" w:type="dxa"/>
            <w:tcMar>
              <w:top w:w="0" w:type="dxa"/>
              <w:bottom w:w="0" w:type="dxa"/>
            </w:tcMar>
          </w:tcPr>
          <w:p w14:paraId="72A946BE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604" w:type="dxa"/>
            <w:tcMar>
              <w:top w:w="0" w:type="dxa"/>
              <w:bottom w:w="0" w:type="dxa"/>
            </w:tcMar>
          </w:tcPr>
          <w:p w14:paraId="630BE72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2809" w:type="dxa"/>
            <w:tcMar>
              <w:top w:w="0" w:type="dxa"/>
              <w:bottom w:w="0" w:type="dxa"/>
            </w:tcMar>
          </w:tcPr>
          <w:p w14:paraId="5AAF8E0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1BE84144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14:paraId="381C935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3B4C341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1138" w:type="dxa"/>
          </w:tcPr>
          <w:p w14:paraId="7577098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2224" w:type="dxa"/>
            <w:tcMar>
              <w:top w:w="0" w:type="dxa"/>
              <w:bottom w:w="0" w:type="dxa"/>
            </w:tcMar>
          </w:tcPr>
          <w:p w14:paraId="72B5829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071" w:type="dxa"/>
            <w:tcMar>
              <w:top w:w="0" w:type="dxa"/>
              <w:bottom w:w="0" w:type="dxa"/>
            </w:tcMar>
          </w:tcPr>
          <w:p w14:paraId="385EDEB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10</w:t>
            </w:r>
          </w:p>
        </w:tc>
      </w:tr>
      <w:tr w:rsidR="00632A3B" w:rsidRPr="003C797B" w14:paraId="189F66BD" w14:textId="77777777" w:rsidTr="00B0258A">
        <w:tc>
          <w:tcPr>
            <w:tcW w:w="740" w:type="dxa"/>
            <w:tcMar>
              <w:top w:w="57" w:type="dxa"/>
              <w:bottom w:w="57" w:type="dxa"/>
            </w:tcMar>
          </w:tcPr>
          <w:p w14:paraId="4AA45EC5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 1702</w:t>
            </w:r>
          </w:p>
        </w:tc>
        <w:tc>
          <w:tcPr>
            <w:tcW w:w="1580" w:type="dxa"/>
            <w:tcMar>
              <w:top w:w="57" w:type="dxa"/>
              <w:bottom w:w="57" w:type="dxa"/>
            </w:tcMar>
          </w:tcPr>
          <w:p w14:paraId="1ED479DE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LFA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Lesaffre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Feed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Additives</w:t>
            </w:r>
            <w:proofErr w:type="spellEnd"/>
          </w:p>
        </w:tc>
        <w:tc>
          <w:tcPr>
            <w:tcW w:w="1604" w:type="dxa"/>
            <w:tcMar>
              <w:top w:w="57" w:type="dxa"/>
              <w:bottom w:w="57" w:type="dxa"/>
            </w:tcMar>
          </w:tcPr>
          <w:p w14:paraId="58540C5E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Saccharomyces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cerevisiae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(NCYC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Sc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47)</w:t>
            </w:r>
          </w:p>
          <w:p w14:paraId="2B6B605F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(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Actisaf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>)</w:t>
            </w:r>
          </w:p>
        </w:tc>
        <w:tc>
          <w:tcPr>
            <w:tcW w:w="2809" w:type="dxa"/>
            <w:tcMar>
              <w:top w:w="57" w:type="dxa"/>
              <w:bottom w:w="57" w:type="dxa"/>
            </w:tcMar>
          </w:tcPr>
          <w:p w14:paraId="515CD768" w14:textId="77777777" w:rsidR="00632A3B" w:rsidRPr="003C797B" w:rsidRDefault="00632A3B" w:rsidP="00B0258A">
            <w:pPr>
              <w:rPr>
                <w:b/>
                <w:bCs/>
                <w:sz w:val="20"/>
                <w:szCs w:val="20"/>
                <w:lang w:val="cs-CZ"/>
              </w:rPr>
            </w:pPr>
            <w:r w:rsidRPr="003C797B">
              <w:rPr>
                <w:b/>
                <w:bCs/>
                <w:sz w:val="20"/>
                <w:szCs w:val="20"/>
                <w:lang w:val="cs-CZ"/>
              </w:rPr>
              <w:t>Složení doplňkové látky:</w:t>
            </w:r>
          </w:p>
          <w:p w14:paraId="71C081C7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Saccharomyces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cerevisiae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(NCYC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Sc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47)</w:t>
            </w:r>
          </w:p>
          <w:p w14:paraId="013F96B3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Přípravek s obsahem nejméně 5x10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9</w:t>
            </w:r>
            <w:r w:rsidRPr="003C797B">
              <w:rPr>
                <w:sz w:val="20"/>
                <w:szCs w:val="20"/>
                <w:lang w:val="cs-CZ"/>
              </w:rPr>
              <w:t xml:space="preserve"> CFU/g doplňkové látky</w:t>
            </w:r>
          </w:p>
          <w:p w14:paraId="7F84F79D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  <w:p w14:paraId="2B1C30C8" w14:textId="77777777" w:rsidR="00632A3B" w:rsidRPr="003C797B" w:rsidRDefault="00632A3B" w:rsidP="00B0258A">
            <w:pPr>
              <w:rPr>
                <w:b/>
                <w:bCs/>
                <w:sz w:val="20"/>
                <w:szCs w:val="20"/>
                <w:vertAlign w:val="superscript"/>
                <w:lang w:val="cs-CZ"/>
              </w:rPr>
            </w:pPr>
            <w:r w:rsidRPr="003C797B">
              <w:rPr>
                <w:b/>
                <w:bCs/>
                <w:sz w:val="20"/>
                <w:szCs w:val="20"/>
                <w:lang w:val="cs-CZ"/>
              </w:rPr>
              <w:t>Analytické metody</w:t>
            </w:r>
            <w:r w:rsidRPr="003C797B">
              <w:rPr>
                <w:b/>
                <w:bCs/>
                <w:sz w:val="20"/>
                <w:szCs w:val="20"/>
                <w:vertAlign w:val="superscript"/>
                <w:lang w:val="cs-CZ"/>
              </w:rPr>
              <w:t>*</w:t>
            </w:r>
          </w:p>
          <w:p w14:paraId="73883980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Metoda kultivace na agaru s kvasničným extraktem a chloramfenikolem, založená na metodě ISO 7954.</w:t>
            </w:r>
          </w:p>
          <w:p w14:paraId="4C12E354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Polymerázová řetězová reakce (PCR)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BA7E2DD" w14:textId="77777777" w:rsidR="00632A3B" w:rsidRPr="003C797B" w:rsidRDefault="00632A3B" w:rsidP="00B0258A">
            <w:pPr>
              <w:rPr>
                <w:sz w:val="20"/>
                <w:szCs w:val="20"/>
                <w:vertAlign w:val="superscript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výkrm jehňat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34), 75)</w:t>
            </w: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14:paraId="42B6E77D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DDB90E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1,4 x 10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9</w:t>
            </w:r>
          </w:p>
        </w:tc>
        <w:tc>
          <w:tcPr>
            <w:tcW w:w="1138" w:type="dxa"/>
            <w:tcMar>
              <w:top w:w="57" w:type="dxa"/>
              <w:bottom w:w="57" w:type="dxa"/>
            </w:tcMar>
          </w:tcPr>
          <w:p w14:paraId="6B520C3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24" w:type="dxa"/>
            <w:tcMar>
              <w:top w:w="57" w:type="dxa"/>
              <w:bottom w:w="57" w:type="dxa"/>
            </w:tcMar>
          </w:tcPr>
          <w:p w14:paraId="45AB52DA" w14:textId="77777777" w:rsidR="00632A3B" w:rsidRPr="003C797B" w:rsidRDefault="00632A3B" w:rsidP="001E6428">
            <w:pPr>
              <w:numPr>
                <w:ilvl w:val="0"/>
                <w:numId w:val="82"/>
              </w:numPr>
              <w:tabs>
                <w:tab w:val="clear" w:pos="720"/>
              </w:tabs>
              <w:ind w:left="293" w:hanging="293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V návodu pro použití doplňkové látky a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premixu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musí být uvedena teplota při skladování, doba trvanlivosti a stabilita při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peletování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>. (Stabilita pelet při teplotě do 83 °C)</w:t>
            </w: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589649F0" w14:textId="77777777" w:rsidR="00632A3B" w:rsidRPr="003C797B" w:rsidRDefault="00632A3B" w:rsidP="00B0258A">
            <w:pPr>
              <w:pStyle w:val="HeaderLandscape"/>
              <w:spacing w:before="0" w:after="0"/>
              <w:rPr>
                <w:sz w:val="20"/>
              </w:rPr>
            </w:pPr>
            <w:r w:rsidRPr="003C797B">
              <w:rPr>
                <w:sz w:val="20"/>
              </w:rPr>
              <w:t>20.10.2006</w:t>
            </w:r>
          </w:p>
        </w:tc>
      </w:tr>
    </w:tbl>
    <w:p w14:paraId="36351F60" w14:textId="77777777" w:rsidR="00632A3B" w:rsidRPr="003C797B" w:rsidRDefault="00632A3B" w:rsidP="00632A3B">
      <w:pPr>
        <w:rPr>
          <w:sz w:val="20"/>
          <w:szCs w:val="20"/>
          <w:lang w:val="cs-CZ"/>
        </w:rPr>
      </w:pPr>
    </w:p>
    <w:p w14:paraId="2F0180FD" w14:textId="77777777" w:rsidR="006A196A" w:rsidRPr="003C797B" w:rsidRDefault="006A196A">
      <w:pPr>
        <w:spacing w:after="160" w:line="259" w:lineRule="auto"/>
        <w:rPr>
          <w:sz w:val="20"/>
          <w:szCs w:val="20"/>
          <w:lang w:val="cs-CZ"/>
        </w:rPr>
      </w:pPr>
      <w:r w:rsidRPr="003C797B">
        <w:rPr>
          <w:sz w:val="20"/>
          <w:szCs w:val="20"/>
          <w:lang w:val="cs-CZ"/>
        </w:rPr>
        <w:br w:type="page"/>
      </w:r>
    </w:p>
    <w:p w14:paraId="67BE3EF4" w14:textId="77777777" w:rsidR="006A196A" w:rsidRPr="003C797B" w:rsidRDefault="006A196A" w:rsidP="00632A3B">
      <w:pPr>
        <w:rPr>
          <w:sz w:val="20"/>
          <w:szCs w:val="20"/>
          <w:lang w:val="cs-CZ"/>
        </w:rPr>
      </w:pP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1474"/>
        <w:gridCol w:w="1604"/>
        <w:gridCol w:w="2809"/>
        <w:gridCol w:w="1134"/>
        <w:gridCol w:w="633"/>
        <w:gridCol w:w="993"/>
        <w:gridCol w:w="708"/>
        <w:gridCol w:w="993"/>
        <w:gridCol w:w="708"/>
        <w:gridCol w:w="1986"/>
        <w:gridCol w:w="850"/>
      </w:tblGrid>
      <w:tr w:rsidR="006A196A" w:rsidRPr="003C797B" w14:paraId="76E0089F" w14:textId="77777777" w:rsidTr="006A196A">
        <w:trPr>
          <w:cantSplit/>
          <w:tblHeader/>
        </w:trPr>
        <w:tc>
          <w:tcPr>
            <w:tcW w:w="846" w:type="dxa"/>
            <w:vMerge w:val="restart"/>
            <w:tcMar>
              <w:top w:w="57" w:type="dxa"/>
              <w:bottom w:w="57" w:type="dxa"/>
            </w:tcMar>
          </w:tcPr>
          <w:p w14:paraId="0881F6B4" w14:textId="77777777" w:rsidR="006A196A" w:rsidRPr="003C797B" w:rsidRDefault="006A196A" w:rsidP="00375C44">
            <w:pPr>
              <w:pStyle w:val="Tabulka"/>
              <w:keepNext w:val="0"/>
              <w:keepLines w:val="0"/>
            </w:pPr>
            <w:r w:rsidRPr="003C797B">
              <w:t>Identifikační číslo DL</w:t>
            </w:r>
          </w:p>
        </w:tc>
        <w:tc>
          <w:tcPr>
            <w:tcW w:w="1474" w:type="dxa"/>
            <w:vMerge w:val="restart"/>
            <w:tcMar>
              <w:top w:w="57" w:type="dxa"/>
              <w:bottom w:w="57" w:type="dxa"/>
            </w:tcMar>
          </w:tcPr>
          <w:p w14:paraId="7CE2059E" w14:textId="77777777" w:rsidR="006A196A" w:rsidRPr="003C797B" w:rsidRDefault="006A196A" w:rsidP="00375C44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604" w:type="dxa"/>
            <w:vMerge w:val="restart"/>
            <w:tcMar>
              <w:top w:w="57" w:type="dxa"/>
              <w:bottom w:w="57" w:type="dxa"/>
            </w:tcMar>
          </w:tcPr>
          <w:p w14:paraId="05FE8161" w14:textId="77777777" w:rsidR="006A196A" w:rsidRPr="003C797B" w:rsidRDefault="006A196A" w:rsidP="00375C44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Doplňková látka</w:t>
            </w:r>
          </w:p>
          <w:p w14:paraId="0FB606D6" w14:textId="77777777" w:rsidR="006A196A" w:rsidRPr="003C797B" w:rsidRDefault="006A196A" w:rsidP="00375C44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 w:val="restart"/>
            <w:tcMar>
              <w:top w:w="57" w:type="dxa"/>
              <w:bottom w:w="57" w:type="dxa"/>
            </w:tcMar>
          </w:tcPr>
          <w:p w14:paraId="5530F3BE" w14:textId="77777777" w:rsidR="006A196A" w:rsidRPr="003C797B" w:rsidRDefault="006A196A" w:rsidP="00375C44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52039C1C" w14:textId="77777777" w:rsidR="006A196A" w:rsidRPr="003C797B" w:rsidRDefault="006A196A" w:rsidP="00375C44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633" w:type="dxa"/>
            <w:vMerge w:val="restart"/>
            <w:tcMar>
              <w:top w:w="57" w:type="dxa"/>
              <w:bottom w:w="57" w:type="dxa"/>
            </w:tcMar>
          </w:tcPr>
          <w:p w14:paraId="6F88C113" w14:textId="77777777" w:rsidR="006A196A" w:rsidRPr="003C797B" w:rsidRDefault="006A196A" w:rsidP="006A19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Max. stáří</w:t>
            </w:r>
          </w:p>
        </w:tc>
        <w:tc>
          <w:tcPr>
            <w:tcW w:w="993" w:type="dxa"/>
          </w:tcPr>
          <w:p w14:paraId="6C63ED1C" w14:textId="77777777" w:rsidR="006A196A" w:rsidRPr="003C797B" w:rsidRDefault="006A196A" w:rsidP="006A19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Min. obsah</w:t>
            </w:r>
          </w:p>
        </w:tc>
        <w:tc>
          <w:tcPr>
            <w:tcW w:w="708" w:type="dxa"/>
          </w:tcPr>
          <w:p w14:paraId="508C4B13" w14:textId="77777777" w:rsidR="006A196A" w:rsidRPr="003C797B" w:rsidRDefault="006A196A" w:rsidP="006A19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Max. obsah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3128F424" w14:textId="77777777" w:rsidR="006A196A" w:rsidRPr="003C797B" w:rsidRDefault="006A196A" w:rsidP="006A19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Min. obsah</w:t>
            </w: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14:paraId="0B2AD38F" w14:textId="77777777" w:rsidR="006A196A" w:rsidRPr="003C797B" w:rsidRDefault="006A196A" w:rsidP="006A19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Max. obsah</w:t>
            </w:r>
          </w:p>
        </w:tc>
        <w:tc>
          <w:tcPr>
            <w:tcW w:w="1986" w:type="dxa"/>
            <w:vMerge w:val="restart"/>
            <w:tcMar>
              <w:top w:w="57" w:type="dxa"/>
              <w:bottom w:w="57" w:type="dxa"/>
            </w:tcMar>
          </w:tcPr>
          <w:p w14:paraId="0502DD8F" w14:textId="77777777" w:rsidR="006A196A" w:rsidRPr="003C797B" w:rsidRDefault="006A196A" w:rsidP="00375C44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14:paraId="59FA6ACC" w14:textId="77777777" w:rsidR="006A196A" w:rsidRPr="003C797B" w:rsidRDefault="006A196A" w:rsidP="00375C44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6A196A" w:rsidRPr="003C797B" w14:paraId="77A9E560" w14:textId="77777777" w:rsidTr="006A196A">
        <w:trPr>
          <w:cantSplit/>
          <w:tblHeader/>
        </w:trPr>
        <w:tc>
          <w:tcPr>
            <w:tcW w:w="846" w:type="dxa"/>
            <w:vMerge/>
            <w:tcMar>
              <w:top w:w="57" w:type="dxa"/>
              <w:bottom w:w="57" w:type="dxa"/>
            </w:tcMar>
          </w:tcPr>
          <w:p w14:paraId="0BB7A6EA" w14:textId="77777777" w:rsidR="006A196A" w:rsidRPr="003C797B" w:rsidRDefault="006A196A" w:rsidP="006A196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474" w:type="dxa"/>
            <w:vMerge/>
            <w:tcMar>
              <w:top w:w="57" w:type="dxa"/>
              <w:bottom w:w="57" w:type="dxa"/>
            </w:tcMar>
          </w:tcPr>
          <w:p w14:paraId="1F8B08E5" w14:textId="77777777" w:rsidR="006A196A" w:rsidRPr="003C797B" w:rsidRDefault="006A196A" w:rsidP="006A196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33E10146" w14:textId="77777777" w:rsidR="006A196A" w:rsidRPr="003C797B" w:rsidRDefault="006A196A" w:rsidP="006A196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59FAAA3A" w14:textId="77777777" w:rsidR="006A196A" w:rsidRPr="003C797B" w:rsidRDefault="006A196A" w:rsidP="006A196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00615E12" w14:textId="77777777" w:rsidR="006A196A" w:rsidRPr="003C797B" w:rsidRDefault="006A196A" w:rsidP="006A196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633" w:type="dxa"/>
            <w:vMerge/>
            <w:tcMar>
              <w:top w:w="57" w:type="dxa"/>
              <w:bottom w:w="57" w:type="dxa"/>
            </w:tcMar>
          </w:tcPr>
          <w:p w14:paraId="32629AB4" w14:textId="77777777" w:rsidR="006A196A" w:rsidRPr="003C797B" w:rsidRDefault="006A196A" w:rsidP="006A196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gridSpan w:val="2"/>
          </w:tcPr>
          <w:p w14:paraId="0BD5ADC8" w14:textId="77777777" w:rsidR="006A196A" w:rsidRPr="003C797B" w:rsidRDefault="006A196A" w:rsidP="006A19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CFU/kg kompletního krmiva o obsahu vlhkosti 12 %</w:t>
            </w:r>
          </w:p>
        </w:tc>
        <w:tc>
          <w:tcPr>
            <w:tcW w:w="1701" w:type="dxa"/>
            <w:gridSpan w:val="2"/>
            <w:tcMar>
              <w:top w:w="57" w:type="dxa"/>
              <w:bottom w:w="57" w:type="dxa"/>
            </w:tcMar>
          </w:tcPr>
          <w:p w14:paraId="1F7890F9" w14:textId="77777777" w:rsidR="006A196A" w:rsidRPr="003C797B" w:rsidRDefault="006A196A" w:rsidP="006A19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CFU/l vody k napájení</w:t>
            </w:r>
          </w:p>
        </w:tc>
        <w:tc>
          <w:tcPr>
            <w:tcW w:w="1986" w:type="dxa"/>
            <w:vMerge/>
            <w:tcMar>
              <w:top w:w="57" w:type="dxa"/>
              <w:bottom w:w="57" w:type="dxa"/>
            </w:tcMar>
          </w:tcPr>
          <w:p w14:paraId="6F5E6696" w14:textId="77777777" w:rsidR="006A196A" w:rsidRPr="003C797B" w:rsidRDefault="006A196A" w:rsidP="006A196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850" w:type="dxa"/>
            <w:vMerge/>
            <w:tcMar>
              <w:top w:w="57" w:type="dxa"/>
              <w:bottom w:w="57" w:type="dxa"/>
            </w:tcMar>
          </w:tcPr>
          <w:p w14:paraId="1392894C" w14:textId="77777777" w:rsidR="006A196A" w:rsidRPr="003C797B" w:rsidRDefault="006A196A" w:rsidP="006A196A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6A196A" w:rsidRPr="003C797B" w14:paraId="07CB0932" w14:textId="77777777" w:rsidTr="006A196A">
        <w:trPr>
          <w:tblHeader/>
        </w:trPr>
        <w:tc>
          <w:tcPr>
            <w:tcW w:w="846" w:type="dxa"/>
            <w:tcMar>
              <w:top w:w="0" w:type="dxa"/>
              <w:bottom w:w="0" w:type="dxa"/>
            </w:tcMar>
          </w:tcPr>
          <w:p w14:paraId="4BD179A1" w14:textId="77777777" w:rsidR="006A196A" w:rsidRPr="003C797B" w:rsidRDefault="006A196A" w:rsidP="006A19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474" w:type="dxa"/>
            <w:tcMar>
              <w:top w:w="0" w:type="dxa"/>
              <w:bottom w:w="0" w:type="dxa"/>
            </w:tcMar>
          </w:tcPr>
          <w:p w14:paraId="3E33E2BD" w14:textId="77777777" w:rsidR="006A196A" w:rsidRPr="003C797B" w:rsidRDefault="006A196A" w:rsidP="006A19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604" w:type="dxa"/>
            <w:tcMar>
              <w:top w:w="0" w:type="dxa"/>
              <w:bottom w:w="0" w:type="dxa"/>
            </w:tcMar>
          </w:tcPr>
          <w:p w14:paraId="678E50EA" w14:textId="77777777" w:rsidR="006A196A" w:rsidRPr="003C797B" w:rsidRDefault="006A196A" w:rsidP="006A19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2809" w:type="dxa"/>
            <w:tcMar>
              <w:top w:w="0" w:type="dxa"/>
              <w:bottom w:w="0" w:type="dxa"/>
            </w:tcMar>
          </w:tcPr>
          <w:p w14:paraId="59C2FC32" w14:textId="77777777" w:rsidR="006A196A" w:rsidRPr="003C797B" w:rsidRDefault="006A196A" w:rsidP="006A19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2851E62E" w14:textId="77777777" w:rsidR="006A196A" w:rsidRPr="003C797B" w:rsidRDefault="006A196A" w:rsidP="006A19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633" w:type="dxa"/>
            <w:tcMar>
              <w:top w:w="0" w:type="dxa"/>
              <w:bottom w:w="0" w:type="dxa"/>
            </w:tcMar>
          </w:tcPr>
          <w:p w14:paraId="68F82848" w14:textId="77777777" w:rsidR="006A196A" w:rsidRPr="003C797B" w:rsidRDefault="006A196A" w:rsidP="006A19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993" w:type="dxa"/>
          </w:tcPr>
          <w:p w14:paraId="132E4D7E" w14:textId="77777777" w:rsidR="006A196A" w:rsidRPr="003C797B" w:rsidRDefault="006A196A" w:rsidP="006A19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708" w:type="dxa"/>
          </w:tcPr>
          <w:p w14:paraId="725F8D7F" w14:textId="77777777" w:rsidR="006A196A" w:rsidRPr="003C797B" w:rsidRDefault="006A196A" w:rsidP="006A19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56C44037" w14:textId="77777777" w:rsidR="006A196A" w:rsidRPr="003C797B" w:rsidRDefault="006A196A" w:rsidP="006A19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708" w:type="dxa"/>
          </w:tcPr>
          <w:p w14:paraId="41E05A38" w14:textId="77777777" w:rsidR="006A196A" w:rsidRPr="003C797B" w:rsidRDefault="006A196A" w:rsidP="006A19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10</w:t>
            </w:r>
          </w:p>
        </w:tc>
        <w:tc>
          <w:tcPr>
            <w:tcW w:w="1986" w:type="dxa"/>
            <w:tcMar>
              <w:top w:w="0" w:type="dxa"/>
              <w:bottom w:w="0" w:type="dxa"/>
            </w:tcMar>
          </w:tcPr>
          <w:p w14:paraId="56F1E0D2" w14:textId="77777777" w:rsidR="006A196A" w:rsidRPr="003C797B" w:rsidRDefault="006A196A" w:rsidP="006A19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11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14:paraId="184AC743" w14:textId="77777777" w:rsidR="006A196A" w:rsidRPr="003C797B" w:rsidRDefault="006A196A" w:rsidP="006A19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12</w:t>
            </w:r>
          </w:p>
        </w:tc>
      </w:tr>
      <w:tr w:rsidR="00FB0C7D" w:rsidRPr="003C797B" w14:paraId="10F8597C" w14:textId="77777777" w:rsidTr="0053535F">
        <w:trPr>
          <w:trHeight w:val="1242"/>
        </w:trPr>
        <w:tc>
          <w:tcPr>
            <w:tcW w:w="846" w:type="dxa"/>
            <w:vMerge w:val="restart"/>
            <w:tcMar>
              <w:top w:w="57" w:type="dxa"/>
              <w:bottom w:w="57" w:type="dxa"/>
            </w:tcMar>
          </w:tcPr>
          <w:p w14:paraId="132C6AF4" w14:textId="77777777" w:rsidR="00FB0C7D" w:rsidRPr="003C797B" w:rsidRDefault="00FB0C7D" w:rsidP="006A196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4b1700i</w:t>
            </w:r>
          </w:p>
        </w:tc>
        <w:tc>
          <w:tcPr>
            <w:tcW w:w="1474" w:type="dxa"/>
            <w:vMerge w:val="restart"/>
            <w:tcMar>
              <w:top w:w="57" w:type="dxa"/>
              <w:bottom w:w="57" w:type="dxa"/>
            </w:tcMar>
          </w:tcPr>
          <w:p w14:paraId="2A0FD76D" w14:textId="77777777" w:rsidR="00FB0C7D" w:rsidRPr="003C797B" w:rsidRDefault="00FB0C7D" w:rsidP="006A196A">
            <w:pPr>
              <w:rPr>
                <w:sz w:val="20"/>
                <w:szCs w:val="20"/>
                <w:lang w:val="cs-CZ"/>
              </w:rPr>
            </w:pPr>
            <w:proofErr w:type="spellStart"/>
            <w:r w:rsidRPr="003C797B">
              <w:rPr>
                <w:sz w:val="20"/>
                <w:szCs w:val="20"/>
                <w:lang w:val="cs-CZ"/>
              </w:rPr>
              <w:t>Chr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.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Hansen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A/S</w:t>
            </w:r>
          </w:p>
        </w:tc>
        <w:tc>
          <w:tcPr>
            <w:tcW w:w="1604" w:type="dxa"/>
            <w:vMerge w:val="restart"/>
            <w:tcMar>
              <w:top w:w="57" w:type="dxa"/>
              <w:bottom w:w="57" w:type="dxa"/>
            </w:tcMar>
          </w:tcPr>
          <w:p w14:paraId="3CC840B2" w14:textId="77777777" w:rsidR="00FB0C7D" w:rsidRPr="003C797B" w:rsidRDefault="00FB0C7D" w:rsidP="006A196A">
            <w:pPr>
              <w:rPr>
                <w:sz w:val="20"/>
                <w:szCs w:val="20"/>
                <w:lang w:val="cs-CZ"/>
              </w:rPr>
            </w:pP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Bacillus</w:t>
            </w:r>
            <w:proofErr w:type="spellEnd"/>
            <w:r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subtilis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(DSM 5750) a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Bacillus</w:t>
            </w:r>
            <w:proofErr w:type="spellEnd"/>
            <w:r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licheniformis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(DSM 5749)</w:t>
            </w:r>
          </w:p>
        </w:tc>
        <w:tc>
          <w:tcPr>
            <w:tcW w:w="2809" w:type="dxa"/>
            <w:vMerge w:val="restart"/>
            <w:tcMar>
              <w:top w:w="57" w:type="dxa"/>
              <w:bottom w:w="57" w:type="dxa"/>
            </w:tcMar>
          </w:tcPr>
          <w:p w14:paraId="6966CD2B" w14:textId="77777777" w:rsidR="00FB0C7D" w:rsidRPr="003C797B" w:rsidRDefault="00FB0C7D" w:rsidP="006A196A">
            <w:pPr>
              <w:rPr>
                <w:b/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Složení doplňkové látky:</w:t>
            </w:r>
          </w:p>
          <w:p w14:paraId="27D9E907" w14:textId="77777777" w:rsidR="00FB0C7D" w:rsidRPr="003C797B" w:rsidRDefault="00FB0C7D" w:rsidP="006A196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Přípravek z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Bacillus</w:t>
            </w:r>
            <w:proofErr w:type="spellEnd"/>
            <w:r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subtilis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(DSM 5750) a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Bacillus</w:t>
            </w:r>
            <w:proofErr w:type="spellEnd"/>
            <w:r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licheniformis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(DSM 5749) s obsahem nejméně 3,2 x 10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10</w:t>
            </w:r>
            <w:r w:rsidRPr="003C797B">
              <w:rPr>
                <w:sz w:val="20"/>
                <w:szCs w:val="20"/>
                <w:lang w:val="cs-CZ"/>
              </w:rPr>
              <w:t xml:space="preserve"> CFU/g doplňkové látky</w:t>
            </w:r>
          </w:p>
          <w:p w14:paraId="6DCD756D" w14:textId="77777777" w:rsidR="00FB0C7D" w:rsidRPr="003C797B" w:rsidRDefault="00FB0C7D" w:rsidP="006A196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(poměr 1:1)</w:t>
            </w:r>
          </w:p>
          <w:p w14:paraId="7E1EC62A" w14:textId="77777777" w:rsidR="00FB0C7D" w:rsidRPr="003C797B" w:rsidRDefault="00FB0C7D" w:rsidP="006A196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Pevná forma</w:t>
            </w:r>
          </w:p>
          <w:p w14:paraId="7DA524ED" w14:textId="77777777" w:rsidR="00FB0C7D" w:rsidRPr="003C797B" w:rsidRDefault="00FB0C7D" w:rsidP="006A196A">
            <w:pPr>
              <w:rPr>
                <w:sz w:val="20"/>
                <w:szCs w:val="20"/>
                <w:lang w:val="cs-CZ"/>
              </w:rPr>
            </w:pPr>
          </w:p>
          <w:p w14:paraId="4386990D" w14:textId="77777777" w:rsidR="00FB0C7D" w:rsidRPr="003C797B" w:rsidRDefault="00FB0C7D" w:rsidP="006A196A">
            <w:pPr>
              <w:rPr>
                <w:b/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Charakteristika účinné látky:</w:t>
            </w:r>
          </w:p>
          <w:p w14:paraId="1DAA526E" w14:textId="77777777" w:rsidR="00FB0C7D" w:rsidRPr="003C797B" w:rsidRDefault="00FB0C7D" w:rsidP="006A196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Životaschopné spory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Bacillus</w:t>
            </w:r>
            <w:proofErr w:type="spellEnd"/>
            <w:r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subtilis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(DSM 5750) a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Bacillus</w:t>
            </w:r>
            <w:proofErr w:type="spellEnd"/>
            <w:r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licheniformis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(DSM 5749)</w:t>
            </w:r>
          </w:p>
          <w:p w14:paraId="2A28FD1C" w14:textId="77777777" w:rsidR="00FB0C7D" w:rsidRPr="003C797B" w:rsidRDefault="00FB0C7D" w:rsidP="006A196A">
            <w:pPr>
              <w:rPr>
                <w:sz w:val="20"/>
                <w:szCs w:val="20"/>
                <w:lang w:val="cs-CZ"/>
              </w:rPr>
            </w:pPr>
          </w:p>
          <w:p w14:paraId="0182E907" w14:textId="77777777" w:rsidR="00FB0C7D" w:rsidRPr="003C797B" w:rsidRDefault="00FB0C7D" w:rsidP="006A196A">
            <w:pPr>
              <w:rPr>
                <w:b/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Analytická metoda: 6*</w:t>
            </w:r>
          </w:p>
          <w:p w14:paraId="16325A75" w14:textId="77777777" w:rsidR="00FB0C7D" w:rsidRPr="003C797B" w:rsidRDefault="00FB0C7D" w:rsidP="006A196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Identifikace a kvantifikace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Bacillus</w:t>
            </w:r>
            <w:proofErr w:type="spellEnd"/>
            <w:r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subtilis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(DSM 5750) a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Bacillus</w:t>
            </w:r>
            <w:proofErr w:type="spellEnd"/>
            <w:r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licheniformis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(DSM 5749) v doplňkové látce,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premixech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>, krmivech a ve vodě:</w:t>
            </w:r>
          </w:p>
          <w:p w14:paraId="24C4F4BA" w14:textId="77777777" w:rsidR="00FB0C7D" w:rsidRPr="003C797B" w:rsidRDefault="00FB0C7D" w:rsidP="006A196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 Identifikace: gelová elektroforéza s pulzním polem (PFGE)</w:t>
            </w:r>
          </w:p>
          <w:p w14:paraId="32ED47B8" w14:textId="77777777" w:rsidR="00FB0C7D" w:rsidRPr="003C797B" w:rsidRDefault="00FB0C7D" w:rsidP="006A196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lastRenderedPageBreak/>
              <w:t xml:space="preserve">- Stanovení počtu mikroorganismů: kultivací na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trypton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>-sójovém agaru – EN 15784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3E52C41" w14:textId="77777777" w:rsidR="00FB0C7D" w:rsidRPr="003C797B" w:rsidRDefault="00FB0C7D" w:rsidP="006A196A">
            <w:pPr>
              <w:rPr>
                <w:sz w:val="20"/>
                <w:szCs w:val="20"/>
                <w:vertAlign w:val="superscript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lastRenderedPageBreak/>
              <w:t xml:space="preserve">Odstavená selata 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105)</w:t>
            </w:r>
          </w:p>
        </w:tc>
        <w:tc>
          <w:tcPr>
            <w:tcW w:w="633" w:type="dxa"/>
            <w:vMerge w:val="restart"/>
            <w:tcMar>
              <w:top w:w="57" w:type="dxa"/>
              <w:bottom w:w="57" w:type="dxa"/>
            </w:tcMar>
          </w:tcPr>
          <w:p w14:paraId="19DFA9F9" w14:textId="77777777" w:rsidR="00FB0C7D" w:rsidRPr="003C797B" w:rsidRDefault="00FB0C7D" w:rsidP="006A196A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</w:tcPr>
          <w:p w14:paraId="348863EA" w14:textId="77777777" w:rsidR="00FB0C7D" w:rsidRPr="003C797B" w:rsidRDefault="00FB0C7D" w:rsidP="006A196A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1,3 x 10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9</w:t>
            </w:r>
          </w:p>
        </w:tc>
        <w:tc>
          <w:tcPr>
            <w:tcW w:w="708" w:type="dxa"/>
            <w:vMerge w:val="restart"/>
          </w:tcPr>
          <w:p w14:paraId="6F6DD329" w14:textId="77777777" w:rsidR="00FB0C7D" w:rsidRPr="003C797B" w:rsidRDefault="00FB0C7D" w:rsidP="006A19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634AACDA" w14:textId="77777777" w:rsidR="00FB0C7D" w:rsidRPr="003C797B" w:rsidRDefault="00FB0C7D" w:rsidP="006A196A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6,5 x 10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8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42D602D5" w14:textId="77777777" w:rsidR="00FB0C7D" w:rsidRPr="003C797B" w:rsidRDefault="00FB0C7D" w:rsidP="006A19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986" w:type="dxa"/>
            <w:vMerge w:val="restart"/>
            <w:tcMar>
              <w:top w:w="57" w:type="dxa"/>
              <w:bottom w:w="57" w:type="dxa"/>
            </w:tcMar>
          </w:tcPr>
          <w:p w14:paraId="273784D7" w14:textId="77777777" w:rsidR="00FB0C7D" w:rsidRPr="003C797B" w:rsidRDefault="00FB0C7D" w:rsidP="006A196A">
            <w:pPr>
              <w:rPr>
                <w:color w:val="000000"/>
                <w:sz w:val="20"/>
                <w:szCs w:val="20"/>
                <w:lang w:val="cs-CZ"/>
              </w:rPr>
            </w:pPr>
            <w:r w:rsidRPr="003C797B">
              <w:rPr>
                <w:color w:val="000000"/>
                <w:sz w:val="20"/>
                <w:szCs w:val="20"/>
                <w:lang w:val="cs-CZ"/>
              </w:rPr>
              <w:t xml:space="preserve">1. V návodu pro použití doplňkové látky a </w:t>
            </w:r>
            <w:proofErr w:type="spellStart"/>
            <w:r w:rsidRPr="003C797B">
              <w:rPr>
                <w:color w:val="000000"/>
                <w:sz w:val="20"/>
                <w:szCs w:val="20"/>
                <w:lang w:val="cs-CZ"/>
              </w:rPr>
              <w:t>premixů</w:t>
            </w:r>
            <w:proofErr w:type="spellEnd"/>
            <w:r w:rsidRPr="003C797B">
              <w:rPr>
                <w:color w:val="000000"/>
                <w:sz w:val="20"/>
                <w:szCs w:val="20"/>
                <w:lang w:val="cs-CZ"/>
              </w:rPr>
              <w:t xml:space="preserve"> musí být uvedena teplota při skladování, doba trvanlivosti a stabilita při </w:t>
            </w:r>
            <w:proofErr w:type="spellStart"/>
            <w:r w:rsidRPr="003C797B">
              <w:rPr>
                <w:color w:val="000000"/>
                <w:sz w:val="20"/>
                <w:szCs w:val="20"/>
                <w:lang w:val="cs-CZ"/>
              </w:rPr>
              <w:t>peletování</w:t>
            </w:r>
            <w:proofErr w:type="spellEnd"/>
          </w:p>
          <w:p w14:paraId="17EFEF52" w14:textId="77777777" w:rsidR="00FB0C7D" w:rsidRPr="003C797B" w:rsidRDefault="00FB0C7D" w:rsidP="006A196A">
            <w:pPr>
              <w:rPr>
                <w:color w:val="000000"/>
                <w:sz w:val="20"/>
                <w:szCs w:val="20"/>
                <w:lang w:val="cs-CZ"/>
              </w:rPr>
            </w:pPr>
            <w:r w:rsidRPr="003C797B">
              <w:rPr>
                <w:color w:val="000000"/>
                <w:sz w:val="20"/>
                <w:szCs w:val="20"/>
                <w:lang w:val="cs-CZ"/>
              </w:rPr>
              <w:t>2. Doplňková látka smí být používána ve vodě k napájení</w:t>
            </w:r>
          </w:p>
          <w:p w14:paraId="6ABCCDA4" w14:textId="77777777" w:rsidR="00FB0C7D" w:rsidRPr="003C797B" w:rsidRDefault="00FB0C7D" w:rsidP="006A196A">
            <w:pPr>
              <w:rPr>
                <w:color w:val="000000"/>
                <w:sz w:val="20"/>
                <w:szCs w:val="20"/>
                <w:lang w:val="cs-CZ"/>
              </w:rPr>
            </w:pPr>
            <w:r w:rsidRPr="003C797B">
              <w:rPr>
                <w:color w:val="000000"/>
                <w:sz w:val="20"/>
                <w:szCs w:val="20"/>
                <w:lang w:val="cs-CZ"/>
              </w:rPr>
              <w:t>3. Při použití doplňkové látky ve vodě k napájení musí být zajištěna homogenní disperze doplňkové látky</w:t>
            </w:r>
          </w:p>
          <w:p w14:paraId="6829F6E6" w14:textId="77777777" w:rsidR="00FB0C7D" w:rsidRPr="003C797B" w:rsidRDefault="00FB0C7D" w:rsidP="006A196A">
            <w:pPr>
              <w:rPr>
                <w:color w:val="000000"/>
                <w:sz w:val="20"/>
                <w:szCs w:val="20"/>
                <w:lang w:val="cs-CZ"/>
              </w:rPr>
            </w:pPr>
            <w:r w:rsidRPr="003C797B">
              <w:rPr>
                <w:color w:val="000000"/>
                <w:sz w:val="20"/>
                <w:szCs w:val="20"/>
                <w:lang w:val="cs-CZ"/>
              </w:rPr>
              <w:t>4. Pro použití u odstavených selat do hmotnosti 35 kg</w:t>
            </w:r>
          </w:p>
          <w:p w14:paraId="2CF1CC18" w14:textId="77777777" w:rsidR="00FB0C7D" w:rsidRDefault="00FB0C7D" w:rsidP="006A196A">
            <w:pPr>
              <w:rPr>
                <w:color w:val="000000"/>
                <w:sz w:val="20"/>
                <w:szCs w:val="20"/>
                <w:lang w:val="cs-CZ"/>
              </w:rPr>
            </w:pPr>
            <w:r w:rsidRPr="003C797B">
              <w:rPr>
                <w:color w:val="000000"/>
                <w:sz w:val="20"/>
                <w:szCs w:val="20"/>
                <w:lang w:val="cs-CZ"/>
              </w:rPr>
              <w:t xml:space="preserve">5.Pro uživatele doplňkové látky a </w:t>
            </w:r>
            <w:proofErr w:type="spellStart"/>
            <w:r w:rsidRPr="003C797B">
              <w:rPr>
                <w:color w:val="000000"/>
                <w:sz w:val="20"/>
                <w:szCs w:val="20"/>
                <w:lang w:val="cs-CZ"/>
              </w:rPr>
              <w:t>premixů</w:t>
            </w:r>
            <w:proofErr w:type="spellEnd"/>
            <w:r w:rsidRPr="003C797B">
              <w:rPr>
                <w:color w:val="000000"/>
                <w:sz w:val="20"/>
                <w:szCs w:val="20"/>
                <w:lang w:val="cs-CZ"/>
              </w:rPr>
              <w:t xml:space="preserve"> musí provozovatelé </w:t>
            </w:r>
            <w:r w:rsidRPr="003C797B">
              <w:rPr>
                <w:color w:val="000000"/>
                <w:sz w:val="20"/>
                <w:szCs w:val="20"/>
                <w:lang w:val="cs-CZ"/>
              </w:rPr>
              <w:lastRenderedPageBreak/>
              <w:t xml:space="preserve">krmivářských podniků stanovit provozní postupy a organizační opatření, která budou řešit případná rizika vyplývající z jejich použití. Pokud rizika nelze těmito postupy a opatřeními vyloučit nebo snížit na minimum, musí se doplňková látka a </w:t>
            </w:r>
            <w:proofErr w:type="spellStart"/>
            <w:r w:rsidRPr="003C797B">
              <w:rPr>
                <w:color w:val="000000"/>
                <w:sz w:val="20"/>
                <w:szCs w:val="20"/>
                <w:lang w:val="cs-CZ"/>
              </w:rPr>
              <w:t>premixy</w:t>
            </w:r>
            <w:proofErr w:type="spellEnd"/>
            <w:r w:rsidRPr="003C797B">
              <w:rPr>
                <w:color w:val="000000"/>
                <w:sz w:val="20"/>
                <w:szCs w:val="20"/>
                <w:lang w:val="cs-CZ"/>
              </w:rPr>
              <w:t xml:space="preserve"> používat s vhodnými osobními ochrannými prostředky, včetně ochrany dýchacích cest a ochrany pokožky.</w:t>
            </w:r>
          </w:p>
          <w:p w14:paraId="532F75D5" w14:textId="77777777" w:rsidR="00FB0C7D" w:rsidRDefault="00FB0C7D" w:rsidP="006A196A">
            <w:pPr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  <w:lang w:val="cs-CZ"/>
              </w:rPr>
              <w:t xml:space="preserve">6. V návodu k použití musí být uvedeno: </w:t>
            </w:r>
          </w:p>
          <w:p w14:paraId="5EC8404C" w14:textId="77777777" w:rsidR="00FB0C7D" w:rsidRPr="003C797B" w:rsidRDefault="00FB0C7D" w:rsidP="006A196A">
            <w:pPr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  <w:lang w:val="cs-CZ"/>
              </w:rPr>
              <w:t>„Doplňková látka musí být kojícím prasnicím i sajícím selatům podávána současně.“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14:paraId="43578E3C" w14:textId="77777777" w:rsidR="00FB0C7D" w:rsidRPr="003C797B" w:rsidRDefault="00FB0C7D" w:rsidP="006A196A">
            <w:pPr>
              <w:pStyle w:val="HeaderLandscape"/>
              <w:spacing w:before="0" w:after="0"/>
              <w:rPr>
                <w:sz w:val="20"/>
              </w:rPr>
            </w:pPr>
            <w:r w:rsidRPr="003C797B">
              <w:rPr>
                <w:sz w:val="20"/>
              </w:rPr>
              <w:lastRenderedPageBreak/>
              <w:t>4.4.2027</w:t>
            </w:r>
          </w:p>
        </w:tc>
      </w:tr>
      <w:tr w:rsidR="00FB0C7D" w:rsidRPr="003C797B" w14:paraId="203C1603" w14:textId="77777777" w:rsidTr="006A196A">
        <w:trPr>
          <w:trHeight w:val="1242"/>
        </w:trPr>
        <w:tc>
          <w:tcPr>
            <w:tcW w:w="846" w:type="dxa"/>
            <w:vMerge/>
            <w:tcMar>
              <w:top w:w="57" w:type="dxa"/>
              <w:bottom w:w="57" w:type="dxa"/>
            </w:tcMar>
          </w:tcPr>
          <w:p w14:paraId="228D9AAD" w14:textId="77777777" w:rsidR="00FB0C7D" w:rsidRPr="003C797B" w:rsidRDefault="00FB0C7D" w:rsidP="006A196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474" w:type="dxa"/>
            <w:vMerge/>
            <w:tcMar>
              <w:top w:w="57" w:type="dxa"/>
              <w:bottom w:w="57" w:type="dxa"/>
            </w:tcMar>
          </w:tcPr>
          <w:p w14:paraId="2D73B444" w14:textId="77777777" w:rsidR="00FB0C7D" w:rsidRPr="003C797B" w:rsidRDefault="00FB0C7D" w:rsidP="006A196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4AD7713D" w14:textId="77777777" w:rsidR="00FB0C7D" w:rsidRPr="003C797B" w:rsidRDefault="00FB0C7D" w:rsidP="006A196A">
            <w:pPr>
              <w:rPr>
                <w:i/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46201783" w14:textId="77777777" w:rsidR="00FB0C7D" w:rsidRPr="003C797B" w:rsidRDefault="00FB0C7D" w:rsidP="006A196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832DB13" w14:textId="77777777" w:rsidR="00FB0C7D" w:rsidRPr="003C797B" w:rsidRDefault="00FB0C7D" w:rsidP="006A196A">
            <w:pPr>
              <w:rPr>
                <w:sz w:val="20"/>
                <w:szCs w:val="20"/>
                <w:vertAlign w:val="superscript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Výkrm prasat 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105)</w:t>
            </w:r>
          </w:p>
        </w:tc>
        <w:tc>
          <w:tcPr>
            <w:tcW w:w="633" w:type="dxa"/>
            <w:vMerge/>
            <w:tcMar>
              <w:top w:w="57" w:type="dxa"/>
              <w:bottom w:w="57" w:type="dxa"/>
            </w:tcMar>
          </w:tcPr>
          <w:p w14:paraId="320B439E" w14:textId="77777777" w:rsidR="00FB0C7D" w:rsidRPr="003C797B" w:rsidRDefault="00FB0C7D" w:rsidP="006A196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993" w:type="dxa"/>
          </w:tcPr>
          <w:p w14:paraId="752DC476" w14:textId="77777777" w:rsidR="00FB0C7D" w:rsidRPr="003C797B" w:rsidRDefault="00FB0C7D" w:rsidP="006A19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1,3 x 10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9</w:t>
            </w:r>
          </w:p>
        </w:tc>
        <w:tc>
          <w:tcPr>
            <w:tcW w:w="708" w:type="dxa"/>
            <w:vMerge/>
          </w:tcPr>
          <w:p w14:paraId="77D6C851" w14:textId="77777777" w:rsidR="00FB0C7D" w:rsidRPr="003C797B" w:rsidRDefault="00FB0C7D" w:rsidP="006A196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05CFC989" w14:textId="77777777" w:rsidR="00FB0C7D" w:rsidRPr="003C797B" w:rsidRDefault="00FB0C7D" w:rsidP="006A19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6,5 x 10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8</w:t>
            </w: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0F7334DC" w14:textId="77777777" w:rsidR="00FB0C7D" w:rsidRPr="003C797B" w:rsidRDefault="00FB0C7D" w:rsidP="006A196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986" w:type="dxa"/>
            <w:vMerge/>
            <w:tcMar>
              <w:top w:w="57" w:type="dxa"/>
              <w:bottom w:w="57" w:type="dxa"/>
            </w:tcMar>
          </w:tcPr>
          <w:p w14:paraId="51BF9637" w14:textId="77777777" w:rsidR="00FB0C7D" w:rsidRPr="003C797B" w:rsidRDefault="00FB0C7D" w:rsidP="006A196A">
            <w:pPr>
              <w:rPr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14:paraId="3DF2A1F5" w14:textId="77777777" w:rsidR="00FB0C7D" w:rsidRPr="003C797B" w:rsidRDefault="00FB0C7D" w:rsidP="006A196A">
            <w:pPr>
              <w:pStyle w:val="HeaderLandscape"/>
              <w:spacing w:before="0" w:after="0"/>
              <w:rPr>
                <w:sz w:val="20"/>
              </w:rPr>
            </w:pPr>
            <w:r w:rsidRPr="003C797B">
              <w:rPr>
                <w:sz w:val="20"/>
              </w:rPr>
              <w:t>4.4.2027</w:t>
            </w:r>
          </w:p>
        </w:tc>
      </w:tr>
      <w:tr w:rsidR="00FB0C7D" w:rsidRPr="003C797B" w14:paraId="3043D320" w14:textId="77777777" w:rsidTr="006A196A">
        <w:trPr>
          <w:trHeight w:val="1242"/>
        </w:trPr>
        <w:tc>
          <w:tcPr>
            <w:tcW w:w="846" w:type="dxa"/>
            <w:vMerge/>
            <w:tcMar>
              <w:top w:w="57" w:type="dxa"/>
              <w:bottom w:w="57" w:type="dxa"/>
            </w:tcMar>
          </w:tcPr>
          <w:p w14:paraId="3C253B0B" w14:textId="77777777" w:rsidR="00FB0C7D" w:rsidRPr="003C797B" w:rsidRDefault="00FB0C7D" w:rsidP="006A196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474" w:type="dxa"/>
            <w:vMerge/>
            <w:tcMar>
              <w:top w:w="57" w:type="dxa"/>
              <w:bottom w:w="57" w:type="dxa"/>
            </w:tcMar>
          </w:tcPr>
          <w:p w14:paraId="7B56F98C" w14:textId="77777777" w:rsidR="00FB0C7D" w:rsidRPr="003C797B" w:rsidRDefault="00FB0C7D" w:rsidP="006A196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52B066EB" w14:textId="77777777" w:rsidR="00FB0C7D" w:rsidRPr="003C797B" w:rsidRDefault="00FB0C7D" w:rsidP="006A196A">
            <w:pPr>
              <w:rPr>
                <w:i/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54693756" w14:textId="77777777" w:rsidR="00FB0C7D" w:rsidRPr="003C797B" w:rsidRDefault="00FB0C7D" w:rsidP="006A196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37CC2A5" w14:textId="77777777" w:rsidR="00FB0C7D" w:rsidRPr="003C797B" w:rsidRDefault="00FB0C7D" w:rsidP="006A196A">
            <w:pPr>
              <w:rPr>
                <w:sz w:val="20"/>
                <w:szCs w:val="20"/>
                <w:vertAlign w:val="superscript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Prasnice 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105)</w:t>
            </w:r>
          </w:p>
        </w:tc>
        <w:tc>
          <w:tcPr>
            <w:tcW w:w="633" w:type="dxa"/>
            <w:vMerge/>
            <w:tcMar>
              <w:top w:w="57" w:type="dxa"/>
              <w:bottom w:w="57" w:type="dxa"/>
            </w:tcMar>
          </w:tcPr>
          <w:p w14:paraId="44441D11" w14:textId="77777777" w:rsidR="00FB0C7D" w:rsidRPr="003C797B" w:rsidRDefault="00FB0C7D" w:rsidP="006A196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993" w:type="dxa"/>
          </w:tcPr>
          <w:p w14:paraId="041BE8F3" w14:textId="77777777" w:rsidR="00FB0C7D" w:rsidRPr="003C797B" w:rsidRDefault="00FB0C7D" w:rsidP="006A19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1,3 x 10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9</w:t>
            </w:r>
          </w:p>
        </w:tc>
        <w:tc>
          <w:tcPr>
            <w:tcW w:w="708" w:type="dxa"/>
            <w:vMerge/>
          </w:tcPr>
          <w:p w14:paraId="3DC4689A" w14:textId="77777777" w:rsidR="00FB0C7D" w:rsidRPr="003C797B" w:rsidRDefault="00FB0C7D" w:rsidP="006A196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32EDA9DF" w14:textId="77777777" w:rsidR="00FB0C7D" w:rsidRPr="003C797B" w:rsidRDefault="00FB0C7D" w:rsidP="006A19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6,5 x 10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8</w:t>
            </w: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629AA641" w14:textId="77777777" w:rsidR="00FB0C7D" w:rsidRPr="003C797B" w:rsidRDefault="00FB0C7D" w:rsidP="006A196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986" w:type="dxa"/>
            <w:vMerge/>
            <w:tcMar>
              <w:top w:w="57" w:type="dxa"/>
              <w:bottom w:w="57" w:type="dxa"/>
            </w:tcMar>
          </w:tcPr>
          <w:p w14:paraId="61E8E813" w14:textId="77777777" w:rsidR="00FB0C7D" w:rsidRPr="003C797B" w:rsidRDefault="00FB0C7D" w:rsidP="006A196A">
            <w:pPr>
              <w:rPr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14:paraId="3F1C0049" w14:textId="77777777" w:rsidR="00FB0C7D" w:rsidRPr="003C797B" w:rsidRDefault="00FB0C7D" w:rsidP="006A196A">
            <w:pPr>
              <w:pStyle w:val="HeaderLandscape"/>
              <w:spacing w:before="0" w:after="0"/>
              <w:rPr>
                <w:sz w:val="20"/>
              </w:rPr>
            </w:pPr>
            <w:r w:rsidRPr="003C797B">
              <w:rPr>
                <w:sz w:val="20"/>
              </w:rPr>
              <w:t>4.4.2027</w:t>
            </w:r>
          </w:p>
        </w:tc>
      </w:tr>
      <w:tr w:rsidR="00FB0C7D" w:rsidRPr="003C797B" w14:paraId="6D2E9911" w14:textId="77777777" w:rsidTr="006A196A">
        <w:trPr>
          <w:trHeight w:val="1242"/>
        </w:trPr>
        <w:tc>
          <w:tcPr>
            <w:tcW w:w="846" w:type="dxa"/>
            <w:vMerge/>
            <w:tcMar>
              <w:top w:w="57" w:type="dxa"/>
              <w:bottom w:w="57" w:type="dxa"/>
            </w:tcMar>
          </w:tcPr>
          <w:p w14:paraId="35074DF7" w14:textId="77777777" w:rsidR="00FB0C7D" w:rsidRPr="003C797B" w:rsidRDefault="00FB0C7D" w:rsidP="006A196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474" w:type="dxa"/>
            <w:vMerge/>
            <w:tcMar>
              <w:top w:w="57" w:type="dxa"/>
              <w:bottom w:w="57" w:type="dxa"/>
            </w:tcMar>
          </w:tcPr>
          <w:p w14:paraId="7446C050" w14:textId="77777777" w:rsidR="00FB0C7D" w:rsidRPr="003C797B" w:rsidRDefault="00FB0C7D" w:rsidP="006A196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594CB71F" w14:textId="77777777" w:rsidR="00FB0C7D" w:rsidRPr="003C797B" w:rsidRDefault="00FB0C7D" w:rsidP="006A196A">
            <w:pPr>
              <w:rPr>
                <w:i/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6F19F60D" w14:textId="77777777" w:rsidR="00FB0C7D" w:rsidRPr="003C797B" w:rsidRDefault="00FB0C7D" w:rsidP="006A196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201501A" w14:textId="77777777" w:rsidR="00FB0C7D" w:rsidRPr="003C797B" w:rsidRDefault="00FB0C7D" w:rsidP="006A196A">
            <w:pPr>
              <w:rPr>
                <w:sz w:val="20"/>
                <w:szCs w:val="20"/>
                <w:vertAlign w:val="superscript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Odchov telat 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105)</w:t>
            </w:r>
          </w:p>
        </w:tc>
        <w:tc>
          <w:tcPr>
            <w:tcW w:w="633" w:type="dxa"/>
            <w:vMerge/>
            <w:tcMar>
              <w:top w:w="57" w:type="dxa"/>
              <w:bottom w:w="57" w:type="dxa"/>
            </w:tcMar>
          </w:tcPr>
          <w:p w14:paraId="176AC732" w14:textId="77777777" w:rsidR="00FB0C7D" w:rsidRPr="003C797B" w:rsidRDefault="00FB0C7D" w:rsidP="006A196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993" w:type="dxa"/>
          </w:tcPr>
          <w:p w14:paraId="76688328" w14:textId="77777777" w:rsidR="00FB0C7D" w:rsidRPr="003C797B" w:rsidRDefault="00FB0C7D" w:rsidP="006A19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1,3 x 10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9</w:t>
            </w:r>
          </w:p>
        </w:tc>
        <w:tc>
          <w:tcPr>
            <w:tcW w:w="708" w:type="dxa"/>
            <w:vMerge/>
          </w:tcPr>
          <w:p w14:paraId="227C8600" w14:textId="77777777" w:rsidR="00FB0C7D" w:rsidRPr="003C797B" w:rsidRDefault="00FB0C7D" w:rsidP="006A196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1E2D7A34" w14:textId="77777777" w:rsidR="00FB0C7D" w:rsidRPr="003C797B" w:rsidRDefault="00FB0C7D" w:rsidP="006A19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6,5 x 10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8</w:t>
            </w: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51B5EC50" w14:textId="77777777" w:rsidR="00FB0C7D" w:rsidRPr="003C797B" w:rsidRDefault="00FB0C7D" w:rsidP="006A196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986" w:type="dxa"/>
            <w:vMerge/>
            <w:tcMar>
              <w:top w:w="57" w:type="dxa"/>
              <w:bottom w:w="57" w:type="dxa"/>
            </w:tcMar>
          </w:tcPr>
          <w:p w14:paraId="4B37A795" w14:textId="77777777" w:rsidR="00FB0C7D" w:rsidRPr="003C797B" w:rsidRDefault="00FB0C7D" w:rsidP="006A196A">
            <w:pPr>
              <w:rPr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14:paraId="3124D5E6" w14:textId="77777777" w:rsidR="00FB0C7D" w:rsidRPr="003C797B" w:rsidRDefault="00FB0C7D" w:rsidP="006A196A">
            <w:pPr>
              <w:pStyle w:val="HeaderLandscape"/>
              <w:spacing w:before="0" w:after="0"/>
              <w:rPr>
                <w:sz w:val="20"/>
              </w:rPr>
            </w:pPr>
            <w:r w:rsidRPr="003C797B">
              <w:rPr>
                <w:sz w:val="20"/>
              </w:rPr>
              <w:t>4.4.2027</w:t>
            </w:r>
          </w:p>
        </w:tc>
      </w:tr>
      <w:tr w:rsidR="00FB0C7D" w:rsidRPr="003C797B" w14:paraId="65AB6BE0" w14:textId="77777777" w:rsidTr="00FB0C7D">
        <w:trPr>
          <w:trHeight w:val="2100"/>
        </w:trPr>
        <w:tc>
          <w:tcPr>
            <w:tcW w:w="846" w:type="dxa"/>
            <w:vMerge/>
            <w:tcMar>
              <w:top w:w="57" w:type="dxa"/>
              <w:bottom w:w="57" w:type="dxa"/>
            </w:tcMar>
          </w:tcPr>
          <w:p w14:paraId="2FB30A14" w14:textId="77777777" w:rsidR="00FB0C7D" w:rsidRPr="003C797B" w:rsidRDefault="00FB0C7D" w:rsidP="006A196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474" w:type="dxa"/>
            <w:vMerge/>
            <w:tcMar>
              <w:top w:w="57" w:type="dxa"/>
              <w:bottom w:w="57" w:type="dxa"/>
            </w:tcMar>
          </w:tcPr>
          <w:p w14:paraId="02966022" w14:textId="77777777" w:rsidR="00FB0C7D" w:rsidRPr="003C797B" w:rsidRDefault="00FB0C7D" w:rsidP="006A196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5DF2BB09" w14:textId="77777777" w:rsidR="00FB0C7D" w:rsidRPr="003C797B" w:rsidRDefault="00FB0C7D" w:rsidP="006A196A">
            <w:pPr>
              <w:rPr>
                <w:i/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43FE3B70" w14:textId="77777777" w:rsidR="00FB0C7D" w:rsidRPr="003C797B" w:rsidRDefault="00FB0C7D" w:rsidP="006A196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B3B0923" w14:textId="77777777" w:rsidR="00FB0C7D" w:rsidRPr="003C797B" w:rsidRDefault="00FB0C7D" w:rsidP="006A196A">
            <w:pPr>
              <w:rPr>
                <w:sz w:val="20"/>
                <w:szCs w:val="20"/>
                <w:vertAlign w:val="superscript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Výkrm krůt 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105)</w:t>
            </w:r>
          </w:p>
        </w:tc>
        <w:tc>
          <w:tcPr>
            <w:tcW w:w="633" w:type="dxa"/>
            <w:vMerge/>
            <w:tcMar>
              <w:top w:w="57" w:type="dxa"/>
              <w:bottom w:w="57" w:type="dxa"/>
            </w:tcMar>
          </w:tcPr>
          <w:p w14:paraId="72DA4832" w14:textId="77777777" w:rsidR="00FB0C7D" w:rsidRPr="003C797B" w:rsidRDefault="00FB0C7D" w:rsidP="006A196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993" w:type="dxa"/>
          </w:tcPr>
          <w:p w14:paraId="3B10A71E" w14:textId="77777777" w:rsidR="00FB0C7D" w:rsidRPr="003C797B" w:rsidRDefault="00FB0C7D" w:rsidP="006A19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1,3 x 10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9</w:t>
            </w:r>
          </w:p>
        </w:tc>
        <w:tc>
          <w:tcPr>
            <w:tcW w:w="708" w:type="dxa"/>
            <w:vMerge/>
          </w:tcPr>
          <w:p w14:paraId="08E7F49B" w14:textId="77777777" w:rsidR="00FB0C7D" w:rsidRPr="003C797B" w:rsidRDefault="00FB0C7D" w:rsidP="006A196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459F9575" w14:textId="77777777" w:rsidR="00FB0C7D" w:rsidRPr="003C797B" w:rsidRDefault="00FB0C7D" w:rsidP="006A19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6,5 x 10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8</w:t>
            </w: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1635775B" w14:textId="77777777" w:rsidR="00FB0C7D" w:rsidRPr="003C797B" w:rsidRDefault="00FB0C7D" w:rsidP="006A196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986" w:type="dxa"/>
            <w:vMerge/>
            <w:tcMar>
              <w:top w:w="57" w:type="dxa"/>
              <w:bottom w:w="57" w:type="dxa"/>
            </w:tcMar>
          </w:tcPr>
          <w:p w14:paraId="1C30AD56" w14:textId="77777777" w:rsidR="00FB0C7D" w:rsidRPr="003C797B" w:rsidRDefault="00FB0C7D" w:rsidP="006A196A">
            <w:pPr>
              <w:rPr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14:paraId="12767677" w14:textId="77777777" w:rsidR="00FB0C7D" w:rsidRPr="003C797B" w:rsidRDefault="00FB0C7D" w:rsidP="006A196A">
            <w:pPr>
              <w:pStyle w:val="HeaderLandscape"/>
              <w:spacing w:before="0" w:after="0"/>
              <w:rPr>
                <w:sz w:val="20"/>
              </w:rPr>
            </w:pPr>
            <w:r w:rsidRPr="003C797B">
              <w:rPr>
                <w:sz w:val="20"/>
              </w:rPr>
              <w:t>4.4.2027</w:t>
            </w:r>
          </w:p>
        </w:tc>
      </w:tr>
      <w:tr w:rsidR="00FB0C7D" w:rsidRPr="003C797B" w14:paraId="583B4606" w14:textId="77777777" w:rsidTr="006A196A">
        <w:trPr>
          <w:trHeight w:val="2100"/>
        </w:trPr>
        <w:tc>
          <w:tcPr>
            <w:tcW w:w="846" w:type="dxa"/>
            <w:vMerge/>
            <w:tcMar>
              <w:top w:w="57" w:type="dxa"/>
              <w:bottom w:w="57" w:type="dxa"/>
            </w:tcMar>
          </w:tcPr>
          <w:p w14:paraId="7C565680" w14:textId="77777777" w:rsidR="00FB0C7D" w:rsidRPr="003C797B" w:rsidRDefault="00FB0C7D" w:rsidP="00FB0C7D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474" w:type="dxa"/>
            <w:vMerge/>
            <w:tcMar>
              <w:top w:w="57" w:type="dxa"/>
              <w:bottom w:w="57" w:type="dxa"/>
            </w:tcMar>
          </w:tcPr>
          <w:p w14:paraId="17415C72" w14:textId="77777777" w:rsidR="00FB0C7D" w:rsidRPr="003C797B" w:rsidRDefault="00FB0C7D" w:rsidP="00FB0C7D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41844347" w14:textId="77777777" w:rsidR="00FB0C7D" w:rsidRPr="003C797B" w:rsidRDefault="00FB0C7D" w:rsidP="00FB0C7D">
            <w:pPr>
              <w:rPr>
                <w:i/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0A15C7AC" w14:textId="77777777" w:rsidR="00FB0C7D" w:rsidRPr="003C797B" w:rsidRDefault="00FB0C7D" w:rsidP="00FB0C7D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099D2E7" w14:textId="77777777" w:rsidR="00FB0C7D" w:rsidRPr="00FB0C7D" w:rsidRDefault="00FB0C7D" w:rsidP="00FB0C7D">
            <w:pPr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Sající selata </w:t>
            </w:r>
            <w:r>
              <w:rPr>
                <w:sz w:val="20"/>
                <w:szCs w:val="20"/>
                <w:vertAlign w:val="superscript"/>
                <w:lang w:val="cs-CZ"/>
              </w:rPr>
              <w:t>113)</w:t>
            </w:r>
          </w:p>
        </w:tc>
        <w:tc>
          <w:tcPr>
            <w:tcW w:w="633" w:type="dxa"/>
            <w:vMerge/>
            <w:tcMar>
              <w:top w:w="57" w:type="dxa"/>
              <w:bottom w:w="57" w:type="dxa"/>
            </w:tcMar>
          </w:tcPr>
          <w:p w14:paraId="283C8AFC" w14:textId="77777777" w:rsidR="00FB0C7D" w:rsidRPr="003C797B" w:rsidRDefault="00FB0C7D" w:rsidP="00FB0C7D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993" w:type="dxa"/>
          </w:tcPr>
          <w:p w14:paraId="35ACBFB0" w14:textId="77777777" w:rsidR="00FB0C7D" w:rsidRPr="003C797B" w:rsidRDefault="00FB0C7D" w:rsidP="00FB0C7D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1,3 x 10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9</w:t>
            </w:r>
          </w:p>
        </w:tc>
        <w:tc>
          <w:tcPr>
            <w:tcW w:w="708" w:type="dxa"/>
            <w:vMerge/>
          </w:tcPr>
          <w:p w14:paraId="3F42959F" w14:textId="77777777" w:rsidR="00FB0C7D" w:rsidRPr="003C797B" w:rsidRDefault="00FB0C7D" w:rsidP="00FB0C7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7872CC46" w14:textId="77777777" w:rsidR="00FB0C7D" w:rsidRPr="003C797B" w:rsidRDefault="00FB0C7D" w:rsidP="00FB0C7D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6,5 x 10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8</w:t>
            </w: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67139FA0" w14:textId="77777777" w:rsidR="00FB0C7D" w:rsidRPr="003C797B" w:rsidRDefault="00FB0C7D" w:rsidP="00FB0C7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986" w:type="dxa"/>
            <w:vMerge/>
            <w:tcMar>
              <w:top w:w="57" w:type="dxa"/>
              <w:bottom w:w="57" w:type="dxa"/>
            </w:tcMar>
          </w:tcPr>
          <w:p w14:paraId="76DFA340" w14:textId="77777777" w:rsidR="00FB0C7D" w:rsidRPr="003C797B" w:rsidRDefault="00FB0C7D" w:rsidP="00FB0C7D">
            <w:pPr>
              <w:rPr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14:paraId="7C86BE31" w14:textId="77777777" w:rsidR="00FB0C7D" w:rsidRPr="003C797B" w:rsidRDefault="00FB0C7D" w:rsidP="00FB0C7D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3.1.2028</w:t>
            </w:r>
          </w:p>
        </w:tc>
      </w:tr>
    </w:tbl>
    <w:p w14:paraId="74FA477E" w14:textId="77777777" w:rsidR="0053535F" w:rsidRPr="003C797B" w:rsidRDefault="0053535F" w:rsidP="0053535F">
      <w:pPr>
        <w:rPr>
          <w:color w:val="000000"/>
          <w:sz w:val="20"/>
          <w:szCs w:val="14"/>
          <w:lang w:val="cs-CZ"/>
        </w:rPr>
      </w:pPr>
      <w:r w:rsidRPr="003C797B">
        <w:rPr>
          <w:color w:val="000000"/>
          <w:sz w:val="20"/>
          <w:szCs w:val="14"/>
          <w:lang w:val="cs-CZ"/>
        </w:rPr>
        <w:t xml:space="preserve">6* Podrobné informace o analytických metodách lze získat na internetové stránce referenční laboratoře Evropské unie pro doplňkové látky: </w:t>
      </w:r>
      <w:hyperlink r:id="rId48" w:history="1">
        <w:r w:rsidRPr="003C797B">
          <w:rPr>
            <w:rStyle w:val="Hypertextovodkaz"/>
            <w:sz w:val="20"/>
            <w:szCs w:val="14"/>
            <w:lang w:val="cs-CZ"/>
          </w:rPr>
          <w:t>https://ec.europa.eu/jrc/en/eurl/feed-additives/evaluation-reports</w:t>
        </w:r>
      </w:hyperlink>
    </w:p>
    <w:p w14:paraId="40959B85" w14:textId="77777777" w:rsidR="006A196A" w:rsidRPr="003C797B" w:rsidRDefault="006A196A" w:rsidP="00632A3B">
      <w:pPr>
        <w:rPr>
          <w:sz w:val="20"/>
          <w:szCs w:val="20"/>
          <w:lang w:val="cs-CZ"/>
        </w:rPr>
      </w:pPr>
    </w:p>
    <w:p w14:paraId="467C02C6" w14:textId="77777777" w:rsidR="00632A3B" w:rsidRPr="003C797B" w:rsidRDefault="00632A3B" w:rsidP="00632A3B">
      <w:pPr>
        <w:rPr>
          <w:sz w:val="20"/>
          <w:szCs w:val="20"/>
          <w:lang w:val="cs-CZ"/>
        </w:rPr>
      </w:pPr>
      <w:r w:rsidRPr="003C797B">
        <w:rPr>
          <w:sz w:val="20"/>
          <w:szCs w:val="20"/>
          <w:lang w:val="cs-CZ"/>
        </w:rPr>
        <w:br w:type="page"/>
      </w:r>
    </w:p>
    <w:p w14:paraId="1E834E62" w14:textId="77777777" w:rsidR="006A196A" w:rsidRPr="003C797B" w:rsidRDefault="006A196A" w:rsidP="00632A3B">
      <w:pPr>
        <w:rPr>
          <w:sz w:val="20"/>
          <w:szCs w:val="20"/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1580"/>
        <w:gridCol w:w="1604"/>
        <w:gridCol w:w="2809"/>
        <w:gridCol w:w="1134"/>
        <w:gridCol w:w="708"/>
        <w:gridCol w:w="1134"/>
        <w:gridCol w:w="1138"/>
        <w:gridCol w:w="2224"/>
        <w:gridCol w:w="1071"/>
      </w:tblGrid>
      <w:tr w:rsidR="00632A3B" w:rsidRPr="003C797B" w14:paraId="6C848124" w14:textId="77777777" w:rsidTr="00B0258A">
        <w:trPr>
          <w:cantSplit/>
          <w:tblHeader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2E62C105" w14:textId="77777777" w:rsidR="00632A3B" w:rsidRPr="003C797B" w:rsidRDefault="00632A3B" w:rsidP="00B0258A">
            <w:pPr>
              <w:pStyle w:val="Tabulka"/>
              <w:keepNext w:val="0"/>
              <w:keepLines w:val="0"/>
            </w:pPr>
            <w:r w:rsidRPr="003C797B">
              <w:t>Identifikační číslo DL</w:t>
            </w:r>
          </w:p>
        </w:tc>
        <w:tc>
          <w:tcPr>
            <w:tcW w:w="1580" w:type="dxa"/>
            <w:vMerge w:val="restart"/>
            <w:tcMar>
              <w:top w:w="57" w:type="dxa"/>
              <w:bottom w:w="57" w:type="dxa"/>
            </w:tcMar>
          </w:tcPr>
          <w:p w14:paraId="1D93B83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604" w:type="dxa"/>
            <w:vMerge w:val="restart"/>
            <w:tcMar>
              <w:top w:w="57" w:type="dxa"/>
              <w:bottom w:w="57" w:type="dxa"/>
            </w:tcMar>
          </w:tcPr>
          <w:p w14:paraId="470F79FD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Doplňková látka</w:t>
            </w:r>
          </w:p>
          <w:p w14:paraId="37C7AE7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 w:val="restart"/>
            <w:tcMar>
              <w:top w:w="57" w:type="dxa"/>
              <w:bottom w:w="57" w:type="dxa"/>
            </w:tcMar>
          </w:tcPr>
          <w:p w14:paraId="027DA12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289BB09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77D2EB92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</w:t>
            </w:r>
          </w:p>
          <w:p w14:paraId="71A438E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427A8F2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138" w:type="dxa"/>
            <w:tcMar>
              <w:top w:w="57" w:type="dxa"/>
              <w:bottom w:w="57" w:type="dxa"/>
            </w:tcMar>
          </w:tcPr>
          <w:p w14:paraId="40891A3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224" w:type="dxa"/>
            <w:vMerge w:val="restart"/>
            <w:tcMar>
              <w:top w:w="57" w:type="dxa"/>
              <w:bottom w:w="57" w:type="dxa"/>
            </w:tcMar>
          </w:tcPr>
          <w:p w14:paraId="66BF82B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5C05FB3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632A3B" w:rsidRPr="003C797B" w14:paraId="1C2D1789" w14:textId="77777777" w:rsidTr="00B0258A">
        <w:trPr>
          <w:cantSplit/>
          <w:tblHeader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325B397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70B7652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46B0D02D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082F38F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16A96E2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7CF3321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72" w:type="dxa"/>
            <w:gridSpan w:val="2"/>
            <w:tcMar>
              <w:top w:w="57" w:type="dxa"/>
              <w:bottom w:w="57" w:type="dxa"/>
            </w:tcMar>
          </w:tcPr>
          <w:p w14:paraId="18D4B1F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CFU/kg kompletního krmiva o obsahu vlhkosti 12 %</w:t>
            </w: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32BBE08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6CA1F47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632A3B" w:rsidRPr="003C797B" w14:paraId="2DC5F493" w14:textId="77777777" w:rsidTr="00B0258A">
        <w:trPr>
          <w:tblHeader/>
        </w:trPr>
        <w:tc>
          <w:tcPr>
            <w:tcW w:w="740" w:type="dxa"/>
            <w:tcMar>
              <w:top w:w="0" w:type="dxa"/>
              <w:bottom w:w="0" w:type="dxa"/>
            </w:tcMar>
          </w:tcPr>
          <w:p w14:paraId="08EC9832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580" w:type="dxa"/>
            <w:tcMar>
              <w:top w:w="0" w:type="dxa"/>
              <w:bottom w:w="0" w:type="dxa"/>
            </w:tcMar>
          </w:tcPr>
          <w:p w14:paraId="77977D3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604" w:type="dxa"/>
            <w:tcMar>
              <w:top w:w="0" w:type="dxa"/>
              <w:bottom w:w="0" w:type="dxa"/>
            </w:tcMar>
          </w:tcPr>
          <w:p w14:paraId="09AAC88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2809" w:type="dxa"/>
            <w:tcMar>
              <w:top w:w="0" w:type="dxa"/>
              <w:bottom w:w="0" w:type="dxa"/>
            </w:tcMar>
          </w:tcPr>
          <w:p w14:paraId="77DA882D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15A7109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14:paraId="453486F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0B29785D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1138" w:type="dxa"/>
          </w:tcPr>
          <w:p w14:paraId="50FB2CB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2224" w:type="dxa"/>
            <w:tcMar>
              <w:top w:w="0" w:type="dxa"/>
              <w:bottom w:w="0" w:type="dxa"/>
            </w:tcMar>
          </w:tcPr>
          <w:p w14:paraId="4EEFA41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071" w:type="dxa"/>
            <w:tcMar>
              <w:top w:w="0" w:type="dxa"/>
              <w:bottom w:w="0" w:type="dxa"/>
            </w:tcMar>
          </w:tcPr>
          <w:p w14:paraId="5A774CB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10</w:t>
            </w:r>
          </w:p>
        </w:tc>
      </w:tr>
      <w:tr w:rsidR="00632A3B" w:rsidRPr="003C797B" w14:paraId="79292770" w14:textId="77777777" w:rsidTr="00B0258A">
        <w:tc>
          <w:tcPr>
            <w:tcW w:w="740" w:type="dxa"/>
            <w:shd w:val="clear" w:color="auto" w:fill="FF0000"/>
            <w:tcMar>
              <w:top w:w="57" w:type="dxa"/>
              <w:bottom w:w="57" w:type="dxa"/>
            </w:tcMar>
          </w:tcPr>
          <w:p w14:paraId="1E446FD0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4b1701</w:t>
            </w:r>
          </w:p>
        </w:tc>
        <w:tc>
          <w:tcPr>
            <w:tcW w:w="1580" w:type="dxa"/>
            <w:shd w:val="clear" w:color="auto" w:fill="FF0000"/>
            <w:tcMar>
              <w:top w:w="57" w:type="dxa"/>
              <w:bottom w:w="57" w:type="dxa"/>
            </w:tcMar>
          </w:tcPr>
          <w:p w14:paraId="4282522F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proofErr w:type="spellStart"/>
            <w:r w:rsidRPr="003C797B">
              <w:rPr>
                <w:sz w:val="20"/>
                <w:szCs w:val="20"/>
                <w:lang w:val="cs-CZ"/>
              </w:rPr>
              <w:t>Rubinum</w:t>
            </w:r>
            <w:proofErr w:type="spellEnd"/>
          </w:p>
        </w:tc>
        <w:tc>
          <w:tcPr>
            <w:tcW w:w="1604" w:type="dxa"/>
            <w:shd w:val="clear" w:color="auto" w:fill="FF0000"/>
            <w:tcMar>
              <w:top w:w="57" w:type="dxa"/>
              <w:bottom w:w="57" w:type="dxa"/>
            </w:tcMar>
          </w:tcPr>
          <w:p w14:paraId="1C97A3D4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Bacillus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cereus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var.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toyoi</w:t>
            </w:r>
            <w:proofErr w:type="spellEnd"/>
          </w:p>
          <w:p w14:paraId="0074ABD3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NCIMB 40112/</w:t>
            </w:r>
          </w:p>
          <w:p w14:paraId="16F06CC9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CNCM I-1012</w:t>
            </w:r>
          </w:p>
          <w:p w14:paraId="208A182A" w14:textId="77777777" w:rsidR="00632A3B" w:rsidRPr="003C797B" w:rsidRDefault="00632A3B" w:rsidP="00B0258A">
            <w:pPr>
              <w:rPr>
                <w:sz w:val="20"/>
                <w:szCs w:val="20"/>
                <w:vertAlign w:val="superscript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(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Toyocerin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) 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97)</w:t>
            </w:r>
          </w:p>
        </w:tc>
        <w:tc>
          <w:tcPr>
            <w:tcW w:w="2809" w:type="dxa"/>
            <w:shd w:val="clear" w:color="auto" w:fill="FF0000"/>
            <w:tcMar>
              <w:top w:w="57" w:type="dxa"/>
              <w:bottom w:w="57" w:type="dxa"/>
            </w:tcMar>
          </w:tcPr>
          <w:p w14:paraId="6CCDCAA0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shd w:val="clear" w:color="auto" w:fill="FF0000"/>
            <w:tcMar>
              <w:top w:w="57" w:type="dxa"/>
              <w:bottom w:w="57" w:type="dxa"/>
            </w:tcMar>
          </w:tcPr>
          <w:p w14:paraId="2DE349A2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shd w:val="clear" w:color="auto" w:fill="FF0000"/>
            <w:tcMar>
              <w:top w:w="57" w:type="dxa"/>
              <w:bottom w:w="57" w:type="dxa"/>
            </w:tcMar>
          </w:tcPr>
          <w:p w14:paraId="038CA47F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shd w:val="clear" w:color="auto" w:fill="FF0000"/>
            <w:tcMar>
              <w:top w:w="57" w:type="dxa"/>
              <w:bottom w:w="57" w:type="dxa"/>
            </w:tcMar>
          </w:tcPr>
          <w:p w14:paraId="458F4B0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8" w:type="dxa"/>
            <w:shd w:val="clear" w:color="auto" w:fill="FF0000"/>
            <w:tcMar>
              <w:top w:w="57" w:type="dxa"/>
              <w:bottom w:w="57" w:type="dxa"/>
            </w:tcMar>
          </w:tcPr>
          <w:p w14:paraId="253EB39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24" w:type="dxa"/>
            <w:shd w:val="clear" w:color="auto" w:fill="FF0000"/>
            <w:tcMar>
              <w:top w:w="57" w:type="dxa"/>
              <w:bottom w:w="57" w:type="dxa"/>
            </w:tcMar>
          </w:tcPr>
          <w:p w14:paraId="717CBCCF" w14:textId="77777777" w:rsidR="00632A3B" w:rsidRPr="003C797B" w:rsidRDefault="00632A3B" w:rsidP="00B0258A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shd w:val="clear" w:color="auto" w:fill="FF0000"/>
            <w:tcMar>
              <w:top w:w="57" w:type="dxa"/>
              <w:bottom w:w="57" w:type="dxa"/>
            </w:tcMar>
          </w:tcPr>
          <w:p w14:paraId="5964554C" w14:textId="77777777" w:rsidR="00632A3B" w:rsidRPr="003C797B" w:rsidRDefault="00632A3B" w:rsidP="00B0258A">
            <w:pPr>
              <w:pStyle w:val="HeaderLandscape"/>
              <w:spacing w:before="0" w:after="0"/>
              <w:rPr>
                <w:sz w:val="20"/>
              </w:rPr>
            </w:pPr>
          </w:p>
        </w:tc>
      </w:tr>
      <w:tr w:rsidR="00632A3B" w:rsidRPr="003C797B" w14:paraId="7A66FF31" w14:textId="77777777" w:rsidTr="00B0258A">
        <w:tc>
          <w:tcPr>
            <w:tcW w:w="14142" w:type="dxa"/>
            <w:gridSpan w:val="10"/>
            <w:tcMar>
              <w:top w:w="57" w:type="dxa"/>
              <w:bottom w:w="57" w:type="dxa"/>
            </w:tcMar>
          </w:tcPr>
          <w:p w14:paraId="3ADAE3EE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noProof/>
                <w:color w:val="FF0000"/>
                <w:lang w:val="cs-CZ"/>
              </w:rPr>
              <w:t xml:space="preserve">- Dle nařízení Komise (EU) 2015/1399 se zamítá povolení přípravku </w:t>
            </w:r>
            <w:r w:rsidRPr="003C797B">
              <w:rPr>
                <w:i/>
                <w:noProof/>
                <w:color w:val="FF0000"/>
                <w:lang w:val="cs-CZ"/>
              </w:rPr>
              <w:t>Bacillus cereus</w:t>
            </w:r>
            <w:r w:rsidRPr="003C797B">
              <w:rPr>
                <w:noProof/>
                <w:color w:val="FF0000"/>
                <w:lang w:val="cs-CZ"/>
              </w:rPr>
              <w:t xml:space="preserve"> var. </w:t>
            </w:r>
            <w:r w:rsidRPr="003C797B">
              <w:rPr>
                <w:i/>
                <w:noProof/>
                <w:color w:val="FF0000"/>
                <w:lang w:val="cs-CZ"/>
              </w:rPr>
              <w:t>toyoi</w:t>
            </w:r>
            <w:r w:rsidRPr="003C797B">
              <w:rPr>
                <w:noProof/>
                <w:color w:val="FF0000"/>
                <w:lang w:val="cs-CZ"/>
              </w:rPr>
              <w:t xml:space="preserve"> NCIMB 40112/CNCM I-1012 jako doplňkové látky pro výkrm krůt a chovné králice.</w:t>
            </w:r>
          </w:p>
        </w:tc>
      </w:tr>
    </w:tbl>
    <w:p w14:paraId="5C5903EB" w14:textId="77777777" w:rsidR="00632A3B" w:rsidRPr="003C797B" w:rsidRDefault="00632A3B" w:rsidP="00632A3B">
      <w:pPr>
        <w:rPr>
          <w:sz w:val="20"/>
          <w:szCs w:val="20"/>
          <w:lang w:val="cs-CZ"/>
        </w:rPr>
      </w:pPr>
    </w:p>
    <w:p w14:paraId="5DF837CB" w14:textId="77777777" w:rsidR="00632A3B" w:rsidRPr="003C797B" w:rsidRDefault="00632A3B" w:rsidP="00632A3B">
      <w:pPr>
        <w:rPr>
          <w:sz w:val="20"/>
          <w:szCs w:val="20"/>
          <w:lang w:val="cs-CZ"/>
        </w:rPr>
      </w:pPr>
      <w:r w:rsidRPr="003C797B">
        <w:rPr>
          <w:sz w:val="20"/>
          <w:szCs w:val="20"/>
          <w:lang w:val="cs-CZ"/>
        </w:rPr>
        <w:br w:type="page"/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1580"/>
        <w:gridCol w:w="1604"/>
        <w:gridCol w:w="2809"/>
        <w:gridCol w:w="1134"/>
        <w:gridCol w:w="708"/>
        <w:gridCol w:w="1134"/>
        <w:gridCol w:w="634"/>
        <w:gridCol w:w="2835"/>
        <w:gridCol w:w="964"/>
      </w:tblGrid>
      <w:tr w:rsidR="00632A3B" w:rsidRPr="003C797B" w14:paraId="72FBAEF9" w14:textId="77777777" w:rsidTr="008D40E2">
        <w:trPr>
          <w:cantSplit/>
          <w:tblHeader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16815664" w14:textId="77777777" w:rsidR="00632A3B" w:rsidRPr="003C797B" w:rsidRDefault="00632A3B" w:rsidP="00B0258A">
            <w:pPr>
              <w:pStyle w:val="Tabulka"/>
              <w:keepNext w:val="0"/>
              <w:keepLines w:val="0"/>
            </w:pPr>
            <w:r w:rsidRPr="003C797B">
              <w:lastRenderedPageBreak/>
              <w:t>Identifikační číslo DL</w:t>
            </w:r>
          </w:p>
        </w:tc>
        <w:tc>
          <w:tcPr>
            <w:tcW w:w="1580" w:type="dxa"/>
            <w:vMerge w:val="restart"/>
            <w:tcMar>
              <w:top w:w="57" w:type="dxa"/>
              <w:bottom w:w="57" w:type="dxa"/>
            </w:tcMar>
          </w:tcPr>
          <w:p w14:paraId="7ADC068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604" w:type="dxa"/>
            <w:vMerge w:val="restart"/>
            <w:tcMar>
              <w:top w:w="57" w:type="dxa"/>
              <w:bottom w:w="57" w:type="dxa"/>
            </w:tcMar>
          </w:tcPr>
          <w:p w14:paraId="65F35ED4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Doplňková látka</w:t>
            </w:r>
          </w:p>
          <w:p w14:paraId="4489D98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 w:val="restart"/>
            <w:tcMar>
              <w:top w:w="57" w:type="dxa"/>
              <w:bottom w:w="57" w:type="dxa"/>
            </w:tcMar>
          </w:tcPr>
          <w:p w14:paraId="776B338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66A4F5A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6170A3E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</w:t>
            </w:r>
          </w:p>
          <w:p w14:paraId="394D3434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1D893D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634" w:type="dxa"/>
            <w:tcMar>
              <w:top w:w="57" w:type="dxa"/>
              <w:bottom w:w="57" w:type="dxa"/>
            </w:tcMar>
          </w:tcPr>
          <w:p w14:paraId="4CABAC7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835" w:type="dxa"/>
            <w:vMerge w:val="restart"/>
            <w:tcMar>
              <w:top w:w="57" w:type="dxa"/>
              <w:bottom w:w="57" w:type="dxa"/>
            </w:tcMar>
          </w:tcPr>
          <w:p w14:paraId="71042E8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964" w:type="dxa"/>
            <w:vMerge w:val="restart"/>
            <w:tcMar>
              <w:top w:w="57" w:type="dxa"/>
              <w:bottom w:w="57" w:type="dxa"/>
            </w:tcMar>
          </w:tcPr>
          <w:p w14:paraId="48795D4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632A3B" w:rsidRPr="003C797B" w14:paraId="7E1A3772" w14:textId="77777777" w:rsidTr="008D40E2">
        <w:trPr>
          <w:cantSplit/>
          <w:tblHeader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3C748C4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5E366984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687AD21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4ADB37E4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56FBF6C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1B36042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68" w:type="dxa"/>
            <w:gridSpan w:val="2"/>
            <w:tcMar>
              <w:top w:w="57" w:type="dxa"/>
              <w:bottom w:w="57" w:type="dxa"/>
            </w:tcMar>
          </w:tcPr>
          <w:p w14:paraId="024B502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CFU/kg kompletního krmiva o obsahu vlhkosti 12 %</w:t>
            </w: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14:paraId="1E4E89D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64" w:type="dxa"/>
            <w:vMerge/>
            <w:tcMar>
              <w:top w:w="57" w:type="dxa"/>
              <w:bottom w:w="57" w:type="dxa"/>
            </w:tcMar>
          </w:tcPr>
          <w:p w14:paraId="4609B96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632A3B" w:rsidRPr="003C797B" w14:paraId="6FB8F8B3" w14:textId="77777777" w:rsidTr="008D40E2">
        <w:trPr>
          <w:tblHeader/>
        </w:trPr>
        <w:tc>
          <w:tcPr>
            <w:tcW w:w="740" w:type="dxa"/>
            <w:tcMar>
              <w:top w:w="0" w:type="dxa"/>
              <w:bottom w:w="0" w:type="dxa"/>
            </w:tcMar>
          </w:tcPr>
          <w:p w14:paraId="4ECE15D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580" w:type="dxa"/>
            <w:tcMar>
              <w:top w:w="0" w:type="dxa"/>
              <w:bottom w:w="0" w:type="dxa"/>
            </w:tcMar>
          </w:tcPr>
          <w:p w14:paraId="5329861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604" w:type="dxa"/>
            <w:tcMar>
              <w:top w:w="0" w:type="dxa"/>
              <w:bottom w:w="0" w:type="dxa"/>
            </w:tcMar>
          </w:tcPr>
          <w:p w14:paraId="7B0A1324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2809" w:type="dxa"/>
            <w:tcMar>
              <w:top w:w="0" w:type="dxa"/>
              <w:bottom w:w="0" w:type="dxa"/>
            </w:tcMar>
          </w:tcPr>
          <w:p w14:paraId="4C8D56C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6546A5C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14:paraId="625361F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33E23F4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634" w:type="dxa"/>
          </w:tcPr>
          <w:p w14:paraId="09A2A55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14:paraId="3FADE1E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964" w:type="dxa"/>
            <w:tcMar>
              <w:top w:w="0" w:type="dxa"/>
              <w:bottom w:w="0" w:type="dxa"/>
            </w:tcMar>
          </w:tcPr>
          <w:p w14:paraId="0CC153D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10</w:t>
            </w:r>
          </w:p>
        </w:tc>
      </w:tr>
      <w:tr w:rsidR="00632A3B" w:rsidRPr="003C797B" w14:paraId="7B011A8A" w14:textId="77777777" w:rsidTr="008D40E2">
        <w:trPr>
          <w:trHeight w:val="458"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2629D654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4b1702</w:t>
            </w:r>
          </w:p>
        </w:tc>
        <w:tc>
          <w:tcPr>
            <w:tcW w:w="1580" w:type="dxa"/>
            <w:vMerge w:val="restart"/>
            <w:tcMar>
              <w:top w:w="57" w:type="dxa"/>
              <w:bottom w:w="57" w:type="dxa"/>
            </w:tcMar>
          </w:tcPr>
          <w:p w14:paraId="2E100C30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proofErr w:type="spellStart"/>
            <w:r w:rsidRPr="003C797B">
              <w:rPr>
                <w:sz w:val="20"/>
                <w:szCs w:val="20"/>
                <w:lang w:val="cs-CZ"/>
              </w:rPr>
              <w:t>Société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Industrielle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Lesaffre</w:t>
            </w:r>
            <w:proofErr w:type="spellEnd"/>
          </w:p>
        </w:tc>
        <w:tc>
          <w:tcPr>
            <w:tcW w:w="1604" w:type="dxa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38B065B4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Saccharomyces</w:t>
            </w:r>
            <w:proofErr w:type="spellEnd"/>
            <w:r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cerevisiae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</w:t>
            </w:r>
          </w:p>
          <w:p w14:paraId="623A832E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NCYC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Sc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47</w:t>
            </w:r>
          </w:p>
          <w:p w14:paraId="79C75EEA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(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Actisaf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>)</w:t>
            </w:r>
          </w:p>
        </w:tc>
        <w:tc>
          <w:tcPr>
            <w:tcW w:w="2809" w:type="dxa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709123BA" w14:textId="77777777" w:rsidR="00632A3B" w:rsidRPr="003C797B" w:rsidRDefault="00632A3B" w:rsidP="00B0258A">
            <w:pPr>
              <w:rPr>
                <w:b/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Složení doplňkové látky:</w:t>
            </w:r>
          </w:p>
          <w:p w14:paraId="0B1485FE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Přípravek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Saccharomyces</w:t>
            </w:r>
            <w:proofErr w:type="spellEnd"/>
            <w:r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cerevisiae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NCYC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Sc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47 s obsahem nejméně 5x10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 xml:space="preserve">9 </w:t>
            </w:r>
            <w:r w:rsidRPr="003C797B">
              <w:rPr>
                <w:sz w:val="20"/>
                <w:szCs w:val="20"/>
                <w:lang w:val="cs-CZ"/>
              </w:rPr>
              <w:t>CFU/g</w:t>
            </w:r>
          </w:p>
          <w:p w14:paraId="2D6518A6" w14:textId="77777777" w:rsidR="00632A3B" w:rsidRPr="003C797B" w:rsidRDefault="00632A3B" w:rsidP="00B0258A">
            <w:pPr>
              <w:rPr>
                <w:b/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Charakteristika účinné látky:</w:t>
            </w:r>
          </w:p>
          <w:p w14:paraId="1A6F54B3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Saccharomyces</w:t>
            </w:r>
            <w:proofErr w:type="spellEnd"/>
            <w:r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cerevisiae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NCYC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Sc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47 </w:t>
            </w:r>
          </w:p>
          <w:p w14:paraId="3C1119F0" w14:textId="77777777" w:rsidR="00632A3B" w:rsidRPr="003C797B" w:rsidRDefault="00632A3B" w:rsidP="00B0258A">
            <w:pPr>
              <w:rPr>
                <w:b/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Analytické metody</w:t>
            </w:r>
            <w:r w:rsidRPr="003C797B">
              <w:rPr>
                <w:b/>
                <w:sz w:val="20"/>
                <w:szCs w:val="20"/>
                <w:vertAlign w:val="superscript"/>
                <w:lang w:val="cs-CZ"/>
              </w:rPr>
              <w:t>*</w:t>
            </w:r>
            <w:r w:rsidRPr="003C797B">
              <w:rPr>
                <w:b/>
                <w:sz w:val="20"/>
                <w:szCs w:val="20"/>
                <w:lang w:val="cs-CZ"/>
              </w:rPr>
              <w:t>:</w:t>
            </w:r>
          </w:p>
          <w:p w14:paraId="771CEDE4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Metoda kultivace na agaru s kvasničným extraktem a chloramfenikolem, založená na metodě ISO 7954.</w:t>
            </w:r>
          </w:p>
          <w:p w14:paraId="2BDF3EA3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Polymerázová řetězová reakce (PCR)</w:t>
            </w:r>
          </w:p>
        </w:tc>
        <w:tc>
          <w:tcPr>
            <w:tcW w:w="1134" w:type="dxa"/>
            <w:shd w:val="clear" w:color="auto" w:fill="FF0000"/>
            <w:tcMar>
              <w:top w:w="57" w:type="dxa"/>
              <w:bottom w:w="57" w:type="dxa"/>
            </w:tcMar>
          </w:tcPr>
          <w:p w14:paraId="2E72C1F7" w14:textId="77777777" w:rsidR="00632A3B" w:rsidRPr="003C797B" w:rsidRDefault="00632A3B" w:rsidP="00B0258A">
            <w:pPr>
              <w:rPr>
                <w:sz w:val="20"/>
                <w:szCs w:val="20"/>
                <w:vertAlign w:val="superscript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kozy určené k produkci mléka a ovce určené k produkci mléka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35), 75)</w:t>
            </w:r>
          </w:p>
        </w:tc>
        <w:tc>
          <w:tcPr>
            <w:tcW w:w="708" w:type="dxa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0387F6E7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1134" w:type="dxa"/>
            <w:shd w:val="clear" w:color="auto" w:fill="FF0000"/>
            <w:tcMar>
              <w:top w:w="57" w:type="dxa"/>
              <w:bottom w:w="57" w:type="dxa"/>
            </w:tcMar>
          </w:tcPr>
          <w:p w14:paraId="1217AB0D" w14:textId="77777777" w:rsidR="00632A3B" w:rsidRPr="003C797B" w:rsidRDefault="00632A3B" w:rsidP="00B0258A">
            <w:pPr>
              <w:jc w:val="center"/>
              <w:rPr>
                <w:noProof/>
                <w:sz w:val="20"/>
                <w:szCs w:val="20"/>
                <w:vertAlign w:val="superscript"/>
                <w:lang w:val="cs-CZ"/>
              </w:rPr>
            </w:pPr>
            <w:r w:rsidRPr="003C797B">
              <w:rPr>
                <w:noProof/>
                <w:sz w:val="20"/>
                <w:szCs w:val="20"/>
                <w:lang w:val="cs-CZ"/>
              </w:rPr>
              <w:t>7 x 10</w:t>
            </w:r>
            <w:r w:rsidRPr="003C797B">
              <w:rPr>
                <w:noProof/>
                <w:sz w:val="20"/>
                <w:szCs w:val="20"/>
                <w:vertAlign w:val="superscript"/>
                <w:lang w:val="cs-CZ"/>
              </w:rPr>
              <w:t>8</w:t>
            </w:r>
          </w:p>
        </w:tc>
        <w:tc>
          <w:tcPr>
            <w:tcW w:w="634" w:type="dxa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3109CEDE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35" w:type="dxa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6051D684" w14:textId="77777777" w:rsidR="00632A3B" w:rsidRPr="003C797B" w:rsidRDefault="00632A3B" w:rsidP="001E6428">
            <w:pPr>
              <w:numPr>
                <w:ilvl w:val="0"/>
                <w:numId w:val="81"/>
              </w:numPr>
              <w:tabs>
                <w:tab w:val="clear" w:pos="720"/>
              </w:tabs>
              <w:ind w:left="293" w:hanging="293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V návodu pro použití doplňkové látky a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premixu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musí být uvedena teplota při skladování, doba trvanlivosti a stabilita při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peletování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>.</w:t>
            </w:r>
          </w:p>
          <w:p w14:paraId="3E9F64D0" w14:textId="77777777" w:rsidR="00632A3B" w:rsidRPr="003C797B" w:rsidRDefault="00632A3B" w:rsidP="001E6428">
            <w:pPr>
              <w:numPr>
                <w:ilvl w:val="0"/>
                <w:numId w:val="81"/>
              </w:numPr>
              <w:tabs>
                <w:tab w:val="clear" w:pos="720"/>
              </w:tabs>
              <w:ind w:left="293" w:hanging="293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Doporučené dávky:</w:t>
            </w:r>
          </w:p>
          <w:p w14:paraId="03EB57C2" w14:textId="77777777" w:rsidR="00632A3B" w:rsidRPr="003C797B" w:rsidRDefault="00632A3B" w:rsidP="00B0258A">
            <w:pPr>
              <w:ind w:left="293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kozy určené k produkci mléka: 3 x10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9</w:t>
            </w:r>
            <w:r w:rsidRPr="003C797B">
              <w:rPr>
                <w:sz w:val="20"/>
                <w:szCs w:val="20"/>
                <w:lang w:val="cs-CZ"/>
              </w:rPr>
              <w:t>CFU na kus a den.</w:t>
            </w:r>
          </w:p>
          <w:p w14:paraId="769258EF" w14:textId="77777777" w:rsidR="00632A3B" w:rsidRPr="003C797B" w:rsidRDefault="00632A3B" w:rsidP="00B0258A">
            <w:pPr>
              <w:ind w:left="293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bahnice: 2 x10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9</w:t>
            </w:r>
            <w:r w:rsidRPr="003C797B">
              <w:rPr>
                <w:sz w:val="20"/>
                <w:szCs w:val="20"/>
                <w:lang w:val="cs-CZ"/>
              </w:rPr>
              <w:t>CFU na kus a den.</w:t>
            </w:r>
          </w:p>
          <w:p w14:paraId="676AB026" w14:textId="77777777" w:rsidR="00632A3B" w:rsidRPr="003C797B" w:rsidRDefault="00632A3B" w:rsidP="00B0258A">
            <w:pPr>
              <w:ind w:left="293"/>
              <w:rPr>
                <w:sz w:val="20"/>
                <w:szCs w:val="20"/>
                <w:lang w:val="cs-CZ"/>
              </w:rPr>
            </w:pPr>
          </w:p>
        </w:tc>
        <w:tc>
          <w:tcPr>
            <w:tcW w:w="964" w:type="dxa"/>
            <w:shd w:val="clear" w:color="auto" w:fill="FF0000"/>
            <w:tcMar>
              <w:top w:w="57" w:type="dxa"/>
              <w:bottom w:w="57" w:type="dxa"/>
            </w:tcMar>
          </w:tcPr>
          <w:p w14:paraId="02F48E3B" w14:textId="77777777" w:rsidR="00632A3B" w:rsidRPr="003C797B" w:rsidRDefault="00632A3B" w:rsidP="00B0258A">
            <w:pPr>
              <w:pStyle w:val="HeaderLandscape"/>
              <w:spacing w:before="0" w:after="0"/>
              <w:rPr>
                <w:sz w:val="20"/>
              </w:rPr>
            </w:pPr>
            <w:r w:rsidRPr="003C797B">
              <w:rPr>
                <w:sz w:val="20"/>
              </w:rPr>
              <w:t>16.3.2017</w:t>
            </w:r>
          </w:p>
        </w:tc>
      </w:tr>
      <w:tr w:rsidR="00632A3B" w:rsidRPr="003C797B" w14:paraId="0605002E" w14:textId="77777777" w:rsidTr="008D40E2">
        <w:trPr>
          <w:trHeight w:val="457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7464074F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3C79571D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160FBF4A" w14:textId="77777777" w:rsidR="00632A3B" w:rsidRPr="003C797B" w:rsidRDefault="00632A3B" w:rsidP="00B0258A">
            <w:pPr>
              <w:rPr>
                <w:i/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752A45DB" w14:textId="77777777" w:rsidR="00632A3B" w:rsidRPr="003C797B" w:rsidRDefault="00632A3B" w:rsidP="00B0258A">
            <w:pPr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shd w:val="clear" w:color="auto" w:fill="FF0000"/>
            <w:tcMar>
              <w:top w:w="57" w:type="dxa"/>
              <w:bottom w:w="57" w:type="dxa"/>
            </w:tcMar>
          </w:tcPr>
          <w:p w14:paraId="71C6E9CD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výkrm prasat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44), 75)</w:t>
            </w:r>
          </w:p>
        </w:tc>
        <w:tc>
          <w:tcPr>
            <w:tcW w:w="708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7704586D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shd w:val="clear" w:color="auto" w:fill="FF0000"/>
            <w:tcMar>
              <w:top w:w="57" w:type="dxa"/>
              <w:bottom w:w="57" w:type="dxa"/>
            </w:tcMar>
          </w:tcPr>
          <w:p w14:paraId="7CC150A5" w14:textId="77777777" w:rsidR="00632A3B" w:rsidRPr="003C797B" w:rsidRDefault="00632A3B" w:rsidP="00B0258A">
            <w:pPr>
              <w:jc w:val="center"/>
              <w:rPr>
                <w:noProof/>
                <w:sz w:val="20"/>
                <w:szCs w:val="20"/>
                <w:vertAlign w:val="superscript"/>
                <w:lang w:val="cs-CZ"/>
              </w:rPr>
            </w:pPr>
            <w:r w:rsidRPr="003C797B">
              <w:rPr>
                <w:noProof/>
                <w:sz w:val="20"/>
                <w:szCs w:val="20"/>
                <w:lang w:val="cs-CZ"/>
              </w:rPr>
              <w:t>1,25 x 10</w:t>
            </w:r>
            <w:r w:rsidRPr="003C797B">
              <w:rPr>
                <w:noProof/>
                <w:sz w:val="20"/>
                <w:szCs w:val="20"/>
                <w:vertAlign w:val="superscript"/>
                <w:lang w:val="cs-CZ"/>
              </w:rPr>
              <w:t>9</w:t>
            </w:r>
          </w:p>
        </w:tc>
        <w:tc>
          <w:tcPr>
            <w:tcW w:w="634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1F3FBE4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35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6B74939F" w14:textId="77777777" w:rsidR="00632A3B" w:rsidRPr="003C797B" w:rsidRDefault="00632A3B" w:rsidP="00B0258A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964" w:type="dxa"/>
            <w:shd w:val="clear" w:color="auto" w:fill="FF0000"/>
            <w:tcMar>
              <w:top w:w="57" w:type="dxa"/>
              <w:bottom w:w="57" w:type="dxa"/>
            </w:tcMar>
          </w:tcPr>
          <w:p w14:paraId="72501A11" w14:textId="77777777" w:rsidR="00632A3B" w:rsidRPr="003C797B" w:rsidRDefault="00632A3B" w:rsidP="00B0258A">
            <w:pPr>
              <w:pStyle w:val="HeaderLandscape"/>
              <w:spacing w:before="0" w:after="0"/>
              <w:rPr>
                <w:sz w:val="20"/>
              </w:rPr>
            </w:pPr>
            <w:r w:rsidRPr="003C797B">
              <w:rPr>
                <w:sz w:val="20"/>
              </w:rPr>
              <w:t>27.3.2018</w:t>
            </w:r>
          </w:p>
        </w:tc>
      </w:tr>
      <w:tr w:rsidR="00632A3B" w:rsidRPr="003C797B" w14:paraId="0A410C38" w14:textId="77777777" w:rsidTr="008D40E2">
        <w:trPr>
          <w:trHeight w:val="172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08E49DE3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4589B148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shd w:val="clear" w:color="auto" w:fill="FF0000"/>
            <w:tcMar>
              <w:top w:w="57" w:type="dxa"/>
              <w:bottom w:w="57" w:type="dxa"/>
            </w:tcMar>
          </w:tcPr>
          <w:p w14:paraId="4E62EA40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(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Biosaf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Sc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47)</w:t>
            </w:r>
          </w:p>
        </w:tc>
        <w:tc>
          <w:tcPr>
            <w:tcW w:w="2809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43C183F3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shd w:val="clear" w:color="auto" w:fill="FF0000"/>
            <w:tcMar>
              <w:top w:w="57" w:type="dxa"/>
              <w:bottom w:w="57" w:type="dxa"/>
            </w:tcMar>
          </w:tcPr>
          <w:p w14:paraId="71EFCDED" w14:textId="77777777" w:rsidR="00632A3B" w:rsidRPr="003C797B" w:rsidRDefault="00632A3B" w:rsidP="00B0258A">
            <w:pPr>
              <w:pStyle w:val="Zkladntext3"/>
              <w:rPr>
                <w:vertAlign w:val="superscript"/>
              </w:rPr>
            </w:pPr>
            <w:r w:rsidRPr="003C797B">
              <w:t xml:space="preserve">buvolí krávy určené k produkci mléka </w:t>
            </w:r>
            <w:r w:rsidRPr="003C797B">
              <w:rPr>
                <w:vertAlign w:val="superscript"/>
              </w:rPr>
              <w:t>51), 75)</w:t>
            </w:r>
          </w:p>
        </w:tc>
        <w:tc>
          <w:tcPr>
            <w:tcW w:w="708" w:type="dxa"/>
            <w:shd w:val="clear" w:color="auto" w:fill="FF0000"/>
            <w:tcMar>
              <w:top w:w="57" w:type="dxa"/>
              <w:bottom w:w="57" w:type="dxa"/>
            </w:tcMar>
          </w:tcPr>
          <w:p w14:paraId="17BBF656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1134" w:type="dxa"/>
            <w:shd w:val="clear" w:color="auto" w:fill="FF0000"/>
            <w:tcMar>
              <w:top w:w="57" w:type="dxa"/>
              <w:bottom w:w="57" w:type="dxa"/>
            </w:tcMar>
          </w:tcPr>
          <w:p w14:paraId="20E5F0D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noProof/>
                <w:sz w:val="20"/>
                <w:szCs w:val="20"/>
                <w:lang w:val="cs-CZ"/>
              </w:rPr>
              <w:t>5,0x10</w:t>
            </w:r>
            <w:r w:rsidRPr="003C797B">
              <w:rPr>
                <w:noProof/>
                <w:sz w:val="20"/>
                <w:szCs w:val="20"/>
                <w:vertAlign w:val="superscript"/>
                <w:lang w:val="cs-CZ"/>
              </w:rPr>
              <w:t>8</w:t>
            </w:r>
          </w:p>
        </w:tc>
        <w:tc>
          <w:tcPr>
            <w:tcW w:w="634" w:type="dxa"/>
            <w:shd w:val="clear" w:color="auto" w:fill="FF0000"/>
            <w:tcMar>
              <w:top w:w="57" w:type="dxa"/>
              <w:bottom w:w="57" w:type="dxa"/>
            </w:tcMar>
          </w:tcPr>
          <w:p w14:paraId="30548F3E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35" w:type="dxa"/>
            <w:shd w:val="clear" w:color="auto" w:fill="FF0000"/>
            <w:tcMar>
              <w:top w:w="57" w:type="dxa"/>
              <w:bottom w:w="57" w:type="dxa"/>
            </w:tcMar>
          </w:tcPr>
          <w:p w14:paraId="37080707" w14:textId="77777777" w:rsidR="00632A3B" w:rsidRPr="003C797B" w:rsidRDefault="00632A3B" w:rsidP="00B0258A">
            <w:pPr>
              <w:pStyle w:val="Zkladntext3"/>
              <w:ind w:left="370" w:hanging="360"/>
              <w:rPr>
                <w:szCs w:val="20"/>
              </w:rPr>
            </w:pPr>
            <w:r w:rsidRPr="003C797B">
              <w:rPr>
                <w:szCs w:val="20"/>
              </w:rPr>
              <w:t xml:space="preserve">1.   V návodu pro použití    doplňkové látky a </w:t>
            </w:r>
            <w:proofErr w:type="spellStart"/>
            <w:r w:rsidRPr="003C797B">
              <w:rPr>
                <w:szCs w:val="20"/>
              </w:rPr>
              <w:t>premixu</w:t>
            </w:r>
            <w:proofErr w:type="spellEnd"/>
            <w:r w:rsidRPr="003C797B">
              <w:rPr>
                <w:szCs w:val="20"/>
              </w:rPr>
              <w:t xml:space="preserve"> musí být uvedena teplota při skladování, doba trvanlivosti a stabilita při </w:t>
            </w:r>
            <w:proofErr w:type="spellStart"/>
            <w:r w:rsidRPr="003C797B">
              <w:rPr>
                <w:szCs w:val="20"/>
              </w:rPr>
              <w:t>peletování</w:t>
            </w:r>
            <w:proofErr w:type="spellEnd"/>
            <w:r w:rsidRPr="003C797B">
              <w:rPr>
                <w:szCs w:val="20"/>
              </w:rPr>
              <w:t>.</w:t>
            </w:r>
          </w:p>
          <w:p w14:paraId="4A0278A6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64" w:type="dxa"/>
            <w:shd w:val="clear" w:color="auto" w:fill="FF0000"/>
            <w:tcMar>
              <w:top w:w="57" w:type="dxa"/>
              <w:bottom w:w="57" w:type="dxa"/>
            </w:tcMar>
          </w:tcPr>
          <w:p w14:paraId="5BDB61BA" w14:textId="77777777" w:rsidR="00632A3B" w:rsidRPr="003C797B" w:rsidRDefault="00632A3B" w:rsidP="00B0258A">
            <w:pPr>
              <w:pStyle w:val="HeaderLandscape"/>
              <w:spacing w:before="0" w:after="0"/>
              <w:rPr>
                <w:sz w:val="20"/>
              </w:rPr>
            </w:pPr>
            <w:r w:rsidRPr="003C797B">
              <w:rPr>
                <w:sz w:val="20"/>
              </w:rPr>
              <w:t>8.4.2019</w:t>
            </w:r>
          </w:p>
        </w:tc>
      </w:tr>
      <w:tr w:rsidR="00632A3B" w:rsidRPr="003C797B" w14:paraId="46BE0C50" w14:textId="77777777" w:rsidTr="008D40E2">
        <w:trPr>
          <w:trHeight w:val="172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7C7E662E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1822E880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shd w:val="clear" w:color="auto" w:fill="FF0000"/>
            <w:tcMar>
              <w:top w:w="57" w:type="dxa"/>
              <w:bottom w:w="57" w:type="dxa"/>
            </w:tcMar>
          </w:tcPr>
          <w:p w14:paraId="0E3E3EA9" w14:textId="77777777" w:rsidR="00632A3B" w:rsidRPr="003C797B" w:rsidRDefault="00632A3B" w:rsidP="00B0258A">
            <w:pPr>
              <w:rPr>
                <w:i/>
                <w:sz w:val="20"/>
                <w:szCs w:val="20"/>
                <w:lang w:val="cs-CZ"/>
              </w:rPr>
            </w:pP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Saccharomyces</w:t>
            </w:r>
            <w:proofErr w:type="spellEnd"/>
            <w:r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cerevisiae</w:t>
            </w:r>
            <w:proofErr w:type="spellEnd"/>
          </w:p>
          <w:p w14:paraId="04F689CD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NCYC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Sc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47</w:t>
            </w:r>
          </w:p>
        </w:tc>
        <w:tc>
          <w:tcPr>
            <w:tcW w:w="2809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01113DFD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shd w:val="clear" w:color="auto" w:fill="FF0000"/>
            <w:tcMar>
              <w:top w:w="57" w:type="dxa"/>
              <w:bottom w:w="57" w:type="dxa"/>
            </w:tcMar>
          </w:tcPr>
          <w:p w14:paraId="0D83D573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Odchov telat 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58</w:t>
            </w:r>
          </w:p>
        </w:tc>
        <w:tc>
          <w:tcPr>
            <w:tcW w:w="708" w:type="dxa"/>
            <w:shd w:val="clear" w:color="auto" w:fill="FF0000"/>
            <w:tcMar>
              <w:top w:w="57" w:type="dxa"/>
              <w:bottom w:w="57" w:type="dxa"/>
            </w:tcMar>
          </w:tcPr>
          <w:p w14:paraId="15A05BA5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1134" w:type="dxa"/>
            <w:shd w:val="clear" w:color="auto" w:fill="FF0000"/>
            <w:tcMar>
              <w:top w:w="57" w:type="dxa"/>
              <w:bottom w:w="57" w:type="dxa"/>
            </w:tcMar>
          </w:tcPr>
          <w:p w14:paraId="43E89721" w14:textId="77777777" w:rsidR="00632A3B" w:rsidRPr="003C797B" w:rsidRDefault="00632A3B" w:rsidP="00B0258A">
            <w:pPr>
              <w:jc w:val="center"/>
              <w:rPr>
                <w:noProof/>
                <w:sz w:val="20"/>
                <w:szCs w:val="20"/>
                <w:lang w:val="cs-CZ"/>
              </w:rPr>
            </w:pPr>
            <w:r w:rsidRPr="003C797B">
              <w:rPr>
                <w:noProof/>
                <w:sz w:val="20"/>
                <w:szCs w:val="20"/>
                <w:lang w:val="cs-CZ"/>
              </w:rPr>
              <w:t>1,5 x 10</w:t>
            </w:r>
            <w:r w:rsidRPr="003C797B">
              <w:rPr>
                <w:noProof/>
                <w:sz w:val="20"/>
                <w:szCs w:val="20"/>
                <w:vertAlign w:val="superscript"/>
                <w:lang w:val="cs-CZ"/>
              </w:rPr>
              <w:t>9</w:t>
            </w:r>
          </w:p>
          <w:p w14:paraId="4CFAA87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634" w:type="dxa"/>
            <w:shd w:val="clear" w:color="auto" w:fill="FF0000"/>
            <w:tcMar>
              <w:top w:w="57" w:type="dxa"/>
              <w:bottom w:w="57" w:type="dxa"/>
            </w:tcMar>
          </w:tcPr>
          <w:p w14:paraId="471CB1F2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35" w:type="dxa"/>
            <w:shd w:val="clear" w:color="auto" w:fill="FF0000"/>
            <w:tcMar>
              <w:top w:w="57" w:type="dxa"/>
              <w:bottom w:w="57" w:type="dxa"/>
            </w:tcMar>
          </w:tcPr>
          <w:p w14:paraId="32E361EA" w14:textId="77777777" w:rsidR="00632A3B" w:rsidRPr="003C797B" w:rsidRDefault="00632A3B" w:rsidP="00B0258A">
            <w:pPr>
              <w:pStyle w:val="Zkladntext3"/>
              <w:ind w:left="370" w:hanging="360"/>
              <w:rPr>
                <w:szCs w:val="20"/>
              </w:rPr>
            </w:pPr>
            <w:r w:rsidRPr="003C797B">
              <w:rPr>
                <w:szCs w:val="20"/>
              </w:rPr>
              <w:t xml:space="preserve">1.   V návodu pro použití    doplňkové látky a </w:t>
            </w:r>
            <w:proofErr w:type="spellStart"/>
            <w:r w:rsidRPr="003C797B">
              <w:rPr>
                <w:szCs w:val="20"/>
              </w:rPr>
              <w:t>premixu</w:t>
            </w:r>
            <w:proofErr w:type="spellEnd"/>
            <w:r w:rsidRPr="003C797B">
              <w:rPr>
                <w:szCs w:val="20"/>
              </w:rPr>
              <w:t xml:space="preserve"> musí </w:t>
            </w:r>
            <w:proofErr w:type="gramStart"/>
            <w:r w:rsidRPr="003C797B">
              <w:rPr>
                <w:szCs w:val="20"/>
              </w:rPr>
              <w:t>být  uvedena</w:t>
            </w:r>
            <w:proofErr w:type="gramEnd"/>
            <w:r w:rsidRPr="003C797B">
              <w:rPr>
                <w:szCs w:val="20"/>
              </w:rPr>
              <w:t xml:space="preserve"> teplota při skladování, doba trvanlivosti a stabilita při </w:t>
            </w:r>
            <w:proofErr w:type="spellStart"/>
            <w:r w:rsidRPr="003C797B">
              <w:rPr>
                <w:szCs w:val="20"/>
              </w:rPr>
              <w:t>peletování</w:t>
            </w:r>
            <w:proofErr w:type="spellEnd"/>
            <w:r w:rsidRPr="003C797B">
              <w:rPr>
                <w:szCs w:val="20"/>
              </w:rPr>
              <w:t>.</w:t>
            </w:r>
          </w:p>
        </w:tc>
        <w:tc>
          <w:tcPr>
            <w:tcW w:w="964" w:type="dxa"/>
            <w:shd w:val="clear" w:color="auto" w:fill="FF0000"/>
            <w:tcMar>
              <w:top w:w="57" w:type="dxa"/>
              <w:bottom w:w="57" w:type="dxa"/>
            </w:tcMar>
          </w:tcPr>
          <w:p w14:paraId="58300F0B" w14:textId="77777777" w:rsidR="00632A3B" w:rsidRPr="003C797B" w:rsidRDefault="00632A3B" w:rsidP="00B0258A">
            <w:pPr>
              <w:pStyle w:val="HeaderLandscape"/>
              <w:spacing w:before="0" w:after="0"/>
              <w:rPr>
                <w:sz w:val="20"/>
              </w:rPr>
            </w:pPr>
            <w:r w:rsidRPr="003C797B">
              <w:rPr>
                <w:sz w:val="20"/>
              </w:rPr>
              <w:t>28.10.2010</w:t>
            </w:r>
          </w:p>
        </w:tc>
      </w:tr>
      <w:tr w:rsidR="00632A3B" w:rsidRPr="003C797B" w14:paraId="38B2A0D8" w14:textId="77777777" w:rsidTr="008D40E2">
        <w:trPr>
          <w:trHeight w:val="172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03EB2172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6E6ED7B8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tcMar>
              <w:top w:w="57" w:type="dxa"/>
              <w:bottom w:w="57" w:type="dxa"/>
            </w:tcMar>
          </w:tcPr>
          <w:p w14:paraId="2D56AEB9" w14:textId="77777777" w:rsidR="00632A3B" w:rsidRPr="003C797B" w:rsidRDefault="00632A3B" w:rsidP="00B0258A">
            <w:pPr>
              <w:tabs>
                <w:tab w:val="left" w:pos="1230"/>
              </w:tabs>
              <w:rPr>
                <w:sz w:val="20"/>
                <w:szCs w:val="20"/>
                <w:lang w:val="cs-CZ"/>
              </w:rPr>
            </w:pP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Saccharomyces</w:t>
            </w:r>
            <w:proofErr w:type="spellEnd"/>
            <w:r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cerevisiae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CNCM I-4407</w:t>
            </w:r>
          </w:p>
        </w:tc>
        <w:tc>
          <w:tcPr>
            <w:tcW w:w="2809" w:type="dxa"/>
            <w:tcMar>
              <w:top w:w="57" w:type="dxa"/>
              <w:bottom w:w="57" w:type="dxa"/>
            </w:tcMar>
          </w:tcPr>
          <w:p w14:paraId="7179B2DD" w14:textId="77777777" w:rsidR="00632A3B" w:rsidRPr="003C797B" w:rsidRDefault="00632A3B" w:rsidP="00B0258A">
            <w:pPr>
              <w:rPr>
                <w:b/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Složení doplňkové látky:</w:t>
            </w:r>
          </w:p>
          <w:p w14:paraId="64CFC94F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Přípravek ze sušených buněk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Saccharomyces</w:t>
            </w:r>
            <w:proofErr w:type="spellEnd"/>
            <w:r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cerevisiae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</w:t>
            </w:r>
            <w:r w:rsidRPr="003C797B">
              <w:rPr>
                <w:sz w:val="20"/>
                <w:szCs w:val="20"/>
                <w:lang w:val="cs-CZ"/>
              </w:rPr>
              <w:lastRenderedPageBreak/>
              <w:t>CNCM I-4407 s obsahem nejméně 5 x 10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9</w:t>
            </w:r>
            <w:r w:rsidRPr="003C797B">
              <w:rPr>
                <w:sz w:val="20"/>
                <w:szCs w:val="20"/>
                <w:lang w:val="cs-CZ"/>
              </w:rPr>
              <w:t xml:space="preserve"> CFU/g</w:t>
            </w:r>
          </w:p>
          <w:p w14:paraId="126AD3D0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  <w:p w14:paraId="274C8C8F" w14:textId="77777777" w:rsidR="00632A3B" w:rsidRPr="003C797B" w:rsidRDefault="00632A3B" w:rsidP="00B0258A">
            <w:pPr>
              <w:rPr>
                <w:b/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Charakteristika účinné látky:</w:t>
            </w:r>
          </w:p>
          <w:p w14:paraId="3EB9140E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Saccharomyces</w:t>
            </w:r>
            <w:proofErr w:type="spellEnd"/>
            <w:r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cerevisiae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CNCM I-4407</w:t>
            </w:r>
          </w:p>
          <w:p w14:paraId="5D432936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  <w:p w14:paraId="7490EB6F" w14:textId="77777777" w:rsidR="00632A3B" w:rsidRPr="003C797B" w:rsidRDefault="00632A3B" w:rsidP="00B0258A">
            <w:pPr>
              <w:rPr>
                <w:b/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Analytické metody****:</w:t>
            </w:r>
          </w:p>
          <w:p w14:paraId="76A4F3F6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Stanovení počtu mikroorganismů: metoda kultivace na agaru s kvasničným extraktem, dextrózou a chloramfenikolem (CGYE) – EN 15789.</w:t>
            </w:r>
          </w:p>
          <w:p w14:paraId="31302146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  <w:p w14:paraId="1E794C7B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Identifikace:</w:t>
            </w:r>
            <w:r w:rsidRPr="003C797B">
              <w:rPr>
                <w:sz w:val="20"/>
                <w:szCs w:val="20"/>
                <w:lang w:val="cs-CZ"/>
              </w:rPr>
              <w:t xml:space="preserve"> polymerázová řetězová reakce (PCR).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E77BA31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lastRenderedPageBreak/>
              <w:t xml:space="preserve">výkrm králíků a králíci, kteří nejsou </w:t>
            </w:r>
            <w:r w:rsidRPr="003C797B">
              <w:rPr>
                <w:sz w:val="20"/>
                <w:szCs w:val="20"/>
                <w:lang w:val="cs-CZ"/>
              </w:rPr>
              <w:lastRenderedPageBreak/>
              <w:t>určeni k 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rpodukci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potravin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74)</w:t>
            </w: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14:paraId="422EA36C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lastRenderedPageBreak/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24033DD" w14:textId="77777777" w:rsidR="00632A3B" w:rsidRPr="003C797B" w:rsidRDefault="00632A3B" w:rsidP="00B0258A">
            <w:pPr>
              <w:jc w:val="center"/>
              <w:rPr>
                <w:noProof/>
                <w:sz w:val="20"/>
                <w:szCs w:val="20"/>
                <w:lang w:val="cs-CZ"/>
              </w:rPr>
            </w:pPr>
            <w:r w:rsidRPr="003C797B">
              <w:rPr>
                <w:noProof/>
                <w:sz w:val="20"/>
                <w:szCs w:val="20"/>
                <w:lang w:val="cs-CZ"/>
              </w:rPr>
              <w:t>5 x 10</w:t>
            </w:r>
            <w:r w:rsidRPr="003C797B">
              <w:rPr>
                <w:noProof/>
                <w:sz w:val="20"/>
                <w:szCs w:val="20"/>
                <w:vertAlign w:val="superscript"/>
                <w:lang w:val="cs-CZ"/>
              </w:rPr>
              <w:t>9</w:t>
            </w:r>
          </w:p>
          <w:p w14:paraId="44125FA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634" w:type="dxa"/>
            <w:tcMar>
              <w:top w:w="57" w:type="dxa"/>
              <w:bottom w:w="57" w:type="dxa"/>
            </w:tcMar>
          </w:tcPr>
          <w:p w14:paraId="0FEC769E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14:paraId="26A91EA9" w14:textId="77777777" w:rsidR="00E80CCE" w:rsidRPr="003C797B" w:rsidRDefault="00E80CCE" w:rsidP="00E80CCE">
            <w:pPr>
              <w:pStyle w:val="Zkladntext3"/>
              <w:ind w:left="370" w:hanging="360"/>
              <w:rPr>
                <w:szCs w:val="20"/>
              </w:rPr>
            </w:pPr>
            <w:r w:rsidRPr="003C797B">
              <w:rPr>
                <w:szCs w:val="20"/>
              </w:rPr>
              <w:t xml:space="preserve">1.   V návodu pro použití    doplňkové látky a </w:t>
            </w:r>
            <w:proofErr w:type="spellStart"/>
            <w:r w:rsidRPr="003C797B">
              <w:rPr>
                <w:szCs w:val="20"/>
              </w:rPr>
              <w:t>premixu</w:t>
            </w:r>
            <w:proofErr w:type="spellEnd"/>
            <w:r w:rsidRPr="003C797B">
              <w:rPr>
                <w:szCs w:val="20"/>
              </w:rPr>
              <w:t xml:space="preserve"> musí být uvedena teplota při </w:t>
            </w:r>
            <w:r w:rsidRPr="003C797B">
              <w:rPr>
                <w:szCs w:val="20"/>
              </w:rPr>
              <w:lastRenderedPageBreak/>
              <w:t xml:space="preserve">skladování, doba trvanlivosti a stabilita při </w:t>
            </w:r>
            <w:proofErr w:type="spellStart"/>
            <w:r w:rsidRPr="003C797B">
              <w:rPr>
                <w:szCs w:val="20"/>
              </w:rPr>
              <w:t>peletování</w:t>
            </w:r>
            <w:proofErr w:type="spellEnd"/>
            <w:r w:rsidRPr="003C797B">
              <w:rPr>
                <w:szCs w:val="20"/>
              </w:rPr>
              <w:t>.</w:t>
            </w:r>
          </w:p>
          <w:p w14:paraId="7D8F42EB" w14:textId="77777777" w:rsidR="00632A3B" w:rsidRPr="003C797B" w:rsidRDefault="00632A3B" w:rsidP="00B0258A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964" w:type="dxa"/>
            <w:tcMar>
              <w:top w:w="57" w:type="dxa"/>
              <w:bottom w:w="57" w:type="dxa"/>
            </w:tcMar>
          </w:tcPr>
          <w:p w14:paraId="7C07220F" w14:textId="77777777" w:rsidR="00632A3B" w:rsidRPr="003C797B" w:rsidRDefault="00632A3B" w:rsidP="00B0258A">
            <w:pPr>
              <w:pStyle w:val="HeaderLandscape"/>
              <w:spacing w:before="0" w:after="0"/>
              <w:rPr>
                <w:sz w:val="20"/>
              </w:rPr>
            </w:pPr>
            <w:r w:rsidRPr="003C797B">
              <w:rPr>
                <w:sz w:val="20"/>
              </w:rPr>
              <w:lastRenderedPageBreak/>
              <w:t>11.5.2022</w:t>
            </w:r>
          </w:p>
        </w:tc>
      </w:tr>
      <w:tr w:rsidR="00CE2FC8" w:rsidRPr="003C797B" w14:paraId="2E0D2265" w14:textId="77777777" w:rsidTr="00CE2FC8">
        <w:trPr>
          <w:trHeight w:val="172"/>
        </w:trPr>
        <w:tc>
          <w:tcPr>
            <w:tcW w:w="14142" w:type="dxa"/>
            <w:gridSpan w:val="10"/>
            <w:tcMar>
              <w:top w:w="57" w:type="dxa"/>
              <w:bottom w:w="57" w:type="dxa"/>
            </w:tcMar>
          </w:tcPr>
          <w:p w14:paraId="49466E95" w14:textId="59953EBF" w:rsidR="00CE2FC8" w:rsidRPr="00CE2FC8" w:rsidRDefault="00CE2FC8" w:rsidP="001E6428">
            <w:pPr>
              <w:pStyle w:val="HeaderLandscape"/>
              <w:numPr>
                <w:ilvl w:val="0"/>
                <w:numId w:val="90"/>
              </w:numPr>
              <w:spacing w:before="0" w:after="0"/>
              <w:rPr>
                <w:color w:val="FF0000"/>
                <w:sz w:val="20"/>
              </w:rPr>
            </w:pPr>
            <w:proofErr w:type="spellStart"/>
            <w:r>
              <w:rPr>
                <w:i/>
                <w:color w:val="FF0000"/>
                <w:sz w:val="20"/>
              </w:rPr>
              <w:t>Saccharomyces</w:t>
            </w:r>
            <w:proofErr w:type="spellEnd"/>
            <w:r>
              <w:rPr>
                <w:i/>
                <w:color w:val="FF0000"/>
                <w:sz w:val="20"/>
              </w:rPr>
              <w:t xml:space="preserve"> </w:t>
            </w:r>
            <w:proofErr w:type="spellStart"/>
            <w:r>
              <w:rPr>
                <w:i/>
                <w:color w:val="FF0000"/>
                <w:sz w:val="20"/>
              </w:rPr>
              <w:t>cerevisiae</w:t>
            </w:r>
            <w:proofErr w:type="spellEnd"/>
            <w:r>
              <w:rPr>
                <w:i/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 xml:space="preserve">NCYC Sc47 jako doplňková látka za podmínek uvedených v příloze Nařízení Komise 2019/899, Nařízení (ES) č.1447/2006, (ES) č. 186/2007, (ES) č. 188/2007, (ES) č. 209/2008 a (ES) č.232/2009 a </w:t>
            </w:r>
            <w:proofErr w:type="spellStart"/>
            <w:r>
              <w:rPr>
                <w:color w:val="FF0000"/>
                <w:sz w:val="20"/>
              </w:rPr>
              <w:t>premixy</w:t>
            </w:r>
            <w:proofErr w:type="spellEnd"/>
            <w:r>
              <w:rPr>
                <w:color w:val="FF0000"/>
                <w:sz w:val="20"/>
              </w:rPr>
              <w:t xml:space="preserve"> a krmné směsi, které ji obsahují, označené v souladu s uvedenými nařízeními před vstupem Nařízení (ES) č. 2019/899 v platnost mohou být nadále uváděny na trh až do vyčerpání zásob.</w:t>
            </w:r>
          </w:p>
        </w:tc>
      </w:tr>
      <w:tr w:rsidR="007612D4" w:rsidRPr="003C797B" w14:paraId="353DEBCD" w14:textId="77777777" w:rsidTr="008D40E2">
        <w:trPr>
          <w:trHeight w:val="1877"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48ED557B" w14:textId="321C633E" w:rsidR="007612D4" w:rsidRPr="003C797B" w:rsidRDefault="007612D4" w:rsidP="00B0258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4b1702</w:t>
            </w:r>
          </w:p>
        </w:tc>
        <w:tc>
          <w:tcPr>
            <w:tcW w:w="1580" w:type="dxa"/>
            <w:vMerge w:val="restart"/>
            <w:tcMar>
              <w:top w:w="57" w:type="dxa"/>
              <w:bottom w:w="57" w:type="dxa"/>
            </w:tcMar>
          </w:tcPr>
          <w:p w14:paraId="53F532E3" w14:textId="766A83C2" w:rsidR="007612D4" w:rsidRPr="003C797B" w:rsidRDefault="007612D4" w:rsidP="00B0258A">
            <w:pPr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t>S.I.Lesaffre</w:t>
            </w:r>
            <w:proofErr w:type="spellEnd"/>
          </w:p>
        </w:tc>
        <w:tc>
          <w:tcPr>
            <w:tcW w:w="1604" w:type="dxa"/>
            <w:vMerge w:val="restart"/>
            <w:tcMar>
              <w:top w:w="57" w:type="dxa"/>
              <w:bottom w:w="57" w:type="dxa"/>
            </w:tcMar>
          </w:tcPr>
          <w:p w14:paraId="00AE1B31" w14:textId="71843D85" w:rsidR="007612D4" w:rsidRPr="003C797B" w:rsidRDefault="007612D4" w:rsidP="00B0258A">
            <w:pPr>
              <w:tabs>
                <w:tab w:val="left" w:pos="1230"/>
              </w:tabs>
              <w:rPr>
                <w:i/>
                <w:sz w:val="20"/>
                <w:szCs w:val="20"/>
                <w:lang w:val="cs-CZ"/>
              </w:rPr>
            </w:pP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Saccharomyces</w:t>
            </w:r>
            <w:proofErr w:type="spellEnd"/>
            <w:r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cerevisiae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CNCM I-4407</w:t>
            </w:r>
          </w:p>
        </w:tc>
        <w:tc>
          <w:tcPr>
            <w:tcW w:w="2809" w:type="dxa"/>
            <w:vMerge w:val="restart"/>
            <w:tcMar>
              <w:top w:w="57" w:type="dxa"/>
              <w:bottom w:w="57" w:type="dxa"/>
            </w:tcMar>
          </w:tcPr>
          <w:p w14:paraId="1AA36CB0" w14:textId="77777777" w:rsidR="007612D4" w:rsidRPr="003C797B" w:rsidRDefault="007612D4" w:rsidP="00E80CCE">
            <w:pPr>
              <w:rPr>
                <w:b/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Složení doplňkové látky:</w:t>
            </w:r>
          </w:p>
          <w:p w14:paraId="0A8D5E7A" w14:textId="77191C0C" w:rsidR="007612D4" w:rsidRDefault="007612D4" w:rsidP="00E80CCE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Přípravek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Saccharomyces</w:t>
            </w:r>
            <w:proofErr w:type="spellEnd"/>
            <w:r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cerevisiae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CNCM I-4407 s</w:t>
            </w:r>
            <w:r>
              <w:rPr>
                <w:sz w:val="20"/>
                <w:szCs w:val="20"/>
                <w:lang w:val="cs-CZ"/>
              </w:rPr>
              <w:t xml:space="preserve"> minimální koncentrací </w:t>
            </w:r>
            <w:r w:rsidRPr="003C797B">
              <w:rPr>
                <w:sz w:val="20"/>
                <w:szCs w:val="20"/>
                <w:lang w:val="cs-CZ"/>
              </w:rPr>
              <w:t>5 x 10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9</w:t>
            </w:r>
            <w:r w:rsidRPr="003C797B">
              <w:rPr>
                <w:sz w:val="20"/>
                <w:szCs w:val="20"/>
                <w:lang w:val="cs-CZ"/>
              </w:rPr>
              <w:t xml:space="preserve"> CFU/g</w:t>
            </w:r>
            <w:r>
              <w:rPr>
                <w:sz w:val="20"/>
                <w:szCs w:val="20"/>
                <w:lang w:val="cs-CZ"/>
              </w:rPr>
              <w:t>.</w:t>
            </w:r>
          </w:p>
          <w:p w14:paraId="1955E336" w14:textId="4DF9AAF5" w:rsidR="007612D4" w:rsidRPr="003C797B" w:rsidRDefault="007612D4" w:rsidP="00E80CCE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Pevná forma</w:t>
            </w:r>
          </w:p>
          <w:p w14:paraId="6C6E2D2F" w14:textId="77777777" w:rsidR="007612D4" w:rsidRPr="003C797B" w:rsidRDefault="007612D4" w:rsidP="00E80CCE">
            <w:pPr>
              <w:rPr>
                <w:sz w:val="20"/>
                <w:szCs w:val="20"/>
                <w:lang w:val="cs-CZ"/>
              </w:rPr>
            </w:pPr>
          </w:p>
          <w:p w14:paraId="59C84D1F" w14:textId="77777777" w:rsidR="007612D4" w:rsidRPr="003C797B" w:rsidRDefault="007612D4" w:rsidP="00E80CCE">
            <w:pPr>
              <w:rPr>
                <w:b/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Charakteristika účinné látky:</w:t>
            </w:r>
          </w:p>
          <w:p w14:paraId="74439193" w14:textId="35111512" w:rsidR="007612D4" w:rsidRPr="003C797B" w:rsidRDefault="007612D4" w:rsidP="00E80CCE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lastRenderedPageBreak/>
              <w:t xml:space="preserve">Vitální sušené buňky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Saccharomyces</w:t>
            </w:r>
            <w:proofErr w:type="spellEnd"/>
            <w:r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cerevisiae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CNCM I-4407</w:t>
            </w:r>
          </w:p>
          <w:p w14:paraId="5F34A325" w14:textId="77777777" w:rsidR="007612D4" w:rsidRPr="003C797B" w:rsidRDefault="007612D4" w:rsidP="00E80CCE">
            <w:pPr>
              <w:rPr>
                <w:sz w:val="20"/>
                <w:szCs w:val="20"/>
                <w:lang w:val="cs-CZ"/>
              </w:rPr>
            </w:pPr>
          </w:p>
          <w:p w14:paraId="0163AE44" w14:textId="15F17BC7" w:rsidR="007612D4" w:rsidRPr="003C797B" w:rsidRDefault="007612D4" w:rsidP="00E80CCE">
            <w:pPr>
              <w:rPr>
                <w:b/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Analytick</w:t>
            </w:r>
            <w:r>
              <w:rPr>
                <w:b/>
                <w:sz w:val="20"/>
                <w:szCs w:val="20"/>
                <w:lang w:val="cs-CZ"/>
              </w:rPr>
              <w:t>á</w:t>
            </w:r>
            <w:r w:rsidRPr="003C797B">
              <w:rPr>
                <w:b/>
                <w:sz w:val="20"/>
                <w:szCs w:val="20"/>
                <w:lang w:val="cs-CZ"/>
              </w:rPr>
              <w:t xml:space="preserve"> metod</w:t>
            </w:r>
            <w:r>
              <w:rPr>
                <w:b/>
                <w:sz w:val="20"/>
                <w:szCs w:val="20"/>
                <w:lang w:val="cs-CZ"/>
              </w:rPr>
              <w:t>a:6</w:t>
            </w:r>
            <w:r w:rsidRPr="003C797B">
              <w:rPr>
                <w:b/>
                <w:sz w:val="20"/>
                <w:szCs w:val="20"/>
                <w:lang w:val="cs-CZ"/>
              </w:rPr>
              <w:t>*:</w:t>
            </w:r>
          </w:p>
          <w:p w14:paraId="682128CA" w14:textId="258CC9A1" w:rsidR="007612D4" w:rsidRPr="003C797B" w:rsidRDefault="007612D4" w:rsidP="00E80CCE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Stanovení počtu mikroorganismů: kultivace na </w:t>
            </w:r>
            <w:r>
              <w:rPr>
                <w:sz w:val="20"/>
                <w:szCs w:val="20"/>
                <w:lang w:val="cs-CZ"/>
              </w:rPr>
              <w:t xml:space="preserve">dextrózovém </w:t>
            </w:r>
            <w:r w:rsidRPr="003C797B">
              <w:rPr>
                <w:sz w:val="20"/>
                <w:szCs w:val="20"/>
                <w:lang w:val="cs-CZ"/>
              </w:rPr>
              <w:t xml:space="preserve">agaru s kvasničným extraktem, </w:t>
            </w:r>
            <w:r>
              <w:rPr>
                <w:sz w:val="20"/>
                <w:szCs w:val="20"/>
                <w:lang w:val="cs-CZ"/>
              </w:rPr>
              <w:t>s</w:t>
            </w:r>
            <w:r w:rsidRPr="003C797B">
              <w:rPr>
                <w:sz w:val="20"/>
                <w:szCs w:val="20"/>
                <w:lang w:val="cs-CZ"/>
              </w:rPr>
              <w:t xml:space="preserve"> chloramfenikolem </w:t>
            </w:r>
            <w:r>
              <w:rPr>
                <w:sz w:val="20"/>
                <w:szCs w:val="20"/>
                <w:lang w:val="cs-CZ"/>
              </w:rPr>
              <w:t>(</w:t>
            </w:r>
            <w:r w:rsidRPr="003C797B">
              <w:rPr>
                <w:sz w:val="20"/>
                <w:szCs w:val="20"/>
                <w:lang w:val="cs-CZ"/>
              </w:rPr>
              <w:t>EN 15789</w:t>
            </w:r>
            <w:r>
              <w:rPr>
                <w:sz w:val="20"/>
                <w:szCs w:val="20"/>
                <w:lang w:val="cs-CZ"/>
              </w:rPr>
              <w:t>:2009)</w:t>
            </w:r>
            <w:r w:rsidRPr="003C797B">
              <w:rPr>
                <w:sz w:val="20"/>
                <w:szCs w:val="20"/>
                <w:lang w:val="cs-CZ"/>
              </w:rPr>
              <w:t>.</w:t>
            </w:r>
          </w:p>
          <w:p w14:paraId="5B26AF2A" w14:textId="77777777" w:rsidR="007612D4" w:rsidRPr="003C797B" w:rsidRDefault="007612D4" w:rsidP="00E80CCE">
            <w:pPr>
              <w:rPr>
                <w:sz w:val="20"/>
                <w:szCs w:val="20"/>
                <w:lang w:val="cs-CZ"/>
              </w:rPr>
            </w:pPr>
          </w:p>
          <w:p w14:paraId="3255C96B" w14:textId="1C9B8136" w:rsidR="007612D4" w:rsidRPr="003C797B" w:rsidRDefault="007612D4" w:rsidP="00E80CCE">
            <w:pPr>
              <w:rPr>
                <w:b/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Identifikace:</w:t>
            </w:r>
            <w:r w:rsidRPr="003C797B">
              <w:rPr>
                <w:sz w:val="20"/>
                <w:szCs w:val="20"/>
                <w:lang w:val="cs-CZ"/>
              </w:rPr>
              <w:t xml:space="preserve"> polymerázová řetězová reakce (PCR)</w:t>
            </w:r>
            <w:r>
              <w:rPr>
                <w:sz w:val="20"/>
                <w:szCs w:val="20"/>
                <w:lang w:val="cs-CZ"/>
              </w:rPr>
              <w:t xml:space="preserve"> CEN/TS 15790:2008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AB3E115" w14:textId="3E3D2DA7" w:rsidR="007612D4" w:rsidRPr="00D53267" w:rsidRDefault="007612D4" w:rsidP="00B0258A">
            <w:pPr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lastRenderedPageBreak/>
              <w:t xml:space="preserve">Výkrm jehňat </w:t>
            </w:r>
            <w:r>
              <w:rPr>
                <w:sz w:val="20"/>
                <w:szCs w:val="20"/>
                <w:vertAlign w:val="superscript"/>
                <w:lang w:val="cs-CZ"/>
              </w:rPr>
              <w:t>128)</w:t>
            </w:r>
          </w:p>
          <w:p w14:paraId="201CE491" w14:textId="48A1414E" w:rsidR="007612D4" w:rsidRPr="003C797B" w:rsidRDefault="007612D4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0F7953BA" w14:textId="6ACC200C" w:rsidR="007612D4" w:rsidRPr="003C797B" w:rsidRDefault="007612D4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>
              <w:rPr>
                <w:strike/>
                <w:sz w:val="20"/>
                <w:szCs w:val="20"/>
                <w:lang w:val="cs-CZ"/>
              </w:rPr>
              <w:t>--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C8DB583" w14:textId="0F642369" w:rsidR="007612D4" w:rsidRPr="00E80CCE" w:rsidRDefault="007612D4" w:rsidP="00B0258A">
            <w:pPr>
              <w:jc w:val="center"/>
              <w:rPr>
                <w:noProof/>
                <w:sz w:val="20"/>
                <w:szCs w:val="20"/>
                <w:lang w:val="cs-CZ"/>
              </w:rPr>
            </w:pPr>
            <w:r>
              <w:rPr>
                <w:noProof/>
                <w:sz w:val="20"/>
                <w:szCs w:val="20"/>
                <w:lang w:val="cs-CZ"/>
              </w:rPr>
              <w:t>1,4 x 10</w:t>
            </w:r>
            <w:r>
              <w:rPr>
                <w:noProof/>
                <w:sz w:val="20"/>
                <w:szCs w:val="20"/>
                <w:vertAlign w:val="superscript"/>
                <w:lang w:val="cs-CZ"/>
              </w:rPr>
              <w:t>9</w:t>
            </w:r>
          </w:p>
        </w:tc>
        <w:tc>
          <w:tcPr>
            <w:tcW w:w="634" w:type="dxa"/>
            <w:vMerge w:val="restart"/>
            <w:tcMar>
              <w:top w:w="57" w:type="dxa"/>
              <w:bottom w:w="57" w:type="dxa"/>
            </w:tcMar>
          </w:tcPr>
          <w:p w14:paraId="237947DC" w14:textId="5CA71F94" w:rsidR="007612D4" w:rsidRPr="003C797B" w:rsidRDefault="007612D4" w:rsidP="00B0258A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--</w:t>
            </w:r>
          </w:p>
        </w:tc>
        <w:tc>
          <w:tcPr>
            <w:tcW w:w="2835" w:type="dxa"/>
            <w:vMerge w:val="restart"/>
            <w:tcMar>
              <w:top w:w="57" w:type="dxa"/>
              <w:bottom w:w="57" w:type="dxa"/>
            </w:tcMar>
          </w:tcPr>
          <w:p w14:paraId="4109FBDB" w14:textId="3AEB93AE" w:rsidR="007612D4" w:rsidRPr="003C797B" w:rsidRDefault="007612D4" w:rsidP="00E80CCE">
            <w:pPr>
              <w:pStyle w:val="Zkladntext3"/>
              <w:ind w:left="370" w:hanging="360"/>
              <w:rPr>
                <w:szCs w:val="20"/>
              </w:rPr>
            </w:pPr>
            <w:r w:rsidRPr="003C797B">
              <w:rPr>
                <w:szCs w:val="20"/>
              </w:rPr>
              <w:t>1.</w:t>
            </w:r>
            <w:r>
              <w:rPr>
                <w:szCs w:val="20"/>
              </w:rPr>
              <w:tab/>
            </w:r>
            <w:r w:rsidRPr="003C797B">
              <w:rPr>
                <w:szCs w:val="20"/>
              </w:rPr>
              <w:t xml:space="preserve">V návodu pro použití    doplňkové látky a </w:t>
            </w:r>
            <w:proofErr w:type="spellStart"/>
            <w:r w:rsidRPr="003C797B">
              <w:rPr>
                <w:szCs w:val="20"/>
              </w:rPr>
              <w:t>premixu</w:t>
            </w:r>
            <w:proofErr w:type="spellEnd"/>
            <w:r w:rsidRPr="003C797B">
              <w:rPr>
                <w:szCs w:val="20"/>
              </w:rPr>
              <w:t xml:space="preserve"> musí být uveden</w:t>
            </w:r>
            <w:r>
              <w:rPr>
                <w:szCs w:val="20"/>
              </w:rPr>
              <w:t>y</w:t>
            </w:r>
            <w:r w:rsidRPr="003C797B">
              <w:rPr>
                <w:szCs w:val="20"/>
              </w:rPr>
              <w:t xml:space="preserve"> </w:t>
            </w:r>
            <w:r>
              <w:rPr>
                <w:szCs w:val="20"/>
              </w:rPr>
              <w:t>podmínky</w:t>
            </w:r>
            <w:r w:rsidRPr="003C797B">
              <w:rPr>
                <w:szCs w:val="20"/>
              </w:rPr>
              <w:t xml:space="preserve"> skladování</w:t>
            </w:r>
            <w:r>
              <w:rPr>
                <w:szCs w:val="20"/>
              </w:rPr>
              <w:t xml:space="preserve"> a stabilita při tepelném ošetření.</w:t>
            </w:r>
          </w:p>
          <w:p w14:paraId="50A26DD8" w14:textId="77777777" w:rsidR="007612D4" w:rsidRDefault="007612D4" w:rsidP="00B0258A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2.</w:t>
            </w:r>
            <w:r>
              <w:rPr>
                <w:sz w:val="20"/>
                <w:szCs w:val="20"/>
                <w:lang w:val="cs-CZ"/>
              </w:rPr>
              <w:tab/>
              <w:t>Doporučené dávky (CFU/kus/den) pro:</w:t>
            </w:r>
          </w:p>
          <w:p w14:paraId="4BD154D9" w14:textId="77777777" w:rsidR="007612D4" w:rsidRDefault="007612D4" w:rsidP="00B0258A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lastRenderedPageBreak/>
              <w:t>- kozy určené k produkci mléka: 3 x 10</w:t>
            </w:r>
            <w:r>
              <w:rPr>
                <w:sz w:val="20"/>
                <w:szCs w:val="20"/>
                <w:vertAlign w:val="superscript"/>
                <w:lang w:val="cs-CZ"/>
              </w:rPr>
              <w:t>9</w:t>
            </w:r>
          </w:p>
          <w:p w14:paraId="16828945" w14:textId="2CEB4A3D" w:rsidR="007612D4" w:rsidRDefault="007612D4" w:rsidP="00B0258A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- ovce určené k produkci mléka: 2 x 10 </w:t>
            </w:r>
            <w:r>
              <w:rPr>
                <w:sz w:val="20"/>
                <w:szCs w:val="20"/>
                <w:vertAlign w:val="superscript"/>
                <w:lang w:val="cs-CZ"/>
              </w:rPr>
              <w:t>9</w:t>
            </w:r>
          </w:p>
          <w:p w14:paraId="598BD476" w14:textId="6B3A40FD" w:rsidR="007612D4" w:rsidRPr="00F77DD2" w:rsidRDefault="007612D4" w:rsidP="00B0258A">
            <w:pPr>
              <w:ind w:left="430" w:hanging="430"/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- koně: 1,25 x </w:t>
            </w:r>
            <w:proofErr w:type="gramStart"/>
            <w:r>
              <w:rPr>
                <w:sz w:val="20"/>
                <w:szCs w:val="20"/>
                <w:lang w:val="cs-CZ"/>
              </w:rPr>
              <w:t>10</w:t>
            </w:r>
            <w:r>
              <w:rPr>
                <w:sz w:val="20"/>
                <w:szCs w:val="20"/>
                <w:vertAlign w:val="superscript"/>
                <w:lang w:val="cs-CZ"/>
              </w:rPr>
              <w:t>10</w:t>
            </w:r>
            <w:r>
              <w:rPr>
                <w:sz w:val="20"/>
                <w:szCs w:val="20"/>
                <w:lang w:val="cs-CZ"/>
              </w:rPr>
              <w:t xml:space="preserve"> – 6</w:t>
            </w:r>
            <w:proofErr w:type="gramEnd"/>
            <w:r>
              <w:rPr>
                <w:sz w:val="20"/>
                <w:szCs w:val="20"/>
                <w:lang w:val="cs-CZ"/>
              </w:rPr>
              <w:t xml:space="preserve"> x 10</w:t>
            </w:r>
            <w:r>
              <w:rPr>
                <w:sz w:val="20"/>
                <w:szCs w:val="20"/>
                <w:vertAlign w:val="superscript"/>
                <w:lang w:val="cs-CZ"/>
              </w:rPr>
              <w:t>10</w:t>
            </w:r>
          </w:p>
          <w:p w14:paraId="068A4CC9" w14:textId="77777777" w:rsidR="007612D4" w:rsidRDefault="007612D4" w:rsidP="00B0258A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3.</w:t>
            </w:r>
            <w:r>
              <w:rPr>
                <w:sz w:val="20"/>
                <w:szCs w:val="20"/>
                <w:lang w:val="cs-CZ"/>
              </w:rPr>
              <w:tab/>
              <w:t xml:space="preserve">Pro uživatele doplňkové látky a </w:t>
            </w:r>
            <w:proofErr w:type="spellStart"/>
            <w:r>
              <w:rPr>
                <w:sz w:val="20"/>
                <w:szCs w:val="20"/>
                <w:lang w:val="cs-CZ"/>
              </w:rPr>
              <w:t>premixů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musí provozovatelé krmivářských podniků stanovit provozní postupy </w:t>
            </w:r>
            <w:proofErr w:type="spellStart"/>
            <w:r>
              <w:rPr>
                <w:sz w:val="20"/>
                <w:szCs w:val="20"/>
                <w:lang w:val="cs-CZ"/>
              </w:rPr>
              <w:t>aorganizační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opatření, která budou řešit případná rizika vyplývající z jejich použití. Pokud rizika nelze těmito postupy a opatřeními vyloučit nebo snížit na minimum, musí se doplňková látka a </w:t>
            </w:r>
            <w:proofErr w:type="spellStart"/>
            <w:r>
              <w:rPr>
                <w:sz w:val="20"/>
                <w:szCs w:val="20"/>
                <w:lang w:val="cs-CZ"/>
              </w:rPr>
              <w:t>premixy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používat s vhodnými osobními ochrannými prostředky, včetně ochrany očí a dýchacích cest.</w:t>
            </w:r>
          </w:p>
          <w:p w14:paraId="467A6513" w14:textId="77777777" w:rsidR="007612D4" w:rsidRDefault="007612D4" w:rsidP="00B0258A">
            <w:pPr>
              <w:ind w:left="430" w:hanging="430"/>
              <w:rPr>
                <w:sz w:val="20"/>
                <w:szCs w:val="20"/>
                <w:lang w:val="cs-CZ"/>
              </w:rPr>
            </w:pPr>
          </w:p>
          <w:p w14:paraId="525DB3EA" w14:textId="77777777" w:rsidR="007612D4" w:rsidRDefault="007612D4" w:rsidP="00B0258A">
            <w:pPr>
              <w:ind w:left="430" w:hanging="430"/>
              <w:rPr>
                <w:sz w:val="20"/>
                <w:szCs w:val="20"/>
                <w:lang w:val="cs-CZ"/>
              </w:rPr>
            </w:pPr>
          </w:p>
          <w:p w14:paraId="5AA32279" w14:textId="77777777" w:rsidR="007612D4" w:rsidRDefault="007612D4" w:rsidP="00B0258A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lastRenderedPageBreak/>
              <w:t xml:space="preserve">1. V návodu pro použití doplňkové látky a </w:t>
            </w:r>
            <w:proofErr w:type="spellStart"/>
            <w:r>
              <w:rPr>
                <w:sz w:val="20"/>
                <w:szCs w:val="20"/>
                <w:lang w:val="cs-CZ"/>
              </w:rPr>
              <w:t>premixu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musí být uvedeny podmínky skladování a stabilita při tepelném ošetření.</w:t>
            </w:r>
          </w:p>
          <w:p w14:paraId="64A71E2D" w14:textId="77777777" w:rsidR="007612D4" w:rsidRDefault="007612D4" w:rsidP="00B0258A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2. Doplňková látka se použije v krmivu pro prasnice, neboť má přínos pro sající selata.</w:t>
            </w:r>
          </w:p>
          <w:p w14:paraId="7EC675DF" w14:textId="014E4C7E" w:rsidR="007612D4" w:rsidRPr="00CC4848" w:rsidRDefault="007612D4" w:rsidP="00B0258A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3. Pro uživatele doplňkové látky a </w:t>
            </w:r>
            <w:proofErr w:type="spellStart"/>
            <w:r>
              <w:rPr>
                <w:sz w:val="20"/>
                <w:szCs w:val="20"/>
                <w:lang w:val="cs-CZ"/>
              </w:rPr>
              <w:t>premixů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musí provozovatelé krmivářských podniků stanovit provozní postupy a organizační opatření, která budou řešit případná rizika vyplývající z jejich použití. Pokud uvedená rizika nelze těmito postupy a opatřeními vyloučit nebo snížit na minimum, musí se doplňková látka a </w:t>
            </w:r>
            <w:proofErr w:type="spellStart"/>
            <w:r>
              <w:rPr>
                <w:sz w:val="20"/>
                <w:szCs w:val="20"/>
                <w:lang w:val="cs-CZ"/>
              </w:rPr>
              <w:t>premixy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používat s osobními ochrannými prostředky, včetně ochrany dýchacích cest.</w:t>
            </w:r>
          </w:p>
        </w:tc>
        <w:tc>
          <w:tcPr>
            <w:tcW w:w="964" w:type="dxa"/>
            <w:vMerge w:val="restart"/>
            <w:tcMar>
              <w:top w:w="57" w:type="dxa"/>
              <w:bottom w:w="57" w:type="dxa"/>
            </w:tcMar>
          </w:tcPr>
          <w:p w14:paraId="210325D4" w14:textId="77777777" w:rsidR="007612D4" w:rsidRDefault="007612D4" w:rsidP="00B0258A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23.6.2029</w:t>
            </w:r>
          </w:p>
          <w:p w14:paraId="721BDC2D" w14:textId="77777777" w:rsidR="00D043CB" w:rsidRDefault="00D043CB" w:rsidP="00B0258A">
            <w:pPr>
              <w:pStyle w:val="HeaderLandscape"/>
              <w:spacing w:before="0" w:after="0"/>
              <w:rPr>
                <w:sz w:val="20"/>
              </w:rPr>
            </w:pPr>
          </w:p>
          <w:p w14:paraId="2C6639A0" w14:textId="77777777" w:rsidR="00D043CB" w:rsidRDefault="00D043CB" w:rsidP="00B0258A">
            <w:pPr>
              <w:pStyle w:val="HeaderLandscape"/>
              <w:spacing w:before="0" w:after="0"/>
              <w:rPr>
                <w:sz w:val="20"/>
              </w:rPr>
            </w:pPr>
          </w:p>
          <w:p w14:paraId="4A72DAF2" w14:textId="77777777" w:rsidR="00D043CB" w:rsidRDefault="00D043CB" w:rsidP="00B0258A">
            <w:pPr>
              <w:pStyle w:val="HeaderLandscape"/>
              <w:spacing w:before="0" w:after="0"/>
              <w:rPr>
                <w:sz w:val="20"/>
              </w:rPr>
            </w:pPr>
          </w:p>
          <w:p w14:paraId="2B20D447" w14:textId="77777777" w:rsidR="00D043CB" w:rsidRDefault="00D043CB" w:rsidP="00B0258A">
            <w:pPr>
              <w:pStyle w:val="HeaderLandscape"/>
              <w:spacing w:before="0" w:after="0"/>
              <w:rPr>
                <w:sz w:val="20"/>
              </w:rPr>
            </w:pPr>
          </w:p>
          <w:p w14:paraId="33E21CE5" w14:textId="77777777" w:rsidR="00D043CB" w:rsidRDefault="00D043CB" w:rsidP="00B0258A">
            <w:pPr>
              <w:pStyle w:val="HeaderLandscape"/>
              <w:spacing w:before="0" w:after="0"/>
              <w:rPr>
                <w:sz w:val="20"/>
              </w:rPr>
            </w:pPr>
          </w:p>
          <w:p w14:paraId="0B6A7836" w14:textId="77777777" w:rsidR="00D043CB" w:rsidRDefault="00D043CB" w:rsidP="00B0258A">
            <w:pPr>
              <w:pStyle w:val="HeaderLandscape"/>
              <w:spacing w:before="0" w:after="0"/>
              <w:rPr>
                <w:sz w:val="20"/>
              </w:rPr>
            </w:pPr>
          </w:p>
          <w:p w14:paraId="202A0A51" w14:textId="77777777" w:rsidR="00D043CB" w:rsidRDefault="00D043CB" w:rsidP="00B0258A">
            <w:pPr>
              <w:pStyle w:val="HeaderLandscape"/>
              <w:spacing w:before="0" w:after="0"/>
              <w:rPr>
                <w:sz w:val="20"/>
              </w:rPr>
            </w:pPr>
          </w:p>
          <w:p w14:paraId="65AA4D13" w14:textId="77777777" w:rsidR="00D043CB" w:rsidRDefault="00D043CB" w:rsidP="00B0258A">
            <w:pPr>
              <w:pStyle w:val="HeaderLandscape"/>
              <w:spacing w:before="0" w:after="0"/>
              <w:rPr>
                <w:sz w:val="20"/>
              </w:rPr>
            </w:pPr>
          </w:p>
          <w:p w14:paraId="4A6749AE" w14:textId="77777777" w:rsidR="00D043CB" w:rsidRDefault="00D043CB" w:rsidP="00B0258A">
            <w:pPr>
              <w:pStyle w:val="HeaderLandscape"/>
              <w:spacing w:before="0" w:after="0"/>
              <w:rPr>
                <w:sz w:val="20"/>
              </w:rPr>
            </w:pPr>
          </w:p>
          <w:p w14:paraId="614D1AAE" w14:textId="77777777" w:rsidR="00D043CB" w:rsidRDefault="00D043CB" w:rsidP="00B0258A">
            <w:pPr>
              <w:pStyle w:val="HeaderLandscape"/>
              <w:spacing w:before="0" w:after="0"/>
              <w:rPr>
                <w:sz w:val="20"/>
              </w:rPr>
            </w:pPr>
          </w:p>
          <w:p w14:paraId="783BBA75" w14:textId="77777777" w:rsidR="00D043CB" w:rsidRDefault="00D043CB" w:rsidP="00B0258A">
            <w:pPr>
              <w:pStyle w:val="HeaderLandscape"/>
              <w:spacing w:before="0" w:after="0"/>
              <w:rPr>
                <w:sz w:val="20"/>
              </w:rPr>
            </w:pPr>
          </w:p>
          <w:p w14:paraId="44109335" w14:textId="77777777" w:rsidR="00D043CB" w:rsidRDefault="00D043CB" w:rsidP="00B0258A">
            <w:pPr>
              <w:pStyle w:val="HeaderLandscape"/>
              <w:spacing w:before="0" w:after="0"/>
              <w:rPr>
                <w:sz w:val="20"/>
              </w:rPr>
            </w:pPr>
          </w:p>
          <w:p w14:paraId="60310C93" w14:textId="77777777" w:rsidR="00D043CB" w:rsidRDefault="00D043CB" w:rsidP="00B0258A">
            <w:pPr>
              <w:pStyle w:val="HeaderLandscape"/>
              <w:spacing w:before="0" w:after="0"/>
              <w:rPr>
                <w:sz w:val="20"/>
              </w:rPr>
            </w:pPr>
          </w:p>
          <w:p w14:paraId="54F66027" w14:textId="77777777" w:rsidR="00D043CB" w:rsidRDefault="00D043CB" w:rsidP="00B0258A">
            <w:pPr>
              <w:pStyle w:val="HeaderLandscape"/>
              <w:spacing w:before="0" w:after="0"/>
              <w:rPr>
                <w:sz w:val="20"/>
              </w:rPr>
            </w:pPr>
          </w:p>
          <w:p w14:paraId="706D15B7" w14:textId="77777777" w:rsidR="00D043CB" w:rsidRDefault="00D043CB" w:rsidP="00B0258A">
            <w:pPr>
              <w:pStyle w:val="HeaderLandscape"/>
              <w:spacing w:before="0" w:after="0"/>
              <w:rPr>
                <w:sz w:val="20"/>
              </w:rPr>
            </w:pPr>
          </w:p>
          <w:p w14:paraId="725260E7" w14:textId="77777777" w:rsidR="00D043CB" w:rsidRDefault="00D043CB" w:rsidP="00B0258A">
            <w:pPr>
              <w:pStyle w:val="HeaderLandscape"/>
              <w:spacing w:before="0" w:after="0"/>
              <w:rPr>
                <w:sz w:val="20"/>
              </w:rPr>
            </w:pPr>
          </w:p>
          <w:p w14:paraId="3D37816D" w14:textId="77777777" w:rsidR="00D043CB" w:rsidRDefault="00D043CB" w:rsidP="00B0258A">
            <w:pPr>
              <w:pStyle w:val="HeaderLandscape"/>
              <w:spacing w:before="0" w:after="0"/>
              <w:rPr>
                <w:sz w:val="20"/>
              </w:rPr>
            </w:pPr>
          </w:p>
          <w:p w14:paraId="10D9B503" w14:textId="77777777" w:rsidR="00D043CB" w:rsidRDefault="00D043CB" w:rsidP="00B0258A">
            <w:pPr>
              <w:pStyle w:val="HeaderLandscape"/>
              <w:spacing w:before="0" w:after="0"/>
              <w:rPr>
                <w:sz w:val="20"/>
              </w:rPr>
            </w:pPr>
          </w:p>
          <w:p w14:paraId="65AFB9BB" w14:textId="77777777" w:rsidR="00D043CB" w:rsidRDefault="00D043CB" w:rsidP="00B0258A">
            <w:pPr>
              <w:pStyle w:val="HeaderLandscape"/>
              <w:spacing w:before="0" w:after="0"/>
              <w:rPr>
                <w:sz w:val="20"/>
              </w:rPr>
            </w:pPr>
          </w:p>
          <w:p w14:paraId="25E6C7DE" w14:textId="77777777" w:rsidR="00D043CB" w:rsidRDefault="00D043CB" w:rsidP="00B0258A">
            <w:pPr>
              <w:pStyle w:val="HeaderLandscape"/>
              <w:spacing w:before="0" w:after="0"/>
              <w:rPr>
                <w:sz w:val="20"/>
              </w:rPr>
            </w:pPr>
          </w:p>
          <w:p w14:paraId="6D35ABD1" w14:textId="77777777" w:rsidR="00D043CB" w:rsidRDefault="00D043CB" w:rsidP="00B0258A">
            <w:pPr>
              <w:pStyle w:val="HeaderLandscape"/>
              <w:spacing w:before="0" w:after="0"/>
              <w:rPr>
                <w:sz w:val="20"/>
              </w:rPr>
            </w:pPr>
          </w:p>
          <w:p w14:paraId="7E139AD6" w14:textId="77777777" w:rsidR="00D043CB" w:rsidRDefault="00D043CB" w:rsidP="00B0258A">
            <w:pPr>
              <w:pStyle w:val="HeaderLandscape"/>
              <w:spacing w:before="0" w:after="0"/>
              <w:rPr>
                <w:sz w:val="20"/>
              </w:rPr>
            </w:pPr>
          </w:p>
          <w:p w14:paraId="08B03B48" w14:textId="77777777" w:rsidR="00D043CB" w:rsidRDefault="00D043CB" w:rsidP="00B0258A">
            <w:pPr>
              <w:pStyle w:val="HeaderLandscape"/>
              <w:spacing w:before="0" w:after="0"/>
              <w:rPr>
                <w:sz w:val="20"/>
              </w:rPr>
            </w:pPr>
          </w:p>
          <w:p w14:paraId="614B7E7B" w14:textId="77777777" w:rsidR="00D043CB" w:rsidRDefault="00D043CB" w:rsidP="00B0258A">
            <w:pPr>
              <w:pStyle w:val="HeaderLandscape"/>
              <w:spacing w:before="0" w:after="0"/>
              <w:rPr>
                <w:sz w:val="20"/>
              </w:rPr>
            </w:pPr>
          </w:p>
          <w:p w14:paraId="3DFB2B06" w14:textId="77777777" w:rsidR="00D043CB" w:rsidRDefault="00D043CB" w:rsidP="00B0258A">
            <w:pPr>
              <w:pStyle w:val="HeaderLandscape"/>
              <w:spacing w:before="0" w:after="0"/>
              <w:rPr>
                <w:sz w:val="20"/>
              </w:rPr>
            </w:pPr>
          </w:p>
          <w:p w14:paraId="252A2F64" w14:textId="77777777" w:rsidR="00D043CB" w:rsidRDefault="00D043CB" w:rsidP="00B0258A">
            <w:pPr>
              <w:pStyle w:val="HeaderLandscape"/>
              <w:spacing w:before="0" w:after="0"/>
              <w:rPr>
                <w:sz w:val="20"/>
              </w:rPr>
            </w:pPr>
          </w:p>
          <w:p w14:paraId="75EED485" w14:textId="77777777" w:rsidR="00D043CB" w:rsidRDefault="00D043CB" w:rsidP="00B0258A">
            <w:pPr>
              <w:pStyle w:val="HeaderLandscape"/>
              <w:spacing w:before="0" w:after="0"/>
              <w:rPr>
                <w:sz w:val="20"/>
              </w:rPr>
            </w:pPr>
          </w:p>
          <w:p w14:paraId="6EE13C2B" w14:textId="77777777" w:rsidR="00D043CB" w:rsidRDefault="00D043CB" w:rsidP="00B0258A">
            <w:pPr>
              <w:pStyle w:val="HeaderLandscape"/>
              <w:spacing w:before="0" w:after="0"/>
              <w:rPr>
                <w:sz w:val="20"/>
              </w:rPr>
            </w:pPr>
          </w:p>
          <w:p w14:paraId="6B9A6DD9" w14:textId="77777777" w:rsidR="00D043CB" w:rsidRDefault="00D043CB" w:rsidP="00B0258A">
            <w:pPr>
              <w:pStyle w:val="HeaderLandscape"/>
              <w:spacing w:before="0" w:after="0"/>
              <w:rPr>
                <w:sz w:val="20"/>
              </w:rPr>
            </w:pPr>
          </w:p>
          <w:p w14:paraId="0D3C3A89" w14:textId="77777777" w:rsidR="00D043CB" w:rsidRDefault="00D043CB" w:rsidP="00B0258A">
            <w:pPr>
              <w:pStyle w:val="HeaderLandscape"/>
              <w:spacing w:before="0" w:after="0"/>
              <w:rPr>
                <w:sz w:val="20"/>
              </w:rPr>
            </w:pPr>
          </w:p>
          <w:p w14:paraId="0722CEC2" w14:textId="77777777" w:rsidR="00D043CB" w:rsidRDefault="00D043CB" w:rsidP="00B0258A">
            <w:pPr>
              <w:pStyle w:val="HeaderLandscape"/>
              <w:spacing w:before="0" w:after="0"/>
              <w:rPr>
                <w:sz w:val="20"/>
              </w:rPr>
            </w:pPr>
          </w:p>
          <w:p w14:paraId="2D0DF9E8" w14:textId="77777777" w:rsidR="00D043CB" w:rsidRDefault="00D043CB" w:rsidP="00B0258A">
            <w:pPr>
              <w:pStyle w:val="HeaderLandscape"/>
              <w:spacing w:before="0" w:after="0"/>
              <w:rPr>
                <w:sz w:val="20"/>
              </w:rPr>
            </w:pPr>
          </w:p>
          <w:p w14:paraId="58C73A59" w14:textId="77777777" w:rsidR="00D043CB" w:rsidRDefault="00D043CB" w:rsidP="00B0258A">
            <w:pPr>
              <w:pStyle w:val="HeaderLandscape"/>
              <w:spacing w:before="0" w:after="0"/>
              <w:rPr>
                <w:sz w:val="20"/>
              </w:rPr>
            </w:pPr>
          </w:p>
          <w:p w14:paraId="6787FD0F" w14:textId="77777777" w:rsidR="0082082D" w:rsidRDefault="0082082D" w:rsidP="00B0258A">
            <w:pPr>
              <w:pStyle w:val="HeaderLandscape"/>
              <w:spacing w:before="0" w:after="0"/>
              <w:rPr>
                <w:sz w:val="20"/>
              </w:rPr>
            </w:pPr>
          </w:p>
          <w:p w14:paraId="22C9C0AC" w14:textId="77777777" w:rsidR="0082082D" w:rsidRDefault="0082082D" w:rsidP="00B0258A">
            <w:pPr>
              <w:pStyle w:val="HeaderLandscape"/>
              <w:spacing w:before="0" w:after="0"/>
              <w:rPr>
                <w:sz w:val="20"/>
              </w:rPr>
            </w:pPr>
          </w:p>
          <w:p w14:paraId="36232C2C" w14:textId="77777777" w:rsidR="0082082D" w:rsidRDefault="0082082D" w:rsidP="00B0258A">
            <w:pPr>
              <w:pStyle w:val="HeaderLandscape"/>
              <w:spacing w:before="0" w:after="0"/>
              <w:rPr>
                <w:sz w:val="20"/>
              </w:rPr>
            </w:pPr>
          </w:p>
          <w:p w14:paraId="1EB4E501" w14:textId="77777777" w:rsidR="0082082D" w:rsidRDefault="0082082D" w:rsidP="00B0258A">
            <w:pPr>
              <w:pStyle w:val="HeaderLandscape"/>
              <w:spacing w:before="0" w:after="0"/>
              <w:rPr>
                <w:sz w:val="20"/>
              </w:rPr>
            </w:pPr>
          </w:p>
          <w:p w14:paraId="5B042D54" w14:textId="77777777" w:rsidR="0082082D" w:rsidRDefault="0082082D" w:rsidP="00B0258A">
            <w:pPr>
              <w:pStyle w:val="HeaderLandscape"/>
              <w:spacing w:before="0" w:after="0"/>
              <w:rPr>
                <w:sz w:val="20"/>
              </w:rPr>
            </w:pPr>
          </w:p>
          <w:p w14:paraId="5A10A75D" w14:textId="77777777" w:rsidR="0082082D" w:rsidRDefault="0082082D" w:rsidP="00B0258A">
            <w:pPr>
              <w:pStyle w:val="HeaderLandscape"/>
              <w:spacing w:before="0" w:after="0"/>
              <w:rPr>
                <w:sz w:val="20"/>
              </w:rPr>
            </w:pPr>
          </w:p>
          <w:p w14:paraId="0D4CBF2C" w14:textId="77777777" w:rsidR="0082082D" w:rsidRDefault="0082082D" w:rsidP="00B0258A">
            <w:pPr>
              <w:pStyle w:val="HeaderLandscape"/>
              <w:spacing w:before="0" w:after="0"/>
              <w:rPr>
                <w:sz w:val="20"/>
              </w:rPr>
            </w:pPr>
          </w:p>
          <w:p w14:paraId="6CF74EF7" w14:textId="77777777" w:rsidR="0082082D" w:rsidRDefault="0082082D" w:rsidP="00B0258A">
            <w:pPr>
              <w:pStyle w:val="HeaderLandscape"/>
              <w:spacing w:before="0" w:after="0"/>
              <w:rPr>
                <w:sz w:val="20"/>
              </w:rPr>
            </w:pPr>
          </w:p>
          <w:p w14:paraId="387CB207" w14:textId="77777777" w:rsidR="0082082D" w:rsidRDefault="0082082D" w:rsidP="00B0258A">
            <w:pPr>
              <w:pStyle w:val="HeaderLandscape"/>
              <w:spacing w:before="0" w:after="0"/>
              <w:rPr>
                <w:sz w:val="20"/>
              </w:rPr>
            </w:pPr>
          </w:p>
          <w:p w14:paraId="35088382" w14:textId="77777777" w:rsidR="0082082D" w:rsidRDefault="0082082D" w:rsidP="00B0258A">
            <w:pPr>
              <w:pStyle w:val="HeaderLandscape"/>
              <w:spacing w:before="0" w:after="0"/>
              <w:rPr>
                <w:sz w:val="20"/>
              </w:rPr>
            </w:pPr>
          </w:p>
          <w:p w14:paraId="6C9870EC" w14:textId="77777777" w:rsidR="0082082D" w:rsidRDefault="0082082D" w:rsidP="00B0258A">
            <w:pPr>
              <w:pStyle w:val="HeaderLandscape"/>
              <w:spacing w:before="0" w:after="0"/>
              <w:rPr>
                <w:sz w:val="20"/>
              </w:rPr>
            </w:pPr>
          </w:p>
          <w:p w14:paraId="0580BE14" w14:textId="77777777" w:rsidR="0082082D" w:rsidRDefault="0082082D" w:rsidP="00B0258A">
            <w:pPr>
              <w:pStyle w:val="HeaderLandscape"/>
              <w:spacing w:before="0" w:after="0"/>
              <w:rPr>
                <w:sz w:val="20"/>
              </w:rPr>
            </w:pPr>
          </w:p>
          <w:p w14:paraId="1EA4D9A2" w14:textId="20322725" w:rsidR="0082082D" w:rsidRPr="003C797B" w:rsidRDefault="0082082D" w:rsidP="00B0258A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22.3.2031</w:t>
            </w:r>
          </w:p>
        </w:tc>
      </w:tr>
      <w:tr w:rsidR="007612D4" w:rsidRPr="003C797B" w14:paraId="648AA6EE" w14:textId="77777777" w:rsidTr="008D40E2">
        <w:trPr>
          <w:trHeight w:val="1820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51629E9C" w14:textId="77777777" w:rsidR="007612D4" w:rsidRDefault="007612D4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4F6BB45E" w14:textId="77777777" w:rsidR="007612D4" w:rsidRDefault="007612D4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71F350FD" w14:textId="77777777" w:rsidR="007612D4" w:rsidRPr="003C797B" w:rsidRDefault="007612D4" w:rsidP="00B0258A">
            <w:pPr>
              <w:tabs>
                <w:tab w:val="left" w:pos="1230"/>
              </w:tabs>
              <w:rPr>
                <w:i/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1E76E7C2" w14:textId="77777777" w:rsidR="007612D4" w:rsidRPr="003C797B" w:rsidRDefault="007612D4" w:rsidP="00E80CCE">
            <w:pPr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EADC8A8" w14:textId="037BC4E5" w:rsidR="007612D4" w:rsidRPr="00D53267" w:rsidRDefault="007612D4" w:rsidP="00EA1846">
            <w:pPr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Kozy určené k produkci mléka a ovce určené k produkci mléka </w:t>
            </w:r>
            <w:r>
              <w:rPr>
                <w:sz w:val="20"/>
                <w:szCs w:val="20"/>
                <w:vertAlign w:val="superscript"/>
                <w:lang w:val="cs-CZ"/>
              </w:rPr>
              <w:t>128)</w:t>
            </w:r>
          </w:p>
          <w:p w14:paraId="52A5BC0A" w14:textId="36DFC485" w:rsidR="007612D4" w:rsidRDefault="007612D4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3B2BBF2C" w14:textId="77777777" w:rsidR="007612D4" w:rsidRDefault="007612D4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851D846" w14:textId="02B94809" w:rsidR="007612D4" w:rsidRPr="00AA4B95" w:rsidRDefault="007612D4" w:rsidP="00B0258A">
            <w:pPr>
              <w:jc w:val="center"/>
              <w:rPr>
                <w:noProof/>
                <w:sz w:val="20"/>
                <w:szCs w:val="20"/>
                <w:vertAlign w:val="superscript"/>
                <w:lang w:val="cs-CZ"/>
              </w:rPr>
            </w:pPr>
            <w:r>
              <w:rPr>
                <w:noProof/>
                <w:sz w:val="20"/>
                <w:szCs w:val="20"/>
                <w:lang w:val="cs-CZ"/>
              </w:rPr>
              <w:t>7 x 10</w:t>
            </w:r>
            <w:r>
              <w:rPr>
                <w:noProof/>
                <w:sz w:val="20"/>
                <w:szCs w:val="20"/>
                <w:vertAlign w:val="superscript"/>
                <w:lang w:val="cs-CZ"/>
              </w:rPr>
              <w:t>8</w:t>
            </w:r>
          </w:p>
        </w:tc>
        <w:tc>
          <w:tcPr>
            <w:tcW w:w="634" w:type="dxa"/>
            <w:vMerge/>
            <w:tcMar>
              <w:top w:w="57" w:type="dxa"/>
              <w:bottom w:w="57" w:type="dxa"/>
            </w:tcMar>
          </w:tcPr>
          <w:p w14:paraId="16E2AE61" w14:textId="77777777" w:rsidR="007612D4" w:rsidRDefault="007612D4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14:paraId="11487484" w14:textId="77777777" w:rsidR="007612D4" w:rsidRPr="003C797B" w:rsidRDefault="007612D4" w:rsidP="00E80CCE">
            <w:pPr>
              <w:pStyle w:val="Zkladntext3"/>
              <w:ind w:left="370" w:hanging="360"/>
              <w:rPr>
                <w:szCs w:val="20"/>
              </w:rPr>
            </w:pPr>
          </w:p>
        </w:tc>
        <w:tc>
          <w:tcPr>
            <w:tcW w:w="964" w:type="dxa"/>
            <w:vMerge/>
            <w:tcMar>
              <w:top w:w="57" w:type="dxa"/>
              <w:bottom w:w="57" w:type="dxa"/>
            </w:tcMar>
          </w:tcPr>
          <w:p w14:paraId="23AAA50D" w14:textId="77777777" w:rsidR="007612D4" w:rsidRDefault="007612D4" w:rsidP="00B0258A">
            <w:pPr>
              <w:pStyle w:val="HeaderLandscape"/>
              <w:spacing w:before="0" w:after="0"/>
              <w:rPr>
                <w:sz w:val="20"/>
              </w:rPr>
            </w:pPr>
          </w:p>
        </w:tc>
      </w:tr>
      <w:tr w:rsidR="007612D4" w:rsidRPr="003C797B" w14:paraId="1F1C675F" w14:textId="77777777" w:rsidTr="008D40E2">
        <w:trPr>
          <w:trHeight w:val="794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6089A566" w14:textId="77777777" w:rsidR="007612D4" w:rsidRDefault="007612D4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1B9B147F" w14:textId="77777777" w:rsidR="007612D4" w:rsidRDefault="007612D4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276E08D5" w14:textId="77777777" w:rsidR="007612D4" w:rsidRPr="003C797B" w:rsidRDefault="007612D4" w:rsidP="00B0258A">
            <w:pPr>
              <w:tabs>
                <w:tab w:val="left" w:pos="1230"/>
              </w:tabs>
              <w:rPr>
                <w:i/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43558BCD" w14:textId="77777777" w:rsidR="007612D4" w:rsidRPr="003C797B" w:rsidRDefault="007612D4" w:rsidP="00E80CCE">
            <w:pPr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6343B9D" w14:textId="4E289411" w:rsidR="007612D4" w:rsidRPr="00D53267" w:rsidRDefault="007612D4" w:rsidP="00B0258A">
            <w:pPr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Výkrm prasat</w:t>
            </w:r>
            <w:r>
              <w:rPr>
                <w:sz w:val="20"/>
                <w:szCs w:val="20"/>
                <w:vertAlign w:val="superscript"/>
                <w:lang w:val="cs-CZ"/>
              </w:rPr>
              <w:t xml:space="preserve"> 128)</w:t>
            </w:r>
          </w:p>
          <w:p w14:paraId="4A4BE5B6" w14:textId="77777777" w:rsidR="007612D4" w:rsidRDefault="007612D4" w:rsidP="00B0258A">
            <w:pPr>
              <w:rPr>
                <w:sz w:val="20"/>
                <w:szCs w:val="20"/>
                <w:lang w:val="cs-CZ"/>
              </w:rPr>
            </w:pPr>
          </w:p>
          <w:p w14:paraId="43E108B2" w14:textId="5CB85719" w:rsidR="007612D4" w:rsidRDefault="007612D4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2B176A9C" w14:textId="77777777" w:rsidR="007612D4" w:rsidRDefault="007612D4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C61A343" w14:textId="53753F7B" w:rsidR="007612D4" w:rsidRPr="00AA4B95" w:rsidRDefault="007612D4" w:rsidP="00B0258A">
            <w:pPr>
              <w:jc w:val="center"/>
              <w:rPr>
                <w:noProof/>
                <w:sz w:val="20"/>
                <w:szCs w:val="20"/>
                <w:vertAlign w:val="superscript"/>
                <w:lang w:val="cs-CZ"/>
              </w:rPr>
            </w:pPr>
            <w:r>
              <w:rPr>
                <w:noProof/>
                <w:sz w:val="20"/>
                <w:szCs w:val="20"/>
                <w:lang w:val="cs-CZ"/>
              </w:rPr>
              <w:t>1,25 x 10</w:t>
            </w:r>
            <w:r>
              <w:rPr>
                <w:noProof/>
                <w:sz w:val="20"/>
                <w:szCs w:val="20"/>
                <w:vertAlign w:val="superscript"/>
                <w:lang w:val="cs-CZ"/>
              </w:rPr>
              <w:t>9</w:t>
            </w:r>
          </w:p>
        </w:tc>
        <w:tc>
          <w:tcPr>
            <w:tcW w:w="634" w:type="dxa"/>
            <w:vMerge/>
            <w:tcMar>
              <w:top w:w="57" w:type="dxa"/>
              <w:bottom w:w="57" w:type="dxa"/>
            </w:tcMar>
          </w:tcPr>
          <w:p w14:paraId="08C10AD9" w14:textId="77777777" w:rsidR="007612D4" w:rsidRDefault="007612D4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14:paraId="70C9E193" w14:textId="77777777" w:rsidR="007612D4" w:rsidRPr="003C797B" w:rsidRDefault="007612D4" w:rsidP="00E80CCE">
            <w:pPr>
              <w:pStyle w:val="Zkladntext3"/>
              <w:ind w:left="370" w:hanging="360"/>
              <w:rPr>
                <w:szCs w:val="20"/>
              </w:rPr>
            </w:pPr>
          </w:p>
        </w:tc>
        <w:tc>
          <w:tcPr>
            <w:tcW w:w="964" w:type="dxa"/>
            <w:vMerge/>
            <w:tcMar>
              <w:top w:w="57" w:type="dxa"/>
              <w:bottom w:w="57" w:type="dxa"/>
            </w:tcMar>
          </w:tcPr>
          <w:p w14:paraId="0BDFADD4" w14:textId="77777777" w:rsidR="007612D4" w:rsidRDefault="007612D4" w:rsidP="00B0258A">
            <w:pPr>
              <w:pStyle w:val="HeaderLandscape"/>
              <w:spacing w:before="0" w:after="0"/>
              <w:rPr>
                <w:sz w:val="20"/>
              </w:rPr>
            </w:pPr>
          </w:p>
        </w:tc>
      </w:tr>
      <w:tr w:rsidR="007612D4" w:rsidRPr="003C797B" w14:paraId="6F1D03F0" w14:textId="77777777" w:rsidTr="00F77DD2">
        <w:trPr>
          <w:trHeight w:val="1382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6E2997CF" w14:textId="77777777" w:rsidR="007612D4" w:rsidRDefault="007612D4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4CB1D144" w14:textId="77777777" w:rsidR="007612D4" w:rsidRDefault="007612D4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5CB5FB4A" w14:textId="77777777" w:rsidR="007612D4" w:rsidRPr="003C797B" w:rsidRDefault="007612D4" w:rsidP="00B0258A">
            <w:pPr>
              <w:tabs>
                <w:tab w:val="left" w:pos="1230"/>
              </w:tabs>
              <w:rPr>
                <w:i/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4C761AB4" w14:textId="77777777" w:rsidR="007612D4" w:rsidRPr="003C797B" w:rsidRDefault="007612D4" w:rsidP="00E80CCE">
            <w:pPr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A6E9DDD" w14:textId="6095BE12" w:rsidR="007612D4" w:rsidRPr="00D53267" w:rsidRDefault="007612D4" w:rsidP="00B0258A">
            <w:pPr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Buvolí krávy určené k produkci mléka </w:t>
            </w:r>
            <w:r>
              <w:rPr>
                <w:sz w:val="20"/>
                <w:szCs w:val="20"/>
                <w:vertAlign w:val="superscript"/>
                <w:lang w:val="cs-CZ"/>
              </w:rPr>
              <w:t>128)</w:t>
            </w:r>
          </w:p>
          <w:p w14:paraId="69EB368B" w14:textId="10AAF61D" w:rsidR="007612D4" w:rsidRDefault="007612D4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7F985373" w14:textId="77777777" w:rsidR="007612D4" w:rsidRDefault="007612D4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1C664A2" w14:textId="1DEAB3C0" w:rsidR="007612D4" w:rsidRPr="00AA4B95" w:rsidRDefault="007612D4" w:rsidP="00B0258A">
            <w:pPr>
              <w:jc w:val="center"/>
              <w:rPr>
                <w:noProof/>
                <w:sz w:val="20"/>
                <w:szCs w:val="20"/>
                <w:vertAlign w:val="superscript"/>
                <w:lang w:val="cs-CZ"/>
              </w:rPr>
            </w:pPr>
            <w:r>
              <w:rPr>
                <w:noProof/>
                <w:sz w:val="20"/>
                <w:szCs w:val="20"/>
                <w:lang w:val="cs-CZ"/>
              </w:rPr>
              <w:t>5 x 10</w:t>
            </w:r>
            <w:r>
              <w:rPr>
                <w:noProof/>
                <w:sz w:val="20"/>
                <w:szCs w:val="20"/>
                <w:vertAlign w:val="superscript"/>
                <w:lang w:val="cs-CZ"/>
              </w:rPr>
              <w:t>8</w:t>
            </w:r>
          </w:p>
        </w:tc>
        <w:tc>
          <w:tcPr>
            <w:tcW w:w="634" w:type="dxa"/>
            <w:vMerge/>
            <w:tcMar>
              <w:top w:w="57" w:type="dxa"/>
              <w:bottom w:w="57" w:type="dxa"/>
            </w:tcMar>
          </w:tcPr>
          <w:p w14:paraId="030F4617" w14:textId="77777777" w:rsidR="007612D4" w:rsidRDefault="007612D4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14:paraId="7C008C69" w14:textId="77777777" w:rsidR="007612D4" w:rsidRPr="003C797B" w:rsidRDefault="007612D4" w:rsidP="00E80CCE">
            <w:pPr>
              <w:pStyle w:val="Zkladntext3"/>
              <w:ind w:left="370" w:hanging="360"/>
              <w:rPr>
                <w:szCs w:val="20"/>
              </w:rPr>
            </w:pPr>
          </w:p>
        </w:tc>
        <w:tc>
          <w:tcPr>
            <w:tcW w:w="964" w:type="dxa"/>
            <w:vMerge/>
            <w:tcMar>
              <w:top w:w="57" w:type="dxa"/>
              <w:bottom w:w="57" w:type="dxa"/>
            </w:tcMar>
          </w:tcPr>
          <w:p w14:paraId="3C1790DB" w14:textId="77777777" w:rsidR="007612D4" w:rsidRDefault="007612D4" w:rsidP="00B0258A">
            <w:pPr>
              <w:pStyle w:val="HeaderLandscape"/>
              <w:spacing w:before="0" w:after="0"/>
              <w:rPr>
                <w:sz w:val="20"/>
              </w:rPr>
            </w:pPr>
          </w:p>
        </w:tc>
      </w:tr>
      <w:tr w:rsidR="007612D4" w:rsidRPr="003C797B" w14:paraId="79BD4BBC" w14:textId="77777777" w:rsidTr="005E2F38">
        <w:trPr>
          <w:trHeight w:val="1095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1CEA6EAE" w14:textId="77777777" w:rsidR="007612D4" w:rsidRDefault="007612D4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68A4C7EC" w14:textId="77777777" w:rsidR="007612D4" w:rsidRDefault="007612D4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1496AA37" w14:textId="77777777" w:rsidR="007612D4" w:rsidRPr="003C797B" w:rsidRDefault="007612D4" w:rsidP="00B0258A">
            <w:pPr>
              <w:tabs>
                <w:tab w:val="left" w:pos="1230"/>
              </w:tabs>
              <w:rPr>
                <w:i/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730CAEA8" w14:textId="77777777" w:rsidR="007612D4" w:rsidRPr="003C797B" w:rsidRDefault="007612D4" w:rsidP="00E80CCE">
            <w:pPr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8956974" w14:textId="31159E0E" w:rsidR="007612D4" w:rsidRPr="00D53267" w:rsidRDefault="007612D4" w:rsidP="00B0258A">
            <w:pPr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Koně</w:t>
            </w:r>
            <w:r>
              <w:rPr>
                <w:sz w:val="20"/>
                <w:szCs w:val="20"/>
                <w:vertAlign w:val="superscript"/>
                <w:lang w:val="cs-CZ"/>
              </w:rPr>
              <w:t xml:space="preserve"> 128)</w:t>
            </w: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26FB5BE3" w14:textId="77777777" w:rsidR="007612D4" w:rsidRDefault="007612D4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400D7A7" w14:textId="4E30459C" w:rsidR="007612D4" w:rsidRPr="00F77DD2" w:rsidRDefault="007612D4" w:rsidP="00B0258A">
            <w:pPr>
              <w:jc w:val="center"/>
              <w:rPr>
                <w:noProof/>
                <w:sz w:val="20"/>
                <w:szCs w:val="20"/>
                <w:vertAlign w:val="superscript"/>
                <w:lang w:val="cs-CZ"/>
              </w:rPr>
            </w:pPr>
            <w:r>
              <w:rPr>
                <w:noProof/>
                <w:sz w:val="20"/>
                <w:szCs w:val="20"/>
                <w:lang w:val="cs-CZ"/>
              </w:rPr>
              <w:t>8 x 10</w:t>
            </w:r>
            <w:r>
              <w:rPr>
                <w:noProof/>
                <w:sz w:val="20"/>
                <w:szCs w:val="20"/>
                <w:vertAlign w:val="superscript"/>
                <w:lang w:val="cs-CZ"/>
              </w:rPr>
              <w:t>8</w:t>
            </w:r>
          </w:p>
        </w:tc>
        <w:tc>
          <w:tcPr>
            <w:tcW w:w="634" w:type="dxa"/>
            <w:vMerge/>
            <w:tcMar>
              <w:top w:w="57" w:type="dxa"/>
              <w:bottom w:w="57" w:type="dxa"/>
            </w:tcMar>
          </w:tcPr>
          <w:p w14:paraId="7F5DE061" w14:textId="77777777" w:rsidR="007612D4" w:rsidRDefault="007612D4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14:paraId="4F75EAB7" w14:textId="77777777" w:rsidR="007612D4" w:rsidRPr="003C797B" w:rsidRDefault="007612D4" w:rsidP="00E80CCE">
            <w:pPr>
              <w:pStyle w:val="Zkladntext3"/>
              <w:ind w:left="370" w:hanging="360"/>
              <w:rPr>
                <w:szCs w:val="20"/>
              </w:rPr>
            </w:pPr>
          </w:p>
        </w:tc>
        <w:tc>
          <w:tcPr>
            <w:tcW w:w="964" w:type="dxa"/>
            <w:vMerge/>
            <w:tcMar>
              <w:top w:w="57" w:type="dxa"/>
              <w:bottom w:w="57" w:type="dxa"/>
            </w:tcMar>
          </w:tcPr>
          <w:p w14:paraId="79BA4385" w14:textId="77777777" w:rsidR="007612D4" w:rsidRDefault="007612D4" w:rsidP="00B0258A">
            <w:pPr>
              <w:pStyle w:val="HeaderLandscape"/>
              <w:spacing w:before="0" w:after="0"/>
              <w:rPr>
                <w:sz w:val="20"/>
              </w:rPr>
            </w:pPr>
          </w:p>
        </w:tc>
      </w:tr>
      <w:tr w:rsidR="007612D4" w:rsidRPr="003C797B" w14:paraId="5663BA7F" w14:textId="77777777" w:rsidTr="00AC5DAF">
        <w:trPr>
          <w:trHeight w:val="1125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3B8D178F" w14:textId="77777777" w:rsidR="007612D4" w:rsidRDefault="007612D4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2ECDA38A" w14:textId="77777777" w:rsidR="007612D4" w:rsidRDefault="007612D4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2207AFC3" w14:textId="77777777" w:rsidR="007612D4" w:rsidRPr="003C797B" w:rsidRDefault="007612D4" w:rsidP="00B0258A">
            <w:pPr>
              <w:tabs>
                <w:tab w:val="left" w:pos="1230"/>
              </w:tabs>
              <w:rPr>
                <w:i/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1BEEA262" w14:textId="77777777" w:rsidR="007612D4" w:rsidRPr="003C797B" w:rsidRDefault="007612D4" w:rsidP="00E80CCE">
            <w:pPr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C05DACA" w14:textId="77777777" w:rsidR="007612D4" w:rsidRDefault="007612D4" w:rsidP="00B0258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Selata (odstavená)</w:t>
            </w:r>
          </w:p>
          <w:p w14:paraId="2CD85B93" w14:textId="19B2CF0B" w:rsidR="007612D4" w:rsidRPr="001412B8" w:rsidRDefault="007612D4" w:rsidP="00B0258A">
            <w:pPr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vertAlign w:val="superscript"/>
                <w:lang w:val="cs-CZ"/>
              </w:rPr>
              <w:t>132)</w:t>
            </w: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033DE54E" w14:textId="77777777" w:rsidR="007612D4" w:rsidRDefault="007612D4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8929F13" w14:textId="78BBBC6E" w:rsidR="007612D4" w:rsidRPr="00477017" w:rsidRDefault="007612D4" w:rsidP="00B0258A">
            <w:pPr>
              <w:jc w:val="center"/>
              <w:rPr>
                <w:noProof/>
                <w:sz w:val="20"/>
                <w:szCs w:val="20"/>
                <w:vertAlign w:val="superscript"/>
                <w:lang w:val="cs-CZ"/>
              </w:rPr>
            </w:pPr>
            <w:r>
              <w:rPr>
                <w:noProof/>
                <w:sz w:val="20"/>
                <w:szCs w:val="20"/>
                <w:lang w:val="cs-CZ"/>
              </w:rPr>
              <w:t>5x10</w:t>
            </w:r>
            <w:r>
              <w:rPr>
                <w:noProof/>
                <w:sz w:val="20"/>
                <w:szCs w:val="20"/>
                <w:vertAlign w:val="superscript"/>
                <w:lang w:val="cs-CZ"/>
              </w:rPr>
              <w:t>9</w:t>
            </w:r>
          </w:p>
        </w:tc>
        <w:tc>
          <w:tcPr>
            <w:tcW w:w="634" w:type="dxa"/>
            <w:vMerge/>
            <w:tcMar>
              <w:top w:w="57" w:type="dxa"/>
              <w:bottom w:w="57" w:type="dxa"/>
            </w:tcMar>
          </w:tcPr>
          <w:p w14:paraId="2BED8F85" w14:textId="77777777" w:rsidR="007612D4" w:rsidRDefault="007612D4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14:paraId="53A7B636" w14:textId="77777777" w:rsidR="007612D4" w:rsidRPr="003C797B" w:rsidRDefault="007612D4" w:rsidP="00E80CCE">
            <w:pPr>
              <w:pStyle w:val="Zkladntext3"/>
              <w:ind w:left="370" w:hanging="360"/>
              <w:rPr>
                <w:szCs w:val="20"/>
              </w:rPr>
            </w:pPr>
          </w:p>
        </w:tc>
        <w:tc>
          <w:tcPr>
            <w:tcW w:w="964" w:type="dxa"/>
            <w:vMerge/>
            <w:tcMar>
              <w:top w:w="57" w:type="dxa"/>
              <w:bottom w:w="57" w:type="dxa"/>
            </w:tcMar>
          </w:tcPr>
          <w:p w14:paraId="640607BD" w14:textId="77777777" w:rsidR="007612D4" w:rsidRDefault="007612D4" w:rsidP="00B0258A">
            <w:pPr>
              <w:pStyle w:val="HeaderLandscape"/>
              <w:spacing w:before="0" w:after="0"/>
              <w:rPr>
                <w:sz w:val="20"/>
              </w:rPr>
            </w:pPr>
          </w:p>
        </w:tc>
      </w:tr>
      <w:tr w:rsidR="007612D4" w:rsidRPr="003C797B" w14:paraId="4352DABF" w14:textId="77777777" w:rsidTr="000E04A3">
        <w:trPr>
          <w:trHeight w:val="945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584257C7" w14:textId="77777777" w:rsidR="007612D4" w:rsidRDefault="007612D4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042E60B0" w14:textId="77777777" w:rsidR="007612D4" w:rsidRDefault="007612D4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023FE8ED" w14:textId="77777777" w:rsidR="007612D4" w:rsidRPr="003C797B" w:rsidRDefault="007612D4" w:rsidP="00B0258A">
            <w:pPr>
              <w:tabs>
                <w:tab w:val="left" w:pos="1230"/>
              </w:tabs>
              <w:rPr>
                <w:i/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68D78D48" w14:textId="77777777" w:rsidR="007612D4" w:rsidRPr="003C797B" w:rsidRDefault="007612D4" w:rsidP="00E80CCE">
            <w:pPr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FBABA45" w14:textId="77777777" w:rsidR="007612D4" w:rsidRDefault="007612D4" w:rsidP="00B0258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Prasnice</w:t>
            </w:r>
          </w:p>
          <w:p w14:paraId="30540469" w14:textId="4C38D55C" w:rsidR="007612D4" w:rsidRPr="00AC5DAF" w:rsidRDefault="007612D4" w:rsidP="00B0258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vertAlign w:val="superscript"/>
                <w:lang w:val="cs-CZ"/>
              </w:rPr>
              <w:t>132)</w:t>
            </w: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223A074A" w14:textId="77777777" w:rsidR="007612D4" w:rsidRDefault="007612D4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7365EE0" w14:textId="653F124E" w:rsidR="007612D4" w:rsidRPr="000E04A3" w:rsidRDefault="007612D4" w:rsidP="00B0258A">
            <w:pPr>
              <w:jc w:val="center"/>
              <w:rPr>
                <w:noProof/>
                <w:sz w:val="20"/>
                <w:szCs w:val="20"/>
                <w:vertAlign w:val="superscript"/>
                <w:lang w:val="cs-CZ"/>
              </w:rPr>
            </w:pPr>
            <w:r>
              <w:rPr>
                <w:noProof/>
                <w:sz w:val="20"/>
                <w:szCs w:val="20"/>
                <w:lang w:val="cs-CZ"/>
              </w:rPr>
              <w:t>4x10</w:t>
            </w:r>
            <w:r>
              <w:rPr>
                <w:noProof/>
                <w:sz w:val="20"/>
                <w:szCs w:val="20"/>
                <w:vertAlign w:val="superscript"/>
                <w:lang w:val="cs-CZ"/>
              </w:rPr>
              <w:t>8</w:t>
            </w:r>
          </w:p>
        </w:tc>
        <w:tc>
          <w:tcPr>
            <w:tcW w:w="634" w:type="dxa"/>
            <w:vMerge/>
            <w:tcMar>
              <w:top w:w="57" w:type="dxa"/>
              <w:bottom w:w="57" w:type="dxa"/>
            </w:tcMar>
          </w:tcPr>
          <w:p w14:paraId="6BE28BAB" w14:textId="77777777" w:rsidR="007612D4" w:rsidRDefault="007612D4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14:paraId="6D150638" w14:textId="77777777" w:rsidR="007612D4" w:rsidRPr="003C797B" w:rsidRDefault="007612D4" w:rsidP="00E80CCE">
            <w:pPr>
              <w:pStyle w:val="Zkladntext3"/>
              <w:ind w:left="370" w:hanging="360"/>
              <w:rPr>
                <w:szCs w:val="20"/>
              </w:rPr>
            </w:pPr>
          </w:p>
        </w:tc>
        <w:tc>
          <w:tcPr>
            <w:tcW w:w="964" w:type="dxa"/>
            <w:vMerge/>
            <w:tcMar>
              <w:top w:w="57" w:type="dxa"/>
              <w:bottom w:w="57" w:type="dxa"/>
            </w:tcMar>
          </w:tcPr>
          <w:p w14:paraId="5A9C9026" w14:textId="77777777" w:rsidR="007612D4" w:rsidRDefault="007612D4" w:rsidP="00B0258A">
            <w:pPr>
              <w:pStyle w:val="HeaderLandscape"/>
              <w:spacing w:before="0" w:after="0"/>
              <w:rPr>
                <w:sz w:val="20"/>
              </w:rPr>
            </w:pPr>
          </w:p>
        </w:tc>
      </w:tr>
      <w:tr w:rsidR="007612D4" w:rsidRPr="003C797B" w14:paraId="7F5949F8" w14:textId="77777777" w:rsidTr="007612D4">
        <w:trPr>
          <w:trHeight w:val="900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0266C188" w14:textId="77777777" w:rsidR="007612D4" w:rsidRDefault="007612D4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3B1B2C30" w14:textId="77777777" w:rsidR="007612D4" w:rsidRDefault="007612D4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1C7B069B" w14:textId="77777777" w:rsidR="007612D4" w:rsidRPr="003C797B" w:rsidRDefault="007612D4" w:rsidP="00B0258A">
            <w:pPr>
              <w:tabs>
                <w:tab w:val="left" w:pos="1230"/>
              </w:tabs>
              <w:rPr>
                <w:i/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36B938A2" w14:textId="77777777" w:rsidR="007612D4" w:rsidRPr="003C797B" w:rsidRDefault="007612D4" w:rsidP="00E80CCE">
            <w:pPr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ABE6DE6" w14:textId="6D97094B" w:rsidR="007612D4" w:rsidRPr="00654A3E" w:rsidRDefault="007612D4" w:rsidP="00B0258A">
            <w:pPr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Dojnice</w:t>
            </w:r>
            <w:r>
              <w:rPr>
                <w:sz w:val="20"/>
                <w:szCs w:val="20"/>
                <w:vertAlign w:val="superscript"/>
                <w:lang w:val="cs-CZ"/>
              </w:rPr>
              <w:t xml:space="preserve"> 132)</w:t>
            </w: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768B0298" w14:textId="77777777" w:rsidR="007612D4" w:rsidRDefault="007612D4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DEF6CBE" w14:textId="59389D4E" w:rsidR="007612D4" w:rsidRPr="00654A3E" w:rsidRDefault="007612D4" w:rsidP="00B0258A">
            <w:pPr>
              <w:jc w:val="center"/>
              <w:rPr>
                <w:noProof/>
                <w:sz w:val="20"/>
                <w:szCs w:val="20"/>
                <w:vertAlign w:val="superscript"/>
                <w:lang w:val="cs-CZ"/>
              </w:rPr>
            </w:pPr>
            <w:r>
              <w:rPr>
                <w:noProof/>
                <w:sz w:val="20"/>
                <w:szCs w:val="20"/>
                <w:lang w:val="cs-CZ"/>
              </w:rPr>
              <w:t>4x10</w:t>
            </w:r>
            <w:r>
              <w:rPr>
                <w:noProof/>
                <w:sz w:val="20"/>
                <w:szCs w:val="20"/>
                <w:vertAlign w:val="superscript"/>
                <w:lang w:val="cs-CZ"/>
              </w:rPr>
              <w:t>8</w:t>
            </w:r>
          </w:p>
        </w:tc>
        <w:tc>
          <w:tcPr>
            <w:tcW w:w="634" w:type="dxa"/>
            <w:vMerge/>
            <w:tcMar>
              <w:top w:w="57" w:type="dxa"/>
              <w:bottom w:w="57" w:type="dxa"/>
            </w:tcMar>
          </w:tcPr>
          <w:p w14:paraId="752B81AC" w14:textId="77777777" w:rsidR="007612D4" w:rsidRDefault="007612D4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14:paraId="211A9CB8" w14:textId="77777777" w:rsidR="007612D4" w:rsidRPr="003C797B" w:rsidRDefault="007612D4" w:rsidP="00E80CCE">
            <w:pPr>
              <w:pStyle w:val="Zkladntext3"/>
              <w:ind w:left="370" w:hanging="360"/>
              <w:rPr>
                <w:szCs w:val="20"/>
              </w:rPr>
            </w:pPr>
          </w:p>
        </w:tc>
        <w:tc>
          <w:tcPr>
            <w:tcW w:w="964" w:type="dxa"/>
            <w:vMerge/>
            <w:tcMar>
              <w:top w:w="57" w:type="dxa"/>
              <w:bottom w:w="57" w:type="dxa"/>
            </w:tcMar>
          </w:tcPr>
          <w:p w14:paraId="14FB14CA" w14:textId="77777777" w:rsidR="007612D4" w:rsidRDefault="007612D4" w:rsidP="00B0258A">
            <w:pPr>
              <w:pStyle w:val="HeaderLandscape"/>
              <w:spacing w:before="0" w:after="0"/>
              <w:rPr>
                <w:sz w:val="20"/>
              </w:rPr>
            </w:pPr>
          </w:p>
        </w:tc>
      </w:tr>
      <w:tr w:rsidR="007612D4" w:rsidRPr="003C797B" w14:paraId="6E1AA85F" w14:textId="77777777" w:rsidTr="00563A2A">
        <w:trPr>
          <w:trHeight w:val="3075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775E49A5" w14:textId="77777777" w:rsidR="007612D4" w:rsidRDefault="007612D4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773C2A50" w14:textId="77777777" w:rsidR="007612D4" w:rsidRDefault="007612D4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5A302424" w14:textId="77777777" w:rsidR="007612D4" w:rsidRPr="003C797B" w:rsidRDefault="007612D4" w:rsidP="00B0258A">
            <w:pPr>
              <w:tabs>
                <w:tab w:val="left" w:pos="1230"/>
              </w:tabs>
              <w:rPr>
                <w:i/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03E75445" w14:textId="77777777" w:rsidR="007612D4" w:rsidRPr="003C797B" w:rsidRDefault="007612D4" w:rsidP="00E80CCE">
            <w:pPr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C9890B7" w14:textId="1CBFCC82" w:rsidR="007612D4" w:rsidRPr="00862E6A" w:rsidRDefault="005B0532" w:rsidP="00B0258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Odchov </w:t>
            </w:r>
            <w:proofErr w:type="gramStart"/>
            <w:r>
              <w:rPr>
                <w:sz w:val="20"/>
                <w:szCs w:val="20"/>
                <w:lang w:val="cs-CZ"/>
              </w:rPr>
              <w:t>telat</w:t>
            </w:r>
            <w:r w:rsidR="00862E6A">
              <w:rPr>
                <w:sz w:val="20"/>
                <w:szCs w:val="20"/>
                <w:lang w:val="cs-CZ"/>
              </w:rPr>
              <w:t xml:space="preserve">  </w:t>
            </w:r>
            <w:r w:rsidR="00862E6A">
              <w:rPr>
                <w:sz w:val="20"/>
                <w:szCs w:val="20"/>
                <w:vertAlign w:val="superscript"/>
                <w:lang w:val="cs-CZ"/>
              </w:rPr>
              <w:t>147</w:t>
            </w:r>
            <w:proofErr w:type="gramEnd"/>
            <w:r w:rsidR="00862E6A">
              <w:rPr>
                <w:sz w:val="20"/>
                <w:szCs w:val="20"/>
                <w:vertAlign w:val="superscript"/>
                <w:lang w:val="cs-CZ"/>
              </w:rPr>
              <w:t>)</w:t>
            </w: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63F4986A" w14:textId="77777777" w:rsidR="007612D4" w:rsidRDefault="007612D4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98815D7" w14:textId="4F75C89B" w:rsidR="007612D4" w:rsidRPr="00435D32" w:rsidRDefault="00435D32" w:rsidP="00B0258A">
            <w:pPr>
              <w:jc w:val="center"/>
              <w:rPr>
                <w:noProof/>
                <w:sz w:val="20"/>
                <w:szCs w:val="20"/>
                <w:lang w:val="cs-CZ"/>
              </w:rPr>
            </w:pPr>
            <w:r>
              <w:rPr>
                <w:noProof/>
                <w:sz w:val="20"/>
                <w:szCs w:val="20"/>
                <w:lang w:val="cs-CZ"/>
              </w:rPr>
              <w:t>1,5 x 10</w:t>
            </w:r>
            <w:r>
              <w:rPr>
                <w:noProof/>
                <w:sz w:val="20"/>
                <w:szCs w:val="20"/>
                <w:vertAlign w:val="superscript"/>
                <w:lang w:val="cs-CZ"/>
              </w:rPr>
              <w:t>9</w:t>
            </w:r>
          </w:p>
        </w:tc>
        <w:tc>
          <w:tcPr>
            <w:tcW w:w="634" w:type="dxa"/>
            <w:vMerge/>
            <w:tcMar>
              <w:top w:w="57" w:type="dxa"/>
              <w:bottom w:w="57" w:type="dxa"/>
            </w:tcMar>
          </w:tcPr>
          <w:p w14:paraId="34BAB232" w14:textId="77777777" w:rsidR="007612D4" w:rsidRDefault="007612D4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14:paraId="795300E0" w14:textId="77777777" w:rsidR="007612D4" w:rsidRPr="003C797B" w:rsidRDefault="007612D4" w:rsidP="00E80CCE">
            <w:pPr>
              <w:pStyle w:val="Zkladntext3"/>
              <w:ind w:left="370" w:hanging="360"/>
              <w:rPr>
                <w:szCs w:val="20"/>
              </w:rPr>
            </w:pPr>
          </w:p>
        </w:tc>
        <w:tc>
          <w:tcPr>
            <w:tcW w:w="964" w:type="dxa"/>
            <w:vMerge/>
            <w:tcMar>
              <w:top w:w="57" w:type="dxa"/>
              <w:bottom w:w="57" w:type="dxa"/>
            </w:tcMar>
          </w:tcPr>
          <w:p w14:paraId="005593FB" w14:textId="77777777" w:rsidR="007612D4" w:rsidRDefault="007612D4" w:rsidP="00B0258A">
            <w:pPr>
              <w:pStyle w:val="HeaderLandscape"/>
              <w:spacing w:before="0" w:after="0"/>
              <w:rPr>
                <w:sz w:val="20"/>
              </w:rPr>
            </w:pPr>
          </w:p>
        </w:tc>
      </w:tr>
    </w:tbl>
    <w:p w14:paraId="7683115E" w14:textId="77777777" w:rsidR="00632A3B" w:rsidRPr="003C797B" w:rsidRDefault="00632A3B" w:rsidP="00632A3B">
      <w:pPr>
        <w:rPr>
          <w:sz w:val="20"/>
          <w:szCs w:val="20"/>
          <w:lang w:val="cs-CZ"/>
        </w:rPr>
      </w:pPr>
      <w:r w:rsidRPr="003C797B">
        <w:rPr>
          <w:sz w:val="20"/>
          <w:szCs w:val="20"/>
          <w:lang w:val="cs-CZ"/>
        </w:rPr>
        <w:br w:type="page"/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1580"/>
        <w:gridCol w:w="1604"/>
        <w:gridCol w:w="2809"/>
        <w:gridCol w:w="1134"/>
        <w:gridCol w:w="708"/>
        <w:gridCol w:w="1134"/>
        <w:gridCol w:w="1138"/>
        <w:gridCol w:w="2224"/>
        <w:gridCol w:w="1071"/>
      </w:tblGrid>
      <w:tr w:rsidR="00632A3B" w:rsidRPr="003C797B" w14:paraId="214296C0" w14:textId="77777777" w:rsidTr="00C76B73">
        <w:trPr>
          <w:cantSplit/>
          <w:tblHeader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1D3E3138" w14:textId="77777777" w:rsidR="00632A3B" w:rsidRPr="003C797B" w:rsidRDefault="00632A3B" w:rsidP="00B0258A">
            <w:pPr>
              <w:pStyle w:val="Tabulka"/>
              <w:keepNext w:val="0"/>
              <w:keepLines w:val="0"/>
            </w:pPr>
            <w:r w:rsidRPr="003C797B">
              <w:lastRenderedPageBreak/>
              <w:t>Identifikační číslo DL</w:t>
            </w:r>
          </w:p>
        </w:tc>
        <w:tc>
          <w:tcPr>
            <w:tcW w:w="1580" w:type="dxa"/>
            <w:vMerge w:val="restart"/>
            <w:tcMar>
              <w:top w:w="57" w:type="dxa"/>
              <w:bottom w:w="57" w:type="dxa"/>
            </w:tcMar>
          </w:tcPr>
          <w:p w14:paraId="75F304B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604" w:type="dxa"/>
            <w:vMerge w:val="restart"/>
            <w:tcMar>
              <w:top w:w="57" w:type="dxa"/>
              <w:bottom w:w="57" w:type="dxa"/>
            </w:tcMar>
          </w:tcPr>
          <w:p w14:paraId="0709A6D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Doplňková látka</w:t>
            </w:r>
          </w:p>
          <w:p w14:paraId="1853752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 w:val="restart"/>
            <w:tcMar>
              <w:top w:w="57" w:type="dxa"/>
              <w:bottom w:w="57" w:type="dxa"/>
            </w:tcMar>
          </w:tcPr>
          <w:p w14:paraId="54C33A14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6097FF5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422B599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</w:t>
            </w:r>
          </w:p>
          <w:p w14:paraId="1417C28E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E8F81D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138" w:type="dxa"/>
            <w:tcMar>
              <w:top w:w="57" w:type="dxa"/>
              <w:bottom w:w="57" w:type="dxa"/>
            </w:tcMar>
          </w:tcPr>
          <w:p w14:paraId="1276425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224" w:type="dxa"/>
            <w:vMerge w:val="restart"/>
            <w:tcMar>
              <w:top w:w="57" w:type="dxa"/>
              <w:bottom w:w="57" w:type="dxa"/>
            </w:tcMar>
          </w:tcPr>
          <w:p w14:paraId="5DDD01D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029B777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632A3B" w:rsidRPr="003C797B" w14:paraId="4E571710" w14:textId="77777777" w:rsidTr="00C76B73">
        <w:trPr>
          <w:cantSplit/>
          <w:tblHeader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129E160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55BFBF9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3825F4C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232C1F8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6EC16DF4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0DA41E8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72" w:type="dxa"/>
            <w:gridSpan w:val="2"/>
            <w:tcMar>
              <w:top w:w="57" w:type="dxa"/>
              <w:bottom w:w="57" w:type="dxa"/>
            </w:tcMar>
          </w:tcPr>
          <w:p w14:paraId="6C3408A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CFU/kg kompletního krmiva o obsahu vlhkosti 12 %</w:t>
            </w: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233D69F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06177E5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C76B73" w:rsidRPr="003C797B" w14:paraId="5DF2C71D" w14:textId="77777777" w:rsidTr="00C76B73">
        <w:trPr>
          <w:tblHeader/>
        </w:trPr>
        <w:tc>
          <w:tcPr>
            <w:tcW w:w="740" w:type="dxa"/>
            <w:vMerge w:val="restart"/>
            <w:tcMar>
              <w:top w:w="0" w:type="dxa"/>
              <w:bottom w:w="0" w:type="dxa"/>
            </w:tcMar>
          </w:tcPr>
          <w:p w14:paraId="7E1CAEE1" w14:textId="77777777" w:rsidR="00C76B73" w:rsidRPr="003C797B" w:rsidRDefault="00C76B73" w:rsidP="00C76B73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4b1705</w:t>
            </w:r>
          </w:p>
        </w:tc>
        <w:tc>
          <w:tcPr>
            <w:tcW w:w="1580" w:type="dxa"/>
            <w:vMerge w:val="restart"/>
            <w:tcMar>
              <w:top w:w="0" w:type="dxa"/>
              <w:bottom w:w="0" w:type="dxa"/>
            </w:tcMar>
          </w:tcPr>
          <w:p w14:paraId="2D6DE76C" w14:textId="77777777" w:rsidR="00C76B73" w:rsidRPr="003C797B" w:rsidRDefault="00C76B73" w:rsidP="00C76B73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DSM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Nutritional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Products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Ltd zastoupený společností DSM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Nutritional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products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Sp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. Z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o.o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>.</w:t>
            </w:r>
          </w:p>
          <w:p w14:paraId="6C53F379" w14:textId="77777777" w:rsidR="00C76B73" w:rsidRPr="003C797B" w:rsidRDefault="00C76B73" w:rsidP="00C76B73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 w:val="restart"/>
            <w:tcMar>
              <w:top w:w="0" w:type="dxa"/>
              <w:bottom w:w="0" w:type="dxa"/>
            </w:tcMar>
          </w:tcPr>
          <w:p w14:paraId="6BB04F9B" w14:textId="77777777" w:rsidR="00C76B73" w:rsidRPr="003C797B" w:rsidRDefault="00C76B73" w:rsidP="00C76B73">
            <w:pPr>
              <w:rPr>
                <w:i/>
                <w:sz w:val="20"/>
                <w:szCs w:val="20"/>
                <w:lang w:val="cs-CZ"/>
              </w:rPr>
            </w:pP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Enterococcus</w:t>
            </w:r>
            <w:proofErr w:type="spellEnd"/>
            <w:r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faecium</w:t>
            </w:r>
            <w:proofErr w:type="spellEnd"/>
            <w:r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</w:p>
          <w:p w14:paraId="65EAE7D0" w14:textId="77777777" w:rsidR="00C76B73" w:rsidRPr="003C797B" w:rsidRDefault="00C76B73" w:rsidP="00C76B73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 NCIMB 10415</w:t>
            </w:r>
          </w:p>
        </w:tc>
        <w:tc>
          <w:tcPr>
            <w:tcW w:w="2809" w:type="dxa"/>
            <w:tcMar>
              <w:top w:w="0" w:type="dxa"/>
              <w:bottom w:w="0" w:type="dxa"/>
            </w:tcMar>
          </w:tcPr>
          <w:p w14:paraId="7FCC1629" w14:textId="77777777" w:rsidR="00C76B73" w:rsidRPr="00233746" w:rsidRDefault="00C76B73" w:rsidP="00C76B73">
            <w:pPr>
              <w:rPr>
                <w:sz w:val="20"/>
                <w:szCs w:val="20"/>
                <w:lang w:val="cs-CZ"/>
              </w:rPr>
            </w:pPr>
            <w:r w:rsidRPr="00233746">
              <w:rPr>
                <w:b/>
                <w:sz w:val="20"/>
                <w:szCs w:val="20"/>
                <w:lang w:val="cs-CZ"/>
              </w:rPr>
              <w:t>Složení doplňkové látky:</w:t>
            </w:r>
            <w:r w:rsidRPr="00233746">
              <w:rPr>
                <w:sz w:val="20"/>
                <w:szCs w:val="20"/>
                <w:lang w:val="cs-CZ"/>
              </w:rPr>
              <w:t xml:space="preserve"> </w:t>
            </w:r>
          </w:p>
          <w:p w14:paraId="537B2FE9" w14:textId="77777777" w:rsidR="00C76B73" w:rsidRPr="00233746" w:rsidRDefault="00C76B73" w:rsidP="00C76B73">
            <w:pPr>
              <w:rPr>
                <w:sz w:val="20"/>
                <w:szCs w:val="20"/>
                <w:lang w:val="cs-CZ"/>
              </w:rPr>
            </w:pPr>
          </w:p>
          <w:p w14:paraId="37E9D1CA" w14:textId="77777777" w:rsidR="00C76B73" w:rsidRDefault="00C76B73" w:rsidP="00C76B73">
            <w:pPr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 xml:space="preserve">Přípravek </w:t>
            </w:r>
            <w:proofErr w:type="spellStart"/>
            <w:r w:rsidRPr="00233746">
              <w:rPr>
                <w:i/>
                <w:sz w:val="20"/>
                <w:szCs w:val="20"/>
                <w:lang w:val="cs-CZ"/>
              </w:rPr>
              <w:t>Enterococcus</w:t>
            </w:r>
            <w:proofErr w:type="spellEnd"/>
            <w:r w:rsidRPr="00233746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233746">
              <w:rPr>
                <w:i/>
                <w:sz w:val="20"/>
                <w:szCs w:val="20"/>
                <w:lang w:val="cs-CZ"/>
              </w:rPr>
              <w:t>faecium</w:t>
            </w:r>
            <w:proofErr w:type="spellEnd"/>
            <w:r w:rsidRPr="00233746">
              <w:rPr>
                <w:sz w:val="20"/>
                <w:szCs w:val="20"/>
                <w:lang w:val="cs-CZ"/>
              </w:rPr>
              <w:t xml:space="preserve"> NCIMB 10415 s obsahem nejméně:</w:t>
            </w:r>
          </w:p>
          <w:p w14:paraId="20220B8D" w14:textId="77777777" w:rsidR="00C76B73" w:rsidRPr="00233746" w:rsidRDefault="00C76B73" w:rsidP="00C76B7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  <w:r w:rsidRPr="00233746">
              <w:rPr>
                <w:sz w:val="20"/>
                <w:szCs w:val="20"/>
                <w:lang w:val="cs-CZ"/>
              </w:rPr>
              <w:t xml:space="preserve"> potahovaná forma (s šelakem): 2 × 10</w:t>
            </w:r>
            <w:r w:rsidRPr="00233746">
              <w:rPr>
                <w:sz w:val="20"/>
                <w:szCs w:val="20"/>
                <w:vertAlign w:val="superscript"/>
                <w:lang w:val="cs-CZ"/>
              </w:rPr>
              <w:t>10</w:t>
            </w:r>
            <w:r w:rsidRPr="00233746">
              <w:rPr>
                <w:sz w:val="20"/>
                <w:szCs w:val="20"/>
                <w:lang w:val="cs-CZ"/>
              </w:rPr>
              <w:t xml:space="preserve"> CFU/g doplňkové látky </w:t>
            </w:r>
          </w:p>
          <w:p w14:paraId="5521D98B" w14:textId="77777777" w:rsidR="00C76B73" w:rsidRPr="00233746" w:rsidRDefault="00C76B73" w:rsidP="00C76B7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  <w:r w:rsidRPr="00233746">
              <w:rPr>
                <w:sz w:val="20"/>
                <w:szCs w:val="20"/>
                <w:lang w:val="cs-CZ"/>
              </w:rPr>
              <w:t xml:space="preserve">jiné </w:t>
            </w:r>
            <w:r>
              <w:rPr>
                <w:sz w:val="20"/>
                <w:szCs w:val="20"/>
                <w:lang w:val="cs-CZ"/>
              </w:rPr>
              <w:t>potahované formy:</w:t>
            </w:r>
            <w:r w:rsidRPr="00233746">
              <w:rPr>
                <w:sz w:val="20"/>
                <w:szCs w:val="20"/>
                <w:lang w:val="cs-CZ"/>
              </w:rPr>
              <w:t xml:space="preserve"> </w:t>
            </w:r>
          </w:p>
          <w:p w14:paraId="0EA3819D" w14:textId="77777777" w:rsidR="00C76B73" w:rsidRPr="00233746" w:rsidRDefault="00C76B73" w:rsidP="00C76B73">
            <w:pPr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1 × 10</w:t>
            </w:r>
            <w:r w:rsidRPr="00233746">
              <w:rPr>
                <w:sz w:val="20"/>
                <w:szCs w:val="20"/>
                <w:vertAlign w:val="superscript"/>
                <w:lang w:val="cs-CZ"/>
              </w:rPr>
              <w:t>10</w:t>
            </w:r>
            <w:r w:rsidRPr="00233746">
              <w:rPr>
                <w:sz w:val="20"/>
                <w:szCs w:val="20"/>
                <w:lang w:val="cs-CZ"/>
              </w:rPr>
              <w:t xml:space="preserve"> CFU/g doplňkové látky </w:t>
            </w:r>
          </w:p>
          <w:p w14:paraId="31B02EE4" w14:textId="77777777" w:rsidR="00C76B73" w:rsidRDefault="00C76B73" w:rsidP="00C76B7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-granulovaná nepotahovaná forma:</w:t>
            </w:r>
          </w:p>
          <w:p w14:paraId="4F03A5E9" w14:textId="77777777" w:rsidR="00C76B73" w:rsidRPr="002A2C0C" w:rsidRDefault="00C76B73" w:rsidP="00C76B7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3,5</w:t>
            </w:r>
            <w:r w:rsidRPr="00233746">
              <w:rPr>
                <w:sz w:val="20"/>
                <w:szCs w:val="20"/>
                <w:lang w:val="cs-CZ"/>
              </w:rPr>
              <w:t xml:space="preserve"> × 10</w:t>
            </w:r>
            <w:r w:rsidRPr="00233746">
              <w:rPr>
                <w:sz w:val="20"/>
                <w:szCs w:val="20"/>
                <w:vertAlign w:val="superscript"/>
                <w:lang w:val="cs-CZ"/>
              </w:rPr>
              <w:t>10</w:t>
            </w:r>
            <w:r w:rsidRPr="00233746">
              <w:rPr>
                <w:sz w:val="20"/>
                <w:szCs w:val="20"/>
                <w:lang w:val="cs-CZ"/>
              </w:rPr>
              <w:t xml:space="preserve"> CFU/g doplňkové látky</w:t>
            </w:r>
          </w:p>
          <w:p w14:paraId="5A00C79D" w14:textId="77777777" w:rsidR="00C76B73" w:rsidRPr="00233746" w:rsidRDefault="00C76B73" w:rsidP="00C76B73">
            <w:pPr>
              <w:rPr>
                <w:b/>
                <w:sz w:val="20"/>
                <w:szCs w:val="20"/>
                <w:lang w:val="cs-CZ"/>
              </w:rPr>
            </w:pPr>
            <w:r w:rsidRPr="00233746">
              <w:rPr>
                <w:b/>
                <w:sz w:val="20"/>
                <w:szCs w:val="20"/>
                <w:lang w:val="cs-CZ"/>
              </w:rPr>
              <w:t>Charakteristika účinné látky:</w:t>
            </w:r>
          </w:p>
          <w:p w14:paraId="6AF6C86B" w14:textId="77777777" w:rsidR="00C76B73" w:rsidRPr="00233746" w:rsidRDefault="00C76B73" w:rsidP="00C76B73">
            <w:pPr>
              <w:rPr>
                <w:b/>
                <w:sz w:val="20"/>
                <w:szCs w:val="20"/>
                <w:lang w:val="cs-CZ"/>
              </w:rPr>
            </w:pPr>
          </w:p>
          <w:p w14:paraId="1873B0C7" w14:textId="77777777" w:rsidR="00C76B73" w:rsidRPr="00233746" w:rsidRDefault="00C76B73" w:rsidP="00C76B7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Vitální buňky</w:t>
            </w:r>
            <w:r w:rsidRPr="00233746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233746">
              <w:rPr>
                <w:i/>
                <w:sz w:val="20"/>
                <w:szCs w:val="20"/>
                <w:lang w:val="cs-CZ"/>
              </w:rPr>
              <w:t>Enterococcus</w:t>
            </w:r>
            <w:proofErr w:type="spellEnd"/>
            <w:r w:rsidRPr="00233746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233746">
              <w:rPr>
                <w:i/>
                <w:sz w:val="20"/>
                <w:szCs w:val="20"/>
                <w:lang w:val="cs-CZ"/>
              </w:rPr>
              <w:t>faecium</w:t>
            </w:r>
            <w:proofErr w:type="spellEnd"/>
            <w:r w:rsidRPr="00233746">
              <w:rPr>
                <w:sz w:val="20"/>
                <w:szCs w:val="20"/>
                <w:lang w:val="cs-CZ"/>
              </w:rPr>
              <w:t xml:space="preserve"> NCIMB 10415 </w:t>
            </w:r>
          </w:p>
          <w:p w14:paraId="2951782B" w14:textId="77777777" w:rsidR="00C76B73" w:rsidRPr="00233746" w:rsidRDefault="00C76B73" w:rsidP="00C76B73">
            <w:pPr>
              <w:rPr>
                <w:sz w:val="20"/>
                <w:szCs w:val="20"/>
                <w:lang w:val="cs-CZ"/>
              </w:rPr>
            </w:pPr>
          </w:p>
          <w:p w14:paraId="357BD41A" w14:textId="77777777" w:rsidR="00C76B73" w:rsidRDefault="00C76B73" w:rsidP="00C76B73">
            <w:pPr>
              <w:rPr>
                <w:sz w:val="20"/>
                <w:szCs w:val="20"/>
                <w:lang w:val="cs-CZ"/>
              </w:rPr>
            </w:pPr>
            <w:r w:rsidRPr="00233746">
              <w:rPr>
                <w:b/>
                <w:sz w:val="20"/>
                <w:szCs w:val="20"/>
                <w:lang w:val="cs-CZ"/>
              </w:rPr>
              <w:t>Analytická metoda</w:t>
            </w:r>
            <w:r w:rsidRPr="00233746">
              <w:rPr>
                <w:sz w:val="20"/>
                <w:szCs w:val="20"/>
                <w:lang w:val="cs-CZ"/>
              </w:rPr>
              <w:t>: (</w:t>
            </w:r>
            <w:r>
              <w:rPr>
                <w:sz w:val="20"/>
                <w:szCs w:val="20"/>
                <w:lang w:val="cs-CZ"/>
              </w:rPr>
              <w:t>6</w:t>
            </w:r>
            <w:r w:rsidRPr="00233746">
              <w:rPr>
                <w:sz w:val="20"/>
                <w:szCs w:val="20"/>
                <w:lang w:val="cs-CZ"/>
              </w:rPr>
              <w:t xml:space="preserve">*) </w:t>
            </w:r>
          </w:p>
          <w:p w14:paraId="6A84B20C" w14:textId="77777777" w:rsidR="00C76B73" w:rsidRDefault="00C76B73" w:rsidP="00C76B7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Stanovení počtu mikroorganismů: kultivace na žluč-</w:t>
            </w:r>
            <w:proofErr w:type="spellStart"/>
            <w:r>
              <w:rPr>
                <w:sz w:val="20"/>
                <w:szCs w:val="20"/>
                <w:lang w:val="cs-CZ"/>
              </w:rPr>
              <w:t>eskulin</w:t>
            </w:r>
            <w:proofErr w:type="spellEnd"/>
            <w:r>
              <w:rPr>
                <w:sz w:val="20"/>
                <w:szCs w:val="20"/>
                <w:lang w:val="cs-CZ"/>
              </w:rPr>
              <w:t>-azidovém agaru (EN 15788)</w:t>
            </w:r>
          </w:p>
          <w:p w14:paraId="7FAF76EF" w14:textId="77777777" w:rsidR="00C76B73" w:rsidRPr="00233746" w:rsidRDefault="00C76B73" w:rsidP="00C76B7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Identifikace: gelová elektroforéza s pulzním polem (PFGE)</w:t>
            </w:r>
          </w:p>
          <w:p w14:paraId="0972A357" w14:textId="77777777" w:rsidR="00C76B73" w:rsidRPr="00233746" w:rsidRDefault="00C76B73" w:rsidP="00C76B7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0DF10578" w14:textId="77777777" w:rsidR="00C76B73" w:rsidRDefault="00C76B73" w:rsidP="00C76B73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Prasnice</w:t>
            </w:r>
          </w:p>
          <w:p w14:paraId="726B7D4B" w14:textId="77777777" w:rsidR="00C76B73" w:rsidRDefault="00C76B73" w:rsidP="00C76B73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20B2A900" w14:textId="77777777" w:rsidR="00C76B73" w:rsidRDefault="00C76B73" w:rsidP="00C76B73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Sající selata</w:t>
            </w:r>
          </w:p>
          <w:p w14:paraId="010A1722" w14:textId="77777777" w:rsidR="00C76B73" w:rsidRDefault="00C76B73" w:rsidP="00C76B73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7B261451" w14:textId="77777777" w:rsidR="00C76B73" w:rsidRDefault="00C76B73" w:rsidP="00C76B73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Odstavená selata</w:t>
            </w:r>
          </w:p>
          <w:p w14:paraId="7EE664A1" w14:textId="77777777" w:rsidR="00C76B73" w:rsidRDefault="00C76B73" w:rsidP="00C76B73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67AF6DF2" w14:textId="77777777" w:rsidR="00C76B73" w:rsidRDefault="00C76B73" w:rsidP="00C76B73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Výkrm prasat</w:t>
            </w:r>
          </w:p>
          <w:p w14:paraId="5019C7B0" w14:textId="77777777" w:rsidR="00C76B73" w:rsidRPr="003C797B" w:rsidRDefault="00C76B73" w:rsidP="00C76B73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vertAlign w:val="superscript"/>
                <w:lang w:val="cs-CZ"/>
              </w:rPr>
              <w:t>121)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14:paraId="080E7E90" w14:textId="77777777" w:rsidR="00C76B73" w:rsidRPr="003C797B" w:rsidRDefault="00C76B73" w:rsidP="00C76B73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2F1A02B3" w14:textId="77777777" w:rsidR="00C76B73" w:rsidRDefault="00C76B73" w:rsidP="00C76B73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7x10</w:t>
            </w:r>
            <w:r>
              <w:rPr>
                <w:sz w:val="20"/>
                <w:szCs w:val="20"/>
                <w:vertAlign w:val="superscript"/>
                <w:lang w:val="cs-CZ"/>
              </w:rPr>
              <w:t>8</w:t>
            </w:r>
          </w:p>
          <w:p w14:paraId="13E66333" w14:textId="77777777" w:rsidR="00C76B73" w:rsidRDefault="00C76B73" w:rsidP="00C76B73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08784AA9" w14:textId="77777777" w:rsidR="00C76B73" w:rsidRDefault="00C76B73" w:rsidP="00C76B73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1x10</w:t>
            </w:r>
            <w:r>
              <w:rPr>
                <w:sz w:val="20"/>
                <w:szCs w:val="20"/>
                <w:vertAlign w:val="superscript"/>
                <w:lang w:val="cs-CZ"/>
              </w:rPr>
              <w:t>9</w:t>
            </w:r>
          </w:p>
          <w:p w14:paraId="09D4F28A" w14:textId="77777777" w:rsidR="00C76B73" w:rsidRDefault="00C76B73" w:rsidP="00C76B73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49695400" w14:textId="77777777" w:rsidR="00C76B73" w:rsidRDefault="00C76B73" w:rsidP="00C76B73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3,5x10</w:t>
            </w:r>
            <w:r>
              <w:rPr>
                <w:sz w:val="20"/>
                <w:szCs w:val="20"/>
                <w:vertAlign w:val="superscript"/>
                <w:lang w:val="cs-CZ"/>
              </w:rPr>
              <w:t>8</w:t>
            </w:r>
          </w:p>
          <w:p w14:paraId="68C862DB" w14:textId="77777777" w:rsidR="00C76B73" w:rsidRDefault="00C76B73" w:rsidP="00C76B73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6A856A1C" w14:textId="77777777" w:rsidR="00C76B73" w:rsidRDefault="00C76B73" w:rsidP="00C76B73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1B44AC5C" w14:textId="77777777" w:rsidR="00C76B73" w:rsidRPr="003C797B" w:rsidRDefault="00C76B73" w:rsidP="00C76B73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3,5x10</w:t>
            </w:r>
            <w:r>
              <w:rPr>
                <w:sz w:val="20"/>
                <w:szCs w:val="20"/>
                <w:vertAlign w:val="superscript"/>
                <w:lang w:val="cs-CZ"/>
              </w:rPr>
              <w:t>8</w:t>
            </w:r>
          </w:p>
        </w:tc>
        <w:tc>
          <w:tcPr>
            <w:tcW w:w="1138" w:type="dxa"/>
          </w:tcPr>
          <w:p w14:paraId="34950663" w14:textId="77777777" w:rsidR="00C76B73" w:rsidRDefault="00C76B73" w:rsidP="00C76B73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  <w:p w14:paraId="5422C9F2" w14:textId="77777777" w:rsidR="00C76B73" w:rsidRDefault="00C76B73" w:rsidP="00C76B73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55AA3BC7" w14:textId="77777777" w:rsidR="00C76B73" w:rsidRDefault="00C76B73" w:rsidP="00C76B73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  <w:p w14:paraId="7EC42C96" w14:textId="77777777" w:rsidR="00C76B73" w:rsidRDefault="00C76B73" w:rsidP="00C76B73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46EF7AE4" w14:textId="77777777" w:rsidR="00C76B73" w:rsidRDefault="00C76B73" w:rsidP="00C76B73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  <w:p w14:paraId="6C4A552B" w14:textId="77777777" w:rsidR="00C76B73" w:rsidRDefault="00C76B73" w:rsidP="00C76B73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7AB23260" w14:textId="77777777" w:rsidR="00C76B73" w:rsidRDefault="00C76B73" w:rsidP="00C76B73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21439279" w14:textId="77777777" w:rsidR="00C76B73" w:rsidRPr="003C797B" w:rsidRDefault="00C76B73" w:rsidP="00C76B73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224" w:type="dxa"/>
            <w:tcMar>
              <w:top w:w="0" w:type="dxa"/>
              <w:bottom w:w="0" w:type="dxa"/>
            </w:tcMar>
          </w:tcPr>
          <w:p w14:paraId="385700B4" w14:textId="77777777" w:rsidR="00C76B73" w:rsidRDefault="00C76B73" w:rsidP="00C76B7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1. V návodu pro použití doplňkové látky a </w:t>
            </w:r>
            <w:proofErr w:type="spellStart"/>
            <w:r>
              <w:rPr>
                <w:sz w:val="20"/>
                <w:szCs w:val="20"/>
                <w:lang w:val="cs-CZ"/>
              </w:rPr>
              <w:t>premixů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musí být uvedeny podmínky skladování a stabilita při tepelném ošetření.</w:t>
            </w:r>
          </w:p>
          <w:p w14:paraId="7CC2BD92" w14:textId="77777777" w:rsidR="00C76B73" w:rsidRDefault="00C76B73" w:rsidP="00C76B7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2. Doplňková látka se podává březím a kojícím prasnicím a současně i sajícím selatům.</w:t>
            </w:r>
          </w:p>
          <w:p w14:paraId="55EF957B" w14:textId="77777777" w:rsidR="00C76B73" w:rsidRDefault="00C76B73" w:rsidP="00C76B7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3. Pro použití u odstavených selat do hmotnosti přibližně 35 kg.</w:t>
            </w:r>
          </w:p>
          <w:p w14:paraId="63466ADF" w14:textId="77777777" w:rsidR="00C76B73" w:rsidRPr="00233746" w:rsidRDefault="00C76B73" w:rsidP="00C76B7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4. Pro uživatele doplňkové látky a </w:t>
            </w:r>
            <w:proofErr w:type="spellStart"/>
            <w:r>
              <w:rPr>
                <w:sz w:val="20"/>
                <w:szCs w:val="20"/>
                <w:lang w:val="cs-CZ"/>
              </w:rPr>
              <w:t>premixů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musí provozovatelé krmivářských podniků stanovit provozní postupy a organizační opatření, která budou řešit případná rizika vyplývající z jejich použití. Pokud uvedená rizika nelze těmito postupy a opatřeními vyloučit nebo snížit na minimum, musí se doplňková látka a </w:t>
            </w:r>
            <w:proofErr w:type="spellStart"/>
            <w:r>
              <w:rPr>
                <w:sz w:val="20"/>
                <w:szCs w:val="20"/>
                <w:lang w:val="cs-CZ"/>
              </w:rPr>
              <w:t>premixy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používat s vhodnými osobními ochrannými prostředky.</w:t>
            </w:r>
          </w:p>
        </w:tc>
        <w:tc>
          <w:tcPr>
            <w:tcW w:w="1071" w:type="dxa"/>
            <w:tcMar>
              <w:top w:w="0" w:type="dxa"/>
              <w:bottom w:w="0" w:type="dxa"/>
            </w:tcMar>
          </w:tcPr>
          <w:p w14:paraId="1F7EC907" w14:textId="77777777" w:rsidR="00C76B73" w:rsidRPr="003C797B" w:rsidRDefault="00C76B73" w:rsidP="00C76B73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24.1.2029</w:t>
            </w:r>
          </w:p>
        </w:tc>
      </w:tr>
      <w:tr w:rsidR="00C76B73" w:rsidRPr="003C797B" w14:paraId="376ADD7B" w14:textId="77777777" w:rsidTr="00C76B73">
        <w:trPr>
          <w:trHeight w:val="1840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45CD9EDE" w14:textId="77777777" w:rsidR="00C76B73" w:rsidRPr="003C797B" w:rsidRDefault="00C76B73" w:rsidP="00C76B73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7C5483BC" w14:textId="77777777" w:rsidR="00C76B73" w:rsidRPr="003C797B" w:rsidRDefault="00C76B73" w:rsidP="00C76B73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514EC260" w14:textId="77777777" w:rsidR="00C76B73" w:rsidRPr="003C797B" w:rsidRDefault="00C76B73" w:rsidP="00C76B73">
            <w:pPr>
              <w:rPr>
                <w:i/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 w:val="restart"/>
            <w:tcMar>
              <w:top w:w="57" w:type="dxa"/>
              <w:bottom w:w="57" w:type="dxa"/>
            </w:tcMar>
          </w:tcPr>
          <w:p w14:paraId="5583B91C" w14:textId="77777777" w:rsidR="00C76B73" w:rsidRPr="003C797B" w:rsidRDefault="00C76B73" w:rsidP="00C76B73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Složení doplňkové látky:</w:t>
            </w:r>
            <w:r w:rsidRPr="003C797B">
              <w:rPr>
                <w:sz w:val="20"/>
                <w:szCs w:val="20"/>
                <w:lang w:val="cs-CZ"/>
              </w:rPr>
              <w:t xml:space="preserve"> </w:t>
            </w:r>
          </w:p>
          <w:p w14:paraId="39615804" w14:textId="77777777" w:rsidR="00C76B73" w:rsidRPr="003C797B" w:rsidRDefault="00C76B73" w:rsidP="00C76B73">
            <w:pPr>
              <w:rPr>
                <w:sz w:val="20"/>
                <w:szCs w:val="20"/>
                <w:lang w:val="cs-CZ"/>
              </w:rPr>
            </w:pPr>
          </w:p>
          <w:p w14:paraId="667A5A0E" w14:textId="77777777" w:rsidR="00C76B73" w:rsidRPr="003C797B" w:rsidRDefault="00C76B73" w:rsidP="00C76B73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Přípravek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Enterococcus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faecium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NCIMB 10415 s obsahem nejméně: potahovaná forma (s šelakem): 2 × 10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10</w:t>
            </w:r>
            <w:r w:rsidRPr="003C797B">
              <w:rPr>
                <w:sz w:val="20"/>
                <w:szCs w:val="20"/>
                <w:lang w:val="cs-CZ"/>
              </w:rPr>
              <w:t xml:space="preserve"> CFU/g doplňkové látky; </w:t>
            </w:r>
          </w:p>
          <w:p w14:paraId="7EDDCBA9" w14:textId="77777777" w:rsidR="00C76B73" w:rsidRPr="003C797B" w:rsidRDefault="00C76B73" w:rsidP="00C76B73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jiné formy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mikrokapslí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: </w:t>
            </w:r>
          </w:p>
          <w:p w14:paraId="1DDB06E9" w14:textId="77777777" w:rsidR="00C76B73" w:rsidRPr="003C797B" w:rsidRDefault="00C76B73" w:rsidP="00C76B73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 × 10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10</w:t>
            </w:r>
            <w:r w:rsidRPr="003C797B">
              <w:rPr>
                <w:sz w:val="20"/>
                <w:szCs w:val="20"/>
                <w:lang w:val="cs-CZ"/>
              </w:rPr>
              <w:t xml:space="preserve"> CFU/g doplňkové látky </w:t>
            </w:r>
          </w:p>
          <w:p w14:paraId="76A4DD80" w14:textId="77777777" w:rsidR="00C76B73" w:rsidRPr="003C797B" w:rsidRDefault="00C76B73" w:rsidP="00C76B73">
            <w:pPr>
              <w:rPr>
                <w:sz w:val="20"/>
                <w:szCs w:val="20"/>
                <w:lang w:val="cs-CZ"/>
              </w:rPr>
            </w:pPr>
          </w:p>
          <w:p w14:paraId="2DD274EE" w14:textId="77777777" w:rsidR="00C76B73" w:rsidRPr="003C797B" w:rsidRDefault="00C76B73" w:rsidP="00C76B73">
            <w:pPr>
              <w:rPr>
                <w:b/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Charakteristika účinné látky:</w:t>
            </w:r>
          </w:p>
          <w:p w14:paraId="7DDCAAFE" w14:textId="77777777" w:rsidR="00C76B73" w:rsidRPr="003C797B" w:rsidRDefault="00C76B73" w:rsidP="00C76B73">
            <w:pPr>
              <w:rPr>
                <w:b/>
                <w:sz w:val="20"/>
                <w:szCs w:val="20"/>
                <w:lang w:val="cs-CZ"/>
              </w:rPr>
            </w:pPr>
          </w:p>
          <w:p w14:paraId="1598DEFE" w14:textId="77777777" w:rsidR="00C76B73" w:rsidRPr="003C797B" w:rsidRDefault="00C76B73" w:rsidP="00C76B73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Enterococcus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faecium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NCIMB 10415 </w:t>
            </w:r>
          </w:p>
          <w:p w14:paraId="24AF6E8C" w14:textId="77777777" w:rsidR="00C76B73" w:rsidRPr="003C797B" w:rsidRDefault="00C76B73" w:rsidP="00C76B73">
            <w:pPr>
              <w:rPr>
                <w:sz w:val="20"/>
                <w:szCs w:val="20"/>
                <w:lang w:val="cs-CZ"/>
              </w:rPr>
            </w:pPr>
          </w:p>
          <w:p w14:paraId="7930B424" w14:textId="77777777" w:rsidR="00C76B73" w:rsidRPr="003C797B" w:rsidRDefault="00C76B73" w:rsidP="00C76B73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Analytická metoda</w:t>
            </w:r>
            <w:r w:rsidRPr="003C797B">
              <w:rPr>
                <w:sz w:val="20"/>
                <w:szCs w:val="20"/>
                <w:lang w:val="cs-CZ"/>
              </w:rPr>
              <w:t xml:space="preserve">: (*) </w:t>
            </w:r>
          </w:p>
          <w:p w14:paraId="5C7BCDA0" w14:textId="77777777" w:rsidR="00C76B73" w:rsidRPr="003C797B" w:rsidRDefault="00C76B73" w:rsidP="00C76B73">
            <w:pPr>
              <w:rPr>
                <w:sz w:val="20"/>
                <w:szCs w:val="20"/>
                <w:lang w:val="cs-CZ"/>
              </w:rPr>
            </w:pPr>
          </w:p>
          <w:p w14:paraId="148C5968" w14:textId="77777777" w:rsidR="00C76B73" w:rsidRPr="003C797B" w:rsidRDefault="00C76B73" w:rsidP="00C76B73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Stanovení počtu mikroorganismů kultivací na žluč-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eskulin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>-azidovém agaru (EN 15788)</w:t>
            </w:r>
          </w:p>
          <w:p w14:paraId="674E9BEF" w14:textId="77777777" w:rsidR="00C76B73" w:rsidRPr="003C797B" w:rsidRDefault="00C76B73" w:rsidP="00C76B73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Identifikace: gelová elektroforéza s pulzním polem (PFGE).</w:t>
            </w:r>
          </w:p>
          <w:p w14:paraId="4DC0FFA8" w14:textId="77777777" w:rsidR="00C76B73" w:rsidRPr="003C797B" w:rsidRDefault="00C76B73" w:rsidP="00C76B73">
            <w:pPr>
              <w:rPr>
                <w:b/>
                <w:sz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01CB616" w14:textId="77777777" w:rsidR="00C76B73" w:rsidRPr="003C797B" w:rsidRDefault="00C76B73" w:rsidP="00C76B73">
            <w:pPr>
              <w:rPr>
                <w:sz w:val="20"/>
                <w:vertAlign w:val="superscript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Výkrm kuřat </w:t>
            </w:r>
            <w:r w:rsidRPr="003C797B">
              <w:rPr>
                <w:sz w:val="20"/>
                <w:vertAlign w:val="superscript"/>
                <w:lang w:val="cs-CZ"/>
              </w:rPr>
              <w:t>67)</w:t>
            </w:r>
          </w:p>
          <w:p w14:paraId="68822C9A" w14:textId="77777777" w:rsidR="00C76B73" w:rsidRPr="003C797B" w:rsidRDefault="00C76B73" w:rsidP="00C76B73">
            <w:pPr>
              <w:rPr>
                <w:sz w:val="20"/>
                <w:vertAlign w:val="superscript"/>
                <w:lang w:val="cs-CZ"/>
              </w:rPr>
            </w:pP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64F5FC24" w14:textId="77777777" w:rsidR="00C76B73" w:rsidRPr="003C797B" w:rsidRDefault="00C76B73" w:rsidP="00C76B73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BD6E464" w14:textId="77777777" w:rsidR="00C76B73" w:rsidRPr="003C797B" w:rsidRDefault="00C76B73" w:rsidP="00C76B73">
            <w:pPr>
              <w:jc w:val="center"/>
              <w:rPr>
                <w:sz w:val="20"/>
                <w:vertAlign w:val="superscript"/>
                <w:lang w:val="cs-CZ"/>
              </w:rPr>
            </w:pPr>
            <w:r w:rsidRPr="003C797B">
              <w:rPr>
                <w:sz w:val="20"/>
                <w:lang w:val="cs-CZ"/>
              </w:rPr>
              <w:t>3 x 10</w:t>
            </w:r>
            <w:r w:rsidRPr="003C797B">
              <w:rPr>
                <w:sz w:val="20"/>
                <w:vertAlign w:val="superscript"/>
                <w:lang w:val="cs-CZ"/>
              </w:rPr>
              <w:t>8</w:t>
            </w:r>
          </w:p>
          <w:p w14:paraId="0E04BF13" w14:textId="77777777" w:rsidR="00C76B73" w:rsidRPr="003C797B" w:rsidRDefault="00C76B73" w:rsidP="00C76B7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8" w:type="dxa"/>
            <w:vMerge w:val="restart"/>
            <w:tcMar>
              <w:top w:w="57" w:type="dxa"/>
              <w:bottom w:w="57" w:type="dxa"/>
            </w:tcMar>
          </w:tcPr>
          <w:p w14:paraId="67230135" w14:textId="77777777" w:rsidR="00C76B73" w:rsidRPr="003C797B" w:rsidRDefault="00C76B73" w:rsidP="00C76B73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224" w:type="dxa"/>
            <w:tcMar>
              <w:top w:w="57" w:type="dxa"/>
              <w:bottom w:w="57" w:type="dxa"/>
            </w:tcMar>
          </w:tcPr>
          <w:p w14:paraId="44F24F21" w14:textId="77777777" w:rsidR="00C76B73" w:rsidRPr="003C797B" w:rsidRDefault="00C76B73" w:rsidP="00C76B73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rFonts w:ascii="EUAlbertina" w:hAnsi="EUAlbertina" w:cs="EUAlbertina"/>
                <w:color w:val="000000"/>
                <w:sz w:val="17"/>
                <w:szCs w:val="17"/>
                <w:lang w:val="cs-CZ"/>
              </w:rPr>
              <w:t xml:space="preserve">1. </w:t>
            </w:r>
            <w:r w:rsidRPr="003C797B">
              <w:rPr>
                <w:sz w:val="20"/>
                <w:szCs w:val="20"/>
                <w:lang w:val="cs-CZ"/>
              </w:rPr>
              <w:t xml:space="preserve">V návodu na použití doplňkové látky a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premixu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musí být uvedena teplota při skladování, doba trvanlivosti a stabilita při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peletování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. </w:t>
            </w:r>
          </w:p>
          <w:p w14:paraId="1ED28F04" w14:textId="77777777" w:rsidR="00C76B73" w:rsidRPr="003C797B" w:rsidRDefault="00C76B73" w:rsidP="00C76B73">
            <w:pPr>
              <w:rPr>
                <w:sz w:val="20"/>
                <w:szCs w:val="20"/>
                <w:lang w:val="cs-CZ"/>
              </w:rPr>
            </w:pPr>
          </w:p>
          <w:p w14:paraId="0EC540C2" w14:textId="77777777" w:rsidR="00C76B73" w:rsidRPr="003C797B" w:rsidRDefault="00C76B73" w:rsidP="00C76B73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2. Použití je povoleno v krmivech obsahujících tato povolená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kokcidiostatika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: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dekochinát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monensin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sodný,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robenidin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hydrochlorid,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diklazuril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nebo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semduramicinát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67)</w:t>
            </w:r>
          </w:p>
          <w:p w14:paraId="4051FDB6" w14:textId="77777777" w:rsidR="00C76B73" w:rsidRPr="003C797B" w:rsidRDefault="00C76B73" w:rsidP="00C76B73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247F018A" w14:textId="77777777" w:rsidR="00C76B73" w:rsidRPr="003C797B" w:rsidRDefault="00C76B73" w:rsidP="00C76B73">
            <w:pPr>
              <w:pStyle w:val="HeaderLandscape"/>
              <w:spacing w:before="0" w:after="0"/>
              <w:rPr>
                <w:sz w:val="20"/>
              </w:rPr>
            </w:pPr>
            <w:r w:rsidRPr="003C797B">
              <w:rPr>
                <w:sz w:val="20"/>
              </w:rPr>
              <w:t>4.5.2021</w:t>
            </w:r>
          </w:p>
        </w:tc>
      </w:tr>
      <w:tr w:rsidR="00C76B73" w:rsidRPr="003C797B" w14:paraId="0A4D2FB1" w14:textId="77777777" w:rsidTr="00C76B73">
        <w:trPr>
          <w:trHeight w:val="1840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19BF8310" w14:textId="77777777" w:rsidR="00C76B73" w:rsidRPr="003C797B" w:rsidRDefault="00C76B73" w:rsidP="00C76B73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6313CC4F" w14:textId="77777777" w:rsidR="00C76B73" w:rsidRPr="003C797B" w:rsidRDefault="00C76B73" w:rsidP="00C76B73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0991E831" w14:textId="77777777" w:rsidR="00C76B73" w:rsidRPr="003C797B" w:rsidRDefault="00C76B73" w:rsidP="00C76B73">
            <w:pPr>
              <w:rPr>
                <w:i/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3D854C15" w14:textId="77777777" w:rsidR="00C76B73" w:rsidRPr="003C797B" w:rsidRDefault="00C76B73" w:rsidP="00C76B73">
            <w:pPr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DC4A8E1" w14:textId="77777777" w:rsidR="00C76B73" w:rsidRPr="003C797B" w:rsidRDefault="00C76B73" w:rsidP="00C76B73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Odchov kuřat a kuřice </w:t>
            </w:r>
            <w:r w:rsidRPr="003C797B">
              <w:rPr>
                <w:sz w:val="20"/>
                <w:vertAlign w:val="superscript"/>
                <w:lang w:val="cs-CZ"/>
              </w:rPr>
              <w:t>93)</w:t>
            </w: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3C8FA51E" w14:textId="77777777" w:rsidR="00C76B73" w:rsidRPr="003C797B" w:rsidRDefault="00C76B73" w:rsidP="00C76B73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DBE4085" w14:textId="77777777" w:rsidR="00C76B73" w:rsidRPr="003C797B" w:rsidRDefault="00C76B73" w:rsidP="00C76B73">
            <w:pPr>
              <w:jc w:val="center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3 x 10</w:t>
            </w:r>
            <w:r w:rsidRPr="003C797B">
              <w:rPr>
                <w:sz w:val="20"/>
                <w:vertAlign w:val="superscript"/>
                <w:lang w:val="cs-CZ"/>
              </w:rPr>
              <w:t>8</w:t>
            </w:r>
          </w:p>
        </w:tc>
        <w:tc>
          <w:tcPr>
            <w:tcW w:w="1138" w:type="dxa"/>
            <w:vMerge/>
            <w:tcMar>
              <w:top w:w="57" w:type="dxa"/>
              <w:bottom w:w="57" w:type="dxa"/>
            </w:tcMar>
          </w:tcPr>
          <w:p w14:paraId="36BE193D" w14:textId="77777777" w:rsidR="00C76B73" w:rsidRPr="003C797B" w:rsidRDefault="00C76B73" w:rsidP="00C76B7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24" w:type="dxa"/>
            <w:tcMar>
              <w:top w:w="57" w:type="dxa"/>
              <w:bottom w:w="57" w:type="dxa"/>
            </w:tcMar>
          </w:tcPr>
          <w:p w14:paraId="35DB1ACB" w14:textId="77777777" w:rsidR="00C76B73" w:rsidRPr="003C797B" w:rsidRDefault="00C76B73" w:rsidP="00C76B73">
            <w:pPr>
              <w:rPr>
                <w:color w:val="000000"/>
                <w:sz w:val="20"/>
                <w:szCs w:val="20"/>
                <w:lang w:val="cs-CZ"/>
              </w:rPr>
            </w:pPr>
            <w:r w:rsidRPr="003C797B">
              <w:rPr>
                <w:color w:val="000000"/>
                <w:sz w:val="20"/>
                <w:szCs w:val="20"/>
                <w:lang w:val="cs-CZ"/>
              </w:rPr>
              <w:t xml:space="preserve">1. V návodu pro použití doplňkové látky a </w:t>
            </w:r>
            <w:proofErr w:type="spellStart"/>
            <w:r w:rsidRPr="003C797B">
              <w:rPr>
                <w:color w:val="000000"/>
                <w:sz w:val="20"/>
                <w:szCs w:val="20"/>
                <w:lang w:val="cs-CZ"/>
              </w:rPr>
              <w:t>premixu</w:t>
            </w:r>
            <w:proofErr w:type="spellEnd"/>
            <w:r w:rsidRPr="003C797B">
              <w:rPr>
                <w:color w:val="000000"/>
                <w:sz w:val="20"/>
                <w:szCs w:val="20"/>
                <w:lang w:val="cs-CZ"/>
              </w:rPr>
              <w:t xml:space="preserve"> musí být uvedeny podmínky skladování a stabilita při </w:t>
            </w:r>
            <w:proofErr w:type="spellStart"/>
            <w:r w:rsidRPr="003C797B">
              <w:rPr>
                <w:color w:val="000000"/>
                <w:sz w:val="20"/>
                <w:szCs w:val="20"/>
                <w:lang w:val="cs-CZ"/>
              </w:rPr>
              <w:t>peletování</w:t>
            </w:r>
            <w:proofErr w:type="spellEnd"/>
          </w:p>
          <w:p w14:paraId="319FAB39" w14:textId="77777777" w:rsidR="00C76B73" w:rsidRPr="003C797B" w:rsidRDefault="00C76B73" w:rsidP="00C76B73">
            <w:pPr>
              <w:rPr>
                <w:color w:val="000000"/>
                <w:sz w:val="20"/>
                <w:szCs w:val="20"/>
                <w:lang w:val="cs-CZ"/>
              </w:rPr>
            </w:pPr>
            <w:r w:rsidRPr="003C797B">
              <w:rPr>
                <w:color w:val="000000"/>
                <w:sz w:val="20"/>
                <w:szCs w:val="20"/>
                <w:lang w:val="cs-CZ"/>
              </w:rPr>
              <w:t xml:space="preserve">2. Použití je povoleno v krmivech obsahujících tato povolená </w:t>
            </w:r>
            <w:proofErr w:type="spellStart"/>
            <w:r w:rsidRPr="003C797B">
              <w:rPr>
                <w:color w:val="000000"/>
                <w:sz w:val="20"/>
                <w:szCs w:val="20"/>
                <w:lang w:val="cs-CZ"/>
              </w:rPr>
              <w:t>kokcidiostatika</w:t>
            </w:r>
            <w:proofErr w:type="spellEnd"/>
            <w:r w:rsidRPr="003C797B">
              <w:rPr>
                <w:color w:val="000000"/>
                <w:sz w:val="20"/>
                <w:szCs w:val="20"/>
                <w:lang w:val="cs-CZ"/>
              </w:rPr>
              <w:t xml:space="preserve">: </w:t>
            </w:r>
            <w:proofErr w:type="spellStart"/>
            <w:r w:rsidRPr="003C797B">
              <w:rPr>
                <w:color w:val="000000"/>
                <w:sz w:val="20"/>
                <w:szCs w:val="20"/>
                <w:lang w:val="cs-CZ"/>
              </w:rPr>
              <w:t>monensin</w:t>
            </w:r>
            <w:proofErr w:type="spellEnd"/>
            <w:r w:rsidRPr="003C797B">
              <w:rPr>
                <w:color w:val="000000"/>
                <w:sz w:val="20"/>
                <w:szCs w:val="20"/>
                <w:lang w:val="cs-CZ"/>
              </w:rPr>
              <w:t xml:space="preserve"> sodný, </w:t>
            </w:r>
            <w:proofErr w:type="spellStart"/>
            <w:r w:rsidRPr="003C797B">
              <w:rPr>
                <w:color w:val="000000"/>
                <w:sz w:val="20"/>
                <w:szCs w:val="20"/>
                <w:lang w:val="cs-CZ"/>
              </w:rPr>
              <w:t>diklazuril</w:t>
            </w:r>
            <w:proofErr w:type="spellEnd"/>
            <w:r w:rsidRPr="003C797B">
              <w:rPr>
                <w:color w:val="00000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3C797B">
              <w:rPr>
                <w:color w:val="000000"/>
                <w:sz w:val="20"/>
                <w:szCs w:val="20"/>
                <w:lang w:val="cs-CZ"/>
              </w:rPr>
              <w:t>lasalocid</w:t>
            </w:r>
            <w:proofErr w:type="spellEnd"/>
            <w:r w:rsidRPr="003C797B">
              <w:rPr>
                <w:color w:val="000000"/>
                <w:sz w:val="20"/>
                <w:szCs w:val="20"/>
                <w:lang w:val="cs-CZ"/>
              </w:rPr>
              <w:t xml:space="preserve"> sodný A nebo </w:t>
            </w:r>
            <w:proofErr w:type="spellStart"/>
            <w:r w:rsidRPr="003C797B">
              <w:rPr>
                <w:color w:val="000000"/>
                <w:sz w:val="20"/>
                <w:szCs w:val="20"/>
                <w:lang w:val="cs-CZ"/>
              </w:rPr>
              <w:t>salinomycinát</w:t>
            </w:r>
            <w:proofErr w:type="spellEnd"/>
            <w:r w:rsidRPr="003C797B">
              <w:rPr>
                <w:color w:val="000000"/>
                <w:sz w:val="20"/>
                <w:szCs w:val="20"/>
                <w:lang w:val="cs-CZ"/>
              </w:rPr>
              <w:t xml:space="preserve"> sodný</w:t>
            </w: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55787C80" w14:textId="77777777" w:rsidR="00C76B73" w:rsidRPr="003C797B" w:rsidRDefault="00C76B73" w:rsidP="00C76B73">
            <w:pPr>
              <w:pStyle w:val="HeaderLandscape"/>
              <w:spacing w:before="0" w:after="0"/>
              <w:rPr>
                <w:sz w:val="20"/>
              </w:rPr>
            </w:pPr>
            <w:r w:rsidRPr="003C797B">
              <w:rPr>
                <w:sz w:val="20"/>
              </w:rPr>
              <w:t>16.4.2025</w:t>
            </w:r>
          </w:p>
        </w:tc>
      </w:tr>
      <w:tr w:rsidR="00C76B73" w:rsidRPr="003C797B" w14:paraId="087320E0" w14:textId="77777777" w:rsidTr="00C76B73">
        <w:trPr>
          <w:trHeight w:val="1840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4E2B5013" w14:textId="77777777" w:rsidR="00C76B73" w:rsidRPr="003C797B" w:rsidRDefault="00C76B73" w:rsidP="00C76B73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6EABBA46" w14:textId="77777777" w:rsidR="00C76B73" w:rsidRPr="003C797B" w:rsidRDefault="00C76B73" w:rsidP="00C76B73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4D15F34F" w14:textId="77777777" w:rsidR="00C76B73" w:rsidRPr="003C797B" w:rsidRDefault="00C76B73" w:rsidP="00C76B73">
            <w:pPr>
              <w:rPr>
                <w:i/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5E23FC7B" w14:textId="77777777" w:rsidR="00C76B73" w:rsidRPr="003C797B" w:rsidRDefault="00C76B73" w:rsidP="00C76B73">
            <w:pPr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599F245" w14:textId="77777777" w:rsidR="00C76B73" w:rsidRPr="003C797B" w:rsidRDefault="00C76B73" w:rsidP="00C76B73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Výkrm menšinových druhů drůbeže a odchov menšinových druhů drůbeže </w:t>
            </w:r>
            <w:r w:rsidRPr="003C797B">
              <w:rPr>
                <w:sz w:val="20"/>
                <w:vertAlign w:val="superscript"/>
                <w:lang w:val="cs-CZ"/>
              </w:rPr>
              <w:t>93)</w:t>
            </w: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1DF01703" w14:textId="77777777" w:rsidR="00C76B73" w:rsidRPr="003C797B" w:rsidRDefault="00C76B73" w:rsidP="00C76B73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EAF8EAE" w14:textId="77777777" w:rsidR="00C76B73" w:rsidRPr="003C797B" w:rsidRDefault="00C76B73" w:rsidP="00C76B73">
            <w:pPr>
              <w:jc w:val="center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3 x 10</w:t>
            </w:r>
            <w:r w:rsidRPr="003C797B">
              <w:rPr>
                <w:sz w:val="20"/>
                <w:vertAlign w:val="superscript"/>
                <w:lang w:val="cs-CZ"/>
              </w:rPr>
              <w:t>8</w:t>
            </w:r>
          </w:p>
        </w:tc>
        <w:tc>
          <w:tcPr>
            <w:tcW w:w="1138" w:type="dxa"/>
            <w:vMerge/>
            <w:tcMar>
              <w:top w:w="57" w:type="dxa"/>
              <w:bottom w:w="57" w:type="dxa"/>
            </w:tcMar>
          </w:tcPr>
          <w:p w14:paraId="500172B7" w14:textId="77777777" w:rsidR="00C76B73" w:rsidRPr="003C797B" w:rsidRDefault="00C76B73" w:rsidP="00C76B7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24" w:type="dxa"/>
            <w:tcMar>
              <w:top w:w="57" w:type="dxa"/>
              <w:bottom w:w="57" w:type="dxa"/>
            </w:tcMar>
          </w:tcPr>
          <w:p w14:paraId="629AB796" w14:textId="77777777" w:rsidR="00C76B73" w:rsidRPr="003C797B" w:rsidRDefault="00C76B73" w:rsidP="00C76B73">
            <w:pPr>
              <w:rPr>
                <w:color w:val="000000"/>
                <w:sz w:val="20"/>
                <w:szCs w:val="20"/>
                <w:lang w:val="cs-CZ"/>
              </w:rPr>
            </w:pPr>
            <w:r w:rsidRPr="003C797B">
              <w:rPr>
                <w:color w:val="000000"/>
                <w:sz w:val="20"/>
                <w:szCs w:val="20"/>
                <w:lang w:val="cs-CZ"/>
              </w:rPr>
              <w:t xml:space="preserve">1. V návodu pro použití doplňkové látky a </w:t>
            </w:r>
            <w:proofErr w:type="spellStart"/>
            <w:r w:rsidRPr="003C797B">
              <w:rPr>
                <w:color w:val="000000"/>
                <w:sz w:val="20"/>
                <w:szCs w:val="20"/>
                <w:lang w:val="cs-CZ"/>
              </w:rPr>
              <w:t>premixu</w:t>
            </w:r>
            <w:proofErr w:type="spellEnd"/>
            <w:r w:rsidRPr="003C797B">
              <w:rPr>
                <w:color w:val="000000"/>
                <w:sz w:val="20"/>
                <w:szCs w:val="20"/>
                <w:lang w:val="cs-CZ"/>
              </w:rPr>
              <w:t xml:space="preserve"> musí být uvedeny podmínky skladování a stabilita při </w:t>
            </w:r>
            <w:proofErr w:type="spellStart"/>
            <w:r w:rsidRPr="003C797B">
              <w:rPr>
                <w:color w:val="000000"/>
                <w:sz w:val="20"/>
                <w:szCs w:val="20"/>
                <w:lang w:val="cs-CZ"/>
              </w:rPr>
              <w:t>peletování</w:t>
            </w:r>
            <w:proofErr w:type="spellEnd"/>
          </w:p>
          <w:p w14:paraId="6481DEEA" w14:textId="77777777" w:rsidR="00C76B73" w:rsidRPr="003C797B" w:rsidRDefault="00C76B73" w:rsidP="00C76B73">
            <w:pPr>
              <w:rPr>
                <w:color w:val="000000"/>
                <w:sz w:val="20"/>
                <w:szCs w:val="20"/>
                <w:lang w:val="cs-CZ"/>
              </w:rPr>
            </w:pPr>
            <w:r w:rsidRPr="003C797B">
              <w:rPr>
                <w:color w:val="000000"/>
                <w:sz w:val="20"/>
                <w:szCs w:val="20"/>
                <w:lang w:val="cs-CZ"/>
              </w:rPr>
              <w:t xml:space="preserve">2. Použití je povoleno v krmivech obsahujících tato povolená </w:t>
            </w:r>
            <w:proofErr w:type="spellStart"/>
            <w:r w:rsidRPr="003C797B">
              <w:rPr>
                <w:color w:val="000000"/>
                <w:sz w:val="20"/>
                <w:szCs w:val="20"/>
                <w:lang w:val="cs-CZ"/>
              </w:rPr>
              <w:t>kokcidiostatika</w:t>
            </w:r>
            <w:proofErr w:type="spellEnd"/>
            <w:r w:rsidRPr="003C797B">
              <w:rPr>
                <w:color w:val="000000"/>
                <w:sz w:val="20"/>
                <w:szCs w:val="20"/>
                <w:lang w:val="cs-CZ"/>
              </w:rPr>
              <w:t xml:space="preserve">: </w:t>
            </w:r>
            <w:proofErr w:type="spellStart"/>
            <w:r w:rsidRPr="003C797B">
              <w:rPr>
                <w:color w:val="000000"/>
                <w:sz w:val="20"/>
                <w:szCs w:val="20"/>
                <w:lang w:val="cs-CZ"/>
              </w:rPr>
              <w:t>diklazuril</w:t>
            </w:r>
            <w:proofErr w:type="spellEnd"/>
            <w:r w:rsidRPr="003C797B">
              <w:rPr>
                <w:color w:val="000000"/>
                <w:sz w:val="20"/>
                <w:szCs w:val="20"/>
                <w:lang w:val="cs-CZ"/>
              </w:rPr>
              <w:t xml:space="preserve"> nebo </w:t>
            </w:r>
            <w:proofErr w:type="spellStart"/>
            <w:r w:rsidRPr="003C797B">
              <w:rPr>
                <w:color w:val="000000"/>
                <w:sz w:val="20"/>
                <w:szCs w:val="20"/>
                <w:lang w:val="cs-CZ"/>
              </w:rPr>
              <w:t>lasalocid</w:t>
            </w:r>
            <w:proofErr w:type="spellEnd"/>
            <w:r w:rsidRPr="003C797B">
              <w:rPr>
                <w:color w:val="000000"/>
                <w:sz w:val="20"/>
                <w:szCs w:val="20"/>
                <w:lang w:val="cs-CZ"/>
              </w:rPr>
              <w:t xml:space="preserve"> sodný A</w:t>
            </w: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6551A6A6" w14:textId="77777777" w:rsidR="00C76B73" w:rsidRPr="003C797B" w:rsidRDefault="00C76B73" w:rsidP="00C76B73">
            <w:pPr>
              <w:pStyle w:val="HeaderLandscape"/>
              <w:spacing w:before="0" w:after="0"/>
              <w:rPr>
                <w:sz w:val="20"/>
              </w:rPr>
            </w:pPr>
            <w:r w:rsidRPr="003C797B">
              <w:rPr>
                <w:sz w:val="20"/>
              </w:rPr>
              <w:t>16.4.2025</w:t>
            </w:r>
          </w:p>
        </w:tc>
      </w:tr>
      <w:tr w:rsidR="00C76B73" w:rsidRPr="003C797B" w14:paraId="643F887C" w14:textId="77777777" w:rsidTr="00C76B73">
        <w:trPr>
          <w:trHeight w:val="3218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43C0DA70" w14:textId="77777777" w:rsidR="00C76B73" w:rsidRPr="003C797B" w:rsidRDefault="00C76B73" w:rsidP="00C76B73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5888C2D8" w14:textId="77777777" w:rsidR="00C76B73" w:rsidRPr="003C797B" w:rsidRDefault="00C76B73" w:rsidP="00C76B73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11A7AF3D" w14:textId="77777777" w:rsidR="00C76B73" w:rsidRPr="003C797B" w:rsidRDefault="00C76B73" w:rsidP="00C76B73">
            <w:pPr>
              <w:rPr>
                <w:i/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 w:val="restart"/>
            <w:tcMar>
              <w:top w:w="57" w:type="dxa"/>
              <w:bottom w:w="57" w:type="dxa"/>
            </w:tcMar>
          </w:tcPr>
          <w:p w14:paraId="68FA77AC" w14:textId="77777777" w:rsidR="00C76B73" w:rsidRPr="003C797B" w:rsidRDefault="00C76B73" w:rsidP="00C76B73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Složení doplňkové látky:</w:t>
            </w:r>
            <w:r w:rsidRPr="003C797B">
              <w:rPr>
                <w:sz w:val="20"/>
                <w:szCs w:val="20"/>
                <w:lang w:val="cs-CZ"/>
              </w:rPr>
              <w:t xml:space="preserve"> </w:t>
            </w:r>
          </w:p>
          <w:p w14:paraId="6BCDEA62" w14:textId="77777777" w:rsidR="00C76B73" w:rsidRPr="003C797B" w:rsidRDefault="00C76B73" w:rsidP="00C76B73">
            <w:pPr>
              <w:rPr>
                <w:sz w:val="20"/>
                <w:szCs w:val="20"/>
                <w:lang w:val="cs-CZ"/>
              </w:rPr>
            </w:pPr>
          </w:p>
          <w:p w14:paraId="55A596D4" w14:textId="77777777" w:rsidR="00C76B73" w:rsidRPr="003C797B" w:rsidRDefault="00C76B73" w:rsidP="00C76B73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Přípravek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Enterococcus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faecium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NCIMB 10415 s obsahem nejméně: forma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mikrokapslí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s šelakem a jiné formy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mikrokapslí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>:</w:t>
            </w:r>
          </w:p>
          <w:p w14:paraId="4C982C24" w14:textId="77777777" w:rsidR="00C76B73" w:rsidRPr="003C797B" w:rsidRDefault="00C76B73" w:rsidP="00C76B73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 × 10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10</w:t>
            </w:r>
            <w:r w:rsidRPr="003C797B">
              <w:rPr>
                <w:sz w:val="20"/>
                <w:szCs w:val="20"/>
                <w:lang w:val="cs-CZ"/>
              </w:rPr>
              <w:t xml:space="preserve"> CFU/g doplňkové látky;</w:t>
            </w:r>
          </w:p>
          <w:p w14:paraId="04E234DA" w14:textId="77777777" w:rsidR="00C76B73" w:rsidRPr="003C797B" w:rsidRDefault="00C76B73" w:rsidP="00C76B73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nepotahované granulované formy: </w:t>
            </w:r>
          </w:p>
          <w:p w14:paraId="75124584" w14:textId="77777777" w:rsidR="00C76B73" w:rsidRPr="003C797B" w:rsidRDefault="00C76B73" w:rsidP="00C76B73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3,5 × 10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10</w:t>
            </w:r>
            <w:r w:rsidRPr="003C797B">
              <w:rPr>
                <w:sz w:val="20"/>
                <w:szCs w:val="20"/>
                <w:lang w:val="cs-CZ"/>
              </w:rPr>
              <w:t xml:space="preserve"> CFU/g doplňkové látky </w:t>
            </w:r>
          </w:p>
          <w:p w14:paraId="5901CD3E" w14:textId="77777777" w:rsidR="00C76B73" w:rsidRPr="003C797B" w:rsidRDefault="00C76B73" w:rsidP="00C76B73">
            <w:pPr>
              <w:rPr>
                <w:sz w:val="20"/>
                <w:szCs w:val="20"/>
                <w:lang w:val="cs-CZ"/>
              </w:rPr>
            </w:pPr>
          </w:p>
          <w:p w14:paraId="352B99C4" w14:textId="77777777" w:rsidR="00C76B73" w:rsidRPr="003C797B" w:rsidRDefault="00C76B73" w:rsidP="00C76B73">
            <w:pPr>
              <w:rPr>
                <w:b/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lastRenderedPageBreak/>
              <w:t>Charakteristika účinné látky:</w:t>
            </w:r>
          </w:p>
          <w:p w14:paraId="64B6D0AA" w14:textId="77777777" w:rsidR="00C76B73" w:rsidRPr="003C797B" w:rsidRDefault="00C76B73" w:rsidP="00C76B73">
            <w:pPr>
              <w:rPr>
                <w:b/>
                <w:sz w:val="20"/>
                <w:szCs w:val="20"/>
                <w:lang w:val="cs-CZ"/>
              </w:rPr>
            </w:pPr>
          </w:p>
          <w:p w14:paraId="546FE924" w14:textId="77777777" w:rsidR="00C76B73" w:rsidRPr="003C797B" w:rsidRDefault="00C76B73" w:rsidP="00C76B73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Životaschopné buňky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Enterococcus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faecium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NCIMB 10415 </w:t>
            </w:r>
          </w:p>
          <w:p w14:paraId="644FECAF" w14:textId="77777777" w:rsidR="00C76B73" w:rsidRPr="003C797B" w:rsidRDefault="00C76B73" w:rsidP="00C76B73">
            <w:pPr>
              <w:rPr>
                <w:sz w:val="20"/>
                <w:szCs w:val="20"/>
                <w:lang w:val="cs-CZ"/>
              </w:rPr>
            </w:pPr>
          </w:p>
          <w:p w14:paraId="6937D0E9" w14:textId="77777777" w:rsidR="00C76B73" w:rsidRPr="003C797B" w:rsidRDefault="00C76B73" w:rsidP="00C76B73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Analytická metoda</w:t>
            </w:r>
            <w:r w:rsidRPr="003C797B">
              <w:rPr>
                <w:sz w:val="20"/>
                <w:szCs w:val="20"/>
                <w:lang w:val="cs-CZ"/>
              </w:rPr>
              <w:t xml:space="preserve">: (*) </w:t>
            </w:r>
          </w:p>
          <w:p w14:paraId="1D566498" w14:textId="77777777" w:rsidR="00C76B73" w:rsidRPr="003C797B" w:rsidRDefault="00C76B73" w:rsidP="00C76B73">
            <w:pPr>
              <w:rPr>
                <w:sz w:val="20"/>
                <w:szCs w:val="20"/>
                <w:lang w:val="cs-CZ"/>
              </w:rPr>
            </w:pPr>
          </w:p>
          <w:p w14:paraId="165DEEEB" w14:textId="77777777" w:rsidR="00C76B73" w:rsidRPr="003C797B" w:rsidRDefault="00C76B73" w:rsidP="00C76B73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Stanovení počtu mikroorganismů kultivací na žluč-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eskulin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-azidovém agaru </w:t>
            </w:r>
          </w:p>
          <w:p w14:paraId="2CA35CBA" w14:textId="77777777" w:rsidR="00C76B73" w:rsidRPr="003C797B" w:rsidRDefault="00C76B73" w:rsidP="00C76B73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Identifikace: gelová elektroforéza s pulzním polem (PFGE).</w:t>
            </w:r>
          </w:p>
          <w:p w14:paraId="12291D9F" w14:textId="77777777" w:rsidR="00C76B73" w:rsidRPr="003C797B" w:rsidRDefault="00C76B73" w:rsidP="00C76B73">
            <w:pPr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E620C44" w14:textId="77777777" w:rsidR="00C76B73" w:rsidRPr="003C797B" w:rsidRDefault="00C76B73" w:rsidP="00C76B73">
            <w:pPr>
              <w:rPr>
                <w:sz w:val="20"/>
                <w:vertAlign w:val="superscript"/>
                <w:lang w:val="cs-CZ"/>
              </w:rPr>
            </w:pPr>
            <w:r w:rsidRPr="003C797B">
              <w:rPr>
                <w:sz w:val="20"/>
                <w:lang w:val="cs-CZ"/>
              </w:rPr>
              <w:lastRenderedPageBreak/>
              <w:t xml:space="preserve">Telata </w:t>
            </w:r>
            <w:r w:rsidRPr="003C797B">
              <w:rPr>
                <w:sz w:val="20"/>
                <w:vertAlign w:val="superscript"/>
                <w:lang w:val="cs-CZ"/>
              </w:rPr>
              <w:t>85)</w:t>
            </w:r>
          </w:p>
          <w:p w14:paraId="227D6CB0" w14:textId="77777777" w:rsidR="00C76B73" w:rsidRPr="003C797B" w:rsidRDefault="00C76B73" w:rsidP="00C76B73">
            <w:pPr>
              <w:rPr>
                <w:sz w:val="20"/>
                <w:lang w:val="cs-CZ"/>
              </w:rPr>
            </w:pP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40BF6990" w14:textId="77777777" w:rsidR="00C76B73" w:rsidRPr="003C797B" w:rsidRDefault="00C76B73" w:rsidP="00C76B73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A419A0C" w14:textId="77777777" w:rsidR="00C76B73" w:rsidRPr="003C797B" w:rsidRDefault="00C76B73" w:rsidP="00C76B73">
            <w:pPr>
              <w:jc w:val="center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1 x 10</w:t>
            </w:r>
            <w:r w:rsidRPr="003C797B">
              <w:rPr>
                <w:sz w:val="20"/>
                <w:vertAlign w:val="superscript"/>
                <w:lang w:val="cs-CZ"/>
              </w:rPr>
              <w:t>9</w:t>
            </w:r>
          </w:p>
        </w:tc>
        <w:tc>
          <w:tcPr>
            <w:tcW w:w="1138" w:type="dxa"/>
            <w:vMerge w:val="restart"/>
            <w:tcMar>
              <w:top w:w="57" w:type="dxa"/>
              <w:bottom w:w="57" w:type="dxa"/>
            </w:tcMar>
          </w:tcPr>
          <w:p w14:paraId="11BF84F2" w14:textId="77777777" w:rsidR="00C76B73" w:rsidRPr="003C797B" w:rsidRDefault="00C76B73" w:rsidP="00C76B7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24" w:type="dxa"/>
            <w:vMerge w:val="restart"/>
            <w:tcMar>
              <w:top w:w="57" w:type="dxa"/>
              <w:bottom w:w="57" w:type="dxa"/>
            </w:tcMar>
          </w:tcPr>
          <w:p w14:paraId="7B5BEF6F" w14:textId="77777777" w:rsidR="00C76B73" w:rsidRPr="003C797B" w:rsidRDefault="00C76B73" w:rsidP="00C76B73">
            <w:pPr>
              <w:rPr>
                <w:rFonts w:ascii="EUAlbertina" w:hAnsi="EUAlbertina" w:cs="EUAlbertina"/>
                <w:color w:val="000000"/>
                <w:sz w:val="17"/>
                <w:szCs w:val="17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10FD6605" w14:textId="77777777" w:rsidR="00C76B73" w:rsidRPr="003C797B" w:rsidRDefault="00C76B73" w:rsidP="00C76B73">
            <w:pPr>
              <w:pStyle w:val="HeaderLandscape"/>
              <w:spacing w:before="0" w:after="0"/>
              <w:rPr>
                <w:sz w:val="20"/>
              </w:rPr>
            </w:pPr>
            <w:r w:rsidRPr="003C797B">
              <w:rPr>
                <w:sz w:val="20"/>
              </w:rPr>
              <w:t>19.11.2023</w:t>
            </w:r>
          </w:p>
        </w:tc>
      </w:tr>
      <w:tr w:rsidR="00C76B73" w:rsidRPr="003C797B" w14:paraId="707EEDB4" w14:textId="77777777" w:rsidTr="00C76B73">
        <w:trPr>
          <w:trHeight w:val="3217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7463DF80" w14:textId="77777777" w:rsidR="00C76B73" w:rsidRPr="003C797B" w:rsidRDefault="00C76B73" w:rsidP="00C76B73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36822544" w14:textId="77777777" w:rsidR="00C76B73" w:rsidRPr="003C797B" w:rsidRDefault="00C76B73" w:rsidP="00C76B73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39DC6D9B" w14:textId="77777777" w:rsidR="00C76B73" w:rsidRPr="003C797B" w:rsidRDefault="00C76B73" w:rsidP="00C76B73">
            <w:pPr>
              <w:rPr>
                <w:i/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5865AD39" w14:textId="77777777" w:rsidR="00C76B73" w:rsidRPr="003C797B" w:rsidRDefault="00C76B73" w:rsidP="00C76B73">
            <w:pPr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FB33C59" w14:textId="77777777" w:rsidR="00C76B73" w:rsidRPr="003C797B" w:rsidRDefault="00C76B73" w:rsidP="00C76B73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Kůzlata </w:t>
            </w:r>
            <w:r w:rsidRPr="003C797B">
              <w:rPr>
                <w:sz w:val="20"/>
                <w:vertAlign w:val="superscript"/>
                <w:lang w:val="cs-CZ"/>
              </w:rPr>
              <w:t>85)</w:t>
            </w: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2A1EF79A" w14:textId="77777777" w:rsidR="00C76B73" w:rsidRPr="003C797B" w:rsidRDefault="00C76B73" w:rsidP="00C76B73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10D9D8D" w14:textId="77777777" w:rsidR="00C76B73" w:rsidRPr="003C797B" w:rsidRDefault="00C76B73" w:rsidP="00C76B73">
            <w:pPr>
              <w:jc w:val="center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1 x 10</w:t>
            </w:r>
            <w:r w:rsidRPr="003C797B">
              <w:rPr>
                <w:sz w:val="20"/>
                <w:vertAlign w:val="superscript"/>
                <w:lang w:val="cs-CZ"/>
              </w:rPr>
              <w:t>9</w:t>
            </w:r>
          </w:p>
        </w:tc>
        <w:tc>
          <w:tcPr>
            <w:tcW w:w="1138" w:type="dxa"/>
            <w:vMerge/>
            <w:tcMar>
              <w:top w:w="57" w:type="dxa"/>
              <w:bottom w:w="57" w:type="dxa"/>
            </w:tcMar>
          </w:tcPr>
          <w:p w14:paraId="0261CC18" w14:textId="77777777" w:rsidR="00C76B73" w:rsidRPr="003C797B" w:rsidRDefault="00C76B73" w:rsidP="00C76B7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7CDF6C17" w14:textId="77777777" w:rsidR="00C76B73" w:rsidRPr="003C797B" w:rsidRDefault="00C76B73" w:rsidP="00C76B73">
            <w:pPr>
              <w:rPr>
                <w:rFonts w:ascii="EUAlbertina" w:hAnsi="EUAlbertina" w:cs="EUAlbertina"/>
                <w:color w:val="000000"/>
                <w:sz w:val="17"/>
                <w:szCs w:val="17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22429C9D" w14:textId="77777777" w:rsidR="00C76B73" w:rsidRPr="003C797B" w:rsidRDefault="00C76B73" w:rsidP="00C76B73">
            <w:pPr>
              <w:pStyle w:val="HeaderLandscape"/>
              <w:spacing w:before="0" w:after="0"/>
              <w:rPr>
                <w:sz w:val="20"/>
              </w:rPr>
            </w:pPr>
            <w:r w:rsidRPr="003C797B">
              <w:rPr>
                <w:sz w:val="20"/>
              </w:rPr>
              <w:t>19.11.2023</w:t>
            </w:r>
          </w:p>
        </w:tc>
      </w:tr>
      <w:tr w:rsidR="00C76B73" w:rsidRPr="003C797B" w14:paraId="48E0C635" w14:textId="77777777" w:rsidTr="00C76B73">
        <w:trPr>
          <w:trHeight w:val="3217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5071F4D9" w14:textId="77777777" w:rsidR="00C76B73" w:rsidRPr="003C797B" w:rsidRDefault="00C76B73" w:rsidP="00C76B73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3ECAF662" w14:textId="77777777" w:rsidR="00C76B73" w:rsidRPr="003C797B" w:rsidRDefault="00C76B73" w:rsidP="00C76B73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0B5AE75F" w14:textId="77777777" w:rsidR="00C76B73" w:rsidRPr="003C797B" w:rsidRDefault="00C76B73" w:rsidP="00C76B73">
            <w:pPr>
              <w:rPr>
                <w:i/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tcMar>
              <w:top w:w="57" w:type="dxa"/>
              <w:bottom w:w="57" w:type="dxa"/>
            </w:tcMar>
          </w:tcPr>
          <w:p w14:paraId="396ACBDA" w14:textId="77777777" w:rsidR="00C76B73" w:rsidRPr="003C797B" w:rsidRDefault="00C76B73" w:rsidP="00C76B73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Složení doplňkové látky:</w:t>
            </w:r>
            <w:r w:rsidRPr="003C797B">
              <w:rPr>
                <w:sz w:val="20"/>
                <w:szCs w:val="20"/>
                <w:lang w:val="cs-CZ"/>
              </w:rPr>
              <w:t xml:space="preserve"> </w:t>
            </w:r>
          </w:p>
          <w:p w14:paraId="511B47B5" w14:textId="77777777" w:rsidR="00C76B73" w:rsidRPr="003C797B" w:rsidRDefault="00C76B73" w:rsidP="00C76B73">
            <w:pPr>
              <w:rPr>
                <w:sz w:val="20"/>
                <w:szCs w:val="20"/>
                <w:lang w:val="cs-CZ"/>
              </w:rPr>
            </w:pPr>
          </w:p>
          <w:p w14:paraId="1E9AB89B" w14:textId="77777777" w:rsidR="00C76B73" w:rsidRPr="003C797B" w:rsidRDefault="00C76B73" w:rsidP="00C76B73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Přípravek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Enterococcus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faecium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NCIMB 10415 s obsahem nejméně: 5 × 10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9</w:t>
            </w:r>
            <w:r w:rsidRPr="003C797B">
              <w:rPr>
                <w:sz w:val="20"/>
                <w:szCs w:val="20"/>
                <w:lang w:val="cs-CZ"/>
              </w:rPr>
              <w:t xml:space="preserve"> CFU/g doplňkové látky:</w:t>
            </w:r>
          </w:p>
          <w:p w14:paraId="30A8E196" w14:textId="77777777" w:rsidR="00C76B73" w:rsidRPr="003C797B" w:rsidRDefault="00C76B73" w:rsidP="00C76B73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formy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mikrokapslí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(šelak)</w:t>
            </w:r>
          </w:p>
          <w:p w14:paraId="59E2F1B6" w14:textId="77777777" w:rsidR="00C76B73" w:rsidRPr="003C797B" w:rsidRDefault="00C76B73" w:rsidP="00C76B73">
            <w:pPr>
              <w:rPr>
                <w:sz w:val="20"/>
                <w:szCs w:val="20"/>
                <w:lang w:val="cs-CZ"/>
              </w:rPr>
            </w:pPr>
          </w:p>
          <w:p w14:paraId="725FB220" w14:textId="77777777" w:rsidR="00C76B73" w:rsidRPr="003C797B" w:rsidRDefault="00C76B73" w:rsidP="00C76B73">
            <w:pPr>
              <w:rPr>
                <w:b/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Charakteristika účinné látky:</w:t>
            </w:r>
          </w:p>
          <w:p w14:paraId="5C415BC0" w14:textId="77777777" w:rsidR="00C76B73" w:rsidRPr="003C797B" w:rsidRDefault="00C76B73" w:rsidP="00C76B73">
            <w:pPr>
              <w:rPr>
                <w:b/>
                <w:sz w:val="20"/>
                <w:szCs w:val="20"/>
                <w:lang w:val="cs-CZ"/>
              </w:rPr>
            </w:pPr>
          </w:p>
          <w:p w14:paraId="5269C4C4" w14:textId="77777777" w:rsidR="00C76B73" w:rsidRPr="003C797B" w:rsidRDefault="00C76B73" w:rsidP="00C76B73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Životaschopné buňky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Enterococcus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faecium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NCIMB 10415 </w:t>
            </w:r>
          </w:p>
          <w:p w14:paraId="3EAE823F" w14:textId="77777777" w:rsidR="00C76B73" w:rsidRPr="003C797B" w:rsidRDefault="00C76B73" w:rsidP="00C76B73">
            <w:pPr>
              <w:rPr>
                <w:sz w:val="20"/>
                <w:szCs w:val="20"/>
                <w:lang w:val="cs-CZ"/>
              </w:rPr>
            </w:pPr>
          </w:p>
          <w:p w14:paraId="47C78C12" w14:textId="77777777" w:rsidR="00C76B73" w:rsidRPr="003C797B" w:rsidRDefault="00C76B73" w:rsidP="00C76B73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Analytická metoda</w:t>
            </w:r>
            <w:r w:rsidRPr="003C797B">
              <w:rPr>
                <w:sz w:val="20"/>
                <w:szCs w:val="20"/>
                <w:lang w:val="cs-CZ"/>
              </w:rPr>
              <w:t xml:space="preserve">: (*) </w:t>
            </w:r>
          </w:p>
          <w:p w14:paraId="4D555891" w14:textId="77777777" w:rsidR="00C76B73" w:rsidRPr="003C797B" w:rsidRDefault="00C76B73" w:rsidP="00C76B73">
            <w:pPr>
              <w:rPr>
                <w:sz w:val="20"/>
                <w:szCs w:val="20"/>
                <w:lang w:val="cs-CZ"/>
              </w:rPr>
            </w:pPr>
          </w:p>
          <w:p w14:paraId="5E339E32" w14:textId="77777777" w:rsidR="00C76B73" w:rsidRPr="003C797B" w:rsidRDefault="00C76B73" w:rsidP="00C76B73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Stanovení počtu mikroorganismů kultivací na žluč-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eskulin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-azidovém agaru </w:t>
            </w:r>
          </w:p>
          <w:p w14:paraId="7D48D71A" w14:textId="77777777" w:rsidR="00C76B73" w:rsidRPr="00C76B73" w:rsidRDefault="00C76B73" w:rsidP="00C76B73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Identifikace: gelová elektroforéza s pulzním polem (PFGE).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E70F2B5" w14:textId="77777777" w:rsidR="00C76B73" w:rsidRPr="003C797B" w:rsidRDefault="00C76B73" w:rsidP="00C76B73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Kočky </w:t>
            </w:r>
            <w:r w:rsidRPr="003C797B">
              <w:rPr>
                <w:sz w:val="20"/>
                <w:vertAlign w:val="superscript"/>
                <w:lang w:val="cs-CZ"/>
              </w:rPr>
              <w:t>85)</w:t>
            </w: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7E1C0A1A" w14:textId="77777777" w:rsidR="00C76B73" w:rsidRPr="003C797B" w:rsidRDefault="00C76B73" w:rsidP="00C76B73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4BC8D7F" w14:textId="77777777" w:rsidR="00C76B73" w:rsidRPr="003C797B" w:rsidRDefault="00C76B73" w:rsidP="00C76B73">
            <w:pPr>
              <w:jc w:val="center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7 x 10</w:t>
            </w:r>
            <w:r w:rsidRPr="003C797B">
              <w:rPr>
                <w:sz w:val="20"/>
                <w:vertAlign w:val="superscript"/>
                <w:lang w:val="cs-CZ"/>
              </w:rPr>
              <w:t>9</w:t>
            </w:r>
          </w:p>
        </w:tc>
        <w:tc>
          <w:tcPr>
            <w:tcW w:w="1138" w:type="dxa"/>
            <w:vMerge/>
            <w:tcMar>
              <w:top w:w="57" w:type="dxa"/>
              <w:bottom w:w="57" w:type="dxa"/>
            </w:tcMar>
          </w:tcPr>
          <w:p w14:paraId="208CF2F7" w14:textId="77777777" w:rsidR="00C76B73" w:rsidRPr="003C797B" w:rsidRDefault="00C76B73" w:rsidP="00C76B7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5A51BF8D" w14:textId="77777777" w:rsidR="00C76B73" w:rsidRPr="003C797B" w:rsidRDefault="00C76B73" w:rsidP="00C76B73">
            <w:pPr>
              <w:rPr>
                <w:rFonts w:ascii="EUAlbertina" w:hAnsi="EUAlbertina" w:cs="EUAlbertina"/>
                <w:color w:val="000000"/>
                <w:sz w:val="17"/>
                <w:szCs w:val="17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0D2E6B8D" w14:textId="77777777" w:rsidR="00C76B73" w:rsidRPr="003C797B" w:rsidRDefault="00C76B73" w:rsidP="00C76B73">
            <w:pPr>
              <w:pStyle w:val="HeaderLandscape"/>
              <w:spacing w:before="0" w:after="0"/>
              <w:rPr>
                <w:sz w:val="20"/>
              </w:rPr>
            </w:pPr>
            <w:r w:rsidRPr="003C797B">
              <w:rPr>
                <w:sz w:val="20"/>
              </w:rPr>
              <w:t>19.11.2023</w:t>
            </w:r>
          </w:p>
        </w:tc>
      </w:tr>
    </w:tbl>
    <w:p w14:paraId="7220ABC1" w14:textId="77777777" w:rsidR="00632A3B" w:rsidRPr="003C797B" w:rsidRDefault="00632A3B" w:rsidP="00632A3B">
      <w:pPr>
        <w:rPr>
          <w:sz w:val="20"/>
          <w:szCs w:val="20"/>
          <w:lang w:val="cs-CZ"/>
        </w:rPr>
      </w:pPr>
      <w:r w:rsidRPr="003C797B">
        <w:rPr>
          <w:sz w:val="20"/>
          <w:szCs w:val="20"/>
          <w:lang w:val="cs-CZ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1580"/>
        <w:gridCol w:w="1604"/>
        <w:gridCol w:w="2809"/>
        <w:gridCol w:w="1134"/>
        <w:gridCol w:w="708"/>
        <w:gridCol w:w="1134"/>
        <w:gridCol w:w="1138"/>
        <w:gridCol w:w="2224"/>
        <w:gridCol w:w="1071"/>
      </w:tblGrid>
      <w:tr w:rsidR="00632A3B" w:rsidRPr="003C797B" w14:paraId="3C376D7E" w14:textId="77777777" w:rsidTr="00B0258A">
        <w:trPr>
          <w:cantSplit/>
          <w:tblHeader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6A69F669" w14:textId="77777777" w:rsidR="00632A3B" w:rsidRPr="003C797B" w:rsidRDefault="00632A3B" w:rsidP="00B0258A">
            <w:pPr>
              <w:pStyle w:val="Tabulka"/>
              <w:keepNext w:val="0"/>
              <w:keepLines w:val="0"/>
            </w:pPr>
            <w:r w:rsidRPr="003C797B">
              <w:lastRenderedPageBreak/>
              <w:t>Identifikační číslo DL</w:t>
            </w:r>
          </w:p>
        </w:tc>
        <w:tc>
          <w:tcPr>
            <w:tcW w:w="1580" w:type="dxa"/>
            <w:vMerge w:val="restart"/>
            <w:tcMar>
              <w:top w:w="57" w:type="dxa"/>
              <w:bottom w:w="57" w:type="dxa"/>
            </w:tcMar>
          </w:tcPr>
          <w:p w14:paraId="7E1EF82D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604" w:type="dxa"/>
            <w:vMerge w:val="restart"/>
            <w:tcMar>
              <w:top w:w="57" w:type="dxa"/>
              <w:bottom w:w="57" w:type="dxa"/>
            </w:tcMar>
          </w:tcPr>
          <w:p w14:paraId="0523D4F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Doplňková látka</w:t>
            </w:r>
          </w:p>
          <w:p w14:paraId="4AAE53C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 w:val="restart"/>
            <w:tcMar>
              <w:top w:w="57" w:type="dxa"/>
              <w:bottom w:w="57" w:type="dxa"/>
            </w:tcMar>
          </w:tcPr>
          <w:p w14:paraId="1CD02A9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78FFD3E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0970287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</w:t>
            </w:r>
          </w:p>
          <w:p w14:paraId="2ECD533E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5FF4E9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138" w:type="dxa"/>
            <w:tcMar>
              <w:top w:w="57" w:type="dxa"/>
              <w:bottom w:w="57" w:type="dxa"/>
            </w:tcMar>
          </w:tcPr>
          <w:p w14:paraId="7E769AE4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224" w:type="dxa"/>
            <w:vMerge w:val="restart"/>
            <w:tcMar>
              <w:top w:w="57" w:type="dxa"/>
              <w:bottom w:w="57" w:type="dxa"/>
            </w:tcMar>
          </w:tcPr>
          <w:p w14:paraId="27212B32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3E82D52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632A3B" w:rsidRPr="003C797B" w14:paraId="3ECAF617" w14:textId="77777777" w:rsidTr="00B0258A">
        <w:trPr>
          <w:cantSplit/>
          <w:tblHeader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3570431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2ECA3AF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1F451AB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391F3B3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7E2FB18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06BA6E4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72" w:type="dxa"/>
            <w:gridSpan w:val="2"/>
            <w:tcMar>
              <w:top w:w="57" w:type="dxa"/>
              <w:bottom w:w="57" w:type="dxa"/>
            </w:tcMar>
          </w:tcPr>
          <w:p w14:paraId="3924376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CFU/kg kompletního krmiva o obsahu vlhkosti 12 %</w:t>
            </w: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3D6F814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79BF667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632A3B" w:rsidRPr="003C797B" w14:paraId="2774A799" w14:textId="77777777" w:rsidTr="00B0258A">
        <w:trPr>
          <w:tblHeader/>
        </w:trPr>
        <w:tc>
          <w:tcPr>
            <w:tcW w:w="740" w:type="dxa"/>
            <w:tcMar>
              <w:top w:w="0" w:type="dxa"/>
              <w:bottom w:w="0" w:type="dxa"/>
            </w:tcMar>
          </w:tcPr>
          <w:p w14:paraId="0B4FAAC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580" w:type="dxa"/>
            <w:tcMar>
              <w:top w:w="0" w:type="dxa"/>
              <w:bottom w:w="0" w:type="dxa"/>
            </w:tcMar>
          </w:tcPr>
          <w:p w14:paraId="0A5810CE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604" w:type="dxa"/>
            <w:tcMar>
              <w:top w:w="0" w:type="dxa"/>
              <w:bottom w:w="0" w:type="dxa"/>
            </w:tcMar>
          </w:tcPr>
          <w:p w14:paraId="6F89674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2809" w:type="dxa"/>
            <w:tcMar>
              <w:top w:w="0" w:type="dxa"/>
              <w:bottom w:w="0" w:type="dxa"/>
            </w:tcMar>
          </w:tcPr>
          <w:p w14:paraId="054B2034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2E1F1A7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14:paraId="7A47548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1D83485E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1138" w:type="dxa"/>
          </w:tcPr>
          <w:p w14:paraId="507BF8F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2224" w:type="dxa"/>
            <w:tcMar>
              <w:top w:w="0" w:type="dxa"/>
              <w:bottom w:w="0" w:type="dxa"/>
            </w:tcMar>
          </w:tcPr>
          <w:p w14:paraId="3F0B0C2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071" w:type="dxa"/>
            <w:tcMar>
              <w:top w:w="0" w:type="dxa"/>
              <w:bottom w:w="0" w:type="dxa"/>
            </w:tcMar>
          </w:tcPr>
          <w:p w14:paraId="25DCECC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10</w:t>
            </w:r>
          </w:p>
        </w:tc>
      </w:tr>
      <w:tr w:rsidR="00632A3B" w:rsidRPr="003C797B" w14:paraId="7E53911D" w14:textId="77777777" w:rsidTr="00B0258A">
        <w:tc>
          <w:tcPr>
            <w:tcW w:w="740" w:type="dxa"/>
            <w:tcMar>
              <w:top w:w="57" w:type="dxa"/>
              <w:bottom w:w="57" w:type="dxa"/>
            </w:tcMar>
          </w:tcPr>
          <w:p w14:paraId="414E647C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4b1706</w:t>
            </w:r>
          </w:p>
        </w:tc>
        <w:tc>
          <w:tcPr>
            <w:tcW w:w="1580" w:type="dxa"/>
            <w:tcMar>
              <w:top w:w="57" w:type="dxa"/>
              <w:bottom w:w="57" w:type="dxa"/>
            </w:tcMar>
          </w:tcPr>
          <w:p w14:paraId="7771C2F5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proofErr w:type="spellStart"/>
            <w:r w:rsidRPr="003C797B">
              <w:rPr>
                <w:sz w:val="20"/>
                <w:szCs w:val="20"/>
                <w:lang w:val="cs-CZ"/>
              </w:rPr>
              <w:t>Lactosan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GmbH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&amp; Co KG</w:t>
            </w:r>
          </w:p>
        </w:tc>
        <w:tc>
          <w:tcPr>
            <w:tcW w:w="1604" w:type="dxa"/>
            <w:tcMar>
              <w:top w:w="57" w:type="dxa"/>
              <w:bottom w:w="57" w:type="dxa"/>
            </w:tcMar>
          </w:tcPr>
          <w:p w14:paraId="62513001" w14:textId="77777777" w:rsidR="00632A3B" w:rsidRPr="003C797B" w:rsidRDefault="00632A3B" w:rsidP="00B0258A">
            <w:pPr>
              <w:rPr>
                <w:i/>
                <w:sz w:val="20"/>
                <w:szCs w:val="20"/>
                <w:lang w:val="cs-CZ"/>
              </w:rPr>
            </w:pP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Enterococcus</w:t>
            </w:r>
            <w:proofErr w:type="spellEnd"/>
            <w:r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faecium</w:t>
            </w:r>
            <w:proofErr w:type="spellEnd"/>
            <w:r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</w:p>
          <w:p w14:paraId="5FAB9211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DSM 7134</w:t>
            </w:r>
          </w:p>
          <w:p w14:paraId="540F921B" w14:textId="77777777" w:rsidR="00632A3B" w:rsidRPr="003C797B" w:rsidRDefault="00632A3B" w:rsidP="00B0258A">
            <w:pPr>
              <w:rPr>
                <w:i/>
                <w:sz w:val="20"/>
                <w:szCs w:val="20"/>
                <w:lang w:val="cs-CZ"/>
              </w:rPr>
            </w:pP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Lactobacillus</w:t>
            </w:r>
            <w:proofErr w:type="spellEnd"/>
            <w:r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rhamnosus</w:t>
            </w:r>
            <w:proofErr w:type="spellEnd"/>
            <w:r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</w:p>
          <w:p w14:paraId="74650047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DSM 7133</w:t>
            </w:r>
          </w:p>
        </w:tc>
        <w:tc>
          <w:tcPr>
            <w:tcW w:w="2809" w:type="dxa"/>
            <w:tcMar>
              <w:top w:w="57" w:type="dxa"/>
              <w:bottom w:w="57" w:type="dxa"/>
            </w:tcMar>
          </w:tcPr>
          <w:p w14:paraId="61C8A844" w14:textId="77777777" w:rsidR="00632A3B" w:rsidRPr="003C797B" w:rsidRDefault="00632A3B" w:rsidP="00B0258A">
            <w:pPr>
              <w:rPr>
                <w:b/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Složení doplňkové látky:</w:t>
            </w:r>
          </w:p>
          <w:p w14:paraId="69EC17EF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 Přípravek z:</w:t>
            </w:r>
          </w:p>
          <w:p w14:paraId="215F26DC" w14:textId="77777777" w:rsidR="00632A3B" w:rsidRPr="003C797B" w:rsidRDefault="00632A3B" w:rsidP="00B0258A">
            <w:pPr>
              <w:rPr>
                <w:i/>
                <w:sz w:val="20"/>
                <w:szCs w:val="20"/>
                <w:lang w:val="cs-CZ"/>
              </w:rPr>
            </w:pP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Enterococcus</w:t>
            </w:r>
            <w:proofErr w:type="spellEnd"/>
            <w:r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faecium</w:t>
            </w:r>
            <w:proofErr w:type="spellEnd"/>
            <w:r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</w:p>
          <w:p w14:paraId="5A628323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DSM 7134 s obsahem minimálně 7 x 10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9</w:t>
            </w:r>
            <w:r w:rsidRPr="003C797B">
              <w:rPr>
                <w:sz w:val="20"/>
                <w:szCs w:val="20"/>
                <w:lang w:val="cs-CZ"/>
              </w:rPr>
              <w:t xml:space="preserve"> CFU/g doplňkové látky a</w:t>
            </w:r>
          </w:p>
          <w:p w14:paraId="104DBEEB" w14:textId="77777777" w:rsidR="00632A3B" w:rsidRPr="003C797B" w:rsidRDefault="00632A3B" w:rsidP="00B0258A">
            <w:pPr>
              <w:rPr>
                <w:i/>
                <w:sz w:val="20"/>
                <w:szCs w:val="20"/>
                <w:lang w:val="cs-CZ"/>
              </w:rPr>
            </w:pP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Lactobacillus</w:t>
            </w:r>
            <w:proofErr w:type="spellEnd"/>
            <w:r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rhamnosus</w:t>
            </w:r>
            <w:proofErr w:type="spellEnd"/>
            <w:r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</w:p>
          <w:p w14:paraId="11A1F1C0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DSM 7133: 3 x 10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9</w:t>
            </w:r>
            <w:r w:rsidRPr="003C797B">
              <w:rPr>
                <w:sz w:val="20"/>
                <w:szCs w:val="20"/>
                <w:lang w:val="cs-CZ"/>
              </w:rPr>
              <w:t xml:space="preserve"> CFU/g doplňkové látky (poměr 7:3) Pevná forma</w:t>
            </w:r>
          </w:p>
          <w:p w14:paraId="0CC404F5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  <w:p w14:paraId="56FED2F1" w14:textId="77777777" w:rsidR="00632A3B" w:rsidRPr="003C797B" w:rsidRDefault="00632A3B" w:rsidP="00B0258A">
            <w:pPr>
              <w:rPr>
                <w:b/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Charakteristika účinné látky:</w:t>
            </w:r>
          </w:p>
          <w:p w14:paraId="08EF3A46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Vitální buňky</w:t>
            </w:r>
          </w:p>
          <w:p w14:paraId="5C9B5749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Enterococcus</w:t>
            </w:r>
            <w:proofErr w:type="spellEnd"/>
            <w:r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faecium</w:t>
            </w:r>
            <w:proofErr w:type="spellEnd"/>
            <w:r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  <w:r w:rsidRPr="003C797B">
              <w:rPr>
                <w:sz w:val="20"/>
                <w:szCs w:val="20"/>
                <w:lang w:val="cs-CZ"/>
              </w:rPr>
              <w:t xml:space="preserve">DSM 7134 a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Lactobacillus</w:t>
            </w:r>
            <w:proofErr w:type="spellEnd"/>
            <w:r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rhamnosus</w:t>
            </w:r>
            <w:proofErr w:type="spellEnd"/>
            <w:r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  <w:r w:rsidRPr="003C797B">
              <w:rPr>
                <w:sz w:val="20"/>
                <w:szCs w:val="20"/>
                <w:lang w:val="cs-CZ"/>
              </w:rPr>
              <w:t>DSM 7133</w:t>
            </w:r>
          </w:p>
          <w:p w14:paraId="4E706CC7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  <w:p w14:paraId="4A09DF4A" w14:textId="77777777" w:rsidR="00632A3B" w:rsidRPr="003C797B" w:rsidRDefault="00632A3B" w:rsidP="00B0258A">
            <w:pPr>
              <w:rPr>
                <w:b/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Analytická metoda ****:</w:t>
            </w:r>
          </w:p>
          <w:p w14:paraId="77C80148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Stanovení počtu mikroorganismů:</w:t>
            </w:r>
          </w:p>
          <w:p w14:paraId="4EE61A78" w14:textId="77777777" w:rsidR="00632A3B" w:rsidRPr="003C797B" w:rsidRDefault="00632A3B" w:rsidP="00B0258A">
            <w:pPr>
              <w:rPr>
                <w:i/>
                <w:sz w:val="20"/>
                <w:szCs w:val="20"/>
                <w:lang w:val="cs-CZ"/>
              </w:rPr>
            </w:pP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Enterococcus</w:t>
            </w:r>
            <w:proofErr w:type="spellEnd"/>
            <w:r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faecium</w:t>
            </w:r>
            <w:proofErr w:type="spellEnd"/>
            <w:r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  <w:r w:rsidRPr="003C797B">
              <w:rPr>
                <w:sz w:val="20"/>
                <w:szCs w:val="20"/>
                <w:lang w:val="cs-CZ"/>
              </w:rPr>
              <w:t>DSM 7134: kultivace na žluč-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eskulin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>-azidovém agaru (EN 15788)</w:t>
            </w:r>
          </w:p>
          <w:p w14:paraId="6C925C69" w14:textId="77777777" w:rsidR="00632A3B" w:rsidRPr="003C797B" w:rsidRDefault="00632A3B" w:rsidP="00B0258A">
            <w:pPr>
              <w:rPr>
                <w:i/>
                <w:sz w:val="20"/>
                <w:szCs w:val="20"/>
                <w:lang w:val="cs-CZ"/>
              </w:rPr>
            </w:pP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Lactobacillus</w:t>
            </w:r>
            <w:proofErr w:type="spellEnd"/>
            <w:r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rhamnosus</w:t>
            </w:r>
            <w:proofErr w:type="spellEnd"/>
            <w:r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</w:p>
          <w:p w14:paraId="45F01AC9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DSM 7133: kultivace na MRS agaru (EN 15787).</w:t>
            </w:r>
          </w:p>
          <w:p w14:paraId="27406790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  <w:p w14:paraId="6CD1D148" w14:textId="77777777" w:rsidR="00632A3B" w:rsidRPr="003C797B" w:rsidRDefault="00632A3B" w:rsidP="00B0258A">
            <w:pPr>
              <w:rPr>
                <w:i/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Identifikace: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Enterococcus</w:t>
            </w:r>
            <w:proofErr w:type="spellEnd"/>
            <w:r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faecium</w:t>
            </w:r>
            <w:proofErr w:type="spellEnd"/>
            <w:r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  <w:r w:rsidRPr="003C797B">
              <w:rPr>
                <w:sz w:val="20"/>
                <w:szCs w:val="20"/>
                <w:lang w:val="cs-CZ"/>
              </w:rPr>
              <w:t xml:space="preserve">DSM 7134 a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Lactobacillus</w:t>
            </w:r>
            <w:proofErr w:type="spellEnd"/>
            <w:r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proofErr w:type="gramStart"/>
            <w:r w:rsidRPr="003C797B">
              <w:rPr>
                <w:i/>
                <w:sz w:val="20"/>
                <w:szCs w:val="20"/>
                <w:lang w:val="cs-CZ"/>
              </w:rPr>
              <w:t>rhamnosus</w:t>
            </w:r>
            <w:proofErr w:type="spellEnd"/>
            <w:r w:rsidRPr="003C797B">
              <w:rPr>
                <w:i/>
                <w:sz w:val="20"/>
                <w:szCs w:val="20"/>
                <w:lang w:val="cs-CZ"/>
              </w:rPr>
              <w:t xml:space="preserve">  </w:t>
            </w:r>
            <w:r w:rsidRPr="003C797B">
              <w:rPr>
                <w:sz w:val="20"/>
                <w:szCs w:val="20"/>
                <w:lang w:val="cs-CZ"/>
              </w:rPr>
              <w:t>DSM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 xml:space="preserve"> </w:t>
            </w:r>
            <w:r w:rsidRPr="003C797B">
              <w:rPr>
                <w:sz w:val="20"/>
                <w:szCs w:val="20"/>
                <w:lang w:val="cs-CZ"/>
              </w:rPr>
              <w:lastRenderedPageBreak/>
              <w:t>7133: gelová elektroforéza s pulzním polem (PFGE)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856AC6B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lang w:val="cs-CZ"/>
              </w:rPr>
              <w:lastRenderedPageBreak/>
              <w:t xml:space="preserve">Odchov telat </w:t>
            </w:r>
            <w:r w:rsidRPr="003C797B">
              <w:rPr>
                <w:sz w:val="20"/>
                <w:vertAlign w:val="superscript"/>
                <w:lang w:val="cs-CZ"/>
              </w:rPr>
              <w:t>87</w:t>
            </w: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14:paraId="4021690D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 xml:space="preserve">4 </w:t>
            </w:r>
            <w:r w:rsidRPr="003C797B">
              <w:rPr>
                <w:sz w:val="20"/>
                <w:szCs w:val="20"/>
                <w:lang w:val="cs-CZ"/>
              </w:rPr>
              <w:t>měsíce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CC7EBF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lang w:val="cs-CZ"/>
              </w:rPr>
              <w:t>1 x 10</w:t>
            </w:r>
            <w:r w:rsidRPr="003C797B">
              <w:rPr>
                <w:sz w:val="20"/>
                <w:vertAlign w:val="superscript"/>
                <w:lang w:val="cs-CZ"/>
              </w:rPr>
              <w:t>9</w:t>
            </w:r>
          </w:p>
        </w:tc>
        <w:tc>
          <w:tcPr>
            <w:tcW w:w="1138" w:type="dxa"/>
            <w:tcMar>
              <w:top w:w="57" w:type="dxa"/>
              <w:bottom w:w="57" w:type="dxa"/>
            </w:tcMar>
          </w:tcPr>
          <w:p w14:paraId="7CB35CAE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224" w:type="dxa"/>
            <w:tcMar>
              <w:top w:w="57" w:type="dxa"/>
              <w:bottom w:w="57" w:type="dxa"/>
            </w:tcMar>
          </w:tcPr>
          <w:p w14:paraId="07F78124" w14:textId="77777777" w:rsidR="00632A3B" w:rsidRPr="003C797B" w:rsidRDefault="00632A3B" w:rsidP="00B0258A">
            <w:pPr>
              <w:rPr>
                <w:color w:val="000000"/>
                <w:sz w:val="20"/>
                <w:szCs w:val="20"/>
                <w:lang w:val="cs-CZ"/>
              </w:rPr>
            </w:pPr>
            <w:r w:rsidRPr="003C797B">
              <w:rPr>
                <w:color w:val="000000"/>
                <w:sz w:val="20"/>
                <w:szCs w:val="20"/>
                <w:lang w:val="cs-CZ"/>
              </w:rPr>
              <w:t xml:space="preserve">1. V návodu pro použití doplňkové látky a </w:t>
            </w:r>
            <w:proofErr w:type="spellStart"/>
            <w:r w:rsidRPr="003C797B">
              <w:rPr>
                <w:color w:val="000000"/>
                <w:sz w:val="20"/>
                <w:szCs w:val="20"/>
                <w:lang w:val="cs-CZ"/>
              </w:rPr>
              <w:t>premixu</w:t>
            </w:r>
            <w:proofErr w:type="spellEnd"/>
            <w:r w:rsidRPr="003C797B">
              <w:rPr>
                <w:color w:val="000000"/>
                <w:sz w:val="20"/>
                <w:szCs w:val="20"/>
                <w:lang w:val="cs-CZ"/>
              </w:rPr>
              <w:t xml:space="preserve"> musí být uvedeny podmínky skladování a stabilita při </w:t>
            </w:r>
            <w:proofErr w:type="spellStart"/>
            <w:r w:rsidRPr="003C797B">
              <w:rPr>
                <w:color w:val="000000"/>
                <w:sz w:val="20"/>
                <w:szCs w:val="20"/>
                <w:lang w:val="cs-CZ"/>
              </w:rPr>
              <w:t>peletování</w:t>
            </w:r>
            <w:proofErr w:type="spellEnd"/>
            <w:r w:rsidRPr="003C797B">
              <w:rPr>
                <w:color w:val="000000"/>
                <w:sz w:val="20"/>
                <w:szCs w:val="20"/>
                <w:lang w:val="cs-CZ"/>
              </w:rPr>
              <w:t>.</w:t>
            </w:r>
          </w:p>
          <w:p w14:paraId="3D21F45B" w14:textId="77777777" w:rsidR="00632A3B" w:rsidRPr="003C797B" w:rsidRDefault="00632A3B" w:rsidP="00B0258A">
            <w:pPr>
              <w:rPr>
                <w:color w:val="000000"/>
                <w:sz w:val="20"/>
                <w:szCs w:val="20"/>
                <w:lang w:val="cs-CZ"/>
              </w:rPr>
            </w:pPr>
            <w:r w:rsidRPr="003C797B">
              <w:rPr>
                <w:color w:val="000000"/>
                <w:sz w:val="20"/>
                <w:szCs w:val="20"/>
                <w:lang w:val="cs-CZ"/>
              </w:rPr>
              <w:t>2. Bezpečnost: při manipulaci se doporučuje použít prostředky pro ochranu dýchacích cest a rukavice.</w:t>
            </w: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5AA81C53" w14:textId="77777777" w:rsidR="00632A3B" w:rsidRPr="003C797B" w:rsidRDefault="00632A3B" w:rsidP="00B0258A">
            <w:pPr>
              <w:pStyle w:val="HeaderLandscape"/>
              <w:spacing w:before="0" w:after="0"/>
              <w:rPr>
                <w:sz w:val="20"/>
              </w:rPr>
            </w:pPr>
            <w:r w:rsidRPr="003C797B">
              <w:rPr>
                <w:sz w:val="20"/>
              </w:rPr>
              <w:t>27.11.2023</w:t>
            </w:r>
          </w:p>
        </w:tc>
      </w:tr>
    </w:tbl>
    <w:p w14:paraId="66F2F421" w14:textId="77777777" w:rsidR="00632A3B" w:rsidRPr="003C797B" w:rsidRDefault="00632A3B" w:rsidP="00632A3B">
      <w:pPr>
        <w:rPr>
          <w:sz w:val="20"/>
          <w:szCs w:val="20"/>
          <w:lang w:val="cs-CZ"/>
        </w:rPr>
      </w:pPr>
    </w:p>
    <w:p w14:paraId="118C73BA" w14:textId="77777777" w:rsidR="00632A3B" w:rsidRPr="003C797B" w:rsidRDefault="00632A3B" w:rsidP="00632A3B">
      <w:pPr>
        <w:rPr>
          <w:sz w:val="20"/>
          <w:szCs w:val="20"/>
          <w:lang w:val="cs-CZ"/>
        </w:rPr>
      </w:pPr>
      <w:r w:rsidRPr="003C797B">
        <w:rPr>
          <w:sz w:val="20"/>
          <w:szCs w:val="20"/>
          <w:lang w:val="cs-CZ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1580"/>
        <w:gridCol w:w="1604"/>
        <w:gridCol w:w="2809"/>
        <w:gridCol w:w="1134"/>
        <w:gridCol w:w="708"/>
        <w:gridCol w:w="1134"/>
        <w:gridCol w:w="1138"/>
        <w:gridCol w:w="2224"/>
        <w:gridCol w:w="1071"/>
      </w:tblGrid>
      <w:tr w:rsidR="00632A3B" w:rsidRPr="003C797B" w14:paraId="36FCBEC6" w14:textId="77777777" w:rsidTr="00B0258A">
        <w:trPr>
          <w:cantSplit/>
          <w:tblHeader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544062F6" w14:textId="77777777" w:rsidR="00632A3B" w:rsidRPr="003C797B" w:rsidRDefault="00632A3B" w:rsidP="00B0258A">
            <w:pPr>
              <w:pStyle w:val="Tabulka"/>
              <w:keepNext w:val="0"/>
              <w:keepLines w:val="0"/>
            </w:pPr>
            <w:r w:rsidRPr="003C797B">
              <w:lastRenderedPageBreak/>
              <w:t>Identifikační číslo DL</w:t>
            </w:r>
          </w:p>
        </w:tc>
        <w:tc>
          <w:tcPr>
            <w:tcW w:w="1580" w:type="dxa"/>
            <w:vMerge w:val="restart"/>
            <w:tcMar>
              <w:top w:w="57" w:type="dxa"/>
              <w:bottom w:w="57" w:type="dxa"/>
            </w:tcMar>
          </w:tcPr>
          <w:p w14:paraId="452160A4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604" w:type="dxa"/>
            <w:vMerge w:val="restart"/>
            <w:tcMar>
              <w:top w:w="57" w:type="dxa"/>
              <w:bottom w:w="57" w:type="dxa"/>
            </w:tcMar>
          </w:tcPr>
          <w:p w14:paraId="2C85554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Doplňková látka</w:t>
            </w:r>
          </w:p>
          <w:p w14:paraId="1225A5F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 w:val="restart"/>
            <w:tcMar>
              <w:top w:w="57" w:type="dxa"/>
              <w:bottom w:w="57" w:type="dxa"/>
            </w:tcMar>
          </w:tcPr>
          <w:p w14:paraId="495CC36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06C13BF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3E26E5C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</w:t>
            </w:r>
          </w:p>
          <w:p w14:paraId="754AA63D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BD857E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138" w:type="dxa"/>
            <w:tcMar>
              <w:top w:w="57" w:type="dxa"/>
              <w:bottom w:w="57" w:type="dxa"/>
            </w:tcMar>
          </w:tcPr>
          <w:p w14:paraId="45B17942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224" w:type="dxa"/>
            <w:vMerge w:val="restart"/>
            <w:tcMar>
              <w:top w:w="57" w:type="dxa"/>
              <w:bottom w:w="57" w:type="dxa"/>
            </w:tcMar>
          </w:tcPr>
          <w:p w14:paraId="4485BD3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59B95B9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632A3B" w:rsidRPr="003C797B" w14:paraId="5393E92E" w14:textId="77777777" w:rsidTr="00B0258A">
        <w:trPr>
          <w:cantSplit/>
          <w:tblHeader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192F8DD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5062529E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6708507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4504A42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5E193BD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091A57C4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72" w:type="dxa"/>
            <w:gridSpan w:val="2"/>
            <w:tcMar>
              <w:top w:w="57" w:type="dxa"/>
              <w:bottom w:w="57" w:type="dxa"/>
            </w:tcMar>
          </w:tcPr>
          <w:p w14:paraId="52A5C2C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CFU/kg kompletního krmiva o obsahu vlhkosti 12 %</w:t>
            </w: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3C2F596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7F8605A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632A3B" w:rsidRPr="003C797B" w14:paraId="10CF516D" w14:textId="77777777" w:rsidTr="00B0258A">
        <w:trPr>
          <w:tblHeader/>
        </w:trPr>
        <w:tc>
          <w:tcPr>
            <w:tcW w:w="740" w:type="dxa"/>
            <w:tcMar>
              <w:top w:w="0" w:type="dxa"/>
              <w:bottom w:w="0" w:type="dxa"/>
            </w:tcMar>
          </w:tcPr>
          <w:p w14:paraId="6C6559F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580" w:type="dxa"/>
            <w:tcMar>
              <w:top w:w="0" w:type="dxa"/>
              <w:bottom w:w="0" w:type="dxa"/>
            </w:tcMar>
          </w:tcPr>
          <w:p w14:paraId="0738FA74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604" w:type="dxa"/>
            <w:tcMar>
              <w:top w:w="0" w:type="dxa"/>
              <w:bottom w:w="0" w:type="dxa"/>
            </w:tcMar>
          </w:tcPr>
          <w:p w14:paraId="2FECDDB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2809" w:type="dxa"/>
            <w:tcMar>
              <w:top w:w="0" w:type="dxa"/>
              <w:bottom w:w="0" w:type="dxa"/>
            </w:tcMar>
          </w:tcPr>
          <w:p w14:paraId="2D02FB2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6669745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14:paraId="76A1D6E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39BEEBF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1138" w:type="dxa"/>
          </w:tcPr>
          <w:p w14:paraId="6C6FEAB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2224" w:type="dxa"/>
            <w:tcMar>
              <w:top w:w="0" w:type="dxa"/>
              <w:bottom w:w="0" w:type="dxa"/>
            </w:tcMar>
          </w:tcPr>
          <w:p w14:paraId="1C8BD22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071" w:type="dxa"/>
            <w:tcMar>
              <w:top w:w="0" w:type="dxa"/>
              <w:bottom w:w="0" w:type="dxa"/>
            </w:tcMar>
          </w:tcPr>
          <w:p w14:paraId="3B0A2F8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10</w:t>
            </w:r>
          </w:p>
        </w:tc>
      </w:tr>
      <w:tr w:rsidR="00632A3B" w:rsidRPr="003C797B" w14:paraId="6868FE68" w14:textId="77777777" w:rsidTr="00B0258A">
        <w:trPr>
          <w:trHeight w:val="1000"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7C737938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4b1707</w:t>
            </w:r>
          </w:p>
        </w:tc>
        <w:tc>
          <w:tcPr>
            <w:tcW w:w="1580" w:type="dxa"/>
            <w:vMerge w:val="restart"/>
            <w:tcMar>
              <w:top w:w="57" w:type="dxa"/>
              <w:bottom w:w="57" w:type="dxa"/>
            </w:tcMar>
          </w:tcPr>
          <w:p w14:paraId="74FE4324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proofErr w:type="spellStart"/>
            <w:r w:rsidRPr="003C797B">
              <w:rPr>
                <w:sz w:val="20"/>
                <w:szCs w:val="20"/>
                <w:lang w:val="cs-CZ"/>
              </w:rPr>
              <w:t>Chevita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Tierarzneimittel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GmbH</w:t>
            </w:r>
            <w:proofErr w:type="spellEnd"/>
          </w:p>
        </w:tc>
        <w:tc>
          <w:tcPr>
            <w:tcW w:w="1604" w:type="dxa"/>
            <w:vMerge w:val="restart"/>
            <w:tcMar>
              <w:top w:w="57" w:type="dxa"/>
              <w:bottom w:w="57" w:type="dxa"/>
            </w:tcMar>
          </w:tcPr>
          <w:p w14:paraId="5962A833" w14:textId="77777777" w:rsidR="00632A3B" w:rsidRPr="003C797B" w:rsidRDefault="00632A3B" w:rsidP="00B0258A">
            <w:pPr>
              <w:rPr>
                <w:i/>
                <w:sz w:val="20"/>
                <w:szCs w:val="20"/>
                <w:lang w:val="cs-CZ"/>
              </w:rPr>
            </w:pP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Enterococcus</w:t>
            </w:r>
            <w:proofErr w:type="spellEnd"/>
            <w:r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faecium</w:t>
            </w:r>
            <w:proofErr w:type="spellEnd"/>
          </w:p>
          <w:p w14:paraId="38DB8A90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DSM 10663/NCIMB 10415</w:t>
            </w:r>
          </w:p>
        </w:tc>
        <w:tc>
          <w:tcPr>
            <w:tcW w:w="2809" w:type="dxa"/>
            <w:vMerge w:val="restart"/>
            <w:tcMar>
              <w:top w:w="57" w:type="dxa"/>
              <w:bottom w:w="57" w:type="dxa"/>
            </w:tcMar>
          </w:tcPr>
          <w:p w14:paraId="595F8E94" w14:textId="77777777" w:rsidR="00632A3B" w:rsidRPr="003C797B" w:rsidRDefault="00632A3B" w:rsidP="00B0258A">
            <w:pPr>
              <w:rPr>
                <w:b/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Složení doplňkové látky:</w:t>
            </w:r>
          </w:p>
          <w:p w14:paraId="41ED9C8E" w14:textId="77777777" w:rsidR="00632A3B" w:rsidRPr="003C797B" w:rsidRDefault="00632A3B" w:rsidP="00B0258A">
            <w:pPr>
              <w:rPr>
                <w:i/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Přípravek</w:t>
            </w:r>
            <w:r w:rsidRPr="003C797B">
              <w:rPr>
                <w:b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Enterococcus</w:t>
            </w:r>
            <w:proofErr w:type="spellEnd"/>
            <w:r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faecium</w:t>
            </w:r>
            <w:proofErr w:type="spellEnd"/>
          </w:p>
          <w:p w14:paraId="539BD6CA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DSM 10663/NCIMB 10415 s obsahem nejméně:</w:t>
            </w:r>
          </w:p>
          <w:p w14:paraId="1C8BF01B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 v práškové nebo granulované formě:</w:t>
            </w:r>
          </w:p>
          <w:p w14:paraId="3F8704CA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3,5 x 10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10</w:t>
            </w:r>
            <w:r w:rsidRPr="003C797B">
              <w:rPr>
                <w:sz w:val="20"/>
                <w:szCs w:val="20"/>
                <w:lang w:val="cs-CZ"/>
              </w:rPr>
              <w:t xml:space="preserve"> CFU/g doplňkové látky </w:t>
            </w:r>
          </w:p>
          <w:p w14:paraId="39CF9013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 v potahované formě</w:t>
            </w:r>
          </w:p>
          <w:p w14:paraId="6AD708CF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 x 10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10</w:t>
            </w:r>
            <w:r w:rsidRPr="003C797B">
              <w:rPr>
                <w:sz w:val="20"/>
                <w:szCs w:val="20"/>
                <w:lang w:val="cs-CZ"/>
              </w:rPr>
              <w:t xml:space="preserve"> CFU/g doplňkové látky</w:t>
            </w:r>
          </w:p>
          <w:p w14:paraId="5679DA38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 v kapalné formě</w:t>
            </w:r>
          </w:p>
          <w:p w14:paraId="1BB57B46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 x 10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10</w:t>
            </w:r>
            <w:r w:rsidRPr="003C797B">
              <w:rPr>
                <w:sz w:val="20"/>
                <w:szCs w:val="20"/>
                <w:lang w:val="cs-CZ"/>
              </w:rPr>
              <w:t xml:space="preserve"> CFU/g doplňkové látky</w:t>
            </w:r>
          </w:p>
          <w:p w14:paraId="1C46F99C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  <w:p w14:paraId="69E28C98" w14:textId="77777777" w:rsidR="00632A3B" w:rsidRPr="003C797B" w:rsidRDefault="00632A3B" w:rsidP="00B0258A">
            <w:pPr>
              <w:rPr>
                <w:b/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Charakteristika účinné látky:</w:t>
            </w:r>
          </w:p>
          <w:p w14:paraId="33388287" w14:textId="77777777" w:rsidR="00632A3B" w:rsidRPr="003C797B" w:rsidRDefault="00632A3B" w:rsidP="00B0258A">
            <w:pPr>
              <w:rPr>
                <w:i/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Životaschopné buňky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Enterococcus</w:t>
            </w:r>
            <w:proofErr w:type="spellEnd"/>
            <w:r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faecium</w:t>
            </w:r>
            <w:proofErr w:type="spellEnd"/>
          </w:p>
          <w:p w14:paraId="19F450AF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DSM 10663/NCIMB 10415</w:t>
            </w:r>
          </w:p>
          <w:p w14:paraId="4CC802AB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  <w:p w14:paraId="301B43B2" w14:textId="77777777" w:rsidR="00632A3B" w:rsidRPr="003C797B" w:rsidRDefault="00632A3B" w:rsidP="00B0258A">
            <w:pPr>
              <w:rPr>
                <w:b/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Analytická metoda 6*:</w:t>
            </w:r>
          </w:p>
          <w:p w14:paraId="2100DAE2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Stanovení počtu mikroorganismů: kultivace na žluč-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eskulin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>-azidovém agaru (EN 15788)</w:t>
            </w:r>
          </w:p>
          <w:p w14:paraId="38D9D410" w14:textId="77777777" w:rsidR="00632A3B" w:rsidRPr="003C797B" w:rsidRDefault="00632A3B" w:rsidP="00B0258A">
            <w:pPr>
              <w:rPr>
                <w:b/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Identifikace: gelová elektroforéza s pulzním polem (PFGE)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7A939FD" w14:textId="77777777" w:rsidR="00632A3B" w:rsidRPr="003C797B" w:rsidRDefault="00632A3B" w:rsidP="00B0258A">
            <w:pPr>
              <w:rPr>
                <w:sz w:val="20"/>
                <w:szCs w:val="20"/>
                <w:vertAlign w:val="superscript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Odchov telat 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95)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52226006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BCA9A1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lang w:val="cs-CZ"/>
              </w:rPr>
              <w:t>1 x 10</w:t>
            </w:r>
            <w:r w:rsidRPr="003C797B">
              <w:rPr>
                <w:sz w:val="20"/>
                <w:vertAlign w:val="superscript"/>
                <w:lang w:val="cs-CZ"/>
              </w:rPr>
              <w:t>9</w:t>
            </w:r>
          </w:p>
        </w:tc>
        <w:tc>
          <w:tcPr>
            <w:tcW w:w="1138" w:type="dxa"/>
            <w:vMerge w:val="restart"/>
            <w:tcMar>
              <w:top w:w="57" w:type="dxa"/>
              <w:bottom w:w="57" w:type="dxa"/>
            </w:tcMar>
          </w:tcPr>
          <w:p w14:paraId="76869BB4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224" w:type="dxa"/>
            <w:vMerge w:val="restart"/>
            <w:tcMar>
              <w:top w:w="57" w:type="dxa"/>
              <w:bottom w:w="57" w:type="dxa"/>
            </w:tcMar>
          </w:tcPr>
          <w:p w14:paraId="25103470" w14:textId="77777777" w:rsidR="00632A3B" w:rsidRPr="003C797B" w:rsidRDefault="00632A3B" w:rsidP="00B0258A">
            <w:pPr>
              <w:rPr>
                <w:color w:val="000000"/>
                <w:sz w:val="20"/>
                <w:szCs w:val="20"/>
                <w:lang w:val="cs-CZ"/>
              </w:rPr>
            </w:pPr>
            <w:r w:rsidRPr="003C797B">
              <w:rPr>
                <w:color w:val="000000"/>
                <w:sz w:val="20"/>
                <w:szCs w:val="20"/>
                <w:lang w:val="cs-CZ"/>
              </w:rPr>
              <w:t xml:space="preserve">1. V návodu pro použití doplňkové látky a </w:t>
            </w:r>
            <w:proofErr w:type="spellStart"/>
            <w:r w:rsidRPr="003C797B">
              <w:rPr>
                <w:color w:val="000000"/>
                <w:sz w:val="20"/>
                <w:szCs w:val="20"/>
                <w:lang w:val="cs-CZ"/>
              </w:rPr>
              <w:t>premixu</w:t>
            </w:r>
            <w:proofErr w:type="spellEnd"/>
            <w:r w:rsidRPr="003C797B">
              <w:rPr>
                <w:color w:val="000000"/>
                <w:sz w:val="20"/>
                <w:szCs w:val="20"/>
                <w:lang w:val="cs-CZ"/>
              </w:rPr>
              <w:t xml:space="preserve"> musí být uvedeny podmínky skladování a stabilita při </w:t>
            </w:r>
            <w:proofErr w:type="spellStart"/>
            <w:r w:rsidRPr="003C797B">
              <w:rPr>
                <w:color w:val="000000"/>
                <w:sz w:val="20"/>
                <w:szCs w:val="20"/>
                <w:lang w:val="cs-CZ"/>
              </w:rPr>
              <w:t>peletování</w:t>
            </w:r>
            <w:proofErr w:type="spellEnd"/>
          </w:p>
          <w:p w14:paraId="79B883D3" w14:textId="77777777" w:rsidR="00632A3B" w:rsidRPr="003C797B" w:rsidRDefault="00632A3B" w:rsidP="00B0258A">
            <w:pPr>
              <w:rPr>
                <w:color w:val="000000"/>
                <w:sz w:val="20"/>
                <w:szCs w:val="20"/>
                <w:lang w:val="cs-CZ"/>
              </w:rPr>
            </w:pPr>
            <w:r w:rsidRPr="003C797B">
              <w:rPr>
                <w:color w:val="000000"/>
                <w:sz w:val="20"/>
                <w:szCs w:val="20"/>
                <w:lang w:val="cs-CZ"/>
              </w:rPr>
              <w:t>2. Doporučená dávka pro sající selata: 1 x 10</w:t>
            </w:r>
            <w:r w:rsidRPr="003C797B">
              <w:rPr>
                <w:color w:val="000000"/>
                <w:sz w:val="20"/>
                <w:szCs w:val="20"/>
                <w:vertAlign w:val="superscript"/>
                <w:lang w:val="cs-CZ"/>
              </w:rPr>
              <w:t>9</w:t>
            </w:r>
            <w:r w:rsidRPr="003C797B">
              <w:rPr>
                <w:color w:val="000000"/>
                <w:sz w:val="20"/>
                <w:szCs w:val="20"/>
                <w:lang w:val="cs-CZ"/>
              </w:rPr>
              <w:t>/sele/den</w:t>
            </w:r>
          </w:p>
          <w:p w14:paraId="36A63F5F" w14:textId="77777777" w:rsidR="00632A3B" w:rsidRPr="003C797B" w:rsidRDefault="00632A3B" w:rsidP="00B0258A">
            <w:pPr>
              <w:rPr>
                <w:color w:val="000000"/>
                <w:sz w:val="20"/>
                <w:szCs w:val="20"/>
                <w:lang w:val="cs-CZ"/>
              </w:rPr>
            </w:pPr>
            <w:r w:rsidRPr="003C797B">
              <w:rPr>
                <w:color w:val="000000"/>
                <w:sz w:val="20"/>
                <w:szCs w:val="20"/>
                <w:lang w:val="cs-CZ"/>
              </w:rPr>
              <w:t xml:space="preserve">3. Použití je povoleno v krmivech určených pro výkrm kuřat a výkrm krůt obsahující tato povolená </w:t>
            </w:r>
            <w:proofErr w:type="spellStart"/>
            <w:r w:rsidRPr="003C797B">
              <w:rPr>
                <w:color w:val="000000"/>
                <w:sz w:val="20"/>
                <w:szCs w:val="20"/>
                <w:lang w:val="cs-CZ"/>
              </w:rPr>
              <w:t>kokcidiostatika</w:t>
            </w:r>
            <w:proofErr w:type="spellEnd"/>
            <w:r w:rsidRPr="003C797B">
              <w:rPr>
                <w:color w:val="000000"/>
                <w:sz w:val="20"/>
                <w:szCs w:val="20"/>
                <w:lang w:val="cs-CZ"/>
              </w:rPr>
              <w:t xml:space="preserve">: </w:t>
            </w:r>
            <w:proofErr w:type="spellStart"/>
            <w:r w:rsidRPr="003C797B">
              <w:rPr>
                <w:color w:val="000000"/>
                <w:sz w:val="20"/>
                <w:szCs w:val="20"/>
                <w:lang w:val="cs-CZ"/>
              </w:rPr>
              <w:t>semduramicinát</w:t>
            </w:r>
            <w:proofErr w:type="spellEnd"/>
            <w:r w:rsidRPr="003C797B">
              <w:rPr>
                <w:color w:val="000000"/>
                <w:sz w:val="20"/>
                <w:szCs w:val="20"/>
                <w:lang w:val="cs-CZ"/>
              </w:rPr>
              <w:t xml:space="preserve"> sodný, </w:t>
            </w:r>
            <w:proofErr w:type="spellStart"/>
            <w:r w:rsidRPr="003C797B">
              <w:rPr>
                <w:color w:val="000000"/>
                <w:sz w:val="20"/>
                <w:szCs w:val="20"/>
                <w:lang w:val="cs-CZ"/>
              </w:rPr>
              <w:t>diklazuril</w:t>
            </w:r>
            <w:proofErr w:type="spellEnd"/>
            <w:r w:rsidRPr="003C797B">
              <w:rPr>
                <w:color w:val="00000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3C797B">
              <w:rPr>
                <w:color w:val="000000"/>
                <w:sz w:val="20"/>
                <w:szCs w:val="20"/>
                <w:lang w:val="cs-CZ"/>
              </w:rPr>
              <w:t>robenidin</w:t>
            </w:r>
            <w:proofErr w:type="spellEnd"/>
            <w:r w:rsidRPr="003C797B">
              <w:rPr>
                <w:color w:val="000000"/>
                <w:sz w:val="20"/>
                <w:szCs w:val="20"/>
                <w:lang w:val="cs-CZ"/>
              </w:rPr>
              <w:t xml:space="preserve"> hydrochlorid, </w:t>
            </w:r>
            <w:proofErr w:type="spellStart"/>
            <w:r w:rsidRPr="003C797B">
              <w:rPr>
                <w:color w:val="000000"/>
                <w:sz w:val="20"/>
                <w:szCs w:val="20"/>
                <w:lang w:val="cs-CZ"/>
              </w:rPr>
              <w:t>maduramicin</w:t>
            </w:r>
            <w:proofErr w:type="spellEnd"/>
            <w:r w:rsidRPr="003C797B">
              <w:rPr>
                <w:color w:val="000000"/>
                <w:sz w:val="20"/>
                <w:szCs w:val="20"/>
                <w:lang w:val="cs-CZ"/>
              </w:rPr>
              <w:t xml:space="preserve"> amonný, </w:t>
            </w:r>
            <w:proofErr w:type="spellStart"/>
            <w:r w:rsidRPr="003C797B">
              <w:rPr>
                <w:color w:val="000000"/>
                <w:sz w:val="20"/>
                <w:szCs w:val="20"/>
                <w:lang w:val="cs-CZ"/>
              </w:rPr>
              <w:t>dekochinát</w:t>
            </w:r>
            <w:proofErr w:type="spellEnd"/>
            <w:r w:rsidRPr="003C797B">
              <w:rPr>
                <w:color w:val="00000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3C797B">
              <w:rPr>
                <w:color w:val="000000"/>
                <w:sz w:val="20"/>
                <w:szCs w:val="20"/>
                <w:lang w:val="cs-CZ"/>
              </w:rPr>
              <w:t>lasalocid</w:t>
            </w:r>
            <w:proofErr w:type="spellEnd"/>
            <w:r w:rsidRPr="003C797B">
              <w:rPr>
                <w:color w:val="000000"/>
                <w:sz w:val="20"/>
                <w:szCs w:val="20"/>
                <w:lang w:val="cs-CZ"/>
              </w:rPr>
              <w:t xml:space="preserve"> sodný A nebo </w:t>
            </w:r>
            <w:proofErr w:type="spellStart"/>
            <w:r w:rsidRPr="003C797B">
              <w:rPr>
                <w:color w:val="000000"/>
                <w:sz w:val="20"/>
                <w:szCs w:val="20"/>
                <w:lang w:val="cs-CZ"/>
              </w:rPr>
              <w:t>halofuginon</w:t>
            </w:r>
            <w:proofErr w:type="spellEnd"/>
            <w:r w:rsidRPr="003C797B">
              <w:rPr>
                <w:color w:val="000000"/>
                <w:sz w:val="20"/>
                <w:szCs w:val="20"/>
                <w:lang w:val="cs-CZ"/>
              </w:rPr>
              <w:t>.</w:t>
            </w:r>
          </w:p>
          <w:p w14:paraId="22D9F3F5" w14:textId="77777777" w:rsidR="00632A3B" w:rsidRPr="003C797B" w:rsidRDefault="00632A3B" w:rsidP="00B0258A">
            <w:pPr>
              <w:rPr>
                <w:color w:val="000000"/>
                <w:sz w:val="20"/>
                <w:szCs w:val="20"/>
                <w:lang w:val="cs-CZ"/>
              </w:rPr>
            </w:pPr>
            <w:r w:rsidRPr="003C797B">
              <w:rPr>
                <w:color w:val="000000"/>
                <w:sz w:val="20"/>
                <w:szCs w:val="20"/>
                <w:lang w:val="cs-CZ"/>
              </w:rPr>
              <w:t>4. Pro použití u odstavených selat do váhy kolem 35 kg</w:t>
            </w: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1E70CCAE" w14:textId="77777777" w:rsidR="00632A3B" w:rsidRPr="003C797B" w:rsidRDefault="00632A3B" w:rsidP="00B0258A">
            <w:pPr>
              <w:rPr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22.7.2025</w:t>
            </w:r>
          </w:p>
        </w:tc>
      </w:tr>
      <w:tr w:rsidR="00632A3B" w:rsidRPr="003C797B" w14:paraId="51DA957D" w14:textId="77777777" w:rsidTr="00B0258A">
        <w:trPr>
          <w:trHeight w:val="997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1EF4DBC3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329F849C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2CAF1410" w14:textId="77777777" w:rsidR="00632A3B" w:rsidRPr="003C797B" w:rsidRDefault="00632A3B" w:rsidP="00B0258A">
            <w:pPr>
              <w:rPr>
                <w:i/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53A176EA" w14:textId="77777777" w:rsidR="00632A3B" w:rsidRPr="003C797B" w:rsidRDefault="00632A3B" w:rsidP="00B0258A">
            <w:pPr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45BC553" w14:textId="77777777" w:rsidR="00632A3B" w:rsidRPr="003C797B" w:rsidRDefault="00632A3B" w:rsidP="00B0258A">
            <w:pPr>
              <w:rPr>
                <w:sz w:val="20"/>
                <w:szCs w:val="20"/>
                <w:vertAlign w:val="superscript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Selata (sající a odstavená) 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95)</w:t>
            </w: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7FADE494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D27037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lang w:val="cs-CZ"/>
              </w:rPr>
              <w:t>1 x 10</w:t>
            </w:r>
            <w:r w:rsidRPr="003C797B">
              <w:rPr>
                <w:sz w:val="20"/>
                <w:vertAlign w:val="superscript"/>
                <w:lang w:val="cs-CZ"/>
              </w:rPr>
              <w:t>9</w:t>
            </w:r>
          </w:p>
        </w:tc>
        <w:tc>
          <w:tcPr>
            <w:tcW w:w="1138" w:type="dxa"/>
            <w:vMerge/>
            <w:tcMar>
              <w:top w:w="57" w:type="dxa"/>
              <w:bottom w:w="57" w:type="dxa"/>
            </w:tcMar>
          </w:tcPr>
          <w:p w14:paraId="6CBCD64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23745647" w14:textId="77777777" w:rsidR="00632A3B" w:rsidRPr="003C797B" w:rsidRDefault="00632A3B" w:rsidP="00B0258A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411EB38A" w14:textId="77777777" w:rsidR="00632A3B" w:rsidRPr="003C797B" w:rsidRDefault="00632A3B" w:rsidP="00B0258A">
            <w:pPr>
              <w:rPr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22.7.2025</w:t>
            </w:r>
          </w:p>
        </w:tc>
      </w:tr>
      <w:tr w:rsidR="00632A3B" w:rsidRPr="003C797B" w14:paraId="5D42379B" w14:textId="77777777" w:rsidTr="00B0258A">
        <w:trPr>
          <w:trHeight w:val="997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49A5CCE1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78B19FDD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514ED01A" w14:textId="77777777" w:rsidR="00632A3B" w:rsidRPr="003C797B" w:rsidRDefault="00632A3B" w:rsidP="00B0258A">
            <w:pPr>
              <w:rPr>
                <w:i/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57926829" w14:textId="77777777" w:rsidR="00632A3B" w:rsidRPr="003C797B" w:rsidRDefault="00632A3B" w:rsidP="00B0258A">
            <w:pPr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6B2CA42" w14:textId="77777777" w:rsidR="00632A3B" w:rsidRPr="003C797B" w:rsidRDefault="00632A3B" w:rsidP="00B0258A">
            <w:pPr>
              <w:rPr>
                <w:sz w:val="20"/>
                <w:szCs w:val="20"/>
                <w:vertAlign w:val="superscript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Výkrm kuřat 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95)</w:t>
            </w: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340605E4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61CD35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lang w:val="cs-CZ"/>
              </w:rPr>
              <w:t>1 x 10</w:t>
            </w:r>
            <w:r w:rsidRPr="003C797B">
              <w:rPr>
                <w:sz w:val="20"/>
                <w:vertAlign w:val="superscript"/>
                <w:lang w:val="cs-CZ"/>
              </w:rPr>
              <w:t>9</w:t>
            </w:r>
          </w:p>
        </w:tc>
        <w:tc>
          <w:tcPr>
            <w:tcW w:w="1138" w:type="dxa"/>
            <w:vMerge/>
            <w:tcMar>
              <w:top w:w="57" w:type="dxa"/>
              <w:bottom w:w="57" w:type="dxa"/>
            </w:tcMar>
          </w:tcPr>
          <w:p w14:paraId="7AE4B6C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3345BC87" w14:textId="77777777" w:rsidR="00632A3B" w:rsidRPr="003C797B" w:rsidRDefault="00632A3B" w:rsidP="00B0258A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155E49CF" w14:textId="77777777" w:rsidR="00632A3B" w:rsidRPr="003C797B" w:rsidRDefault="00632A3B" w:rsidP="00B0258A">
            <w:pPr>
              <w:rPr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22.7.2025</w:t>
            </w:r>
          </w:p>
        </w:tc>
      </w:tr>
      <w:tr w:rsidR="00632A3B" w:rsidRPr="003C797B" w14:paraId="7A057693" w14:textId="77777777" w:rsidTr="00B0258A">
        <w:trPr>
          <w:trHeight w:val="997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505C11FF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772B318F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4F19378E" w14:textId="77777777" w:rsidR="00632A3B" w:rsidRPr="003C797B" w:rsidRDefault="00632A3B" w:rsidP="00B0258A">
            <w:pPr>
              <w:rPr>
                <w:i/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15751F20" w14:textId="77777777" w:rsidR="00632A3B" w:rsidRPr="003C797B" w:rsidRDefault="00632A3B" w:rsidP="00B0258A">
            <w:pPr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937CE9D" w14:textId="77777777" w:rsidR="00632A3B" w:rsidRPr="003C797B" w:rsidRDefault="00632A3B" w:rsidP="00B0258A">
            <w:pPr>
              <w:rPr>
                <w:sz w:val="20"/>
                <w:szCs w:val="20"/>
                <w:vertAlign w:val="superscript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Výkrm krůt 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95)</w:t>
            </w: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7CFE3B84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03E390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lang w:val="cs-CZ"/>
              </w:rPr>
              <w:t>1 x 10</w:t>
            </w:r>
            <w:r w:rsidRPr="003C797B">
              <w:rPr>
                <w:sz w:val="20"/>
                <w:vertAlign w:val="superscript"/>
                <w:lang w:val="cs-CZ"/>
              </w:rPr>
              <w:t>9</w:t>
            </w:r>
          </w:p>
        </w:tc>
        <w:tc>
          <w:tcPr>
            <w:tcW w:w="1138" w:type="dxa"/>
            <w:vMerge/>
            <w:tcMar>
              <w:top w:w="57" w:type="dxa"/>
              <w:bottom w:w="57" w:type="dxa"/>
            </w:tcMar>
          </w:tcPr>
          <w:p w14:paraId="2E1EA7F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691EBA8B" w14:textId="77777777" w:rsidR="00632A3B" w:rsidRPr="003C797B" w:rsidRDefault="00632A3B" w:rsidP="00B0258A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5AE76473" w14:textId="77777777" w:rsidR="00632A3B" w:rsidRPr="003C797B" w:rsidRDefault="00632A3B" w:rsidP="00B0258A">
            <w:pPr>
              <w:rPr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22.7.2025</w:t>
            </w:r>
          </w:p>
        </w:tc>
      </w:tr>
      <w:tr w:rsidR="00632A3B" w:rsidRPr="003C797B" w14:paraId="028B9209" w14:textId="77777777" w:rsidTr="00B0258A">
        <w:trPr>
          <w:trHeight w:val="997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3EA2EDB3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0B85AF17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229ACEA3" w14:textId="77777777" w:rsidR="00632A3B" w:rsidRPr="003C797B" w:rsidRDefault="00632A3B" w:rsidP="00B0258A">
            <w:pPr>
              <w:rPr>
                <w:i/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27F60F6B" w14:textId="77777777" w:rsidR="00632A3B" w:rsidRPr="003C797B" w:rsidRDefault="00632A3B" w:rsidP="00B0258A">
            <w:pPr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5BA4B4C" w14:textId="77777777" w:rsidR="00632A3B" w:rsidRPr="003C797B" w:rsidRDefault="00632A3B" w:rsidP="00B0258A">
            <w:pPr>
              <w:rPr>
                <w:sz w:val="20"/>
                <w:szCs w:val="20"/>
                <w:vertAlign w:val="superscript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Kočky 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95)</w:t>
            </w: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76E76AC3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6F7B7F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lang w:val="cs-CZ"/>
              </w:rPr>
              <w:t>1 x 10</w:t>
            </w:r>
            <w:r w:rsidRPr="003C797B">
              <w:rPr>
                <w:sz w:val="20"/>
                <w:vertAlign w:val="superscript"/>
                <w:lang w:val="cs-CZ"/>
              </w:rPr>
              <w:t>9</w:t>
            </w:r>
          </w:p>
        </w:tc>
        <w:tc>
          <w:tcPr>
            <w:tcW w:w="1138" w:type="dxa"/>
            <w:vMerge/>
            <w:tcMar>
              <w:top w:w="57" w:type="dxa"/>
              <w:bottom w:w="57" w:type="dxa"/>
            </w:tcMar>
          </w:tcPr>
          <w:p w14:paraId="08598C2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6E6151BB" w14:textId="77777777" w:rsidR="00632A3B" w:rsidRPr="003C797B" w:rsidRDefault="00632A3B" w:rsidP="00B0258A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26897649" w14:textId="77777777" w:rsidR="00632A3B" w:rsidRPr="003C797B" w:rsidRDefault="00632A3B" w:rsidP="00B0258A">
            <w:pPr>
              <w:rPr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22.7.2025</w:t>
            </w:r>
          </w:p>
        </w:tc>
      </w:tr>
      <w:tr w:rsidR="00632A3B" w:rsidRPr="003C797B" w14:paraId="21275509" w14:textId="77777777" w:rsidTr="00B0258A">
        <w:trPr>
          <w:trHeight w:val="997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3F6E09A2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7B7465B1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3B6E1FFA" w14:textId="77777777" w:rsidR="00632A3B" w:rsidRPr="003C797B" w:rsidRDefault="00632A3B" w:rsidP="00B0258A">
            <w:pPr>
              <w:rPr>
                <w:i/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0ACD8A39" w14:textId="77777777" w:rsidR="00632A3B" w:rsidRPr="003C797B" w:rsidRDefault="00632A3B" w:rsidP="00B0258A">
            <w:pPr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A3C5C5D" w14:textId="77777777" w:rsidR="00632A3B" w:rsidRPr="003C797B" w:rsidRDefault="00632A3B" w:rsidP="00B0258A">
            <w:pPr>
              <w:rPr>
                <w:sz w:val="20"/>
                <w:szCs w:val="20"/>
                <w:vertAlign w:val="superscript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Psi 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95)</w:t>
            </w: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48B02357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848AC5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lang w:val="cs-CZ"/>
              </w:rPr>
              <w:t>1 x 10</w:t>
            </w:r>
            <w:r w:rsidRPr="003C797B">
              <w:rPr>
                <w:sz w:val="20"/>
                <w:vertAlign w:val="superscript"/>
                <w:lang w:val="cs-CZ"/>
              </w:rPr>
              <w:t>9</w:t>
            </w:r>
          </w:p>
        </w:tc>
        <w:tc>
          <w:tcPr>
            <w:tcW w:w="1138" w:type="dxa"/>
            <w:vMerge/>
            <w:tcMar>
              <w:top w:w="57" w:type="dxa"/>
              <w:bottom w:w="57" w:type="dxa"/>
            </w:tcMar>
          </w:tcPr>
          <w:p w14:paraId="0708DA2E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79A6D63F" w14:textId="77777777" w:rsidR="00632A3B" w:rsidRPr="003C797B" w:rsidRDefault="00632A3B" w:rsidP="00B0258A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1076304B" w14:textId="77777777" w:rsidR="00632A3B" w:rsidRPr="003C797B" w:rsidRDefault="00632A3B" w:rsidP="00B0258A">
            <w:pPr>
              <w:rPr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22.7.2025</w:t>
            </w:r>
          </w:p>
        </w:tc>
      </w:tr>
    </w:tbl>
    <w:p w14:paraId="7CF5FF0D" w14:textId="77777777" w:rsidR="00632A3B" w:rsidRPr="003C797B" w:rsidRDefault="00632A3B" w:rsidP="00632A3B">
      <w:pPr>
        <w:rPr>
          <w:sz w:val="20"/>
          <w:szCs w:val="20"/>
          <w:lang w:val="cs-CZ"/>
        </w:rPr>
      </w:pPr>
    </w:p>
    <w:p w14:paraId="04468C30" w14:textId="77777777" w:rsidR="00632A3B" w:rsidRPr="003C797B" w:rsidRDefault="00632A3B" w:rsidP="00632A3B">
      <w:pPr>
        <w:rPr>
          <w:sz w:val="20"/>
          <w:szCs w:val="20"/>
          <w:lang w:val="cs-CZ"/>
        </w:rPr>
      </w:pPr>
      <w:r w:rsidRPr="003C797B">
        <w:rPr>
          <w:sz w:val="20"/>
          <w:szCs w:val="20"/>
          <w:lang w:val="cs-CZ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1580"/>
        <w:gridCol w:w="1604"/>
        <w:gridCol w:w="2809"/>
        <w:gridCol w:w="1134"/>
        <w:gridCol w:w="708"/>
        <w:gridCol w:w="1134"/>
        <w:gridCol w:w="1138"/>
        <w:gridCol w:w="2224"/>
        <w:gridCol w:w="1071"/>
      </w:tblGrid>
      <w:tr w:rsidR="00632A3B" w:rsidRPr="003C797B" w14:paraId="7AAD4326" w14:textId="77777777" w:rsidTr="00B0258A">
        <w:trPr>
          <w:cantSplit/>
          <w:tblHeader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217CC7A9" w14:textId="77777777" w:rsidR="00632A3B" w:rsidRPr="003C797B" w:rsidRDefault="00632A3B" w:rsidP="00B0258A">
            <w:pPr>
              <w:pStyle w:val="Tabulka"/>
              <w:keepNext w:val="0"/>
              <w:keepLines w:val="0"/>
            </w:pPr>
            <w:r w:rsidRPr="003C797B">
              <w:lastRenderedPageBreak/>
              <w:t>Identifikační číslo DL</w:t>
            </w:r>
          </w:p>
        </w:tc>
        <w:tc>
          <w:tcPr>
            <w:tcW w:w="1580" w:type="dxa"/>
            <w:vMerge w:val="restart"/>
            <w:tcMar>
              <w:top w:w="57" w:type="dxa"/>
              <w:bottom w:w="57" w:type="dxa"/>
            </w:tcMar>
          </w:tcPr>
          <w:p w14:paraId="4B04570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604" w:type="dxa"/>
            <w:vMerge w:val="restart"/>
            <w:tcMar>
              <w:top w:w="57" w:type="dxa"/>
              <w:bottom w:w="57" w:type="dxa"/>
            </w:tcMar>
          </w:tcPr>
          <w:p w14:paraId="008C00C4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Doplňková látka</w:t>
            </w:r>
          </w:p>
          <w:p w14:paraId="1606026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 w:val="restart"/>
            <w:tcMar>
              <w:top w:w="57" w:type="dxa"/>
              <w:bottom w:w="57" w:type="dxa"/>
            </w:tcMar>
          </w:tcPr>
          <w:p w14:paraId="7F97AAF2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7885F6B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4656C92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</w:t>
            </w:r>
          </w:p>
          <w:p w14:paraId="0A70EFE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9B07D5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138" w:type="dxa"/>
            <w:tcMar>
              <w:top w:w="57" w:type="dxa"/>
              <w:bottom w:w="57" w:type="dxa"/>
            </w:tcMar>
          </w:tcPr>
          <w:p w14:paraId="72C50ED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224" w:type="dxa"/>
            <w:vMerge w:val="restart"/>
            <w:tcMar>
              <w:top w:w="57" w:type="dxa"/>
              <w:bottom w:w="57" w:type="dxa"/>
            </w:tcMar>
          </w:tcPr>
          <w:p w14:paraId="0CD7AD6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4923BA42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632A3B" w:rsidRPr="003C797B" w14:paraId="330BA553" w14:textId="77777777" w:rsidTr="00B0258A">
        <w:trPr>
          <w:cantSplit/>
          <w:tblHeader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63F60C74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71489D8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09D0004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0BA7CBD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3F447A82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411CA0E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72" w:type="dxa"/>
            <w:gridSpan w:val="2"/>
            <w:tcMar>
              <w:top w:w="57" w:type="dxa"/>
              <w:bottom w:w="57" w:type="dxa"/>
            </w:tcMar>
          </w:tcPr>
          <w:p w14:paraId="0256537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CFU/kg kompletního krmiva o obsahu vlhkosti 12 %</w:t>
            </w: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44CC5B3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6ED3164E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632A3B" w:rsidRPr="003C797B" w14:paraId="760BF015" w14:textId="77777777" w:rsidTr="00B0258A">
        <w:trPr>
          <w:tblHeader/>
        </w:trPr>
        <w:tc>
          <w:tcPr>
            <w:tcW w:w="740" w:type="dxa"/>
            <w:tcMar>
              <w:top w:w="0" w:type="dxa"/>
              <w:bottom w:w="0" w:type="dxa"/>
            </w:tcMar>
          </w:tcPr>
          <w:p w14:paraId="60D225B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580" w:type="dxa"/>
            <w:tcMar>
              <w:top w:w="0" w:type="dxa"/>
              <w:bottom w:w="0" w:type="dxa"/>
            </w:tcMar>
          </w:tcPr>
          <w:p w14:paraId="78FD98A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604" w:type="dxa"/>
            <w:tcMar>
              <w:top w:w="0" w:type="dxa"/>
              <w:bottom w:w="0" w:type="dxa"/>
            </w:tcMar>
          </w:tcPr>
          <w:p w14:paraId="33D6EB5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2809" w:type="dxa"/>
            <w:tcMar>
              <w:top w:w="0" w:type="dxa"/>
              <w:bottom w:w="0" w:type="dxa"/>
            </w:tcMar>
          </w:tcPr>
          <w:p w14:paraId="570FD90D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16069D2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14:paraId="16C74A9E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76864F62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1138" w:type="dxa"/>
          </w:tcPr>
          <w:p w14:paraId="19A06774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2224" w:type="dxa"/>
            <w:tcMar>
              <w:top w:w="0" w:type="dxa"/>
              <w:bottom w:w="0" w:type="dxa"/>
            </w:tcMar>
          </w:tcPr>
          <w:p w14:paraId="39AD829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071" w:type="dxa"/>
            <w:tcMar>
              <w:top w:w="0" w:type="dxa"/>
              <w:bottom w:w="0" w:type="dxa"/>
            </w:tcMar>
          </w:tcPr>
          <w:p w14:paraId="5076BBB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10</w:t>
            </w:r>
          </w:p>
        </w:tc>
      </w:tr>
      <w:tr w:rsidR="00632A3B" w:rsidRPr="003C797B" w14:paraId="6A485436" w14:textId="77777777" w:rsidTr="00B0258A">
        <w:trPr>
          <w:trHeight w:val="2415"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430653F5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4b1708</w:t>
            </w:r>
          </w:p>
        </w:tc>
        <w:tc>
          <w:tcPr>
            <w:tcW w:w="1580" w:type="dxa"/>
            <w:vMerge w:val="restart"/>
            <w:tcMar>
              <w:top w:w="57" w:type="dxa"/>
              <w:bottom w:w="57" w:type="dxa"/>
            </w:tcMar>
          </w:tcPr>
          <w:p w14:paraId="64CFC16F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proofErr w:type="spellStart"/>
            <w:r w:rsidRPr="003C797B">
              <w:rPr>
                <w:sz w:val="20"/>
                <w:szCs w:val="20"/>
                <w:lang w:val="cs-CZ"/>
              </w:rPr>
              <w:t>Chr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.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Hansen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A/S</w:t>
            </w:r>
          </w:p>
        </w:tc>
        <w:tc>
          <w:tcPr>
            <w:tcW w:w="1604" w:type="dxa"/>
            <w:vMerge w:val="restart"/>
            <w:tcMar>
              <w:top w:w="57" w:type="dxa"/>
              <w:bottom w:w="57" w:type="dxa"/>
            </w:tcMar>
          </w:tcPr>
          <w:p w14:paraId="113C9A97" w14:textId="77777777" w:rsidR="00632A3B" w:rsidRPr="003C797B" w:rsidRDefault="00632A3B" w:rsidP="00B0258A">
            <w:pPr>
              <w:rPr>
                <w:i/>
                <w:sz w:val="20"/>
                <w:szCs w:val="20"/>
                <w:lang w:val="cs-CZ"/>
              </w:rPr>
            </w:pP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Enterococcus</w:t>
            </w:r>
            <w:proofErr w:type="spellEnd"/>
            <w:r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faecium</w:t>
            </w:r>
            <w:proofErr w:type="spellEnd"/>
            <w:r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</w:p>
          <w:p w14:paraId="5D034F79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(NCIMB 11181)</w:t>
            </w:r>
          </w:p>
        </w:tc>
        <w:tc>
          <w:tcPr>
            <w:tcW w:w="2809" w:type="dxa"/>
            <w:vMerge w:val="restart"/>
            <w:tcMar>
              <w:top w:w="57" w:type="dxa"/>
              <w:bottom w:w="57" w:type="dxa"/>
            </w:tcMar>
          </w:tcPr>
          <w:p w14:paraId="630CACC5" w14:textId="77777777" w:rsidR="00632A3B" w:rsidRPr="003C797B" w:rsidRDefault="00632A3B" w:rsidP="00B0258A">
            <w:pPr>
              <w:rPr>
                <w:b/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Složení doplňkové látky:</w:t>
            </w:r>
          </w:p>
          <w:p w14:paraId="784CFD45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Přípravek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Enterococcus</w:t>
            </w:r>
            <w:proofErr w:type="spellEnd"/>
            <w:r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proofErr w:type="gramStart"/>
            <w:r w:rsidRPr="003C797B">
              <w:rPr>
                <w:i/>
                <w:sz w:val="20"/>
                <w:szCs w:val="20"/>
                <w:lang w:val="cs-CZ"/>
              </w:rPr>
              <w:t>faecium</w:t>
            </w:r>
            <w:proofErr w:type="spellEnd"/>
            <w:r w:rsidRPr="003C797B">
              <w:rPr>
                <w:i/>
                <w:sz w:val="20"/>
                <w:szCs w:val="20"/>
                <w:lang w:val="cs-CZ"/>
              </w:rPr>
              <w:t xml:space="preserve">  (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>NCIMB 11181) s obsahem nejméně:</w:t>
            </w:r>
          </w:p>
          <w:p w14:paraId="3C9D3C00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pevná forma: 5 x 10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10</w:t>
            </w:r>
            <w:r w:rsidRPr="003C797B">
              <w:rPr>
                <w:sz w:val="20"/>
                <w:szCs w:val="20"/>
                <w:lang w:val="cs-CZ"/>
              </w:rPr>
              <w:t xml:space="preserve"> CFU/g doplňkové látky</w:t>
            </w:r>
          </w:p>
          <w:p w14:paraId="77139042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pevná forma rozpustná ve vodě: 2 x 10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11</w:t>
            </w:r>
            <w:r w:rsidRPr="003C797B">
              <w:rPr>
                <w:sz w:val="20"/>
                <w:szCs w:val="20"/>
                <w:lang w:val="cs-CZ"/>
              </w:rPr>
              <w:t xml:space="preserve"> CFU/g doplňkové látky</w:t>
            </w:r>
          </w:p>
          <w:p w14:paraId="44922006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  <w:p w14:paraId="34E35D53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Charakteristika účinné</w:t>
            </w:r>
            <w:r w:rsidRPr="003C797B">
              <w:rPr>
                <w:sz w:val="20"/>
                <w:szCs w:val="20"/>
                <w:lang w:val="cs-CZ"/>
              </w:rPr>
              <w:t xml:space="preserve"> </w:t>
            </w:r>
            <w:r w:rsidRPr="003C797B">
              <w:rPr>
                <w:b/>
                <w:sz w:val="20"/>
                <w:szCs w:val="20"/>
                <w:lang w:val="cs-CZ"/>
              </w:rPr>
              <w:t>látky:</w:t>
            </w:r>
          </w:p>
          <w:p w14:paraId="117FF626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Vitální buňky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Enterococcus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faecium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(NCIMB 11181)</w:t>
            </w:r>
          </w:p>
          <w:p w14:paraId="7512BDBC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  <w:p w14:paraId="6B05BC65" w14:textId="77777777" w:rsidR="00632A3B" w:rsidRPr="003C797B" w:rsidRDefault="00632A3B" w:rsidP="00B0258A">
            <w:pPr>
              <w:rPr>
                <w:b/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Analytická metoda*****:</w:t>
            </w:r>
          </w:p>
          <w:p w14:paraId="56196C7F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Stanovení počtu mikroorganismů: kultivace na žluč-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eskulin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>-azidovém agaru (EN 15788).</w:t>
            </w:r>
          </w:p>
          <w:p w14:paraId="28641D14" w14:textId="77777777" w:rsidR="00632A3B" w:rsidRPr="003C797B" w:rsidRDefault="00632A3B" w:rsidP="00B0258A">
            <w:pPr>
              <w:rPr>
                <w:i/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Identifikace: gelová elektroforéza s pulzním polem (PFGE).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3BC530C" w14:textId="77777777" w:rsidR="00632A3B" w:rsidRPr="003C797B" w:rsidRDefault="00632A3B" w:rsidP="00B0258A">
            <w:pPr>
              <w:jc w:val="center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Odchov a výkrm telat </w:t>
            </w:r>
            <w:r w:rsidRPr="003C797B">
              <w:rPr>
                <w:sz w:val="20"/>
                <w:vertAlign w:val="superscript"/>
                <w:lang w:val="cs-CZ"/>
              </w:rPr>
              <w:t>83)</w:t>
            </w: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14:paraId="0ACAB17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6 měsíců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D075F0D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lang w:val="cs-CZ"/>
              </w:rPr>
              <w:t>5 x 10</w:t>
            </w:r>
            <w:r w:rsidRPr="003C797B">
              <w:rPr>
                <w:sz w:val="20"/>
                <w:vertAlign w:val="superscript"/>
                <w:lang w:val="cs-CZ"/>
              </w:rPr>
              <w:t>8</w:t>
            </w:r>
          </w:p>
        </w:tc>
        <w:tc>
          <w:tcPr>
            <w:tcW w:w="1138" w:type="dxa"/>
            <w:vMerge w:val="restart"/>
            <w:tcMar>
              <w:top w:w="57" w:type="dxa"/>
              <w:bottom w:w="57" w:type="dxa"/>
            </w:tcMar>
          </w:tcPr>
          <w:p w14:paraId="3ED6455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224" w:type="dxa"/>
            <w:vMerge w:val="restart"/>
            <w:tcMar>
              <w:top w:w="57" w:type="dxa"/>
              <w:bottom w:w="57" w:type="dxa"/>
            </w:tcMar>
          </w:tcPr>
          <w:p w14:paraId="3D302A93" w14:textId="77777777" w:rsidR="00632A3B" w:rsidRPr="003C797B" w:rsidRDefault="00632A3B" w:rsidP="00B0258A">
            <w:pPr>
              <w:rPr>
                <w:color w:val="000000"/>
                <w:sz w:val="20"/>
                <w:szCs w:val="20"/>
                <w:lang w:val="cs-CZ"/>
              </w:rPr>
            </w:pPr>
            <w:r w:rsidRPr="003C797B">
              <w:rPr>
                <w:color w:val="000000"/>
                <w:sz w:val="20"/>
                <w:szCs w:val="20"/>
                <w:lang w:val="cs-CZ"/>
              </w:rPr>
              <w:t xml:space="preserve">1. V návodu pro požití doplňkové látky a </w:t>
            </w:r>
            <w:proofErr w:type="spellStart"/>
            <w:r w:rsidRPr="003C797B">
              <w:rPr>
                <w:color w:val="000000"/>
                <w:sz w:val="20"/>
                <w:szCs w:val="20"/>
                <w:lang w:val="cs-CZ"/>
              </w:rPr>
              <w:t>premixu</w:t>
            </w:r>
            <w:proofErr w:type="spellEnd"/>
            <w:r w:rsidRPr="003C797B">
              <w:rPr>
                <w:color w:val="000000"/>
                <w:sz w:val="20"/>
                <w:szCs w:val="20"/>
                <w:lang w:val="cs-CZ"/>
              </w:rPr>
              <w:t xml:space="preserve"> musí být uvedeny podmínky skladování a stabilita při </w:t>
            </w:r>
            <w:proofErr w:type="spellStart"/>
            <w:r w:rsidRPr="003C797B">
              <w:rPr>
                <w:color w:val="000000"/>
                <w:sz w:val="20"/>
                <w:szCs w:val="20"/>
                <w:lang w:val="cs-CZ"/>
              </w:rPr>
              <w:t>peletování</w:t>
            </w:r>
            <w:proofErr w:type="spellEnd"/>
            <w:r w:rsidRPr="003C797B">
              <w:rPr>
                <w:color w:val="000000"/>
                <w:sz w:val="20"/>
                <w:szCs w:val="20"/>
                <w:lang w:val="cs-CZ"/>
              </w:rPr>
              <w:t xml:space="preserve"> a ve vodě.</w:t>
            </w:r>
          </w:p>
          <w:p w14:paraId="7BDE13CE" w14:textId="77777777" w:rsidR="00632A3B" w:rsidRPr="003C797B" w:rsidRDefault="00632A3B" w:rsidP="00B0258A">
            <w:pPr>
              <w:rPr>
                <w:color w:val="000000"/>
                <w:sz w:val="20"/>
                <w:szCs w:val="20"/>
                <w:lang w:val="cs-CZ"/>
              </w:rPr>
            </w:pPr>
            <w:r w:rsidRPr="003C797B">
              <w:rPr>
                <w:color w:val="000000"/>
                <w:sz w:val="20"/>
                <w:szCs w:val="20"/>
                <w:lang w:val="cs-CZ"/>
              </w:rPr>
              <w:t>2. Lze používat v mléčných krmných směsích pro odchov telat.</w:t>
            </w:r>
          </w:p>
          <w:p w14:paraId="11AAADD7" w14:textId="77777777" w:rsidR="00632A3B" w:rsidRPr="003C797B" w:rsidRDefault="00632A3B" w:rsidP="00B0258A">
            <w:pPr>
              <w:rPr>
                <w:color w:val="000000"/>
                <w:sz w:val="20"/>
                <w:szCs w:val="20"/>
                <w:lang w:val="cs-CZ"/>
              </w:rPr>
            </w:pPr>
            <w:r w:rsidRPr="003C797B">
              <w:rPr>
                <w:color w:val="000000"/>
                <w:sz w:val="20"/>
                <w:szCs w:val="20"/>
                <w:lang w:val="cs-CZ"/>
              </w:rPr>
              <w:t>3. Pro odstavená selata do 35 kg.</w:t>
            </w:r>
          </w:p>
          <w:p w14:paraId="5BDBC913" w14:textId="77777777" w:rsidR="00632A3B" w:rsidRPr="003C797B" w:rsidRDefault="00632A3B" w:rsidP="00B0258A">
            <w:pPr>
              <w:rPr>
                <w:color w:val="000000"/>
                <w:sz w:val="20"/>
                <w:szCs w:val="20"/>
                <w:lang w:val="cs-CZ"/>
              </w:rPr>
            </w:pPr>
            <w:r w:rsidRPr="003C797B">
              <w:rPr>
                <w:color w:val="000000"/>
                <w:sz w:val="20"/>
                <w:szCs w:val="20"/>
                <w:lang w:val="cs-CZ"/>
              </w:rPr>
              <w:t>4. Doporučené minimální dávky:</w:t>
            </w:r>
          </w:p>
          <w:p w14:paraId="19BDD20B" w14:textId="77777777" w:rsidR="00632A3B" w:rsidRPr="003C797B" w:rsidRDefault="00632A3B" w:rsidP="00B0258A">
            <w:pPr>
              <w:rPr>
                <w:color w:val="000000"/>
                <w:sz w:val="20"/>
                <w:szCs w:val="20"/>
                <w:lang w:val="cs-CZ"/>
              </w:rPr>
            </w:pPr>
            <w:r w:rsidRPr="003C797B">
              <w:rPr>
                <w:color w:val="000000"/>
                <w:sz w:val="20"/>
                <w:szCs w:val="20"/>
                <w:lang w:val="cs-CZ"/>
              </w:rPr>
              <w:t>- odchov a výkrm telat: 2 x 10</w:t>
            </w:r>
            <w:r w:rsidRPr="003C797B">
              <w:rPr>
                <w:color w:val="000000"/>
                <w:sz w:val="20"/>
                <w:szCs w:val="20"/>
                <w:vertAlign w:val="superscript"/>
                <w:lang w:val="cs-CZ"/>
              </w:rPr>
              <w:t>10</w:t>
            </w:r>
            <w:r w:rsidRPr="003C797B">
              <w:rPr>
                <w:color w:val="000000"/>
                <w:sz w:val="20"/>
                <w:szCs w:val="20"/>
                <w:lang w:val="cs-CZ"/>
              </w:rPr>
              <w:t xml:space="preserve"> CFU/kg kompletního krmiva</w:t>
            </w:r>
          </w:p>
          <w:p w14:paraId="222FB84E" w14:textId="77777777" w:rsidR="00632A3B" w:rsidRPr="003C797B" w:rsidRDefault="00632A3B" w:rsidP="00B0258A">
            <w:pPr>
              <w:rPr>
                <w:color w:val="000000"/>
                <w:sz w:val="20"/>
                <w:szCs w:val="20"/>
                <w:lang w:val="cs-CZ"/>
              </w:rPr>
            </w:pPr>
            <w:r w:rsidRPr="003C797B">
              <w:rPr>
                <w:color w:val="000000"/>
                <w:sz w:val="20"/>
                <w:szCs w:val="20"/>
                <w:lang w:val="cs-CZ"/>
              </w:rPr>
              <w:t xml:space="preserve">- selata (odstavená): 1 x </w:t>
            </w:r>
            <w:proofErr w:type="gramStart"/>
            <w:r w:rsidRPr="003C797B">
              <w:rPr>
                <w:color w:val="000000"/>
                <w:sz w:val="20"/>
                <w:szCs w:val="20"/>
                <w:lang w:val="cs-CZ"/>
              </w:rPr>
              <w:t>10</w:t>
            </w:r>
            <w:r w:rsidRPr="003C797B">
              <w:rPr>
                <w:color w:val="000000"/>
                <w:sz w:val="20"/>
                <w:szCs w:val="20"/>
                <w:vertAlign w:val="superscript"/>
                <w:lang w:val="cs-CZ"/>
              </w:rPr>
              <w:t>10</w:t>
            </w:r>
            <w:r w:rsidRPr="003C797B">
              <w:rPr>
                <w:color w:val="000000"/>
                <w:sz w:val="20"/>
                <w:szCs w:val="20"/>
                <w:lang w:val="cs-CZ"/>
              </w:rPr>
              <w:t xml:space="preserve"> – 2</w:t>
            </w:r>
            <w:proofErr w:type="gramEnd"/>
            <w:r w:rsidRPr="003C797B">
              <w:rPr>
                <w:color w:val="000000"/>
                <w:sz w:val="20"/>
                <w:szCs w:val="20"/>
                <w:lang w:val="cs-CZ"/>
              </w:rPr>
              <w:t xml:space="preserve"> x 10</w:t>
            </w:r>
            <w:r w:rsidRPr="003C797B">
              <w:rPr>
                <w:color w:val="000000"/>
                <w:sz w:val="20"/>
                <w:szCs w:val="20"/>
                <w:vertAlign w:val="superscript"/>
                <w:lang w:val="cs-CZ"/>
              </w:rPr>
              <w:t>10</w:t>
            </w:r>
            <w:r w:rsidRPr="003C797B">
              <w:rPr>
                <w:color w:val="000000"/>
                <w:sz w:val="20"/>
                <w:szCs w:val="20"/>
                <w:lang w:val="cs-CZ"/>
              </w:rPr>
              <w:t xml:space="preserve"> CFU/kg kompletního krmiva.</w:t>
            </w:r>
          </w:p>
          <w:p w14:paraId="1BBE46AE" w14:textId="77777777" w:rsidR="00632A3B" w:rsidRPr="003C797B" w:rsidRDefault="00632A3B" w:rsidP="00B0258A">
            <w:pPr>
              <w:rPr>
                <w:color w:val="000000"/>
                <w:sz w:val="20"/>
                <w:szCs w:val="20"/>
                <w:lang w:val="cs-CZ"/>
              </w:rPr>
            </w:pPr>
            <w:r w:rsidRPr="003C797B">
              <w:rPr>
                <w:color w:val="000000"/>
                <w:sz w:val="20"/>
                <w:szCs w:val="20"/>
                <w:lang w:val="cs-CZ"/>
              </w:rPr>
              <w:t xml:space="preserve">5. Formu přípravku rozpustnou ve vodě lze používat pro odstavená selata v pitné vodě při doporučené minimální dávce 1 x </w:t>
            </w:r>
            <w:proofErr w:type="gramStart"/>
            <w:r w:rsidRPr="003C797B">
              <w:rPr>
                <w:color w:val="000000"/>
                <w:sz w:val="20"/>
                <w:szCs w:val="20"/>
                <w:lang w:val="cs-CZ"/>
              </w:rPr>
              <w:t>10</w:t>
            </w:r>
            <w:r w:rsidRPr="003C797B">
              <w:rPr>
                <w:color w:val="000000"/>
                <w:sz w:val="20"/>
                <w:szCs w:val="20"/>
                <w:vertAlign w:val="superscript"/>
                <w:lang w:val="cs-CZ"/>
              </w:rPr>
              <w:t>10</w:t>
            </w:r>
            <w:r w:rsidRPr="003C797B">
              <w:rPr>
                <w:color w:val="000000"/>
                <w:sz w:val="20"/>
                <w:szCs w:val="20"/>
                <w:lang w:val="cs-CZ"/>
              </w:rPr>
              <w:t xml:space="preserve"> – 2</w:t>
            </w:r>
            <w:proofErr w:type="gramEnd"/>
            <w:r w:rsidRPr="003C797B">
              <w:rPr>
                <w:color w:val="000000"/>
                <w:sz w:val="20"/>
                <w:szCs w:val="20"/>
                <w:lang w:val="cs-CZ"/>
              </w:rPr>
              <w:t xml:space="preserve"> x 10</w:t>
            </w:r>
            <w:r w:rsidRPr="003C797B">
              <w:rPr>
                <w:color w:val="000000"/>
                <w:sz w:val="20"/>
                <w:szCs w:val="20"/>
                <w:vertAlign w:val="superscript"/>
                <w:lang w:val="cs-CZ"/>
              </w:rPr>
              <w:t>10</w:t>
            </w:r>
            <w:r w:rsidRPr="003C797B">
              <w:rPr>
                <w:color w:val="000000"/>
                <w:sz w:val="20"/>
                <w:szCs w:val="20"/>
                <w:lang w:val="cs-CZ"/>
              </w:rPr>
              <w:t xml:space="preserve"> CFU/l.</w:t>
            </w:r>
          </w:p>
          <w:p w14:paraId="6DAA397B" w14:textId="77777777" w:rsidR="00632A3B" w:rsidRPr="003C797B" w:rsidRDefault="00632A3B" w:rsidP="00B0258A">
            <w:pPr>
              <w:rPr>
                <w:rFonts w:ascii="EUAlbertina" w:hAnsi="EUAlbertina" w:cs="EUAlbertina"/>
                <w:color w:val="000000"/>
                <w:sz w:val="17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20"/>
                <w:lang w:val="cs-CZ"/>
              </w:rPr>
              <w:t xml:space="preserve">6. Pro bezpečnost uživatelů: během manipulace by se měly používat prostředky k ochraně dýchacích cest </w:t>
            </w:r>
            <w:r w:rsidRPr="003C797B">
              <w:rPr>
                <w:color w:val="000000"/>
                <w:sz w:val="20"/>
                <w:szCs w:val="20"/>
                <w:lang w:val="cs-CZ"/>
              </w:rPr>
              <w:lastRenderedPageBreak/>
              <w:t>a nosit bezpečnostní brýle a rukavice</w:t>
            </w: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366C0D55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lastRenderedPageBreak/>
              <w:t>11.9.2023</w:t>
            </w:r>
          </w:p>
        </w:tc>
      </w:tr>
      <w:tr w:rsidR="00632A3B" w:rsidRPr="003C797B" w14:paraId="21BAB20F" w14:textId="77777777" w:rsidTr="00B0258A">
        <w:trPr>
          <w:trHeight w:val="2415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73D38FC1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163ECDC9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02695670" w14:textId="77777777" w:rsidR="00632A3B" w:rsidRPr="003C797B" w:rsidRDefault="00632A3B" w:rsidP="00B0258A">
            <w:pPr>
              <w:rPr>
                <w:i/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1E25C5EE" w14:textId="77777777" w:rsidR="00632A3B" w:rsidRPr="003C797B" w:rsidRDefault="00632A3B" w:rsidP="00B0258A">
            <w:pPr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A26FAA1" w14:textId="77777777" w:rsidR="00632A3B" w:rsidRPr="003C797B" w:rsidRDefault="00632A3B" w:rsidP="00B0258A">
            <w:pPr>
              <w:jc w:val="center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Selata (odstavená) </w:t>
            </w:r>
            <w:r w:rsidRPr="003C797B">
              <w:rPr>
                <w:sz w:val="20"/>
                <w:vertAlign w:val="superscript"/>
                <w:lang w:val="cs-CZ"/>
              </w:rPr>
              <w:t>83)</w:t>
            </w: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14:paraId="3469C1B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838568D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lang w:val="cs-CZ"/>
              </w:rPr>
              <w:t>5 x 10</w:t>
            </w:r>
            <w:r w:rsidRPr="003C797B">
              <w:rPr>
                <w:sz w:val="20"/>
                <w:vertAlign w:val="superscript"/>
                <w:lang w:val="cs-CZ"/>
              </w:rPr>
              <w:t>8</w:t>
            </w:r>
          </w:p>
        </w:tc>
        <w:tc>
          <w:tcPr>
            <w:tcW w:w="1138" w:type="dxa"/>
            <w:vMerge/>
            <w:tcMar>
              <w:top w:w="57" w:type="dxa"/>
              <w:bottom w:w="57" w:type="dxa"/>
            </w:tcMar>
          </w:tcPr>
          <w:p w14:paraId="045D425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08C75C74" w14:textId="77777777" w:rsidR="00632A3B" w:rsidRPr="003C797B" w:rsidRDefault="00632A3B" w:rsidP="00B0258A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633274E0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11.9.2023</w:t>
            </w:r>
          </w:p>
        </w:tc>
      </w:tr>
    </w:tbl>
    <w:p w14:paraId="124DA685" w14:textId="77777777" w:rsidR="00632A3B" w:rsidRPr="003C797B" w:rsidRDefault="00632A3B" w:rsidP="00632A3B">
      <w:pPr>
        <w:rPr>
          <w:sz w:val="20"/>
          <w:szCs w:val="20"/>
          <w:lang w:val="cs-CZ"/>
        </w:rPr>
      </w:pPr>
    </w:p>
    <w:p w14:paraId="47F9F137" w14:textId="77777777" w:rsidR="00632A3B" w:rsidRPr="003C797B" w:rsidRDefault="00632A3B" w:rsidP="00632A3B">
      <w:pPr>
        <w:rPr>
          <w:sz w:val="20"/>
          <w:szCs w:val="20"/>
          <w:lang w:val="cs-CZ"/>
        </w:rPr>
      </w:pPr>
      <w:r w:rsidRPr="003C797B">
        <w:rPr>
          <w:sz w:val="20"/>
          <w:szCs w:val="20"/>
          <w:lang w:val="cs-CZ"/>
        </w:rPr>
        <w:br w:type="page"/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956"/>
        <w:gridCol w:w="1560"/>
        <w:gridCol w:w="2409"/>
        <w:gridCol w:w="2202"/>
        <w:gridCol w:w="708"/>
        <w:gridCol w:w="1134"/>
        <w:gridCol w:w="1138"/>
        <w:gridCol w:w="2224"/>
        <w:gridCol w:w="1071"/>
      </w:tblGrid>
      <w:tr w:rsidR="00632A3B" w:rsidRPr="003C797B" w14:paraId="4D4656DB" w14:textId="77777777" w:rsidTr="003D0801">
        <w:trPr>
          <w:cantSplit/>
          <w:tblHeader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5AA7ADF6" w14:textId="77777777" w:rsidR="00632A3B" w:rsidRPr="003C797B" w:rsidRDefault="00632A3B" w:rsidP="00B0258A">
            <w:pPr>
              <w:pStyle w:val="Tabulka"/>
              <w:keepNext w:val="0"/>
              <w:keepLines w:val="0"/>
            </w:pPr>
            <w:r w:rsidRPr="003C797B">
              <w:lastRenderedPageBreak/>
              <w:t>Identifikační číslo DL</w:t>
            </w:r>
          </w:p>
        </w:tc>
        <w:tc>
          <w:tcPr>
            <w:tcW w:w="956" w:type="dxa"/>
            <w:vMerge w:val="restart"/>
            <w:tcMar>
              <w:top w:w="57" w:type="dxa"/>
              <w:bottom w:w="57" w:type="dxa"/>
            </w:tcMar>
          </w:tcPr>
          <w:p w14:paraId="6DC98E2E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560" w:type="dxa"/>
            <w:vMerge w:val="restart"/>
            <w:tcMar>
              <w:top w:w="57" w:type="dxa"/>
              <w:bottom w:w="57" w:type="dxa"/>
            </w:tcMar>
          </w:tcPr>
          <w:p w14:paraId="6860766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Doplňková látka</w:t>
            </w:r>
          </w:p>
          <w:p w14:paraId="57ABBC8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409" w:type="dxa"/>
            <w:vMerge w:val="restart"/>
            <w:tcMar>
              <w:top w:w="57" w:type="dxa"/>
              <w:bottom w:w="57" w:type="dxa"/>
            </w:tcMar>
          </w:tcPr>
          <w:p w14:paraId="726BDF0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2202" w:type="dxa"/>
            <w:vMerge w:val="restart"/>
            <w:tcMar>
              <w:top w:w="57" w:type="dxa"/>
              <w:bottom w:w="57" w:type="dxa"/>
            </w:tcMar>
          </w:tcPr>
          <w:p w14:paraId="2F580FE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6066A3E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</w:t>
            </w:r>
          </w:p>
          <w:p w14:paraId="5CA9A07D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27ECCA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138" w:type="dxa"/>
            <w:tcMar>
              <w:top w:w="57" w:type="dxa"/>
              <w:bottom w:w="57" w:type="dxa"/>
            </w:tcMar>
          </w:tcPr>
          <w:p w14:paraId="057D019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224" w:type="dxa"/>
            <w:vMerge w:val="restart"/>
            <w:tcMar>
              <w:top w:w="57" w:type="dxa"/>
              <w:bottom w:w="57" w:type="dxa"/>
            </w:tcMar>
          </w:tcPr>
          <w:p w14:paraId="27B22A2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790844D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632A3B" w:rsidRPr="003C797B" w14:paraId="18A22731" w14:textId="77777777" w:rsidTr="003D0801">
        <w:trPr>
          <w:cantSplit/>
          <w:tblHeader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1E7EEC8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56" w:type="dxa"/>
            <w:vMerge/>
            <w:tcMar>
              <w:top w:w="57" w:type="dxa"/>
              <w:bottom w:w="57" w:type="dxa"/>
            </w:tcMar>
          </w:tcPr>
          <w:p w14:paraId="06457A4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60" w:type="dxa"/>
            <w:vMerge/>
            <w:tcMar>
              <w:top w:w="57" w:type="dxa"/>
              <w:bottom w:w="57" w:type="dxa"/>
            </w:tcMar>
          </w:tcPr>
          <w:p w14:paraId="32717B5E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409" w:type="dxa"/>
            <w:vMerge/>
            <w:tcMar>
              <w:top w:w="57" w:type="dxa"/>
              <w:bottom w:w="57" w:type="dxa"/>
            </w:tcMar>
          </w:tcPr>
          <w:p w14:paraId="4696A31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02" w:type="dxa"/>
            <w:vMerge/>
            <w:tcMar>
              <w:top w:w="57" w:type="dxa"/>
              <w:bottom w:w="57" w:type="dxa"/>
            </w:tcMar>
          </w:tcPr>
          <w:p w14:paraId="1BFC3A7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365BEA8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72" w:type="dxa"/>
            <w:gridSpan w:val="2"/>
            <w:tcMar>
              <w:top w:w="57" w:type="dxa"/>
              <w:bottom w:w="57" w:type="dxa"/>
            </w:tcMar>
          </w:tcPr>
          <w:p w14:paraId="7F4039B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CFU/kg kompletního krmiva o obsahu vlhkosti 12 %</w:t>
            </w: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5DF22B8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2E7D513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632A3B" w:rsidRPr="003C797B" w14:paraId="10EE923A" w14:textId="77777777" w:rsidTr="003D0801">
        <w:trPr>
          <w:tblHeader/>
        </w:trPr>
        <w:tc>
          <w:tcPr>
            <w:tcW w:w="740" w:type="dxa"/>
            <w:tcMar>
              <w:top w:w="0" w:type="dxa"/>
              <w:bottom w:w="0" w:type="dxa"/>
            </w:tcMar>
          </w:tcPr>
          <w:p w14:paraId="1FC645B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956" w:type="dxa"/>
            <w:tcMar>
              <w:top w:w="0" w:type="dxa"/>
              <w:bottom w:w="0" w:type="dxa"/>
            </w:tcMar>
          </w:tcPr>
          <w:p w14:paraId="146D38D4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14:paraId="3D29CB1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14:paraId="07614CC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2202" w:type="dxa"/>
            <w:tcMar>
              <w:top w:w="0" w:type="dxa"/>
              <w:bottom w:w="0" w:type="dxa"/>
            </w:tcMar>
          </w:tcPr>
          <w:p w14:paraId="3ACA7DAD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14:paraId="05442F7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23DDA50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1138" w:type="dxa"/>
          </w:tcPr>
          <w:p w14:paraId="090FB06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2224" w:type="dxa"/>
            <w:tcMar>
              <w:top w:w="0" w:type="dxa"/>
              <w:bottom w:w="0" w:type="dxa"/>
            </w:tcMar>
          </w:tcPr>
          <w:p w14:paraId="39EEB96E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071" w:type="dxa"/>
            <w:tcMar>
              <w:top w:w="0" w:type="dxa"/>
              <w:bottom w:w="0" w:type="dxa"/>
            </w:tcMar>
          </w:tcPr>
          <w:p w14:paraId="164C874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10</w:t>
            </w:r>
          </w:p>
        </w:tc>
      </w:tr>
      <w:tr w:rsidR="00896C6B" w:rsidRPr="003C797B" w14:paraId="407673F1" w14:textId="77777777" w:rsidTr="003D0801">
        <w:trPr>
          <w:trHeight w:val="825"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2B6C6FF9" w14:textId="77777777" w:rsidR="00896C6B" w:rsidRPr="003C797B" w:rsidRDefault="00896C6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4b1710</w:t>
            </w:r>
          </w:p>
        </w:tc>
        <w:tc>
          <w:tcPr>
            <w:tcW w:w="956" w:type="dxa"/>
            <w:vMerge w:val="restart"/>
            <w:tcMar>
              <w:top w:w="57" w:type="dxa"/>
              <w:bottom w:w="57" w:type="dxa"/>
            </w:tcMar>
          </w:tcPr>
          <w:p w14:paraId="7A106012" w14:textId="77777777" w:rsidR="00896C6B" w:rsidRPr="003C797B" w:rsidRDefault="00896C6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Prosol</w:t>
            </w:r>
          </w:p>
          <w:p w14:paraId="614290B7" w14:textId="77777777" w:rsidR="00896C6B" w:rsidRPr="003C797B" w:rsidRDefault="00896C6B" w:rsidP="00B0258A">
            <w:pPr>
              <w:rPr>
                <w:sz w:val="20"/>
                <w:szCs w:val="20"/>
                <w:lang w:val="cs-CZ"/>
              </w:rPr>
            </w:pPr>
            <w:proofErr w:type="spellStart"/>
            <w:r w:rsidRPr="003C797B">
              <w:rPr>
                <w:sz w:val="20"/>
                <w:szCs w:val="20"/>
                <w:lang w:val="cs-CZ"/>
              </w:rPr>
              <w:t>S.p.A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>.</w:t>
            </w:r>
          </w:p>
        </w:tc>
        <w:tc>
          <w:tcPr>
            <w:tcW w:w="1560" w:type="dxa"/>
            <w:vMerge w:val="restart"/>
            <w:tcMar>
              <w:top w:w="57" w:type="dxa"/>
              <w:bottom w:w="57" w:type="dxa"/>
            </w:tcMar>
          </w:tcPr>
          <w:p w14:paraId="51B6B830" w14:textId="77777777" w:rsidR="00896C6B" w:rsidRPr="003C797B" w:rsidRDefault="00896C6B" w:rsidP="00B0258A">
            <w:pPr>
              <w:pStyle w:val="Zkladntext2"/>
              <w:spacing w:before="0"/>
              <w:jc w:val="left"/>
              <w:rPr>
                <w:i/>
                <w:iCs/>
                <w:color w:val="000000"/>
                <w:sz w:val="20"/>
                <w:szCs w:val="17"/>
              </w:rPr>
            </w:pPr>
            <w:proofErr w:type="spellStart"/>
            <w:r w:rsidRPr="003C797B">
              <w:rPr>
                <w:i/>
                <w:iCs/>
                <w:color w:val="000000"/>
                <w:sz w:val="20"/>
                <w:szCs w:val="17"/>
              </w:rPr>
              <w:t>Saccharomyces</w:t>
            </w:r>
            <w:proofErr w:type="spellEnd"/>
            <w:r w:rsidRPr="003C797B">
              <w:rPr>
                <w:i/>
                <w:iCs/>
                <w:color w:val="000000"/>
                <w:sz w:val="20"/>
                <w:szCs w:val="17"/>
              </w:rPr>
              <w:t xml:space="preserve"> </w:t>
            </w:r>
            <w:proofErr w:type="spellStart"/>
            <w:r w:rsidRPr="003C797B">
              <w:rPr>
                <w:i/>
                <w:iCs/>
                <w:color w:val="000000"/>
                <w:sz w:val="20"/>
                <w:szCs w:val="17"/>
              </w:rPr>
              <w:t>cerevisiae</w:t>
            </w:r>
            <w:proofErr w:type="spellEnd"/>
            <w:r w:rsidRPr="003C797B">
              <w:rPr>
                <w:i/>
                <w:iCs/>
                <w:color w:val="000000"/>
                <w:sz w:val="20"/>
                <w:szCs w:val="17"/>
              </w:rPr>
              <w:t xml:space="preserve"> </w:t>
            </w:r>
          </w:p>
          <w:p w14:paraId="69C4DF01" w14:textId="77777777" w:rsidR="00896C6B" w:rsidRPr="003C797B" w:rsidRDefault="00896C6B" w:rsidP="00B0258A">
            <w:pPr>
              <w:pStyle w:val="Zkladntext2"/>
              <w:jc w:val="left"/>
              <w:rPr>
                <w:i/>
                <w:iCs/>
                <w:color w:val="000000"/>
                <w:sz w:val="20"/>
                <w:szCs w:val="17"/>
              </w:rPr>
            </w:pPr>
            <w:r w:rsidRPr="003C797B">
              <w:rPr>
                <w:color w:val="000000"/>
                <w:sz w:val="20"/>
                <w:szCs w:val="17"/>
              </w:rPr>
              <w:t>MUCL 39885</w:t>
            </w:r>
          </w:p>
        </w:tc>
        <w:tc>
          <w:tcPr>
            <w:tcW w:w="2409" w:type="dxa"/>
            <w:vMerge w:val="restart"/>
            <w:tcMar>
              <w:top w:w="57" w:type="dxa"/>
              <w:bottom w:w="57" w:type="dxa"/>
            </w:tcMar>
          </w:tcPr>
          <w:p w14:paraId="40AC13D6" w14:textId="77777777" w:rsidR="00896C6B" w:rsidRPr="003C797B" w:rsidRDefault="00896C6B" w:rsidP="00B0258A">
            <w:pPr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b/>
                <w:bCs/>
                <w:color w:val="000000"/>
                <w:sz w:val="20"/>
                <w:szCs w:val="17"/>
                <w:lang w:val="cs-CZ"/>
              </w:rPr>
              <w:t xml:space="preserve">Složení doplňkové látky: </w:t>
            </w:r>
          </w:p>
          <w:p w14:paraId="241C486E" w14:textId="272BB802" w:rsidR="00896C6B" w:rsidRPr="003C797B" w:rsidRDefault="00896C6B" w:rsidP="00B0258A">
            <w:pPr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P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řípravek </w:t>
            </w:r>
            <w:proofErr w:type="spellStart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>Saccharomyces</w:t>
            </w:r>
            <w:proofErr w:type="spellEnd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>cerevisiae</w:t>
            </w:r>
            <w:proofErr w:type="spellEnd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 xml:space="preserve"> 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MUCL 39885 </w:t>
            </w:r>
          </w:p>
          <w:p w14:paraId="6C1378A1" w14:textId="77777777" w:rsidR="00896C6B" w:rsidRPr="003C797B" w:rsidRDefault="00896C6B" w:rsidP="00B0258A">
            <w:pPr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s obsahem nejméně:</w:t>
            </w:r>
          </w:p>
          <w:p w14:paraId="42079C11" w14:textId="77777777" w:rsidR="00896C6B" w:rsidRPr="003C797B" w:rsidRDefault="00896C6B" w:rsidP="00B0258A">
            <w:pPr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- v práškové a granulované formě 1 × 10</w:t>
            </w:r>
            <w:r w:rsidRPr="003C797B">
              <w:rPr>
                <w:color w:val="000000"/>
                <w:sz w:val="20"/>
                <w:szCs w:val="12"/>
                <w:vertAlign w:val="superscript"/>
                <w:lang w:val="cs-CZ"/>
              </w:rPr>
              <w:t xml:space="preserve">9 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CFU/g doplňkové látky. </w:t>
            </w:r>
          </w:p>
          <w:p w14:paraId="38FB2173" w14:textId="77777777" w:rsidR="00896C6B" w:rsidRPr="003C797B" w:rsidRDefault="00896C6B" w:rsidP="00B0258A">
            <w:pPr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- v pevné formě 1 x 10</w:t>
            </w:r>
            <w:r w:rsidRPr="003C797B">
              <w:rPr>
                <w:color w:val="000000"/>
                <w:sz w:val="20"/>
                <w:szCs w:val="17"/>
                <w:vertAlign w:val="superscript"/>
                <w:lang w:val="cs-CZ"/>
              </w:rPr>
              <w:t>10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CFU/g doplňkové látky </w:t>
            </w:r>
            <w:r w:rsidRPr="003C797B">
              <w:rPr>
                <w:color w:val="000000"/>
                <w:sz w:val="20"/>
                <w:szCs w:val="17"/>
                <w:vertAlign w:val="superscript"/>
                <w:lang w:val="cs-CZ"/>
              </w:rPr>
              <w:t>98)</w:t>
            </w:r>
          </w:p>
          <w:p w14:paraId="153F1A7D" w14:textId="77777777" w:rsidR="00896C6B" w:rsidRPr="003C797B" w:rsidRDefault="00896C6B" w:rsidP="00B0258A">
            <w:pPr>
              <w:rPr>
                <w:color w:val="000000"/>
                <w:sz w:val="20"/>
                <w:szCs w:val="17"/>
                <w:lang w:val="cs-CZ"/>
              </w:rPr>
            </w:pPr>
          </w:p>
          <w:p w14:paraId="30E7DB7E" w14:textId="77777777" w:rsidR="00896C6B" w:rsidRPr="003C797B" w:rsidRDefault="00896C6B" w:rsidP="00B0258A">
            <w:pPr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b/>
                <w:bCs/>
                <w:color w:val="000000"/>
                <w:sz w:val="20"/>
                <w:szCs w:val="17"/>
                <w:lang w:val="cs-CZ"/>
              </w:rPr>
              <w:t xml:space="preserve">Charakteristika účinné látky: </w:t>
            </w:r>
          </w:p>
          <w:p w14:paraId="49DC3F73" w14:textId="7F28279E" w:rsidR="00896C6B" w:rsidRPr="003C797B" w:rsidRDefault="00896C6B" w:rsidP="00B0258A">
            <w:pPr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 xml:space="preserve">Vitální buňky </w:t>
            </w:r>
            <w:proofErr w:type="spellStart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>Saccharomyces</w:t>
            </w:r>
            <w:proofErr w:type="spellEnd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>cerevisiae</w:t>
            </w:r>
            <w:proofErr w:type="spellEnd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 xml:space="preserve"> 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MUCL 39885. </w:t>
            </w:r>
          </w:p>
          <w:p w14:paraId="217AEDFB" w14:textId="77777777" w:rsidR="00896C6B" w:rsidRPr="003C797B" w:rsidRDefault="00896C6B" w:rsidP="00B0258A">
            <w:pPr>
              <w:rPr>
                <w:color w:val="000000"/>
                <w:sz w:val="20"/>
                <w:szCs w:val="17"/>
                <w:lang w:val="cs-CZ"/>
              </w:rPr>
            </w:pPr>
          </w:p>
          <w:p w14:paraId="04086970" w14:textId="4D80C262" w:rsidR="00896C6B" w:rsidRPr="003C797B" w:rsidRDefault="00896C6B" w:rsidP="00B0258A">
            <w:pPr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b/>
                <w:bCs/>
                <w:color w:val="000000"/>
                <w:sz w:val="20"/>
                <w:szCs w:val="17"/>
                <w:lang w:val="cs-CZ"/>
              </w:rPr>
              <w:t>Analytická metoda</w:t>
            </w:r>
            <w:r w:rsidRPr="003C797B">
              <w:rPr>
                <w:b/>
                <w:bCs/>
                <w:color w:val="000000"/>
                <w:sz w:val="20"/>
                <w:szCs w:val="17"/>
                <w:vertAlign w:val="superscript"/>
                <w:lang w:val="cs-CZ"/>
              </w:rPr>
              <w:t>*</w:t>
            </w:r>
            <w:r>
              <w:rPr>
                <w:b/>
                <w:bCs/>
                <w:color w:val="000000"/>
                <w:sz w:val="20"/>
                <w:szCs w:val="17"/>
                <w:vertAlign w:val="superscript"/>
                <w:lang w:val="cs-CZ"/>
              </w:rPr>
              <w:t>*(63)</w:t>
            </w:r>
            <w:r w:rsidRPr="003C797B">
              <w:rPr>
                <w:b/>
                <w:bCs/>
                <w:color w:val="000000"/>
                <w:sz w:val="20"/>
                <w:szCs w:val="17"/>
                <w:vertAlign w:val="superscript"/>
                <w:lang w:val="cs-CZ"/>
              </w:rPr>
              <w:t xml:space="preserve">, **** </w:t>
            </w:r>
            <w:r>
              <w:rPr>
                <w:b/>
                <w:bCs/>
                <w:color w:val="000000"/>
                <w:sz w:val="20"/>
                <w:szCs w:val="17"/>
                <w:vertAlign w:val="superscript"/>
                <w:lang w:val="cs-CZ"/>
              </w:rPr>
              <w:t>(</w:t>
            </w:r>
            <w:r w:rsidRPr="003C797B">
              <w:rPr>
                <w:b/>
                <w:bCs/>
                <w:color w:val="000000"/>
                <w:sz w:val="20"/>
                <w:szCs w:val="17"/>
                <w:vertAlign w:val="superscript"/>
                <w:lang w:val="cs-CZ"/>
              </w:rPr>
              <w:t>84)</w:t>
            </w:r>
            <w:r w:rsidRPr="003C797B">
              <w:rPr>
                <w:b/>
                <w:bCs/>
                <w:color w:val="000000"/>
                <w:sz w:val="20"/>
                <w:szCs w:val="17"/>
                <w:lang w:val="cs-CZ"/>
              </w:rPr>
              <w:t>, 6*:</w:t>
            </w:r>
          </w:p>
          <w:p w14:paraId="51C1AA74" w14:textId="0811B2FB" w:rsidR="00896C6B" w:rsidRPr="003C797B" w:rsidRDefault="00896C6B" w:rsidP="00B0258A">
            <w:pPr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Stanovení</w:t>
            </w:r>
            <w:r>
              <w:rPr>
                <w:color w:val="000000"/>
                <w:sz w:val="20"/>
                <w:szCs w:val="17"/>
                <w:lang w:val="cs-CZ"/>
              </w:rPr>
              <w:t xml:space="preserve"> počtu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mikroorganismů: kultivace na glukózovém agaru s kvasničným extraktem a chloramfenikolem (EN 15789:2009)</w:t>
            </w:r>
          </w:p>
          <w:p w14:paraId="0DB509E6" w14:textId="77777777" w:rsidR="00896C6B" w:rsidRPr="003C797B" w:rsidRDefault="00896C6B" w:rsidP="00B0258A">
            <w:pPr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Identifikace: polymerázová řetězová reakce (PCR).</w:t>
            </w:r>
          </w:p>
        </w:tc>
        <w:tc>
          <w:tcPr>
            <w:tcW w:w="2202" w:type="dxa"/>
            <w:tcMar>
              <w:top w:w="57" w:type="dxa"/>
              <w:bottom w:w="57" w:type="dxa"/>
            </w:tcMar>
          </w:tcPr>
          <w:p w14:paraId="7549634A" w14:textId="4AD01E2B" w:rsidR="00896C6B" w:rsidRPr="003C797B" w:rsidRDefault="00896C6B" w:rsidP="00B0258A">
            <w:pPr>
              <w:rPr>
                <w:sz w:val="20"/>
                <w:vertAlign w:val="superscript"/>
                <w:lang w:val="cs-CZ"/>
              </w:rPr>
            </w:pPr>
            <w:r w:rsidRPr="003C797B">
              <w:rPr>
                <w:sz w:val="20"/>
                <w:lang w:val="cs-CZ"/>
              </w:rPr>
              <w:t>Prasnice</w:t>
            </w:r>
            <w:r w:rsidRPr="003C797B">
              <w:rPr>
                <w:sz w:val="20"/>
                <w:vertAlign w:val="superscript"/>
                <w:lang w:val="cs-CZ"/>
              </w:rPr>
              <w:t>53)</w:t>
            </w:r>
            <w:r>
              <w:rPr>
                <w:sz w:val="20"/>
                <w:vertAlign w:val="superscript"/>
                <w:lang w:val="cs-CZ"/>
              </w:rPr>
              <w:t xml:space="preserve"> 138)</w:t>
            </w:r>
          </w:p>
          <w:p w14:paraId="1B730A91" w14:textId="77777777" w:rsidR="00896C6B" w:rsidRPr="003C797B" w:rsidRDefault="00896C6B" w:rsidP="00B0258A">
            <w:pPr>
              <w:rPr>
                <w:sz w:val="20"/>
                <w:lang w:val="cs-CZ"/>
              </w:rPr>
            </w:pP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276919BF" w14:textId="77777777" w:rsidR="00896C6B" w:rsidRPr="003C797B" w:rsidRDefault="00896C6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60D694A" w14:textId="77777777" w:rsidR="00896C6B" w:rsidRPr="003C797B" w:rsidRDefault="00896C6B" w:rsidP="00B0258A">
            <w:pPr>
              <w:rPr>
                <w:lang w:val="cs-CZ"/>
              </w:rPr>
            </w:pPr>
            <w:r w:rsidRPr="003C797B">
              <w:rPr>
                <w:sz w:val="20"/>
                <w:lang w:val="cs-CZ"/>
              </w:rPr>
              <w:t>6,4 x 10</w:t>
            </w:r>
            <w:r w:rsidRPr="003C797B">
              <w:rPr>
                <w:sz w:val="20"/>
                <w:vertAlign w:val="superscript"/>
                <w:lang w:val="cs-CZ"/>
              </w:rPr>
              <w:t>9</w:t>
            </w:r>
          </w:p>
        </w:tc>
        <w:tc>
          <w:tcPr>
            <w:tcW w:w="1138" w:type="dxa"/>
            <w:vMerge w:val="restart"/>
            <w:tcMar>
              <w:top w:w="57" w:type="dxa"/>
              <w:bottom w:w="57" w:type="dxa"/>
            </w:tcMar>
          </w:tcPr>
          <w:p w14:paraId="4B8CF880" w14:textId="77777777" w:rsidR="00896C6B" w:rsidRPr="003C797B" w:rsidRDefault="00896C6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224" w:type="dxa"/>
            <w:vMerge w:val="restart"/>
            <w:tcMar>
              <w:top w:w="57" w:type="dxa"/>
              <w:bottom w:w="57" w:type="dxa"/>
            </w:tcMar>
          </w:tcPr>
          <w:p w14:paraId="7A261E50" w14:textId="6F726318" w:rsidR="00896C6B" w:rsidRPr="003C797B" w:rsidRDefault="00896C6B" w:rsidP="00B0258A">
            <w:pPr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1. V návodu pro použití doplňkové látky a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premixu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musí být uvedena </w:t>
            </w:r>
            <w:r>
              <w:rPr>
                <w:color w:val="000000"/>
                <w:sz w:val="20"/>
                <w:szCs w:val="17"/>
                <w:lang w:val="cs-CZ"/>
              </w:rPr>
              <w:t xml:space="preserve">podmínky a 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teplota při skladování, doba trvanlivosti a stabilita při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peletování</w:t>
            </w:r>
            <w:proofErr w:type="spellEnd"/>
            <w:r>
              <w:rPr>
                <w:color w:val="000000"/>
                <w:sz w:val="20"/>
                <w:szCs w:val="17"/>
                <w:lang w:val="cs-CZ"/>
              </w:rPr>
              <w:t xml:space="preserve"> (při tepelném ošetření)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>.</w:t>
            </w:r>
          </w:p>
          <w:p w14:paraId="2365DEC5" w14:textId="77777777" w:rsidR="00896C6B" w:rsidRPr="003C797B" w:rsidRDefault="00896C6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16200136" w14:textId="77777777" w:rsidR="00896C6B" w:rsidRPr="003C797B" w:rsidRDefault="00896C6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2. Pro bezpečnost: během manipulace se musí nosit bezpečnostní brýle a rukavice.</w:t>
            </w:r>
          </w:p>
          <w:p w14:paraId="64DB3FB2" w14:textId="77777777" w:rsidR="00896C6B" w:rsidRPr="003C797B" w:rsidRDefault="00896C6B" w:rsidP="00B0258A">
            <w:pPr>
              <w:rPr>
                <w:sz w:val="20"/>
                <w:szCs w:val="20"/>
                <w:lang w:val="cs-CZ"/>
              </w:rPr>
            </w:pPr>
          </w:p>
          <w:p w14:paraId="1FEDC9ED" w14:textId="77777777" w:rsidR="00896C6B" w:rsidRDefault="00896C6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3.</w:t>
            </w:r>
            <w:r>
              <w:rPr>
                <w:sz w:val="20"/>
                <w:szCs w:val="20"/>
                <w:vertAlign w:val="superscript"/>
                <w:lang w:val="cs-CZ"/>
              </w:rPr>
              <w:t>(84)</w:t>
            </w:r>
            <w:r w:rsidRPr="003C797B">
              <w:rPr>
                <w:sz w:val="20"/>
                <w:szCs w:val="20"/>
                <w:lang w:val="cs-CZ"/>
              </w:rPr>
              <w:t xml:space="preserve"> Minimální doporučený obsah doplňkové látky na kus a den: 3,6 x 10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10</w:t>
            </w:r>
            <w:r w:rsidRPr="003C797B">
              <w:rPr>
                <w:sz w:val="20"/>
                <w:szCs w:val="20"/>
                <w:lang w:val="cs-CZ"/>
              </w:rPr>
              <w:t xml:space="preserve"> CFU</w:t>
            </w:r>
          </w:p>
          <w:p w14:paraId="3CB18500" w14:textId="77777777" w:rsidR="00896C6B" w:rsidRDefault="00896C6B" w:rsidP="00B0258A">
            <w:pPr>
              <w:rPr>
                <w:sz w:val="20"/>
                <w:szCs w:val="20"/>
                <w:lang w:val="cs-CZ"/>
              </w:rPr>
            </w:pPr>
          </w:p>
          <w:p w14:paraId="4A2769A7" w14:textId="63E351AE" w:rsidR="00896C6B" w:rsidRPr="003C797B" w:rsidRDefault="00896C6B" w:rsidP="00B0258A">
            <w:pPr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4.</w:t>
            </w:r>
            <w:r>
              <w:rPr>
                <w:sz w:val="20"/>
                <w:lang w:val="cs-CZ"/>
              </w:rPr>
              <w:t xml:space="preserve"> Pro uživatele doplňkové látky a </w:t>
            </w:r>
            <w:proofErr w:type="spellStart"/>
            <w:r>
              <w:rPr>
                <w:sz w:val="20"/>
                <w:lang w:val="cs-CZ"/>
              </w:rPr>
              <w:t>premixů</w:t>
            </w:r>
            <w:proofErr w:type="spellEnd"/>
            <w:r>
              <w:rPr>
                <w:sz w:val="20"/>
                <w:lang w:val="cs-CZ"/>
              </w:rPr>
              <w:t xml:space="preserve"> musí provozovatelé krmivářských podniků stanovit provozní postupy a organizační opatření, která budou řešit případná rizika vyplývající z jejich použití. Pokud rizika </w:t>
            </w:r>
            <w:r>
              <w:rPr>
                <w:sz w:val="20"/>
                <w:lang w:val="cs-CZ"/>
              </w:rPr>
              <w:lastRenderedPageBreak/>
              <w:t xml:space="preserve">nelze těmito postupy a opatřeními vyloučit nebo snížit na minimum, musí se doplňková látka a </w:t>
            </w:r>
            <w:proofErr w:type="spellStart"/>
            <w:r>
              <w:rPr>
                <w:sz w:val="20"/>
                <w:lang w:val="cs-CZ"/>
              </w:rPr>
              <w:t>premixy</w:t>
            </w:r>
            <w:proofErr w:type="spellEnd"/>
            <w:r>
              <w:rPr>
                <w:sz w:val="20"/>
                <w:lang w:val="cs-CZ"/>
              </w:rPr>
              <w:t xml:space="preserve"> používat s vhodnými osobními ochrannými prostředky, včetně ochrany pokožky, očí a dýchacích cest</w:t>
            </w: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650D0B46" w14:textId="32FA125F" w:rsidR="00896C6B" w:rsidRPr="003C797B" w:rsidRDefault="00896C6B" w:rsidP="00B0258A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16.8.2030</w:t>
            </w:r>
          </w:p>
        </w:tc>
      </w:tr>
      <w:tr w:rsidR="00896C6B" w:rsidRPr="003C797B" w14:paraId="293D6B8C" w14:textId="77777777" w:rsidTr="003D0801">
        <w:trPr>
          <w:trHeight w:val="820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1B4AB387" w14:textId="77777777" w:rsidR="00896C6B" w:rsidRPr="003C797B" w:rsidRDefault="00896C6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56" w:type="dxa"/>
            <w:vMerge/>
            <w:tcMar>
              <w:top w:w="57" w:type="dxa"/>
              <w:bottom w:w="57" w:type="dxa"/>
            </w:tcMar>
          </w:tcPr>
          <w:p w14:paraId="1BD606C1" w14:textId="77777777" w:rsidR="00896C6B" w:rsidRPr="003C797B" w:rsidRDefault="00896C6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560" w:type="dxa"/>
            <w:vMerge/>
            <w:tcMar>
              <w:top w:w="57" w:type="dxa"/>
              <w:bottom w:w="57" w:type="dxa"/>
            </w:tcMar>
          </w:tcPr>
          <w:p w14:paraId="7CCDE33D" w14:textId="77777777" w:rsidR="00896C6B" w:rsidRPr="003C797B" w:rsidRDefault="00896C6B" w:rsidP="00B0258A">
            <w:pPr>
              <w:pStyle w:val="Zkladntext2"/>
              <w:spacing w:before="0"/>
              <w:jc w:val="left"/>
              <w:rPr>
                <w:i/>
                <w:iCs/>
                <w:color w:val="000000"/>
                <w:sz w:val="20"/>
                <w:szCs w:val="17"/>
              </w:rPr>
            </w:pPr>
          </w:p>
        </w:tc>
        <w:tc>
          <w:tcPr>
            <w:tcW w:w="2409" w:type="dxa"/>
            <w:vMerge/>
            <w:tcMar>
              <w:top w:w="57" w:type="dxa"/>
              <w:bottom w:w="57" w:type="dxa"/>
            </w:tcMar>
          </w:tcPr>
          <w:p w14:paraId="0193A628" w14:textId="77777777" w:rsidR="00896C6B" w:rsidRPr="003C797B" w:rsidRDefault="00896C6B" w:rsidP="00B0258A">
            <w:pPr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2202" w:type="dxa"/>
            <w:tcMar>
              <w:top w:w="57" w:type="dxa"/>
              <w:bottom w:w="57" w:type="dxa"/>
            </w:tcMar>
          </w:tcPr>
          <w:p w14:paraId="1859FDE9" w14:textId="1B43635D" w:rsidR="00896C6B" w:rsidRPr="003C797B" w:rsidRDefault="00896C6B" w:rsidP="00B0258A">
            <w:pPr>
              <w:rPr>
                <w:sz w:val="20"/>
                <w:vertAlign w:val="superscript"/>
                <w:lang w:val="cs-CZ"/>
              </w:rPr>
            </w:pPr>
            <w:r w:rsidRPr="003C797B">
              <w:rPr>
                <w:sz w:val="20"/>
                <w:lang w:val="cs-CZ"/>
              </w:rPr>
              <w:t>Dojnice</w:t>
            </w:r>
            <w:r w:rsidRPr="003C797B">
              <w:rPr>
                <w:sz w:val="20"/>
                <w:vertAlign w:val="superscript"/>
                <w:lang w:val="cs-CZ"/>
              </w:rPr>
              <w:t>60)</w:t>
            </w:r>
            <w:r>
              <w:rPr>
                <w:sz w:val="20"/>
                <w:vertAlign w:val="superscript"/>
                <w:lang w:val="cs-CZ"/>
              </w:rPr>
              <w:t xml:space="preserve"> 139)</w:t>
            </w:r>
          </w:p>
          <w:p w14:paraId="4F6EA205" w14:textId="77777777" w:rsidR="00896C6B" w:rsidRPr="003C797B" w:rsidRDefault="00896C6B" w:rsidP="00B0258A">
            <w:pPr>
              <w:rPr>
                <w:sz w:val="20"/>
                <w:lang w:val="cs-CZ"/>
              </w:rPr>
            </w:pP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624A7F01" w14:textId="77777777" w:rsidR="00896C6B" w:rsidRPr="003C797B" w:rsidRDefault="00896C6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EF74225" w14:textId="77777777" w:rsidR="00896C6B" w:rsidRPr="003C797B" w:rsidRDefault="00896C6B" w:rsidP="00B0258A">
            <w:pPr>
              <w:rPr>
                <w:lang w:val="cs-CZ"/>
              </w:rPr>
            </w:pPr>
            <w:r w:rsidRPr="003C797B">
              <w:rPr>
                <w:sz w:val="20"/>
                <w:lang w:val="cs-CZ"/>
              </w:rPr>
              <w:t>2 x 10</w:t>
            </w:r>
            <w:r w:rsidRPr="003C797B">
              <w:rPr>
                <w:sz w:val="20"/>
                <w:vertAlign w:val="superscript"/>
                <w:lang w:val="cs-CZ"/>
              </w:rPr>
              <w:t>9</w:t>
            </w:r>
          </w:p>
        </w:tc>
        <w:tc>
          <w:tcPr>
            <w:tcW w:w="1138" w:type="dxa"/>
            <w:vMerge/>
            <w:tcMar>
              <w:top w:w="57" w:type="dxa"/>
              <w:bottom w:w="57" w:type="dxa"/>
            </w:tcMar>
          </w:tcPr>
          <w:p w14:paraId="4EB17E26" w14:textId="77777777" w:rsidR="00896C6B" w:rsidRPr="003C797B" w:rsidRDefault="00896C6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0A41698D" w14:textId="77777777" w:rsidR="00896C6B" w:rsidRPr="003C797B" w:rsidRDefault="00896C6B" w:rsidP="00B0258A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0A7AEF5D" w14:textId="5637AD3A" w:rsidR="00896C6B" w:rsidRPr="003C797B" w:rsidRDefault="00896C6B" w:rsidP="00B0258A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16.8.2030</w:t>
            </w:r>
          </w:p>
        </w:tc>
      </w:tr>
      <w:tr w:rsidR="00896C6B" w:rsidRPr="003C797B" w14:paraId="7C142681" w14:textId="77777777" w:rsidTr="003D0801">
        <w:trPr>
          <w:trHeight w:val="820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3453AC82" w14:textId="77777777" w:rsidR="00896C6B" w:rsidRPr="003C797B" w:rsidRDefault="00896C6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56" w:type="dxa"/>
            <w:vMerge/>
            <w:tcMar>
              <w:top w:w="57" w:type="dxa"/>
              <w:bottom w:w="57" w:type="dxa"/>
            </w:tcMar>
          </w:tcPr>
          <w:p w14:paraId="090DB81E" w14:textId="77777777" w:rsidR="00896C6B" w:rsidRPr="003C797B" w:rsidRDefault="00896C6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560" w:type="dxa"/>
            <w:vMerge/>
            <w:tcMar>
              <w:top w:w="57" w:type="dxa"/>
              <w:bottom w:w="57" w:type="dxa"/>
            </w:tcMar>
          </w:tcPr>
          <w:p w14:paraId="6E5D15E9" w14:textId="77777777" w:rsidR="00896C6B" w:rsidRPr="003C797B" w:rsidRDefault="00896C6B" w:rsidP="00B0258A">
            <w:pPr>
              <w:pStyle w:val="Zkladntext2"/>
              <w:spacing w:before="0"/>
              <w:jc w:val="left"/>
              <w:rPr>
                <w:i/>
                <w:iCs/>
                <w:color w:val="000000"/>
                <w:sz w:val="20"/>
                <w:szCs w:val="17"/>
              </w:rPr>
            </w:pPr>
          </w:p>
        </w:tc>
        <w:tc>
          <w:tcPr>
            <w:tcW w:w="2409" w:type="dxa"/>
            <w:vMerge/>
            <w:tcMar>
              <w:top w:w="57" w:type="dxa"/>
              <w:bottom w:w="57" w:type="dxa"/>
            </w:tcMar>
          </w:tcPr>
          <w:p w14:paraId="041E82A2" w14:textId="77777777" w:rsidR="00896C6B" w:rsidRPr="003C797B" w:rsidRDefault="00896C6B" w:rsidP="00B0258A">
            <w:pPr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2202" w:type="dxa"/>
            <w:tcMar>
              <w:top w:w="57" w:type="dxa"/>
              <w:bottom w:w="57" w:type="dxa"/>
            </w:tcMar>
          </w:tcPr>
          <w:p w14:paraId="2186456A" w14:textId="375F58B5" w:rsidR="00896C6B" w:rsidRPr="003C797B" w:rsidRDefault="00896C6B" w:rsidP="00B0258A">
            <w:pPr>
              <w:rPr>
                <w:sz w:val="20"/>
                <w:vertAlign w:val="superscript"/>
                <w:lang w:val="cs-CZ"/>
              </w:rPr>
            </w:pPr>
            <w:r w:rsidRPr="003C797B">
              <w:rPr>
                <w:sz w:val="20"/>
                <w:lang w:val="cs-CZ"/>
              </w:rPr>
              <w:t>Koně</w:t>
            </w:r>
            <w:r w:rsidRPr="003C797B">
              <w:rPr>
                <w:sz w:val="20"/>
                <w:vertAlign w:val="superscript"/>
                <w:lang w:val="cs-CZ"/>
              </w:rPr>
              <w:t>60)</w:t>
            </w:r>
            <w:r>
              <w:rPr>
                <w:sz w:val="20"/>
                <w:vertAlign w:val="superscript"/>
                <w:lang w:val="cs-CZ"/>
              </w:rPr>
              <w:t xml:space="preserve"> 139)</w:t>
            </w:r>
          </w:p>
          <w:p w14:paraId="3721AEB4" w14:textId="77777777" w:rsidR="00896C6B" w:rsidRPr="003C797B" w:rsidRDefault="00896C6B" w:rsidP="00B0258A">
            <w:pPr>
              <w:rPr>
                <w:sz w:val="20"/>
                <w:lang w:val="cs-CZ"/>
              </w:rPr>
            </w:pP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2237F5E6" w14:textId="77777777" w:rsidR="00896C6B" w:rsidRPr="003C797B" w:rsidRDefault="00896C6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7E14F78" w14:textId="77777777" w:rsidR="00896C6B" w:rsidRPr="003C797B" w:rsidRDefault="00896C6B" w:rsidP="00B0258A">
            <w:pPr>
              <w:rPr>
                <w:lang w:val="cs-CZ"/>
              </w:rPr>
            </w:pPr>
            <w:r w:rsidRPr="003C797B">
              <w:rPr>
                <w:sz w:val="20"/>
                <w:lang w:val="cs-CZ"/>
              </w:rPr>
              <w:t>3 x 10</w:t>
            </w:r>
            <w:r w:rsidRPr="003C797B">
              <w:rPr>
                <w:sz w:val="20"/>
                <w:vertAlign w:val="superscript"/>
                <w:lang w:val="cs-CZ"/>
              </w:rPr>
              <w:t>9</w:t>
            </w:r>
          </w:p>
        </w:tc>
        <w:tc>
          <w:tcPr>
            <w:tcW w:w="1138" w:type="dxa"/>
            <w:vMerge/>
            <w:tcMar>
              <w:top w:w="57" w:type="dxa"/>
              <w:bottom w:w="57" w:type="dxa"/>
            </w:tcMar>
          </w:tcPr>
          <w:p w14:paraId="79B2A367" w14:textId="77777777" w:rsidR="00896C6B" w:rsidRPr="003C797B" w:rsidRDefault="00896C6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5533AD70" w14:textId="77777777" w:rsidR="00896C6B" w:rsidRPr="003C797B" w:rsidRDefault="00896C6B" w:rsidP="00B0258A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3A9187D1" w14:textId="3B886E6D" w:rsidR="00896C6B" w:rsidRPr="003C797B" w:rsidRDefault="00896C6B" w:rsidP="00B0258A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16.8.2030</w:t>
            </w:r>
          </w:p>
        </w:tc>
      </w:tr>
      <w:tr w:rsidR="00896C6B" w:rsidRPr="003C797B" w14:paraId="542B2E1E" w14:textId="77777777" w:rsidTr="003D0801">
        <w:trPr>
          <w:trHeight w:val="820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2C160AF1" w14:textId="77777777" w:rsidR="00896C6B" w:rsidRPr="003C797B" w:rsidRDefault="00896C6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56" w:type="dxa"/>
            <w:vMerge/>
            <w:tcMar>
              <w:top w:w="57" w:type="dxa"/>
              <w:bottom w:w="57" w:type="dxa"/>
            </w:tcMar>
          </w:tcPr>
          <w:p w14:paraId="64AE7E90" w14:textId="77777777" w:rsidR="00896C6B" w:rsidRPr="003C797B" w:rsidRDefault="00896C6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560" w:type="dxa"/>
            <w:vMerge/>
            <w:tcMar>
              <w:top w:w="57" w:type="dxa"/>
              <w:bottom w:w="57" w:type="dxa"/>
            </w:tcMar>
          </w:tcPr>
          <w:p w14:paraId="153A514D" w14:textId="77777777" w:rsidR="00896C6B" w:rsidRPr="003C797B" w:rsidRDefault="00896C6B" w:rsidP="00B0258A">
            <w:pPr>
              <w:pStyle w:val="Zkladntext2"/>
              <w:spacing w:before="0"/>
              <w:jc w:val="left"/>
              <w:rPr>
                <w:i/>
                <w:iCs/>
                <w:color w:val="000000"/>
                <w:sz w:val="20"/>
                <w:szCs w:val="17"/>
              </w:rPr>
            </w:pPr>
          </w:p>
        </w:tc>
        <w:tc>
          <w:tcPr>
            <w:tcW w:w="2409" w:type="dxa"/>
            <w:vMerge/>
            <w:tcMar>
              <w:top w:w="57" w:type="dxa"/>
              <w:bottom w:w="57" w:type="dxa"/>
            </w:tcMar>
          </w:tcPr>
          <w:p w14:paraId="794DBB87" w14:textId="77777777" w:rsidR="00896C6B" w:rsidRPr="003C797B" w:rsidRDefault="00896C6B" w:rsidP="00B0258A">
            <w:pPr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2202" w:type="dxa"/>
            <w:tcMar>
              <w:top w:w="57" w:type="dxa"/>
              <w:bottom w:w="57" w:type="dxa"/>
            </w:tcMar>
          </w:tcPr>
          <w:p w14:paraId="362031F7" w14:textId="3E9F94F6" w:rsidR="00896C6B" w:rsidRPr="003C797B" w:rsidRDefault="00896C6B" w:rsidP="00B0258A">
            <w:pPr>
              <w:rPr>
                <w:sz w:val="20"/>
                <w:vertAlign w:val="superscript"/>
                <w:lang w:val="cs-CZ"/>
              </w:rPr>
            </w:pPr>
            <w:r w:rsidRPr="003C797B">
              <w:rPr>
                <w:sz w:val="20"/>
                <w:lang w:val="cs-CZ"/>
              </w:rPr>
              <w:t>Selata odstavená (do 35 kg)</w:t>
            </w:r>
            <w:r>
              <w:rPr>
                <w:sz w:val="20"/>
                <w:lang w:val="cs-CZ"/>
              </w:rPr>
              <w:t xml:space="preserve"> </w:t>
            </w:r>
            <w:r w:rsidRPr="003C797B">
              <w:rPr>
                <w:sz w:val="20"/>
                <w:vertAlign w:val="superscript"/>
                <w:lang w:val="cs-CZ"/>
              </w:rPr>
              <w:t>63)</w:t>
            </w: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0C299764" w14:textId="77777777" w:rsidR="00896C6B" w:rsidRPr="003C797B" w:rsidRDefault="00896C6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2A195D2" w14:textId="77777777" w:rsidR="00896C6B" w:rsidRPr="003C797B" w:rsidRDefault="00896C6B" w:rsidP="00B0258A">
            <w:pPr>
              <w:rPr>
                <w:lang w:val="cs-CZ"/>
              </w:rPr>
            </w:pPr>
            <w:r w:rsidRPr="003C797B">
              <w:rPr>
                <w:sz w:val="20"/>
                <w:lang w:val="cs-CZ"/>
              </w:rPr>
              <w:t>3 x 10</w:t>
            </w:r>
            <w:r w:rsidRPr="003C797B">
              <w:rPr>
                <w:sz w:val="20"/>
                <w:vertAlign w:val="superscript"/>
                <w:lang w:val="cs-CZ"/>
              </w:rPr>
              <w:t>9</w:t>
            </w:r>
          </w:p>
        </w:tc>
        <w:tc>
          <w:tcPr>
            <w:tcW w:w="1138" w:type="dxa"/>
            <w:vMerge/>
            <w:tcMar>
              <w:top w:w="57" w:type="dxa"/>
              <w:bottom w:w="57" w:type="dxa"/>
            </w:tcMar>
          </w:tcPr>
          <w:p w14:paraId="7BFD5F7E" w14:textId="77777777" w:rsidR="00896C6B" w:rsidRPr="003C797B" w:rsidRDefault="00896C6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42456C8B" w14:textId="77777777" w:rsidR="00896C6B" w:rsidRPr="003C797B" w:rsidRDefault="00896C6B" w:rsidP="00B0258A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7C61EF6D" w14:textId="77777777" w:rsidR="00896C6B" w:rsidRPr="003C797B" w:rsidRDefault="00896C6B" w:rsidP="00B0258A">
            <w:pPr>
              <w:pStyle w:val="HeaderLandscape"/>
              <w:spacing w:before="0" w:after="0"/>
              <w:rPr>
                <w:sz w:val="20"/>
              </w:rPr>
            </w:pPr>
            <w:r w:rsidRPr="003C797B">
              <w:rPr>
                <w:sz w:val="20"/>
              </w:rPr>
              <w:t>16.3.2021</w:t>
            </w:r>
          </w:p>
        </w:tc>
      </w:tr>
      <w:tr w:rsidR="00896C6B" w:rsidRPr="003C797B" w14:paraId="47961F85" w14:textId="77777777" w:rsidTr="003D0801">
        <w:trPr>
          <w:trHeight w:val="820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1795291D" w14:textId="77777777" w:rsidR="00896C6B" w:rsidRPr="003C797B" w:rsidRDefault="00896C6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56" w:type="dxa"/>
            <w:vMerge/>
            <w:tcMar>
              <w:top w:w="57" w:type="dxa"/>
              <w:bottom w:w="57" w:type="dxa"/>
            </w:tcMar>
          </w:tcPr>
          <w:p w14:paraId="50570CCF" w14:textId="77777777" w:rsidR="00896C6B" w:rsidRPr="003C797B" w:rsidRDefault="00896C6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560" w:type="dxa"/>
            <w:vMerge/>
            <w:tcMar>
              <w:top w:w="57" w:type="dxa"/>
              <w:bottom w:w="57" w:type="dxa"/>
            </w:tcMar>
          </w:tcPr>
          <w:p w14:paraId="369341C8" w14:textId="77777777" w:rsidR="00896C6B" w:rsidRPr="003C797B" w:rsidRDefault="00896C6B" w:rsidP="00B0258A">
            <w:pPr>
              <w:pStyle w:val="Zkladntext2"/>
              <w:spacing w:before="0"/>
              <w:jc w:val="left"/>
              <w:rPr>
                <w:i/>
                <w:iCs/>
                <w:color w:val="000000"/>
                <w:sz w:val="20"/>
                <w:szCs w:val="17"/>
              </w:rPr>
            </w:pPr>
          </w:p>
        </w:tc>
        <w:tc>
          <w:tcPr>
            <w:tcW w:w="2409" w:type="dxa"/>
            <w:vMerge/>
            <w:tcMar>
              <w:top w:w="57" w:type="dxa"/>
              <w:bottom w:w="57" w:type="dxa"/>
            </w:tcMar>
          </w:tcPr>
          <w:p w14:paraId="4A4F74AA" w14:textId="77777777" w:rsidR="00896C6B" w:rsidRPr="003C797B" w:rsidRDefault="00896C6B" w:rsidP="00B0258A">
            <w:pPr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2202" w:type="dxa"/>
            <w:tcMar>
              <w:top w:w="57" w:type="dxa"/>
              <w:bottom w:w="57" w:type="dxa"/>
            </w:tcMar>
          </w:tcPr>
          <w:p w14:paraId="653B83E2" w14:textId="77777777" w:rsidR="00896C6B" w:rsidRPr="003C797B" w:rsidRDefault="00896C6B" w:rsidP="00B0258A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Výkrm skotu </w:t>
            </w:r>
            <w:r w:rsidRPr="003C797B">
              <w:rPr>
                <w:sz w:val="20"/>
                <w:vertAlign w:val="superscript"/>
                <w:lang w:val="cs-CZ"/>
              </w:rPr>
              <w:t>84)</w:t>
            </w: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373F650C" w14:textId="77777777" w:rsidR="00896C6B" w:rsidRPr="003C797B" w:rsidRDefault="00896C6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6143F13" w14:textId="77777777" w:rsidR="00896C6B" w:rsidRPr="003C797B" w:rsidRDefault="00896C6B" w:rsidP="00B0258A">
            <w:pPr>
              <w:rPr>
                <w:lang w:val="cs-CZ"/>
              </w:rPr>
            </w:pPr>
            <w:r w:rsidRPr="003C797B">
              <w:rPr>
                <w:sz w:val="20"/>
                <w:lang w:val="cs-CZ"/>
              </w:rPr>
              <w:t>4 x 10</w:t>
            </w:r>
            <w:r w:rsidRPr="003C797B">
              <w:rPr>
                <w:sz w:val="20"/>
                <w:vertAlign w:val="superscript"/>
                <w:lang w:val="cs-CZ"/>
              </w:rPr>
              <w:t>9</w:t>
            </w:r>
          </w:p>
        </w:tc>
        <w:tc>
          <w:tcPr>
            <w:tcW w:w="1138" w:type="dxa"/>
            <w:vMerge/>
            <w:tcMar>
              <w:top w:w="57" w:type="dxa"/>
              <w:bottom w:w="57" w:type="dxa"/>
            </w:tcMar>
          </w:tcPr>
          <w:p w14:paraId="21C47AD8" w14:textId="77777777" w:rsidR="00896C6B" w:rsidRPr="003C797B" w:rsidRDefault="00896C6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09A97A20" w14:textId="77777777" w:rsidR="00896C6B" w:rsidRPr="003C797B" w:rsidRDefault="00896C6B" w:rsidP="00B0258A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45BEE64E" w14:textId="77777777" w:rsidR="00896C6B" w:rsidRPr="003C797B" w:rsidRDefault="00896C6B" w:rsidP="00B0258A">
            <w:pPr>
              <w:pStyle w:val="HeaderLandscape"/>
              <w:spacing w:before="0" w:after="0"/>
              <w:rPr>
                <w:sz w:val="20"/>
              </w:rPr>
            </w:pPr>
            <w:r w:rsidRPr="003C797B">
              <w:rPr>
                <w:sz w:val="20"/>
              </w:rPr>
              <w:t>19.11.2023</w:t>
            </w:r>
          </w:p>
        </w:tc>
      </w:tr>
      <w:tr w:rsidR="00896C6B" w:rsidRPr="003C797B" w14:paraId="3FC1A799" w14:textId="77777777" w:rsidTr="003D0801">
        <w:trPr>
          <w:trHeight w:val="820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6543FB58" w14:textId="77777777" w:rsidR="00896C6B" w:rsidRPr="003C797B" w:rsidRDefault="00896C6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56" w:type="dxa"/>
            <w:vMerge/>
            <w:tcMar>
              <w:top w:w="57" w:type="dxa"/>
              <w:bottom w:w="57" w:type="dxa"/>
            </w:tcMar>
          </w:tcPr>
          <w:p w14:paraId="7C0E4A7D" w14:textId="77777777" w:rsidR="00896C6B" w:rsidRPr="003C797B" w:rsidRDefault="00896C6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560" w:type="dxa"/>
            <w:vMerge/>
            <w:tcMar>
              <w:top w:w="57" w:type="dxa"/>
              <w:bottom w:w="57" w:type="dxa"/>
            </w:tcMar>
          </w:tcPr>
          <w:p w14:paraId="4B4C905A" w14:textId="77777777" w:rsidR="00896C6B" w:rsidRPr="003C797B" w:rsidRDefault="00896C6B" w:rsidP="00B0258A">
            <w:pPr>
              <w:pStyle w:val="Zkladntext2"/>
              <w:spacing w:before="0"/>
              <w:jc w:val="left"/>
              <w:rPr>
                <w:i/>
                <w:iCs/>
                <w:color w:val="000000"/>
                <w:sz w:val="20"/>
                <w:szCs w:val="17"/>
              </w:rPr>
            </w:pPr>
          </w:p>
        </w:tc>
        <w:tc>
          <w:tcPr>
            <w:tcW w:w="2409" w:type="dxa"/>
            <w:vMerge/>
            <w:tcMar>
              <w:top w:w="57" w:type="dxa"/>
              <w:bottom w:w="57" w:type="dxa"/>
            </w:tcMar>
          </w:tcPr>
          <w:p w14:paraId="534A98BF" w14:textId="77777777" w:rsidR="00896C6B" w:rsidRPr="003C797B" w:rsidRDefault="00896C6B" w:rsidP="00B0258A">
            <w:pPr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2202" w:type="dxa"/>
            <w:tcMar>
              <w:top w:w="57" w:type="dxa"/>
              <w:bottom w:w="57" w:type="dxa"/>
            </w:tcMar>
          </w:tcPr>
          <w:p w14:paraId="6FD2BF3C" w14:textId="77777777" w:rsidR="00896C6B" w:rsidRPr="003C797B" w:rsidRDefault="00896C6B" w:rsidP="00B0258A">
            <w:pPr>
              <w:rPr>
                <w:sz w:val="20"/>
                <w:vertAlign w:val="superscript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Menšinové druhy přežvýkavců určené k výkrmu </w:t>
            </w:r>
            <w:r w:rsidRPr="003C797B">
              <w:rPr>
                <w:sz w:val="20"/>
                <w:vertAlign w:val="superscript"/>
                <w:lang w:val="cs-CZ"/>
              </w:rPr>
              <w:t>98)</w:t>
            </w: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02FF5790" w14:textId="77777777" w:rsidR="00896C6B" w:rsidRPr="003C797B" w:rsidRDefault="00896C6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8CEDF0B" w14:textId="77777777" w:rsidR="00896C6B" w:rsidRPr="003C797B" w:rsidRDefault="00896C6B" w:rsidP="00B0258A">
            <w:pPr>
              <w:rPr>
                <w:lang w:val="cs-CZ"/>
              </w:rPr>
            </w:pPr>
            <w:r w:rsidRPr="003C797B">
              <w:rPr>
                <w:sz w:val="20"/>
                <w:lang w:val="cs-CZ"/>
              </w:rPr>
              <w:t>4 x 10</w:t>
            </w:r>
            <w:r w:rsidRPr="003C797B">
              <w:rPr>
                <w:sz w:val="20"/>
                <w:vertAlign w:val="superscript"/>
                <w:lang w:val="cs-CZ"/>
              </w:rPr>
              <w:t>9</w:t>
            </w:r>
          </w:p>
        </w:tc>
        <w:tc>
          <w:tcPr>
            <w:tcW w:w="1138" w:type="dxa"/>
            <w:vMerge/>
            <w:tcMar>
              <w:top w:w="57" w:type="dxa"/>
              <w:bottom w:w="57" w:type="dxa"/>
            </w:tcMar>
          </w:tcPr>
          <w:p w14:paraId="534F7786" w14:textId="77777777" w:rsidR="00896C6B" w:rsidRPr="003C797B" w:rsidRDefault="00896C6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2AA927F2" w14:textId="77777777" w:rsidR="00896C6B" w:rsidRPr="003C797B" w:rsidRDefault="00896C6B" w:rsidP="00B0258A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366E47B4" w14:textId="77777777" w:rsidR="00896C6B" w:rsidRPr="003C797B" w:rsidRDefault="00896C6B" w:rsidP="00B0258A">
            <w:pPr>
              <w:pStyle w:val="HeaderLandscape"/>
              <w:spacing w:before="0" w:after="0"/>
              <w:rPr>
                <w:sz w:val="20"/>
              </w:rPr>
            </w:pPr>
            <w:r w:rsidRPr="003C797B">
              <w:rPr>
                <w:sz w:val="20"/>
              </w:rPr>
              <w:t>17.2.2026</w:t>
            </w:r>
          </w:p>
        </w:tc>
      </w:tr>
      <w:tr w:rsidR="00896C6B" w:rsidRPr="003C797B" w14:paraId="671C7577" w14:textId="77777777" w:rsidTr="003D0801">
        <w:trPr>
          <w:trHeight w:val="1449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03475EF2" w14:textId="77777777" w:rsidR="00896C6B" w:rsidRPr="003C797B" w:rsidRDefault="00896C6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56" w:type="dxa"/>
            <w:vMerge/>
            <w:tcMar>
              <w:top w:w="57" w:type="dxa"/>
              <w:bottom w:w="57" w:type="dxa"/>
            </w:tcMar>
          </w:tcPr>
          <w:p w14:paraId="64120C87" w14:textId="77777777" w:rsidR="00896C6B" w:rsidRPr="003C797B" w:rsidRDefault="00896C6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560" w:type="dxa"/>
            <w:vMerge/>
            <w:tcMar>
              <w:top w:w="57" w:type="dxa"/>
              <w:bottom w:w="57" w:type="dxa"/>
            </w:tcMar>
          </w:tcPr>
          <w:p w14:paraId="2377941A" w14:textId="77777777" w:rsidR="00896C6B" w:rsidRPr="003C797B" w:rsidRDefault="00896C6B" w:rsidP="00B0258A">
            <w:pPr>
              <w:pStyle w:val="Zkladntext2"/>
              <w:spacing w:before="0"/>
              <w:jc w:val="left"/>
              <w:rPr>
                <w:i/>
                <w:iCs/>
                <w:color w:val="000000"/>
                <w:sz w:val="20"/>
                <w:szCs w:val="17"/>
              </w:rPr>
            </w:pPr>
          </w:p>
        </w:tc>
        <w:tc>
          <w:tcPr>
            <w:tcW w:w="2409" w:type="dxa"/>
            <w:vMerge/>
            <w:tcMar>
              <w:top w:w="57" w:type="dxa"/>
              <w:bottom w:w="57" w:type="dxa"/>
            </w:tcMar>
          </w:tcPr>
          <w:p w14:paraId="3D7979FE" w14:textId="77777777" w:rsidR="00896C6B" w:rsidRPr="003C797B" w:rsidRDefault="00896C6B" w:rsidP="00B0258A">
            <w:pPr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2202" w:type="dxa"/>
            <w:tcMar>
              <w:top w:w="57" w:type="dxa"/>
              <w:bottom w:w="57" w:type="dxa"/>
            </w:tcMar>
          </w:tcPr>
          <w:p w14:paraId="7849E93A" w14:textId="6DF66DAC" w:rsidR="00896C6B" w:rsidRPr="003C797B" w:rsidRDefault="00896C6B" w:rsidP="00B0258A">
            <w:pPr>
              <w:rPr>
                <w:sz w:val="20"/>
                <w:vertAlign w:val="superscript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Menšinové druhy přežvýkavců určené k mléčné produkci </w:t>
            </w:r>
            <w:r w:rsidRPr="003C797B">
              <w:rPr>
                <w:sz w:val="20"/>
                <w:vertAlign w:val="superscript"/>
                <w:lang w:val="cs-CZ"/>
              </w:rPr>
              <w:t>98)</w:t>
            </w: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46853BBF" w14:textId="77777777" w:rsidR="00896C6B" w:rsidRPr="003C797B" w:rsidRDefault="00896C6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051FAF6" w14:textId="77777777" w:rsidR="00896C6B" w:rsidRPr="003C797B" w:rsidRDefault="00896C6B" w:rsidP="00B0258A">
            <w:pPr>
              <w:rPr>
                <w:lang w:val="cs-CZ"/>
              </w:rPr>
            </w:pPr>
            <w:r w:rsidRPr="003C797B">
              <w:rPr>
                <w:sz w:val="20"/>
                <w:lang w:val="cs-CZ"/>
              </w:rPr>
              <w:t>2 x 10</w:t>
            </w:r>
            <w:r w:rsidRPr="003C797B">
              <w:rPr>
                <w:sz w:val="20"/>
                <w:vertAlign w:val="superscript"/>
                <w:lang w:val="cs-CZ"/>
              </w:rPr>
              <w:t>9</w:t>
            </w:r>
          </w:p>
        </w:tc>
        <w:tc>
          <w:tcPr>
            <w:tcW w:w="1138" w:type="dxa"/>
            <w:vMerge/>
            <w:tcMar>
              <w:top w:w="57" w:type="dxa"/>
              <w:bottom w:w="57" w:type="dxa"/>
            </w:tcMar>
          </w:tcPr>
          <w:p w14:paraId="64156A69" w14:textId="77777777" w:rsidR="00896C6B" w:rsidRPr="003C797B" w:rsidRDefault="00896C6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24A01D15" w14:textId="77777777" w:rsidR="00896C6B" w:rsidRPr="003C797B" w:rsidRDefault="00896C6B" w:rsidP="00B0258A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2D8875D0" w14:textId="77777777" w:rsidR="00896C6B" w:rsidRPr="003C797B" w:rsidRDefault="00896C6B" w:rsidP="00B0258A">
            <w:pPr>
              <w:pStyle w:val="HeaderLandscape"/>
              <w:spacing w:before="0" w:after="0"/>
              <w:rPr>
                <w:sz w:val="20"/>
              </w:rPr>
            </w:pPr>
            <w:r w:rsidRPr="003C797B">
              <w:rPr>
                <w:sz w:val="20"/>
              </w:rPr>
              <w:t>17.2.2026</w:t>
            </w:r>
          </w:p>
        </w:tc>
      </w:tr>
      <w:tr w:rsidR="00896C6B" w:rsidRPr="003C797B" w14:paraId="0FA06C0D" w14:textId="77777777" w:rsidTr="003D0801">
        <w:trPr>
          <w:trHeight w:val="720"/>
        </w:trPr>
        <w:tc>
          <w:tcPr>
            <w:tcW w:w="740" w:type="dxa"/>
            <w:vMerge/>
            <w:tcBorders>
              <w:bottom w:val="nil"/>
            </w:tcBorders>
            <w:tcMar>
              <w:top w:w="57" w:type="dxa"/>
              <w:bottom w:w="57" w:type="dxa"/>
            </w:tcMar>
          </w:tcPr>
          <w:p w14:paraId="1DAC13CC" w14:textId="77777777" w:rsidR="00896C6B" w:rsidRPr="003C797B" w:rsidRDefault="00896C6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56" w:type="dxa"/>
            <w:vMerge/>
            <w:tcBorders>
              <w:bottom w:val="nil"/>
            </w:tcBorders>
            <w:tcMar>
              <w:top w:w="57" w:type="dxa"/>
              <w:bottom w:w="57" w:type="dxa"/>
            </w:tcMar>
          </w:tcPr>
          <w:p w14:paraId="6D802923" w14:textId="77777777" w:rsidR="00896C6B" w:rsidRPr="003C797B" w:rsidRDefault="00896C6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  <w:tcMar>
              <w:top w:w="57" w:type="dxa"/>
              <w:bottom w:w="57" w:type="dxa"/>
            </w:tcMar>
          </w:tcPr>
          <w:p w14:paraId="68B70E1C" w14:textId="77777777" w:rsidR="00896C6B" w:rsidRPr="003C797B" w:rsidRDefault="00896C6B" w:rsidP="00B0258A">
            <w:pPr>
              <w:pStyle w:val="Zkladntext2"/>
              <w:spacing w:before="0"/>
              <w:jc w:val="left"/>
              <w:rPr>
                <w:i/>
                <w:iCs/>
                <w:color w:val="000000"/>
                <w:sz w:val="20"/>
                <w:szCs w:val="17"/>
              </w:rPr>
            </w:pPr>
          </w:p>
        </w:tc>
        <w:tc>
          <w:tcPr>
            <w:tcW w:w="2409" w:type="dxa"/>
            <w:vMerge/>
            <w:tcBorders>
              <w:bottom w:val="nil"/>
            </w:tcBorders>
            <w:tcMar>
              <w:top w:w="57" w:type="dxa"/>
              <w:bottom w:w="57" w:type="dxa"/>
            </w:tcMar>
          </w:tcPr>
          <w:p w14:paraId="51A545AD" w14:textId="77777777" w:rsidR="00896C6B" w:rsidRPr="003C797B" w:rsidRDefault="00896C6B" w:rsidP="00B0258A">
            <w:pPr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2202" w:type="dxa"/>
            <w:tcMar>
              <w:top w:w="57" w:type="dxa"/>
              <w:bottom w:w="57" w:type="dxa"/>
            </w:tcMar>
          </w:tcPr>
          <w:p w14:paraId="4C6EE134" w14:textId="7CC60B55" w:rsidR="00896C6B" w:rsidRPr="002B4919" w:rsidRDefault="00896C6B" w:rsidP="00B0258A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 xml:space="preserve">Odstavená selata </w:t>
            </w:r>
            <w:r>
              <w:rPr>
                <w:sz w:val="20"/>
                <w:vertAlign w:val="superscript"/>
                <w:lang w:val="cs-CZ"/>
              </w:rPr>
              <w:t>149)</w:t>
            </w: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54C25C2F" w14:textId="77777777" w:rsidR="00896C6B" w:rsidRPr="003C797B" w:rsidRDefault="00896C6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F575E2D" w14:textId="7C273BB7" w:rsidR="00896C6B" w:rsidRPr="004716BC" w:rsidRDefault="00896C6B" w:rsidP="00B0258A">
            <w:pPr>
              <w:rPr>
                <w:sz w:val="20"/>
                <w:vertAlign w:val="superscript"/>
                <w:lang w:val="cs-CZ"/>
              </w:rPr>
            </w:pPr>
            <w:r>
              <w:rPr>
                <w:sz w:val="20"/>
                <w:lang w:val="cs-CZ"/>
              </w:rPr>
              <w:t>3 x 10</w:t>
            </w:r>
            <w:r>
              <w:rPr>
                <w:sz w:val="20"/>
                <w:vertAlign w:val="superscript"/>
                <w:lang w:val="cs-CZ"/>
              </w:rPr>
              <w:t>9</w:t>
            </w:r>
          </w:p>
        </w:tc>
        <w:tc>
          <w:tcPr>
            <w:tcW w:w="1138" w:type="dxa"/>
            <w:vMerge/>
            <w:tcMar>
              <w:top w:w="57" w:type="dxa"/>
              <w:bottom w:w="57" w:type="dxa"/>
            </w:tcMar>
          </w:tcPr>
          <w:p w14:paraId="15C4BBCB" w14:textId="77777777" w:rsidR="00896C6B" w:rsidRPr="003C797B" w:rsidRDefault="00896C6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37650D40" w14:textId="77777777" w:rsidR="00896C6B" w:rsidRPr="003C797B" w:rsidRDefault="00896C6B" w:rsidP="00B0258A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3ABA1410" w14:textId="2EC0AB2F" w:rsidR="00896C6B" w:rsidRPr="003C797B" w:rsidRDefault="00896C6B" w:rsidP="00B0258A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13.4.2031</w:t>
            </w:r>
          </w:p>
        </w:tc>
      </w:tr>
      <w:tr w:rsidR="00A24A1E" w:rsidRPr="003C797B" w14:paraId="44F0D6CA" w14:textId="77777777" w:rsidTr="00A24A1E">
        <w:trPr>
          <w:trHeight w:val="720"/>
        </w:trPr>
        <w:tc>
          <w:tcPr>
            <w:tcW w:w="740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14:paraId="757E11A8" w14:textId="77777777" w:rsidR="00A24A1E" w:rsidRPr="003C797B" w:rsidRDefault="00A24A1E" w:rsidP="00A24A1E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56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14:paraId="00783F7D" w14:textId="77777777" w:rsidR="00A24A1E" w:rsidRPr="003C797B" w:rsidRDefault="00A24A1E" w:rsidP="00A24A1E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14:paraId="20284FCA" w14:textId="77777777" w:rsidR="00A24A1E" w:rsidRPr="003C797B" w:rsidRDefault="00A24A1E" w:rsidP="00A24A1E">
            <w:pPr>
              <w:pStyle w:val="Zkladntext2"/>
              <w:spacing w:before="0"/>
              <w:jc w:val="left"/>
              <w:rPr>
                <w:i/>
                <w:iCs/>
                <w:color w:val="000000"/>
                <w:sz w:val="20"/>
                <w:szCs w:val="17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14:paraId="4589C6C2" w14:textId="77777777" w:rsidR="00A24A1E" w:rsidRPr="003C797B" w:rsidRDefault="00A24A1E" w:rsidP="00A24A1E">
            <w:pPr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2202" w:type="dxa"/>
            <w:tcMar>
              <w:top w:w="57" w:type="dxa"/>
              <w:bottom w:w="57" w:type="dxa"/>
            </w:tcMar>
          </w:tcPr>
          <w:p w14:paraId="519AE5AB" w14:textId="32856830" w:rsidR="00A24A1E" w:rsidRPr="00272EEC" w:rsidRDefault="00A24A1E" w:rsidP="00A24A1E">
            <w:pPr>
              <w:rPr>
                <w:sz w:val="20"/>
                <w:vertAlign w:val="superscript"/>
                <w:lang w:val="cs-CZ"/>
              </w:rPr>
            </w:pPr>
            <w:r>
              <w:rPr>
                <w:sz w:val="20"/>
                <w:lang w:val="cs-CZ"/>
              </w:rPr>
              <w:t>Všichni prasatovití s výjimkou prasatovitých pro účely reprodukce a odstavená selata</w:t>
            </w:r>
            <w:r w:rsidR="00272EEC">
              <w:rPr>
                <w:sz w:val="20"/>
                <w:lang w:val="cs-CZ"/>
              </w:rPr>
              <w:t xml:space="preserve"> </w:t>
            </w:r>
            <w:r w:rsidR="00272EEC">
              <w:rPr>
                <w:sz w:val="20"/>
                <w:vertAlign w:val="superscript"/>
                <w:lang w:val="cs-CZ"/>
              </w:rPr>
              <w:t>159)</w:t>
            </w: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14:paraId="3E69A38B" w14:textId="77777777" w:rsidR="00A24A1E" w:rsidRPr="003C797B" w:rsidRDefault="00A24A1E" w:rsidP="00A24A1E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5B3DDD7" w14:textId="269683D0" w:rsidR="00A24A1E" w:rsidRDefault="00A24A1E" w:rsidP="00A24A1E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3 x 10</w:t>
            </w:r>
            <w:r>
              <w:rPr>
                <w:sz w:val="20"/>
                <w:vertAlign w:val="superscript"/>
                <w:lang w:val="cs-CZ"/>
              </w:rPr>
              <w:t>9</w:t>
            </w:r>
          </w:p>
        </w:tc>
        <w:tc>
          <w:tcPr>
            <w:tcW w:w="1138" w:type="dxa"/>
            <w:tcMar>
              <w:top w:w="57" w:type="dxa"/>
              <w:bottom w:w="57" w:type="dxa"/>
            </w:tcMar>
          </w:tcPr>
          <w:p w14:paraId="105272DA" w14:textId="77777777" w:rsidR="00A24A1E" w:rsidRPr="003C797B" w:rsidRDefault="00A24A1E" w:rsidP="00A24A1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460CBE7B" w14:textId="77777777" w:rsidR="00A24A1E" w:rsidRPr="003C797B" w:rsidRDefault="00A24A1E" w:rsidP="00A24A1E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71F451BE" w14:textId="5AA3A855" w:rsidR="00A24A1E" w:rsidRDefault="00223459" w:rsidP="00A24A1E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16.3.2032</w:t>
            </w:r>
          </w:p>
        </w:tc>
      </w:tr>
      <w:tr w:rsidR="00A24A1E" w:rsidRPr="003C797B" w14:paraId="3779A643" w14:textId="77777777" w:rsidTr="00A24A1E">
        <w:trPr>
          <w:trHeight w:val="720"/>
        </w:trPr>
        <w:tc>
          <w:tcPr>
            <w:tcW w:w="740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14:paraId="52550D62" w14:textId="77777777" w:rsidR="00A24A1E" w:rsidRPr="003C797B" w:rsidRDefault="00A24A1E" w:rsidP="00A24A1E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56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14:paraId="23EF5B18" w14:textId="77777777" w:rsidR="00A24A1E" w:rsidRPr="003C797B" w:rsidRDefault="00A24A1E" w:rsidP="00A24A1E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14:paraId="3086702D" w14:textId="77777777" w:rsidR="00A24A1E" w:rsidRPr="003C797B" w:rsidRDefault="00A24A1E" w:rsidP="00A24A1E">
            <w:pPr>
              <w:pStyle w:val="Zkladntext2"/>
              <w:spacing w:before="0"/>
              <w:jc w:val="left"/>
              <w:rPr>
                <w:i/>
                <w:iCs/>
                <w:color w:val="000000"/>
                <w:sz w:val="20"/>
                <w:szCs w:val="17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14:paraId="308A3AA0" w14:textId="77777777" w:rsidR="00A24A1E" w:rsidRPr="003C797B" w:rsidRDefault="00A24A1E" w:rsidP="00A24A1E">
            <w:pPr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2202" w:type="dxa"/>
            <w:tcMar>
              <w:top w:w="57" w:type="dxa"/>
              <w:bottom w:w="57" w:type="dxa"/>
            </w:tcMar>
          </w:tcPr>
          <w:p w14:paraId="41F7E284" w14:textId="56FBF604" w:rsidR="00A24A1E" w:rsidRPr="00272EEC" w:rsidRDefault="00A24A1E" w:rsidP="00A24A1E">
            <w:pPr>
              <w:rPr>
                <w:sz w:val="20"/>
                <w:vertAlign w:val="superscript"/>
                <w:lang w:val="cs-CZ"/>
              </w:rPr>
            </w:pPr>
            <w:r>
              <w:rPr>
                <w:sz w:val="20"/>
                <w:lang w:val="cs-CZ"/>
              </w:rPr>
              <w:t xml:space="preserve">Všichni prasatovití </w:t>
            </w:r>
            <w:proofErr w:type="spellStart"/>
            <w:r>
              <w:rPr>
                <w:sz w:val="20"/>
                <w:lang w:val="cs-CZ"/>
              </w:rPr>
              <w:t>proúčely</w:t>
            </w:r>
            <w:proofErr w:type="spellEnd"/>
            <w:r>
              <w:rPr>
                <w:sz w:val="20"/>
                <w:lang w:val="cs-CZ"/>
              </w:rPr>
              <w:t xml:space="preserve"> reprodukce kromě prasnic</w:t>
            </w:r>
            <w:r w:rsidR="00272EEC">
              <w:rPr>
                <w:sz w:val="20"/>
                <w:lang w:val="cs-CZ"/>
              </w:rPr>
              <w:t xml:space="preserve"> </w:t>
            </w:r>
            <w:r w:rsidR="00272EEC">
              <w:rPr>
                <w:sz w:val="20"/>
                <w:vertAlign w:val="superscript"/>
                <w:lang w:val="cs-CZ"/>
              </w:rPr>
              <w:t>159)</w:t>
            </w: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14:paraId="5DB9CC5A" w14:textId="77777777" w:rsidR="00A24A1E" w:rsidRPr="003C797B" w:rsidRDefault="00A24A1E" w:rsidP="00A24A1E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BE16FD6" w14:textId="63E9FE23" w:rsidR="00A24A1E" w:rsidRDefault="00A24A1E" w:rsidP="00A24A1E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6,4 x 10</w:t>
            </w:r>
            <w:r>
              <w:rPr>
                <w:sz w:val="20"/>
                <w:vertAlign w:val="superscript"/>
                <w:lang w:val="cs-CZ"/>
              </w:rPr>
              <w:t>9</w:t>
            </w:r>
          </w:p>
        </w:tc>
        <w:tc>
          <w:tcPr>
            <w:tcW w:w="1138" w:type="dxa"/>
            <w:tcMar>
              <w:top w:w="57" w:type="dxa"/>
              <w:bottom w:w="57" w:type="dxa"/>
            </w:tcMar>
          </w:tcPr>
          <w:p w14:paraId="528C4819" w14:textId="77777777" w:rsidR="00A24A1E" w:rsidRPr="003C797B" w:rsidRDefault="00A24A1E" w:rsidP="00A24A1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6AB6BB60" w14:textId="77777777" w:rsidR="00A24A1E" w:rsidRPr="003C797B" w:rsidRDefault="00A24A1E" w:rsidP="00A24A1E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14:paraId="7F3F38F9" w14:textId="77777777" w:rsidR="00A24A1E" w:rsidRDefault="00A24A1E" w:rsidP="00A24A1E">
            <w:pPr>
              <w:pStyle w:val="HeaderLandscape"/>
              <w:spacing w:before="0" w:after="0"/>
              <w:rPr>
                <w:sz w:val="20"/>
              </w:rPr>
            </w:pPr>
          </w:p>
        </w:tc>
      </w:tr>
      <w:tr w:rsidR="00A24A1E" w:rsidRPr="003C797B" w14:paraId="7B1217A3" w14:textId="77777777" w:rsidTr="00A24A1E">
        <w:trPr>
          <w:trHeight w:val="720"/>
        </w:trPr>
        <w:tc>
          <w:tcPr>
            <w:tcW w:w="740" w:type="dxa"/>
            <w:tcBorders>
              <w:top w:val="nil"/>
            </w:tcBorders>
            <w:tcMar>
              <w:top w:w="57" w:type="dxa"/>
              <w:bottom w:w="57" w:type="dxa"/>
            </w:tcMar>
          </w:tcPr>
          <w:p w14:paraId="180D5DC8" w14:textId="77777777" w:rsidR="00A24A1E" w:rsidRPr="003C797B" w:rsidRDefault="00A24A1E" w:rsidP="00A24A1E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56" w:type="dxa"/>
            <w:tcBorders>
              <w:top w:val="nil"/>
            </w:tcBorders>
            <w:tcMar>
              <w:top w:w="57" w:type="dxa"/>
              <w:bottom w:w="57" w:type="dxa"/>
            </w:tcMar>
          </w:tcPr>
          <w:p w14:paraId="53D38DEF" w14:textId="77777777" w:rsidR="00A24A1E" w:rsidRPr="003C797B" w:rsidRDefault="00A24A1E" w:rsidP="00A24A1E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560" w:type="dxa"/>
            <w:tcBorders>
              <w:top w:val="nil"/>
            </w:tcBorders>
            <w:tcMar>
              <w:top w:w="57" w:type="dxa"/>
              <w:bottom w:w="57" w:type="dxa"/>
            </w:tcMar>
          </w:tcPr>
          <w:p w14:paraId="75F8E037" w14:textId="77777777" w:rsidR="00A24A1E" w:rsidRPr="003C797B" w:rsidRDefault="00A24A1E" w:rsidP="00A24A1E">
            <w:pPr>
              <w:pStyle w:val="Zkladntext2"/>
              <w:spacing w:before="0"/>
              <w:jc w:val="left"/>
              <w:rPr>
                <w:i/>
                <w:iCs/>
                <w:color w:val="000000"/>
                <w:sz w:val="20"/>
                <w:szCs w:val="17"/>
              </w:rPr>
            </w:pPr>
          </w:p>
        </w:tc>
        <w:tc>
          <w:tcPr>
            <w:tcW w:w="2409" w:type="dxa"/>
            <w:tcBorders>
              <w:top w:val="nil"/>
            </w:tcBorders>
            <w:tcMar>
              <w:top w:w="57" w:type="dxa"/>
              <w:bottom w:w="57" w:type="dxa"/>
            </w:tcMar>
          </w:tcPr>
          <w:p w14:paraId="67BE8860" w14:textId="77777777" w:rsidR="00A24A1E" w:rsidRPr="003C797B" w:rsidRDefault="00A24A1E" w:rsidP="00A24A1E">
            <w:pPr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2202" w:type="dxa"/>
            <w:tcMar>
              <w:top w:w="57" w:type="dxa"/>
              <w:bottom w:w="57" w:type="dxa"/>
            </w:tcMar>
          </w:tcPr>
          <w:p w14:paraId="1382C862" w14:textId="6BD49F9B" w:rsidR="00A24A1E" w:rsidRPr="00272EEC" w:rsidRDefault="00A24A1E" w:rsidP="00A24A1E">
            <w:pPr>
              <w:rPr>
                <w:sz w:val="20"/>
                <w:vertAlign w:val="superscript"/>
                <w:lang w:val="cs-CZ"/>
              </w:rPr>
            </w:pPr>
            <w:r>
              <w:rPr>
                <w:sz w:val="20"/>
                <w:lang w:val="cs-CZ"/>
              </w:rPr>
              <w:t>Psi</w:t>
            </w:r>
            <w:r w:rsidR="00272EEC">
              <w:rPr>
                <w:sz w:val="20"/>
                <w:lang w:val="cs-CZ"/>
              </w:rPr>
              <w:t xml:space="preserve"> </w:t>
            </w:r>
            <w:r w:rsidR="00272EEC">
              <w:rPr>
                <w:sz w:val="20"/>
                <w:vertAlign w:val="superscript"/>
                <w:lang w:val="cs-CZ"/>
              </w:rPr>
              <w:t>159)</w:t>
            </w: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14:paraId="1B4E1499" w14:textId="77777777" w:rsidR="00A24A1E" w:rsidRPr="003C797B" w:rsidRDefault="00A24A1E" w:rsidP="00A24A1E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D78DF84" w14:textId="56AB51F0" w:rsidR="00A24A1E" w:rsidRDefault="00A24A1E" w:rsidP="00A24A1E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7 x 10</w:t>
            </w:r>
            <w:r>
              <w:rPr>
                <w:sz w:val="20"/>
                <w:vertAlign w:val="superscript"/>
                <w:lang w:val="cs-CZ"/>
              </w:rPr>
              <w:t>9</w:t>
            </w:r>
          </w:p>
        </w:tc>
        <w:tc>
          <w:tcPr>
            <w:tcW w:w="1138" w:type="dxa"/>
            <w:tcMar>
              <w:top w:w="57" w:type="dxa"/>
              <w:bottom w:w="57" w:type="dxa"/>
            </w:tcMar>
          </w:tcPr>
          <w:p w14:paraId="41238BB1" w14:textId="77777777" w:rsidR="00A24A1E" w:rsidRPr="003C797B" w:rsidRDefault="00A24A1E" w:rsidP="00A24A1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0BB2DCBF" w14:textId="77777777" w:rsidR="00A24A1E" w:rsidRPr="003C797B" w:rsidRDefault="00A24A1E" w:rsidP="00A24A1E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Borders>
              <w:top w:val="nil"/>
            </w:tcBorders>
            <w:tcMar>
              <w:top w:w="57" w:type="dxa"/>
              <w:bottom w:w="57" w:type="dxa"/>
            </w:tcMar>
          </w:tcPr>
          <w:p w14:paraId="67CB3DE3" w14:textId="77777777" w:rsidR="00A24A1E" w:rsidRDefault="00A24A1E" w:rsidP="00A24A1E">
            <w:pPr>
              <w:pStyle w:val="HeaderLandscape"/>
              <w:spacing w:before="0" w:after="0"/>
              <w:rPr>
                <w:sz w:val="20"/>
              </w:rPr>
            </w:pPr>
          </w:p>
        </w:tc>
      </w:tr>
    </w:tbl>
    <w:p w14:paraId="1E97DCF7" w14:textId="77777777" w:rsidR="00030860" w:rsidRPr="003C797B" w:rsidRDefault="00030860" w:rsidP="00030860">
      <w:pPr>
        <w:rPr>
          <w:color w:val="0000FF"/>
          <w:sz w:val="20"/>
          <w:szCs w:val="15"/>
          <w:u w:val="single"/>
          <w:lang w:val="cs-CZ"/>
        </w:rPr>
      </w:pPr>
      <w:r w:rsidRPr="003C797B">
        <w:rPr>
          <w:sz w:val="20"/>
          <w:szCs w:val="20"/>
          <w:vertAlign w:val="superscript"/>
          <w:lang w:val="cs-CZ"/>
        </w:rPr>
        <w:t>**</w:t>
      </w:r>
      <w:r w:rsidRPr="003C797B">
        <w:rPr>
          <w:sz w:val="20"/>
          <w:szCs w:val="15"/>
          <w:lang w:val="cs-CZ"/>
        </w:rPr>
        <w:t>Podrobné informace o analytických metodách lze získat na internetové stránce referenční laboratoře Společenství</w:t>
      </w:r>
      <w:r w:rsidRPr="003C797B">
        <w:rPr>
          <w:color w:val="0000FF"/>
          <w:sz w:val="20"/>
          <w:szCs w:val="15"/>
          <w:u w:val="single"/>
          <w:lang w:val="cs-CZ"/>
        </w:rPr>
        <w:t xml:space="preserve">: </w:t>
      </w:r>
      <w:hyperlink r:id="rId49" w:history="1">
        <w:r w:rsidRPr="003C797B">
          <w:rPr>
            <w:rStyle w:val="Hypertextovodkaz"/>
            <w:sz w:val="20"/>
            <w:szCs w:val="15"/>
            <w:lang w:val="cs-CZ"/>
          </w:rPr>
          <w:t>www.irmm.jrc.be/crl-feed-additives</w:t>
        </w:r>
      </w:hyperlink>
    </w:p>
    <w:p w14:paraId="25EA236D" w14:textId="77777777" w:rsidR="00030860" w:rsidRPr="003C797B" w:rsidRDefault="00030860" w:rsidP="00030860">
      <w:pPr>
        <w:rPr>
          <w:color w:val="0000FF"/>
          <w:sz w:val="20"/>
          <w:szCs w:val="14"/>
          <w:u w:val="single"/>
          <w:lang w:val="cs-CZ"/>
        </w:rPr>
      </w:pPr>
      <w:r w:rsidRPr="003C797B">
        <w:rPr>
          <w:sz w:val="20"/>
          <w:szCs w:val="20"/>
          <w:vertAlign w:val="superscript"/>
          <w:lang w:val="cs-CZ"/>
        </w:rPr>
        <w:t>****</w:t>
      </w:r>
      <w:r w:rsidRPr="003C797B">
        <w:rPr>
          <w:color w:val="000000"/>
          <w:sz w:val="14"/>
          <w:szCs w:val="14"/>
          <w:lang w:val="cs-CZ"/>
        </w:rPr>
        <w:t xml:space="preserve"> </w:t>
      </w:r>
      <w:r w:rsidRPr="003C797B">
        <w:rPr>
          <w:color w:val="000000"/>
          <w:sz w:val="20"/>
          <w:szCs w:val="14"/>
          <w:lang w:val="cs-CZ"/>
        </w:rPr>
        <w:t xml:space="preserve">Podrobné informace o analytických metodách lze získat na internetové stránce referenční laboratoře Společenství: </w:t>
      </w:r>
      <w:hyperlink r:id="rId50" w:history="1">
        <w:r w:rsidRPr="003C797B">
          <w:rPr>
            <w:rStyle w:val="Hypertextovodkaz"/>
            <w:sz w:val="20"/>
            <w:szCs w:val="14"/>
            <w:lang w:val="cs-CZ"/>
          </w:rPr>
          <w:t>http://irmm.jrc.ec.europa.eu/EURLs/EURL_feed_additives/Pages/index.aspx</w:t>
        </w:r>
      </w:hyperlink>
    </w:p>
    <w:p w14:paraId="225DCB77" w14:textId="77777777" w:rsidR="00030860" w:rsidRPr="003C797B" w:rsidRDefault="00030860" w:rsidP="00030860">
      <w:pPr>
        <w:rPr>
          <w:color w:val="000000"/>
          <w:sz w:val="20"/>
          <w:szCs w:val="14"/>
          <w:lang w:val="cs-CZ"/>
        </w:rPr>
      </w:pPr>
      <w:r w:rsidRPr="003C797B">
        <w:rPr>
          <w:sz w:val="20"/>
          <w:szCs w:val="14"/>
          <w:vertAlign w:val="superscript"/>
          <w:lang w:val="cs-CZ"/>
        </w:rPr>
        <w:t>*****</w:t>
      </w:r>
      <w:r w:rsidRPr="003C797B">
        <w:rPr>
          <w:sz w:val="20"/>
          <w:szCs w:val="14"/>
          <w:lang w:val="cs-CZ"/>
        </w:rPr>
        <w:t xml:space="preserve"> </w:t>
      </w:r>
      <w:r w:rsidRPr="003C797B">
        <w:rPr>
          <w:color w:val="000000"/>
          <w:sz w:val="20"/>
          <w:szCs w:val="14"/>
          <w:lang w:val="cs-CZ"/>
        </w:rPr>
        <w:t xml:space="preserve">Podrobné informace o analytických metodách lze získat na internetové stránce referenční laboratoře pro doplňkové látky: </w:t>
      </w:r>
      <w:hyperlink r:id="rId51" w:history="1">
        <w:r w:rsidRPr="003C797B">
          <w:rPr>
            <w:rStyle w:val="Hypertextovodkaz"/>
            <w:sz w:val="20"/>
            <w:szCs w:val="14"/>
            <w:lang w:val="cs-CZ"/>
          </w:rPr>
          <w:t>www.irmm.jrc.be/eurl-feed-additives</w:t>
        </w:r>
      </w:hyperlink>
    </w:p>
    <w:p w14:paraId="035356EC" w14:textId="77777777" w:rsidR="00030860" w:rsidRPr="003C797B" w:rsidRDefault="00030860" w:rsidP="00030860">
      <w:pPr>
        <w:rPr>
          <w:color w:val="000000"/>
          <w:sz w:val="20"/>
          <w:szCs w:val="14"/>
          <w:lang w:val="cs-CZ"/>
        </w:rPr>
      </w:pPr>
      <w:r w:rsidRPr="003C797B">
        <w:rPr>
          <w:color w:val="000000"/>
          <w:sz w:val="20"/>
          <w:szCs w:val="14"/>
          <w:lang w:val="cs-CZ"/>
        </w:rPr>
        <w:t xml:space="preserve">6* Podrobné informace o analytických metodách lze získat na internetové stránce referenční laboratoře Evropské unie pro doplňkové látky: </w:t>
      </w:r>
      <w:hyperlink r:id="rId52" w:history="1">
        <w:r w:rsidRPr="003C797B">
          <w:rPr>
            <w:rStyle w:val="Hypertextovodkaz"/>
            <w:sz w:val="20"/>
            <w:szCs w:val="14"/>
            <w:lang w:val="cs-CZ"/>
          </w:rPr>
          <w:t>https://ec.europa.eu/jrc/en/eurl/feed-additives/evaluation-reports</w:t>
        </w:r>
      </w:hyperlink>
    </w:p>
    <w:p w14:paraId="4A23A374" w14:textId="77777777" w:rsidR="00632A3B" w:rsidRPr="003C797B" w:rsidRDefault="00632A3B" w:rsidP="00632A3B">
      <w:pPr>
        <w:rPr>
          <w:sz w:val="20"/>
          <w:szCs w:val="20"/>
          <w:lang w:val="cs-CZ"/>
        </w:rPr>
      </w:pPr>
      <w:r w:rsidRPr="003C797B">
        <w:rPr>
          <w:sz w:val="20"/>
          <w:szCs w:val="20"/>
          <w:lang w:val="cs-CZ"/>
        </w:rPr>
        <w:br w:type="page"/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1474"/>
        <w:gridCol w:w="1604"/>
        <w:gridCol w:w="2809"/>
        <w:gridCol w:w="1342"/>
        <w:gridCol w:w="709"/>
        <w:gridCol w:w="925"/>
        <w:gridCol w:w="1138"/>
        <w:gridCol w:w="2331"/>
        <w:gridCol w:w="1134"/>
      </w:tblGrid>
      <w:tr w:rsidR="00632A3B" w:rsidRPr="003C797B" w14:paraId="720233B2" w14:textId="77777777" w:rsidTr="00C83C1A">
        <w:trPr>
          <w:cantSplit/>
          <w:tblHeader/>
        </w:trPr>
        <w:tc>
          <w:tcPr>
            <w:tcW w:w="846" w:type="dxa"/>
            <w:vMerge w:val="restart"/>
            <w:tcMar>
              <w:top w:w="57" w:type="dxa"/>
              <w:bottom w:w="57" w:type="dxa"/>
            </w:tcMar>
          </w:tcPr>
          <w:p w14:paraId="544285C9" w14:textId="77777777" w:rsidR="00632A3B" w:rsidRPr="003C797B" w:rsidRDefault="00632A3B" w:rsidP="00B0258A">
            <w:pPr>
              <w:pStyle w:val="Tabulka"/>
              <w:keepNext w:val="0"/>
              <w:keepLines w:val="0"/>
            </w:pPr>
            <w:r w:rsidRPr="003C797B">
              <w:lastRenderedPageBreak/>
              <w:t>Identifikační číslo DL</w:t>
            </w:r>
          </w:p>
        </w:tc>
        <w:tc>
          <w:tcPr>
            <w:tcW w:w="1474" w:type="dxa"/>
            <w:vMerge w:val="restart"/>
            <w:tcMar>
              <w:top w:w="57" w:type="dxa"/>
              <w:bottom w:w="57" w:type="dxa"/>
            </w:tcMar>
          </w:tcPr>
          <w:p w14:paraId="1713586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604" w:type="dxa"/>
            <w:vMerge w:val="restart"/>
            <w:tcMar>
              <w:top w:w="57" w:type="dxa"/>
              <w:bottom w:w="57" w:type="dxa"/>
            </w:tcMar>
          </w:tcPr>
          <w:p w14:paraId="5C32F58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Doplňková látka</w:t>
            </w:r>
          </w:p>
          <w:p w14:paraId="2A01356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 w:val="restart"/>
            <w:tcMar>
              <w:top w:w="57" w:type="dxa"/>
              <w:bottom w:w="57" w:type="dxa"/>
            </w:tcMar>
          </w:tcPr>
          <w:p w14:paraId="0B6A543D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342" w:type="dxa"/>
            <w:vMerge w:val="restart"/>
            <w:tcMar>
              <w:top w:w="57" w:type="dxa"/>
              <w:bottom w:w="57" w:type="dxa"/>
            </w:tcMar>
          </w:tcPr>
          <w:p w14:paraId="092E54E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9" w:type="dxa"/>
            <w:vMerge w:val="restart"/>
            <w:tcMar>
              <w:top w:w="57" w:type="dxa"/>
              <w:bottom w:w="57" w:type="dxa"/>
            </w:tcMar>
          </w:tcPr>
          <w:p w14:paraId="517B9986" w14:textId="626EAFFB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</w:t>
            </w:r>
            <w:r w:rsidR="001962C3">
              <w:rPr>
                <w:sz w:val="20"/>
                <w:szCs w:val="20"/>
                <w:lang w:val="cs-CZ"/>
              </w:rPr>
              <w:t>.</w:t>
            </w:r>
          </w:p>
          <w:p w14:paraId="0DBD9CB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925" w:type="dxa"/>
            <w:tcMar>
              <w:top w:w="57" w:type="dxa"/>
              <w:bottom w:w="57" w:type="dxa"/>
            </w:tcMar>
          </w:tcPr>
          <w:p w14:paraId="3E312B8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138" w:type="dxa"/>
            <w:tcMar>
              <w:top w:w="57" w:type="dxa"/>
              <w:bottom w:w="57" w:type="dxa"/>
            </w:tcMar>
          </w:tcPr>
          <w:p w14:paraId="7F5FFC8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331" w:type="dxa"/>
            <w:vMerge w:val="restart"/>
            <w:tcMar>
              <w:top w:w="57" w:type="dxa"/>
              <w:bottom w:w="57" w:type="dxa"/>
            </w:tcMar>
          </w:tcPr>
          <w:p w14:paraId="2068F954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7631DD42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632A3B" w:rsidRPr="003C797B" w14:paraId="18423AFD" w14:textId="77777777" w:rsidTr="00C83C1A">
        <w:trPr>
          <w:cantSplit/>
          <w:tblHeader/>
        </w:trPr>
        <w:tc>
          <w:tcPr>
            <w:tcW w:w="846" w:type="dxa"/>
            <w:vMerge/>
            <w:tcMar>
              <w:top w:w="57" w:type="dxa"/>
              <w:bottom w:w="57" w:type="dxa"/>
            </w:tcMar>
          </w:tcPr>
          <w:p w14:paraId="5986244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474" w:type="dxa"/>
            <w:vMerge/>
            <w:tcMar>
              <w:top w:w="57" w:type="dxa"/>
              <w:bottom w:w="57" w:type="dxa"/>
            </w:tcMar>
          </w:tcPr>
          <w:p w14:paraId="0A2AB84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23ED02C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5690EEA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342" w:type="dxa"/>
            <w:vMerge/>
            <w:tcMar>
              <w:top w:w="57" w:type="dxa"/>
              <w:bottom w:w="57" w:type="dxa"/>
            </w:tcMar>
          </w:tcPr>
          <w:p w14:paraId="11204C6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9" w:type="dxa"/>
            <w:vMerge/>
            <w:tcMar>
              <w:top w:w="57" w:type="dxa"/>
              <w:bottom w:w="57" w:type="dxa"/>
            </w:tcMar>
          </w:tcPr>
          <w:p w14:paraId="1F1F7C5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063" w:type="dxa"/>
            <w:gridSpan w:val="2"/>
            <w:tcMar>
              <w:top w:w="57" w:type="dxa"/>
              <w:bottom w:w="57" w:type="dxa"/>
            </w:tcMar>
          </w:tcPr>
          <w:p w14:paraId="15F29BB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CFU/kg kompletního krmiva o obsahu vlhkosti 12 %</w:t>
            </w:r>
          </w:p>
        </w:tc>
        <w:tc>
          <w:tcPr>
            <w:tcW w:w="2331" w:type="dxa"/>
            <w:vMerge/>
            <w:tcMar>
              <w:top w:w="57" w:type="dxa"/>
              <w:bottom w:w="57" w:type="dxa"/>
            </w:tcMar>
          </w:tcPr>
          <w:p w14:paraId="174C30C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60F7AA04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632A3B" w:rsidRPr="003C797B" w14:paraId="44AE4C9B" w14:textId="77777777" w:rsidTr="00C83C1A">
        <w:trPr>
          <w:tblHeader/>
        </w:trPr>
        <w:tc>
          <w:tcPr>
            <w:tcW w:w="846" w:type="dxa"/>
            <w:tcMar>
              <w:top w:w="0" w:type="dxa"/>
              <w:bottom w:w="0" w:type="dxa"/>
            </w:tcMar>
          </w:tcPr>
          <w:p w14:paraId="3FDDC61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474" w:type="dxa"/>
            <w:tcMar>
              <w:top w:w="0" w:type="dxa"/>
              <w:bottom w:w="0" w:type="dxa"/>
            </w:tcMar>
          </w:tcPr>
          <w:p w14:paraId="3A053374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604" w:type="dxa"/>
            <w:tcMar>
              <w:top w:w="0" w:type="dxa"/>
              <w:bottom w:w="0" w:type="dxa"/>
            </w:tcMar>
          </w:tcPr>
          <w:p w14:paraId="7493AD7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2809" w:type="dxa"/>
            <w:tcMar>
              <w:top w:w="0" w:type="dxa"/>
              <w:bottom w:w="0" w:type="dxa"/>
            </w:tcMar>
          </w:tcPr>
          <w:p w14:paraId="6072EDF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14:paraId="34203C6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14:paraId="53BA182E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925" w:type="dxa"/>
            <w:tcMar>
              <w:top w:w="0" w:type="dxa"/>
              <w:bottom w:w="0" w:type="dxa"/>
            </w:tcMar>
          </w:tcPr>
          <w:p w14:paraId="253E719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1138" w:type="dxa"/>
          </w:tcPr>
          <w:p w14:paraId="6799196E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2331" w:type="dxa"/>
            <w:tcMar>
              <w:top w:w="0" w:type="dxa"/>
              <w:bottom w:w="0" w:type="dxa"/>
            </w:tcMar>
          </w:tcPr>
          <w:p w14:paraId="77716DC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558E06F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10</w:t>
            </w:r>
          </w:p>
        </w:tc>
      </w:tr>
      <w:tr w:rsidR="00667CF4" w:rsidRPr="003C797B" w14:paraId="04A282B8" w14:textId="77777777" w:rsidTr="00C83C1A">
        <w:trPr>
          <w:trHeight w:val="1625"/>
        </w:trPr>
        <w:tc>
          <w:tcPr>
            <w:tcW w:w="846" w:type="dxa"/>
            <w:vMerge w:val="restart"/>
            <w:tcMar>
              <w:top w:w="57" w:type="dxa"/>
              <w:bottom w:w="57" w:type="dxa"/>
            </w:tcMar>
          </w:tcPr>
          <w:p w14:paraId="6DBDC174" w14:textId="77777777" w:rsidR="00667CF4" w:rsidRPr="003C797B" w:rsidRDefault="00667CF4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4b1711</w:t>
            </w:r>
          </w:p>
        </w:tc>
        <w:tc>
          <w:tcPr>
            <w:tcW w:w="1474" w:type="dxa"/>
            <w:vMerge w:val="restart"/>
            <w:tcMar>
              <w:top w:w="57" w:type="dxa"/>
              <w:bottom w:w="57" w:type="dxa"/>
            </w:tcMar>
          </w:tcPr>
          <w:p w14:paraId="23B3759B" w14:textId="77777777" w:rsidR="00667CF4" w:rsidRPr="003C797B" w:rsidRDefault="00667CF4" w:rsidP="00B0258A">
            <w:pPr>
              <w:rPr>
                <w:sz w:val="20"/>
                <w:szCs w:val="20"/>
                <w:lang w:val="cs-CZ"/>
              </w:rPr>
            </w:pPr>
            <w:proofErr w:type="spellStart"/>
            <w:r w:rsidRPr="003C797B">
              <w:rPr>
                <w:sz w:val="20"/>
                <w:szCs w:val="20"/>
                <w:lang w:val="cs-CZ"/>
              </w:rPr>
              <w:t>Danstar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Ferment AG zastoupená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Lallemand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SAS 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100)</w:t>
            </w:r>
          </w:p>
        </w:tc>
        <w:tc>
          <w:tcPr>
            <w:tcW w:w="1604" w:type="dxa"/>
            <w:vMerge w:val="restart"/>
            <w:tcMar>
              <w:top w:w="57" w:type="dxa"/>
              <w:bottom w:w="57" w:type="dxa"/>
            </w:tcMar>
          </w:tcPr>
          <w:p w14:paraId="36B37587" w14:textId="77777777" w:rsidR="00667CF4" w:rsidRPr="003C797B" w:rsidRDefault="00667CF4" w:rsidP="00B0258A">
            <w:pPr>
              <w:pStyle w:val="Zkladntext2"/>
              <w:spacing w:before="0"/>
              <w:jc w:val="left"/>
              <w:rPr>
                <w:sz w:val="20"/>
              </w:rPr>
            </w:pPr>
            <w:proofErr w:type="spellStart"/>
            <w:r w:rsidRPr="003C797B">
              <w:rPr>
                <w:i/>
                <w:sz w:val="20"/>
              </w:rPr>
              <w:t>Saccharomyces</w:t>
            </w:r>
            <w:proofErr w:type="spellEnd"/>
            <w:r w:rsidRPr="003C797B">
              <w:rPr>
                <w:i/>
                <w:sz w:val="20"/>
              </w:rPr>
              <w:t xml:space="preserve"> </w:t>
            </w:r>
            <w:proofErr w:type="spellStart"/>
            <w:r w:rsidRPr="003C797B">
              <w:rPr>
                <w:i/>
                <w:sz w:val="20"/>
              </w:rPr>
              <w:t>cerevisiae</w:t>
            </w:r>
            <w:proofErr w:type="spellEnd"/>
            <w:r w:rsidRPr="003C797B">
              <w:rPr>
                <w:i/>
                <w:sz w:val="20"/>
              </w:rPr>
              <w:t xml:space="preserve"> </w:t>
            </w:r>
            <w:r w:rsidRPr="003C797B">
              <w:rPr>
                <w:sz w:val="20"/>
              </w:rPr>
              <w:t>CNCM I-1077</w:t>
            </w:r>
          </w:p>
          <w:p w14:paraId="1DB09B0E" w14:textId="44EEDD60" w:rsidR="00667CF4" w:rsidRPr="003C797B" w:rsidRDefault="00667CF4" w:rsidP="00B0258A">
            <w:pPr>
              <w:pStyle w:val="Zkladntext2"/>
              <w:spacing w:before="0"/>
              <w:jc w:val="left"/>
              <w:rPr>
                <w:i/>
                <w:sz w:val="20"/>
              </w:rPr>
            </w:pPr>
          </w:p>
        </w:tc>
        <w:tc>
          <w:tcPr>
            <w:tcW w:w="2809" w:type="dxa"/>
            <w:vMerge w:val="restart"/>
            <w:tcMar>
              <w:top w:w="57" w:type="dxa"/>
              <w:bottom w:w="57" w:type="dxa"/>
            </w:tcMar>
          </w:tcPr>
          <w:p w14:paraId="1B3927DA" w14:textId="77777777" w:rsidR="00667CF4" w:rsidRPr="003C797B" w:rsidRDefault="00667CF4" w:rsidP="00B0258A">
            <w:pPr>
              <w:rPr>
                <w:b/>
                <w:sz w:val="20"/>
                <w:lang w:val="cs-CZ"/>
              </w:rPr>
            </w:pPr>
            <w:r w:rsidRPr="003C797B">
              <w:rPr>
                <w:b/>
                <w:sz w:val="20"/>
                <w:lang w:val="cs-CZ"/>
              </w:rPr>
              <w:t>Složení doplňkové látky:</w:t>
            </w:r>
          </w:p>
          <w:p w14:paraId="64905701" w14:textId="101C487F" w:rsidR="00667CF4" w:rsidRPr="003C797B" w:rsidRDefault="00667CF4" w:rsidP="00B0258A">
            <w:pPr>
              <w:pStyle w:val="Zkladntext2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P</w:t>
            </w:r>
            <w:r w:rsidRPr="003C797B">
              <w:rPr>
                <w:sz w:val="20"/>
              </w:rPr>
              <w:t xml:space="preserve">řípravek </w:t>
            </w:r>
            <w:proofErr w:type="spellStart"/>
            <w:r w:rsidRPr="003C797B">
              <w:rPr>
                <w:i/>
                <w:sz w:val="20"/>
              </w:rPr>
              <w:t>Saccharomyces</w:t>
            </w:r>
            <w:proofErr w:type="spellEnd"/>
            <w:r w:rsidRPr="003C797B">
              <w:rPr>
                <w:i/>
                <w:sz w:val="20"/>
              </w:rPr>
              <w:t xml:space="preserve"> </w:t>
            </w:r>
            <w:proofErr w:type="spellStart"/>
            <w:r w:rsidRPr="003C797B">
              <w:rPr>
                <w:i/>
                <w:sz w:val="20"/>
              </w:rPr>
              <w:t>cerevisiae</w:t>
            </w:r>
            <w:proofErr w:type="spellEnd"/>
            <w:r w:rsidRPr="003C797B">
              <w:rPr>
                <w:sz w:val="20"/>
              </w:rPr>
              <w:t xml:space="preserve"> CNCM I-1077</w:t>
            </w:r>
          </w:p>
          <w:p w14:paraId="00E9E071" w14:textId="77777777" w:rsidR="00667CF4" w:rsidRDefault="00667CF4" w:rsidP="00B0258A">
            <w:pPr>
              <w:rPr>
                <w:sz w:val="20"/>
                <w:lang w:val="cs-CZ"/>
              </w:rPr>
            </w:pPr>
            <w:proofErr w:type="gramStart"/>
            <w:r w:rsidRPr="003C797B">
              <w:rPr>
                <w:sz w:val="20"/>
                <w:lang w:val="cs-CZ"/>
              </w:rPr>
              <w:t>s  minimální</w:t>
            </w:r>
            <w:proofErr w:type="gramEnd"/>
            <w:r w:rsidRPr="003C797B">
              <w:rPr>
                <w:sz w:val="20"/>
                <w:lang w:val="cs-CZ"/>
              </w:rPr>
              <w:t xml:space="preserve"> koncentrací </w:t>
            </w:r>
          </w:p>
          <w:p w14:paraId="5E0B7A0A" w14:textId="011B98CB" w:rsidR="00667CF4" w:rsidRPr="00A47875" w:rsidRDefault="00667CF4" w:rsidP="00B0258A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1 x 10</w:t>
            </w:r>
            <w:r>
              <w:rPr>
                <w:sz w:val="20"/>
                <w:vertAlign w:val="superscript"/>
                <w:lang w:val="cs-CZ"/>
              </w:rPr>
              <w:t xml:space="preserve">10 </w:t>
            </w:r>
            <w:r>
              <w:rPr>
                <w:sz w:val="20"/>
                <w:lang w:val="cs-CZ"/>
              </w:rPr>
              <w:t>CFU/g doplňkové látky (v potahované formě)</w:t>
            </w:r>
          </w:p>
          <w:p w14:paraId="1066A6BF" w14:textId="5DFF19CB" w:rsidR="00667CF4" w:rsidRPr="003C797B" w:rsidRDefault="00667CF4" w:rsidP="00B0258A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2 x 10</w:t>
            </w:r>
            <w:r w:rsidRPr="003C797B">
              <w:rPr>
                <w:sz w:val="20"/>
                <w:vertAlign w:val="superscript"/>
                <w:lang w:val="cs-CZ"/>
              </w:rPr>
              <w:t>10</w:t>
            </w:r>
            <w:r w:rsidRPr="003C797B">
              <w:rPr>
                <w:sz w:val="20"/>
                <w:lang w:val="cs-CZ"/>
              </w:rPr>
              <w:t xml:space="preserve"> CFU/g</w:t>
            </w:r>
            <w:r>
              <w:rPr>
                <w:sz w:val="20"/>
                <w:lang w:val="cs-CZ"/>
              </w:rPr>
              <w:t xml:space="preserve"> doplňkové látky</w:t>
            </w:r>
          </w:p>
          <w:p w14:paraId="4D1797A5" w14:textId="5E7F9D97" w:rsidR="00667CF4" w:rsidRPr="003C797B" w:rsidRDefault="00667CF4" w:rsidP="00B0258A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(v nep</w:t>
            </w:r>
            <w:r w:rsidRPr="003C797B">
              <w:rPr>
                <w:sz w:val="20"/>
                <w:lang w:val="cs-CZ"/>
              </w:rPr>
              <w:t>otahovan</w:t>
            </w:r>
            <w:r>
              <w:rPr>
                <w:sz w:val="20"/>
                <w:lang w:val="cs-CZ"/>
              </w:rPr>
              <w:t>é</w:t>
            </w:r>
            <w:r w:rsidRPr="003C797B">
              <w:rPr>
                <w:sz w:val="20"/>
                <w:lang w:val="cs-CZ"/>
              </w:rPr>
              <w:t xml:space="preserve"> form</w:t>
            </w:r>
            <w:r>
              <w:rPr>
                <w:sz w:val="20"/>
                <w:lang w:val="cs-CZ"/>
              </w:rPr>
              <w:t>ě)</w:t>
            </w:r>
          </w:p>
          <w:p w14:paraId="4C4A105B" w14:textId="77777777" w:rsidR="00667CF4" w:rsidRDefault="00667CF4" w:rsidP="00B0258A">
            <w:pPr>
              <w:rPr>
                <w:b/>
                <w:sz w:val="20"/>
                <w:lang w:val="cs-CZ"/>
              </w:rPr>
            </w:pPr>
          </w:p>
          <w:p w14:paraId="29CC7EFA" w14:textId="30306972" w:rsidR="00667CF4" w:rsidRPr="003C797B" w:rsidRDefault="00667CF4" w:rsidP="00B0258A">
            <w:pPr>
              <w:rPr>
                <w:b/>
                <w:sz w:val="20"/>
                <w:lang w:val="cs-CZ"/>
              </w:rPr>
            </w:pPr>
            <w:r w:rsidRPr="003C797B">
              <w:rPr>
                <w:b/>
                <w:sz w:val="20"/>
                <w:lang w:val="cs-CZ"/>
              </w:rPr>
              <w:t>Charakteristika účinné látky:</w:t>
            </w:r>
          </w:p>
          <w:p w14:paraId="253013BD" w14:textId="3C0644A1" w:rsidR="00667CF4" w:rsidRDefault="00667CF4" w:rsidP="00B0258A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 xml:space="preserve">Vitální sušené buňky </w:t>
            </w:r>
            <w:proofErr w:type="spellStart"/>
            <w:r w:rsidRPr="003C797B">
              <w:rPr>
                <w:i/>
                <w:sz w:val="20"/>
                <w:lang w:val="cs-CZ"/>
              </w:rPr>
              <w:t>Saccharomyces</w:t>
            </w:r>
            <w:proofErr w:type="spellEnd"/>
            <w:r w:rsidRPr="003C797B">
              <w:rPr>
                <w:i/>
                <w:sz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lang w:val="cs-CZ"/>
              </w:rPr>
              <w:t>cerevisiae</w:t>
            </w:r>
            <w:proofErr w:type="spellEnd"/>
            <w:r w:rsidRPr="003C797B">
              <w:rPr>
                <w:sz w:val="20"/>
                <w:lang w:val="cs-CZ"/>
              </w:rPr>
              <w:t xml:space="preserve"> CNCM I-1077</w:t>
            </w:r>
          </w:p>
          <w:p w14:paraId="5783A662" w14:textId="77777777" w:rsidR="00667CF4" w:rsidRPr="003C797B" w:rsidRDefault="00667CF4" w:rsidP="00B0258A">
            <w:pPr>
              <w:rPr>
                <w:sz w:val="20"/>
                <w:lang w:val="cs-CZ"/>
              </w:rPr>
            </w:pPr>
          </w:p>
          <w:p w14:paraId="4072081C" w14:textId="2D12F789" w:rsidR="00667CF4" w:rsidRPr="003C797B" w:rsidRDefault="00667CF4" w:rsidP="00B0258A">
            <w:pPr>
              <w:rPr>
                <w:b/>
                <w:sz w:val="20"/>
                <w:lang w:val="cs-CZ"/>
              </w:rPr>
            </w:pPr>
            <w:r w:rsidRPr="003C797B">
              <w:rPr>
                <w:b/>
                <w:sz w:val="20"/>
                <w:lang w:val="cs-CZ"/>
              </w:rPr>
              <w:t>Analytická metoda</w:t>
            </w:r>
            <w:r>
              <w:rPr>
                <w:b/>
                <w:sz w:val="20"/>
                <w:lang w:val="cs-CZ"/>
              </w:rPr>
              <w:t xml:space="preserve"> 6</w:t>
            </w:r>
            <w:r w:rsidRPr="003C797B">
              <w:rPr>
                <w:b/>
                <w:sz w:val="20"/>
                <w:vertAlign w:val="superscript"/>
                <w:lang w:val="cs-CZ"/>
              </w:rPr>
              <w:t>*</w:t>
            </w:r>
          </w:p>
          <w:p w14:paraId="3FFD91A9" w14:textId="77777777" w:rsidR="00667CF4" w:rsidRDefault="00667CF4" w:rsidP="00B0258A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Stanovení počtu mikroorganismů: kultivace na dextrózovém agaru s kvasničným extraktem a chloramfenikolem (EN 15789:2009)</w:t>
            </w:r>
          </w:p>
          <w:p w14:paraId="71ADFAD4" w14:textId="43C38329" w:rsidR="00667CF4" w:rsidRPr="003C797B" w:rsidRDefault="00667CF4" w:rsidP="00B0258A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 xml:space="preserve">Identifikace: polymerázová řetězová reakce (PCR) </w:t>
            </w:r>
            <w:r w:rsidR="00CB37C2">
              <w:rPr>
                <w:sz w:val="20"/>
                <w:lang w:val="cs-CZ"/>
              </w:rPr>
              <w:t>(CEN</w:t>
            </w:r>
            <w:r w:rsidR="008A799E">
              <w:rPr>
                <w:sz w:val="20"/>
                <w:lang w:val="cs-CZ"/>
              </w:rPr>
              <w:t xml:space="preserve">/TS </w:t>
            </w:r>
            <w:r>
              <w:rPr>
                <w:sz w:val="20"/>
                <w:lang w:val="cs-CZ"/>
              </w:rPr>
              <w:t>15790:2008</w:t>
            </w:r>
            <w:r w:rsidR="008A799E">
              <w:rPr>
                <w:sz w:val="20"/>
                <w:lang w:val="cs-CZ"/>
              </w:rPr>
              <w:t>)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A7C7CFE" w14:textId="5642B563" w:rsidR="00667CF4" w:rsidRPr="00E46CCE" w:rsidRDefault="00667CF4" w:rsidP="00B0258A">
            <w:pPr>
              <w:rPr>
                <w:sz w:val="20"/>
                <w:vertAlign w:val="superscript"/>
                <w:lang w:val="cs-CZ"/>
              </w:rPr>
            </w:pPr>
            <w:r w:rsidRPr="003C797B">
              <w:rPr>
                <w:sz w:val="20"/>
                <w:lang w:val="cs-CZ"/>
              </w:rPr>
              <w:t>kozy určené k produkci mléka</w:t>
            </w:r>
            <w:r w:rsidRPr="003C797B">
              <w:rPr>
                <w:sz w:val="20"/>
                <w:vertAlign w:val="superscript"/>
                <w:lang w:val="cs-CZ"/>
              </w:rPr>
              <w:t>36), 75)</w:t>
            </w:r>
            <w:r>
              <w:rPr>
                <w:sz w:val="20"/>
                <w:lang w:val="cs-CZ"/>
              </w:rPr>
              <w:t xml:space="preserve">, </w:t>
            </w:r>
            <w:r>
              <w:rPr>
                <w:sz w:val="20"/>
                <w:vertAlign w:val="superscript"/>
                <w:lang w:val="cs-CZ"/>
              </w:rPr>
              <w:t>126)</w:t>
            </w:r>
          </w:p>
          <w:p w14:paraId="54D3FE5B" w14:textId="77777777" w:rsidR="00667CF4" w:rsidRPr="003C797B" w:rsidRDefault="00667CF4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709" w:type="dxa"/>
            <w:vMerge w:val="restart"/>
            <w:tcMar>
              <w:top w:w="57" w:type="dxa"/>
              <w:bottom w:w="57" w:type="dxa"/>
            </w:tcMar>
          </w:tcPr>
          <w:p w14:paraId="63D1B9FB" w14:textId="77777777" w:rsidR="00667CF4" w:rsidRPr="003C797B" w:rsidRDefault="00667CF4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925" w:type="dxa"/>
            <w:tcMar>
              <w:top w:w="57" w:type="dxa"/>
              <w:bottom w:w="57" w:type="dxa"/>
            </w:tcMar>
          </w:tcPr>
          <w:p w14:paraId="7FD8B29D" w14:textId="2285FA04" w:rsidR="00667CF4" w:rsidRPr="003C797B" w:rsidRDefault="00667CF4" w:rsidP="00B0258A">
            <w:pPr>
              <w:jc w:val="center"/>
              <w:rPr>
                <w:sz w:val="20"/>
                <w:vertAlign w:val="superscript"/>
                <w:lang w:val="cs-CZ"/>
              </w:rPr>
            </w:pPr>
            <w:r w:rsidRPr="003C797B">
              <w:rPr>
                <w:sz w:val="20"/>
                <w:lang w:val="cs-CZ"/>
              </w:rPr>
              <w:t>5</w:t>
            </w:r>
            <w:r>
              <w:rPr>
                <w:sz w:val="20"/>
                <w:lang w:val="cs-CZ"/>
              </w:rPr>
              <w:t>x</w:t>
            </w:r>
            <w:r w:rsidRPr="003C797B">
              <w:rPr>
                <w:sz w:val="20"/>
                <w:lang w:val="cs-CZ"/>
              </w:rPr>
              <w:t>10</w:t>
            </w:r>
            <w:r w:rsidRPr="003C797B">
              <w:rPr>
                <w:sz w:val="20"/>
                <w:vertAlign w:val="superscript"/>
                <w:lang w:val="cs-CZ"/>
              </w:rPr>
              <w:t>8</w:t>
            </w:r>
          </w:p>
        </w:tc>
        <w:tc>
          <w:tcPr>
            <w:tcW w:w="1138" w:type="dxa"/>
            <w:tcMar>
              <w:top w:w="57" w:type="dxa"/>
              <w:bottom w:w="57" w:type="dxa"/>
            </w:tcMar>
          </w:tcPr>
          <w:p w14:paraId="37492879" w14:textId="77777777" w:rsidR="00667CF4" w:rsidRPr="003C797B" w:rsidRDefault="00667CF4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331" w:type="dxa"/>
            <w:vMerge w:val="restart"/>
            <w:tcMar>
              <w:top w:w="57" w:type="dxa"/>
              <w:bottom w:w="57" w:type="dxa"/>
            </w:tcMar>
          </w:tcPr>
          <w:p w14:paraId="0CA2721E" w14:textId="1D820F13" w:rsidR="00667CF4" w:rsidRPr="003C797B" w:rsidRDefault="00667CF4" w:rsidP="001E6428">
            <w:pPr>
              <w:numPr>
                <w:ilvl w:val="0"/>
                <w:numId w:val="76"/>
              </w:numPr>
              <w:tabs>
                <w:tab w:val="clear" w:pos="720"/>
              </w:tabs>
              <w:ind w:left="256" w:hanging="256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V návodu pro použití doplňkové látky a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premixu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musí být uveden</w:t>
            </w:r>
            <w:r>
              <w:rPr>
                <w:sz w:val="20"/>
                <w:szCs w:val="20"/>
                <w:lang w:val="cs-CZ"/>
              </w:rPr>
              <w:t>y</w:t>
            </w:r>
            <w:r w:rsidRPr="003C797B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podmínky při</w:t>
            </w:r>
            <w:r w:rsidRPr="003C797B">
              <w:rPr>
                <w:sz w:val="20"/>
                <w:szCs w:val="20"/>
                <w:lang w:val="cs-CZ"/>
              </w:rPr>
              <w:t xml:space="preserve"> skladování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 w:rsidRPr="003C797B">
              <w:rPr>
                <w:sz w:val="20"/>
                <w:szCs w:val="20"/>
                <w:lang w:val="cs-CZ"/>
              </w:rPr>
              <w:t xml:space="preserve">a stabilita při </w:t>
            </w:r>
            <w:r>
              <w:rPr>
                <w:sz w:val="20"/>
                <w:szCs w:val="20"/>
                <w:lang w:val="cs-CZ"/>
              </w:rPr>
              <w:t>tepelném ošetření.</w:t>
            </w:r>
          </w:p>
          <w:p w14:paraId="4F00994D" w14:textId="618A4A58" w:rsidR="00667CF4" w:rsidRPr="003C797B" w:rsidRDefault="00667CF4" w:rsidP="001E6428">
            <w:pPr>
              <w:numPr>
                <w:ilvl w:val="0"/>
                <w:numId w:val="76"/>
              </w:numPr>
              <w:tabs>
                <w:tab w:val="clear" w:pos="720"/>
              </w:tabs>
              <w:ind w:left="256" w:hanging="256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 xml:space="preserve">Na etiketě doplňkové látky </w:t>
            </w:r>
            <w:proofErr w:type="spellStart"/>
            <w:r>
              <w:rPr>
                <w:sz w:val="20"/>
                <w:lang w:val="cs-CZ"/>
              </w:rPr>
              <w:t>mesí</w:t>
            </w:r>
            <w:proofErr w:type="spellEnd"/>
            <w:r>
              <w:rPr>
                <w:sz w:val="20"/>
                <w:lang w:val="cs-CZ"/>
              </w:rPr>
              <w:t xml:space="preserve"> být uvedeny tyto údaje: „</w:t>
            </w:r>
            <w:r>
              <w:rPr>
                <w:i/>
                <w:sz w:val="20"/>
                <w:lang w:val="cs-CZ"/>
              </w:rPr>
              <w:t>Doporučená dávka pro kozy určené k produkci mléka a ovce určené k produkci mléka: 4x10</w:t>
            </w:r>
            <w:r>
              <w:rPr>
                <w:i/>
                <w:sz w:val="20"/>
                <w:vertAlign w:val="superscript"/>
                <w:lang w:val="cs-CZ"/>
              </w:rPr>
              <w:t>9</w:t>
            </w:r>
            <w:r>
              <w:rPr>
                <w:i/>
                <w:sz w:val="20"/>
                <w:lang w:val="cs-CZ"/>
              </w:rPr>
              <w:t xml:space="preserve"> CFU/kus/den.“</w:t>
            </w:r>
          </w:p>
          <w:p w14:paraId="3742712A" w14:textId="7DF15A32" w:rsidR="00667CF4" w:rsidRPr="003C797B" w:rsidRDefault="00667CF4" w:rsidP="001E6428">
            <w:pPr>
              <w:numPr>
                <w:ilvl w:val="0"/>
                <w:numId w:val="76"/>
              </w:numPr>
              <w:tabs>
                <w:tab w:val="clear" w:pos="720"/>
              </w:tabs>
              <w:ind w:left="256" w:hanging="256"/>
              <w:rPr>
                <w:sz w:val="20"/>
                <w:szCs w:val="20"/>
                <w:lang w:val="cs-CZ"/>
              </w:rPr>
            </w:pPr>
            <w:r>
              <w:rPr>
                <w:sz w:val="20"/>
                <w:lang w:val="cs-CZ"/>
              </w:rPr>
              <w:t xml:space="preserve">Pro uživatele doplňkové látky a </w:t>
            </w:r>
            <w:proofErr w:type="spellStart"/>
            <w:r>
              <w:rPr>
                <w:sz w:val="20"/>
                <w:lang w:val="cs-CZ"/>
              </w:rPr>
              <w:t>premixů</w:t>
            </w:r>
            <w:proofErr w:type="spellEnd"/>
            <w:r>
              <w:rPr>
                <w:sz w:val="20"/>
                <w:lang w:val="cs-CZ"/>
              </w:rPr>
              <w:t xml:space="preserve"> musí provozovatelé krmivářských podniků stanovit provozní postupy a organizační opatření, která budou řešit případná rizika vyplývající z jejich použití. Pokud rizika nelze těmito postupy a opatřeními vyloučit nebo snížit na minimum, musí se doplňková látka a </w:t>
            </w:r>
            <w:proofErr w:type="spellStart"/>
            <w:r>
              <w:rPr>
                <w:sz w:val="20"/>
                <w:lang w:val="cs-CZ"/>
              </w:rPr>
              <w:lastRenderedPageBreak/>
              <w:t>premixy</w:t>
            </w:r>
            <w:proofErr w:type="spellEnd"/>
            <w:r>
              <w:rPr>
                <w:sz w:val="20"/>
                <w:lang w:val="cs-CZ"/>
              </w:rPr>
              <w:t xml:space="preserve"> používat s vhodnými osobními ochrannými prostředky, včetně ochrany očí a dýchacích cest.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253D29CB" w14:textId="024EB638" w:rsidR="00667CF4" w:rsidRPr="003C797B" w:rsidRDefault="00667CF4" w:rsidP="00B0258A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17.6.2029</w:t>
            </w:r>
          </w:p>
          <w:p w14:paraId="0AFC1AF3" w14:textId="50C95000" w:rsidR="00667CF4" w:rsidRPr="003C797B" w:rsidRDefault="00667CF4" w:rsidP="00B0258A">
            <w:pPr>
              <w:pStyle w:val="HeaderLandscape"/>
              <w:spacing w:before="0" w:after="0"/>
              <w:rPr>
                <w:sz w:val="20"/>
              </w:rPr>
            </w:pPr>
          </w:p>
        </w:tc>
      </w:tr>
      <w:tr w:rsidR="00667CF4" w:rsidRPr="003C797B" w14:paraId="4E42180A" w14:textId="77777777" w:rsidTr="00C83C1A">
        <w:trPr>
          <w:trHeight w:val="1625"/>
        </w:trPr>
        <w:tc>
          <w:tcPr>
            <w:tcW w:w="846" w:type="dxa"/>
            <w:vMerge/>
            <w:tcMar>
              <w:top w:w="57" w:type="dxa"/>
              <w:bottom w:w="57" w:type="dxa"/>
            </w:tcMar>
          </w:tcPr>
          <w:p w14:paraId="697D8749" w14:textId="77777777" w:rsidR="00667CF4" w:rsidRPr="003C797B" w:rsidRDefault="00667CF4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474" w:type="dxa"/>
            <w:vMerge/>
            <w:tcMar>
              <w:top w:w="57" w:type="dxa"/>
              <w:bottom w:w="57" w:type="dxa"/>
            </w:tcMar>
          </w:tcPr>
          <w:p w14:paraId="0FBBEF70" w14:textId="77777777" w:rsidR="00667CF4" w:rsidRPr="003C797B" w:rsidRDefault="00667CF4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37DD4F17" w14:textId="77777777" w:rsidR="00667CF4" w:rsidRPr="003C797B" w:rsidRDefault="00667CF4" w:rsidP="00B0258A">
            <w:pPr>
              <w:pStyle w:val="Zkladntext2"/>
              <w:spacing w:before="0"/>
              <w:jc w:val="left"/>
              <w:rPr>
                <w:i/>
                <w:sz w:val="20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402FF00F" w14:textId="77777777" w:rsidR="00667CF4" w:rsidRPr="003C797B" w:rsidRDefault="00667CF4" w:rsidP="00B0258A">
            <w:pPr>
              <w:rPr>
                <w:b/>
                <w:sz w:val="20"/>
                <w:lang w:val="cs-CZ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A194CF7" w14:textId="3B27C58F" w:rsidR="00667CF4" w:rsidRPr="00E46CCE" w:rsidRDefault="00667CF4" w:rsidP="00B0258A">
            <w:pPr>
              <w:rPr>
                <w:sz w:val="20"/>
                <w:szCs w:val="20"/>
                <w:vertAlign w:val="superscript"/>
                <w:lang w:val="cs-CZ"/>
              </w:rPr>
            </w:pPr>
            <w:r w:rsidRPr="003C797B">
              <w:rPr>
                <w:sz w:val="20"/>
                <w:lang w:val="cs-CZ"/>
              </w:rPr>
              <w:t>ovce určené k produkci mléka</w:t>
            </w:r>
            <w:r w:rsidRPr="003C797B">
              <w:rPr>
                <w:sz w:val="20"/>
                <w:vertAlign w:val="superscript"/>
                <w:lang w:val="cs-CZ"/>
              </w:rPr>
              <w:t>36), 75)</w:t>
            </w:r>
            <w:r>
              <w:rPr>
                <w:sz w:val="20"/>
                <w:lang w:val="cs-CZ"/>
              </w:rPr>
              <w:t xml:space="preserve">, </w:t>
            </w:r>
            <w:r>
              <w:rPr>
                <w:sz w:val="20"/>
                <w:vertAlign w:val="superscript"/>
                <w:lang w:val="cs-CZ"/>
              </w:rPr>
              <w:t>126)</w:t>
            </w:r>
          </w:p>
        </w:tc>
        <w:tc>
          <w:tcPr>
            <w:tcW w:w="709" w:type="dxa"/>
            <w:vMerge/>
            <w:tcMar>
              <w:top w:w="57" w:type="dxa"/>
              <w:bottom w:w="57" w:type="dxa"/>
            </w:tcMar>
          </w:tcPr>
          <w:p w14:paraId="07AA4739" w14:textId="77777777" w:rsidR="00667CF4" w:rsidRPr="003C797B" w:rsidRDefault="00667CF4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A7AFE9F" w14:textId="742A1575" w:rsidR="00667CF4" w:rsidRPr="003C797B" w:rsidRDefault="00667CF4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lang w:val="cs-CZ"/>
              </w:rPr>
              <w:t>1,2</w:t>
            </w:r>
            <w:r>
              <w:rPr>
                <w:sz w:val="20"/>
                <w:lang w:val="cs-CZ"/>
              </w:rPr>
              <w:t>x</w:t>
            </w:r>
            <w:r w:rsidRPr="003C797B">
              <w:rPr>
                <w:sz w:val="20"/>
                <w:lang w:val="cs-CZ"/>
              </w:rPr>
              <w:t>10</w:t>
            </w:r>
            <w:r w:rsidRPr="003C797B">
              <w:rPr>
                <w:sz w:val="20"/>
                <w:vertAlign w:val="superscript"/>
                <w:lang w:val="cs-CZ"/>
              </w:rPr>
              <w:t>9</w:t>
            </w:r>
          </w:p>
        </w:tc>
        <w:tc>
          <w:tcPr>
            <w:tcW w:w="1138" w:type="dxa"/>
            <w:tcMar>
              <w:top w:w="57" w:type="dxa"/>
              <w:bottom w:w="57" w:type="dxa"/>
            </w:tcMar>
          </w:tcPr>
          <w:p w14:paraId="4B86D3FB" w14:textId="77777777" w:rsidR="00667CF4" w:rsidRPr="003C797B" w:rsidRDefault="00667CF4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331" w:type="dxa"/>
            <w:vMerge/>
            <w:tcMar>
              <w:top w:w="57" w:type="dxa"/>
              <w:bottom w:w="57" w:type="dxa"/>
            </w:tcMar>
          </w:tcPr>
          <w:p w14:paraId="0E7F2332" w14:textId="77777777" w:rsidR="00667CF4" w:rsidRPr="003C797B" w:rsidRDefault="00667CF4" w:rsidP="00B0258A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3E75F4EE" w14:textId="0C25068C" w:rsidR="00667CF4" w:rsidRPr="003C797B" w:rsidRDefault="00667CF4" w:rsidP="00B0258A">
            <w:pPr>
              <w:pStyle w:val="HeaderLandscape"/>
              <w:spacing w:before="0" w:after="0"/>
              <w:rPr>
                <w:sz w:val="20"/>
              </w:rPr>
            </w:pPr>
          </w:p>
        </w:tc>
      </w:tr>
      <w:tr w:rsidR="00667CF4" w:rsidRPr="003C797B" w14:paraId="34B14C1D" w14:textId="77777777" w:rsidTr="00C83C1A">
        <w:trPr>
          <w:trHeight w:val="1410"/>
        </w:trPr>
        <w:tc>
          <w:tcPr>
            <w:tcW w:w="846" w:type="dxa"/>
            <w:vMerge/>
            <w:tcMar>
              <w:top w:w="57" w:type="dxa"/>
              <w:bottom w:w="57" w:type="dxa"/>
            </w:tcMar>
          </w:tcPr>
          <w:p w14:paraId="58A11FB5" w14:textId="77777777" w:rsidR="00667CF4" w:rsidRPr="003C797B" w:rsidRDefault="00667CF4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474" w:type="dxa"/>
            <w:vMerge/>
            <w:tcMar>
              <w:top w:w="57" w:type="dxa"/>
              <w:bottom w:w="57" w:type="dxa"/>
            </w:tcMar>
          </w:tcPr>
          <w:p w14:paraId="384A480F" w14:textId="77777777" w:rsidR="00667CF4" w:rsidRPr="003C797B" w:rsidRDefault="00667CF4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14BB311B" w14:textId="77777777" w:rsidR="00667CF4" w:rsidRPr="003C797B" w:rsidRDefault="00667CF4" w:rsidP="00B0258A">
            <w:pPr>
              <w:pStyle w:val="Zkladntext2"/>
              <w:spacing w:before="0"/>
              <w:jc w:val="left"/>
              <w:rPr>
                <w:i/>
                <w:sz w:val="20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6C57A17D" w14:textId="77777777" w:rsidR="00667CF4" w:rsidRPr="003C797B" w:rsidRDefault="00667CF4" w:rsidP="00B0258A">
            <w:pPr>
              <w:rPr>
                <w:b/>
                <w:sz w:val="20"/>
                <w:lang w:val="cs-CZ"/>
              </w:rPr>
            </w:pPr>
          </w:p>
        </w:tc>
        <w:tc>
          <w:tcPr>
            <w:tcW w:w="1342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78DB1997" w14:textId="3D923B2E" w:rsidR="00667CF4" w:rsidRPr="003C797B" w:rsidRDefault="00667CF4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lang w:val="cs-CZ"/>
              </w:rPr>
              <w:t>Jehňata</w:t>
            </w:r>
            <w:r w:rsidRPr="003C797B">
              <w:rPr>
                <w:sz w:val="20"/>
                <w:vertAlign w:val="superscript"/>
                <w:lang w:val="cs-CZ"/>
              </w:rPr>
              <w:t>47), 75)</w:t>
            </w:r>
            <w:r>
              <w:rPr>
                <w:sz w:val="20"/>
                <w:vertAlign w:val="superscript"/>
                <w:lang w:val="cs-CZ"/>
              </w:rPr>
              <w:t xml:space="preserve"> 1</w:t>
            </w:r>
            <w:r w:rsidR="009E0E0C">
              <w:rPr>
                <w:sz w:val="20"/>
                <w:vertAlign w:val="superscript"/>
                <w:lang w:val="cs-CZ"/>
              </w:rPr>
              <w:t>33</w:t>
            </w:r>
            <w:r>
              <w:rPr>
                <w:sz w:val="20"/>
                <w:vertAlign w:val="superscript"/>
                <w:lang w:val="cs-CZ"/>
              </w:rPr>
              <w:t>)</w:t>
            </w:r>
          </w:p>
        </w:tc>
        <w:tc>
          <w:tcPr>
            <w:tcW w:w="709" w:type="dxa"/>
            <w:vMerge/>
            <w:tcMar>
              <w:top w:w="57" w:type="dxa"/>
              <w:bottom w:w="57" w:type="dxa"/>
            </w:tcMar>
          </w:tcPr>
          <w:p w14:paraId="0871A654" w14:textId="77777777" w:rsidR="00667CF4" w:rsidRPr="003C797B" w:rsidRDefault="00667CF4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925" w:type="dxa"/>
            <w:vMerge w:val="restart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DFAE283" w14:textId="77777777" w:rsidR="00667CF4" w:rsidRDefault="00667CF4" w:rsidP="00B0258A">
            <w:pPr>
              <w:jc w:val="center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3</w:t>
            </w:r>
            <w:r>
              <w:rPr>
                <w:sz w:val="20"/>
                <w:lang w:val="cs-CZ"/>
              </w:rPr>
              <w:t xml:space="preserve">,0 x </w:t>
            </w:r>
            <w:r w:rsidRPr="003C797B">
              <w:rPr>
                <w:sz w:val="20"/>
                <w:lang w:val="cs-CZ"/>
              </w:rPr>
              <w:t>10</w:t>
            </w:r>
            <w:r w:rsidRPr="003C797B">
              <w:rPr>
                <w:sz w:val="20"/>
                <w:vertAlign w:val="superscript"/>
                <w:lang w:val="cs-CZ"/>
              </w:rPr>
              <w:t>9</w:t>
            </w:r>
          </w:p>
          <w:p w14:paraId="731E1042" w14:textId="77777777" w:rsidR="00932073" w:rsidRDefault="00932073" w:rsidP="00B0258A">
            <w:pPr>
              <w:jc w:val="center"/>
              <w:rPr>
                <w:sz w:val="20"/>
                <w:lang w:val="cs-CZ"/>
              </w:rPr>
            </w:pPr>
          </w:p>
          <w:p w14:paraId="5A2EB6E8" w14:textId="77777777" w:rsidR="00932073" w:rsidRDefault="00932073" w:rsidP="00B0258A">
            <w:pPr>
              <w:jc w:val="center"/>
              <w:rPr>
                <w:sz w:val="20"/>
                <w:lang w:val="cs-CZ"/>
              </w:rPr>
            </w:pPr>
          </w:p>
          <w:p w14:paraId="267A2DC8" w14:textId="77777777" w:rsidR="00932073" w:rsidRDefault="00932073" w:rsidP="00B0258A">
            <w:pPr>
              <w:jc w:val="center"/>
              <w:rPr>
                <w:sz w:val="20"/>
                <w:lang w:val="cs-CZ"/>
              </w:rPr>
            </w:pPr>
          </w:p>
          <w:p w14:paraId="5011E38B" w14:textId="77777777" w:rsidR="00932073" w:rsidRDefault="00932073" w:rsidP="00B0258A">
            <w:pPr>
              <w:jc w:val="center"/>
              <w:rPr>
                <w:sz w:val="20"/>
                <w:lang w:val="cs-CZ"/>
              </w:rPr>
            </w:pPr>
          </w:p>
          <w:p w14:paraId="653F4C40" w14:textId="77777777" w:rsidR="00932073" w:rsidRDefault="00932073" w:rsidP="00B0258A">
            <w:pPr>
              <w:jc w:val="center"/>
              <w:rPr>
                <w:sz w:val="20"/>
                <w:lang w:val="cs-CZ"/>
              </w:rPr>
            </w:pPr>
          </w:p>
          <w:p w14:paraId="363ECC58" w14:textId="77777777" w:rsidR="00932073" w:rsidRDefault="00932073" w:rsidP="00B0258A">
            <w:pPr>
              <w:jc w:val="center"/>
              <w:rPr>
                <w:sz w:val="20"/>
                <w:lang w:val="cs-CZ"/>
              </w:rPr>
            </w:pPr>
          </w:p>
          <w:p w14:paraId="79A1DF34" w14:textId="77777777" w:rsidR="00932073" w:rsidRDefault="00932073" w:rsidP="00B0258A">
            <w:pPr>
              <w:jc w:val="center"/>
              <w:rPr>
                <w:sz w:val="20"/>
                <w:lang w:val="cs-CZ"/>
              </w:rPr>
            </w:pPr>
          </w:p>
          <w:p w14:paraId="6947AE3A" w14:textId="77777777" w:rsidR="00932073" w:rsidRDefault="00932073" w:rsidP="00B0258A">
            <w:pPr>
              <w:jc w:val="center"/>
              <w:rPr>
                <w:sz w:val="20"/>
                <w:lang w:val="cs-CZ"/>
              </w:rPr>
            </w:pPr>
          </w:p>
          <w:p w14:paraId="0E027C60" w14:textId="77777777" w:rsidR="00932073" w:rsidRDefault="00932073" w:rsidP="00B0258A">
            <w:pPr>
              <w:jc w:val="center"/>
              <w:rPr>
                <w:sz w:val="20"/>
                <w:lang w:val="cs-CZ"/>
              </w:rPr>
            </w:pPr>
          </w:p>
          <w:p w14:paraId="55554A1B" w14:textId="77777777" w:rsidR="00932073" w:rsidRDefault="00932073" w:rsidP="00B0258A">
            <w:pPr>
              <w:jc w:val="center"/>
              <w:rPr>
                <w:sz w:val="20"/>
                <w:lang w:val="cs-CZ"/>
              </w:rPr>
            </w:pPr>
          </w:p>
          <w:p w14:paraId="0B068A5C" w14:textId="7B791397" w:rsidR="00932073" w:rsidRPr="00C43E4B" w:rsidRDefault="00932073" w:rsidP="00B0258A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lang w:val="cs-CZ"/>
              </w:rPr>
              <w:lastRenderedPageBreak/>
              <w:t>1</w:t>
            </w:r>
            <w:r w:rsidR="00C43E4B">
              <w:rPr>
                <w:sz w:val="20"/>
                <w:lang w:val="cs-CZ"/>
              </w:rPr>
              <w:t xml:space="preserve"> </w:t>
            </w:r>
            <w:r>
              <w:rPr>
                <w:sz w:val="20"/>
                <w:lang w:val="cs-CZ"/>
              </w:rPr>
              <w:t>x</w:t>
            </w:r>
            <w:r w:rsidR="00C43E4B">
              <w:rPr>
                <w:sz w:val="20"/>
                <w:lang w:val="cs-CZ"/>
              </w:rPr>
              <w:t xml:space="preserve"> 10</w:t>
            </w:r>
            <w:r w:rsidR="00C43E4B">
              <w:rPr>
                <w:sz w:val="20"/>
                <w:vertAlign w:val="superscript"/>
                <w:lang w:val="cs-CZ"/>
              </w:rPr>
              <w:t>9</w:t>
            </w:r>
          </w:p>
        </w:tc>
        <w:tc>
          <w:tcPr>
            <w:tcW w:w="1138" w:type="dxa"/>
            <w:vMerge w:val="restart"/>
            <w:tcMar>
              <w:top w:w="57" w:type="dxa"/>
              <w:bottom w:w="57" w:type="dxa"/>
            </w:tcMar>
          </w:tcPr>
          <w:p w14:paraId="14F6947C" w14:textId="77777777" w:rsidR="00667CF4" w:rsidRPr="003C797B" w:rsidRDefault="00667CF4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lastRenderedPageBreak/>
              <w:t>-</w:t>
            </w:r>
          </w:p>
        </w:tc>
        <w:tc>
          <w:tcPr>
            <w:tcW w:w="2331" w:type="dxa"/>
            <w:vMerge w:val="restart"/>
            <w:tcMar>
              <w:top w:w="57" w:type="dxa"/>
              <w:bottom w:w="57" w:type="dxa"/>
            </w:tcMar>
          </w:tcPr>
          <w:p w14:paraId="52AB2134" w14:textId="484AB928" w:rsidR="00667CF4" w:rsidRPr="003C797B" w:rsidRDefault="00667CF4" w:rsidP="00B0258A">
            <w:pPr>
              <w:autoSpaceDE w:val="0"/>
              <w:autoSpaceDN w:val="0"/>
              <w:adjustRightInd w:val="0"/>
              <w:ind w:left="293" w:hanging="293"/>
              <w:rPr>
                <w:sz w:val="20"/>
                <w:szCs w:val="17"/>
                <w:lang w:val="cs-CZ"/>
              </w:rPr>
            </w:pPr>
            <w:r w:rsidRPr="003C797B">
              <w:rPr>
                <w:sz w:val="20"/>
                <w:lang w:val="cs-CZ"/>
              </w:rPr>
              <w:t>1</w:t>
            </w:r>
            <w:r w:rsidRPr="003C797B">
              <w:rPr>
                <w:lang w:val="cs-CZ"/>
              </w:rPr>
              <w:t xml:space="preserve">.  </w:t>
            </w:r>
            <w:r w:rsidRPr="003C797B">
              <w:rPr>
                <w:sz w:val="20"/>
                <w:lang w:val="cs-CZ"/>
              </w:rPr>
              <w:t xml:space="preserve">V návodu pro použití      doplňkové látky a </w:t>
            </w:r>
            <w:proofErr w:type="spellStart"/>
            <w:r w:rsidRPr="003C797B">
              <w:rPr>
                <w:sz w:val="20"/>
                <w:lang w:val="cs-CZ"/>
              </w:rPr>
              <w:t>premixu</w:t>
            </w:r>
            <w:proofErr w:type="spellEnd"/>
            <w:r w:rsidRPr="003C797B">
              <w:rPr>
                <w:sz w:val="20"/>
                <w:lang w:val="cs-CZ"/>
              </w:rPr>
              <w:t xml:space="preserve"> musí být </w:t>
            </w:r>
            <w:r w:rsidRPr="003C797B">
              <w:rPr>
                <w:sz w:val="20"/>
                <w:szCs w:val="17"/>
                <w:lang w:val="cs-CZ"/>
              </w:rPr>
              <w:t>uveden</w:t>
            </w:r>
            <w:r>
              <w:rPr>
                <w:sz w:val="20"/>
                <w:szCs w:val="17"/>
                <w:lang w:val="cs-CZ"/>
              </w:rPr>
              <w:t>y podmínky skladování a stabilita při tepelném ošetření.</w:t>
            </w:r>
          </w:p>
          <w:p w14:paraId="0A259EA9" w14:textId="6EF19159" w:rsidR="00667CF4" w:rsidRPr="003C797B" w:rsidRDefault="00667CF4" w:rsidP="00662F9C">
            <w:pPr>
              <w:pStyle w:val="Zkladntext3"/>
              <w:autoSpaceDE w:val="0"/>
              <w:autoSpaceDN w:val="0"/>
              <w:adjustRightInd w:val="0"/>
              <w:ind w:left="293" w:hanging="293"/>
            </w:pPr>
            <w:r w:rsidRPr="003C797B">
              <w:t xml:space="preserve">2.  </w:t>
            </w:r>
            <w:r>
              <w:t xml:space="preserve">Pro uživatele doplňkové látky a </w:t>
            </w:r>
            <w:proofErr w:type="spellStart"/>
            <w:r>
              <w:t>premixů</w:t>
            </w:r>
            <w:proofErr w:type="spellEnd"/>
            <w:r>
              <w:t xml:space="preserve"> musí provozovatelé krmivářských podniků </w:t>
            </w:r>
            <w:r>
              <w:lastRenderedPageBreak/>
              <w:t xml:space="preserve">stanovit provozní postupy a organizační opatření, která budou řešit případná rizika vyplývající z jejich použití. Pokud rizika nelze těmito postupy a opatřeními vyloučit nebo snížit na minimum, musí se doplňková látka a </w:t>
            </w:r>
            <w:proofErr w:type="spellStart"/>
            <w:r>
              <w:t>premixy</w:t>
            </w:r>
            <w:proofErr w:type="spellEnd"/>
            <w:r>
              <w:t xml:space="preserve"> používat s vhodnými osobními ochrannými prostředky, včetně ochrany očí.</w:t>
            </w:r>
          </w:p>
          <w:p w14:paraId="792BA3F0" w14:textId="23F640D2" w:rsidR="00667CF4" w:rsidRPr="003C797B" w:rsidRDefault="00667CF4" w:rsidP="00B0258A">
            <w:pPr>
              <w:autoSpaceDE w:val="0"/>
              <w:autoSpaceDN w:val="0"/>
              <w:adjustRightInd w:val="0"/>
              <w:ind w:left="293" w:hanging="293"/>
              <w:rPr>
                <w:szCs w:val="20"/>
                <w:lang w:val="cs-CZ"/>
              </w:rPr>
            </w:pP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53CC502A" w14:textId="77777777" w:rsidR="00667CF4" w:rsidRDefault="00667CF4" w:rsidP="00B0258A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25</w:t>
            </w:r>
            <w:r w:rsidRPr="003C797B">
              <w:rPr>
                <w:sz w:val="20"/>
              </w:rPr>
              <w:t>.</w:t>
            </w:r>
            <w:r>
              <w:rPr>
                <w:sz w:val="20"/>
              </w:rPr>
              <w:t>2</w:t>
            </w:r>
            <w:r w:rsidRPr="003C797B">
              <w:rPr>
                <w:sz w:val="20"/>
              </w:rPr>
              <w:t>.20</w:t>
            </w:r>
            <w:r>
              <w:rPr>
                <w:sz w:val="20"/>
              </w:rPr>
              <w:t>30</w:t>
            </w:r>
          </w:p>
          <w:p w14:paraId="6CBEE08D" w14:textId="77777777" w:rsidR="00A63A69" w:rsidRDefault="00A63A69" w:rsidP="00B0258A">
            <w:pPr>
              <w:pStyle w:val="HeaderLandscape"/>
              <w:spacing w:before="0" w:after="0"/>
              <w:rPr>
                <w:sz w:val="20"/>
              </w:rPr>
            </w:pPr>
          </w:p>
          <w:p w14:paraId="739E903D" w14:textId="77777777" w:rsidR="00A63A69" w:rsidRDefault="00A63A69" w:rsidP="00B0258A">
            <w:pPr>
              <w:pStyle w:val="HeaderLandscape"/>
              <w:spacing w:before="0" w:after="0"/>
              <w:rPr>
                <w:sz w:val="20"/>
              </w:rPr>
            </w:pPr>
          </w:p>
          <w:p w14:paraId="039D61EA" w14:textId="77777777" w:rsidR="00A63A69" w:rsidRDefault="00A63A69" w:rsidP="00B0258A">
            <w:pPr>
              <w:pStyle w:val="HeaderLandscape"/>
              <w:spacing w:before="0" w:after="0"/>
              <w:rPr>
                <w:sz w:val="20"/>
              </w:rPr>
            </w:pPr>
          </w:p>
          <w:p w14:paraId="79AE58FB" w14:textId="77777777" w:rsidR="00A63A69" w:rsidRDefault="00A63A69" w:rsidP="00B0258A">
            <w:pPr>
              <w:pStyle w:val="HeaderLandscape"/>
              <w:spacing w:before="0" w:after="0"/>
              <w:rPr>
                <w:sz w:val="20"/>
              </w:rPr>
            </w:pPr>
          </w:p>
          <w:p w14:paraId="691223D9" w14:textId="77777777" w:rsidR="00A63A69" w:rsidRDefault="00A63A69" w:rsidP="00B0258A">
            <w:pPr>
              <w:pStyle w:val="HeaderLandscape"/>
              <w:spacing w:before="0" w:after="0"/>
              <w:rPr>
                <w:sz w:val="20"/>
              </w:rPr>
            </w:pPr>
          </w:p>
          <w:p w14:paraId="3C7E1609" w14:textId="77777777" w:rsidR="00A63A69" w:rsidRDefault="00A63A69" w:rsidP="00B0258A">
            <w:pPr>
              <w:pStyle w:val="HeaderLandscape"/>
              <w:spacing w:before="0" w:after="0"/>
              <w:rPr>
                <w:sz w:val="20"/>
              </w:rPr>
            </w:pPr>
          </w:p>
          <w:p w14:paraId="0B678112" w14:textId="77777777" w:rsidR="00A63A69" w:rsidRDefault="00A63A69" w:rsidP="00B0258A">
            <w:pPr>
              <w:pStyle w:val="HeaderLandscape"/>
              <w:spacing w:before="0" w:after="0"/>
              <w:rPr>
                <w:sz w:val="20"/>
              </w:rPr>
            </w:pPr>
          </w:p>
          <w:p w14:paraId="559E49E2" w14:textId="77777777" w:rsidR="00A63A69" w:rsidRDefault="00A63A69" w:rsidP="00B0258A">
            <w:pPr>
              <w:pStyle w:val="HeaderLandscape"/>
              <w:spacing w:before="0" w:after="0"/>
              <w:rPr>
                <w:sz w:val="20"/>
              </w:rPr>
            </w:pPr>
          </w:p>
          <w:p w14:paraId="78FDDE82" w14:textId="77777777" w:rsidR="00A63A69" w:rsidRDefault="00A63A69" w:rsidP="00B0258A">
            <w:pPr>
              <w:pStyle w:val="HeaderLandscape"/>
              <w:spacing w:before="0" w:after="0"/>
              <w:rPr>
                <w:sz w:val="20"/>
              </w:rPr>
            </w:pPr>
          </w:p>
          <w:p w14:paraId="57344165" w14:textId="77777777" w:rsidR="00A63A69" w:rsidRDefault="00A63A69" w:rsidP="00B0258A">
            <w:pPr>
              <w:pStyle w:val="HeaderLandscape"/>
              <w:spacing w:before="0" w:after="0"/>
              <w:rPr>
                <w:sz w:val="20"/>
              </w:rPr>
            </w:pPr>
          </w:p>
          <w:p w14:paraId="1A3D173D" w14:textId="2A6DD0E2" w:rsidR="00A63A69" w:rsidRPr="003C797B" w:rsidRDefault="00C83C1A" w:rsidP="00B0258A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22.10.2030</w:t>
            </w:r>
          </w:p>
        </w:tc>
      </w:tr>
      <w:tr w:rsidR="00667CF4" w:rsidRPr="003C797B" w14:paraId="517A052F" w14:textId="77777777" w:rsidTr="00C83C1A">
        <w:trPr>
          <w:trHeight w:val="1110"/>
        </w:trPr>
        <w:tc>
          <w:tcPr>
            <w:tcW w:w="846" w:type="dxa"/>
            <w:vMerge/>
            <w:tcMar>
              <w:top w:w="57" w:type="dxa"/>
              <w:bottom w:w="57" w:type="dxa"/>
            </w:tcMar>
          </w:tcPr>
          <w:p w14:paraId="2436FC28" w14:textId="77777777" w:rsidR="00667CF4" w:rsidRPr="003C797B" w:rsidRDefault="00667CF4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474" w:type="dxa"/>
            <w:vMerge/>
            <w:tcMar>
              <w:top w:w="57" w:type="dxa"/>
              <w:bottom w:w="57" w:type="dxa"/>
            </w:tcMar>
          </w:tcPr>
          <w:p w14:paraId="6C746172" w14:textId="77777777" w:rsidR="00667CF4" w:rsidRPr="003C797B" w:rsidRDefault="00667CF4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47CB473A" w14:textId="77777777" w:rsidR="00667CF4" w:rsidRPr="003C797B" w:rsidRDefault="00667CF4" w:rsidP="00B0258A">
            <w:pPr>
              <w:pStyle w:val="Zkladntext2"/>
              <w:spacing w:before="0"/>
              <w:jc w:val="left"/>
              <w:rPr>
                <w:i/>
                <w:sz w:val="20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5C785CCD" w14:textId="77777777" w:rsidR="00667CF4" w:rsidRPr="003C797B" w:rsidRDefault="00667CF4" w:rsidP="00B0258A">
            <w:pPr>
              <w:rPr>
                <w:b/>
                <w:sz w:val="20"/>
                <w:lang w:val="cs-CZ"/>
              </w:rPr>
            </w:pPr>
          </w:p>
        </w:tc>
        <w:tc>
          <w:tcPr>
            <w:tcW w:w="1342" w:type="dxa"/>
            <w:tcMar>
              <w:top w:w="57" w:type="dxa"/>
              <w:bottom w:w="57" w:type="dxa"/>
            </w:tcMar>
          </w:tcPr>
          <w:p w14:paraId="108D116C" w14:textId="56426D74" w:rsidR="00667CF4" w:rsidRPr="00667CF4" w:rsidRDefault="00667CF4" w:rsidP="00B0258A">
            <w:pPr>
              <w:rPr>
                <w:sz w:val="20"/>
                <w:vertAlign w:val="superscript"/>
                <w:lang w:val="cs-CZ"/>
              </w:rPr>
            </w:pPr>
            <w:r>
              <w:rPr>
                <w:sz w:val="20"/>
                <w:lang w:val="cs-CZ"/>
              </w:rPr>
              <w:t xml:space="preserve">Koně </w:t>
            </w:r>
            <w:r>
              <w:rPr>
                <w:sz w:val="20"/>
                <w:vertAlign w:val="superscript"/>
                <w:lang w:val="cs-CZ"/>
              </w:rPr>
              <w:t>1</w:t>
            </w:r>
            <w:r w:rsidR="009E0E0C">
              <w:rPr>
                <w:sz w:val="20"/>
                <w:vertAlign w:val="superscript"/>
                <w:lang w:val="cs-CZ"/>
              </w:rPr>
              <w:t>33</w:t>
            </w:r>
            <w:r>
              <w:rPr>
                <w:sz w:val="20"/>
                <w:vertAlign w:val="superscript"/>
                <w:lang w:val="cs-CZ"/>
              </w:rPr>
              <w:t>)</w:t>
            </w:r>
          </w:p>
        </w:tc>
        <w:tc>
          <w:tcPr>
            <w:tcW w:w="709" w:type="dxa"/>
            <w:vMerge/>
            <w:tcMar>
              <w:top w:w="57" w:type="dxa"/>
              <w:bottom w:w="57" w:type="dxa"/>
            </w:tcMar>
          </w:tcPr>
          <w:p w14:paraId="0EE213C2" w14:textId="77777777" w:rsidR="00667CF4" w:rsidRPr="003C797B" w:rsidRDefault="00667CF4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925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21CC3CF" w14:textId="77777777" w:rsidR="00667CF4" w:rsidRPr="003C797B" w:rsidRDefault="00667CF4" w:rsidP="00B0258A">
            <w:pPr>
              <w:jc w:val="center"/>
              <w:rPr>
                <w:sz w:val="20"/>
                <w:lang w:val="cs-CZ"/>
              </w:rPr>
            </w:pPr>
          </w:p>
        </w:tc>
        <w:tc>
          <w:tcPr>
            <w:tcW w:w="1138" w:type="dxa"/>
            <w:vMerge/>
            <w:tcMar>
              <w:top w:w="57" w:type="dxa"/>
              <w:bottom w:w="57" w:type="dxa"/>
            </w:tcMar>
          </w:tcPr>
          <w:p w14:paraId="749096DD" w14:textId="77777777" w:rsidR="00667CF4" w:rsidRPr="003C797B" w:rsidRDefault="00667CF4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331" w:type="dxa"/>
            <w:vMerge/>
            <w:tcMar>
              <w:top w:w="57" w:type="dxa"/>
              <w:bottom w:w="57" w:type="dxa"/>
            </w:tcMar>
          </w:tcPr>
          <w:p w14:paraId="69F8A51A" w14:textId="77777777" w:rsidR="00667CF4" w:rsidRPr="003C797B" w:rsidRDefault="00667CF4" w:rsidP="00B0258A">
            <w:pPr>
              <w:autoSpaceDE w:val="0"/>
              <w:autoSpaceDN w:val="0"/>
              <w:adjustRightInd w:val="0"/>
              <w:ind w:left="293" w:hanging="293"/>
              <w:rPr>
                <w:sz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02E2CA5D" w14:textId="77777777" w:rsidR="00667CF4" w:rsidRDefault="00667CF4" w:rsidP="00B0258A">
            <w:pPr>
              <w:pStyle w:val="HeaderLandscape"/>
              <w:spacing w:before="0" w:after="0"/>
              <w:rPr>
                <w:sz w:val="20"/>
              </w:rPr>
            </w:pPr>
          </w:p>
        </w:tc>
      </w:tr>
      <w:tr w:rsidR="00667CF4" w:rsidRPr="003C797B" w14:paraId="53CC6ABF" w14:textId="77777777" w:rsidTr="00C83C1A">
        <w:trPr>
          <w:trHeight w:val="4421"/>
        </w:trPr>
        <w:tc>
          <w:tcPr>
            <w:tcW w:w="846" w:type="dxa"/>
            <w:vMerge/>
            <w:tcMar>
              <w:top w:w="57" w:type="dxa"/>
              <w:bottom w:w="57" w:type="dxa"/>
            </w:tcMar>
          </w:tcPr>
          <w:p w14:paraId="0B3D1332" w14:textId="77777777" w:rsidR="00667CF4" w:rsidRPr="003C797B" w:rsidRDefault="00667CF4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474" w:type="dxa"/>
            <w:vMerge/>
            <w:tcMar>
              <w:top w:w="57" w:type="dxa"/>
              <w:bottom w:w="57" w:type="dxa"/>
            </w:tcMar>
          </w:tcPr>
          <w:p w14:paraId="41160A8E" w14:textId="77777777" w:rsidR="00667CF4" w:rsidRPr="003C797B" w:rsidRDefault="00667CF4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059FB591" w14:textId="77777777" w:rsidR="00667CF4" w:rsidRPr="003C797B" w:rsidRDefault="00667CF4" w:rsidP="00B0258A">
            <w:pPr>
              <w:pStyle w:val="Zkladntext2"/>
              <w:spacing w:before="0"/>
              <w:jc w:val="left"/>
              <w:rPr>
                <w:i/>
                <w:sz w:val="20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5B053632" w14:textId="77777777" w:rsidR="00667CF4" w:rsidRPr="003C797B" w:rsidRDefault="00667CF4" w:rsidP="00B0258A">
            <w:pPr>
              <w:rPr>
                <w:b/>
                <w:sz w:val="20"/>
                <w:lang w:val="cs-CZ"/>
              </w:rPr>
            </w:pPr>
          </w:p>
        </w:tc>
        <w:tc>
          <w:tcPr>
            <w:tcW w:w="1342" w:type="dxa"/>
            <w:tcMar>
              <w:top w:w="57" w:type="dxa"/>
              <w:bottom w:w="57" w:type="dxa"/>
            </w:tcMar>
          </w:tcPr>
          <w:p w14:paraId="1DF2EDEA" w14:textId="45A351E9" w:rsidR="00667CF4" w:rsidRPr="00670FE7" w:rsidRDefault="008A799E" w:rsidP="00B0258A">
            <w:pPr>
              <w:rPr>
                <w:sz w:val="20"/>
                <w:vertAlign w:val="superscript"/>
                <w:lang w:val="cs-CZ"/>
              </w:rPr>
            </w:pPr>
            <w:r>
              <w:rPr>
                <w:sz w:val="20"/>
                <w:lang w:val="cs-CZ"/>
              </w:rPr>
              <w:t>Telata</w:t>
            </w:r>
            <w:r w:rsidR="00670FE7">
              <w:rPr>
                <w:sz w:val="20"/>
                <w:vertAlign w:val="superscript"/>
                <w:lang w:val="cs-CZ"/>
              </w:rPr>
              <w:t>14</w:t>
            </w:r>
            <w:r w:rsidR="003542F8">
              <w:rPr>
                <w:sz w:val="20"/>
                <w:vertAlign w:val="superscript"/>
                <w:lang w:val="cs-CZ"/>
              </w:rPr>
              <w:t>2</w:t>
            </w:r>
            <w:r w:rsidR="00670FE7">
              <w:rPr>
                <w:sz w:val="20"/>
                <w:vertAlign w:val="superscript"/>
                <w:lang w:val="cs-CZ"/>
              </w:rPr>
              <w:t>)</w:t>
            </w:r>
          </w:p>
          <w:p w14:paraId="42916C5B" w14:textId="77777777" w:rsidR="00F2301C" w:rsidRDefault="00F2301C" w:rsidP="00B0258A">
            <w:pPr>
              <w:rPr>
                <w:sz w:val="20"/>
                <w:lang w:val="cs-CZ"/>
              </w:rPr>
            </w:pPr>
          </w:p>
          <w:p w14:paraId="1F37B854" w14:textId="432E817C" w:rsidR="00F2301C" w:rsidRPr="00670FE7" w:rsidRDefault="00F2301C" w:rsidP="00B0258A">
            <w:pPr>
              <w:rPr>
                <w:sz w:val="20"/>
                <w:vertAlign w:val="superscript"/>
                <w:lang w:val="cs-CZ"/>
              </w:rPr>
            </w:pPr>
            <w:r>
              <w:rPr>
                <w:sz w:val="20"/>
                <w:lang w:val="cs-CZ"/>
              </w:rPr>
              <w:t>Všechny menšinové druhy přežvýkavců (k odchovu) s</w:t>
            </w:r>
            <w:r w:rsidR="00B2338E">
              <w:rPr>
                <w:sz w:val="20"/>
                <w:lang w:val="cs-CZ"/>
              </w:rPr>
              <w:t> </w:t>
            </w:r>
            <w:r>
              <w:rPr>
                <w:sz w:val="20"/>
                <w:lang w:val="cs-CZ"/>
              </w:rPr>
              <w:t>výjimkou</w:t>
            </w:r>
            <w:r w:rsidR="00B2338E">
              <w:rPr>
                <w:sz w:val="20"/>
                <w:lang w:val="cs-CZ"/>
              </w:rPr>
              <w:t xml:space="preserve"> jehňat</w:t>
            </w:r>
            <w:r w:rsidR="00670FE7">
              <w:rPr>
                <w:sz w:val="20"/>
                <w:vertAlign w:val="superscript"/>
                <w:lang w:val="cs-CZ"/>
              </w:rPr>
              <w:t>14</w:t>
            </w:r>
            <w:r w:rsidR="003542F8">
              <w:rPr>
                <w:sz w:val="20"/>
                <w:vertAlign w:val="superscript"/>
                <w:lang w:val="cs-CZ"/>
              </w:rPr>
              <w:t>2</w:t>
            </w:r>
            <w:r w:rsidR="00670FE7">
              <w:rPr>
                <w:sz w:val="20"/>
                <w:vertAlign w:val="superscript"/>
                <w:lang w:val="cs-CZ"/>
              </w:rPr>
              <w:t>)</w:t>
            </w:r>
          </w:p>
          <w:p w14:paraId="523D9423" w14:textId="77777777" w:rsidR="00DF774D" w:rsidRDefault="00DF774D" w:rsidP="00B0258A">
            <w:pPr>
              <w:rPr>
                <w:sz w:val="20"/>
                <w:lang w:val="cs-CZ"/>
              </w:rPr>
            </w:pPr>
          </w:p>
          <w:p w14:paraId="71FCF0AE" w14:textId="72C53F9C" w:rsidR="00B2338E" w:rsidRPr="00670FE7" w:rsidRDefault="00B2338E" w:rsidP="00B0258A">
            <w:pPr>
              <w:rPr>
                <w:sz w:val="20"/>
                <w:vertAlign w:val="superscript"/>
                <w:lang w:val="cs-CZ"/>
              </w:rPr>
            </w:pPr>
            <w:r>
              <w:rPr>
                <w:sz w:val="20"/>
                <w:lang w:val="cs-CZ"/>
              </w:rPr>
              <w:t>Velbloudovití (k odchovu)</w:t>
            </w:r>
            <w:r w:rsidR="00DF774D">
              <w:rPr>
                <w:sz w:val="20"/>
                <w:lang w:val="cs-CZ"/>
              </w:rPr>
              <w:t xml:space="preserve"> </w:t>
            </w:r>
            <w:r w:rsidR="00670FE7">
              <w:rPr>
                <w:sz w:val="20"/>
                <w:vertAlign w:val="superscript"/>
                <w:lang w:val="cs-CZ"/>
              </w:rPr>
              <w:t>14</w:t>
            </w:r>
            <w:r w:rsidR="003542F8">
              <w:rPr>
                <w:sz w:val="20"/>
                <w:vertAlign w:val="superscript"/>
                <w:lang w:val="cs-CZ"/>
              </w:rPr>
              <w:t>2</w:t>
            </w:r>
            <w:r w:rsidR="00670FE7">
              <w:rPr>
                <w:sz w:val="20"/>
                <w:vertAlign w:val="superscript"/>
                <w:lang w:val="cs-CZ"/>
              </w:rPr>
              <w:t>)</w:t>
            </w:r>
          </w:p>
        </w:tc>
        <w:tc>
          <w:tcPr>
            <w:tcW w:w="709" w:type="dxa"/>
            <w:vMerge/>
            <w:tcMar>
              <w:top w:w="57" w:type="dxa"/>
              <w:bottom w:w="57" w:type="dxa"/>
            </w:tcMar>
          </w:tcPr>
          <w:p w14:paraId="0FAA3F38" w14:textId="77777777" w:rsidR="00667CF4" w:rsidRPr="003C797B" w:rsidRDefault="00667CF4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925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1481280" w14:textId="77777777" w:rsidR="00667CF4" w:rsidRPr="003C797B" w:rsidRDefault="00667CF4" w:rsidP="00B0258A">
            <w:pPr>
              <w:jc w:val="center"/>
              <w:rPr>
                <w:sz w:val="20"/>
                <w:lang w:val="cs-CZ"/>
              </w:rPr>
            </w:pPr>
          </w:p>
        </w:tc>
        <w:tc>
          <w:tcPr>
            <w:tcW w:w="1138" w:type="dxa"/>
            <w:vMerge/>
            <w:tcMar>
              <w:top w:w="57" w:type="dxa"/>
              <w:bottom w:w="57" w:type="dxa"/>
            </w:tcMar>
          </w:tcPr>
          <w:p w14:paraId="14FA7319" w14:textId="77777777" w:rsidR="00667CF4" w:rsidRPr="003C797B" w:rsidRDefault="00667CF4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331" w:type="dxa"/>
            <w:vMerge/>
            <w:tcMar>
              <w:top w:w="57" w:type="dxa"/>
              <w:bottom w:w="57" w:type="dxa"/>
            </w:tcMar>
          </w:tcPr>
          <w:p w14:paraId="671E3B34" w14:textId="77777777" w:rsidR="00667CF4" w:rsidRPr="003C797B" w:rsidRDefault="00667CF4" w:rsidP="00B0258A">
            <w:pPr>
              <w:autoSpaceDE w:val="0"/>
              <w:autoSpaceDN w:val="0"/>
              <w:adjustRightInd w:val="0"/>
              <w:ind w:left="293" w:hanging="293"/>
              <w:rPr>
                <w:sz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0DD231C7" w14:textId="77777777" w:rsidR="00667CF4" w:rsidRDefault="00667CF4" w:rsidP="00B0258A">
            <w:pPr>
              <w:pStyle w:val="HeaderLandscape"/>
              <w:spacing w:before="0" w:after="0"/>
              <w:rPr>
                <w:sz w:val="20"/>
              </w:rPr>
            </w:pPr>
          </w:p>
        </w:tc>
      </w:tr>
    </w:tbl>
    <w:p w14:paraId="10C1BCEB" w14:textId="77777777" w:rsidR="00632A3B" w:rsidRPr="003C797B" w:rsidRDefault="00632A3B" w:rsidP="00632A3B">
      <w:pPr>
        <w:rPr>
          <w:sz w:val="20"/>
          <w:szCs w:val="20"/>
          <w:lang w:val="cs-CZ"/>
        </w:rPr>
      </w:pPr>
    </w:p>
    <w:p w14:paraId="737948AD" w14:textId="77777777" w:rsidR="00632A3B" w:rsidRPr="003C797B" w:rsidRDefault="00632A3B" w:rsidP="00632A3B">
      <w:pPr>
        <w:rPr>
          <w:sz w:val="20"/>
          <w:szCs w:val="20"/>
          <w:lang w:val="cs-CZ"/>
        </w:rPr>
      </w:pPr>
      <w:r w:rsidRPr="003C797B">
        <w:rPr>
          <w:sz w:val="20"/>
          <w:szCs w:val="20"/>
          <w:lang w:val="cs-CZ"/>
        </w:rPr>
        <w:br w:type="page"/>
      </w:r>
    </w:p>
    <w:p w14:paraId="0EE615BA" w14:textId="77777777" w:rsidR="008B7172" w:rsidRPr="003C797B" w:rsidRDefault="008B7172" w:rsidP="00632A3B">
      <w:pPr>
        <w:rPr>
          <w:sz w:val="20"/>
          <w:szCs w:val="20"/>
          <w:lang w:val="cs-CZ"/>
        </w:rPr>
      </w:pPr>
    </w:p>
    <w:tbl>
      <w:tblPr>
        <w:tblW w:w="16297" w:type="dxa"/>
        <w:tblInd w:w="-1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918"/>
        <w:gridCol w:w="1298"/>
        <w:gridCol w:w="2410"/>
        <w:gridCol w:w="1134"/>
        <w:gridCol w:w="709"/>
        <w:gridCol w:w="850"/>
        <w:gridCol w:w="709"/>
        <w:gridCol w:w="709"/>
        <w:gridCol w:w="709"/>
        <w:gridCol w:w="4677"/>
        <w:gridCol w:w="970"/>
      </w:tblGrid>
      <w:tr w:rsidR="008B7172" w:rsidRPr="003C797B" w14:paraId="2E037C90" w14:textId="77777777" w:rsidTr="00AC0E07">
        <w:trPr>
          <w:cantSplit/>
          <w:tblHeader/>
        </w:trPr>
        <w:tc>
          <w:tcPr>
            <w:tcW w:w="1204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2BDC443B" w14:textId="77777777" w:rsidR="008B7172" w:rsidRPr="003C797B" w:rsidRDefault="008B7172" w:rsidP="00783624">
            <w:pPr>
              <w:pStyle w:val="Tabulka"/>
              <w:keepNext w:val="0"/>
              <w:keepLines w:val="0"/>
            </w:pPr>
            <w:r w:rsidRPr="003C797B">
              <w:t>Identifikační číslo DL</w:t>
            </w:r>
          </w:p>
        </w:tc>
        <w:tc>
          <w:tcPr>
            <w:tcW w:w="918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3C326619" w14:textId="77777777" w:rsidR="008B7172" w:rsidRPr="003C797B" w:rsidRDefault="008B7172" w:rsidP="00783624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298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74839EAD" w14:textId="77777777" w:rsidR="008B7172" w:rsidRPr="003C797B" w:rsidRDefault="008B7172" w:rsidP="00783624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Doplňková látka</w:t>
            </w:r>
          </w:p>
          <w:p w14:paraId="786B4BA1" w14:textId="77777777" w:rsidR="008B7172" w:rsidRPr="003C797B" w:rsidRDefault="008B7172" w:rsidP="00783624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410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47415833" w14:textId="77777777" w:rsidR="008B7172" w:rsidRPr="003C797B" w:rsidRDefault="008B7172" w:rsidP="00783624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Složení, chemický vzorec, popis, analytická metoda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30E167FB" w14:textId="77777777" w:rsidR="008B7172" w:rsidRPr="003C797B" w:rsidRDefault="008B7172" w:rsidP="00783624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9" w:type="dxa"/>
            <w:vMerge w:val="restart"/>
            <w:vAlign w:val="center"/>
          </w:tcPr>
          <w:p w14:paraId="525EDEA6" w14:textId="77777777" w:rsidR="008B7172" w:rsidRPr="003C797B" w:rsidRDefault="008B7172" w:rsidP="00783624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Max. stáří</w:t>
            </w:r>
          </w:p>
        </w:tc>
        <w:tc>
          <w:tcPr>
            <w:tcW w:w="850" w:type="dxa"/>
            <w:vAlign w:val="center"/>
          </w:tcPr>
          <w:p w14:paraId="1C9077AC" w14:textId="77777777" w:rsidR="008B7172" w:rsidRPr="003C797B" w:rsidRDefault="008B7172" w:rsidP="00783624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Min obsah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14:paraId="6D4BD481" w14:textId="77777777" w:rsidR="008B7172" w:rsidRPr="003C797B" w:rsidRDefault="008B7172" w:rsidP="00783624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 obsah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14:paraId="11243C99" w14:textId="77777777" w:rsidR="008B7172" w:rsidRPr="003C797B" w:rsidRDefault="008B7172" w:rsidP="00783624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Min obsah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14:paraId="36356411" w14:textId="77777777" w:rsidR="008B7172" w:rsidRPr="003C797B" w:rsidRDefault="008B7172" w:rsidP="00783624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 obsah</w:t>
            </w:r>
          </w:p>
        </w:tc>
        <w:tc>
          <w:tcPr>
            <w:tcW w:w="4677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394CB9A4" w14:textId="77777777" w:rsidR="008B7172" w:rsidRPr="003C797B" w:rsidRDefault="008B7172" w:rsidP="00783624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970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4F7A9DC5" w14:textId="77777777" w:rsidR="008B7172" w:rsidRPr="003C797B" w:rsidRDefault="008B7172" w:rsidP="00783624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8B7172" w:rsidRPr="003C797B" w14:paraId="4D53D4BA" w14:textId="77777777" w:rsidTr="00AC0E07">
        <w:trPr>
          <w:cantSplit/>
          <w:tblHeader/>
        </w:trPr>
        <w:tc>
          <w:tcPr>
            <w:tcW w:w="1204" w:type="dxa"/>
            <w:vMerge/>
            <w:tcMar>
              <w:top w:w="57" w:type="dxa"/>
              <w:bottom w:w="57" w:type="dxa"/>
            </w:tcMar>
          </w:tcPr>
          <w:p w14:paraId="56CE6CAA" w14:textId="77777777" w:rsidR="008B7172" w:rsidRPr="003C797B" w:rsidRDefault="008B7172" w:rsidP="00783624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vMerge/>
            <w:tcMar>
              <w:top w:w="57" w:type="dxa"/>
              <w:bottom w:w="57" w:type="dxa"/>
            </w:tcMar>
          </w:tcPr>
          <w:p w14:paraId="482B931E" w14:textId="77777777" w:rsidR="008B7172" w:rsidRPr="003C797B" w:rsidRDefault="008B7172" w:rsidP="00783624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98" w:type="dxa"/>
            <w:vMerge/>
            <w:tcMar>
              <w:top w:w="57" w:type="dxa"/>
              <w:bottom w:w="57" w:type="dxa"/>
            </w:tcMar>
          </w:tcPr>
          <w:p w14:paraId="4AB7CC2D" w14:textId="77777777" w:rsidR="008B7172" w:rsidRPr="003C797B" w:rsidRDefault="008B7172" w:rsidP="00783624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410" w:type="dxa"/>
            <w:vMerge/>
            <w:tcMar>
              <w:top w:w="57" w:type="dxa"/>
              <w:bottom w:w="57" w:type="dxa"/>
            </w:tcMar>
          </w:tcPr>
          <w:p w14:paraId="0820B1DE" w14:textId="77777777" w:rsidR="008B7172" w:rsidRPr="003C797B" w:rsidRDefault="008B7172" w:rsidP="00783624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69544B1E" w14:textId="77777777" w:rsidR="008B7172" w:rsidRPr="003C797B" w:rsidRDefault="008B7172" w:rsidP="00783624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9" w:type="dxa"/>
            <w:vMerge/>
          </w:tcPr>
          <w:p w14:paraId="61D2A3F3" w14:textId="77777777" w:rsidR="008B7172" w:rsidRPr="003C797B" w:rsidRDefault="008B7172" w:rsidP="00783624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8E88A40" w14:textId="77777777" w:rsidR="008B7172" w:rsidRPr="003C797B" w:rsidRDefault="008B7172" w:rsidP="00783624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CFU/kg kompletního krmiva o obsahu vlhkosti 12 %</w:t>
            </w:r>
          </w:p>
        </w:tc>
        <w:tc>
          <w:tcPr>
            <w:tcW w:w="1418" w:type="dxa"/>
            <w:gridSpan w:val="2"/>
            <w:tcMar>
              <w:top w:w="57" w:type="dxa"/>
              <w:bottom w:w="57" w:type="dxa"/>
            </w:tcMar>
            <w:vAlign w:val="center"/>
          </w:tcPr>
          <w:p w14:paraId="3C0CA572" w14:textId="77777777" w:rsidR="008B7172" w:rsidRPr="003C797B" w:rsidRDefault="008B7172" w:rsidP="00783624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CFU/l vody k napájení</w:t>
            </w:r>
          </w:p>
        </w:tc>
        <w:tc>
          <w:tcPr>
            <w:tcW w:w="4677" w:type="dxa"/>
            <w:vMerge/>
            <w:tcMar>
              <w:top w:w="57" w:type="dxa"/>
              <w:bottom w:w="57" w:type="dxa"/>
            </w:tcMar>
          </w:tcPr>
          <w:p w14:paraId="4C33EB58" w14:textId="77777777" w:rsidR="008B7172" w:rsidRPr="003C797B" w:rsidRDefault="008B7172" w:rsidP="00783624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70" w:type="dxa"/>
            <w:vMerge/>
            <w:tcMar>
              <w:top w:w="57" w:type="dxa"/>
              <w:bottom w:w="57" w:type="dxa"/>
            </w:tcMar>
          </w:tcPr>
          <w:p w14:paraId="7ED85C24" w14:textId="77777777" w:rsidR="008B7172" w:rsidRPr="003C797B" w:rsidRDefault="008B7172" w:rsidP="00783624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8B7172" w:rsidRPr="003C797B" w14:paraId="55E20473" w14:textId="77777777" w:rsidTr="00AC0E07">
        <w:trPr>
          <w:tblHeader/>
        </w:trPr>
        <w:tc>
          <w:tcPr>
            <w:tcW w:w="1204" w:type="dxa"/>
            <w:tcMar>
              <w:top w:w="0" w:type="dxa"/>
              <w:bottom w:w="0" w:type="dxa"/>
            </w:tcMar>
          </w:tcPr>
          <w:p w14:paraId="2414C2F5" w14:textId="77777777" w:rsidR="008B7172" w:rsidRPr="003C797B" w:rsidRDefault="008B7172" w:rsidP="00783624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918" w:type="dxa"/>
            <w:tcMar>
              <w:top w:w="0" w:type="dxa"/>
              <w:bottom w:w="0" w:type="dxa"/>
            </w:tcMar>
          </w:tcPr>
          <w:p w14:paraId="4B87ED3F" w14:textId="77777777" w:rsidR="008B7172" w:rsidRPr="003C797B" w:rsidRDefault="008B7172" w:rsidP="00783624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298" w:type="dxa"/>
            <w:tcMar>
              <w:top w:w="0" w:type="dxa"/>
              <w:bottom w:w="0" w:type="dxa"/>
            </w:tcMar>
          </w:tcPr>
          <w:p w14:paraId="38A5653A" w14:textId="77777777" w:rsidR="008B7172" w:rsidRPr="003C797B" w:rsidRDefault="008B7172" w:rsidP="00783624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14:paraId="3C2925A8" w14:textId="77777777" w:rsidR="008B7172" w:rsidRPr="003C797B" w:rsidRDefault="008B7172" w:rsidP="00783624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119671BB" w14:textId="77777777" w:rsidR="008B7172" w:rsidRPr="003C797B" w:rsidRDefault="008B7172" w:rsidP="00783624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709" w:type="dxa"/>
          </w:tcPr>
          <w:p w14:paraId="5395C24A" w14:textId="77777777" w:rsidR="008B7172" w:rsidRPr="003C797B" w:rsidRDefault="008B7172" w:rsidP="00783624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850" w:type="dxa"/>
          </w:tcPr>
          <w:p w14:paraId="334B62EE" w14:textId="77777777" w:rsidR="008B7172" w:rsidRPr="003C797B" w:rsidRDefault="008B7172" w:rsidP="00783624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14:paraId="6E1F1A54" w14:textId="77777777" w:rsidR="008B7172" w:rsidRPr="003C797B" w:rsidRDefault="008B7172" w:rsidP="00783624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14:paraId="3A41E880" w14:textId="77777777" w:rsidR="008B7172" w:rsidRPr="003C797B" w:rsidRDefault="008B7172" w:rsidP="00783624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709" w:type="dxa"/>
          </w:tcPr>
          <w:p w14:paraId="0D814434" w14:textId="77777777" w:rsidR="008B7172" w:rsidRPr="003C797B" w:rsidRDefault="008B7172" w:rsidP="00783624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10</w:t>
            </w:r>
          </w:p>
        </w:tc>
        <w:tc>
          <w:tcPr>
            <w:tcW w:w="4677" w:type="dxa"/>
            <w:tcMar>
              <w:top w:w="0" w:type="dxa"/>
              <w:bottom w:w="0" w:type="dxa"/>
            </w:tcMar>
          </w:tcPr>
          <w:p w14:paraId="3322403B" w14:textId="77777777" w:rsidR="008B7172" w:rsidRPr="003C797B" w:rsidRDefault="008B7172" w:rsidP="00783624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11</w:t>
            </w:r>
          </w:p>
        </w:tc>
        <w:tc>
          <w:tcPr>
            <w:tcW w:w="970" w:type="dxa"/>
            <w:tcMar>
              <w:top w:w="0" w:type="dxa"/>
              <w:bottom w:w="0" w:type="dxa"/>
            </w:tcMar>
          </w:tcPr>
          <w:p w14:paraId="4406D9E5" w14:textId="77777777" w:rsidR="008B7172" w:rsidRPr="003C797B" w:rsidRDefault="008B7172" w:rsidP="00783624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12</w:t>
            </w:r>
          </w:p>
        </w:tc>
      </w:tr>
      <w:tr w:rsidR="00AC0E07" w:rsidRPr="003C797B" w14:paraId="5E88FF4F" w14:textId="77777777" w:rsidTr="00AC0E07">
        <w:trPr>
          <w:trHeight w:val="4943"/>
        </w:trPr>
        <w:tc>
          <w:tcPr>
            <w:tcW w:w="1204" w:type="dxa"/>
            <w:vMerge w:val="restart"/>
            <w:tcMar>
              <w:top w:w="57" w:type="dxa"/>
              <w:bottom w:w="57" w:type="dxa"/>
            </w:tcMar>
          </w:tcPr>
          <w:p w14:paraId="5AD19CF2" w14:textId="77777777" w:rsidR="00AC0E07" w:rsidRPr="003C797B" w:rsidRDefault="00AC0E07" w:rsidP="008B7172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4b1713</w:t>
            </w:r>
          </w:p>
        </w:tc>
        <w:tc>
          <w:tcPr>
            <w:tcW w:w="918" w:type="dxa"/>
            <w:vMerge w:val="restart"/>
            <w:tcMar>
              <w:top w:w="57" w:type="dxa"/>
              <w:bottom w:w="57" w:type="dxa"/>
            </w:tcMar>
          </w:tcPr>
          <w:p w14:paraId="367EE2B5" w14:textId="082AA89D" w:rsidR="00AC0E07" w:rsidRPr="00BA7531" w:rsidRDefault="00AC0E07" w:rsidP="008B7172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proofErr w:type="spellStart"/>
            <w:r w:rsidRPr="003C797B">
              <w:rPr>
                <w:sz w:val="20"/>
                <w:szCs w:val="20"/>
                <w:lang w:val="cs-CZ"/>
              </w:rPr>
              <w:t>Evonik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B15E49">
              <w:rPr>
                <w:sz w:val="20"/>
                <w:szCs w:val="20"/>
                <w:lang w:val="cs-CZ"/>
              </w:rPr>
              <w:t>Operation</w:t>
            </w:r>
            <w:r w:rsidR="000303DC">
              <w:rPr>
                <w:sz w:val="20"/>
                <w:szCs w:val="20"/>
                <w:lang w:val="cs-CZ"/>
              </w:rPr>
              <w:t>s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GmbH</w:t>
            </w:r>
            <w:proofErr w:type="spellEnd"/>
            <w:r w:rsidR="000303DC">
              <w:rPr>
                <w:sz w:val="20"/>
                <w:szCs w:val="20"/>
                <w:lang w:val="cs-CZ"/>
              </w:rPr>
              <w:t xml:space="preserve"> </w:t>
            </w:r>
            <w:r w:rsidR="00BA7531">
              <w:rPr>
                <w:sz w:val="20"/>
                <w:szCs w:val="20"/>
                <w:vertAlign w:val="superscript"/>
                <w:lang w:val="cs-CZ"/>
              </w:rPr>
              <w:t>150)</w:t>
            </w:r>
          </w:p>
        </w:tc>
        <w:tc>
          <w:tcPr>
            <w:tcW w:w="1298" w:type="dxa"/>
            <w:vMerge w:val="restart"/>
            <w:tcMar>
              <w:top w:w="57" w:type="dxa"/>
              <w:bottom w:w="57" w:type="dxa"/>
            </w:tcMar>
          </w:tcPr>
          <w:p w14:paraId="3CCBF7B8" w14:textId="77777777" w:rsidR="00AC0E07" w:rsidRPr="003C797B" w:rsidRDefault="00AC0E07" w:rsidP="008B7172">
            <w:pPr>
              <w:rPr>
                <w:i/>
                <w:sz w:val="20"/>
                <w:szCs w:val="20"/>
                <w:lang w:val="cs-CZ"/>
              </w:rPr>
            </w:pP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Enterococcus</w:t>
            </w:r>
            <w:proofErr w:type="spellEnd"/>
            <w:r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faecium</w:t>
            </w:r>
            <w:proofErr w:type="spellEnd"/>
          </w:p>
          <w:p w14:paraId="77EB2FFF" w14:textId="77777777" w:rsidR="00AC0E07" w:rsidRPr="003C797B" w:rsidRDefault="00AC0E07" w:rsidP="008B7172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CECT 4515</w:t>
            </w:r>
          </w:p>
        </w:tc>
        <w:tc>
          <w:tcPr>
            <w:tcW w:w="2410" w:type="dxa"/>
            <w:vMerge w:val="restart"/>
            <w:tcMar>
              <w:top w:w="57" w:type="dxa"/>
              <w:bottom w:w="57" w:type="dxa"/>
            </w:tcMar>
          </w:tcPr>
          <w:p w14:paraId="149D47E5" w14:textId="77777777" w:rsidR="00AC0E07" w:rsidRPr="003C797B" w:rsidRDefault="00AC0E07" w:rsidP="008B7172">
            <w:pPr>
              <w:rPr>
                <w:b/>
                <w:sz w:val="20"/>
                <w:lang w:val="cs-CZ"/>
              </w:rPr>
            </w:pPr>
            <w:r w:rsidRPr="003C797B">
              <w:rPr>
                <w:b/>
                <w:sz w:val="20"/>
                <w:lang w:val="cs-CZ"/>
              </w:rPr>
              <w:t>Složení doplňkové látky</w:t>
            </w:r>
          </w:p>
          <w:p w14:paraId="70DBD236" w14:textId="77777777" w:rsidR="00AC0E07" w:rsidRPr="003C797B" w:rsidRDefault="00AC0E07" w:rsidP="008B7172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Přípravek </w:t>
            </w:r>
            <w:proofErr w:type="spellStart"/>
            <w:r w:rsidRPr="003C797B">
              <w:rPr>
                <w:i/>
                <w:sz w:val="20"/>
                <w:lang w:val="cs-CZ"/>
              </w:rPr>
              <w:t>Enterococcus</w:t>
            </w:r>
            <w:proofErr w:type="spellEnd"/>
            <w:r w:rsidRPr="003C797B">
              <w:rPr>
                <w:i/>
                <w:sz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lang w:val="cs-CZ"/>
              </w:rPr>
              <w:t>faecium</w:t>
            </w:r>
            <w:proofErr w:type="spellEnd"/>
            <w:r w:rsidRPr="003C797B">
              <w:rPr>
                <w:sz w:val="20"/>
                <w:lang w:val="cs-CZ"/>
              </w:rPr>
              <w:t xml:space="preserve"> CECT 4515 obsahující minimálně 1 x 10</w:t>
            </w:r>
            <w:r w:rsidRPr="003C797B">
              <w:rPr>
                <w:sz w:val="20"/>
                <w:vertAlign w:val="superscript"/>
                <w:lang w:val="cs-CZ"/>
              </w:rPr>
              <w:t>9</w:t>
            </w:r>
            <w:r w:rsidRPr="003C797B">
              <w:rPr>
                <w:sz w:val="20"/>
                <w:lang w:val="cs-CZ"/>
              </w:rPr>
              <w:t xml:space="preserve"> CFU/g doplňkové látky</w:t>
            </w:r>
          </w:p>
          <w:p w14:paraId="3C1C6065" w14:textId="77777777" w:rsidR="00AC0E07" w:rsidRPr="003C797B" w:rsidRDefault="00AC0E07" w:rsidP="008B7172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Pevná forma</w:t>
            </w:r>
          </w:p>
          <w:p w14:paraId="27AAE96B" w14:textId="77777777" w:rsidR="00AC0E07" w:rsidRPr="003C797B" w:rsidRDefault="00AC0E07" w:rsidP="008B7172">
            <w:pPr>
              <w:rPr>
                <w:b/>
                <w:sz w:val="20"/>
                <w:lang w:val="cs-CZ"/>
              </w:rPr>
            </w:pPr>
          </w:p>
          <w:p w14:paraId="62C988D5" w14:textId="77777777" w:rsidR="00AC0E07" w:rsidRPr="003C797B" w:rsidRDefault="00AC0E07" w:rsidP="008B7172">
            <w:pPr>
              <w:rPr>
                <w:b/>
                <w:sz w:val="20"/>
                <w:lang w:val="cs-CZ"/>
              </w:rPr>
            </w:pPr>
            <w:r w:rsidRPr="003C797B">
              <w:rPr>
                <w:b/>
                <w:sz w:val="20"/>
                <w:lang w:val="cs-CZ"/>
              </w:rPr>
              <w:t>Charakteristika účinné látky:</w:t>
            </w:r>
          </w:p>
          <w:p w14:paraId="689340D9" w14:textId="77777777" w:rsidR="00AC0E07" w:rsidRPr="003C797B" w:rsidRDefault="00AC0E07" w:rsidP="008B7172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Životaschopné buňky </w:t>
            </w:r>
            <w:proofErr w:type="spellStart"/>
            <w:r w:rsidRPr="003C797B">
              <w:rPr>
                <w:i/>
                <w:sz w:val="20"/>
                <w:lang w:val="cs-CZ"/>
              </w:rPr>
              <w:t>Enterococcus</w:t>
            </w:r>
            <w:proofErr w:type="spellEnd"/>
            <w:r w:rsidRPr="003C797B">
              <w:rPr>
                <w:i/>
                <w:sz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lang w:val="cs-CZ"/>
              </w:rPr>
              <w:t>faecium</w:t>
            </w:r>
            <w:proofErr w:type="spellEnd"/>
            <w:r w:rsidRPr="003C797B">
              <w:rPr>
                <w:sz w:val="20"/>
                <w:lang w:val="cs-CZ"/>
              </w:rPr>
              <w:t xml:space="preserve"> CECT 4515</w:t>
            </w:r>
          </w:p>
          <w:p w14:paraId="742BAD21" w14:textId="77777777" w:rsidR="00AC0E07" w:rsidRPr="003C797B" w:rsidRDefault="00AC0E07" w:rsidP="008B7172">
            <w:pPr>
              <w:rPr>
                <w:b/>
                <w:sz w:val="20"/>
                <w:lang w:val="cs-CZ"/>
              </w:rPr>
            </w:pPr>
          </w:p>
          <w:p w14:paraId="4A9DC532" w14:textId="77777777" w:rsidR="00AC0E07" w:rsidRPr="003C797B" w:rsidRDefault="00AC0E07" w:rsidP="008B7172">
            <w:pPr>
              <w:rPr>
                <w:b/>
                <w:sz w:val="20"/>
                <w:lang w:val="cs-CZ"/>
              </w:rPr>
            </w:pPr>
            <w:r w:rsidRPr="003C797B">
              <w:rPr>
                <w:b/>
                <w:sz w:val="20"/>
                <w:lang w:val="cs-CZ"/>
              </w:rPr>
              <w:t>Analytická metoda 6*:</w:t>
            </w:r>
          </w:p>
          <w:p w14:paraId="21A2F2E5" w14:textId="77777777" w:rsidR="00AC0E07" w:rsidRPr="003C797B" w:rsidRDefault="00AC0E07" w:rsidP="008B7172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Stanovení obsahu: kultivací na žluč-</w:t>
            </w:r>
            <w:proofErr w:type="spellStart"/>
            <w:r w:rsidRPr="003C797B">
              <w:rPr>
                <w:sz w:val="20"/>
                <w:lang w:val="cs-CZ"/>
              </w:rPr>
              <w:t>eskulin</w:t>
            </w:r>
            <w:proofErr w:type="spellEnd"/>
            <w:r w:rsidRPr="003C797B">
              <w:rPr>
                <w:sz w:val="20"/>
                <w:lang w:val="cs-CZ"/>
              </w:rPr>
              <w:t>-azidovém agaru (EN 15788)</w:t>
            </w:r>
          </w:p>
          <w:p w14:paraId="034D0BF8" w14:textId="77777777" w:rsidR="00AC0E07" w:rsidRPr="003C797B" w:rsidRDefault="00AC0E07" w:rsidP="008B7172">
            <w:pPr>
              <w:rPr>
                <w:sz w:val="20"/>
                <w:lang w:val="cs-CZ"/>
              </w:rPr>
            </w:pPr>
          </w:p>
          <w:p w14:paraId="3DD0D53A" w14:textId="77777777" w:rsidR="00AC0E07" w:rsidRPr="003C797B" w:rsidRDefault="00AC0E07" w:rsidP="008B7172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Identifikace: gelová elektroforéza s pulzním polem (PFGE)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F90EB64" w14:textId="77777777" w:rsidR="00AC0E07" w:rsidRPr="003C797B" w:rsidRDefault="00AC0E07" w:rsidP="008B7172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Výkrm kuřat 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72), 106)</w:t>
            </w:r>
          </w:p>
        </w:tc>
        <w:tc>
          <w:tcPr>
            <w:tcW w:w="709" w:type="dxa"/>
          </w:tcPr>
          <w:p w14:paraId="45A3133A" w14:textId="77777777" w:rsidR="00AC0E07" w:rsidRPr="003C797B" w:rsidRDefault="00AC0E07" w:rsidP="008B7172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850" w:type="dxa"/>
          </w:tcPr>
          <w:p w14:paraId="1C255EE1" w14:textId="77777777" w:rsidR="00AC0E07" w:rsidRPr="003C797B" w:rsidRDefault="00AC0E07" w:rsidP="008B7172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 x 10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9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60B5AA2A" w14:textId="77777777" w:rsidR="00AC0E07" w:rsidRPr="003C797B" w:rsidRDefault="00AC0E07" w:rsidP="008B7172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344DF196" w14:textId="77777777" w:rsidR="00AC0E07" w:rsidRPr="003C797B" w:rsidRDefault="00AC0E07" w:rsidP="008B7172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2D39E9A6" w14:textId="77777777" w:rsidR="00AC0E07" w:rsidRPr="003C797B" w:rsidRDefault="00AC0E07" w:rsidP="008B7172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4677" w:type="dxa"/>
            <w:tcMar>
              <w:top w:w="57" w:type="dxa"/>
              <w:bottom w:w="57" w:type="dxa"/>
            </w:tcMar>
          </w:tcPr>
          <w:p w14:paraId="21C55D33" w14:textId="77777777" w:rsidR="00AC0E07" w:rsidRPr="003C797B" w:rsidRDefault="00AC0E07" w:rsidP="00AC0E07">
            <w:pPr>
              <w:ind w:left="430" w:hanging="430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1. V návodu pro použití doplňkové látky a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premixů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musí být uvedeny podmínky skladování a stabilita při tepelném ošetření</w:t>
            </w:r>
          </w:p>
          <w:p w14:paraId="2B95237A" w14:textId="77777777" w:rsidR="00AC0E07" w:rsidRPr="003C797B" w:rsidRDefault="00AC0E07" w:rsidP="00AC0E07">
            <w:pPr>
              <w:ind w:left="430" w:hanging="430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2. </w:t>
            </w:r>
            <w:r w:rsidRPr="003C797B">
              <w:rPr>
                <w:sz w:val="20"/>
                <w:lang w:val="cs-CZ"/>
              </w:rPr>
              <w:t xml:space="preserve">Použití je kompatibilní v krmivech obsahujících jedno z těchto povolených </w:t>
            </w:r>
            <w:proofErr w:type="spellStart"/>
            <w:r w:rsidRPr="003C797B">
              <w:rPr>
                <w:sz w:val="20"/>
                <w:lang w:val="cs-CZ"/>
              </w:rPr>
              <w:t>kokcidiostatik</w:t>
            </w:r>
            <w:proofErr w:type="spellEnd"/>
            <w:r w:rsidRPr="003C797B">
              <w:rPr>
                <w:sz w:val="20"/>
                <w:lang w:val="cs-CZ"/>
              </w:rPr>
              <w:t xml:space="preserve">: </w:t>
            </w:r>
            <w:proofErr w:type="spellStart"/>
            <w:r w:rsidRPr="003C797B">
              <w:rPr>
                <w:sz w:val="20"/>
                <w:lang w:val="cs-CZ"/>
              </w:rPr>
              <w:t>monensin</w:t>
            </w:r>
            <w:proofErr w:type="spellEnd"/>
            <w:r w:rsidRPr="003C797B">
              <w:rPr>
                <w:sz w:val="20"/>
                <w:lang w:val="cs-CZ"/>
              </w:rPr>
              <w:t xml:space="preserve"> sodný, </w:t>
            </w:r>
            <w:proofErr w:type="spellStart"/>
            <w:r w:rsidRPr="003C797B">
              <w:rPr>
                <w:sz w:val="20"/>
                <w:lang w:val="cs-CZ"/>
              </w:rPr>
              <w:t>diklazuril</w:t>
            </w:r>
            <w:proofErr w:type="spellEnd"/>
            <w:r w:rsidRPr="003C797B">
              <w:rPr>
                <w:sz w:val="20"/>
                <w:lang w:val="cs-CZ"/>
              </w:rPr>
              <w:t xml:space="preserve">, </w:t>
            </w:r>
            <w:proofErr w:type="spellStart"/>
            <w:r w:rsidRPr="003C797B">
              <w:rPr>
                <w:sz w:val="20"/>
                <w:lang w:val="cs-CZ"/>
              </w:rPr>
              <w:t>nikarbazin</w:t>
            </w:r>
            <w:proofErr w:type="spellEnd"/>
            <w:r w:rsidRPr="003C797B">
              <w:rPr>
                <w:sz w:val="20"/>
                <w:lang w:val="cs-CZ"/>
              </w:rPr>
              <w:t xml:space="preserve">, </w:t>
            </w:r>
            <w:proofErr w:type="spellStart"/>
            <w:r w:rsidRPr="003C797B">
              <w:rPr>
                <w:sz w:val="20"/>
                <w:lang w:val="cs-CZ"/>
              </w:rPr>
              <w:t>dekochinát</w:t>
            </w:r>
            <w:proofErr w:type="spellEnd"/>
            <w:r w:rsidRPr="003C797B">
              <w:rPr>
                <w:sz w:val="20"/>
                <w:lang w:val="cs-CZ"/>
              </w:rPr>
              <w:t xml:space="preserve">, </w:t>
            </w:r>
            <w:proofErr w:type="spellStart"/>
            <w:r w:rsidRPr="003C797B">
              <w:rPr>
                <w:sz w:val="20"/>
                <w:lang w:val="cs-CZ"/>
              </w:rPr>
              <w:t>robenidin</w:t>
            </w:r>
            <w:proofErr w:type="spellEnd"/>
            <w:r w:rsidRPr="003C797B">
              <w:rPr>
                <w:sz w:val="20"/>
                <w:lang w:val="cs-CZ"/>
              </w:rPr>
              <w:t xml:space="preserve"> hydrochlorid, </w:t>
            </w:r>
            <w:proofErr w:type="spellStart"/>
            <w:r w:rsidRPr="003C797B">
              <w:rPr>
                <w:sz w:val="20"/>
                <w:lang w:val="cs-CZ"/>
              </w:rPr>
              <w:t>semduramicinát</w:t>
            </w:r>
            <w:proofErr w:type="spellEnd"/>
            <w:r w:rsidRPr="003C797B">
              <w:rPr>
                <w:sz w:val="20"/>
                <w:lang w:val="cs-CZ"/>
              </w:rPr>
              <w:t xml:space="preserve"> sodný, </w:t>
            </w:r>
            <w:proofErr w:type="spellStart"/>
            <w:r w:rsidRPr="003C797B">
              <w:rPr>
                <w:sz w:val="20"/>
                <w:lang w:val="cs-CZ"/>
              </w:rPr>
              <w:t>narasin</w:t>
            </w:r>
            <w:proofErr w:type="spellEnd"/>
            <w:r w:rsidRPr="003C797B">
              <w:rPr>
                <w:sz w:val="20"/>
                <w:lang w:val="cs-CZ"/>
              </w:rPr>
              <w:t xml:space="preserve">, </w:t>
            </w:r>
            <w:proofErr w:type="spellStart"/>
            <w:r w:rsidRPr="003C797B">
              <w:rPr>
                <w:sz w:val="20"/>
                <w:lang w:val="cs-CZ"/>
              </w:rPr>
              <w:t>salinomycinát</w:t>
            </w:r>
            <w:proofErr w:type="spellEnd"/>
            <w:r w:rsidRPr="003C797B">
              <w:rPr>
                <w:sz w:val="20"/>
                <w:lang w:val="cs-CZ"/>
              </w:rPr>
              <w:t xml:space="preserve"> sodný, </w:t>
            </w:r>
            <w:proofErr w:type="spellStart"/>
            <w:r w:rsidRPr="003C797B">
              <w:rPr>
                <w:sz w:val="20"/>
                <w:lang w:val="cs-CZ"/>
              </w:rPr>
              <w:t>lasalocid</w:t>
            </w:r>
            <w:proofErr w:type="spellEnd"/>
            <w:r w:rsidRPr="003C797B">
              <w:rPr>
                <w:sz w:val="20"/>
                <w:lang w:val="cs-CZ"/>
              </w:rPr>
              <w:t xml:space="preserve"> sodný A, </w:t>
            </w:r>
            <w:proofErr w:type="spellStart"/>
            <w:r w:rsidRPr="003C797B">
              <w:rPr>
                <w:sz w:val="20"/>
                <w:lang w:val="cs-CZ"/>
              </w:rPr>
              <w:t>narasin</w:t>
            </w:r>
            <w:proofErr w:type="spellEnd"/>
            <w:r w:rsidRPr="003C797B">
              <w:rPr>
                <w:sz w:val="20"/>
                <w:lang w:val="cs-CZ"/>
              </w:rPr>
              <w:t>/</w:t>
            </w:r>
            <w:proofErr w:type="spellStart"/>
            <w:r w:rsidRPr="003C797B">
              <w:rPr>
                <w:sz w:val="20"/>
                <w:lang w:val="cs-CZ"/>
              </w:rPr>
              <w:t>nikarbazin</w:t>
            </w:r>
            <w:proofErr w:type="spellEnd"/>
            <w:r w:rsidRPr="003C797B">
              <w:rPr>
                <w:sz w:val="20"/>
                <w:lang w:val="cs-CZ"/>
              </w:rPr>
              <w:t xml:space="preserve"> nebo </w:t>
            </w:r>
            <w:proofErr w:type="spellStart"/>
            <w:r w:rsidRPr="003C797B">
              <w:rPr>
                <w:sz w:val="20"/>
                <w:lang w:val="cs-CZ"/>
              </w:rPr>
              <w:t>maduramicin</w:t>
            </w:r>
            <w:proofErr w:type="spellEnd"/>
            <w:r w:rsidRPr="003C797B">
              <w:rPr>
                <w:sz w:val="20"/>
                <w:lang w:val="cs-CZ"/>
              </w:rPr>
              <w:t xml:space="preserve"> amonný.</w:t>
            </w:r>
          </w:p>
          <w:p w14:paraId="137ED0C5" w14:textId="77777777" w:rsidR="00AC0E07" w:rsidRPr="003C797B" w:rsidRDefault="00AC0E07" w:rsidP="00AC0E07">
            <w:pPr>
              <w:ind w:left="430" w:hanging="430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6. Pro uživatele doplňkové látky a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premixů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musí provozovatelé krmivářských podniků stanovit provozní postupy a případná organizační opatření, která budou řešit případná rizika vyplývající z jejich použití. Pokud rizika nelze těmito postupy a opatřeními snížit na minimum, musí se doplňková látka a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premixy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používat s osobními ochrannými prostředky, včetně ochrany dýchacích cest a ochrany pokožky.</w:t>
            </w:r>
          </w:p>
        </w:tc>
        <w:tc>
          <w:tcPr>
            <w:tcW w:w="970" w:type="dxa"/>
            <w:tcMar>
              <w:top w:w="57" w:type="dxa"/>
              <w:bottom w:w="57" w:type="dxa"/>
            </w:tcMar>
          </w:tcPr>
          <w:p w14:paraId="031BDA0E" w14:textId="77777777" w:rsidR="00AC0E07" w:rsidRPr="003C797B" w:rsidRDefault="00AC0E07" w:rsidP="008B7172">
            <w:pPr>
              <w:pStyle w:val="HeaderLandscape"/>
              <w:spacing w:before="0" w:after="0"/>
              <w:rPr>
                <w:sz w:val="20"/>
              </w:rPr>
            </w:pPr>
            <w:r w:rsidRPr="003C797B">
              <w:rPr>
                <w:sz w:val="20"/>
              </w:rPr>
              <w:t>26.9.2021</w:t>
            </w:r>
          </w:p>
        </w:tc>
      </w:tr>
      <w:tr w:rsidR="00AC0E07" w:rsidRPr="003C797B" w14:paraId="343CD253" w14:textId="77777777" w:rsidTr="00AC0E07">
        <w:trPr>
          <w:trHeight w:val="4942"/>
        </w:trPr>
        <w:tc>
          <w:tcPr>
            <w:tcW w:w="1204" w:type="dxa"/>
            <w:vMerge/>
            <w:tcMar>
              <w:top w:w="57" w:type="dxa"/>
              <w:bottom w:w="57" w:type="dxa"/>
            </w:tcMar>
          </w:tcPr>
          <w:p w14:paraId="48B76AB1" w14:textId="77777777" w:rsidR="00AC0E07" w:rsidRPr="003C797B" w:rsidRDefault="00AC0E07" w:rsidP="00AC0E07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vMerge/>
            <w:tcMar>
              <w:top w:w="57" w:type="dxa"/>
              <w:bottom w:w="57" w:type="dxa"/>
            </w:tcMar>
          </w:tcPr>
          <w:p w14:paraId="3F84F5D9" w14:textId="77777777" w:rsidR="00AC0E07" w:rsidRPr="003C797B" w:rsidRDefault="00AC0E07" w:rsidP="00AC0E07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98" w:type="dxa"/>
            <w:vMerge/>
            <w:tcMar>
              <w:top w:w="57" w:type="dxa"/>
              <w:bottom w:w="57" w:type="dxa"/>
            </w:tcMar>
          </w:tcPr>
          <w:p w14:paraId="6AD84EBC" w14:textId="77777777" w:rsidR="00AC0E07" w:rsidRPr="003C797B" w:rsidRDefault="00AC0E07" w:rsidP="00AC0E07">
            <w:pPr>
              <w:rPr>
                <w:i/>
                <w:sz w:val="20"/>
                <w:szCs w:val="20"/>
                <w:lang w:val="cs-CZ"/>
              </w:rPr>
            </w:pPr>
          </w:p>
        </w:tc>
        <w:tc>
          <w:tcPr>
            <w:tcW w:w="2410" w:type="dxa"/>
            <w:vMerge/>
            <w:tcMar>
              <w:top w:w="57" w:type="dxa"/>
              <w:bottom w:w="57" w:type="dxa"/>
            </w:tcMar>
          </w:tcPr>
          <w:p w14:paraId="07517863" w14:textId="77777777" w:rsidR="00AC0E07" w:rsidRPr="003C797B" w:rsidRDefault="00AC0E07" w:rsidP="00AC0E07">
            <w:pPr>
              <w:rPr>
                <w:b/>
                <w:sz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B842BA1" w14:textId="77777777" w:rsidR="00AC0E07" w:rsidRPr="003C797B" w:rsidRDefault="00AC0E07" w:rsidP="00AC0E07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Výkrm kuřat 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106)</w:t>
            </w:r>
          </w:p>
        </w:tc>
        <w:tc>
          <w:tcPr>
            <w:tcW w:w="709" w:type="dxa"/>
          </w:tcPr>
          <w:p w14:paraId="788AAC22" w14:textId="77777777" w:rsidR="00AC0E07" w:rsidRPr="003C797B" w:rsidRDefault="00AC0E07" w:rsidP="00AC0E07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850" w:type="dxa"/>
          </w:tcPr>
          <w:p w14:paraId="7AFA7CB9" w14:textId="77777777" w:rsidR="00AC0E07" w:rsidRPr="003C797B" w:rsidRDefault="00AC0E07" w:rsidP="00AC0E07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768FC675" w14:textId="77777777" w:rsidR="00AC0E07" w:rsidRPr="003C797B" w:rsidRDefault="00AC0E07" w:rsidP="00AC0E07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04BD5D16" w14:textId="77777777" w:rsidR="00AC0E07" w:rsidRPr="003C797B" w:rsidRDefault="00AC0E07" w:rsidP="00AC0E07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5 x 10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8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6FA8BBBA" w14:textId="77777777" w:rsidR="00AC0E07" w:rsidRPr="003C797B" w:rsidRDefault="00AC0E07" w:rsidP="00AC0E07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4677" w:type="dxa"/>
            <w:tcMar>
              <w:top w:w="57" w:type="dxa"/>
              <w:bottom w:w="57" w:type="dxa"/>
            </w:tcMar>
          </w:tcPr>
          <w:p w14:paraId="3736CB40" w14:textId="77777777" w:rsidR="00AC0E07" w:rsidRPr="003C797B" w:rsidRDefault="00AC0E07" w:rsidP="00AC0E07">
            <w:pPr>
              <w:ind w:left="430" w:hanging="430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1. Doplňková látka smí být používána ve vodě k napájení</w:t>
            </w:r>
          </w:p>
          <w:p w14:paraId="4C2039AE" w14:textId="77777777" w:rsidR="00AC0E07" w:rsidRPr="003C797B" w:rsidRDefault="00AC0E07" w:rsidP="00AC0E07">
            <w:pPr>
              <w:ind w:left="430" w:hanging="430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2. V návodu pro použití doplňkové látky a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premixů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musí být uvedeny podmínky skladování a stabilita při tepelném ošetření</w:t>
            </w:r>
          </w:p>
          <w:p w14:paraId="0B51A37A" w14:textId="77777777" w:rsidR="00AC0E07" w:rsidRPr="003C797B" w:rsidRDefault="00AC0E07" w:rsidP="00AC0E07">
            <w:pPr>
              <w:ind w:left="430" w:hanging="430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3. Při použití doplňkové látky ve vodě k napájení musí být zajištěna homogenní disperze doplňkové látky</w:t>
            </w:r>
          </w:p>
          <w:p w14:paraId="55F93BF0" w14:textId="77777777" w:rsidR="00AC0E07" w:rsidRPr="003C797B" w:rsidRDefault="00AC0E07" w:rsidP="00AC0E07">
            <w:pPr>
              <w:ind w:left="430" w:hanging="430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4. </w:t>
            </w:r>
            <w:r w:rsidRPr="003C797B">
              <w:rPr>
                <w:sz w:val="20"/>
                <w:lang w:val="cs-CZ"/>
              </w:rPr>
              <w:t xml:space="preserve">Použití je kompatibilní v krmivech obsahujících jedno z těchto povolených </w:t>
            </w:r>
            <w:proofErr w:type="spellStart"/>
            <w:r w:rsidRPr="003C797B">
              <w:rPr>
                <w:sz w:val="20"/>
                <w:lang w:val="cs-CZ"/>
              </w:rPr>
              <w:t>kokcidiostatik</w:t>
            </w:r>
            <w:proofErr w:type="spellEnd"/>
            <w:r w:rsidRPr="003C797B">
              <w:rPr>
                <w:sz w:val="20"/>
                <w:lang w:val="cs-CZ"/>
              </w:rPr>
              <w:t xml:space="preserve">: </w:t>
            </w:r>
            <w:proofErr w:type="spellStart"/>
            <w:r w:rsidRPr="003C797B">
              <w:rPr>
                <w:sz w:val="20"/>
                <w:lang w:val="cs-CZ"/>
              </w:rPr>
              <w:t>monensin</w:t>
            </w:r>
            <w:proofErr w:type="spellEnd"/>
            <w:r w:rsidRPr="003C797B">
              <w:rPr>
                <w:sz w:val="20"/>
                <w:lang w:val="cs-CZ"/>
              </w:rPr>
              <w:t xml:space="preserve"> sodný, </w:t>
            </w:r>
            <w:proofErr w:type="spellStart"/>
            <w:r w:rsidRPr="003C797B">
              <w:rPr>
                <w:sz w:val="20"/>
                <w:lang w:val="cs-CZ"/>
              </w:rPr>
              <w:t>diklazuril</w:t>
            </w:r>
            <w:proofErr w:type="spellEnd"/>
            <w:r w:rsidRPr="003C797B">
              <w:rPr>
                <w:sz w:val="20"/>
                <w:lang w:val="cs-CZ"/>
              </w:rPr>
              <w:t xml:space="preserve">, </w:t>
            </w:r>
            <w:proofErr w:type="spellStart"/>
            <w:r w:rsidRPr="003C797B">
              <w:rPr>
                <w:sz w:val="20"/>
                <w:lang w:val="cs-CZ"/>
              </w:rPr>
              <w:t>nikarbazin</w:t>
            </w:r>
            <w:proofErr w:type="spellEnd"/>
            <w:r w:rsidRPr="003C797B">
              <w:rPr>
                <w:sz w:val="20"/>
                <w:lang w:val="cs-CZ"/>
              </w:rPr>
              <w:t xml:space="preserve">, </w:t>
            </w:r>
            <w:proofErr w:type="spellStart"/>
            <w:r w:rsidRPr="003C797B">
              <w:rPr>
                <w:sz w:val="20"/>
                <w:lang w:val="cs-CZ"/>
              </w:rPr>
              <w:t>dekochinát</w:t>
            </w:r>
            <w:proofErr w:type="spellEnd"/>
            <w:r w:rsidRPr="003C797B">
              <w:rPr>
                <w:sz w:val="20"/>
                <w:lang w:val="cs-CZ"/>
              </w:rPr>
              <w:t xml:space="preserve">, </w:t>
            </w:r>
            <w:proofErr w:type="spellStart"/>
            <w:r w:rsidRPr="003C797B">
              <w:rPr>
                <w:sz w:val="20"/>
                <w:lang w:val="cs-CZ"/>
              </w:rPr>
              <w:t>robenidin</w:t>
            </w:r>
            <w:proofErr w:type="spellEnd"/>
            <w:r w:rsidRPr="003C797B">
              <w:rPr>
                <w:sz w:val="20"/>
                <w:lang w:val="cs-CZ"/>
              </w:rPr>
              <w:t xml:space="preserve"> hydrochlorid, </w:t>
            </w:r>
            <w:proofErr w:type="spellStart"/>
            <w:r w:rsidRPr="003C797B">
              <w:rPr>
                <w:sz w:val="20"/>
                <w:lang w:val="cs-CZ"/>
              </w:rPr>
              <w:t>semduramicinát</w:t>
            </w:r>
            <w:proofErr w:type="spellEnd"/>
            <w:r w:rsidRPr="003C797B">
              <w:rPr>
                <w:sz w:val="20"/>
                <w:lang w:val="cs-CZ"/>
              </w:rPr>
              <w:t xml:space="preserve"> sodný, </w:t>
            </w:r>
            <w:proofErr w:type="spellStart"/>
            <w:r w:rsidRPr="003C797B">
              <w:rPr>
                <w:sz w:val="20"/>
                <w:lang w:val="cs-CZ"/>
              </w:rPr>
              <w:t>narasin</w:t>
            </w:r>
            <w:proofErr w:type="spellEnd"/>
            <w:r w:rsidRPr="003C797B">
              <w:rPr>
                <w:sz w:val="20"/>
                <w:lang w:val="cs-CZ"/>
              </w:rPr>
              <w:t xml:space="preserve">, </w:t>
            </w:r>
            <w:proofErr w:type="spellStart"/>
            <w:r w:rsidRPr="003C797B">
              <w:rPr>
                <w:sz w:val="20"/>
                <w:lang w:val="cs-CZ"/>
              </w:rPr>
              <w:t>salinomycinát</w:t>
            </w:r>
            <w:proofErr w:type="spellEnd"/>
            <w:r w:rsidRPr="003C797B">
              <w:rPr>
                <w:sz w:val="20"/>
                <w:lang w:val="cs-CZ"/>
              </w:rPr>
              <w:t xml:space="preserve"> sodný, </w:t>
            </w:r>
            <w:proofErr w:type="spellStart"/>
            <w:r w:rsidRPr="003C797B">
              <w:rPr>
                <w:sz w:val="20"/>
                <w:lang w:val="cs-CZ"/>
              </w:rPr>
              <w:t>lasalocid</w:t>
            </w:r>
            <w:proofErr w:type="spellEnd"/>
            <w:r w:rsidRPr="003C797B">
              <w:rPr>
                <w:sz w:val="20"/>
                <w:lang w:val="cs-CZ"/>
              </w:rPr>
              <w:t xml:space="preserve"> sodný A, </w:t>
            </w:r>
            <w:proofErr w:type="spellStart"/>
            <w:r w:rsidRPr="003C797B">
              <w:rPr>
                <w:sz w:val="20"/>
                <w:lang w:val="cs-CZ"/>
              </w:rPr>
              <w:t>narasin</w:t>
            </w:r>
            <w:proofErr w:type="spellEnd"/>
            <w:r w:rsidRPr="003C797B">
              <w:rPr>
                <w:sz w:val="20"/>
                <w:lang w:val="cs-CZ"/>
              </w:rPr>
              <w:t>/</w:t>
            </w:r>
            <w:proofErr w:type="spellStart"/>
            <w:r w:rsidRPr="003C797B">
              <w:rPr>
                <w:sz w:val="20"/>
                <w:lang w:val="cs-CZ"/>
              </w:rPr>
              <w:t>nikarbazin</w:t>
            </w:r>
            <w:proofErr w:type="spellEnd"/>
            <w:r w:rsidRPr="003C797B">
              <w:rPr>
                <w:sz w:val="20"/>
                <w:lang w:val="cs-CZ"/>
              </w:rPr>
              <w:t xml:space="preserve"> nebo </w:t>
            </w:r>
            <w:proofErr w:type="spellStart"/>
            <w:r w:rsidRPr="003C797B">
              <w:rPr>
                <w:sz w:val="20"/>
                <w:lang w:val="cs-CZ"/>
              </w:rPr>
              <w:t>maduramicin</w:t>
            </w:r>
            <w:proofErr w:type="spellEnd"/>
            <w:r w:rsidRPr="003C797B">
              <w:rPr>
                <w:sz w:val="20"/>
                <w:lang w:val="cs-CZ"/>
              </w:rPr>
              <w:t xml:space="preserve"> amonný.</w:t>
            </w:r>
          </w:p>
          <w:p w14:paraId="557D3E01" w14:textId="77777777" w:rsidR="00AC0E07" w:rsidRPr="003C797B" w:rsidRDefault="00AC0E07" w:rsidP="00AC0E07">
            <w:pPr>
              <w:ind w:left="430" w:hanging="430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5. Pro uživatele doplňkové látky a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premixů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musí provozovatelé krmivářských podniků stanovit provozní postupy a případná organizační opatření, která budou řešit případná rizika vyplývající z jejich použití. Pokud rizika nelze těmito postupy a opatřeními snížit na minimum, musí se doplňková látka a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premixy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používat s osobními ochrannými prostředky, včetně ochrany dýchacích cest a ochrany pokožky.</w:t>
            </w:r>
          </w:p>
        </w:tc>
        <w:tc>
          <w:tcPr>
            <w:tcW w:w="970" w:type="dxa"/>
            <w:tcMar>
              <w:top w:w="57" w:type="dxa"/>
              <w:bottom w:w="57" w:type="dxa"/>
            </w:tcMar>
          </w:tcPr>
          <w:p w14:paraId="40C081B5" w14:textId="77777777" w:rsidR="00AC0E07" w:rsidRPr="003C797B" w:rsidRDefault="00AC0E07" w:rsidP="00AC0E07">
            <w:pPr>
              <w:pStyle w:val="HeaderLandscape"/>
              <w:spacing w:before="0" w:after="0"/>
              <w:rPr>
                <w:sz w:val="20"/>
              </w:rPr>
            </w:pPr>
            <w:r w:rsidRPr="003C797B">
              <w:rPr>
                <w:sz w:val="20"/>
              </w:rPr>
              <w:t>28.6.2027</w:t>
            </w:r>
          </w:p>
        </w:tc>
      </w:tr>
      <w:tr w:rsidR="00AC0E07" w:rsidRPr="003C797B" w14:paraId="3FD46A75" w14:textId="77777777" w:rsidTr="00AC0E07">
        <w:trPr>
          <w:trHeight w:val="2310"/>
        </w:trPr>
        <w:tc>
          <w:tcPr>
            <w:tcW w:w="1204" w:type="dxa"/>
            <w:vMerge/>
            <w:tcMar>
              <w:top w:w="57" w:type="dxa"/>
              <w:bottom w:w="57" w:type="dxa"/>
            </w:tcMar>
          </w:tcPr>
          <w:p w14:paraId="1C5D7E44" w14:textId="77777777" w:rsidR="00AC0E07" w:rsidRPr="003C797B" w:rsidRDefault="00AC0E07" w:rsidP="00AC0E07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vMerge/>
            <w:tcMar>
              <w:top w:w="57" w:type="dxa"/>
              <w:bottom w:w="57" w:type="dxa"/>
            </w:tcMar>
          </w:tcPr>
          <w:p w14:paraId="49C1AE73" w14:textId="77777777" w:rsidR="00AC0E07" w:rsidRPr="003C797B" w:rsidRDefault="00AC0E07" w:rsidP="00AC0E07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98" w:type="dxa"/>
            <w:vMerge/>
            <w:tcMar>
              <w:top w:w="57" w:type="dxa"/>
              <w:bottom w:w="57" w:type="dxa"/>
            </w:tcMar>
          </w:tcPr>
          <w:p w14:paraId="264E5103" w14:textId="77777777" w:rsidR="00AC0E07" w:rsidRPr="003C797B" w:rsidRDefault="00AC0E07" w:rsidP="00AC0E07">
            <w:pPr>
              <w:rPr>
                <w:i/>
                <w:sz w:val="20"/>
                <w:szCs w:val="20"/>
                <w:lang w:val="cs-CZ"/>
              </w:rPr>
            </w:pPr>
          </w:p>
        </w:tc>
        <w:tc>
          <w:tcPr>
            <w:tcW w:w="2410" w:type="dxa"/>
            <w:vMerge/>
            <w:tcMar>
              <w:top w:w="57" w:type="dxa"/>
              <w:bottom w:w="57" w:type="dxa"/>
            </w:tcMar>
          </w:tcPr>
          <w:p w14:paraId="2586B4C3" w14:textId="77777777" w:rsidR="00AC0E07" w:rsidRPr="003C797B" w:rsidRDefault="00AC0E07" w:rsidP="00AC0E07">
            <w:pPr>
              <w:rPr>
                <w:b/>
                <w:sz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BD15A0F" w14:textId="77777777" w:rsidR="00AC0E07" w:rsidRPr="003C797B" w:rsidRDefault="00AC0E07" w:rsidP="00AC0E07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Odstavená selata 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106)</w:t>
            </w:r>
          </w:p>
        </w:tc>
        <w:tc>
          <w:tcPr>
            <w:tcW w:w="709" w:type="dxa"/>
          </w:tcPr>
          <w:p w14:paraId="6978B448" w14:textId="77777777" w:rsidR="00AC0E07" w:rsidRPr="003C797B" w:rsidRDefault="00AC0E07" w:rsidP="00AC0E07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850" w:type="dxa"/>
          </w:tcPr>
          <w:p w14:paraId="56A92F42" w14:textId="77777777" w:rsidR="00AC0E07" w:rsidRPr="003C797B" w:rsidRDefault="00AC0E07" w:rsidP="00AC0E07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 x 10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9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3386CF8B" w14:textId="77777777" w:rsidR="00AC0E07" w:rsidRPr="003C797B" w:rsidRDefault="00AC0E07" w:rsidP="00AC0E07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55D4D5CC" w14:textId="77777777" w:rsidR="00AC0E07" w:rsidRPr="003C797B" w:rsidRDefault="00AC0E07" w:rsidP="00AC0E07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5 x 10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8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611AC5D4" w14:textId="77777777" w:rsidR="00AC0E07" w:rsidRPr="003C797B" w:rsidRDefault="00AC0E07" w:rsidP="00AC0E07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4677" w:type="dxa"/>
            <w:tcMar>
              <w:top w:w="57" w:type="dxa"/>
              <w:bottom w:w="57" w:type="dxa"/>
            </w:tcMar>
          </w:tcPr>
          <w:p w14:paraId="5B24443C" w14:textId="77777777" w:rsidR="00AC0E07" w:rsidRPr="003C797B" w:rsidRDefault="00AC0E07" w:rsidP="00AC0E07">
            <w:pPr>
              <w:ind w:left="430" w:hanging="430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1. Doplňková látka smí být používána ve vodě k napájení</w:t>
            </w:r>
          </w:p>
          <w:p w14:paraId="195A930E" w14:textId="77777777" w:rsidR="00AC0E07" w:rsidRPr="003C797B" w:rsidRDefault="00AC0E07" w:rsidP="00AC0E07">
            <w:pPr>
              <w:ind w:left="430" w:hanging="430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2. V návodu pro použití doplňkové látky a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premixů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musí být uvedeny podmínky stability ve vodě k napájení</w:t>
            </w:r>
          </w:p>
          <w:p w14:paraId="42C85115" w14:textId="77777777" w:rsidR="00AC0E07" w:rsidRPr="003C797B" w:rsidRDefault="00AC0E07" w:rsidP="00AC0E07">
            <w:pPr>
              <w:ind w:left="430" w:hanging="430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3. V návodu pro použití doplňkové látky a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premixů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musí být uvedeny podmínky skladování a stabilita při tepelném ošetření</w:t>
            </w:r>
          </w:p>
          <w:p w14:paraId="19DB7A08" w14:textId="77777777" w:rsidR="00AC0E07" w:rsidRPr="003C797B" w:rsidRDefault="00AC0E07" w:rsidP="00AC0E07">
            <w:pPr>
              <w:ind w:left="430" w:hanging="430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4. Při použití doplňkové látky ve vodě k napájení musí být zajištěna homogenní disperze doplňkové látky</w:t>
            </w:r>
          </w:p>
          <w:p w14:paraId="13E551DC" w14:textId="77777777" w:rsidR="00AC0E07" w:rsidRPr="003C797B" w:rsidRDefault="00AC0E07" w:rsidP="00AC0E07">
            <w:pPr>
              <w:ind w:left="430" w:hanging="430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5. Pro použití u odstavených selat do živé hmotnosti 35 kg</w:t>
            </w:r>
          </w:p>
          <w:p w14:paraId="5F822D4D" w14:textId="77777777" w:rsidR="00AC0E07" w:rsidRPr="003C797B" w:rsidRDefault="00AC0E07" w:rsidP="00AC0E07">
            <w:pPr>
              <w:ind w:left="430" w:hanging="430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6. Pro uživatele doplňkové látky a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premixů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musí provozovatelé krmivářských podniků stanovit provozní postupy a případná organizační opatření, která budou řešit případná rizika vyplývající z jejich použití. Pokud rizika nelze těmito postupy a opatřeními snížit na minimum, musí se doplňková látka a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premixy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používat s osobními ochrannými prostředky, včetně ochrany dýchacích cest a ochrany pokožky.</w:t>
            </w:r>
          </w:p>
        </w:tc>
        <w:tc>
          <w:tcPr>
            <w:tcW w:w="970" w:type="dxa"/>
            <w:tcMar>
              <w:top w:w="57" w:type="dxa"/>
              <w:bottom w:w="57" w:type="dxa"/>
            </w:tcMar>
          </w:tcPr>
          <w:p w14:paraId="2010CEA6" w14:textId="77777777" w:rsidR="00AC0E07" w:rsidRPr="003C797B" w:rsidRDefault="00AC0E07" w:rsidP="00AC0E07">
            <w:pPr>
              <w:pStyle w:val="HeaderLandscape"/>
              <w:spacing w:before="0" w:after="0"/>
              <w:rPr>
                <w:sz w:val="20"/>
              </w:rPr>
            </w:pPr>
            <w:r w:rsidRPr="003C797B">
              <w:rPr>
                <w:sz w:val="20"/>
              </w:rPr>
              <w:t>28.6.2027</w:t>
            </w:r>
          </w:p>
        </w:tc>
      </w:tr>
    </w:tbl>
    <w:p w14:paraId="5304CE2A" w14:textId="77777777" w:rsidR="00AC0E07" w:rsidRPr="003C797B" w:rsidRDefault="00AC0E07" w:rsidP="00AC0E07">
      <w:pPr>
        <w:rPr>
          <w:color w:val="000000"/>
          <w:sz w:val="20"/>
          <w:szCs w:val="14"/>
          <w:lang w:val="cs-CZ"/>
        </w:rPr>
      </w:pPr>
      <w:r w:rsidRPr="003C797B">
        <w:rPr>
          <w:color w:val="000000"/>
          <w:sz w:val="20"/>
          <w:szCs w:val="14"/>
          <w:lang w:val="cs-CZ"/>
        </w:rPr>
        <w:lastRenderedPageBreak/>
        <w:t xml:space="preserve">6* Podrobné informace o analytických metodách lze získat na internetové stránce referenční laboratoře Evropské unie pro doplňkové látky: </w:t>
      </w:r>
      <w:hyperlink r:id="rId53" w:history="1">
        <w:r w:rsidRPr="003C797B">
          <w:rPr>
            <w:rStyle w:val="Hypertextovodkaz"/>
            <w:sz w:val="20"/>
            <w:szCs w:val="14"/>
            <w:lang w:val="cs-CZ"/>
          </w:rPr>
          <w:t>https://ec.europa.eu/jrc/en/eurl/feed-additives/evaluation-reports</w:t>
        </w:r>
      </w:hyperlink>
    </w:p>
    <w:p w14:paraId="7A65FBEB" w14:textId="77777777" w:rsidR="008B7172" w:rsidRPr="003C797B" w:rsidRDefault="008B7172" w:rsidP="00632A3B">
      <w:pPr>
        <w:rPr>
          <w:sz w:val="20"/>
          <w:szCs w:val="20"/>
          <w:lang w:val="cs-CZ"/>
        </w:rPr>
      </w:pPr>
    </w:p>
    <w:p w14:paraId="357E5E55" w14:textId="77777777" w:rsidR="00632A3B" w:rsidRPr="003C797B" w:rsidRDefault="00632A3B" w:rsidP="00632A3B">
      <w:pPr>
        <w:rPr>
          <w:sz w:val="20"/>
          <w:szCs w:val="20"/>
          <w:lang w:val="cs-CZ"/>
        </w:rPr>
      </w:pPr>
      <w:r w:rsidRPr="003C797B">
        <w:rPr>
          <w:sz w:val="20"/>
          <w:szCs w:val="20"/>
          <w:lang w:val="cs-CZ"/>
        </w:rPr>
        <w:br w:type="page"/>
      </w:r>
    </w:p>
    <w:tbl>
      <w:tblPr>
        <w:tblW w:w="1616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1276"/>
        <w:gridCol w:w="1985"/>
        <w:gridCol w:w="1275"/>
        <w:gridCol w:w="1134"/>
        <w:gridCol w:w="1134"/>
        <w:gridCol w:w="1134"/>
        <w:gridCol w:w="1134"/>
        <w:gridCol w:w="1134"/>
        <w:gridCol w:w="2693"/>
        <w:gridCol w:w="1134"/>
      </w:tblGrid>
      <w:tr w:rsidR="004A7370" w:rsidRPr="003C797B" w14:paraId="6828C9CA" w14:textId="77777777" w:rsidTr="002505FF">
        <w:trPr>
          <w:cantSplit/>
          <w:tblHeader/>
        </w:trPr>
        <w:tc>
          <w:tcPr>
            <w:tcW w:w="851" w:type="dxa"/>
            <w:vMerge w:val="restart"/>
            <w:tcMar>
              <w:top w:w="57" w:type="dxa"/>
              <w:bottom w:w="57" w:type="dxa"/>
            </w:tcMar>
          </w:tcPr>
          <w:p w14:paraId="4BF5B560" w14:textId="4C67B8DE" w:rsidR="004A7370" w:rsidRPr="003C797B" w:rsidRDefault="004A7370" w:rsidP="00CC6219">
            <w:pPr>
              <w:pStyle w:val="Tabulka"/>
              <w:keepNext w:val="0"/>
              <w:keepLines w:val="0"/>
            </w:pPr>
            <w:proofErr w:type="spellStart"/>
            <w:r w:rsidRPr="003C797B">
              <w:lastRenderedPageBreak/>
              <w:t>Identif</w:t>
            </w:r>
            <w:proofErr w:type="spellEnd"/>
            <w:r>
              <w:t>.</w:t>
            </w:r>
            <w:r w:rsidRPr="003C797B">
              <w:t xml:space="preserve"> číslo DL</w:t>
            </w:r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</w:tcMar>
          </w:tcPr>
          <w:p w14:paraId="2C3BFD31" w14:textId="77777777" w:rsidR="004A7370" w:rsidRPr="003C797B" w:rsidRDefault="004A7370" w:rsidP="00CC6219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</w:tcMar>
          </w:tcPr>
          <w:p w14:paraId="146D0810" w14:textId="77777777" w:rsidR="004A7370" w:rsidRPr="003C797B" w:rsidRDefault="004A7370" w:rsidP="00CC6219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Doplňková látka</w:t>
            </w:r>
          </w:p>
          <w:p w14:paraId="35DAF753" w14:textId="77777777" w:rsidR="004A7370" w:rsidRPr="003C797B" w:rsidRDefault="004A7370" w:rsidP="00CC6219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985" w:type="dxa"/>
            <w:vMerge w:val="restart"/>
            <w:tcMar>
              <w:top w:w="57" w:type="dxa"/>
              <w:bottom w:w="57" w:type="dxa"/>
            </w:tcMar>
          </w:tcPr>
          <w:p w14:paraId="2C4EF6C2" w14:textId="77777777" w:rsidR="004A7370" w:rsidRPr="003C797B" w:rsidRDefault="004A7370" w:rsidP="00CC6219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275" w:type="dxa"/>
            <w:vMerge w:val="restart"/>
            <w:tcMar>
              <w:top w:w="57" w:type="dxa"/>
              <w:bottom w:w="57" w:type="dxa"/>
            </w:tcMar>
          </w:tcPr>
          <w:p w14:paraId="6C5D2E84" w14:textId="77777777" w:rsidR="004A7370" w:rsidRPr="003C797B" w:rsidRDefault="004A7370" w:rsidP="00CC6219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4DCE6714" w14:textId="77777777" w:rsidR="004A7370" w:rsidRPr="003C797B" w:rsidRDefault="004A7370" w:rsidP="00CC6219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</w:t>
            </w:r>
          </w:p>
          <w:p w14:paraId="02553E1D" w14:textId="77777777" w:rsidR="004A7370" w:rsidRPr="003C797B" w:rsidRDefault="004A7370" w:rsidP="00CC6219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1134" w:type="dxa"/>
          </w:tcPr>
          <w:p w14:paraId="61CAE072" w14:textId="5EAEEEC2" w:rsidR="004A7370" w:rsidRPr="003C797B" w:rsidRDefault="00E002FA" w:rsidP="00CC6219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Min. obsah</w:t>
            </w:r>
          </w:p>
        </w:tc>
        <w:tc>
          <w:tcPr>
            <w:tcW w:w="1134" w:type="dxa"/>
          </w:tcPr>
          <w:p w14:paraId="4FF16F4F" w14:textId="27074DDB" w:rsidR="004A7370" w:rsidRPr="003C797B" w:rsidRDefault="00E002FA" w:rsidP="00CC6219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Max. obsah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B3C9BD4" w14:textId="5CAF3BA4" w:rsidR="004A7370" w:rsidRPr="003C797B" w:rsidRDefault="004A7370" w:rsidP="00CC6219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Mi</w:t>
            </w:r>
            <w:r w:rsidR="002505FF">
              <w:rPr>
                <w:sz w:val="20"/>
                <w:szCs w:val="20"/>
                <w:lang w:val="cs-CZ"/>
              </w:rPr>
              <w:t xml:space="preserve">n. </w:t>
            </w:r>
            <w:r w:rsidRPr="003C797B">
              <w:rPr>
                <w:sz w:val="20"/>
                <w:szCs w:val="20"/>
                <w:lang w:val="cs-CZ"/>
              </w:rPr>
              <w:t>obsah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F32DDD2" w14:textId="339EBED1" w:rsidR="004A7370" w:rsidRPr="003C797B" w:rsidRDefault="004A7370" w:rsidP="00CC6219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</w:t>
            </w:r>
            <w:r w:rsidR="002505FF">
              <w:rPr>
                <w:sz w:val="20"/>
                <w:szCs w:val="20"/>
                <w:lang w:val="cs-CZ"/>
              </w:rPr>
              <w:t>.</w:t>
            </w:r>
            <w:r w:rsidRPr="003C797B">
              <w:rPr>
                <w:sz w:val="20"/>
                <w:szCs w:val="20"/>
                <w:lang w:val="cs-CZ"/>
              </w:rPr>
              <w:t xml:space="preserve"> obsah</w:t>
            </w:r>
          </w:p>
        </w:tc>
        <w:tc>
          <w:tcPr>
            <w:tcW w:w="2693" w:type="dxa"/>
            <w:vMerge w:val="restart"/>
            <w:tcMar>
              <w:top w:w="57" w:type="dxa"/>
              <w:bottom w:w="57" w:type="dxa"/>
            </w:tcMar>
          </w:tcPr>
          <w:p w14:paraId="5D74AEE8" w14:textId="77777777" w:rsidR="004A7370" w:rsidRPr="003C797B" w:rsidRDefault="004A7370" w:rsidP="00CC6219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6066F097" w14:textId="77777777" w:rsidR="004A7370" w:rsidRPr="003C797B" w:rsidRDefault="004A7370" w:rsidP="00CC6219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4A7370" w:rsidRPr="003C797B" w14:paraId="418ED728" w14:textId="77777777" w:rsidTr="002505FF">
        <w:trPr>
          <w:cantSplit/>
          <w:tblHeader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14:paraId="7FD22AA9" w14:textId="77777777" w:rsidR="004A7370" w:rsidRPr="003C797B" w:rsidRDefault="004A7370" w:rsidP="00CC6219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3CBBA542" w14:textId="77777777" w:rsidR="004A7370" w:rsidRPr="003C797B" w:rsidRDefault="004A7370" w:rsidP="00CC6219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05BFA53B" w14:textId="77777777" w:rsidR="004A7370" w:rsidRPr="003C797B" w:rsidRDefault="004A7370" w:rsidP="00CC6219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985" w:type="dxa"/>
            <w:vMerge/>
            <w:tcMar>
              <w:top w:w="57" w:type="dxa"/>
              <w:bottom w:w="57" w:type="dxa"/>
            </w:tcMar>
          </w:tcPr>
          <w:p w14:paraId="24326A27" w14:textId="77777777" w:rsidR="004A7370" w:rsidRPr="003C797B" w:rsidRDefault="004A7370" w:rsidP="00CC6219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5" w:type="dxa"/>
            <w:vMerge/>
            <w:tcMar>
              <w:top w:w="57" w:type="dxa"/>
              <w:bottom w:w="57" w:type="dxa"/>
            </w:tcMar>
          </w:tcPr>
          <w:p w14:paraId="3D1F29F8" w14:textId="77777777" w:rsidR="004A7370" w:rsidRPr="003C797B" w:rsidRDefault="004A7370" w:rsidP="00CC6219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6F99D3BA" w14:textId="77777777" w:rsidR="004A7370" w:rsidRPr="003C797B" w:rsidRDefault="004A7370" w:rsidP="00CC6219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68" w:type="dxa"/>
            <w:gridSpan w:val="2"/>
          </w:tcPr>
          <w:p w14:paraId="69E56DCF" w14:textId="1894A02A" w:rsidR="004A7370" w:rsidRPr="003C797B" w:rsidRDefault="00E002FA" w:rsidP="00CC6219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CFU/l vody k napájení</w:t>
            </w:r>
          </w:p>
        </w:tc>
        <w:tc>
          <w:tcPr>
            <w:tcW w:w="2268" w:type="dxa"/>
            <w:gridSpan w:val="2"/>
            <w:tcMar>
              <w:top w:w="57" w:type="dxa"/>
              <w:bottom w:w="57" w:type="dxa"/>
            </w:tcMar>
          </w:tcPr>
          <w:p w14:paraId="7B5C6F18" w14:textId="26501940" w:rsidR="004A7370" w:rsidRPr="003C797B" w:rsidRDefault="004A7370" w:rsidP="00CC6219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CFU/kg kompletního krmiva o obsahu vlhkosti 12 %</w:t>
            </w:r>
          </w:p>
        </w:tc>
        <w:tc>
          <w:tcPr>
            <w:tcW w:w="2693" w:type="dxa"/>
            <w:vMerge/>
            <w:tcMar>
              <w:top w:w="57" w:type="dxa"/>
              <w:bottom w:w="57" w:type="dxa"/>
            </w:tcMar>
          </w:tcPr>
          <w:p w14:paraId="241ED48C" w14:textId="77777777" w:rsidR="004A7370" w:rsidRPr="003C797B" w:rsidRDefault="004A7370" w:rsidP="00CC6219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4DCCB6D5" w14:textId="77777777" w:rsidR="004A7370" w:rsidRPr="003C797B" w:rsidRDefault="004A7370" w:rsidP="00CC6219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4A7370" w:rsidRPr="003C797B" w14:paraId="0EAF3E92" w14:textId="77777777" w:rsidTr="002505FF">
        <w:trPr>
          <w:tblHeader/>
        </w:trPr>
        <w:tc>
          <w:tcPr>
            <w:tcW w:w="851" w:type="dxa"/>
            <w:tcMar>
              <w:top w:w="0" w:type="dxa"/>
              <w:bottom w:w="0" w:type="dxa"/>
            </w:tcMar>
          </w:tcPr>
          <w:p w14:paraId="1FE0E1D7" w14:textId="77777777" w:rsidR="004A7370" w:rsidRPr="003C797B" w:rsidRDefault="004A7370" w:rsidP="00CC6219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1144B373" w14:textId="77777777" w:rsidR="004A7370" w:rsidRPr="003C797B" w:rsidRDefault="004A7370" w:rsidP="00CC6219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13A4FB0D" w14:textId="77777777" w:rsidR="004A7370" w:rsidRPr="003C797B" w:rsidRDefault="004A7370" w:rsidP="00CC6219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3B3FE502" w14:textId="77777777" w:rsidR="004A7370" w:rsidRPr="003C797B" w:rsidRDefault="004A7370" w:rsidP="00CC6219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14:paraId="1D415BEA" w14:textId="77777777" w:rsidR="004A7370" w:rsidRPr="003C797B" w:rsidRDefault="004A7370" w:rsidP="00CC6219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6F6FDFD8" w14:textId="77777777" w:rsidR="004A7370" w:rsidRPr="003C797B" w:rsidRDefault="004A7370" w:rsidP="00CC6219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1134" w:type="dxa"/>
          </w:tcPr>
          <w:p w14:paraId="7A839249" w14:textId="77777777" w:rsidR="004A7370" w:rsidRPr="003C797B" w:rsidRDefault="004A7370" w:rsidP="00CC6219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</w:tcPr>
          <w:p w14:paraId="007974ED" w14:textId="77777777" w:rsidR="004A7370" w:rsidRPr="003C797B" w:rsidRDefault="004A7370" w:rsidP="00CC6219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31EB5862" w14:textId="24CA505B" w:rsidR="004A7370" w:rsidRPr="003C797B" w:rsidRDefault="004A7370" w:rsidP="00CC6219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1134" w:type="dxa"/>
          </w:tcPr>
          <w:p w14:paraId="2CAA6545" w14:textId="77777777" w:rsidR="004A7370" w:rsidRPr="003C797B" w:rsidRDefault="004A7370" w:rsidP="00CC6219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14:paraId="1FFBCE5A" w14:textId="77777777" w:rsidR="004A7370" w:rsidRPr="003C797B" w:rsidRDefault="004A7370" w:rsidP="00CC6219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1A2814B6" w14:textId="77777777" w:rsidR="004A7370" w:rsidRPr="003C797B" w:rsidRDefault="004A7370" w:rsidP="00CC6219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10</w:t>
            </w:r>
          </w:p>
        </w:tc>
      </w:tr>
      <w:tr w:rsidR="00376DC5" w:rsidRPr="003C797B" w14:paraId="22640B5D" w14:textId="77777777" w:rsidTr="002505FF">
        <w:trPr>
          <w:trHeight w:val="1067"/>
        </w:trPr>
        <w:tc>
          <w:tcPr>
            <w:tcW w:w="851" w:type="dxa"/>
            <w:vMerge w:val="restart"/>
            <w:tcMar>
              <w:top w:w="57" w:type="dxa"/>
              <w:bottom w:w="57" w:type="dxa"/>
            </w:tcMar>
          </w:tcPr>
          <w:p w14:paraId="74002035" w14:textId="77777777" w:rsidR="00376DC5" w:rsidRPr="003C797B" w:rsidRDefault="00376DC5" w:rsidP="00CC6219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4b1715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43E081CC" w14:textId="2F6D92B2" w:rsidR="00376DC5" w:rsidRPr="003C797B" w:rsidRDefault="00376DC5" w:rsidP="00CC6219">
            <w:pPr>
              <w:rPr>
                <w:sz w:val="20"/>
                <w:szCs w:val="20"/>
                <w:lang w:val="cs-CZ"/>
              </w:rPr>
            </w:pPr>
            <w:proofErr w:type="spellStart"/>
            <w:r w:rsidRPr="003C797B">
              <w:rPr>
                <w:sz w:val="20"/>
                <w:szCs w:val="20"/>
                <w:lang w:val="cs-CZ"/>
              </w:rPr>
              <w:t>Centro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Sperimentale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del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L</w:t>
            </w:r>
            <w:r w:rsidRPr="003C797B">
              <w:rPr>
                <w:sz w:val="20"/>
                <w:szCs w:val="20"/>
                <w:lang w:val="cs-CZ"/>
              </w:rPr>
              <w:t>atte</w:t>
            </w:r>
          </w:p>
          <w:p w14:paraId="16E0425C" w14:textId="77777777" w:rsidR="00376DC5" w:rsidRPr="003C797B" w:rsidRDefault="00376DC5" w:rsidP="00CC6219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</w:tcMar>
          </w:tcPr>
          <w:p w14:paraId="345E6F55" w14:textId="77777777" w:rsidR="00376DC5" w:rsidRPr="003C797B" w:rsidRDefault="00376DC5" w:rsidP="00CC6219">
            <w:pPr>
              <w:pStyle w:val="Zkladntext2"/>
              <w:spacing w:before="0"/>
              <w:jc w:val="left"/>
              <w:rPr>
                <w:i/>
                <w:sz w:val="20"/>
              </w:rPr>
            </w:pPr>
            <w:proofErr w:type="spellStart"/>
            <w:r w:rsidRPr="003C797B">
              <w:rPr>
                <w:i/>
                <w:sz w:val="20"/>
              </w:rPr>
              <w:t>Lactobacillus</w:t>
            </w:r>
            <w:proofErr w:type="spellEnd"/>
            <w:r w:rsidRPr="003C797B">
              <w:rPr>
                <w:i/>
                <w:sz w:val="20"/>
              </w:rPr>
              <w:t xml:space="preserve"> </w:t>
            </w:r>
            <w:proofErr w:type="spellStart"/>
            <w:r w:rsidRPr="003C797B">
              <w:rPr>
                <w:i/>
                <w:sz w:val="20"/>
              </w:rPr>
              <w:t>acidophilus</w:t>
            </w:r>
            <w:proofErr w:type="spellEnd"/>
          </w:p>
          <w:p w14:paraId="25E1D44A" w14:textId="77777777" w:rsidR="00376DC5" w:rsidRPr="003C797B" w:rsidRDefault="00376DC5" w:rsidP="00CC6219">
            <w:pPr>
              <w:pStyle w:val="Zkladntext2"/>
              <w:spacing w:before="0"/>
              <w:jc w:val="left"/>
              <w:rPr>
                <w:sz w:val="20"/>
              </w:rPr>
            </w:pPr>
            <w:r w:rsidRPr="003C797B">
              <w:rPr>
                <w:sz w:val="20"/>
              </w:rPr>
              <w:t>CECT 4529</w:t>
            </w:r>
          </w:p>
        </w:tc>
        <w:tc>
          <w:tcPr>
            <w:tcW w:w="1985" w:type="dxa"/>
            <w:vMerge w:val="restart"/>
            <w:tcMar>
              <w:top w:w="57" w:type="dxa"/>
              <w:bottom w:w="57" w:type="dxa"/>
            </w:tcMar>
          </w:tcPr>
          <w:p w14:paraId="6399EE80" w14:textId="77777777" w:rsidR="00376DC5" w:rsidRPr="003C797B" w:rsidRDefault="00376DC5" w:rsidP="00CC6219">
            <w:pPr>
              <w:rPr>
                <w:b/>
                <w:sz w:val="20"/>
                <w:lang w:val="cs-CZ"/>
              </w:rPr>
            </w:pPr>
            <w:r w:rsidRPr="003C797B">
              <w:rPr>
                <w:b/>
                <w:sz w:val="20"/>
                <w:lang w:val="cs-CZ"/>
              </w:rPr>
              <w:t>Složení doplňkové látky:</w:t>
            </w:r>
          </w:p>
          <w:p w14:paraId="235F999D" w14:textId="77777777" w:rsidR="00376DC5" w:rsidRPr="003C797B" w:rsidRDefault="00376DC5" w:rsidP="00CC6219">
            <w:pPr>
              <w:pStyle w:val="Zkladntext2"/>
              <w:spacing w:before="0"/>
              <w:jc w:val="left"/>
              <w:rPr>
                <w:sz w:val="20"/>
              </w:rPr>
            </w:pPr>
            <w:r w:rsidRPr="003C797B">
              <w:rPr>
                <w:sz w:val="20"/>
              </w:rPr>
              <w:t xml:space="preserve">Přípravek </w:t>
            </w:r>
            <w:proofErr w:type="spellStart"/>
            <w:r w:rsidRPr="003C797B">
              <w:rPr>
                <w:i/>
                <w:sz w:val="20"/>
              </w:rPr>
              <w:t>Lactobacillus</w:t>
            </w:r>
            <w:proofErr w:type="spellEnd"/>
            <w:r w:rsidRPr="003C797B">
              <w:rPr>
                <w:i/>
                <w:sz w:val="20"/>
              </w:rPr>
              <w:t xml:space="preserve"> </w:t>
            </w:r>
            <w:proofErr w:type="spellStart"/>
            <w:r w:rsidRPr="003C797B">
              <w:rPr>
                <w:i/>
                <w:sz w:val="20"/>
              </w:rPr>
              <w:t>acidophilus</w:t>
            </w:r>
            <w:proofErr w:type="spellEnd"/>
            <w:r w:rsidRPr="003C797B">
              <w:rPr>
                <w:i/>
                <w:sz w:val="20"/>
              </w:rPr>
              <w:t xml:space="preserve"> </w:t>
            </w:r>
            <w:r w:rsidRPr="003C797B">
              <w:rPr>
                <w:sz w:val="20"/>
              </w:rPr>
              <w:t>CECT 4529 s obsahem nejméně: 5 x 10</w:t>
            </w:r>
            <w:r w:rsidRPr="003C797B">
              <w:rPr>
                <w:sz w:val="20"/>
                <w:vertAlign w:val="superscript"/>
              </w:rPr>
              <w:t>10</w:t>
            </w:r>
            <w:r w:rsidRPr="003C797B">
              <w:rPr>
                <w:sz w:val="20"/>
              </w:rPr>
              <w:t xml:space="preserve"> CFU/g doplňkové látky (v pevné formě)</w:t>
            </w:r>
          </w:p>
          <w:p w14:paraId="2594F234" w14:textId="77777777" w:rsidR="00376DC5" w:rsidRPr="003C797B" w:rsidRDefault="00376DC5" w:rsidP="00CC6219">
            <w:pPr>
              <w:pStyle w:val="Zkladntext2"/>
              <w:spacing w:before="0"/>
              <w:jc w:val="left"/>
              <w:rPr>
                <w:sz w:val="20"/>
              </w:rPr>
            </w:pPr>
          </w:p>
          <w:p w14:paraId="5E1C8A62" w14:textId="77777777" w:rsidR="00376DC5" w:rsidRPr="003C797B" w:rsidRDefault="00376DC5" w:rsidP="00CC6219">
            <w:pPr>
              <w:pStyle w:val="Zkladntext2"/>
              <w:spacing w:before="0"/>
              <w:jc w:val="left"/>
              <w:rPr>
                <w:b/>
                <w:sz w:val="20"/>
              </w:rPr>
            </w:pPr>
            <w:r w:rsidRPr="003C797B">
              <w:rPr>
                <w:b/>
                <w:sz w:val="20"/>
              </w:rPr>
              <w:t>Charakteristika účinné látky:</w:t>
            </w:r>
          </w:p>
          <w:p w14:paraId="07F5B51C" w14:textId="77777777" w:rsidR="00376DC5" w:rsidRPr="003C797B" w:rsidRDefault="00376DC5" w:rsidP="00CC6219">
            <w:pPr>
              <w:pStyle w:val="Zkladntext2"/>
              <w:spacing w:before="0"/>
              <w:jc w:val="left"/>
              <w:rPr>
                <w:i/>
                <w:sz w:val="20"/>
              </w:rPr>
            </w:pPr>
            <w:r w:rsidRPr="003C797B">
              <w:rPr>
                <w:sz w:val="20"/>
              </w:rPr>
              <w:t xml:space="preserve">Životaschopné buňky </w:t>
            </w:r>
            <w:proofErr w:type="spellStart"/>
            <w:r w:rsidRPr="003C797B">
              <w:rPr>
                <w:i/>
                <w:sz w:val="20"/>
              </w:rPr>
              <w:t>Lactobacillus</w:t>
            </w:r>
            <w:proofErr w:type="spellEnd"/>
            <w:r w:rsidRPr="003C797B">
              <w:rPr>
                <w:i/>
                <w:sz w:val="20"/>
              </w:rPr>
              <w:t xml:space="preserve"> </w:t>
            </w:r>
            <w:proofErr w:type="spellStart"/>
            <w:r w:rsidRPr="003C797B">
              <w:rPr>
                <w:i/>
                <w:sz w:val="20"/>
              </w:rPr>
              <w:t>acidophilus</w:t>
            </w:r>
            <w:proofErr w:type="spellEnd"/>
          </w:p>
          <w:p w14:paraId="7831AF09" w14:textId="77777777" w:rsidR="00376DC5" w:rsidRPr="003C797B" w:rsidRDefault="00376DC5" w:rsidP="00CC6219">
            <w:pPr>
              <w:pStyle w:val="Zkladntext2"/>
              <w:spacing w:before="0"/>
              <w:jc w:val="left"/>
              <w:rPr>
                <w:sz w:val="20"/>
              </w:rPr>
            </w:pPr>
            <w:r w:rsidRPr="003C797B">
              <w:rPr>
                <w:sz w:val="20"/>
              </w:rPr>
              <w:t>CECT 4529</w:t>
            </w:r>
          </w:p>
          <w:p w14:paraId="2514F17E" w14:textId="77777777" w:rsidR="00376DC5" w:rsidRPr="003C797B" w:rsidRDefault="00376DC5" w:rsidP="00CC6219">
            <w:pPr>
              <w:pStyle w:val="Zkladntext2"/>
              <w:spacing w:before="0"/>
              <w:jc w:val="left"/>
              <w:rPr>
                <w:sz w:val="20"/>
              </w:rPr>
            </w:pPr>
          </w:p>
          <w:p w14:paraId="2F81471D" w14:textId="7FAFBF0B" w:rsidR="00376DC5" w:rsidRPr="003C797B" w:rsidRDefault="00376DC5" w:rsidP="00CC6219">
            <w:pPr>
              <w:pStyle w:val="Zkladntext2"/>
              <w:spacing w:before="0"/>
              <w:jc w:val="left"/>
              <w:rPr>
                <w:b/>
                <w:sz w:val="20"/>
              </w:rPr>
            </w:pPr>
            <w:r w:rsidRPr="003C797B">
              <w:rPr>
                <w:b/>
                <w:sz w:val="20"/>
              </w:rPr>
              <w:t>Analytická metoda 6*</w:t>
            </w:r>
            <w:r w:rsidR="00BB5F40">
              <w:rPr>
                <w:b/>
                <w:sz w:val="20"/>
              </w:rPr>
              <w:t xml:space="preserve"> 7</w:t>
            </w:r>
            <w:r w:rsidR="00BB5F40" w:rsidRPr="003C797B">
              <w:rPr>
                <w:b/>
                <w:sz w:val="20"/>
              </w:rPr>
              <w:t>*</w:t>
            </w:r>
            <w:r w:rsidRPr="003C797B">
              <w:rPr>
                <w:b/>
                <w:sz w:val="20"/>
              </w:rPr>
              <w:t>:</w:t>
            </w:r>
          </w:p>
          <w:p w14:paraId="0D92034C" w14:textId="77777777" w:rsidR="00376DC5" w:rsidRPr="003C797B" w:rsidRDefault="00376DC5" w:rsidP="00CC6219">
            <w:pPr>
              <w:pStyle w:val="Zkladntext2"/>
              <w:spacing w:before="0"/>
              <w:jc w:val="left"/>
              <w:rPr>
                <w:sz w:val="20"/>
              </w:rPr>
            </w:pPr>
            <w:r w:rsidRPr="003C797B">
              <w:rPr>
                <w:sz w:val="20"/>
              </w:rPr>
              <w:t xml:space="preserve">Stanovení počtu mikroorganismů: kultivační metoda </w:t>
            </w:r>
            <w:r>
              <w:rPr>
                <w:sz w:val="20"/>
              </w:rPr>
              <w:t xml:space="preserve">na MRS agaru </w:t>
            </w:r>
            <w:r w:rsidRPr="003C797B">
              <w:rPr>
                <w:sz w:val="20"/>
              </w:rPr>
              <w:t>(EN 15787)</w:t>
            </w:r>
          </w:p>
          <w:p w14:paraId="35953355" w14:textId="77777777" w:rsidR="00376DC5" w:rsidRPr="003C797B" w:rsidRDefault="00376DC5" w:rsidP="00CC6219">
            <w:pPr>
              <w:pStyle w:val="Zkladntext2"/>
              <w:spacing w:before="0"/>
              <w:jc w:val="left"/>
              <w:rPr>
                <w:i/>
                <w:sz w:val="20"/>
              </w:rPr>
            </w:pPr>
            <w:r w:rsidRPr="003C797B">
              <w:rPr>
                <w:sz w:val="20"/>
              </w:rPr>
              <w:t>Identifikace: gelová elektroforéza s pulzním polem (PFGE)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37DF0A9D" w14:textId="77777777" w:rsidR="00376DC5" w:rsidRPr="003C797B" w:rsidRDefault="00376DC5" w:rsidP="00CC6219">
            <w:pPr>
              <w:rPr>
                <w:sz w:val="20"/>
                <w:vertAlign w:val="superscript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Nosnice </w:t>
            </w:r>
            <w:r w:rsidRPr="003C797B">
              <w:rPr>
                <w:sz w:val="20"/>
                <w:vertAlign w:val="superscript"/>
                <w:lang w:val="cs-CZ"/>
              </w:rPr>
              <w:t>91)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02A6EE7F" w14:textId="77777777" w:rsidR="00376DC5" w:rsidRPr="003C797B" w:rsidRDefault="00376DC5" w:rsidP="00CC6219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1134" w:type="dxa"/>
          </w:tcPr>
          <w:p w14:paraId="25F7D8C9" w14:textId="4014F631" w:rsidR="00376DC5" w:rsidRPr="003C797B" w:rsidRDefault="00376DC5" w:rsidP="00CC6219">
            <w:pPr>
              <w:jc w:val="center"/>
              <w:rPr>
                <w:sz w:val="20"/>
                <w:szCs w:val="17"/>
                <w:lang w:val="cs-CZ"/>
              </w:rPr>
            </w:pPr>
            <w:r w:rsidRPr="003C797B">
              <w:rPr>
                <w:sz w:val="20"/>
                <w:szCs w:val="17"/>
                <w:lang w:val="cs-CZ"/>
              </w:rPr>
              <w:t>5 x 10</w:t>
            </w:r>
            <w:r w:rsidRPr="003C797B">
              <w:rPr>
                <w:sz w:val="20"/>
                <w:szCs w:val="17"/>
                <w:vertAlign w:val="superscript"/>
                <w:lang w:val="cs-CZ"/>
              </w:rPr>
              <w:t xml:space="preserve">8 </w:t>
            </w:r>
          </w:p>
        </w:tc>
        <w:tc>
          <w:tcPr>
            <w:tcW w:w="1134" w:type="dxa"/>
          </w:tcPr>
          <w:p w14:paraId="43AB769B" w14:textId="77777777" w:rsidR="00376DC5" w:rsidRPr="003C797B" w:rsidRDefault="00376DC5" w:rsidP="00CC6219">
            <w:pPr>
              <w:jc w:val="center"/>
              <w:rPr>
                <w:sz w:val="20"/>
                <w:szCs w:val="17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9184039" w14:textId="7F359076" w:rsidR="00376DC5" w:rsidRPr="003C797B" w:rsidRDefault="00376DC5" w:rsidP="00CC6219">
            <w:pPr>
              <w:jc w:val="center"/>
              <w:rPr>
                <w:sz w:val="20"/>
                <w:szCs w:val="17"/>
                <w:lang w:val="cs-CZ"/>
              </w:rPr>
            </w:pPr>
            <w:r w:rsidRPr="003C797B">
              <w:rPr>
                <w:sz w:val="20"/>
                <w:szCs w:val="17"/>
                <w:lang w:val="cs-CZ"/>
              </w:rPr>
              <w:t>1 x 10</w:t>
            </w:r>
            <w:r w:rsidRPr="003C797B">
              <w:rPr>
                <w:sz w:val="20"/>
                <w:szCs w:val="17"/>
                <w:vertAlign w:val="superscript"/>
                <w:lang w:val="cs-CZ"/>
              </w:rPr>
              <w:t>9</w:t>
            </w:r>
            <w:r w:rsidRPr="003C797B">
              <w:rPr>
                <w:sz w:val="20"/>
                <w:szCs w:val="17"/>
                <w:lang w:val="cs-CZ"/>
              </w:rPr>
              <w:t xml:space="preserve"> </w:t>
            </w:r>
          </w:p>
          <w:p w14:paraId="1264AC7E" w14:textId="77777777" w:rsidR="00376DC5" w:rsidRPr="003C797B" w:rsidRDefault="00376DC5" w:rsidP="00CC6219">
            <w:pPr>
              <w:jc w:val="center"/>
              <w:rPr>
                <w:sz w:val="20"/>
                <w:szCs w:val="17"/>
                <w:lang w:val="cs-CZ"/>
              </w:rPr>
            </w:pPr>
          </w:p>
          <w:p w14:paraId="3B3A29D4" w14:textId="21C78CC7" w:rsidR="00376DC5" w:rsidRPr="003C797B" w:rsidRDefault="00376DC5" w:rsidP="00CC6219">
            <w:pPr>
              <w:jc w:val="center"/>
              <w:rPr>
                <w:sz w:val="20"/>
                <w:szCs w:val="17"/>
                <w:vertAlign w:val="superscript"/>
                <w:lang w:val="cs-CZ"/>
              </w:rPr>
            </w:pP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41636B81" w14:textId="77777777" w:rsidR="00376DC5" w:rsidRPr="003C797B" w:rsidRDefault="00376DC5" w:rsidP="00CC6219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693" w:type="dxa"/>
            <w:vMerge w:val="restart"/>
            <w:tcMar>
              <w:top w:w="57" w:type="dxa"/>
              <w:bottom w:w="57" w:type="dxa"/>
            </w:tcMar>
          </w:tcPr>
          <w:p w14:paraId="1E200444" w14:textId="60D9BD78" w:rsidR="00376DC5" w:rsidRPr="003C797B" w:rsidRDefault="00376DC5" w:rsidP="00CC6219">
            <w:pPr>
              <w:autoSpaceDE w:val="0"/>
              <w:autoSpaceDN w:val="0"/>
              <w:adjustRightInd w:val="0"/>
              <w:ind w:left="293" w:hanging="293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1. V návodu pro použití doplňkové látky, </w:t>
            </w:r>
            <w:proofErr w:type="spellStart"/>
            <w:r w:rsidRPr="003C797B">
              <w:rPr>
                <w:sz w:val="20"/>
                <w:lang w:val="cs-CZ"/>
              </w:rPr>
              <w:t>premix</w:t>
            </w:r>
            <w:proofErr w:type="spellEnd"/>
            <w:r w:rsidRPr="003C797B">
              <w:rPr>
                <w:sz w:val="20"/>
                <w:lang w:val="cs-CZ"/>
              </w:rPr>
              <w:t xml:space="preserve"> a krmné směsi musí být uvedeny podmínky skladování a stabilita při </w:t>
            </w:r>
            <w:r>
              <w:rPr>
                <w:sz w:val="20"/>
                <w:lang w:val="cs-CZ"/>
              </w:rPr>
              <w:t xml:space="preserve">tepelném ošetření </w:t>
            </w:r>
            <w:r w:rsidRPr="003C797B">
              <w:rPr>
                <w:sz w:val="20"/>
                <w:lang w:val="cs-CZ"/>
              </w:rPr>
              <w:t>a ve vodě k napájení</w:t>
            </w:r>
          </w:p>
          <w:p w14:paraId="4D50545B" w14:textId="77777777" w:rsidR="00376DC5" w:rsidRPr="003C797B" w:rsidRDefault="00376DC5" w:rsidP="00CC6219">
            <w:pPr>
              <w:autoSpaceDE w:val="0"/>
              <w:autoSpaceDN w:val="0"/>
              <w:adjustRightInd w:val="0"/>
              <w:ind w:left="293" w:hanging="293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2. Bezpečnost: během manipulace se musí používat prostředky k ochraně dýchacích cest.</w:t>
            </w:r>
          </w:p>
          <w:p w14:paraId="1DC114FB" w14:textId="77777777" w:rsidR="00376DC5" w:rsidRDefault="00376DC5" w:rsidP="00CC6219">
            <w:pPr>
              <w:autoSpaceDE w:val="0"/>
              <w:autoSpaceDN w:val="0"/>
              <w:adjustRightInd w:val="0"/>
              <w:ind w:left="293" w:hanging="293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3. Při použití doplňkové látky ve vodě k napájení musí být zajištěna homogenní disperse doplňkové látky</w:t>
            </w:r>
          </w:p>
          <w:p w14:paraId="134EA692" w14:textId="2D2CF17A" w:rsidR="00376DC5" w:rsidRDefault="00376DC5" w:rsidP="00CC6219">
            <w:pPr>
              <w:autoSpaceDE w:val="0"/>
              <w:autoSpaceDN w:val="0"/>
              <w:adjustRightInd w:val="0"/>
              <w:ind w:left="293" w:hanging="293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sz w:val="20"/>
                <w:lang w:val="cs-CZ"/>
              </w:rPr>
              <w:t xml:space="preserve">4. </w:t>
            </w:r>
            <w:r>
              <w:rPr>
                <w:color w:val="000000"/>
                <w:sz w:val="20"/>
                <w:szCs w:val="17"/>
                <w:lang w:val="cs-CZ"/>
              </w:rPr>
              <w:t xml:space="preserve">Pro uživatele doplňkové látky a </w:t>
            </w:r>
            <w:proofErr w:type="spellStart"/>
            <w:r>
              <w:rPr>
                <w:color w:val="000000"/>
                <w:sz w:val="20"/>
                <w:szCs w:val="17"/>
                <w:lang w:val="cs-CZ"/>
              </w:rPr>
              <w:t>premixů</w:t>
            </w:r>
            <w:proofErr w:type="spellEnd"/>
            <w:r>
              <w:rPr>
                <w:color w:val="000000"/>
                <w:sz w:val="20"/>
                <w:szCs w:val="17"/>
                <w:lang w:val="cs-CZ"/>
              </w:rPr>
              <w:t xml:space="preserve"> musí provozovatelé krmivářských podniků stanovit provozní postupy a organizační opatření, která budou řešit případná rizika vyplývající z jejich použití. Pokud rizika nelze těmito postupy a opatřeními snížit na minimum, musí se doplňková látka a </w:t>
            </w:r>
            <w:proofErr w:type="spellStart"/>
            <w:r>
              <w:rPr>
                <w:color w:val="000000"/>
                <w:sz w:val="20"/>
                <w:szCs w:val="17"/>
                <w:lang w:val="cs-CZ"/>
              </w:rPr>
              <w:t>premixy</w:t>
            </w:r>
            <w:proofErr w:type="spellEnd"/>
            <w:r>
              <w:rPr>
                <w:color w:val="000000"/>
                <w:sz w:val="20"/>
                <w:szCs w:val="17"/>
                <w:lang w:val="cs-CZ"/>
              </w:rPr>
              <w:t xml:space="preserve"> používat s vhodnými ochrannými prostředky, včetně ochrany dýchacích cest, pokožky a očí.</w:t>
            </w:r>
          </w:p>
          <w:p w14:paraId="4B58EA28" w14:textId="77777777" w:rsidR="00376DC5" w:rsidRPr="003C797B" w:rsidRDefault="00376DC5" w:rsidP="00CC6219">
            <w:pPr>
              <w:autoSpaceDE w:val="0"/>
              <w:autoSpaceDN w:val="0"/>
              <w:adjustRightInd w:val="0"/>
              <w:ind w:left="293" w:hanging="293"/>
              <w:rPr>
                <w:sz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D1BE66F" w14:textId="77777777" w:rsidR="00376DC5" w:rsidRPr="003C797B" w:rsidRDefault="00376DC5" w:rsidP="00CC6219">
            <w:pPr>
              <w:pStyle w:val="HeaderLandscape"/>
              <w:spacing w:before="0" w:after="0"/>
              <w:jc w:val="center"/>
              <w:rPr>
                <w:sz w:val="20"/>
              </w:rPr>
            </w:pPr>
            <w:r w:rsidRPr="003C797B">
              <w:rPr>
                <w:sz w:val="20"/>
              </w:rPr>
              <w:t>3.3.2025</w:t>
            </w:r>
          </w:p>
        </w:tc>
      </w:tr>
      <w:tr w:rsidR="00376DC5" w:rsidRPr="003C797B" w14:paraId="4FEF9416" w14:textId="77777777" w:rsidTr="002131DD">
        <w:trPr>
          <w:trHeight w:val="20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14:paraId="7314BCDC" w14:textId="77777777" w:rsidR="00376DC5" w:rsidRPr="003C797B" w:rsidRDefault="00376DC5" w:rsidP="00CC6219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</w:tcMar>
          </w:tcPr>
          <w:p w14:paraId="4A249D95" w14:textId="77777777" w:rsidR="00376DC5" w:rsidRDefault="00376DC5" w:rsidP="00CC6219">
            <w:pPr>
              <w:rPr>
                <w:sz w:val="20"/>
                <w:szCs w:val="20"/>
                <w:lang w:val="cs-CZ"/>
              </w:rPr>
            </w:pPr>
          </w:p>
          <w:p w14:paraId="13F8DB1E" w14:textId="77777777" w:rsidR="00376DC5" w:rsidRDefault="00376DC5" w:rsidP="00CC6219">
            <w:pPr>
              <w:rPr>
                <w:sz w:val="20"/>
                <w:szCs w:val="20"/>
                <w:lang w:val="cs-CZ"/>
              </w:rPr>
            </w:pPr>
          </w:p>
          <w:p w14:paraId="4DE72E5F" w14:textId="77777777" w:rsidR="00376DC5" w:rsidRDefault="00376DC5" w:rsidP="00CC6219">
            <w:pPr>
              <w:rPr>
                <w:sz w:val="20"/>
                <w:szCs w:val="20"/>
                <w:lang w:val="cs-CZ"/>
              </w:rPr>
            </w:pPr>
          </w:p>
          <w:p w14:paraId="215B39A1" w14:textId="77777777" w:rsidR="00376DC5" w:rsidRDefault="00376DC5" w:rsidP="00CC6219">
            <w:pPr>
              <w:rPr>
                <w:sz w:val="20"/>
                <w:szCs w:val="20"/>
                <w:lang w:val="cs-CZ"/>
              </w:rPr>
            </w:pPr>
          </w:p>
          <w:p w14:paraId="036A916F" w14:textId="77777777" w:rsidR="00376DC5" w:rsidRDefault="00376DC5" w:rsidP="00CC6219">
            <w:pPr>
              <w:rPr>
                <w:sz w:val="20"/>
                <w:szCs w:val="20"/>
                <w:lang w:val="cs-CZ"/>
              </w:rPr>
            </w:pPr>
          </w:p>
          <w:p w14:paraId="5CD6655D" w14:textId="77777777" w:rsidR="00376DC5" w:rsidRDefault="00376DC5" w:rsidP="00CC6219">
            <w:pPr>
              <w:rPr>
                <w:sz w:val="20"/>
                <w:szCs w:val="20"/>
                <w:lang w:val="cs-CZ"/>
              </w:rPr>
            </w:pPr>
          </w:p>
          <w:p w14:paraId="780901DC" w14:textId="77777777" w:rsidR="00376DC5" w:rsidRDefault="00376DC5" w:rsidP="00CC6219">
            <w:pPr>
              <w:rPr>
                <w:sz w:val="20"/>
                <w:szCs w:val="20"/>
                <w:lang w:val="cs-CZ"/>
              </w:rPr>
            </w:pPr>
          </w:p>
          <w:p w14:paraId="70274C98" w14:textId="77777777" w:rsidR="00376DC5" w:rsidRDefault="00376DC5" w:rsidP="00CC6219">
            <w:pPr>
              <w:rPr>
                <w:sz w:val="20"/>
                <w:szCs w:val="20"/>
                <w:lang w:val="cs-CZ"/>
              </w:rPr>
            </w:pPr>
          </w:p>
          <w:p w14:paraId="0C88D8D1" w14:textId="77777777" w:rsidR="00376DC5" w:rsidRDefault="00376DC5" w:rsidP="00CC6219">
            <w:pPr>
              <w:rPr>
                <w:sz w:val="20"/>
                <w:szCs w:val="20"/>
                <w:lang w:val="cs-CZ"/>
              </w:rPr>
            </w:pPr>
          </w:p>
          <w:p w14:paraId="08435B4B" w14:textId="77777777" w:rsidR="00376DC5" w:rsidRDefault="00376DC5" w:rsidP="00CC6219">
            <w:pPr>
              <w:rPr>
                <w:sz w:val="20"/>
                <w:szCs w:val="20"/>
                <w:lang w:val="cs-CZ"/>
              </w:rPr>
            </w:pPr>
          </w:p>
          <w:p w14:paraId="1E245B84" w14:textId="77777777" w:rsidR="00376DC5" w:rsidRDefault="00376DC5" w:rsidP="00CC6219">
            <w:pPr>
              <w:rPr>
                <w:sz w:val="20"/>
                <w:szCs w:val="20"/>
                <w:lang w:val="cs-CZ"/>
              </w:rPr>
            </w:pPr>
          </w:p>
          <w:p w14:paraId="331F3F02" w14:textId="77777777" w:rsidR="00376DC5" w:rsidRDefault="00376DC5" w:rsidP="00CC6219">
            <w:pPr>
              <w:rPr>
                <w:sz w:val="20"/>
                <w:szCs w:val="20"/>
                <w:lang w:val="cs-CZ"/>
              </w:rPr>
            </w:pPr>
          </w:p>
          <w:p w14:paraId="164E6BBC" w14:textId="77777777" w:rsidR="00376DC5" w:rsidRDefault="00376DC5" w:rsidP="00CC6219">
            <w:pPr>
              <w:rPr>
                <w:sz w:val="20"/>
                <w:szCs w:val="20"/>
                <w:lang w:val="cs-CZ"/>
              </w:rPr>
            </w:pPr>
          </w:p>
          <w:p w14:paraId="471ECA11" w14:textId="77777777" w:rsidR="00376DC5" w:rsidRDefault="00376DC5" w:rsidP="00CC6219">
            <w:pPr>
              <w:rPr>
                <w:sz w:val="20"/>
                <w:szCs w:val="20"/>
                <w:lang w:val="cs-CZ"/>
              </w:rPr>
            </w:pPr>
          </w:p>
          <w:p w14:paraId="0328FB55" w14:textId="77777777" w:rsidR="00376DC5" w:rsidRDefault="00376DC5" w:rsidP="00CC6219">
            <w:pPr>
              <w:rPr>
                <w:sz w:val="20"/>
                <w:szCs w:val="20"/>
                <w:lang w:val="cs-CZ"/>
              </w:rPr>
            </w:pPr>
          </w:p>
          <w:p w14:paraId="3CBBFFFC" w14:textId="77777777" w:rsidR="00376DC5" w:rsidRDefault="00376DC5" w:rsidP="00CC6219">
            <w:pPr>
              <w:rPr>
                <w:sz w:val="20"/>
                <w:szCs w:val="20"/>
                <w:lang w:val="cs-CZ"/>
              </w:rPr>
            </w:pPr>
          </w:p>
          <w:p w14:paraId="3D6E3355" w14:textId="77777777" w:rsidR="00376DC5" w:rsidRDefault="00376DC5" w:rsidP="00CC6219">
            <w:pPr>
              <w:rPr>
                <w:sz w:val="20"/>
                <w:szCs w:val="20"/>
                <w:lang w:val="cs-CZ"/>
              </w:rPr>
            </w:pPr>
          </w:p>
          <w:p w14:paraId="649A055E" w14:textId="77777777" w:rsidR="00376DC5" w:rsidRDefault="00376DC5" w:rsidP="00CC6219">
            <w:pPr>
              <w:rPr>
                <w:sz w:val="20"/>
                <w:szCs w:val="20"/>
                <w:lang w:val="cs-CZ"/>
              </w:rPr>
            </w:pPr>
          </w:p>
          <w:p w14:paraId="62594CF7" w14:textId="77777777" w:rsidR="00376DC5" w:rsidRDefault="00376DC5" w:rsidP="00CC6219">
            <w:pPr>
              <w:rPr>
                <w:sz w:val="20"/>
                <w:szCs w:val="20"/>
                <w:lang w:val="cs-CZ"/>
              </w:rPr>
            </w:pPr>
          </w:p>
          <w:p w14:paraId="41290F74" w14:textId="77777777" w:rsidR="00376DC5" w:rsidRDefault="00376DC5" w:rsidP="00CC6219">
            <w:pPr>
              <w:rPr>
                <w:sz w:val="20"/>
                <w:szCs w:val="20"/>
                <w:lang w:val="cs-CZ"/>
              </w:rPr>
            </w:pPr>
          </w:p>
          <w:p w14:paraId="1DBDF3A8" w14:textId="77777777" w:rsidR="00376DC5" w:rsidRDefault="00376DC5" w:rsidP="00CC6219">
            <w:pPr>
              <w:rPr>
                <w:sz w:val="20"/>
                <w:szCs w:val="20"/>
                <w:lang w:val="cs-CZ"/>
              </w:rPr>
            </w:pPr>
          </w:p>
          <w:p w14:paraId="7EB56978" w14:textId="77777777" w:rsidR="00376DC5" w:rsidRDefault="00376DC5" w:rsidP="00CC6219">
            <w:pPr>
              <w:rPr>
                <w:sz w:val="20"/>
                <w:szCs w:val="20"/>
                <w:lang w:val="cs-CZ"/>
              </w:rPr>
            </w:pPr>
          </w:p>
          <w:p w14:paraId="4D5309EF" w14:textId="77777777" w:rsidR="00376DC5" w:rsidRDefault="00376DC5" w:rsidP="00CC6219">
            <w:pPr>
              <w:rPr>
                <w:sz w:val="20"/>
                <w:szCs w:val="20"/>
                <w:lang w:val="cs-CZ"/>
              </w:rPr>
            </w:pPr>
          </w:p>
          <w:p w14:paraId="6E0CD3C4" w14:textId="77777777" w:rsidR="00376DC5" w:rsidRDefault="00376DC5" w:rsidP="00CC6219">
            <w:pPr>
              <w:rPr>
                <w:sz w:val="20"/>
                <w:szCs w:val="20"/>
                <w:lang w:val="cs-CZ"/>
              </w:rPr>
            </w:pPr>
          </w:p>
          <w:p w14:paraId="6E6DFAD7" w14:textId="77777777" w:rsidR="00376DC5" w:rsidRDefault="00376DC5" w:rsidP="00CC6219">
            <w:pPr>
              <w:rPr>
                <w:sz w:val="20"/>
                <w:szCs w:val="20"/>
                <w:lang w:val="cs-CZ"/>
              </w:rPr>
            </w:pPr>
          </w:p>
          <w:p w14:paraId="7D9E2819" w14:textId="6F1E09E1" w:rsidR="00376DC5" w:rsidRPr="003C797B" w:rsidRDefault="00376DC5" w:rsidP="00CC6219">
            <w:pPr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lastRenderedPageBreak/>
              <w:t>Centro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cs-CZ"/>
              </w:rPr>
              <w:t>Sperimentale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cs-CZ"/>
              </w:rPr>
              <w:t>del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Latte </w:t>
            </w:r>
            <w:proofErr w:type="spellStart"/>
            <w:r>
              <w:rPr>
                <w:sz w:val="20"/>
                <w:szCs w:val="20"/>
                <w:lang w:val="cs-CZ"/>
              </w:rPr>
              <w:t>S.r.l</w:t>
            </w:r>
            <w:proofErr w:type="spellEnd"/>
            <w:r>
              <w:rPr>
                <w:sz w:val="20"/>
                <w:szCs w:val="20"/>
                <w:lang w:val="cs-CZ"/>
              </w:rPr>
              <w:t>.</w:t>
            </w: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377541BE" w14:textId="77777777" w:rsidR="00376DC5" w:rsidRPr="003C797B" w:rsidRDefault="00376DC5" w:rsidP="00CC6219">
            <w:pPr>
              <w:pStyle w:val="Zkladntext2"/>
              <w:spacing w:before="0"/>
              <w:jc w:val="left"/>
              <w:rPr>
                <w:i/>
                <w:sz w:val="20"/>
              </w:rPr>
            </w:pPr>
          </w:p>
        </w:tc>
        <w:tc>
          <w:tcPr>
            <w:tcW w:w="1985" w:type="dxa"/>
            <w:vMerge/>
            <w:tcMar>
              <w:top w:w="57" w:type="dxa"/>
              <w:bottom w:w="57" w:type="dxa"/>
            </w:tcMar>
          </w:tcPr>
          <w:p w14:paraId="2867D6D7" w14:textId="77777777" w:rsidR="00376DC5" w:rsidRPr="003C797B" w:rsidRDefault="00376DC5" w:rsidP="00CC6219">
            <w:pPr>
              <w:rPr>
                <w:b/>
                <w:sz w:val="20"/>
                <w:lang w:val="cs-CZ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32A9AE27" w14:textId="74CDC356" w:rsidR="00376DC5" w:rsidRDefault="00376DC5" w:rsidP="00CC6219">
            <w:pPr>
              <w:rPr>
                <w:sz w:val="20"/>
                <w:vertAlign w:val="superscript"/>
                <w:lang w:val="cs-CZ"/>
              </w:rPr>
            </w:pPr>
            <w:r>
              <w:rPr>
                <w:sz w:val="20"/>
                <w:lang w:val="cs-CZ"/>
              </w:rPr>
              <w:t xml:space="preserve">Výkrm kuřat </w:t>
            </w:r>
            <w:r>
              <w:rPr>
                <w:sz w:val="20"/>
                <w:vertAlign w:val="superscript"/>
                <w:lang w:val="cs-CZ"/>
              </w:rPr>
              <w:t>110) 161)</w:t>
            </w:r>
            <w:r w:rsidR="007C5FAF">
              <w:rPr>
                <w:sz w:val="20"/>
                <w:vertAlign w:val="superscript"/>
                <w:lang w:val="cs-CZ"/>
              </w:rPr>
              <w:t xml:space="preserve"> </w:t>
            </w:r>
          </w:p>
          <w:p w14:paraId="03510497" w14:textId="77777777" w:rsidR="00376DC5" w:rsidRPr="009132D2" w:rsidRDefault="00376DC5" w:rsidP="005C539C">
            <w:pPr>
              <w:rPr>
                <w:sz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5629BE97" w14:textId="77777777" w:rsidR="00376DC5" w:rsidRPr="003C797B" w:rsidRDefault="00376DC5" w:rsidP="00CC6219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</w:tcPr>
          <w:p w14:paraId="766A7F94" w14:textId="7E2D6C36" w:rsidR="00376DC5" w:rsidRDefault="00376DC5" w:rsidP="00CC6219">
            <w:pPr>
              <w:jc w:val="center"/>
              <w:rPr>
                <w:sz w:val="20"/>
                <w:szCs w:val="17"/>
                <w:lang w:val="cs-CZ"/>
              </w:rPr>
            </w:pPr>
            <w:r w:rsidRPr="003C797B">
              <w:rPr>
                <w:sz w:val="20"/>
                <w:szCs w:val="17"/>
                <w:lang w:val="cs-CZ"/>
              </w:rPr>
              <w:t>5 x 10</w:t>
            </w:r>
            <w:r w:rsidRPr="003C797B">
              <w:rPr>
                <w:sz w:val="20"/>
                <w:szCs w:val="17"/>
                <w:vertAlign w:val="superscript"/>
                <w:lang w:val="cs-CZ"/>
              </w:rPr>
              <w:t>8</w:t>
            </w:r>
          </w:p>
        </w:tc>
        <w:tc>
          <w:tcPr>
            <w:tcW w:w="1134" w:type="dxa"/>
          </w:tcPr>
          <w:p w14:paraId="70532E73" w14:textId="77777777" w:rsidR="00376DC5" w:rsidRDefault="00376DC5" w:rsidP="00CC6219">
            <w:pPr>
              <w:jc w:val="center"/>
              <w:rPr>
                <w:sz w:val="20"/>
                <w:szCs w:val="17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A81875E" w14:textId="51EC4656" w:rsidR="00376DC5" w:rsidRDefault="00376DC5" w:rsidP="00CC6219">
            <w:pPr>
              <w:jc w:val="center"/>
              <w:rPr>
                <w:sz w:val="20"/>
                <w:szCs w:val="17"/>
                <w:vertAlign w:val="superscript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1 x 10</w:t>
            </w:r>
            <w:r>
              <w:rPr>
                <w:sz w:val="20"/>
                <w:szCs w:val="17"/>
                <w:vertAlign w:val="superscript"/>
                <w:lang w:val="cs-CZ"/>
              </w:rPr>
              <w:t>9</w:t>
            </w:r>
          </w:p>
          <w:p w14:paraId="15F71D80" w14:textId="77777777" w:rsidR="00376DC5" w:rsidRPr="009132D2" w:rsidRDefault="00376DC5" w:rsidP="005C539C">
            <w:pPr>
              <w:jc w:val="center"/>
              <w:rPr>
                <w:sz w:val="20"/>
                <w:szCs w:val="17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44337A7C" w14:textId="77777777" w:rsidR="00376DC5" w:rsidRPr="003C797B" w:rsidRDefault="00376DC5" w:rsidP="00CC6219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693" w:type="dxa"/>
            <w:vMerge/>
            <w:tcMar>
              <w:top w:w="57" w:type="dxa"/>
              <w:bottom w:w="57" w:type="dxa"/>
            </w:tcMar>
          </w:tcPr>
          <w:p w14:paraId="05EECFBA" w14:textId="77777777" w:rsidR="00376DC5" w:rsidRPr="003C797B" w:rsidRDefault="00376DC5" w:rsidP="00CC6219">
            <w:pPr>
              <w:autoSpaceDE w:val="0"/>
              <w:autoSpaceDN w:val="0"/>
              <w:adjustRightInd w:val="0"/>
              <w:ind w:left="293" w:hanging="293"/>
              <w:rPr>
                <w:sz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5A3BC88" w14:textId="77777777" w:rsidR="00376DC5" w:rsidRDefault="00376DC5" w:rsidP="00CC6219">
            <w:pPr>
              <w:pStyle w:val="HeaderLandscape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29.12.2027</w:t>
            </w:r>
          </w:p>
          <w:p w14:paraId="67C371BF" w14:textId="77777777" w:rsidR="00376DC5" w:rsidRPr="003C797B" w:rsidRDefault="00376DC5" w:rsidP="005C539C">
            <w:pPr>
              <w:pStyle w:val="HeaderLandscape"/>
              <w:spacing w:before="0" w:after="0"/>
              <w:jc w:val="center"/>
              <w:rPr>
                <w:sz w:val="20"/>
              </w:rPr>
            </w:pPr>
          </w:p>
        </w:tc>
      </w:tr>
      <w:tr w:rsidR="00376DC5" w:rsidRPr="003C797B" w14:paraId="121DBD15" w14:textId="77777777" w:rsidTr="00376DC5">
        <w:trPr>
          <w:trHeight w:val="1245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14:paraId="3510F8D1" w14:textId="77777777" w:rsidR="00376DC5" w:rsidRPr="003C797B" w:rsidRDefault="00376DC5" w:rsidP="00CC6219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6726482F" w14:textId="77777777" w:rsidR="00376DC5" w:rsidRPr="003C797B" w:rsidRDefault="00376DC5" w:rsidP="00CC6219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42AC203F" w14:textId="77777777" w:rsidR="00376DC5" w:rsidRPr="003C797B" w:rsidRDefault="00376DC5" w:rsidP="00CC6219">
            <w:pPr>
              <w:pStyle w:val="Zkladntext2"/>
              <w:spacing w:before="0"/>
              <w:jc w:val="left"/>
              <w:rPr>
                <w:i/>
                <w:sz w:val="20"/>
              </w:rPr>
            </w:pPr>
          </w:p>
        </w:tc>
        <w:tc>
          <w:tcPr>
            <w:tcW w:w="1985" w:type="dxa"/>
            <w:vMerge/>
            <w:tcMar>
              <w:top w:w="57" w:type="dxa"/>
              <w:bottom w:w="57" w:type="dxa"/>
            </w:tcMar>
          </w:tcPr>
          <w:p w14:paraId="605DDD50" w14:textId="77777777" w:rsidR="00376DC5" w:rsidRPr="003C797B" w:rsidRDefault="00376DC5" w:rsidP="00CC6219">
            <w:pPr>
              <w:rPr>
                <w:b/>
                <w:sz w:val="20"/>
                <w:lang w:val="cs-CZ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0C002A65" w14:textId="77777777" w:rsidR="00376DC5" w:rsidRPr="00CC7E6A" w:rsidRDefault="00376DC5" w:rsidP="00CC6219">
            <w:pPr>
              <w:rPr>
                <w:sz w:val="20"/>
                <w:vertAlign w:val="superscript"/>
                <w:lang w:val="cs-CZ"/>
              </w:rPr>
            </w:pPr>
            <w:r>
              <w:rPr>
                <w:sz w:val="20"/>
                <w:lang w:val="cs-CZ"/>
              </w:rPr>
              <w:t xml:space="preserve">Kočky a psi </w:t>
            </w:r>
            <w:r>
              <w:rPr>
                <w:sz w:val="20"/>
                <w:vertAlign w:val="superscript"/>
                <w:lang w:val="cs-CZ"/>
              </w:rPr>
              <w:t>120)</w:t>
            </w:r>
          </w:p>
          <w:p w14:paraId="7D67207B" w14:textId="77777777" w:rsidR="00376DC5" w:rsidRDefault="00376DC5" w:rsidP="00CC6219">
            <w:pPr>
              <w:rPr>
                <w:sz w:val="20"/>
                <w:lang w:val="cs-CZ"/>
              </w:rPr>
            </w:pPr>
          </w:p>
          <w:p w14:paraId="78560CEF" w14:textId="77777777" w:rsidR="00376DC5" w:rsidRDefault="00376DC5" w:rsidP="00CC6219">
            <w:pPr>
              <w:rPr>
                <w:sz w:val="20"/>
                <w:lang w:val="cs-CZ"/>
              </w:rPr>
            </w:pPr>
          </w:p>
          <w:p w14:paraId="183B2F94" w14:textId="77777777" w:rsidR="00376DC5" w:rsidRDefault="00376DC5" w:rsidP="00CC6219">
            <w:pPr>
              <w:rPr>
                <w:sz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319CF2E5" w14:textId="77777777" w:rsidR="00376DC5" w:rsidRPr="003C797B" w:rsidRDefault="00376DC5" w:rsidP="00CC6219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</w:tcPr>
          <w:p w14:paraId="524E58D9" w14:textId="77777777" w:rsidR="00376DC5" w:rsidRDefault="00376DC5" w:rsidP="00CC6219">
            <w:pPr>
              <w:jc w:val="center"/>
              <w:rPr>
                <w:sz w:val="20"/>
                <w:szCs w:val="17"/>
                <w:lang w:val="cs-CZ"/>
              </w:rPr>
            </w:pPr>
          </w:p>
        </w:tc>
        <w:tc>
          <w:tcPr>
            <w:tcW w:w="1134" w:type="dxa"/>
          </w:tcPr>
          <w:p w14:paraId="483C3356" w14:textId="77777777" w:rsidR="00376DC5" w:rsidRDefault="00376DC5" w:rsidP="00CC6219">
            <w:pPr>
              <w:jc w:val="center"/>
              <w:rPr>
                <w:sz w:val="20"/>
                <w:szCs w:val="17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D1F0285" w14:textId="14317402" w:rsidR="00376DC5" w:rsidRPr="00CC7E6A" w:rsidRDefault="00376DC5" w:rsidP="00CC6219">
            <w:pPr>
              <w:jc w:val="center"/>
              <w:rPr>
                <w:sz w:val="20"/>
                <w:szCs w:val="17"/>
                <w:vertAlign w:val="superscript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5 x 10</w:t>
            </w:r>
            <w:r>
              <w:rPr>
                <w:sz w:val="20"/>
                <w:szCs w:val="17"/>
                <w:vertAlign w:val="superscript"/>
                <w:lang w:val="cs-CZ"/>
              </w:rPr>
              <w:t>9</w:t>
            </w:r>
          </w:p>
          <w:p w14:paraId="59B0A585" w14:textId="77777777" w:rsidR="00376DC5" w:rsidRDefault="00376DC5" w:rsidP="00CC6219">
            <w:pPr>
              <w:jc w:val="center"/>
              <w:rPr>
                <w:sz w:val="20"/>
                <w:szCs w:val="17"/>
                <w:lang w:val="cs-CZ"/>
              </w:rPr>
            </w:pPr>
          </w:p>
          <w:p w14:paraId="68CACD3C" w14:textId="77777777" w:rsidR="00376DC5" w:rsidRDefault="00376DC5" w:rsidP="00CC6219">
            <w:pPr>
              <w:jc w:val="center"/>
              <w:rPr>
                <w:sz w:val="20"/>
                <w:szCs w:val="17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4730628B" w14:textId="77777777" w:rsidR="00376DC5" w:rsidRPr="003C797B" w:rsidRDefault="00376DC5" w:rsidP="00CC6219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693" w:type="dxa"/>
            <w:vMerge w:val="restart"/>
            <w:tcMar>
              <w:top w:w="57" w:type="dxa"/>
              <w:bottom w:w="57" w:type="dxa"/>
            </w:tcMar>
          </w:tcPr>
          <w:p w14:paraId="26414FFB" w14:textId="77777777" w:rsidR="00376DC5" w:rsidRDefault="00376DC5" w:rsidP="00CC6219">
            <w:pPr>
              <w:autoSpaceDE w:val="0"/>
              <w:autoSpaceDN w:val="0"/>
              <w:adjustRightInd w:val="0"/>
              <w:ind w:left="293" w:hanging="293"/>
              <w:rPr>
                <w:sz w:val="20"/>
                <w:lang w:val="cs-CZ"/>
              </w:rPr>
            </w:pPr>
            <w:r w:rsidRPr="00A2450D">
              <w:rPr>
                <w:sz w:val="20"/>
                <w:lang w:val="cs-CZ"/>
              </w:rPr>
              <w:t>1.</w:t>
            </w:r>
            <w:r>
              <w:rPr>
                <w:sz w:val="20"/>
                <w:lang w:val="cs-CZ"/>
              </w:rPr>
              <w:t xml:space="preserve"> </w:t>
            </w:r>
            <w:r w:rsidRPr="00A2450D">
              <w:rPr>
                <w:sz w:val="20"/>
                <w:lang w:val="cs-CZ"/>
              </w:rPr>
              <w:t>V</w:t>
            </w:r>
            <w:r>
              <w:rPr>
                <w:sz w:val="20"/>
                <w:lang w:val="cs-CZ"/>
              </w:rPr>
              <w:t xml:space="preserve"> návodu pro použití doplňkové látky a </w:t>
            </w:r>
            <w:proofErr w:type="spellStart"/>
            <w:r>
              <w:rPr>
                <w:sz w:val="20"/>
                <w:lang w:val="cs-CZ"/>
              </w:rPr>
              <w:t>premixu</w:t>
            </w:r>
            <w:proofErr w:type="spellEnd"/>
            <w:r>
              <w:rPr>
                <w:sz w:val="20"/>
                <w:lang w:val="cs-CZ"/>
              </w:rPr>
              <w:t xml:space="preserve"> musí být uvedeny podmínky skladování a stabilita při tepelném ošetření.</w:t>
            </w:r>
          </w:p>
          <w:p w14:paraId="32A60FB9" w14:textId="07FF7592" w:rsidR="00376DC5" w:rsidRPr="00A2450D" w:rsidRDefault="00376DC5" w:rsidP="00CC6219">
            <w:pPr>
              <w:autoSpaceDE w:val="0"/>
              <w:autoSpaceDN w:val="0"/>
              <w:adjustRightInd w:val="0"/>
              <w:ind w:left="293" w:hanging="293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 xml:space="preserve">2. Pro </w:t>
            </w:r>
            <w:proofErr w:type="gramStart"/>
            <w:r>
              <w:rPr>
                <w:sz w:val="20"/>
                <w:lang w:val="cs-CZ"/>
              </w:rPr>
              <w:t>uživatele  doplňkové</w:t>
            </w:r>
            <w:proofErr w:type="gramEnd"/>
            <w:r>
              <w:rPr>
                <w:sz w:val="20"/>
                <w:lang w:val="cs-CZ"/>
              </w:rPr>
              <w:t xml:space="preserve"> látky a </w:t>
            </w:r>
            <w:proofErr w:type="spellStart"/>
            <w:r>
              <w:rPr>
                <w:sz w:val="20"/>
                <w:lang w:val="cs-CZ"/>
              </w:rPr>
              <w:t>premixů</w:t>
            </w:r>
            <w:proofErr w:type="spellEnd"/>
            <w:r>
              <w:rPr>
                <w:sz w:val="20"/>
                <w:lang w:val="cs-CZ"/>
              </w:rPr>
              <w:t xml:space="preserve"> musí provozovatelé krmivářských podniků stanovit provozní postupy a organizační opatření, která budou řešit případná rizika vyplývající z jejich použití. Pokud rizika nelze těmito postupy a opatřeními vyloučit nebo snížit na minimum, musí se doplňková látka a </w:t>
            </w:r>
            <w:proofErr w:type="spellStart"/>
            <w:r>
              <w:rPr>
                <w:sz w:val="20"/>
                <w:lang w:val="cs-CZ"/>
              </w:rPr>
              <w:t>premixy</w:t>
            </w:r>
            <w:proofErr w:type="spellEnd"/>
            <w:r>
              <w:rPr>
                <w:sz w:val="20"/>
                <w:lang w:val="cs-CZ"/>
              </w:rPr>
              <w:t xml:space="preserve"> používat s vhodnými osobními ochrannými prostředky, včetně ochrany očí, pokožky a dýchacích cest.</w:t>
            </w:r>
          </w:p>
          <w:p w14:paraId="27B6073F" w14:textId="77777777" w:rsidR="00376DC5" w:rsidRPr="003C797B" w:rsidRDefault="00376DC5" w:rsidP="00CC6219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D40C9F7" w14:textId="77777777" w:rsidR="00376DC5" w:rsidRDefault="00376DC5" w:rsidP="00CC6219">
            <w:pPr>
              <w:pStyle w:val="HeaderLandscape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7.11.2028</w:t>
            </w:r>
          </w:p>
          <w:p w14:paraId="0990C68D" w14:textId="77777777" w:rsidR="00376DC5" w:rsidRDefault="00376DC5" w:rsidP="00CC6219">
            <w:pPr>
              <w:pStyle w:val="HeaderLandscape"/>
              <w:spacing w:before="0" w:after="0"/>
              <w:jc w:val="center"/>
              <w:rPr>
                <w:sz w:val="20"/>
              </w:rPr>
            </w:pPr>
          </w:p>
        </w:tc>
      </w:tr>
      <w:tr w:rsidR="00376DC5" w:rsidRPr="003C797B" w14:paraId="5D8E7FA5" w14:textId="77777777" w:rsidTr="00376DC5">
        <w:trPr>
          <w:trHeight w:val="1605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14:paraId="57AA2C0D" w14:textId="77777777" w:rsidR="00376DC5" w:rsidRPr="003C797B" w:rsidRDefault="00376DC5" w:rsidP="00CC6219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3668D586" w14:textId="77777777" w:rsidR="00376DC5" w:rsidRPr="003C797B" w:rsidRDefault="00376DC5" w:rsidP="00CC6219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6ED4579C" w14:textId="77777777" w:rsidR="00376DC5" w:rsidRPr="003C797B" w:rsidRDefault="00376DC5" w:rsidP="00CC6219">
            <w:pPr>
              <w:pStyle w:val="Zkladntext2"/>
              <w:spacing w:before="0"/>
              <w:jc w:val="left"/>
              <w:rPr>
                <w:i/>
                <w:sz w:val="20"/>
              </w:rPr>
            </w:pPr>
          </w:p>
        </w:tc>
        <w:tc>
          <w:tcPr>
            <w:tcW w:w="1985" w:type="dxa"/>
            <w:vMerge/>
            <w:tcMar>
              <w:top w:w="57" w:type="dxa"/>
              <w:bottom w:w="57" w:type="dxa"/>
            </w:tcMar>
          </w:tcPr>
          <w:p w14:paraId="6331E505" w14:textId="77777777" w:rsidR="00376DC5" w:rsidRPr="003C797B" w:rsidRDefault="00376DC5" w:rsidP="00CC6219">
            <w:pPr>
              <w:rPr>
                <w:b/>
                <w:sz w:val="20"/>
                <w:lang w:val="cs-CZ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0C2BD9A5" w14:textId="5A00111E" w:rsidR="00376DC5" w:rsidRPr="00D82D18" w:rsidRDefault="00376DC5" w:rsidP="00CC6219">
            <w:pPr>
              <w:rPr>
                <w:sz w:val="20"/>
                <w:vertAlign w:val="superscript"/>
                <w:lang w:val="cs-CZ"/>
              </w:rPr>
            </w:pPr>
            <w:r>
              <w:rPr>
                <w:sz w:val="20"/>
                <w:lang w:val="cs-CZ"/>
              </w:rPr>
              <w:t xml:space="preserve">Všechny druhy a kategorie </w:t>
            </w:r>
            <w:r w:rsidR="00D82D18">
              <w:rPr>
                <w:sz w:val="20"/>
                <w:lang w:val="cs-CZ"/>
              </w:rPr>
              <w:t xml:space="preserve">drůbeže kromě nosnic a výkrmu kuřat </w:t>
            </w:r>
            <w:r w:rsidR="00D82D18">
              <w:rPr>
                <w:sz w:val="20"/>
                <w:vertAlign w:val="superscript"/>
                <w:lang w:val="cs-CZ"/>
              </w:rPr>
              <w:t>161)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94946D7" w14:textId="4F9D807E" w:rsidR="00376DC5" w:rsidRPr="003C797B" w:rsidRDefault="00D82D18" w:rsidP="00CC6219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1134" w:type="dxa"/>
          </w:tcPr>
          <w:p w14:paraId="5B2F6CE9" w14:textId="626CC16C" w:rsidR="00376DC5" w:rsidRPr="00D82D18" w:rsidRDefault="0014025F" w:rsidP="00CC6219">
            <w:pPr>
              <w:jc w:val="center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5x10</w:t>
            </w:r>
            <w:r>
              <w:rPr>
                <w:sz w:val="20"/>
                <w:szCs w:val="17"/>
                <w:vertAlign w:val="superscript"/>
                <w:lang w:val="cs-CZ"/>
              </w:rPr>
              <w:t>8</w:t>
            </w:r>
          </w:p>
        </w:tc>
        <w:tc>
          <w:tcPr>
            <w:tcW w:w="1134" w:type="dxa"/>
          </w:tcPr>
          <w:p w14:paraId="4572196F" w14:textId="55E76EF7" w:rsidR="00376DC5" w:rsidRDefault="001257DC" w:rsidP="00CC6219">
            <w:pPr>
              <w:jc w:val="center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5469BA7" w14:textId="47A98257" w:rsidR="00376DC5" w:rsidRPr="001257DC" w:rsidRDefault="001257DC" w:rsidP="00CC6219">
            <w:pPr>
              <w:jc w:val="center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1x10</w:t>
            </w:r>
            <w:r>
              <w:rPr>
                <w:sz w:val="20"/>
                <w:szCs w:val="17"/>
                <w:vertAlign w:val="superscript"/>
                <w:lang w:val="cs-CZ"/>
              </w:rPr>
              <w:t>9</w:t>
            </w: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40CE37D3" w14:textId="77777777" w:rsidR="00376DC5" w:rsidRPr="003C797B" w:rsidRDefault="00376DC5" w:rsidP="00CC6219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693" w:type="dxa"/>
            <w:vMerge/>
            <w:tcMar>
              <w:top w:w="57" w:type="dxa"/>
              <w:bottom w:w="57" w:type="dxa"/>
            </w:tcMar>
          </w:tcPr>
          <w:p w14:paraId="4240718B" w14:textId="77777777" w:rsidR="00376DC5" w:rsidRPr="00A2450D" w:rsidRDefault="00376DC5" w:rsidP="00CC6219">
            <w:pPr>
              <w:autoSpaceDE w:val="0"/>
              <w:autoSpaceDN w:val="0"/>
              <w:adjustRightInd w:val="0"/>
              <w:ind w:left="293" w:hanging="293"/>
              <w:rPr>
                <w:sz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D50BDCF" w14:textId="39AFF5C9" w:rsidR="00376DC5" w:rsidRDefault="00D70EA8" w:rsidP="00CC6219">
            <w:pPr>
              <w:pStyle w:val="HeaderLandscape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12.9.2032</w:t>
            </w:r>
          </w:p>
        </w:tc>
      </w:tr>
      <w:tr w:rsidR="00376DC5" w:rsidRPr="003C797B" w14:paraId="74809DBA" w14:textId="77777777" w:rsidTr="002505FF">
        <w:trPr>
          <w:trHeight w:val="3075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14:paraId="381E3D64" w14:textId="77777777" w:rsidR="00376DC5" w:rsidRPr="003C797B" w:rsidRDefault="00376DC5" w:rsidP="00CC6219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7B25F74C" w14:textId="77777777" w:rsidR="00376DC5" w:rsidRPr="003C797B" w:rsidRDefault="00376DC5" w:rsidP="00CC6219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7A8D13DE" w14:textId="77777777" w:rsidR="00376DC5" w:rsidRPr="003C797B" w:rsidRDefault="00376DC5" w:rsidP="00CC6219">
            <w:pPr>
              <w:pStyle w:val="Zkladntext2"/>
              <w:spacing w:before="0"/>
              <w:jc w:val="left"/>
              <w:rPr>
                <w:i/>
                <w:sz w:val="20"/>
              </w:rPr>
            </w:pPr>
          </w:p>
        </w:tc>
        <w:tc>
          <w:tcPr>
            <w:tcW w:w="1985" w:type="dxa"/>
            <w:vMerge/>
            <w:tcMar>
              <w:top w:w="57" w:type="dxa"/>
              <w:bottom w:w="57" w:type="dxa"/>
            </w:tcMar>
          </w:tcPr>
          <w:p w14:paraId="11403632" w14:textId="77777777" w:rsidR="00376DC5" w:rsidRPr="003C797B" w:rsidRDefault="00376DC5" w:rsidP="00CC6219">
            <w:pPr>
              <w:rPr>
                <w:b/>
                <w:sz w:val="20"/>
                <w:lang w:val="cs-CZ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676BCA18" w14:textId="6FFE75BC" w:rsidR="00376DC5" w:rsidRPr="0014025F" w:rsidRDefault="0014025F" w:rsidP="00CC6219">
            <w:pPr>
              <w:rPr>
                <w:sz w:val="20"/>
                <w:vertAlign w:val="superscript"/>
                <w:lang w:val="cs-CZ"/>
              </w:rPr>
            </w:pPr>
            <w:r>
              <w:rPr>
                <w:sz w:val="20"/>
                <w:lang w:val="cs-CZ"/>
              </w:rPr>
              <w:t xml:space="preserve">Okrasné ptactvo </w:t>
            </w:r>
            <w:r>
              <w:rPr>
                <w:sz w:val="20"/>
                <w:vertAlign w:val="superscript"/>
                <w:lang w:val="cs-CZ"/>
              </w:rPr>
              <w:t>161)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D34E1D2" w14:textId="77777777" w:rsidR="00376DC5" w:rsidRPr="003C797B" w:rsidRDefault="00376DC5" w:rsidP="00CC6219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</w:tcPr>
          <w:p w14:paraId="60C80CBB" w14:textId="57E7A613" w:rsidR="00376DC5" w:rsidRDefault="0014025F" w:rsidP="00CC6219">
            <w:pPr>
              <w:jc w:val="center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5x10</w:t>
            </w:r>
            <w:r>
              <w:rPr>
                <w:sz w:val="20"/>
                <w:szCs w:val="17"/>
                <w:vertAlign w:val="superscript"/>
                <w:lang w:val="cs-CZ"/>
              </w:rPr>
              <w:t>8</w:t>
            </w:r>
          </w:p>
        </w:tc>
        <w:tc>
          <w:tcPr>
            <w:tcW w:w="1134" w:type="dxa"/>
          </w:tcPr>
          <w:p w14:paraId="759D3ACC" w14:textId="77777777" w:rsidR="00376DC5" w:rsidRDefault="00376DC5" w:rsidP="00CC6219">
            <w:pPr>
              <w:jc w:val="center"/>
              <w:rPr>
                <w:sz w:val="20"/>
                <w:szCs w:val="17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BE58E49" w14:textId="304E90DD" w:rsidR="00376DC5" w:rsidRDefault="0014025F" w:rsidP="00CC6219">
            <w:pPr>
              <w:jc w:val="center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1x10</w:t>
            </w:r>
            <w:r>
              <w:rPr>
                <w:sz w:val="20"/>
                <w:szCs w:val="17"/>
                <w:vertAlign w:val="superscript"/>
                <w:lang w:val="cs-CZ"/>
              </w:rPr>
              <w:t>9</w:t>
            </w: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209048D5" w14:textId="77777777" w:rsidR="00376DC5" w:rsidRPr="003C797B" w:rsidRDefault="00376DC5" w:rsidP="00CC6219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693" w:type="dxa"/>
            <w:vMerge/>
            <w:tcMar>
              <w:top w:w="57" w:type="dxa"/>
              <w:bottom w:w="57" w:type="dxa"/>
            </w:tcMar>
          </w:tcPr>
          <w:p w14:paraId="5A46E3B3" w14:textId="77777777" w:rsidR="00376DC5" w:rsidRPr="00A2450D" w:rsidRDefault="00376DC5" w:rsidP="00CC6219">
            <w:pPr>
              <w:autoSpaceDE w:val="0"/>
              <w:autoSpaceDN w:val="0"/>
              <w:adjustRightInd w:val="0"/>
              <w:ind w:left="293" w:hanging="293"/>
              <w:rPr>
                <w:sz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C9A3F70" w14:textId="34BF84C0" w:rsidR="00376DC5" w:rsidRDefault="00D70EA8" w:rsidP="00CC6219">
            <w:pPr>
              <w:pStyle w:val="HeaderLandscape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12.9.2032</w:t>
            </w:r>
          </w:p>
        </w:tc>
      </w:tr>
    </w:tbl>
    <w:p w14:paraId="19EB8867" w14:textId="77777777" w:rsidR="00632A3B" w:rsidRPr="003C797B" w:rsidRDefault="00632A3B" w:rsidP="00632A3B">
      <w:pPr>
        <w:rPr>
          <w:sz w:val="20"/>
          <w:szCs w:val="20"/>
          <w:lang w:val="cs-CZ"/>
        </w:rPr>
      </w:pPr>
    </w:p>
    <w:p w14:paraId="7BDC8C9D" w14:textId="77777777" w:rsidR="00632A3B" w:rsidRPr="003C797B" w:rsidRDefault="00632A3B" w:rsidP="00632A3B">
      <w:pPr>
        <w:rPr>
          <w:sz w:val="20"/>
          <w:szCs w:val="20"/>
          <w:lang w:val="cs-CZ"/>
        </w:rPr>
      </w:pPr>
      <w:r w:rsidRPr="003C797B">
        <w:rPr>
          <w:sz w:val="20"/>
          <w:szCs w:val="20"/>
          <w:lang w:val="cs-CZ"/>
        </w:rPr>
        <w:br w:type="page"/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1474"/>
        <w:gridCol w:w="1604"/>
        <w:gridCol w:w="2809"/>
        <w:gridCol w:w="1134"/>
        <w:gridCol w:w="708"/>
        <w:gridCol w:w="1134"/>
        <w:gridCol w:w="776"/>
        <w:gridCol w:w="2586"/>
        <w:gridCol w:w="1241"/>
      </w:tblGrid>
      <w:tr w:rsidR="00DD43B0" w:rsidRPr="003C797B" w14:paraId="04A1FA53" w14:textId="77777777" w:rsidTr="009D4339">
        <w:trPr>
          <w:cantSplit/>
          <w:tblHeader/>
        </w:trPr>
        <w:tc>
          <w:tcPr>
            <w:tcW w:w="846" w:type="dxa"/>
            <w:vMerge w:val="restart"/>
            <w:tcMar>
              <w:top w:w="57" w:type="dxa"/>
              <w:bottom w:w="57" w:type="dxa"/>
            </w:tcMar>
          </w:tcPr>
          <w:p w14:paraId="69ADE567" w14:textId="77777777" w:rsidR="00DD43B0" w:rsidRPr="003C797B" w:rsidRDefault="00DD43B0" w:rsidP="009D4339">
            <w:pPr>
              <w:pStyle w:val="Tabulka"/>
              <w:keepNext w:val="0"/>
              <w:keepLines w:val="0"/>
            </w:pPr>
            <w:r w:rsidRPr="003C797B">
              <w:lastRenderedPageBreak/>
              <w:t>Identifikační číslo DL</w:t>
            </w:r>
          </w:p>
        </w:tc>
        <w:tc>
          <w:tcPr>
            <w:tcW w:w="1474" w:type="dxa"/>
            <w:vMerge w:val="restart"/>
            <w:tcMar>
              <w:top w:w="57" w:type="dxa"/>
              <w:bottom w:w="57" w:type="dxa"/>
            </w:tcMar>
          </w:tcPr>
          <w:p w14:paraId="4F468007" w14:textId="77777777" w:rsidR="00DD43B0" w:rsidRPr="003C797B" w:rsidRDefault="00DD43B0" w:rsidP="009D4339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604" w:type="dxa"/>
            <w:vMerge w:val="restart"/>
            <w:tcMar>
              <w:top w:w="57" w:type="dxa"/>
              <w:bottom w:w="57" w:type="dxa"/>
            </w:tcMar>
          </w:tcPr>
          <w:p w14:paraId="5EAA5DB0" w14:textId="77777777" w:rsidR="00DD43B0" w:rsidRPr="003C797B" w:rsidRDefault="00DD43B0" w:rsidP="009D4339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Doplňková látka</w:t>
            </w:r>
          </w:p>
          <w:p w14:paraId="48D91E46" w14:textId="77777777" w:rsidR="00DD43B0" w:rsidRPr="003C797B" w:rsidRDefault="00DD43B0" w:rsidP="009D4339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 w:val="restart"/>
            <w:tcMar>
              <w:top w:w="57" w:type="dxa"/>
              <w:bottom w:w="57" w:type="dxa"/>
            </w:tcMar>
          </w:tcPr>
          <w:p w14:paraId="4C6B4E80" w14:textId="77777777" w:rsidR="00DD43B0" w:rsidRPr="003C797B" w:rsidRDefault="00DD43B0" w:rsidP="009D4339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4BAF73FE" w14:textId="77777777" w:rsidR="00DD43B0" w:rsidRPr="003C797B" w:rsidRDefault="00DD43B0" w:rsidP="009D4339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2501BBE7" w14:textId="77777777" w:rsidR="00DD43B0" w:rsidRPr="003C797B" w:rsidRDefault="00DD43B0" w:rsidP="009D4339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</w:t>
            </w:r>
          </w:p>
          <w:p w14:paraId="4E926495" w14:textId="77777777" w:rsidR="00DD43B0" w:rsidRPr="003C797B" w:rsidRDefault="00DD43B0" w:rsidP="009D4339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12995E6" w14:textId="77777777" w:rsidR="00DD43B0" w:rsidRPr="003C797B" w:rsidRDefault="00DD43B0" w:rsidP="009D4339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776" w:type="dxa"/>
            <w:tcMar>
              <w:top w:w="57" w:type="dxa"/>
              <w:bottom w:w="57" w:type="dxa"/>
            </w:tcMar>
          </w:tcPr>
          <w:p w14:paraId="1368765E" w14:textId="77777777" w:rsidR="00DD43B0" w:rsidRPr="003C797B" w:rsidRDefault="00DD43B0" w:rsidP="009D4339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Max.</w:t>
            </w:r>
            <w:r w:rsidRPr="003C797B">
              <w:rPr>
                <w:sz w:val="20"/>
                <w:szCs w:val="20"/>
                <w:lang w:val="cs-CZ"/>
              </w:rPr>
              <w:t xml:space="preserve"> obsah</w:t>
            </w:r>
          </w:p>
        </w:tc>
        <w:tc>
          <w:tcPr>
            <w:tcW w:w="2586" w:type="dxa"/>
            <w:vMerge w:val="restart"/>
            <w:tcMar>
              <w:top w:w="57" w:type="dxa"/>
              <w:bottom w:w="57" w:type="dxa"/>
            </w:tcMar>
          </w:tcPr>
          <w:p w14:paraId="2991B783" w14:textId="77777777" w:rsidR="00DD43B0" w:rsidRPr="003C797B" w:rsidRDefault="00DD43B0" w:rsidP="009D4339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241" w:type="dxa"/>
            <w:vMerge w:val="restart"/>
            <w:tcMar>
              <w:top w:w="57" w:type="dxa"/>
              <w:bottom w:w="57" w:type="dxa"/>
            </w:tcMar>
          </w:tcPr>
          <w:p w14:paraId="5639DB61" w14:textId="77777777" w:rsidR="00DD43B0" w:rsidRPr="003C797B" w:rsidRDefault="00DD43B0" w:rsidP="009D4339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DD43B0" w:rsidRPr="003C797B" w14:paraId="51F25006" w14:textId="77777777" w:rsidTr="009D4339">
        <w:trPr>
          <w:cantSplit/>
          <w:tblHeader/>
        </w:trPr>
        <w:tc>
          <w:tcPr>
            <w:tcW w:w="846" w:type="dxa"/>
            <w:vMerge/>
            <w:tcMar>
              <w:top w:w="57" w:type="dxa"/>
              <w:bottom w:w="57" w:type="dxa"/>
            </w:tcMar>
          </w:tcPr>
          <w:p w14:paraId="550CECB6" w14:textId="77777777" w:rsidR="00DD43B0" w:rsidRPr="003C797B" w:rsidRDefault="00DD43B0" w:rsidP="009D4339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474" w:type="dxa"/>
            <w:vMerge/>
            <w:tcMar>
              <w:top w:w="57" w:type="dxa"/>
              <w:bottom w:w="57" w:type="dxa"/>
            </w:tcMar>
          </w:tcPr>
          <w:p w14:paraId="6BE1E28C" w14:textId="77777777" w:rsidR="00DD43B0" w:rsidRPr="003C797B" w:rsidRDefault="00DD43B0" w:rsidP="009D4339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53BD0C4B" w14:textId="77777777" w:rsidR="00DD43B0" w:rsidRPr="003C797B" w:rsidRDefault="00DD43B0" w:rsidP="009D4339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168D87C5" w14:textId="77777777" w:rsidR="00DD43B0" w:rsidRPr="003C797B" w:rsidRDefault="00DD43B0" w:rsidP="009D4339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4E9E40F8" w14:textId="77777777" w:rsidR="00DD43B0" w:rsidRPr="003C797B" w:rsidRDefault="00DD43B0" w:rsidP="009D4339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282F50F9" w14:textId="77777777" w:rsidR="00DD43B0" w:rsidRPr="003C797B" w:rsidRDefault="00DD43B0" w:rsidP="009D4339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910" w:type="dxa"/>
            <w:gridSpan w:val="2"/>
            <w:tcMar>
              <w:top w:w="57" w:type="dxa"/>
              <w:bottom w:w="57" w:type="dxa"/>
            </w:tcMar>
          </w:tcPr>
          <w:p w14:paraId="3A4222FE" w14:textId="77777777" w:rsidR="00DD43B0" w:rsidRPr="003C797B" w:rsidRDefault="00DD43B0" w:rsidP="009D4339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CFU/kg kompletního krmiva o obsahu vlhkosti 12 %</w:t>
            </w:r>
          </w:p>
        </w:tc>
        <w:tc>
          <w:tcPr>
            <w:tcW w:w="2586" w:type="dxa"/>
            <w:vMerge/>
            <w:tcMar>
              <w:top w:w="57" w:type="dxa"/>
              <w:bottom w:w="57" w:type="dxa"/>
            </w:tcMar>
          </w:tcPr>
          <w:p w14:paraId="16454F81" w14:textId="77777777" w:rsidR="00DD43B0" w:rsidRPr="003C797B" w:rsidRDefault="00DD43B0" w:rsidP="009D4339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41" w:type="dxa"/>
            <w:vMerge/>
            <w:tcMar>
              <w:top w:w="57" w:type="dxa"/>
              <w:bottom w:w="57" w:type="dxa"/>
            </w:tcMar>
          </w:tcPr>
          <w:p w14:paraId="7C07CA8C" w14:textId="77777777" w:rsidR="00DD43B0" w:rsidRPr="003C797B" w:rsidRDefault="00DD43B0" w:rsidP="009D4339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DD43B0" w:rsidRPr="003C797B" w14:paraId="427DA1C7" w14:textId="77777777" w:rsidTr="009D4339">
        <w:trPr>
          <w:tblHeader/>
        </w:trPr>
        <w:tc>
          <w:tcPr>
            <w:tcW w:w="846" w:type="dxa"/>
            <w:tcMar>
              <w:top w:w="0" w:type="dxa"/>
              <w:bottom w:w="0" w:type="dxa"/>
            </w:tcMar>
          </w:tcPr>
          <w:p w14:paraId="57F4D710" w14:textId="77777777" w:rsidR="00DD43B0" w:rsidRPr="003C797B" w:rsidRDefault="00DD43B0" w:rsidP="009D4339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474" w:type="dxa"/>
            <w:tcMar>
              <w:top w:w="0" w:type="dxa"/>
              <w:bottom w:w="0" w:type="dxa"/>
            </w:tcMar>
          </w:tcPr>
          <w:p w14:paraId="66EB5554" w14:textId="77777777" w:rsidR="00DD43B0" w:rsidRPr="003C797B" w:rsidRDefault="00DD43B0" w:rsidP="009D4339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604" w:type="dxa"/>
            <w:tcMar>
              <w:top w:w="0" w:type="dxa"/>
              <w:bottom w:w="0" w:type="dxa"/>
            </w:tcMar>
          </w:tcPr>
          <w:p w14:paraId="6D357385" w14:textId="77777777" w:rsidR="00DD43B0" w:rsidRPr="003C797B" w:rsidRDefault="00DD43B0" w:rsidP="009D4339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2809" w:type="dxa"/>
            <w:tcMar>
              <w:top w:w="0" w:type="dxa"/>
              <w:bottom w:w="0" w:type="dxa"/>
            </w:tcMar>
          </w:tcPr>
          <w:p w14:paraId="369DA6C2" w14:textId="77777777" w:rsidR="00DD43B0" w:rsidRPr="003C797B" w:rsidRDefault="00DD43B0" w:rsidP="009D4339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59133A9D" w14:textId="77777777" w:rsidR="00DD43B0" w:rsidRPr="003C797B" w:rsidRDefault="00DD43B0" w:rsidP="009D4339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14:paraId="51BC8694" w14:textId="77777777" w:rsidR="00DD43B0" w:rsidRPr="003C797B" w:rsidRDefault="00DD43B0" w:rsidP="009D4339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4883CB09" w14:textId="77777777" w:rsidR="00DD43B0" w:rsidRPr="003C797B" w:rsidRDefault="00DD43B0" w:rsidP="009D4339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776" w:type="dxa"/>
          </w:tcPr>
          <w:p w14:paraId="0310E7FF" w14:textId="77777777" w:rsidR="00DD43B0" w:rsidRPr="003C797B" w:rsidRDefault="00DD43B0" w:rsidP="009D4339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2586" w:type="dxa"/>
            <w:tcMar>
              <w:top w:w="0" w:type="dxa"/>
              <w:bottom w:w="0" w:type="dxa"/>
            </w:tcMar>
          </w:tcPr>
          <w:p w14:paraId="3AA0DF4E" w14:textId="77777777" w:rsidR="00DD43B0" w:rsidRPr="003C797B" w:rsidRDefault="00DD43B0" w:rsidP="009D4339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241" w:type="dxa"/>
            <w:tcMar>
              <w:top w:w="0" w:type="dxa"/>
              <w:bottom w:w="0" w:type="dxa"/>
            </w:tcMar>
          </w:tcPr>
          <w:p w14:paraId="48A3799F" w14:textId="77777777" w:rsidR="00DD43B0" w:rsidRPr="003C797B" w:rsidRDefault="00DD43B0" w:rsidP="009D4339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10</w:t>
            </w:r>
          </w:p>
        </w:tc>
      </w:tr>
      <w:tr w:rsidR="00DD43B0" w:rsidRPr="003C797B" w14:paraId="58477DE0" w14:textId="77777777" w:rsidTr="009D4339">
        <w:trPr>
          <w:trHeight w:val="1075"/>
        </w:trPr>
        <w:tc>
          <w:tcPr>
            <w:tcW w:w="846" w:type="dxa"/>
            <w:vMerge w:val="restart"/>
            <w:tcMar>
              <w:top w:w="57" w:type="dxa"/>
              <w:bottom w:w="57" w:type="dxa"/>
            </w:tcMar>
          </w:tcPr>
          <w:p w14:paraId="68B4210A" w14:textId="77777777" w:rsidR="00DD43B0" w:rsidRPr="003C797B" w:rsidRDefault="00DD43B0" w:rsidP="009D4339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4b1820</w:t>
            </w:r>
          </w:p>
        </w:tc>
        <w:tc>
          <w:tcPr>
            <w:tcW w:w="1474" w:type="dxa"/>
            <w:shd w:val="clear" w:color="auto" w:fill="FF0000"/>
            <w:tcMar>
              <w:top w:w="57" w:type="dxa"/>
              <w:bottom w:w="57" w:type="dxa"/>
            </w:tcMar>
          </w:tcPr>
          <w:p w14:paraId="61645CFD" w14:textId="77777777" w:rsidR="00DD43B0" w:rsidRPr="003C797B" w:rsidRDefault="00DD43B0" w:rsidP="009D4339">
            <w:pPr>
              <w:rPr>
                <w:vertAlign w:val="superscript"/>
                <w:lang w:val="cs-CZ"/>
              </w:rPr>
            </w:pPr>
            <w:proofErr w:type="spellStart"/>
            <w:r w:rsidRPr="003C797B">
              <w:rPr>
                <w:sz w:val="20"/>
                <w:szCs w:val="20"/>
                <w:lang w:val="cs-CZ"/>
              </w:rPr>
              <w:t>Asahi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Calpis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Wellnes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Co. Ltd. Zastoupený v Evropské unii </w:t>
            </w:r>
            <w:proofErr w:type="spellStart"/>
            <w:r>
              <w:rPr>
                <w:sz w:val="20"/>
                <w:szCs w:val="20"/>
                <w:lang w:val="cs-CZ"/>
              </w:rPr>
              <w:t>Pen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&amp; Tec </w:t>
            </w:r>
            <w:proofErr w:type="spellStart"/>
            <w:r>
              <w:rPr>
                <w:sz w:val="20"/>
                <w:szCs w:val="20"/>
                <w:lang w:val="cs-CZ"/>
              </w:rPr>
              <w:t>Consulting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S.L.U.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99)</w:t>
            </w:r>
            <w:r>
              <w:rPr>
                <w:sz w:val="20"/>
                <w:szCs w:val="20"/>
                <w:vertAlign w:val="superscript"/>
                <w:lang w:val="cs-CZ"/>
              </w:rPr>
              <w:t xml:space="preserve"> 131)</w:t>
            </w:r>
          </w:p>
        </w:tc>
        <w:tc>
          <w:tcPr>
            <w:tcW w:w="1604" w:type="dxa"/>
            <w:shd w:val="clear" w:color="auto" w:fill="FF0000"/>
            <w:tcMar>
              <w:top w:w="57" w:type="dxa"/>
              <w:bottom w:w="57" w:type="dxa"/>
            </w:tcMar>
          </w:tcPr>
          <w:p w14:paraId="62504660" w14:textId="77777777" w:rsidR="00DD43B0" w:rsidRPr="003C797B" w:rsidRDefault="00DD43B0" w:rsidP="009D4339">
            <w:pPr>
              <w:rPr>
                <w:sz w:val="20"/>
                <w:szCs w:val="20"/>
                <w:lang w:val="cs-CZ"/>
              </w:rPr>
            </w:pP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Bacillus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subtilis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C-3102 </w:t>
            </w:r>
            <w:r>
              <w:rPr>
                <w:sz w:val="20"/>
                <w:szCs w:val="20"/>
                <w:lang w:val="cs-CZ"/>
              </w:rPr>
              <w:t>(</w:t>
            </w:r>
            <w:r w:rsidRPr="003C797B">
              <w:rPr>
                <w:sz w:val="20"/>
                <w:szCs w:val="20"/>
                <w:lang w:val="cs-CZ"/>
              </w:rPr>
              <w:t>DSM 15544</w:t>
            </w:r>
            <w:r>
              <w:rPr>
                <w:sz w:val="20"/>
                <w:szCs w:val="20"/>
                <w:lang w:val="cs-CZ"/>
              </w:rPr>
              <w:t xml:space="preserve">) </w:t>
            </w:r>
          </w:p>
          <w:p w14:paraId="3CA8C35E" w14:textId="77777777" w:rsidR="00DD43B0" w:rsidRPr="003C797B" w:rsidRDefault="00DD43B0" w:rsidP="009D4339">
            <w:pPr>
              <w:rPr>
                <w:lang w:val="cs-CZ"/>
              </w:rPr>
            </w:pPr>
          </w:p>
        </w:tc>
        <w:tc>
          <w:tcPr>
            <w:tcW w:w="2809" w:type="dxa"/>
            <w:shd w:val="clear" w:color="auto" w:fill="FF0000"/>
            <w:tcMar>
              <w:top w:w="57" w:type="dxa"/>
              <w:bottom w:w="57" w:type="dxa"/>
            </w:tcMar>
          </w:tcPr>
          <w:p w14:paraId="315BB59B" w14:textId="77777777" w:rsidR="00DD43B0" w:rsidRPr="003C797B" w:rsidRDefault="00DD43B0" w:rsidP="009D4339">
            <w:pPr>
              <w:rPr>
                <w:b/>
                <w:bCs/>
                <w:sz w:val="20"/>
                <w:szCs w:val="20"/>
                <w:lang w:val="cs-CZ"/>
              </w:rPr>
            </w:pPr>
            <w:r w:rsidRPr="003C797B">
              <w:rPr>
                <w:b/>
                <w:bCs/>
                <w:sz w:val="20"/>
                <w:szCs w:val="20"/>
                <w:lang w:val="cs-CZ"/>
              </w:rPr>
              <w:t>Složení doplňkové látky:</w:t>
            </w:r>
          </w:p>
          <w:p w14:paraId="2652C796" w14:textId="77777777" w:rsidR="00DD43B0" w:rsidRPr="003C797B" w:rsidRDefault="00DD43B0" w:rsidP="009D4339">
            <w:pPr>
              <w:rPr>
                <w:sz w:val="20"/>
                <w:szCs w:val="20"/>
                <w:lang w:val="cs-CZ"/>
              </w:rPr>
            </w:pP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Bacillus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subtilis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C-3102 (DSM 15544) minimálně s 1x10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10</w:t>
            </w:r>
            <w:r w:rsidRPr="003C797B">
              <w:rPr>
                <w:sz w:val="20"/>
                <w:szCs w:val="20"/>
                <w:lang w:val="cs-CZ"/>
              </w:rPr>
              <w:t xml:space="preserve"> CFU/g </w:t>
            </w:r>
          </w:p>
          <w:p w14:paraId="50BF9BE2" w14:textId="77777777" w:rsidR="00DD43B0" w:rsidRPr="003C797B" w:rsidRDefault="00DD43B0" w:rsidP="009D4339">
            <w:pPr>
              <w:rPr>
                <w:sz w:val="20"/>
                <w:szCs w:val="20"/>
                <w:lang w:val="cs-CZ"/>
              </w:rPr>
            </w:pPr>
          </w:p>
          <w:p w14:paraId="61CC177F" w14:textId="77777777" w:rsidR="00DD43B0" w:rsidRPr="003C797B" w:rsidRDefault="00DD43B0" w:rsidP="009D4339">
            <w:pPr>
              <w:rPr>
                <w:b/>
                <w:bCs/>
                <w:sz w:val="20"/>
                <w:szCs w:val="20"/>
                <w:lang w:val="cs-CZ"/>
              </w:rPr>
            </w:pPr>
            <w:r w:rsidRPr="003C797B">
              <w:rPr>
                <w:b/>
                <w:bCs/>
                <w:sz w:val="20"/>
                <w:szCs w:val="20"/>
                <w:lang w:val="cs-CZ"/>
              </w:rPr>
              <w:t>Charakterizace účinné látky:</w:t>
            </w:r>
          </w:p>
          <w:p w14:paraId="6DAE60A4" w14:textId="77777777" w:rsidR="00DD43B0" w:rsidRPr="003C797B" w:rsidRDefault="00DD43B0" w:rsidP="009D4339">
            <w:pPr>
              <w:rPr>
                <w:i/>
                <w:iCs/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Životaschopné spory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Bacillus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subtilis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C-3102 (DSM 15544)</w:t>
            </w:r>
          </w:p>
          <w:p w14:paraId="55BE56EF" w14:textId="77777777" w:rsidR="00DD43B0" w:rsidRPr="003C797B" w:rsidRDefault="00DD43B0" w:rsidP="009D4339">
            <w:pPr>
              <w:rPr>
                <w:sz w:val="20"/>
                <w:szCs w:val="20"/>
                <w:lang w:val="cs-CZ"/>
              </w:rPr>
            </w:pPr>
          </w:p>
          <w:p w14:paraId="0219E346" w14:textId="77777777" w:rsidR="00DD43B0" w:rsidRPr="003C797B" w:rsidRDefault="00DD43B0" w:rsidP="009D4339">
            <w:pPr>
              <w:rPr>
                <w:b/>
                <w:bCs/>
                <w:sz w:val="20"/>
                <w:szCs w:val="20"/>
                <w:vertAlign w:val="superscript"/>
                <w:lang w:val="cs-CZ"/>
              </w:rPr>
            </w:pPr>
            <w:r w:rsidRPr="003C797B">
              <w:rPr>
                <w:b/>
                <w:bCs/>
                <w:sz w:val="20"/>
                <w:szCs w:val="20"/>
                <w:lang w:val="cs-CZ"/>
              </w:rPr>
              <w:t>Analytická metoda</w:t>
            </w:r>
            <w:r>
              <w:rPr>
                <w:b/>
                <w:bCs/>
                <w:sz w:val="20"/>
                <w:szCs w:val="20"/>
                <w:lang w:val="cs-CZ"/>
              </w:rPr>
              <w:t>:6</w:t>
            </w:r>
            <w:r w:rsidRPr="003C797B">
              <w:rPr>
                <w:b/>
                <w:bCs/>
                <w:sz w:val="20"/>
                <w:szCs w:val="20"/>
                <w:vertAlign w:val="superscript"/>
                <w:lang w:val="cs-CZ"/>
              </w:rPr>
              <w:t>*</w:t>
            </w:r>
          </w:p>
          <w:p w14:paraId="36309CBE" w14:textId="77777777" w:rsidR="00DD43B0" w:rsidRDefault="00DD43B0" w:rsidP="009D4339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Stanovení počtu mikroorganismů</w:t>
            </w:r>
            <w:r>
              <w:rPr>
                <w:sz w:val="20"/>
                <w:szCs w:val="20"/>
                <w:lang w:val="cs-CZ"/>
              </w:rPr>
              <w:t>:</w:t>
            </w:r>
            <w:r w:rsidRPr="003C797B">
              <w:rPr>
                <w:sz w:val="20"/>
                <w:szCs w:val="20"/>
                <w:lang w:val="cs-CZ"/>
              </w:rPr>
              <w:t xml:space="preserve"> kultivac</w:t>
            </w:r>
            <w:r>
              <w:rPr>
                <w:sz w:val="20"/>
                <w:szCs w:val="20"/>
                <w:lang w:val="cs-CZ"/>
              </w:rPr>
              <w:t>e</w:t>
            </w:r>
            <w:r w:rsidRPr="003C797B">
              <w:rPr>
                <w:sz w:val="20"/>
                <w:szCs w:val="20"/>
                <w:lang w:val="cs-CZ"/>
              </w:rPr>
              <w:t xml:space="preserve"> na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trypton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sójovém agaru </w:t>
            </w:r>
            <w:r>
              <w:rPr>
                <w:sz w:val="20"/>
                <w:szCs w:val="20"/>
                <w:lang w:val="cs-CZ"/>
              </w:rPr>
              <w:t>(EN 15784:2009)</w:t>
            </w:r>
          </w:p>
          <w:p w14:paraId="01F9F43B" w14:textId="77777777" w:rsidR="00DD43B0" w:rsidRPr="003C797B" w:rsidRDefault="00DD43B0" w:rsidP="009D4339">
            <w:pPr>
              <w:rPr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Identifikace: gelová elektroforéza s pulzním polem (PFGE).</w:t>
            </w:r>
          </w:p>
        </w:tc>
        <w:tc>
          <w:tcPr>
            <w:tcW w:w="1134" w:type="dxa"/>
            <w:shd w:val="clear" w:color="auto" w:fill="FF0000"/>
            <w:tcMar>
              <w:top w:w="57" w:type="dxa"/>
              <w:bottom w:w="57" w:type="dxa"/>
            </w:tcMar>
          </w:tcPr>
          <w:p w14:paraId="6D1B1F52" w14:textId="77777777" w:rsidR="00DD43B0" w:rsidRPr="003C797B" w:rsidRDefault="00DD43B0" w:rsidP="009D4339">
            <w:pPr>
              <w:rPr>
                <w:vertAlign w:val="superscript"/>
                <w:lang w:val="cs-CZ"/>
              </w:rPr>
            </w:pPr>
            <w:r w:rsidRPr="00AA6679">
              <w:rPr>
                <w:sz w:val="20"/>
                <w:szCs w:val="20"/>
                <w:shd w:val="clear" w:color="auto" w:fill="FF0000"/>
                <w:lang w:val="cs-CZ"/>
              </w:rPr>
              <w:t>výkrm kuř</w:t>
            </w:r>
            <w:r w:rsidRPr="003C797B">
              <w:rPr>
                <w:sz w:val="20"/>
                <w:szCs w:val="20"/>
                <w:lang w:val="cs-CZ"/>
              </w:rPr>
              <w:t>at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43)</w:t>
            </w:r>
            <w:r>
              <w:rPr>
                <w:sz w:val="20"/>
                <w:szCs w:val="20"/>
                <w:vertAlign w:val="superscript"/>
                <w:lang w:val="cs-CZ"/>
              </w:rPr>
              <w:t>, 127)</w:t>
            </w:r>
          </w:p>
        </w:tc>
        <w:tc>
          <w:tcPr>
            <w:tcW w:w="708" w:type="dxa"/>
            <w:shd w:val="clear" w:color="auto" w:fill="FF0000"/>
            <w:tcMar>
              <w:top w:w="57" w:type="dxa"/>
              <w:bottom w:w="57" w:type="dxa"/>
            </w:tcMar>
          </w:tcPr>
          <w:p w14:paraId="448D8D38" w14:textId="77777777" w:rsidR="00DD43B0" w:rsidRPr="003C797B" w:rsidRDefault="00DD43B0" w:rsidP="009D4339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1134" w:type="dxa"/>
            <w:shd w:val="clear" w:color="auto" w:fill="FF0000"/>
            <w:tcMar>
              <w:top w:w="57" w:type="dxa"/>
              <w:bottom w:w="57" w:type="dxa"/>
            </w:tcMar>
          </w:tcPr>
          <w:p w14:paraId="056F74A4" w14:textId="77777777" w:rsidR="00DD43B0" w:rsidRDefault="00DD43B0" w:rsidP="009D4339">
            <w:pPr>
              <w:jc w:val="center"/>
              <w:rPr>
                <w:noProof/>
                <w:sz w:val="20"/>
                <w:szCs w:val="20"/>
                <w:vertAlign w:val="superscript"/>
                <w:lang w:val="cs-CZ"/>
              </w:rPr>
            </w:pPr>
            <w:r>
              <w:rPr>
                <w:noProof/>
                <w:sz w:val="20"/>
                <w:szCs w:val="20"/>
                <w:lang w:val="cs-CZ"/>
              </w:rPr>
              <w:t>3</w:t>
            </w:r>
            <w:r w:rsidRPr="003C797B">
              <w:rPr>
                <w:noProof/>
                <w:sz w:val="20"/>
                <w:szCs w:val="20"/>
                <w:lang w:val="cs-CZ"/>
              </w:rPr>
              <w:t xml:space="preserve"> x 10</w:t>
            </w:r>
            <w:r w:rsidRPr="003C797B">
              <w:rPr>
                <w:noProof/>
                <w:sz w:val="20"/>
                <w:szCs w:val="20"/>
                <w:vertAlign w:val="superscript"/>
                <w:lang w:val="cs-CZ"/>
              </w:rPr>
              <w:t>8</w:t>
            </w:r>
          </w:p>
          <w:p w14:paraId="1FDA5C25" w14:textId="77777777" w:rsidR="00DD43B0" w:rsidRPr="003C797B" w:rsidRDefault="00DD43B0" w:rsidP="009D4339">
            <w:pPr>
              <w:jc w:val="center"/>
              <w:rPr>
                <w:lang w:val="cs-CZ"/>
              </w:rPr>
            </w:pPr>
            <w:r>
              <w:rPr>
                <w:noProof/>
                <w:sz w:val="20"/>
                <w:szCs w:val="20"/>
                <w:vertAlign w:val="superscript"/>
                <w:lang w:val="cs-CZ"/>
              </w:rPr>
              <w:t>131)  Ω</w:t>
            </w:r>
          </w:p>
        </w:tc>
        <w:tc>
          <w:tcPr>
            <w:tcW w:w="776" w:type="dxa"/>
            <w:shd w:val="clear" w:color="auto" w:fill="FF0000"/>
            <w:tcMar>
              <w:top w:w="57" w:type="dxa"/>
              <w:bottom w:w="57" w:type="dxa"/>
            </w:tcMar>
          </w:tcPr>
          <w:p w14:paraId="170DC37F" w14:textId="77777777" w:rsidR="00DD43B0" w:rsidRPr="003C797B" w:rsidRDefault="00DD43B0" w:rsidP="009D4339">
            <w:pPr>
              <w:jc w:val="center"/>
              <w:rPr>
                <w:lang w:val="cs-CZ"/>
              </w:rPr>
            </w:pPr>
          </w:p>
        </w:tc>
        <w:tc>
          <w:tcPr>
            <w:tcW w:w="2586" w:type="dxa"/>
            <w:shd w:val="clear" w:color="auto" w:fill="FF0000"/>
            <w:tcMar>
              <w:top w:w="57" w:type="dxa"/>
              <w:bottom w:w="57" w:type="dxa"/>
            </w:tcMar>
          </w:tcPr>
          <w:p w14:paraId="0611A0A1" w14:textId="77777777" w:rsidR="00DD43B0" w:rsidRPr="003C797B" w:rsidRDefault="00DD43B0" w:rsidP="00DD43B0">
            <w:pPr>
              <w:numPr>
                <w:ilvl w:val="0"/>
                <w:numId w:val="80"/>
              </w:numPr>
              <w:tabs>
                <w:tab w:val="clear" w:pos="720"/>
              </w:tabs>
              <w:ind w:left="293" w:hanging="29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V návodu pro použití doplňkové látky a </w:t>
            </w:r>
            <w:proofErr w:type="spellStart"/>
            <w:r>
              <w:rPr>
                <w:sz w:val="20"/>
                <w:szCs w:val="20"/>
                <w:lang w:val="cs-CZ"/>
              </w:rPr>
              <w:t>premixu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musí být uvedeny podmínky skladování a stabilita při tepelném ošetření.</w:t>
            </w:r>
          </w:p>
          <w:p w14:paraId="6D4BEA85" w14:textId="77777777" w:rsidR="00DD43B0" w:rsidRDefault="00DD43B0" w:rsidP="009D4339">
            <w:pPr>
              <w:ind w:left="293" w:hanging="29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2.</w:t>
            </w:r>
            <w:r>
              <w:rPr>
                <w:sz w:val="20"/>
                <w:szCs w:val="20"/>
                <w:lang w:val="cs-CZ"/>
              </w:rPr>
              <w:tab/>
            </w:r>
            <w:r w:rsidRPr="003C797B">
              <w:rPr>
                <w:sz w:val="20"/>
                <w:szCs w:val="20"/>
                <w:lang w:val="cs-CZ"/>
              </w:rPr>
              <w:t xml:space="preserve">Použití je povoleno v krmivech obsahujících </w:t>
            </w:r>
            <w:r>
              <w:rPr>
                <w:sz w:val="20"/>
                <w:szCs w:val="20"/>
                <w:lang w:val="cs-CZ"/>
              </w:rPr>
              <w:t xml:space="preserve">jedno z těchto </w:t>
            </w:r>
            <w:r w:rsidRPr="003C797B">
              <w:rPr>
                <w:sz w:val="20"/>
                <w:szCs w:val="20"/>
                <w:lang w:val="cs-CZ"/>
              </w:rPr>
              <w:t>povolen</w:t>
            </w:r>
            <w:r>
              <w:rPr>
                <w:sz w:val="20"/>
                <w:szCs w:val="20"/>
                <w:lang w:val="cs-CZ"/>
              </w:rPr>
              <w:t>ých</w:t>
            </w:r>
            <w:r w:rsidRPr="003C797B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kokcidiostatik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: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monensinát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sodný,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salinomycinát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sodný,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semduramicinát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sodný,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lasalocid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sodný,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maduramicin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amonný,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narasin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nikarbazin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a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diclazuril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>.</w:t>
            </w:r>
          </w:p>
          <w:p w14:paraId="1470ECB3" w14:textId="77777777" w:rsidR="00DD43B0" w:rsidRPr="003C797B" w:rsidRDefault="00DD43B0" w:rsidP="009D4339">
            <w:pPr>
              <w:ind w:left="293" w:hanging="29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3.</w:t>
            </w:r>
            <w:r>
              <w:rPr>
                <w:sz w:val="20"/>
                <w:szCs w:val="20"/>
                <w:lang w:val="cs-CZ"/>
              </w:rPr>
              <w:tab/>
              <w:t xml:space="preserve">Pro uživatele doplňkové látky a </w:t>
            </w:r>
            <w:proofErr w:type="spellStart"/>
            <w:r>
              <w:rPr>
                <w:sz w:val="20"/>
                <w:szCs w:val="20"/>
                <w:lang w:val="cs-CZ"/>
              </w:rPr>
              <w:t>premixů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musí provozovatelé krmivářských podniků stanovit provozní postupy a organizační opatření, která budou řešit případná rizika vyplývající z jejich použití. Pokud rizika nelze těmito opatřeními vyloučit nebo snížit na minimum, musí se doplňková látka a </w:t>
            </w:r>
            <w:proofErr w:type="spellStart"/>
            <w:r>
              <w:rPr>
                <w:sz w:val="20"/>
                <w:szCs w:val="20"/>
                <w:lang w:val="cs-CZ"/>
              </w:rPr>
              <w:t>premixy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používat s vhodnými osobními </w:t>
            </w:r>
            <w:r>
              <w:rPr>
                <w:sz w:val="20"/>
                <w:szCs w:val="20"/>
                <w:lang w:val="cs-CZ"/>
              </w:rPr>
              <w:lastRenderedPageBreak/>
              <w:t>ochrannými prostředky, včetně ochrany očí a dýchacích cest.</w:t>
            </w:r>
          </w:p>
        </w:tc>
        <w:tc>
          <w:tcPr>
            <w:tcW w:w="1241" w:type="dxa"/>
            <w:shd w:val="clear" w:color="auto" w:fill="FF0000"/>
            <w:tcMar>
              <w:top w:w="57" w:type="dxa"/>
              <w:bottom w:w="57" w:type="dxa"/>
            </w:tcMar>
          </w:tcPr>
          <w:p w14:paraId="4B355695" w14:textId="77777777" w:rsidR="00DD43B0" w:rsidRPr="003C797B" w:rsidRDefault="00DD43B0" w:rsidP="009D4339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18</w:t>
            </w:r>
            <w:r w:rsidRPr="003C797B">
              <w:rPr>
                <w:sz w:val="20"/>
              </w:rPr>
              <w:t>.</w:t>
            </w:r>
            <w:r>
              <w:rPr>
                <w:sz w:val="20"/>
              </w:rPr>
              <w:t>6</w:t>
            </w:r>
            <w:r w:rsidRPr="003C797B">
              <w:rPr>
                <w:sz w:val="20"/>
              </w:rPr>
              <w:t>.20</w:t>
            </w:r>
            <w:r>
              <w:rPr>
                <w:sz w:val="20"/>
              </w:rPr>
              <w:t>29</w:t>
            </w:r>
          </w:p>
        </w:tc>
      </w:tr>
      <w:tr w:rsidR="00DD43B0" w:rsidRPr="003C797B" w14:paraId="547593D8" w14:textId="77777777" w:rsidTr="009D4339">
        <w:trPr>
          <w:trHeight w:val="1535"/>
        </w:trPr>
        <w:tc>
          <w:tcPr>
            <w:tcW w:w="846" w:type="dxa"/>
            <w:vMerge/>
            <w:tcMar>
              <w:top w:w="57" w:type="dxa"/>
              <w:bottom w:w="57" w:type="dxa"/>
            </w:tcMar>
          </w:tcPr>
          <w:p w14:paraId="49B4DBDB" w14:textId="77777777" w:rsidR="00DD43B0" w:rsidRPr="003C797B" w:rsidRDefault="00DD43B0" w:rsidP="009D4339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474" w:type="dxa"/>
            <w:vMerge w:val="restart"/>
            <w:tcMar>
              <w:top w:w="57" w:type="dxa"/>
              <w:bottom w:w="57" w:type="dxa"/>
            </w:tcMar>
          </w:tcPr>
          <w:p w14:paraId="3A634676" w14:textId="77777777" w:rsidR="00DD43B0" w:rsidRPr="003C797B" w:rsidRDefault="00DD43B0" w:rsidP="009D4339">
            <w:pPr>
              <w:rPr>
                <w:sz w:val="20"/>
                <w:szCs w:val="20"/>
                <w:lang w:val="cs-CZ"/>
              </w:rPr>
            </w:pPr>
            <w:proofErr w:type="spellStart"/>
            <w:r w:rsidRPr="003C797B">
              <w:rPr>
                <w:sz w:val="20"/>
                <w:szCs w:val="20"/>
                <w:lang w:val="cs-CZ"/>
              </w:rPr>
              <w:t>Asahi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cs-CZ"/>
              </w:rPr>
              <w:t>Biocycle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Co. Ltd. Zastoupený v Evropské unii </w:t>
            </w:r>
            <w:proofErr w:type="spellStart"/>
            <w:r>
              <w:rPr>
                <w:sz w:val="20"/>
                <w:szCs w:val="20"/>
                <w:lang w:val="cs-CZ"/>
              </w:rPr>
              <w:t>Pen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&amp; Tec </w:t>
            </w:r>
            <w:proofErr w:type="spellStart"/>
            <w:r>
              <w:rPr>
                <w:sz w:val="20"/>
                <w:szCs w:val="20"/>
                <w:lang w:val="cs-CZ"/>
              </w:rPr>
              <w:t>Consulting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S.L.U.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99)</w:t>
            </w:r>
            <w:r>
              <w:rPr>
                <w:sz w:val="20"/>
                <w:szCs w:val="20"/>
                <w:vertAlign w:val="superscript"/>
                <w:lang w:val="cs-CZ"/>
              </w:rPr>
              <w:t xml:space="preserve"> 131) 160)</w:t>
            </w:r>
          </w:p>
        </w:tc>
        <w:tc>
          <w:tcPr>
            <w:tcW w:w="1604" w:type="dxa"/>
            <w:vMerge w:val="restart"/>
            <w:tcMar>
              <w:top w:w="57" w:type="dxa"/>
              <w:bottom w:w="57" w:type="dxa"/>
            </w:tcMar>
          </w:tcPr>
          <w:p w14:paraId="0D92F7E9" w14:textId="77777777" w:rsidR="00DD43B0" w:rsidRPr="00CF41D2" w:rsidRDefault="00DD43B0" w:rsidP="009D4339">
            <w:pPr>
              <w:rPr>
                <w:i/>
                <w:iCs/>
                <w:sz w:val="20"/>
                <w:szCs w:val="20"/>
                <w:vertAlign w:val="superscript"/>
                <w:lang w:val="cs-CZ"/>
              </w:rPr>
            </w:pPr>
            <w:proofErr w:type="spellStart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>Bacillus</w:t>
            </w:r>
            <w:proofErr w:type="spellEnd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0"/>
                <w:szCs w:val="17"/>
                <w:lang w:val="cs-CZ"/>
              </w:rPr>
              <w:t>velezensis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(DSM 15544)</w:t>
            </w:r>
            <w:r>
              <w:rPr>
                <w:color w:val="000000"/>
                <w:sz w:val="20"/>
                <w:szCs w:val="17"/>
                <w:lang w:val="cs-CZ"/>
              </w:rPr>
              <w:t xml:space="preserve"> </w:t>
            </w:r>
            <w:r>
              <w:rPr>
                <w:color w:val="000000"/>
                <w:sz w:val="20"/>
                <w:szCs w:val="17"/>
                <w:vertAlign w:val="superscript"/>
                <w:lang w:val="cs-CZ"/>
              </w:rPr>
              <w:t>160)</w:t>
            </w:r>
          </w:p>
        </w:tc>
        <w:tc>
          <w:tcPr>
            <w:tcW w:w="2809" w:type="dxa"/>
            <w:vMerge w:val="restart"/>
            <w:tcMar>
              <w:top w:w="57" w:type="dxa"/>
              <w:bottom w:w="57" w:type="dxa"/>
            </w:tcMar>
          </w:tcPr>
          <w:p w14:paraId="5A3D4D5B" w14:textId="77777777" w:rsidR="00DD43B0" w:rsidRPr="003C797B" w:rsidRDefault="00DD43B0" w:rsidP="009D4339">
            <w:pPr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b/>
                <w:bCs/>
                <w:color w:val="000000"/>
                <w:sz w:val="20"/>
                <w:szCs w:val="17"/>
                <w:lang w:val="cs-CZ"/>
              </w:rPr>
              <w:t>Složení doplňkové látky: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>Bacillus</w:t>
            </w:r>
            <w:proofErr w:type="spellEnd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0"/>
                <w:szCs w:val="17"/>
                <w:lang w:val="cs-CZ"/>
              </w:rPr>
              <w:t>velezensis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(DSM 15544)</w:t>
            </w:r>
            <w:r>
              <w:rPr>
                <w:color w:val="000000"/>
                <w:sz w:val="20"/>
                <w:szCs w:val="17"/>
                <w:vertAlign w:val="superscript"/>
                <w:lang w:val="cs-CZ"/>
              </w:rPr>
              <w:t xml:space="preserve"> 160)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nejméně s 1,0 × 10</w:t>
            </w:r>
            <w:r>
              <w:rPr>
                <w:color w:val="000000"/>
                <w:sz w:val="20"/>
                <w:szCs w:val="12"/>
                <w:vertAlign w:val="superscript"/>
                <w:lang w:val="cs-CZ"/>
              </w:rPr>
              <w:t>10</w:t>
            </w:r>
            <w:r w:rsidRPr="003C797B">
              <w:rPr>
                <w:color w:val="000000"/>
                <w:sz w:val="20"/>
                <w:szCs w:val="12"/>
                <w:lang w:val="cs-CZ"/>
              </w:rPr>
              <w:t xml:space="preserve"> 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CFU/g </w:t>
            </w:r>
          </w:p>
          <w:p w14:paraId="7CCD803C" w14:textId="77777777" w:rsidR="00DD43B0" w:rsidRPr="003C797B" w:rsidRDefault="00DD43B0" w:rsidP="009D4339">
            <w:pPr>
              <w:rPr>
                <w:color w:val="000000"/>
                <w:sz w:val="20"/>
                <w:szCs w:val="17"/>
                <w:lang w:val="cs-CZ"/>
              </w:rPr>
            </w:pPr>
          </w:p>
          <w:p w14:paraId="72BD7860" w14:textId="77777777" w:rsidR="00DD43B0" w:rsidRPr="003C797B" w:rsidRDefault="00DD43B0" w:rsidP="009D4339">
            <w:pPr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b/>
                <w:bCs/>
                <w:color w:val="000000"/>
                <w:sz w:val="20"/>
                <w:szCs w:val="17"/>
                <w:lang w:val="cs-CZ"/>
              </w:rPr>
              <w:t>Charakteristika účinné látky: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</w:t>
            </w:r>
          </w:p>
          <w:p w14:paraId="69C0015E" w14:textId="77777777" w:rsidR="00DD43B0" w:rsidRPr="00CF41D2" w:rsidRDefault="00DD43B0" w:rsidP="009D4339">
            <w:pPr>
              <w:rPr>
                <w:color w:val="000000"/>
                <w:sz w:val="20"/>
                <w:szCs w:val="17"/>
                <w:vertAlign w:val="superscript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Životaschopné spory (CFU) </w:t>
            </w:r>
            <w:proofErr w:type="spellStart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>Bacillus</w:t>
            </w:r>
            <w:proofErr w:type="spellEnd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0"/>
                <w:szCs w:val="17"/>
                <w:lang w:val="cs-CZ"/>
              </w:rPr>
              <w:t>velezensis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(DSM 15544) </w:t>
            </w:r>
            <w:r>
              <w:rPr>
                <w:color w:val="000000"/>
                <w:sz w:val="20"/>
                <w:szCs w:val="17"/>
                <w:vertAlign w:val="superscript"/>
                <w:lang w:val="cs-CZ"/>
              </w:rPr>
              <w:t>160)</w:t>
            </w:r>
          </w:p>
          <w:p w14:paraId="06017527" w14:textId="77777777" w:rsidR="00DD43B0" w:rsidRPr="003C797B" w:rsidRDefault="00DD43B0" w:rsidP="009D4339">
            <w:pPr>
              <w:rPr>
                <w:color w:val="000000"/>
                <w:sz w:val="20"/>
                <w:szCs w:val="17"/>
                <w:lang w:val="cs-CZ"/>
              </w:rPr>
            </w:pPr>
          </w:p>
          <w:p w14:paraId="00F81244" w14:textId="77777777" w:rsidR="00DD43B0" w:rsidRPr="003C797B" w:rsidRDefault="00DD43B0" w:rsidP="009D4339">
            <w:pPr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b/>
                <w:bCs/>
                <w:color w:val="000000"/>
                <w:sz w:val="20"/>
                <w:szCs w:val="17"/>
                <w:lang w:val="cs-CZ"/>
              </w:rPr>
              <w:t>Analytická metoda</w:t>
            </w:r>
            <w:r w:rsidRPr="003C797B">
              <w:rPr>
                <w:b/>
                <w:bCs/>
                <w:color w:val="000000"/>
                <w:sz w:val="20"/>
                <w:szCs w:val="17"/>
                <w:vertAlign w:val="superscript"/>
                <w:lang w:val="cs-CZ"/>
              </w:rPr>
              <w:t>*</w:t>
            </w:r>
            <w:r w:rsidRPr="003C797B">
              <w:rPr>
                <w:b/>
                <w:bCs/>
                <w:color w:val="000000"/>
                <w:sz w:val="20"/>
                <w:szCs w:val="17"/>
                <w:lang w:val="cs-CZ"/>
              </w:rPr>
              <w:t>: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Stanovení obsahu: metodou distanční desky pomocí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trypton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-sójového agaru ve všech cílových matricích (EN 15874:2009) </w:t>
            </w:r>
          </w:p>
          <w:p w14:paraId="47E17DEA" w14:textId="77777777" w:rsidR="00DD43B0" w:rsidRPr="003C797B" w:rsidRDefault="00DD43B0" w:rsidP="009D4339">
            <w:pPr>
              <w:rPr>
                <w:color w:val="000000"/>
                <w:sz w:val="20"/>
                <w:szCs w:val="17"/>
                <w:lang w:val="cs-CZ"/>
              </w:rPr>
            </w:pPr>
          </w:p>
          <w:p w14:paraId="30A8513A" w14:textId="77777777" w:rsidR="00DD43B0" w:rsidRPr="003C797B" w:rsidRDefault="00DD43B0" w:rsidP="009D4339">
            <w:pPr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b/>
                <w:bCs/>
                <w:color w:val="000000"/>
                <w:sz w:val="20"/>
                <w:szCs w:val="17"/>
                <w:lang w:val="cs-CZ"/>
              </w:rPr>
              <w:t xml:space="preserve">Identifikace: </w:t>
            </w:r>
          </w:p>
          <w:p w14:paraId="4440ED7F" w14:textId="77777777" w:rsidR="00DD43B0" w:rsidRPr="003C797B" w:rsidRDefault="00DD43B0" w:rsidP="009D4339">
            <w:pPr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gelová elektroforéza s pulzním polem (PFGE).</w:t>
            </w:r>
          </w:p>
          <w:p w14:paraId="09E3E94C" w14:textId="77777777" w:rsidR="00DD43B0" w:rsidRPr="003C797B" w:rsidRDefault="00DD43B0" w:rsidP="009D4339">
            <w:pPr>
              <w:rPr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shd w:val="clear" w:color="auto" w:fill="FF0000"/>
            <w:tcMar>
              <w:top w:w="57" w:type="dxa"/>
              <w:bottom w:w="57" w:type="dxa"/>
            </w:tcMar>
          </w:tcPr>
          <w:p w14:paraId="0779B904" w14:textId="77777777" w:rsidR="00DD43B0" w:rsidRPr="003C797B" w:rsidRDefault="00DD43B0" w:rsidP="009D4339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selata</w:t>
            </w:r>
            <w:r w:rsidRPr="003C797B">
              <w:rPr>
                <w:color w:val="000000"/>
                <w:sz w:val="20"/>
                <w:szCs w:val="17"/>
                <w:vertAlign w:val="superscript"/>
                <w:lang w:val="cs-CZ"/>
              </w:rPr>
              <w:t>56)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(odstavená)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63BB8EF7" w14:textId="77777777" w:rsidR="00DD43B0" w:rsidRPr="003C797B" w:rsidRDefault="00DD43B0" w:rsidP="009D4339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1134" w:type="dxa"/>
            <w:shd w:val="clear" w:color="auto" w:fill="FF0000"/>
            <w:tcMar>
              <w:top w:w="57" w:type="dxa"/>
              <w:bottom w:w="57" w:type="dxa"/>
            </w:tcMar>
          </w:tcPr>
          <w:p w14:paraId="2D6882A2" w14:textId="77777777" w:rsidR="00DD43B0" w:rsidRPr="003C797B" w:rsidRDefault="00DD43B0" w:rsidP="009D4339">
            <w:pPr>
              <w:jc w:val="center"/>
              <w:rPr>
                <w:noProof/>
                <w:sz w:val="20"/>
                <w:szCs w:val="20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3 × 10</w:t>
            </w:r>
            <w:r w:rsidRPr="003C797B">
              <w:rPr>
                <w:color w:val="000000"/>
                <w:sz w:val="20"/>
                <w:szCs w:val="12"/>
                <w:vertAlign w:val="superscript"/>
                <w:lang w:val="cs-CZ"/>
              </w:rPr>
              <w:t>8</w:t>
            </w:r>
          </w:p>
        </w:tc>
        <w:tc>
          <w:tcPr>
            <w:tcW w:w="776" w:type="dxa"/>
            <w:vMerge w:val="restart"/>
            <w:tcMar>
              <w:top w:w="57" w:type="dxa"/>
              <w:bottom w:w="57" w:type="dxa"/>
            </w:tcMar>
          </w:tcPr>
          <w:p w14:paraId="1D683FB8" w14:textId="77777777" w:rsidR="00DD43B0" w:rsidRPr="003C797B" w:rsidRDefault="00DD43B0" w:rsidP="009D4339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586" w:type="dxa"/>
            <w:vMerge w:val="restart"/>
            <w:tcMar>
              <w:top w:w="57" w:type="dxa"/>
              <w:bottom w:w="57" w:type="dxa"/>
            </w:tcMar>
          </w:tcPr>
          <w:p w14:paraId="43613888" w14:textId="77777777" w:rsidR="00DD43B0" w:rsidRPr="003C797B" w:rsidRDefault="00DD43B0" w:rsidP="009D4339">
            <w:pPr>
              <w:ind w:left="173" w:hanging="173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1.V návodu pro použití doplňkové látky,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premixu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a krmné směsi musí být uvedena teplota při skladování, doba trvanlivosti a stabilita při granulování. </w:t>
            </w:r>
          </w:p>
          <w:p w14:paraId="03C28636" w14:textId="77777777" w:rsidR="00DD43B0" w:rsidRPr="003C797B" w:rsidRDefault="00DD43B0" w:rsidP="009D4339">
            <w:pPr>
              <w:rPr>
                <w:color w:val="000000"/>
                <w:sz w:val="20"/>
                <w:szCs w:val="17"/>
                <w:lang w:val="cs-CZ"/>
              </w:rPr>
            </w:pPr>
          </w:p>
          <w:p w14:paraId="58A3800F" w14:textId="77777777" w:rsidR="00DD43B0" w:rsidRPr="003C797B" w:rsidRDefault="00DD43B0" w:rsidP="009D4339">
            <w:pPr>
              <w:ind w:left="173" w:hanging="173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2. Pro použití u selat </w:t>
            </w:r>
            <w:proofErr w:type="gramStart"/>
            <w:r w:rsidRPr="003C797B">
              <w:rPr>
                <w:color w:val="000000"/>
                <w:sz w:val="20"/>
                <w:szCs w:val="17"/>
                <w:lang w:val="cs-CZ"/>
              </w:rPr>
              <w:t>po  odstavu</w:t>
            </w:r>
            <w:proofErr w:type="gram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do váhy kolem 35 kg. </w:t>
            </w:r>
          </w:p>
          <w:p w14:paraId="1374B35E" w14:textId="77777777" w:rsidR="00DD43B0" w:rsidRPr="003C797B" w:rsidRDefault="00DD43B0" w:rsidP="009D4339">
            <w:pPr>
              <w:rPr>
                <w:color w:val="000000"/>
                <w:sz w:val="20"/>
                <w:szCs w:val="17"/>
                <w:lang w:val="cs-CZ"/>
              </w:rPr>
            </w:pPr>
          </w:p>
          <w:p w14:paraId="7F11D08C" w14:textId="77777777" w:rsidR="00DD43B0" w:rsidRDefault="00DD43B0" w:rsidP="009D4339">
            <w:pPr>
              <w:ind w:left="173" w:hanging="173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3. Bezpečnost: během manipulace se musí používat prostředky k ochraně dýchacích cest a bezpečnostní brýle a rukavice.</w:t>
            </w:r>
          </w:p>
          <w:p w14:paraId="697A7BED" w14:textId="77777777" w:rsidR="00DD43B0" w:rsidRDefault="00DD43B0" w:rsidP="009D4339">
            <w:pPr>
              <w:ind w:left="173" w:hanging="173"/>
              <w:rPr>
                <w:color w:val="000000"/>
                <w:sz w:val="20"/>
                <w:szCs w:val="17"/>
                <w:lang w:val="cs-CZ"/>
              </w:rPr>
            </w:pPr>
          </w:p>
          <w:p w14:paraId="1AF110B0" w14:textId="77777777" w:rsidR="00DD43B0" w:rsidRPr="003C797B" w:rsidRDefault="00DD43B0" w:rsidP="009D4339">
            <w:pPr>
              <w:ind w:left="173" w:hanging="173"/>
              <w:rPr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 xml:space="preserve">4. 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Pro uživatele doplňkové látky a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premixů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v krmivářských podnicích se zavedou provozní postupy a vhodná organizační opatření, která budou řešit nebezpečí 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lastRenderedPageBreak/>
              <w:t xml:space="preserve">vyplývající z vdechnutí, dermálního kontaktu a styku s očima. V případě, že těmito postupy a opatřeními nelze snížit dermální, inhalační či oční expozici na přijatelnou úroveň, používají se doplňková látka a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premixy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s vhodnými osobními ochrannými prostředky</w:t>
            </w:r>
          </w:p>
        </w:tc>
        <w:tc>
          <w:tcPr>
            <w:tcW w:w="1241" w:type="dxa"/>
            <w:shd w:val="clear" w:color="auto" w:fill="FF0000"/>
            <w:tcMar>
              <w:top w:w="57" w:type="dxa"/>
              <w:bottom w:w="57" w:type="dxa"/>
            </w:tcMar>
          </w:tcPr>
          <w:p w14:paraId="2D19DE65" w14:textId="77777777" w:rsidR="00DD43B0" w:rsidRPr="003C797B" w:rsidRDefault="00DD43B0" w:rsidP="009D4339">
            <w:pPr>
              <w:pStyle w:val="HeaderLandscape"/>
              <w:spacing w:before="0" w:after="0"/>
              <w:rPr>
                <w:sz w:val="20"/>
              </w:rPr>
            </w:pPr>
            <w:r w:rsidRPr="003C797B">
              <w:rPr>
                <w:sz w:val="20"/>
              </w:rPr>
              <w:lastRenderedPageBreak/>
              <w:t>13.5.2020</w:t>
            </w:r>
          </w:p>
        </w:tc>
      </w:tr>
      <w:tr w:rsidR="00DD43B0" w:rsidRPr="003C797B" w14:paraId="2E4FA6E6" w14:textId="77777777" w:rsidTr="009D4339">
        <w:trPr>
          <w:trHeight w:val="1535"/>
        </w:trPr>
        <w:tc>
          <w:tcPr>
            <w:tcW w:w="846" w:type="dxa"/>
            <w:vMerge/>
            <w:tcMar>
              <w:top w:w="57" w:type="dxa"/>
              <w:bottom w:w="57" w:type="dxa"/>
            </w:tcMar>
          </w:tcPr>
          <w:p w14:paraId="3DB5A66D" w14:textId="77777777" w:rsidR="00DD43B0" w:rsidRPr="003C797B" w:rsidRDefault="00DD43B0" w:rsidP="009D4339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474" w:type="dxa"/>
            <w:vMerge/>
            <w:tcMar>
              <w:top w:w="57" w:type="dxa"/>
              <w:bottom w:w="57" w:type="dxa"/>
            </w:tcMar>
          </w:tcPr>
          <w:p w14:paraId="7CBE7F15" w14:textId="77777777" w:rsidR="00DD43B0" w:rsidRPr="003C797B" w:rsidRDefault="00DD43B0" w:rsidP="009D4339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331E4084" w14:textId="77777777" w:rsidR="00DD43B0" w:rsidRPr="003C797B" w:rsidRDefault="00DD43B0" w:rsidP="009D4339">
            <w:pPr>
              <w:rPr>
                <w:i/>
                <w:iCs/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2A9DD368" w14:textId="77777777" w:rsidR="00DD43B0" w:rsidRPr="003C797B" w:rsidRDefault="00DD43B0" w:rsidP="009D4339">
            <w:pPr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3C41341" w14:textId="77777777" w:rsidR="00DD43B0" w:rsidRPr="003C797B" w:rsidRDefault="00DD43B0" w:rsidP="009D4339">
            <w:pPr>
              <w:rPr>
                <w:rFonts w:cs="EUAlbertina"/>
                <w:color w:val="000000"/>
                <w:sz w:val="20"/>
                <w:szCs w:val="20"/>
                <w:vertAlign w:val="superscript"/>
                <w:lang w:val="cs-CZ"/>
              </w:rPr>
            </w:pPr>
            <w:r w:rsidRPr="003C797B">
              <w:rPr>
                <w:rFonts w:cs="EUAlbertina"/>
                <w:color w:val="000000"/>
                <w:sz w:val="20"/>
                <w:szCs w:val="20"/>
                <w:lang w:val="cs-CZ"/>
              </w:rPr>
              <w:t xml:space="preserve">Nosnice </w:t>
            </w:r>
            <w:r w:rsidRPr="003C797B">
              <w:rPr>
                <w:rFonts w:cs="EUAlbertina"/>
                <w:color w:val="000000"/>
                <w:sz w:val="20"/>
                <w:szCs w:val="20"/>
                <w:vertAlign w:val="superscript"/>
                <w:lang w:val="cs-CZ"/>
              </w:rPr>
              <w:t>99)</w:t>
            </w: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14234942" w14:textId="77777777" w:rsidR="00DD43B0" w:rsidRPr="003C797B" w:rsidRDefault="00DD43B0" w:rsidP="009D4339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8BE15A3" w14:textId="77777777" w:rsidR="00DD43B0" w:rsidRPr="003C797B" w:rsidRDefault="00DD43B0" w:rsidP="009D4339">
            <w:pPr>
              <w:jc w:val="center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rFonts w:cs="EUAlbertina"/>
                <w:color w:val="000000"/>
                <w:sz w:val="20"/>
                <w:szCs w:val="20"/>
                <w:lang w:val="cs-CZ"/>
              </w:rPr>
              <w:t>3 × 10</w:t>
            </w:r>
            <w:r w:rsidRPr="003C797B">
              <w:rPr>
                <w:rFonts w:cs="EUAlbertina"/>
                <w:color w:val="000000"/>
                <w:sz w:val="20"/>
                <w:szCs w:val="20"/>
                <w:vertAlign w:val="superscript"/>
                <w:lang w:val="cs-CZ"/>
              </w:rPr>
              <w:t>8</w:t>
            </w:r>
          </w:p>
        </w:tc>
        <w:tc>
          <w:tcPr>
            <w:tcW w:w="776" w:type="dxa"/>
            <w:vMerge/>
            <w:tcMar>
              <w:top w:w="57" w:type="dxa"/>
              <w:bottom w:w="57" w:type="dxa"/>
            </w:tcMar>
          </w:tcPr>
          <w:p w14:paraId="1F50CB95" w14:textId="77777777" w:rsidR="00DD43B0" w:rsidRPr="003C797B" w:rsidRDefault="00DD43B0" w:rsidP="009D4339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586" w:type="dxa"/>
            <w:vMerge/>
            <w:tcMar>
              <w:top w:w="57" w:type="dxa"/>
              <w:bottom w:w="57" w:type="dxa"/>
            </w:tcMar>
          </w:tcPr>
          <w:p w14:paraId="799EE3E6" w14:textId="77777777" w:rsidR="00DD43B0" w:rsidRPr="003C797B" w:rsidRDefault="00DD43B0" w:rsidP="009D4339">
            <w:pPr>
              <w:ind w:left="173" w:hanging="173"/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241" w:type="dxa"/>
            <w:tcMar>
              <w:top w:w="57" w:type="dxa"/>
              <w:bottom w:w="57" w:type="dxa"/>
            </w:tcMar>
          </w:tcPr>
          <w:p w14:paraId="5F99E76A" w14:textId="77777777" w:rsidR="00DD43B0" w:rsidRPr="003C797B" w:rsidRDefault="00DD43B0" w:rsidP="009D4339">
            <w:pPr>
              <w:pStyle w:val="HeaderLandscape"/>
              <w:spacing w:before="0" w:after="0"/>
              <w:rPr>
                <w:sz w:val="20"/>
              </w:rPr>
            </w:pPr>
            <w:r w:rsidRPr="003C797B">
              <w:rPr>
                <w:sz w:val="20"/>
              </w:rPr>
              <w:t>29.6.2026</w:t>
            </w:r>
          </w:p>
        </w:tc>
      </w:tr>
      <w:tr w:rsidR="00DD43B0" w:rsidRPr="003C797B" w14:paraId="3FB96677" w14:textId="77777777" w:rsidTr="009D4339">
        <w:trPr>
          <w:trHeight w:val="1535"/>
        </w:trPr>
        <w:tc>
          <w:tcPr>
            <w:tcW w:w="846" w:type="dxa"/>
            <w:vMerge/>
            <w:tcMar>
              <w:top w:w="57" w:type="dxa"/>
              <w:bottom w:w="57" w:type="dxa"/>
            </w:tcMar>
          </w:tcPr>
          <w:p w14:paraId="40C293C8" w14:textId="77777777" w:rsidR="00DD43B0" w:rsidRPr="003C797B" w:rsidRDefault="00DD43B0" w:rsidP="009D4339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474" w:type="dxa"/>
            <w:vMerge/>
            <w:tcMar>
              <w:top w:w="57" w:type="dxa"/>
              <w:bottom w:w="57" w:type="dxa"/>
            </w:tcMar>
          </w:tcPr>
          <w:p w14:paraId="03AC2B6A" w14:textId="77777777" w:rsidR="00DD43B0" w:rsidRPr="003C797B" w:rsidRDefault="00DD43B0" w:rsidP="009D4339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7F0A271E" w14:textId="77777777" w:rsidR="00DD43B0" w:rsidRPr="003C797B" w:rsidRDefault="00DD43B0" w:rsidP="009D4339">
            <w:pPr>
              <w:rPr>
                <w:i/>
                <w:iCs/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438BB125" w14:textId="77777777" w:rsidR="00DD43B0" w:rsidRPr="003C797B" w:rsidRDefault="00DD43B0" w:rsidP="009D4339">
            <w:pPr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117AD09" w14:textId="77777777" w:rsidR="00DD43B0" w:rsidRPr="003C797B" w:rsidRDefault="00DD43B0" w:rsidP="009D4339">
            <w:pPr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rFonts w:cs="EUAlbertina"/>
                <w:color w:val="000000"/>
                <w:sz w:val="20"/>
                <w:szCs w:val="20"/>
                <w:lang w:val="cs-CZ"/>
              </w:rPr>
              <w:t xml:space="preserve">Okrasné ryby </w:t>
            </w:r>
            <w:r w:rsidRPr="003C797B">
              <w:rPr>
                <w:rFonts w:cs="EUAlbertina"/>
                <w:color w:val="000000"/>
                <w:sz w:val="20"/>
                <w:szCs w:val="20"/>
                <w:vertAlign w:val="superscript"/>
                <w:lang w:val="cs-CZ"/>
              </w:rPr>
              <w:t>99)</w:t>
            </w: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64560EE1" w14:textId="77777777" w:rsidR="00DD43B0" w:rsidRPr="003C797B" w:rsidRDefault="00DD43B0" w:rsidP="009D4339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485BB0F" w14:textId="77777777" w:rsidR="00DD43B0" w:rsidRPr="003C797B" w:rsidRDefault="00DD43B0" w:rsidP="009D4339">
            <w:pPr>
              <w:jc w:val="center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rFonts w:cs="EUAlbertina"/>
                <w:color w:val="000000"/>
                <w:sz w:val="20"/>
                <w:szCs w:val="20"/>
                <w:lang w:val="cs-CZ"/>
              </w:rPr>
              <w:t>1 × 10</w:t>
            </w:r>
            <w:r w:rsidRPr="003C797B">
              <w:rPr>
                <w:rFonts w:cs="EUAlbertina"/>
                <w:color w:val="000000"/>
                <w:sz w:val="20"/>
                <w:szCs w:val="20"/>
                <w:vertAlign w:val="superscript"/>
                <w:lang w:val="cs-CZ"/>
              </w:rPr>
              <w:t>10</w:t>
            </w:r>
          </w:p>
        </w:tc>
        <w:tc>
          <w:tcPr>
            <w:tcW w:w="776" w:type="dxa"/>
            <w:vMerge/>
            <w:tcMar>
              <w:top w:w="57" w:type="dxa"/>
              <w:bottom w:w="57" w:type="dxa"/>
            </w:tcMar>
          </w:tcPr>
          <w:p w14:paraId="296608D0" w14:textId="77777777" w:rsidR="00DD43B0" w:rsidRPr="003C797B" w:rsidRDefault="00DD43B0" w:rsidP="009D4339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586" w:type="dxa"/>
            <w:vMerge/>
            <w:tcMar>
              <w:top w:w="57" w:type="dxa"/>
              <w:bottom w:w="57" w:type="dxa"/>
            </w:tcMar>
          </w:tcPr>
          <w:p w14:paraId="4A6CEFA6" w14:textId="77777777" w:rsidR="00DD43B0" w:rsidRPr="003C797B" w:rsidRDefault="00DD43B0" w:rsidP="009D4339">
            <w:pPr>
              <w:ind w:left="173" w:hanging="173"/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241" w:type="dxa"/>
            <w:tcMar>
              <w:top w:w="57" w:type="dxa"/>
              <w:bottom w:w="57" w:type="dxa"/>
            </w:tcMar>
          </w:tcPr>
          <w:p w14:paraId="50329636" w14:textId="77777777" w:rsidR="00DD43B0" w:rsidRPr="003C797B" w:rsidRDefault="00DD43B0" w:rsidP="009D4339">
            <w:pPr>
              <w:pStyle w:val="HeaderLandscape"/>
              <w:spacing w:before="0" w:after="0"/>
              <w:rPr>
                <w:sz w:val="20"/>
              </w:rPr>
            </w:pPr>
            <w:r w:rsidRPr="003C797B">
              <w:rPr>
                <w:sz w:val="20"/>
              </w:rPr>
              <w:t>29.6.2026</w:t>
            </w:r>
          </w:p>
        </w:tc>
      </w:tr>
      <w:tr w:rsidR="00DD43B0" w:rsidRPr="003C797B" w14:paraId="7D039E0D" w14:textId="77777777" w:rsidTr="009D4339">
        <w:trPr>
          <w:trHeight w:val="1209"/>
        </w:trPr>
        <w:tc>
          <w:tcPr>
            <w:tcW w:w="846" w:type="dxa"/>
            <w:vMerge/>
            <w:tcMar>
              <w:top w:w="57" w:type="dxa"/>
              <w:bottom w:w="57" w:type="dxa"/>
            </w:tcMar>
          </w:tcPr>
          <w:p w14:paraId="469CBCB2" w14:textId="77777777" w:rsidR="00DD43B0" w:rsidRPr="003C797B" w:rsidRDefault="00DD43B0" w:rsidP="009D4339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474" w:type="dxa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05FFCDDD" w14:textId="77777777" w:rsidR="00DD43B0" w:rsidRPr="003C797B" w:rsidRDefault="00DD43B0" w:rsidP="009D4339">
            <w:pPr>
              <w:rPr>
                <w:color w:val="000000"/>
                <w:sz w:val="20"/>
                <w:szCs w:val="17"/>
                <w:lang w:val="cs-CZ"/>
              </w:rPr>
            </w:pPr>
            <w:proofErr w:type="spellStart"/>
            <w:r w:rsidRPr="003C797B">
              <w:rPr>
                <w:sz w:val="20"/>
                <w:szCs w:val="20"/>
                <w:lang w:val="cs-CZ"/>
              </w:rPr>
              <w:t>Asahi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Calpis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Wellnes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Co. Ltd. Zastoupený v Evropské unii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cs-CZ"/>
              </w:rPr>
              <w:t>Pen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&amp; Tec </w:t>
            </w:r>
            <w:proofErr w:type="spellStart"/>
            <w:r>
              <w:rPr>
                <w:sz w:val="20"/>
                <w:szCs w:val="20"/>
                <w:lang w:val="cs-CZ"/>
              </w:rPr>
              <w:t>Consulting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S.L.U.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99)</w:t>
            </w:r>
            <w:r>
              <w:rPr>
                <w:sz w:val="20"/>
                <w:szCs w:val="20"/>
                <w:vertAlign w:val="superscript"/>
                <w:lang w:val="cs-CZ"/>
              </w:rPr>
              <w:t xml:space="preserve"> 131)</w:t>
            </w:r>
          </w:p>
        </w:tc>
        <w:tc>
          <w:tcPr>
            <w:tcW w:w="1604" w:type="dxa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4189388E" w14:textId="77777777" w:rsidR="00DD43B0" w:rsidRPr="003C797B" w:rsidRDefault="00DD43B0" w:rsidP="009D4339">
            <w:pPr>
              <w:rPr>
                <w:i/>
                <w:iCs/>
                <w:color w:val="000000"/>
                <w:sz w:val="20"/>
                <w:szCs w:val="17"/>
                <w:lang w:val="cs-CZ"/>
              </w:rPr>
            </w:pPr>
            <w:proofErr w:type="spellStart"/>
            <w:r w:rsidRPr="003C797B">
              <w:rPr>
                <w:i/>
                <w:color w:val="000000"/>
                <w:sz w:val="20"/>
                <w:szCs w:val="17"/>
                <w:lang w:val="cs-CZ"/>
              </w:rPr>
              <w:t>Bacillus</w:t>
            </w:r>
            <w:proofErr w:type="spellEnd"/>
            <w:r w:rsidRPr="003C797B">
              <w:rPr>
                <w:i/>
                <w:color w:val="000000"/>
                <w:sz w:val="20"/>
                <w:szCs w:val="17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color w:val="000000"/>
                <w:sz w:val="20"/>
                <w:szCs w:val="17"/>
                <w:lang w:val="cs-CZ"/>
              </w:rPr>
              <w:t>subtilis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C-3102 (DSM 15544</w:t>
            </w:r>
            <w:r w:rsidRPr="003C797B">
              <w:rPr>
                <w:rFonts w:cs="EUAlbertina"/>
                <w:color w:val="000000"/>
                <w:sz w:val="17"/>
                <w:szCs w:val="17"/>
                <w:lang w:val="cs-CZ"/>
              </w:rPr>
              <w:t>)</w:t>
            </w:r>
          </w:p>
        </w:tc>
        <w:tc>
          <w:tcPr>
            <w:tcW w:w="2809" w:type="dxa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484B6BF0" w14:textId="77777777" w:rsidR="00DD43B0" w:rsidRPr="003C797B" w:rsidRDefault="00DD43B0" w:rsidP="009D4339">
            <w:pPr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b/>
                <w:color w:val="000000"/>
                <w:sz w:val="20"/>
                <w:szCs w:val="17"/>
                <w:lang w:val="cs-CZ"/>
              </w:rPr>
              <w:t>Složení doplňkové látky: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přípravek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Bacillus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subtilis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C-3102 DSM</w:t>
            </w:r>
            <w:r>
              <w:rPr>
                <w:color w:val="000000"/>
                <w:sz w:val="20"/>
                <w:szCs w:val="17"/>
                <w:lang w:val="cs-CZ"/>
              </w:rPr>
              <w:t xml:space="preserve"> 15544 s obsahem nejméně 1 × 10</w:t>
            </w:r>
            <w:r>
              <w:rPr>
                <w:color w:val="000000"/>
                <w:sz w:val="20"/>
                <w:szCs w:val="17"/>
                <w:vertAlign w:val="superscript"/>
                <w:lang w:val="cs-CZ"/>
              </w:rPr>
              <w:t>10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CFU/g </w:t>
            </w:r>
          </w:p>
          <w:p w14:paraId="1078B38D" w14:textId="77777777" w:rsidR="00DD43B0" w:rsidRPr="003C797B" w:rsidRDefault="00DD43B0" w:rsidP="009D4339">
            <w:pPr>
              <w:rPr>
                <w:color w:val="000000"/>
                <w:sz w:val="20"/>
                <w:szCs w:val="17"/>
                <w:lang w:val="cs-CZ"/>
              </w:rPr>
            </w:pPr>
          </w:p>
          <w:p w14:paraId="018CE824" w14:textId="77777777" w:rsidR="00DD43B0" w:rsidRPr="003C797B" w:rsidRDefault="00DD43B0" w:rsidP="009D4339">
            <w:pPr>
              <w:rPr>
                <w:b/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b/>
                <w:color w:val="000000"/>
                <w:sz w:val="20"/>
                <w:szCs w:val="17"/>
                <w:lang w:val="cs-CZ"/>
              </w:rPr>
              <w:t>Charakteristika účinné látky:</w:t>
            </w:r>
          </w:p>
          <w:p w14:paraId="15B25E3C" w14:textId="77777777" w:rsidR="00DD43B0" w:rsidRPr="003C797B" w:rsidRDefault="00DD43B0" w:rsidP="009D4339">
            <w:pPr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Životaschopné spory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Bacillus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subtilis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C-3102 (DSM 15544) </w:t>
            </w:r>
          </w:p>
          <w:p w14:paraId="76D5DD44" w14:textId="77777777" w:rsidR="00DD43B0" w:rsidRPr="003C797B" w:rsidRDefault="00DD43B0" w:rsidP="009D4339">
            <w:pPr>
              <w:rPr>
                <w:color w:val="000000"/>
                <w:sz w:val="20"/>
                <w:szCs w:val="17"/>
                <w:lang w:val="cs-CZ"/>
              </w:rPr>
            </w:pPr>
          </w:p>
          <w:p w14:paraId="05966B43" w14:textId="77777777" w:rsidR="00DD43B0" w:rsidRPr="003C797B" w:rsidRDefault="00DD43B0" w:rsidP="009D4339">
            <w:pPr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b/>
                <w:color w:val="000000"/>
                <w:sz w:val="20"/>
                <w:szCs w:val="17"/>
                <w:lang w:val="cs-CZ"/>
              </w:rPr>
              <w:t>Analytické metody **: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Stanovení počtu 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lastRenderedPageBreak/>
              <w:t xml:space="preserve">mikroorganismů: kultivací na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trypton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sójovém agaru po předehřátí vzorků krmiva Identifikace: gelová elektroforéza s pulzním polem (PFGE).</w:t>
            </w:r>
          </w:p>
          <w:p w14:paraId="769D9445" w14:textId="77777777" w:rsidR="00DD43B0" w:rsidRPr="003C797B" w:rsidRDefault="00DD43B0" w:rsidP="009D4339">
            <w:pPr>
              <w:rPr>
                <w:color w:val="000000"/>
                <w:sz w:val="20"/>
                <w:szCs w:val="17"/>
                <w:lang w:val="cs-CZ"/>
              </w:rPr>
            </w:pPr>
          </w:p>
          <w:p w14:paraId="164E1E58" w14:textId="77777777" w:rsidR="00DD43B0" w:rsidRPr="003C797B" w:rsidRDefault="00DD43B0" w:rsidP="009D4339">
            <w:pPr>
              <w:rPr>
                <w:color w:val="000000"/>
                <w:sz w:val="20"/>
                <w:szCs w:val="17"/>
                <w:lang w:val="cs-CZ"/>
              </w:rPr>
            </w:pPr>
          </w:p>
          <w:p w14:paraId="4DEED26F" w14:textId="77777777" w:rsidR="00DD43B0" w:rsidRPr="003C797B" w:rsidRDefault="00DD43B0" w:rsidP="009D4339">
            <w:pPr>
              <w:rPr>
                <w:color w:val="000000"/>
                <w:sz w:val="20"/>
                <w:szCs w:val="17"/>
                <w:lang w:val="cs-CZ"/>
              </w:rPr>
            </w:pPr>
          </w:p>
          <w:p w14:paraId="5E0BDC91" w14:textId="77777777" w:rsidR="00DD43B0" w:rsidRPr="003C797B" w:rsidRDefault="00DD43B0" w:rsidP="009D4339">
            <w:pPr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134" w:type="dxa"/>
            <w:shd w:val="clear" w:color="auto" w:fill="FF0000"/>
            <w:tcMar>
              <w:top w:w="57" w:type="dxa"/>
              <w:bottom w:w="57" w:type="dxa"/>
            </w:tcMar>
          </w:tcPr>
          <w:p w14:paraId="08198444" w14:textId="77777777" w:rsidR="00DD43B0" w:rsidRPr="003C797B" w:rsidRDefault="00DD43B0" w:rsidP="009D4339">
            <w:pPr>
              <w:rPr>
                <w:color w:val="000000"/>
                <w:sz w:val="20"/>
                <w:szCs w:val="17"/>
                <w:vertAlign w:val="superscript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lastRenderedPageBreak/>
              <w:t xml:space="preserve">odchov kuřat a kuřice </w:t>
            </w:r>
            <w:r w:rsidRPr="003C797B">
              <w:rPr>
                <w:color w:val="000000"/>
                <w:sz w:val="20"/>
                <w:szCs w:val="17"/>
                <w:vertAlign w:val="superscript"/>
                <w:lang w:val="cs-CZ"/>
              </w:rPr>
              <w:t>64)</w:t>
            </w:r>
          </w:p>
        </w:tc>
        <w:tc>
          <w:tcPr>
            <w:tcW w:w="708" w:type="dxa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55F3D328" w14:textId="77777777" w:rsidR="00DD43B0" w:rsidRPr="003C797B" w:rsidRDefault="00DD43B0" w:rsidP="009D4339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  <w:p w14:paraId="05F8970D" w14:textId="77777777" w:rsidR="00DD43B0" w:rsidRPr="003C797B" w:rsidRDefault="00DD43B0" w:rsidP="009D4339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shd w:val="clear" w:color="auto" w:fill="FF0000"/>
            <w:tcMar>
              <w:top w:w="57" w:type="dxa"/>
              <w:bottom w:w="57" w:type="dxa"/>
            </w:tcMar>
          </w:tcPr>
          <w:p w14:paraId="2CC78851" w14:textId="77777777" w:rsidR="00DD43B0" w:rsidRPr="003C797B" w:rsidRDefault="00DD43B0" w:rsidP="009D4339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rFonts w:cs="EUAlbertina"/>
                <w:color w:val="000000"/>
                <w:sz w:val="20"/>
                <w:szCs w:val="20"/>
                <w:lang w:val="cs-CZ"/>
              </w:rPr>
              <w:t>5 × 10</w:t>
            </w:r>
            <w:r w:rsidRPr="003C797B">
              <w:rPr>
                <w:rFonts w:cs="EUAlbertina"/>
                <w:color w:val="000000"/>
                <w:sz w:val="20"/>
                <w:szCs w:val="20"/>
                <w:vertAlign w:val="superscript"/>
                <w:lang w:val="cs-CZ"/>
              </w:rPr>
              <w:t>8</w:t>
            </w:r>
          </w:p>
        </w:tc>
        <w:tc>
          <w:tcPr>
            <w:tcW w:w="776" w:type="dxa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7DC566E9" w14:textId="77777777" w:rsidR="00DD43B0" w:rsidRPr="003C797B" w:rsidRDefault="00DD43B0" w:rsidP="009D4339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586" w:type="dxa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1909F088" w14:textId="77777777" w:rsidR="00DD43B0" w:rsidRPr="003C797B" w:rsidRDefault="00DD43B0" w:rsidP="009D4339">
            <w:pPr>
              <w:ind w:left="227" w:hanging="227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1. V návodu pro </w:t>
            </w:r>
            <w:proofErr w:type="gramStart"/>
            <w:r w:rsidRPr="003C797B">
              <w:rPr>
                <w:color w:val="000000"/>
                <w:sz w:val="20"/>
                <w:szCs w:val="17"/>
                <w:lang w:val="cs-CZ"/>
              </w:rPr>
              <w:t>použití  doplňkové</w:t>
            </w:r>
            <w:proofErr w:type="gram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látky a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premixu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musí být uvedena teplota při skladování, doba trvanlivosti a stabilita při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peletování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>, granulování.</w:t>
            </w:r>
          </w:p>
          <w:p w14:paraId="2D5D5CDC" w14:textId="77777777" w:rsidR="00DD43B0" w:rsidRPr="003C797B" w:rsidRDefault="00DD43B0" w:rsidP="009D4339">
            <w:pPr>
              <w:rPr>
                <w:color w:val="000000"/>
                <w:sz w:val="20"/>
                <w:szCs w:val="17"/>
                <w:lang w:val="cs-CZ"/>
              </w:rPr>
            </w:pPr>
          </w:p>
          <w:p w14:paraId="71C03A63" w14:textId="77777777" w:rsidR="00DD43B0" w:rsidRPr="003C797B" w:rsidRDefault="00DD43B0" w:rsidP="009D4339">
            <w:pPr>
              <w:ind w:left="227" w:hanging="227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2. Bezpečnost: během manipulace se musí používat prostředky k ochraně dýchacích cest a 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lastRenderedPageBreak/>
              <w:t xml:space="preserve">bezpečnostní brýle a rukavice. </w:t>
            </w:r>
          </w:p>
          <w:p w14:paraId="768CD954" w14:textId="77777777" w:rsidR="00DD43B0" w:rsidRPr="003C797B" w:rsidRDefault="00DD43B0" w:rsidP="009D4339">
            <w:pPr>
              <w:rPr>
                <w:color w:val="000000"/>
                <w:sz w:val="20"/>
                <w:szCs w:val="17"/>
                <w:lang w:val="cs-CZ"/>
              </w:rPr>
            </w:pPr>
          </w:p>
          <w:p w14:paraId="147A64FA" w14:textId="77777777" w:rsidR="00DD43B0" w:rsidRPr="000B1025" w:rsidRDefault="00DD43B0" w:rsidP="009D4339">
            <w:pPr>
              <w:ind w:left="227" w:hanging="227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3. Pokud je to povoleno, může se použít v krmivech obsahujících tato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kokcidiostatika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: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dokochinát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,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monesin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sodný,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robenidin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hydrochlorid,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diclazuril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,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lasalocid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sodný,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halofuginon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,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narasin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,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salinomycinát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sodný,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maduramicin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amonný, </w:t>
            </w:r>
            <w:proofErr w:type="spellStart"/>
            <w:proofErr w:type="gramStart"/>
            <w:r w:rsidRPr="003C797B">
              <w:rPr>
                <w:color w:val="000000"/>
                <w:sz w:val="20"/>
                <w:szCs w:val="17"/>
                <w:lang w:val="cs-CZ"/>
              </w:rPr>
              <w:t>narasin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-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nikarbazin</w:t>
            </w:r>
            <w:proofErr w:type="spellEnd"/>
            <w:proofErr w:type="gram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,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semdur</w:t>
            </w:r>
            <w:r>
              <w:rPr>
                <w:color w:val="000000"/>
                <w:sz w:val="20"/>
                <w:szCs w:val="17"/>
                <w:lang w:val="cs-CZ"/>
              </w:rPr>
              <w:t>amicinát</w:t>
            </w:r>
            <w:proofErr w:type="spellEnd"/>
            <w:r>
              <w:rPr>
                <w:color w:val="000000"/>
                <w:sz w:val="20"/>
                <w:szCs w:val="17"/>
                <w:lang w:val="cs-CZ"/>
              </w:rPr>
              <w:t xml:space="preserve"> sodný nebo </w:t>
            </w:r>
            <w:proofErr w:type="spellStart"/>
            <w:r>
              <w:rPr>
                <w:color w:val="000000"/>
                <w:sz w:val="20"/>
                <w:szCs w:val="17"/>
                <w:lang w:val="cs-CZ"/>
              </w:rPr>
              <w:t>nikarbazin</w:t>
            </w:r>
            <w:proofErr w:type="spellEnd"/>
            <w:r>
              <w:rPr>
                <w:color w:val="000000"/>
                <w:sz w:val="20"/>
                <w:szCs w:val="17"/>
                <w:lang w:val="cs-CZ"/>
              </w:rPr>
              <w:t>.</w:t>
            </w:r>
          </w:p>
        </w:tc>
        <w:tc>
          <w:tcPr>
            <w:tcW w:w="1241" w:type="dxa"/>
            <w:shd w:val="clear" w:color="auto" w:fill="FF0000"/>
            <w:tcMar>
              <w:top w:w="57" w:type="dxa"/>
              <w:bottom w:w="57" w:type="dxa"/>
            </w:tcMar>
          </w:tcPr>
          <w:p w14:paraId="36808F3B" w14:textId="77777777" w:rsidR="00DD43B0" w:rsidRPr="003C797B" w:rsidRDefault="00DD43B0" w:rsidP="009D4339">
            <w:pPr>
              <w:pStyle w:val="HeaderLandscape"/>
              <w:spacing w:before="0" w:after="0"/>
              <w:rPr>
                <w:sz w:val="20"/>
              </w:rPr>
            </w:pPr>
            <w:r w:rsidRPr="003C797B">
              <w:rPr>
                <w:sz w:val="20"/>
              </w:rPr>
              <w:lastRenderedPageBreak/>
              <w:t>18.3.2021</w:t>
            </w:r>
          </w:p>
        </w:tc>
      </w:tr>
      <w:tr w:rsidR="00DD43B0" w:rsidRPr="003C797B" w14:paraId="40A0129C" w14:textId="77777777" w:rsidTr="009D4339">
        <w:trPr>
          <w:trHeight w:val="1209"/>
        </w:trPr>
        <w:tc>
          <w:tcPr>
            <w:tcW w:w="846" w:type="dxa"/>
            <w:vMerge/>
            <w:tcMar>
              <w:top w:w="57" w:type="dxa"/>
              <w:bottom w:w="57" w:type="dxa"/>
            </w:tcMar>
          </w:tcPr>
          <w:p w14:paraId="0ED34DD7" w14:textId="77777777" w:rsidR="00DD43B0" w:rsidRPr="003C797B" w:rsidRDefault="00DD43B0" w:rsidP="009D4339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474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5B5DE0FC" w14:textId="77777777" w:rsidR="00DD43B0" w:rsidRPr="003C797B" w:rsidRDefault="00DD43B0" w:rsidP="009D4339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3B8D0002" w14:textId="77777777" w:rsidR="00DD43B0" w:rsidRPr="003C797B" w:rsidRDefault="00DD43B0" w:rsidP="009D4339">
            <w:pPr>
              <w:rPr>
                <w:i/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2809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2B462C1D" w14:textId="77777777" w:rsidR="00DD43B0" w:rsidRPr="003C797B" w:rsidRDefault="00DD43B0" w:rsidP="009D4339">
            <w:pPr>
              <w:rPr>
                <w:b/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134" w:type="dxa"/>
            <w:shd w:val="clear" w:color="auto" w:fill="FF0000"/>
            <w:tcMar>
              <w:top w:w="57" w:type="dxa"/>
              <w:bottom w:w="57" w:type="dxa"/>
            </w:tcMar>
          </w:tcPr>
          <w:p w14:paraId="3E1710C7" w14:textId="77777777" w:rsidR="00DD43B0" w:rsidRPr="003C797B" w:rsidRDefault="00DD43B0" w:rsidP="009D4339">
            <w:pPr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15EB7DA2" w14:textId="77777777" w:rsidR="00DD43B0" w:rsidRPr="003C797B" w:rsidRDefault="00DD43B0" w:rsidP="009D4339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shd w:val="clear" w:color="auto" w:fill="FF0000"/>
            <w:tcMar>
              <w:top w:w="57" w:type="dxa"/>
              <w:bottom w:w="57" w:type="dxa"/>
            </w:tcMar>
          </w:tcPr>
          <w:p w14:paraId="063F7371" w14:textId="77777777" w:rsidR="00DD43B0" w:rsidRPr="003C797B" w:rsidRDefault="00DD43B0" w:rsidP="009D4339">
            <w:pPr>
              <w:jc w:val="center"/>
              <w:rPr>
                <w:rFonts w:cs="EUAlbertina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776" w:type="dxa"/>
            <w:vMerge/>
            <w:tcMar>
              <w:top w:w="57" w:type="dxa"/>
              <w:bottom w:w="57" w:type="dxa"/>
            </w:tcMar>
          </w:tcPr>
          <w:p w14:paraId="4B3C6362" w14:textId="77777777" w:rsidR="00DD43B0" w:rsidRPr="003C797B" w:rsidRDefault="00DD43B0" w:rsidP="009D4339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586" w:type="dxa"/>
            <w:vMerge/>
            <w:tcMar>
              <w:top w:w="57" w:type="dxa"/>
              <w:bottom w:w="57" w:type="dxa"/>
            </w:tcMar>
          </w:tcPr>
          <w:p w14:paraId="66BD7C51" w14:textId="77777777" w:rsidR="00DD43B0" w:rsidRPr="003C797B" w:rsidRDefault="00DD43B0" w:rsidP="009D4339">
            <w:pPr>
              <w:ind w:left="227" w:hanging="227"/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241" w:type="dxa"/>
            <w:shd w:val="clear" w:color="auto" w:fill="FF0000"/>
            <w:tcMar>
              <w:top w:w="57" w:type="dxa"/>
              <w:bottom w:w="57" w:type="dxa"/>
            </w:tcMar>
          </w:tcPr>
          <w:p w14:paraId="0E5727D7" w14:textId="77777777" w:rsidR="00DD43B0" w:rsidRPr="003C797B" w:rsidRDefault="00DD43B0" w:rsidP="009D4339">
            <w:pPr>
              <w:pStyle w:val="HeaderLandscape"/>
              <w:spacing w:before="0" w:after="0"/>
              <w:rPr>
                <w:sz w:val="20"/>
              </w:rPr>
            </w:pPr>
          </w:p>
        </w:tc>
      </w:tr>
      <w:tr w:rsidR="00DD43B0" w:rsidRPr="003C797B" w14:paraId="40367E56" w14:textId="77777777" w:rsidTr="009D4339">
        <w:trPr>
          <w:trHeight w:val="3869"/>
        </w:trPr>
        <w:tc>
          <w:tcPr>
            <w:tcW w:w="846" w:type="dxa"/>
            <w:vMerge/>
            <w:tcMar>
              <w:top w:w="57" w:type="dxa"/>
              <w:bottom w:w="57" w:type="dxa"/>
            </w:tcMar>
          </w:tcPr>
          <w:p w14:paraId="57F6CAA7" w14:textId="77777777" w:rsidR="00DD43B0" w:rsidRPr="003C797B" w:rsidRDefault="00DD43B0" w:rsidP="009D4339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474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31C95CA8" w14:textId="77777777" w:rsidR="00DD43B0" w:rsidRPr="003C797B" w:rsidRDefault="00DD43B0" w:rsidP="009D4339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14F479C4" w14:textId="77777777" w:rsidR="00DD43B0" w:rsidRPr="003C797B" w:rsidRDefault="00DD43B0" w:rsidP="009D4339">
            <w:pPr>
              <w:rPr>
                <w:i/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2809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01F01ACA" w14:textId="77777777" w:rsidR="00DD43B0" w:rsidRPr="003C797B" w:rsidRDefault="00DD43B0" w:rsidP="009D4339">
            <w:pPr>
              <w:rPr>
                <w:b/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134" w:type="dxa"/>
            <w:shd w:val="clear" w:color="auto" w:fill="FF0000"/>
            <w:tcMar>
              <w:top w:w="57" w:type="dxa"/>
              <w:bottom w:w="57" w:type="dxa"/>
            </w:tcMar>
          </w:tcPr>
          <w:p w14:paraId="73406EE7" w14:textId="77777777" w:rsidR="00DD43B0" w:rsidRPr="003C797B" w:rsidRDefault="00DD43B0" w:rsidP="009D4339">
            <w:pPr>
              <w:rPr>
                <w:color w:val="000000"/>
                <w:sz w:val="20"/>
                <w:szCs w:val="20"/>
                <w:vertAlign w:val="superscript"/>
                <w:lang w:val="cs-CZ"/>
              </w:rPr>
            </w:pPr>
            <w:r w:rsidRPr="003C797B">
              <w:rPr>
                <w:rFonts w:cs="EUAlbertina"/>
                <w:color w:val="000000"/>
                <w:sz w:val="20"/>
                <w:szCs w:val="20"/>
                <w:lang w:val="cs-CZ"/>
              </w:rPr>
              <w:t xml:space="preserve">krůty, menšinové druhy ptactva a jiné okrasné ptactvo a pernatá zvěř </w:t>
            </w:r>
            <w:r w:rsidRPr="003C797B">
              <w:rPr>
                <w:rFonts w:cs="EUAlbertina"/>
                <w:color w:val="000000"/>
                <w:sz w:val="20"/>
                <w:szCs w:val="20"/>
                <w:vertAlign w:val="superscript"/>
                <w:lang w:val="cs-CZ"/>
              </w:rPr>
              <w:t>64)</w:t>
            </w:r>
          </w:p>
          <w:p w14:paraId="09EB849E" w14:textId="77777777" w:rsidR="00DD43B0" w:rsidRPr="003C797B" w:rsidRDefault="00DD43B0" w:rsidP="009D4339">
            <w:pPr>
              <w:rPr>
                <w:color w:val="000000"/>
                <w:sz w:val="20"/>
                <w:szCs w:val="20"/>
                <w:vertAlign w:val="superscript"/>
                <w:lang w:val="cs-CZ"/>
              </w:rPr>
            </w:pP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2B4B4CC9" w14:textId="77777777" w:rsidR="00DD43B0" w:rsidRPr="003C797B" w:rsidRDefault="00DD43B0" w:rsidP="009D4339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shd w:val="clear" w:color="auto" w:fill="FF0000"/>
            <w:tcMar>
              <w:top w:w="57" w:type="dxa"/>
              <w:bottom w:w="57" w:type="dxa"/>
            </w:tcMar>
          </w:tcPr>
          <w:p w14:paraId="02CD7505" w14:textId="77777777" w:rsidR="00DD43B0" w:rsidRPr="003C797B" w:rsidRDefault="00DD43B0" w:rsidP="009D4339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rFonts w:cs="EUAlbertina"/>
                <w:color w:val="000000"/>
                <w:sz w:val="20"/>
                <w:szCs w:val="20"/>
                <w:lang w:val="cs-CZ"/>
              </w:rPr>
              <w:t>3 × 10</w:t>
            </w:r>
            <w:r w:rsidRPr="003C797B">
              <w:rPr>
                <w:rFonts w:cs="EUAlbertina"/>
                <w:color w:val="000000"/>
                <w:sz w:val="20"/>
                <w:szCs w:val="20"/>
                <w:vertAlign w:val="superscript"/>
                <w:lang w:val="cs-CZ"/>
              </w:rPr>
              <w:t>8</w:t>
            </w:r>
          </w:p>
          <w:p w14:paraId="1F0EE48F" w14:textId="77777777" w:rsidR="00DD43B0" w:rsidRPr="003C797B" w:rsidRDefault="00DD43B0" w:rsidP="009D4339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76" w:type="dxa"/>
            <w:vMerge/>
            <w:tcMar>
              <w:top w:w="57" w:type="dxa"/>
              <w:bottom w:w="57" w:type="dxa"/>
            </w:tcMar>
          </w:tcPr>
          <w:p w14:paraId="19630E15" w14:textId="77777777" w:rsidR="00DD43B0" w:rsidRPr="003C797B" w:rsidRDefault="00DD43B0" w:rsidP="009D4339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586" w:type="dxa"/>
            <w:vMerge/>
            <w:tcMar>
              <w:top w:w="57" w:type="dxa"/>
              <w:bottom w:w="57" w:type="dxa"/>
            </w:tcMar>
          </w:tcPr>
          <w:p w14:paraId="081FF4BA" w14:textId="77777777" w:rsidR="00DD43B0" w:rsidRPr="003C797B" w:rsidRDefault="00DD43B0" w:rsidP="009D4339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241" w:type="dxa"/>
            <w:shd w:val="clear" w:color="auto" w:fill="FF0000"/>
            <w:tcMar>
              <w:top w:w="57" w:type="dxa"/>
              <w:bottom w:w="57" w:type="dxa"/>
            </w:tcMar>
          </w:tcPr>
          <w:p w14:paraId="4CFC46C8" w14:textId="77777777" w:rsidR="00DD43B0" w:rsidRPr="003C797B" w:rsidRDefault="00DD43B0" w:rsidP="009D4339">
            <w:pPr>
              <w:pStyle w:val="HeaderLandscape"/>
              <w:spacing w:before="0" w:after="0"/>
              <w:rPr>
                <w:sz w:val="20"/>
              </w:rPr>
            </w:pPr>
            <w:r w:rsidRPr="003C797B">
              <w:rPr>
                <w:sz w:val="20"/>
              </w:rPr>
              <w:t>18.3.2021</w:t>
            </w:r>
          </w:p>
          <w:p w14:paraId="05343DE0" w14:textId="77777777" w:rsidR="00DD43B0" w:rsidRPr="003C797B" w:rsidRDefault="00DD43B0" w:rsidP="009D4339">
            <w:pPr>
              <w:pStyle w:val="HeaderLandscape"/>
              <w:spacing w:before="0" w:after="0"/>
              <w:rPr>
                <w:sz w:val="20"/>
              </w:rPr>
            </w:pPr>
          </w:p>
        </w:tc>
      </w:tr>
      <w:tr w:rsidR="00DD43B0" w:rsidRPr="00C14A35" w14:paraId="3A7C0484" w14:textId="77777777" w:rsidTr="009D4339">
        <w:tblPrEx>
          <w:tblBorders>
            <w:top w:val="single" w:sz="6" w:space="0" w:color="auto"/>
            <w:left w:val="single" w:sz="6" w:space="0" w:color="auto"/>
            <w:bottom w:val="none" w:sz="0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599796B" w14:textId="77777777" w:rsidR="00DD43B0" w:rsidRDefault="00DD43B0" w:rsidP="00DD43B0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r w:rsidRPr="00233746">
              <w:rPr>
                <w:color w:val="FF0000"/>
                <w:lang w:val="cs-CZ"/>
              </w:rPr>
              <w:lastRenderedPageBreak/>
              <w:t>Dle nařízení Komise (EU) 20</w:t>
            </w:r>
            <w:r>
              <w:rPr>
                <w:color w:val="FF0000"/>
                <w:lang w:val="cs-CZ"/>
              </w:rPr>
              <w:t>22</w:t>
            </w:r>
            <w:r w:rsidRPr="00233746">
              <w:rPr>
                <w:color w:val="FF0000"/>
                <w:lang w:val="cs-CZ"/>
              </w:rPr>
              <w:t>/</w:t>
            </w:r>
            <w:r>
              <w:rPr>
                <w:color w:val="FF0000"/>
                <w:lang w:val="cs-CZ"/>
              </w:rPr>
              <w:t>703</w:t>
            </w:r>
            <w:r w:rsidRPr="00233746">
              <w:rPr>
                <w:color w:val="FF0000"/>
                <w:lang w:val="cs-CZ"/>
              </w:rPr>
              <w:t xml:space="preserve">, článek </w:t>
            </w:r>
            <w:r>
              <w:rPr>
                <w:color w:val="FF0000"/>
                <w:lang w:val="cs-CZ"/>
              </w:rPr>
              <w:t>6</w:t>
            </w:r>
            <w:r w:rsidRPr="00233746">
              <w:rPr>
                <w:color w:val="FF0000"/>
                <w:lang w:val="cs-CZ"/>
              </w:rPr>
              <w:t xml:space="preserve"> </w:t>
            </w:r>
            <w:r>
              <w:rPr>
                <w:color w:val="FF0000"/>
                <w:lang w:val="cs-CZ"/>
              </w:rPr>
              <w:t>dochází ke</w:t>
            </w:r>
            <w:r w:rsidRPr="00233746">
              <w:rPr>
                <w:color w:val="FF0000"/>
                <w:lang w:val="cs-CZ"/>
              </w:rPr>
              <w:t xml:space="preserve"> </w:t>
            </w:r>
            <w:r>
              <w:rPr>
                <w:b/>
                <w:bCs/>
                <w:color w:val="FF0000"/>
                <w:lang w:val="cs-CZ"/>
              </w:rPr>
              <w:t>ZRUŠENÍ</w:t>
            </w:r>
            <w:r>
              <w:rPr>
                <w:color w:val="FF0000"/>
                <w:lang w:val="cs-CZ"/>
              </w:rPr>
              <w:t xml:space="preserve"> nařízení Komise (EU) č. 333/2010, č. 184/2011 a prováděcí nařízení (EU) č. 2019/893.</w:t>
            </w:r>
          </w:p>
          <w:p w14:paraId="6BD3BEFB" w14:textId="77777777" w:rsidR="00DD43B0" w:rsidRPr="00233746" w:rsidRDefault="00DD43B0" w:rsidP="00DD43B0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 xml:space="preserve">Dle nařízení Komise (EU) 2022/703, článek 2, 3, 4 dochází ke </w:t>
            </w:r>
            <w:r>
              <w:rPr>
                <w:b/>
                <w:bCs/>
                <w:color w:val="FF0000"/>
                <w:lang w:val="cs-CZ"/>
              </w:rPr>
              <w:t>ZMĚNÁM</w:t>
            </w:r>
            <w:r>
              <w:rPr>
                <w:color w:val="FF0000"/>
                <w:lang w:val="cs-CZ"/>
              </w:rPr>
              <w:t xml:space="preserve"> v prováděcích nařízeních (EU) č. 2016/897, č. 2017/2312 a </w:t>
            </w:r>
            <w:r>
              <w:rPr>
                <w:color w:val="FF0000"/>
                <w:lang w:val="cs-CZ"/>
              </w:rPr>
              <w:br/>
              <w:t>č. 2018/1081</w:t>
            </w:r>
          </w:p>
          <w:p w14:paraId="35529D78" w14:textId="77777777" w:rsidR="00DD43B0" w:rsidRPr="00233746" w:rsidRDefault="00DD43B0" w:rsidP="00DD43B0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>D</w:t>
            </w:r>
            <w:r w:rsidRPr="00233746">
              <w:rPr>
                <w:color w:val="FF0000"/>
                <w:lang w:val="cs-CZ"/>
              </w:rPr>
              <w:t>oplňkov</w:t>
            </w:r>
            <w:r>
              <w:rPr>
                <w:color w:val="FF0000"/>
                <w:lang w:val="cs-CZ"/>
              </w:rPr>
              <w:t>á</w:t>
            </w:r>
            <w:r w:rsidRPr="00233746">
              <w:rPr>
                <w:color w:val="FF0000"/>
                <w:lang w:val="cs-CZ"/>
              </w:rPr>
              <w:t xml:space="preserve"> látk</w:t>
            </w:r>
            <w:r>
              <w:rPr>
                <w:color w:val="FF0000"/>
                <w:lang w:val="cs-CZ"/>
              </w:rPr>
              <w:t>a</w:t>
            </w:r>
            <w:r w:rsidRPr="00233746">
              <w:rPr>
                <w:color w:val="FF0000"/>
                <w:lang w:val="cs-CZ"/>
              </w:rPr>
              <w:t xml:space="preserve"> </w:t>
            </w:r>
            <w:r>
              <w:rPr>
                <w:color w:val="FF0000"/>
                <w:lang w:val="cs-CZ"/>
              </w:rPr>
              <w:t xml:space="preserve">uvedená v prováděcích nařízeních (EU) č. 2016/897, č. 2017/2312, č. 2018/1081 a č. 2019/893 a </w:t>
            </w:r>
            <w:proofErr w:type="spellStart"/>
            <w:r>
              <w:rPr>
                <w:color w:val="FF0000"/>
                <w:lang w:val="cs-CZ"/>
              </w:rPr>
              <w:t>premixy</w:t>
            </w:r>
            <w:proofErr w:type="spellEnd"/>
            <w:r>
              <w:rPr>
                <w:color w:val="FF0000"/>
                <w:lang w:val="cs-CZ"/>
              </w:rPr>
              <w:t xml:space="preserve">, které ji obsahují, vyrobené a označené přede dnem 26. listopadu 2022 v souladu s pravidly platnými přede dnem 26. května 2022, </w:t>
            </w:r>
            <w:r w:rsidRPr="00233746">
              <w:rPr>
                <w:color w:val="FF0000"/>
                <w:lang w:val="cs-CZ"/>
              </w:rPr>
              <w:t xml:space="preserve">mohou být uváděny na trh a používány až do </w:t>
            </w:r>
            <w:r>
              <w:rPr>
                <w:color w:val="FF0000"/>
                <w:lang w:val="cs-CZ"/>
              </w:rPr>
              <w:t>vyčerpání stávajících zásob</w:t>
            </w:r>
            <w:r w:rsidRPr="00233746">
              <w:rPr>
                <w:color w:val="FF0000"/>
                <w:lang w:val="cs-CZ"/>
              </w:rPr>
              <w:t>.</w:t>
            </w:r>
          </w:p>
          <w:p w14:paraId="3D6FC8DB" w14:textId="77777777" w:rsidR="00DD43B0" w:rsidRDefault="00DD43B0" w:rsidP="00DD43B0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r w:rsidRPr="00233746">
              <w:rPr>
                <w:color w:val="FF0000"/>
                <w:lang w:val="cs-CZ"/>
              </w:rPr>
              <w:t xml:space="preserve">Krmné směsi a krmné suroviny </w:t>
            </w:r>
            <w:r>
              <w:rPr>
                <w:color w:val="FF0000"/>
                <w:lang w:val="cs-CZ"/>
              </w:rPr>
              <w:t xml:space="preserve">uvedené v prováděcích nařízeních (EU) č. 2016/897, č. 2017/2312, č. 2018/1081 a č. 2019/893, </w:t>
            </w:r>
            <w:r w:rsidRPr="00233746">
              <w:rPr>
                <w:color w:val="FF0000"/>
                <w:lang w:val="cs-CZ"/>
              </w:rPr>
              <w:t xml:space="preserve">vyrobené </w:t>
            </w:r>
            <w:r>
              <w:rPr>
                <w:color w:val="FF0000"/>
                <w:lang w:val="cs-CZ"/>
              </w:rPr>
              <w:t>a označené přede dnem 26. května 2023 v souladu s pravidly platnými přede dnem 26. května 2022, mohou být uváděny na trh a používány až do vyčerpání zásob, jestliže jsou určeny pro zvířata určená k produkci potravin</w:t>
            </w:r>
          </w:p>
          <w:p w14:paraId="04793F3F" w14:textId="77777777" w:rsidR="00DD43B0" w:rsidRPr="00C14A35" w:rsidRDefault="00DD43B0" w:rsidP="00DD43B0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r w:rsidRPr="00233746">
              <w:rPr>
                <w:color w:val="FF0000"/>
                <w:lang w:val="cs-CZ"/>
              </w:rPr>
              <w:t xml:space="preserve">Krmné směsi a krmné suroviny </w:t>
            </w:r>
            <w:r>
              <w:rPr>
                <w:color w:val="FF0000"/>
                <w:lang w:val="cs-CZ"/>
              </w:rPr>
              <w:t xml:space="preserve">uvedené v prováděcích nařízeních (EU) č. 2016/897 a č. 2017/2312, </w:t>
            </w:r>
            <w:r w:rsidRPr="00233746">
              <w:rPr>
                <w:color w:val="FF0000"/>
                <w:lang w:val="cs-CZ"/>
              </w:rPr>
              <w:t xml:space="preserve">vyrobené </w:t>
            </w:r>
            <w:r>
              <w:rPr>
                <w:color w:val="FF0000"/>
                <w:lang w:val="cs-CZ"/>
              </w:rPr>
              <w:t>a označené přede dnem 26. května 2024 v souladu s pravidly platnými přede dnem 26. května 2022, mohou být uváděny na trh a používány až do vyčerpání stávajících zásob, jestliže jsou určeny pro zvířata neurčená k produkci potravin.</w:t>
            </w:r>
          </w:p>
        </w:tc>
      </w:tr>
      <w:tr w:rsidR="00DD43B0" w:rsidRPr="003C797B" w14:paraId="5BE0766D" w14:textId="77777777" w:rsidTr="009D4339">
        <w:trPr>
          <w:trHeight w:val="1840"/>
        </w:trPr>
        <w:tc>
          <w:tcPr>
            <w:tcW w:w="846" w:type="dxa"/>
            <w:vMerge w:val="restart"/>
            <w:tcMar>
              <w:top w:w="57" w:type="dxa"/>
              <w:bottom w:w="57" w:type="dxa"/>
            </w:tcMar>
          </w:tcPr>
          <w:p w14:paraId="42C6115F" w14:textId="77777777" w:rsidR="00DD43B0" w:rsidRPr="003C797B" w:rsidRDefault="00DD43B0" w:rsidP="009D4339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4b1820</w:t>
            </w:r>
          </w:p>
        </w:tc>
        <w:tc>
          <w:tcPr>
            <w:tcW w:w="1474" w:type="dxa"/>
            <w:vMerge w:val="restart"/>
            <w:tcMar>
              <w:top w:w="57" w:type="dxa"/>
              <w:bottom w:w="57" w:type="dxa"/>
            </w:tcMar>
          </w:tcPr>
          <w:p w14:paraId="4395460C" w14:textId="77777777" w:rsidR="00DD43B0" w:rsidRPr="003C797B" w:rsidRDefault="00DD43B0" w:rsidP="009D4339">
            <w:pPr>
              <w:rPr>
                <w:vertAlign w:val="superscript"/>
                <w:lang w:val="cs-CZ"/>
              </w:rPr>
            </w:pPr>
            <w:proofErr w:type="spellStart"/>
            <w:r w:rsidRPr="003C797B">
              <w:rPr>
                <w:sz w:val="20"/>
                <w:szCs w:val="20"/>
                <w:lang w:val="cs-CZ"/>
              </w:rPr>
              <w:t>Asahi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cs-CZ"/>
              </w:rPr>
              <w:t>Biocycle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Co. Ltd. Zastoupený v Evropské unii </w:t>
            </w:r>
            <w:proofErr w:type="spellStart"/>
            <w:r>
              <w:rPr>
                <w:sz w:val="20"/>
                <w:szCs w:val="20"/>
                <w:lang w:val="cs-CZ"/>
              </w:rPr>
              <w:t>Pen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&amp; Tec </w:t>
            </w:r>
            <w:proofErr w:type="spellStart"/>
            <w:r>
              <w:rPr>
                <w:sz w:val="20"/>
                <w:szCs w:val="20"/>
                <w:lang w:val="cs-CZ"/>
              </w:rPr>
              <w:t>Consulting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S.L.U.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99)</w:t>
            </w:r>
            <w:r>
              <w:rPr>
                <w:sz w:val="20"/>
                <w:szCs w:val="20"/>
                <w:vertAlign w:val="superscript"/>
                <w:lang w:val="cs-CZ"/>
              </w:rPr>
              <w:t xml:space="preserve"> 131) 160)</w:t>
            </w:r>
          </w:p>
        </w:tc>
        <w:tc>
          <w:tcPr>
            <w:tcW w:w="1604" w:type="dxa"/>
            <w:vMerge w:val="restart"/>
            <w:tcMar>
              <w:top w:w="57" w:type="dxa"/>
              <w:bottom w:w="57" w:type="dxa"/>
            </w:tcMar>
          </w:tcPr>
          <w:p w14:paraId="50AD20B6" w14:textId="77777777" w:rsidR="00DD43B0" w:rsidRDefault="00DD43B0" w:rsidP="009D4339">
            <w:pPr>
              <w:rPr>
                <w:color w:val="000000"/>
                <w:sz w:val="20"/>
                <w:szCs w:val="17"/>
                <w:lang w:val="cs-CZ"/>
              </w:rPr>
            </w:pPr>
            <w:proofErr w:type="spellStart"/>
            <w:r>
              <w:rPr>
                <w:i/>
                <w:color w:val="000000"/>
                <w:sz w:val="20"/>
                <w:szCs w:val="17"/>
                <w:lang w:val="cs-CZ"/>
              </w:rPr>
              <w:t>Bacillus</w:t>
            </w:r>
            <w:proofErr w:type="spellEnd"/>
            <w:r>
              <w:rPr>
                <w:i/>
                <w:color w:val="000000"/>
                <w:sz w:val="20"/>
                <w:szCs w:val="17"/>
                <w:lang w:val="cs-CZ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17"/>
                <w:lang w:val="cs-CZ"/>
              </w:rPr>
              <w:t>velezensis</w:t>
            </w:r>
            <w:proofErr w:type="spellEnd"/>
            <w:r>
              <w:rPr>
                <w:i/>
                <w:color w:val="000000"/>
                <w:sz w:val="20"/>
                <w:szCs w:val="17"/>
                <w:lang w:val="cs-CZ"/>
              </w:rPr>
              <w:t xml:space="preserve"> </w:t>
            </w:r>
          </w:p>
          <w:p w14:paraId="1CCCC49B" w14:textId="77777777" w:rsidR="00DD43B0" w:rsidRPr="00FF5BDA" w:rsidRDefault="00DD43B0" w:rsidP="009D4339">
            <w:pPr>
              <w:rPr>
                <w:color w:val="000000"/>
                <w:sz w:val="20"/>
                <w:szCs w:val="17"/>
                <w:vertAlign w:val="superscript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 xml:space="preserve">DSM 15544 </w:t>
            </w:r>
            <w:r>
              <w:rPr>
                <w:color w:val="000000"/>
                <w:sz w:val="20"/>
                <w:szCs w:val="17"/>
                <w:vertAlign w:val="superscript"/>
                <w:lang w:val="cs-CZ"/>
              </w:rPr>
              <w:t>160)</w:t>
            </w:r>
          </w:p>
        </w:tc>
        <w:tc>
          <w:tcPr>
            <w:tcW w:w="2809" w:type="dxa"/>
            <w:vMerge w:val="restart"/>
            <w:tcMar>
              <w:top w:w="57" w:type="dxa"/>
              <w:bottom w:w="57" w:type="dxa"/>
            </w:tcMar>
          </w:tcPr>
          <w:p w14:paraId="769F23A8" w14:textId="77777777" w:rsidR="00DD43B0" w:rsidRPr="003C797B" w:rsidRDefault="00DD43B0" w:rsidP="009D4339">
            <w:pPr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b/>
                <w:color w:val="000000"/>
                <w:sz w:val="20"/>
                <w:szCs w:val="17"/>
                <w:lang w:val="cs-CZ"/>
              </w:rPr>
              <w:t>Složení doplňkové látky: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přípravek </w:t>
            </w:r>
            <w:proofErr w:type="spellStart"/>
            <w:r w:rsidRPr="00C837AB">
              <w:rPr>
                <w:i/>
                <w:color w:val="000000"/>
                <w:sz w:val="20"/>
                <w:szCs w:val="17"/>
                <w:lang w:val="cs-CZ"/>
              </w:rPr>
              <w:t>Bacillus</w:t>
            </w:r>
            <w:proofErr w:type="spellEnd"/>
            <w:r w:rsidRPr="00C837AB">
              <w:rPr>
                <w:i/>
                <w:color w:val="000000"/>
                <w:sz w:val="20"/>
                <w:szCs w:val="17"/>
                <w:lang w:val="cs-CZ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17"/>
                <w:lang w:val="cs-CZ"/>
              </w:rPr>
              <w:t>velezensis</w:t>
            </w:r>
            <w:proofErr w:type="spellEnd"/>
            <w:r>
              <w:rPr>
                <w:i/>
                <w:color w:val="000000"/>
                <w:sz w:val="20"/>
                <w:szCs w:val="17"/>
                <w:lang w:val="cs-CZ"/>
              </w:rPr>
              <w:t xml:space="preserve"> 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>DSM</w:t>
            </w:r>
            <w:r>
              <w:rPr>
                <w:color w:val="000000"/>
                <w:sz w:val="20"/>
                <w:szCs w:val="17"/>
                <w:lang w:val="cs-CZ"/>
              </w:rPr>
              <w:t xml:space="preserve"> 15544 </w:t>
            </w:r>
            <w:r>
              <w:rPr>
                <w:color w:val="000000"/>
                <w:sz w:val="20"/>
                <w:szCs w:val="17"/>
                <w:vertAlign w:val="superscript"/>
                <w:lang w:val="cs-CZ"/>
              </w:rPr>
              <w:t>160)</w:t>
            </w:r>
            <w:r>
              <w:rPr>
                <w:color w:val="000000"/>
                <w:sz w:val="20"/>
                <w:szCs w:val="17"/>
                <w:lang w:val="cs-CZ"/>
              </w:rPr>
              <w:t xml:space="preserve"> s obsahem nejméně 1 × 10</w:t>
            </w:r>
            <w:r>
              <w:rPr>
                <w:color w:val="000000"/>
                <w:sz w:val="20"/>
                <w:szCs w:val="17"/>
                <w:vertAlign w:val="superscript"/>
                <w:lang w:val="cs-CZ"/>
              </w:rPr>
              <w:t>10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CFU/g </w:t>
            </w:r>
            <w:r>
              <w:rPr>
                <w:color w:val="000000"/>
                <w:sz w:val="20"/>
                <w:szCs w:val="17"/>
                <w:lang w:val="cs-CZ"/>
              </w:rPr>
              <w:t>doplňkové látky v pevné formě</w:t>
            </w:r>
          </w:p>
          <w:p w14:paraId="5227CA75" w14:textId="77777777" w:rsidR="00DD43B0" w:rsidRPr="003C797B" w:rsidRDefault="00DD43B0" w:rsidP="009D4339">
            <w:pPr>
              <w:rPr>
                <w:color w:val="000000"/>
                <w:sz w:val="20"/>
                <w:szCs w:val="17"/>
                <w:lang w:val="cs-CZ"/>
              </w:rPr>
            </w:pPr>
          </w:p>
          <w:p w14:paraId="5B8ED008" w14:textId="77777777" w:rsidR="00DD43B0" w:rsidRPr="003C797B" w:rsidRDefault="00DD43B0" w:rsidP="009D4339">
            <w:pPr>
              <w:rPr>
                <w:b/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b/>
                <w:color w:val="000000"/>
                <w:sz w:val="20"/>
                <w:szCs w:val="17"/>
                <w:lang w:val="cs-CZ"/>
              </w:rPr>
              <w:t>Charakteristika účinné látky:</w:t>
            </w:r>
          </w:p>
          <w:p w14:paraId="10CFA178" w14:textId="77777777" w:rsidR="00DD43B0" w:rsidRPr="000978C3" w:rsidRDefault="00DD43B0" w:rsidP="009D4339">
            <w:pPr>
              <w:rPr>
                <w:color w:val="000000"/>
                <w:sz w:val="20"/>
                <w:szCs w:val="17"/>
                <w:vertAlign w:val="superscript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lastRenderedPageBreak/>
              <w:t xml:space="preserve"> Životaschopné </w:t>
            </w:r>
            <w:r>
              <w:rPr>
                <w:color w:val="000000"/>
                <w:sz w:val="20"/>
                <w:szCs w:val="17"/>
                <w:lang w:val="cs-CZ"/>
              </w:rPr>
              <w:t>buňky</w:t>
            </w:r>
            <w:r w:rsidRPr="00C837AB">
              <w:rPr>
                <w:i/>
                <w:color w:val="000000"/>
                <w:sz w:val="20"/>
                <w:szCs w:val="17"/>
                <w:lang w:val="cs-CZ"/>
              </w:rPr>
              <w:t xml:space="preserve"> </w:t>
            </w:r>
            <w:proofErr w:type="spellStart"/>
            <w:r w:rsidRPr="00C837AB">
              <w:rPr>
                <w:i/>
                <w:color w:val="000000"/>
                <w:sz w:val="20"/>
                <w:szCs w:val="17"/>
                <w:lang w:val="cs-CZ"/>
              </w:rPr>
              <w:t>Bacillus</w:t>
            </w:r>
            <w:proofErr w:type="spellEnd"/>
            <w:r w:rsidRPr="00C837AB">
              <w:rPr>
                <w:i/>
                <w:color w:val="000000"/>
                <w:sz w:val="20"/>
                <w:szCs w:val="17"/>
                <w:lang w:val="cs-CZ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17"/>
                <w:lang w:val="cs-CZ"/>
              </w:rPr>
              <w:t>velezensis</w:t>
            </w:r>
            <w:proofErr w:type="spellEnd"/>
            <w:r>
              <w:rPr>
                <w:i/>
                <w:color w:val="000000"/>
                <w:sz w:val="20"/>
                <w:szCs w:val="17"/>
                <w:lang w:val="cs-CZ"/>
              </w:rPr>
              <w:t xml:space="preserve"> </w:t>
            </w:r>
            <w:r>
              <w:rPr>
                <w:color w:val="000000"/>
                <w:sz w:val="20"/>
                <w:szCs w:val="17"/>
                <w:lang w:val="cs-CZ"/>
              </w:rPr>
              <w:t xml:space="preserve">DSM 15544 </w:t>
            </w:r>
            <w:r>
              <w:rPr>
                <w:color w:val="000000"/>
                <w:sz w:val="20"/>
                <w:szCs w:val="17"/>
                <w:vertAlign w:val="superscript"/>
                <w:lang w:val="cs-CZ"/>
              </w:rPr>
              <w:t>160)</w:t>
            </w:r>
          </w:p>
          <w:p w14:paraId="087234EA" w14:textId="77777777" w:rsidR="00DD43B0" w:rsidRPr="003C797B" w:rsidRDefault="00DD43B0" w:rsidP="009D4339">
            <w:pPr>
              <w:rPr>
                <w:color w:val="000000"/>
                <w:sz w:val="20"/>
                <w:szCs w:val="17"/>
                <w:lang w:val="cs-CZ"/>
              </w:rPr>
            </w:pPr>
          </w:p>
          <w:p w14:paraId="2064B0F4" w14:textId="77777777" w:rsidR="00DD43B0" w:rsidRDefault="00DD43B0" w:rsidP="009D4339">
            <w:pPr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b/>
                <w:color w:val="000000"/>
                <w:sz w:val="20"/>
                <w:szCs w:val="17"/>
                <w:lang w:val="cs-CZ"/>
              </w:rPr>
              <w:t>Analytick</w:t>
            </w:r>
            <w:r>
              <w:rPr>
                <w:b/>
                <w:color w:val="000000"/>
                <w:sz w:val="20"/>
                <w:szCs w:val="17"/>
                <w:lang w:val="cs-CZ"/>
              </w:rPr>
              <w:t>á</w:t>
            </w:r>
            <w:r w:rsidRPr="003C797B">
              <w:rPr>
                <w:b/>
                <w:color w:val="000000"/>
                <w:sz w:val="20"/>
                <w:szCs w:val="17"/>
                <w:lang w:val="cs-CZ"/>
              </w:rPr>
              <w:t xml:space="preserve"> metod</w:t>
            </w:r>
            <w:r>
              <w:rPr>
                <w:b/>
                <w:color w:val="000000"/>
                <w:sz w:val="20"/>
                <w:szCs w:val="17"/>
                <w:lang w:val="cs-CZ"/>
              </w:rPr>
              <w:t>a</w:t>
            </w:r>
            <w:r w:rsidRPr="003C797B">
              <w:rPr>
                <w:b/>
                <w:color w:val="000000"/>
                <w:sz w:val="20"/>
                <w:szCs w:val="17"/>
                <w:lang w:val="cs-CZ"/>
              </w:rPr>
              <w:t>: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</w:t>
            </w:r>
            <w:r>
              <w:rPr>
                <w:color w:val="000000"/>
                <w:sz w:val="20"/>
                <w:szCs w:val="17"/>
                <w:lang w:val="cs-CZ"/>
              </w:rPr>
              <w:t>**</w:t>
            </w:r>
          </w:p>
          <w:p w14:paraId="51E5401B" w14:textId="77777777" w:rsidR="00DD43B0" w:rsidRDefault="00DD43B0" w:rsidP="009D4339">
            <w:pPr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Stanovení počtu mikroorganismů: kultivac</w:t>
            </w:r>
            <w:r>
              <w:rPr>
                <w:color w:val="000000"/>
                <w:sz w:val="20"/>
                <w:szCs w:val="17"/>
                <w:lang w:val="cs-CZ"/>
              </w:rPr>
              <w:t xml:space="preserve">e na </w:t>
            </w:r>
            <w:proofErr w:type="spellStart"/>
            <w:r>
              <w:rPr>
                <w:color w:val="000000"/>
                <w:sz w:val="20"/>
                <w:szCs w:val="17"/>
                <w:lang w:val="cs-CZ"/>
              </w:rPr>
              <w:t>trypton</w:t>
            </w:r>
            <w:proofErr w:type="spellEnd"/>
            <w:r>
              <w:rPr>
                <w:color w:val="000000"/>
                <w:sz w:val="20"/>
                <w:szCs w:val="17"/>
                <w:lang w:val="cs-CZ"/>
              </w:rPr>
              <w:t>-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sójovém </w:t>
            </w:r>
            <w:r>
              <w:rPr>
                <w:color w:val="000000"/>
                <w:sz w:val="20"/>
                <w:szCs w:val="17"/>
                <w:lang w:val="cs-CZ"/>
              </w:rPr>
              <w:t>agaru ve všech cílových matricích (EN 15784:2009)</w:t>
            </w:r>
          </w:p>
          <w:p w14:paraId="62D91FE0" w14:textId="77777777" w:rsidR="00DD43B0" w:rsidRDefault="00DD43B0" w:rsidP="009D4339">
            <w:pPr>
              <w:rPr>
                <w:color w:val="000000"/>
                <w:sz w:val="20"/>
                <w:szCs w:val="17"/>
                <w:lang w:val="cs-CZ"/>
              </w:rPr>
            </w:pPr>
          </w:p>
          <w:p w14:paraId="3EA8CCEF" w14:textId="77777777" w:rsidR="00DD43B0" w:rsidRPr="00BC3F5B" w:rsidRDefault="00DD43B0" w:rsidP="009D4339">
            <w:pPr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Identifikace: gelová elektr</w:t>
            </w:r>
            <w:r>
              <w:rPr>
                <w:color w:val="000000"/>
                <w:sz w:val="20"/>
                <w:szCs w:val="17"/>
                <w:lang w:val="cs-CZ"/>
              </w:rPr>
              <w:t>oforéza s pulzním polem (PFGE).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CCAD0A0" w14:textId="77777777" w:rsidR="00DD43B0" w:rsidRPr="00C837AB" w:rsidRDefault="00DD43B0" w:rsidP="009D4339">
            <w:pPr>
              <w:rPr>
                <w:rFonts w:cs="EUAlbertina"/>
                <w:color w:val="000000"/>
                <w:sz w:val="20"/>
                <w:szCs w:val="20"/>
                <w:vertAlign w:val="superscript"/>
                <w:lang w:val="cs-CZ"/>
              </w:rPr>
            </w:pPr>
            <w:r>
              <w:rPr>
                <w:rFonts w:cs="EUAlbertina"/>
                <w:color w:val="000000"/>
                <w:sz w:val="20"/>
                <w:szCs w:val="20"/>
                <w:lang w:val="cs-CZ"/>
              </w:rPr>
              <w:lastRenderedPageBreak/>
              <w:t xml:space="preserve">Prasnice </w:t>
            </w:r>
            <w:r>
              <w:rPr>
                <w:rFonts w:cs="EUAlbertina"/>
                <w:color w:val="000000"/>
                <w:sz w:val="20"/>
                <w:szCs w:val="20"/>
                <w:vertAlign w:val="superscript"/>
                <w:lang w:val="cs-CZ"/>
              </w:rPr>
              <w:t>114)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3BB2883B" w14:textId="77777777" w:rsidR="00DD43B0" w:rsidRPr="003C797B" w:rsidRDefault="00DD43B0" w:rsidP="009D4339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B210DE2" w14:textId="77777777" w:rsidR="00DD43B0" w:rsidRPr="00C837AB" w:rsidRDefault="00DD43B0" w:rsidP="009D4339">
            <w:pPr>
              <w:jc w:val="center"/>
              <w:rPr>
                <w:rFonts w:cs="EUAlbertina"/>
                <w:color w:val="000000"/>
                <w:sz w:val="20"/>
                <w:szCs w:val="20"/>
                <w:vertAlign w:val="superscript"/>
                <w:lang w:val="cs-CZ"/>
              </w:rPr>
            </w:pPr>
            <w:r>
              <w:rPr>
                <w:rFonts w:cs="EUAlbertina"/>
                <w:color w:val="000000"/>
                <w:sz w:val="20"/>
                <w:szCs w:val="20"/>
                <w:lang w:val="cs-CZ"/>
              </w:rPr>
              <w:t>3 x 10</w:t>
            </w:r>
            <w:r>
              <w:rPr>
                <w:rFonts w:cs="EUAlbertina"/>
                <w:color w:val="000000"/>
                <w:sz w:val="20"/>
                <w:szCs w:val="20"/>
                <w:vertAlign w:val="superscript"/>
                <w:lang w:val="cs-CZ"/>
              </w:rPr>
              <w:t>8</w:t>
            </w:r>
          </w:p>
        </w:tc>
        <w:tc>
          <w:tcPr>
            <w:tcW w:w="776" w:type="dxa"/>
            <w:vMerge w:val="restart"/>
            <w:tcMar>
              <w:top w:w="57" w:type="dxa"/>
              <w:bottom w:w="57" w:type="dxa"/>
            </w:tcMar>
          </w:tcPr>
          <w:p w14:paraId="4E1E77C2" w14:textId="77777777" w:rsidR="00DD43B0" w:rsidRPr="003C797B" w:rsidRDefault="00DD43B0" w:rsidP="009D4339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586" w:type="dxa"/>
            <w:vMerge w:val="restart"/>
            <w:tcMar>
              <w:top w:w="57" w:type="dxa"/>
              <w:bottom w:w="57" w:type="dxa"/>
            </w:tcMar>
          </w:tcPr>
          <w:p w14:paraId="01E53375" w14:textId="77777777" w:rsidR="00DD43B0" w:rsidRDefault="00DD43B0" w:rsidP="009D4339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1. V návodu pro použití doplňkové látky a </w:t>
            </w:r>
            <w:proofErr w:type="spellStart"/>
            <w:r>
              <w:rPr>
                <w:sz w:val="20"/>
                <w:szCs w:val="20"/>
                <w:lang w:val="cs-CZ"/>
              </w:rPr>
              <w:t>premixu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musí být uvedeny podmínky skladování a </w:t>
            </w:r>
            <w:proofErr w:type="spellStart"/>
            <w:r>
              <w:rPr>
                <w:sz w:val="20"/>
                <w:szCs w:val="20"/>
                <w:lang w:val="cs-CZ"/>
              </w:rPr>
              <w:t>stabilia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při tepelném ošetření</w:t>
            </w:r>
          </w:p>
          <w:p w14:paraId="50F3CB25" w14:textId="77777777" w:rsidR="00DD43B0" w:rsidRDefault="00DD43B0" w:rsidP="009D4339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2. V </w:t>
            </w:r>
            <w:proofErr w:type="spellStart"/>
            <w:r>
              <w:rPr>
                <w:sz w:val="20"/>
                <w:szCs w:val="20"/>
                <w:lang w:val="cs-CZ"/>
              </w:rPr>
              <w:t>návou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k použití musí být uvedeno:</w:t>
            </w:r>
          </w:p>
          <w:p w14:paraId="33C53AC3" w14:textId="77777777" w:rsidR="00DD43B0" w:rsidRDefault="00DD43B0" w:rsidP="009D4339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lastRenderedPageBreak/>
              <w:t>„Doplňková látka musí být kojícím prasnicím i sajícím selatům podávána současně“</w:t>
            </w:r>
          </w:p>
          <w:p w14:paraId="306C2009" w14:textId="77777777" w:rsidR="00DD43B0" w:rsidRDefault="00DD43B0" w:rsidP="009D4339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3. Pro uživatele doplňkové látky a </w:t>
            </w:r>
            <w:proofErr w:type="spellStart"/>
            <w:r>
              <w:rPr>
                <w:sz w:val="20"/>
                <w:szCs w:val="20"/>
                <w:lang w:val="cs-CZ"/>
              </w:rPr>
              <w:t>premixů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musí provozovatelé krmivářských podniků stanovit provozní postupy a organizační opatření, která budou řešit případná rizika vyplývající z jejich použití. Pokud nelze rizika těmito postupy a opatřeními vyloučit nebo snížit na minimum, musí se doplňková látka a </w:t>
            </w:r>
            <w:proofErr w:type="spellStart"/>
            <w:r>
              <w:rPr>
                <w:sz w:val="20"/>
                <w:szCs w:val="20"/>
                <w:lang w:val="cs-CZ"/>
              </w:rPr>
              <w:t>premixy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používat s osobními ochrannými prostředky, včetně ochrany dýchacích cest.</w:t>
            </w:r>
          </w:p>
          <w:p w14:paraId="3F15C0E7" w14:textId="77777777" w:rsidR="00DD43B0" w:rsidRPr="003C797B" w:rsidRDefault="00DD43B0" w:rsidP="009D4339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4. Smí se používat v krmivech obsahujících povolená </w:t>
            </w:r>
            <w:proofErr w:type="spellStart"/>
            <w:r>
              <w:rPr>
                <w:sz w:val="20"/>
                <w:szCs w:val="20"/>
                <w:lang w:val="cs-CZ"/>
              </w:rPr>
              <w:t>kokcidiostatika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pro všechny druhy a kategorie ptactva.</w:t>
            </w:r>
          </w:p>
        </w:tc>
        <w:tc>
          <w:tcPr>
            <w:tcW w:w="1241" w:type="dxa"/>
            <w:tcMar>
              <w:top w:w="57" w:type="dxa"/>
              <w:bottom w:w="57" w:type="dxa"/>
            </w:tcMar>
          </w:tcPr>
          <w:p w14:paraId="40962A45" w14:textId="77777777" w:rsidR="00DD43B0" w:rsidRPr="003C797B" w:rsidRDefault="00DD43B0" w:rsidP="009D4339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3.1.2028</w:t>
            </w:r>
          </w:p>
        </w:tc>
      </w:tr>
      <w:tr w:rsidR="00DD43B0" w:rsidRPr="003C797B" w14:paraId="4A41D4CB" w14:textId="77777777" w:rsidTr="009D4339">
        <w:trPr>
          <w:trHeight w:val="1840"/>
        </w:trPr>
        <w:tc>
          <w:tcPr>
            <w:tcW w:w="846" w:type="dxa"/>
            <w:vMerge/>
            <w:tcMar>
              <w:top w:w="57" w:type="dxa"/>
              <w:bottom w:w="57" w:type="dxa"/>
            </w:tcMar>
          </w:tcPr>
          <w:p w14:paraId="4D2C19E0" w14:textId="77777777" w:rsidR="00DD43B0" w:rsidRPr="003C797B" w:rsidRDefault="00DD43B0" w:rsidP="009D4339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474" w:type="dxa"/>
            <w:vMerge/>
            <w:tcMar>
              <w:top w:w="57" w:type="dxa"/>
              <w:bottom w:w="57" w:type="dxa"/>
            </w:tcMar>
          </w:tcPr>
          <w:p w14:paraId="2FE97DE4" w14:textId="77777777" w:rsidR="00DD43B0" w:rsidRPr="003C797B" w:rsidRDefault="00DD43B0" w:rsidP="009D4339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2B8F73AA" w14:textId="77777777" w:rsidR="00DD43B0" w:rsidRDefault="00DD43B0" w:rsidP="009D4339">
            <w:pPr>
              <w:rPr>
                <w:i/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39550073" w14:textId="77777777" w:rsidR="00DD43B0" w:rsidRPr="003C797B" w:rsidRDefault="00DD43B0" w:rsidP="009D4339">
            <w:pPr>
              <w:rPr>
                <w:b/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CFEFE64" w14:textId="77777777" w:rsidR="00DD43B0" w:rsidRPr="00C837AB" w:rsidRDefault="00DD43B0" w:rsidP="009D4339">
            <w:pPr>
              <w:rPr>
                <w:rFonts w:cs="EUAlbertina"/>
                <w:color w:val="000000"/>
                <w:sz w:val="20"/>
                <w:szCs w:val="20"/>
                <w:lang w:val="cs-CZ"/>
              </w:rPr>
            </w:pPr>
            <w:r>
              <w:rPr>
                <w:rFonts w:cs="EUAlbertina"/>
                <w:color w:val="000000"/>
                <w:sz w:val="20"/>
                <w:szCs w:val="20"/>
                <w:lang w:val="cs-CZ"/>
              </w:rPr>
              <w:t xml:space="preserve">Sající selata </w:t>
            </w:r>
            <w:r>
              <w:rPr>
                <w:rFonts w:cs="EUAlbertina"/>
                <w:color w:val="000000"/>
                <w:sz w:val="20"/>
                <w:szCs w:val="20"/>
                <w:vertAlign w:val="superscript"/>
                <w:lang w:val="cs-CZ"/>
              </w:rPr>
              <w:t>114)</w:t>
            </w: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2D72082A" w14:textId="77777777" w:rsidR="00DD43B0" w:rsidRPr="003C797B" w:rsidRDefault="00DD43B0" w:rsidP="009D4339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AAFF1D4" w14:textId="77777777" w:rsidR="00DD43B0" w:rsidRPr="00C837AB" w:rsidRDefault="00DD43B0" w:rsidP="009D4339">
            <w:pPr>
              <w:jc w:val="center"/>
              <w:rPr>
                <w:rFonts w:cs="EUAlbertina"/>
                <w:color w:val="000000"/>
                <w:sz w:val="20"/>
                <w:szCs w:val="20"/>
                <w:vertAlign w:val="superscript"/>
                <w:lang w:val="cs-CZ"/>
              </w:rPr>
            </w:pPr>
            <w:r>
              <w:rPr>
                <w:rFonts w:cs="EUAlbertina"/>
                <w:color w:val="000000"/>
                <w:sz w:val="20"/>
                <w:szCs w:val="20"/>
                <w:lang w:val="cs-CZ"/>
              </w:rPr>
              <w:t>3 x 10</w:t>
            </w:r>
            <w:r>
              <w:rPr>
                <w:rFonts w:cs="EUAlbertina"/>
                <w:color w:val="000000"/>
                <w:sz w:val="20"/>
                <w:szCs w:val="20"/>
                <w:vertAlign w:val="superscript"/>
                <w:lang w:val="cs-CZ"/>
              </w:rPr>
              <w:t>8</w:t>
            </w:r>
          </w:p>
        </w:tc>
        <w:tc>
          <w:tcPr>
            <w:tcW w:w="776" w:type="dxa"/>
            <w:vMerge/>
            <w:tcMar>
              <w:top w:w="57" w:type="dxa"/>
              <w:bottom w:w="57" w:type="dxa"/>
            </w:tcMar>
          </w:tcPr>
          <w:p w14:paraId="1ADCF8D5" w14:textId="77777777" w:rsidR="00DD43B0" w:rsidRPr="003C797B" w:rsidRDefault="00DD43B0" w:rsidP="009D4339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586" w:type="dxa"/>
            <w:vMerge/>
            <w:tcMar>
              <w:top w:w="57" w:type="dxa"/>
              <w:bottom w:w="57" w:type="dxa"/>
            </w:tcMar>
          </w:tcPr>
          <w:p w14:paraId="2A42BA4E" w14:textId="77777777" w:rsidR="00DD43B0" w:rsidRPr="003C797B" w:rsidRDefault="00DD43B0" w:rsidP="009D4339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241" w:type="dxa"/>
            <w:tcMar>
              <w:top w:w="57" w:type="dxa"/>
              <w:bottom w:w="57" w:type="dxa"/>
            </w:tcMar>
          </w:tcPr>
          <w:p w14:paraId="5CF1FB48" w14:textId="77777777" w:rsidR="00DD43B0" w:rsidRPr="003C797B" w:rsidRDefault="00DD43B0" w:rsidP="009D4339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3.1.2028</w:t>
            </w:r>
          </w:p>
        </w:tc>
      </w:tr>
      <w:tr w:rsidR="00DD43B0" w:rsidRPr="003C797B" w14:paraId="048AEEE6" w14:textId="77777777" w:rsidTr="009D4339">
        <w:trPr>
          <w:trHeight w:val="1170"/>
        </w:trPr>
        <w:tc>
          <w:tcPr>
            <w:tcW w:w="846" w:type="dxa"/>
            <w:vMerge/>
            <w:tcMar>
              <w:top w:w="57" w:type="dxa"/>
              <w:bottom w:w="57" w:type="dxa"/>
            </w:tcMar>
          </w:tcPr>
          <w:p w14:paraId="5A8D4F34" w14:textId="77777777" w:rsidR="00DD43B0" w:rsidRPr="003C797B" w:rsidRDefault="00DD43B0" w:rsidP="009D4339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474" w:type="dxa"/>
            <w:vMerge/>
            <w:tcMar>
              <w:top w:w="57" w:type="dxa"/>
              <w:bottom w:w="57" w:type="dxa"/>
            </w:tcMar>
          </w:tcPr>
          <w:p w14:paraId="7A246776" w14:textId="77777777" w:rsidR="00DD43B0" w:rsidRPr="003C797B" w:rsidRDefault="00DD43B0" w:rsidP="009D4339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61A21772" w14:textId="77777777" w:rsidR="00DD43B0" w:rsidRDefault="00DD43B0" w:rsidP="009D4339">
            <w:pPr>
              <w:rPr>
                <w:i/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226A5ABD" w14:textId="77777777" w:rsidR="00DD43B0" w:rsidRPr="003C797B" w:rsidRDefault="00DD43B0" w:rsidP="009D4339">
            <w:pPr>
              <w:rPr>
                <w:b/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527D4D5" w14:textId="77777777" w:rsidR="00DD43B0" w:rsidRPr="00C837AB" w:rsidRDefault="00DD43B0" w:rsidP="009D4339">
            <w:pPr>
              <w:rPr>
                <w:rFonts w:cs="EUAlbertina"/>
                <w:color w:val="000000"/>
                <w:sz w:val="20"/>
                <w:szCs w:val="20"/>
                <w:vertAlign w:val="superscript"/>
                <w:lang w:val="cs-CZ"/>
              </w:rPr>
            </w:pPr>
            <w:r>
              <w:rPr>
                <w:rFonts w:cs="EUAlbertina"/>
                <w:color w:val="000000"/>
                <w:sz w:val="20"/>
                <w:szCs w:val="20"/>
                <w:lang w:val="cs-CZ"/>
              </w:rPr>
              <w:t xml:space="preserve">Psi </w:t>
            </w:r>
            <w:r>
              <w:rPr>
                <w:rFonts w:cs="EUAlbertina"/>
                <w:color w:val="000000"/>
                <w:sz w:val="20"/>
                <w:szCs w:val="20"/>
                <w:vertAlign w:val="superscript"/>
                <w:lang w:val="cs-CZ"/>
              </w:rPr>
              <w:t>114)</w:t>
            </w: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441CD6DB" w14:textId="77777777" w:rsidR="00DD43B0" w:rsidRPr="003C797B" w:rsidRDefault="00DD43B0" w:rsidP="009D4339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16B637B" w14:textId="77777777" w:rsidR="00DD43B0" w:rsidRPr="00C837AB" w:rsidRDefault="00DD43B0" w:rsidP="009D4339">
            <w:pPr>
              <w:jc w:val="center"/>
              <w:rPr>
                <w:rFonts w:cs="EUAlbertina"/>
                <w:color w:val="000000"/>
                <w:sz w:val="20"/>
                <w:szCs w:val="20"/>
                <w:vertAlign w:val="superscript"/>
                <w:lang w:val="cs-CZ"/>
              </w:rPr>
            </w:pPr>
            <w:r>
              <w:rPr>
                <w:rFonts w:cs="EUAlbertina"/>
                <w:color w:val="000000"/>
                <w:sz w:val="20"/>
                <w:szCs w:val="20"/>
                <w:lang w:val="cs-CZ"/>
              </w:rPr>
              <w:t>1 x 10</w:t>
            </w:r>
            <w:r>
              <w:rPr>
                <w:rFonts w:cs="EUAlbertina"/>
                <w:color w:val="000000"/>
                <w:sz w:val="20"/>
                <w:szCs w:val="20"/>
                <w:vertAlign w:val="superscript"/>
                <w:lang w:val="cs-CZ"/>
              </w:rPr>
              <w:t>9</w:t>
            </w:r>
          </w:p>
        </w:tc>
        <w:tc>
          <w:tcPr>
            <w:tcW w:w="776" w:type="dxa"/>
            <w:vMerge/>
            <w:tcMar>
              <w:top w:w="57" w:type="dxa"/>
              <w:bottom w:w="57" w:type="dxa"/>
            </w:tcMar>
          </w:tcPr>
          <w:p w14:paraId="2FD429F2" w14:textId="77777777" w:rsidR="00DD43B0" w:rsidRPr="003C797B" w:rsidRDefault="00DD43B0" w:rsidP="009D4339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586" w:type="dxa"/>
            <w:vMerge/>
            <w:tcMar>
              <w:top w:w="57" w:type="dxa"/>
              <w:bottom w:w="57" w:type="dxa"/>
            </w:tcMar>
          </w:tcPr>
          <w:p w14:paraId="7959EE98" w14:textId="77777777" w:rsidR="00DD43B0" w:rsidRPr="003C797B" w:rsidRDefault="00DD43B0" w:rsidP="009D4339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241" w:type="dxa"/>
            <w:tcMar>
              <w:top w:w="57" w:type="dxa"/>
              <w:bottom w:w="57" w:type="dxa"/>
            </w:tcMar>
          </w:tcPr>
          <w:p w14:paraId="0A233A94" w14:textId="77777777" w:rsidR="00DD43B0" w:rsidRPr="003C797B" w:rsidRDefault="00DD43B0" w:rsidP="009D4339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3.1.2028</w:t>
            </w:r>
          </w:p>
        </w:tc>
      </w:tr>
      <w:tr w:rsidR="00DD43B0" w14:paraId="69F54B61" w14:textId="77777777" w:rsidTr="009D4339">
        <w:trPr>
          <w:trHeight w:val="1020"/>
        </w:trPr>
        <w:tc>
          <w:tcPr>
            <w:tcW w:w="846" w:type="dxa"/>
            <w:vMerge/>
            <w:tcMar>
              <w:top w:w="57" w:type="dxa"/>
              <w:bottom w:w="57" w:type="dxa"/>
            </w:tcMar>
          </w:tcPr>
          <w:p w14:paraId="60FBAAB2" w14:textId="77777777" w:rsidR="00DD43B0" w:rsidRPr="003C797B" w:rsidRDefault="00DD43B0" w:rsidP="009D4339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474" w:type="dxa"/>
            <w:vMerge/>
            <w:tcMar>
              <w:top w:w="57" w:type="dxa"/>
              <w:bottom w:w="57" w:type="dxa"/>
            </w:tcMar>
          </w:tcPr>
          <w:p w14:paraId="31D050E5" w14:textId="77777777" w:rsidR="00DD43B0" w:rsidRPr="003C797B" w:rsidRDefault="00DD43B0" w:rsidP="009D4339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1FBC400E" w14:textId="77777777" w:rsidR="00DD43B0" w:rsidRDefault="00DD43B0" w:rsidP="009D4339">
            <w:pPr>
              <w:rPr>
                <w:i/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13F20AEB" w14:textId="77777777" w:rsidR="00DD43B0" w:rsidRPr="003C797B" w:rsidRDefault="00DD43B0" w:rsidP="009D4339">
            <w:pPr>
              <w:rPr>
                <w:b/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79984D4" w14:textId="77777777" w:rsidR="00DD43B0" w:rsidRPr="00F75B1F" w:rsidRDefault="00DD43B0" w:rsidP="009D4339">
            <w:pPr>
              <w:rPr>
                <w:rFonts w:cs="EUAlbertina"/>
                <w:color w:val="000000"/>
                <w:sz w:val="20"/>
                <w:szCs w:val="20"/>
                <w:vertAlign w:val="superscript"/>
                <w:lang w:val="cs-CZ"/>
              </w:rPr>
            </w:pPr>
            <w:r>
              <w:rPr>
                <w:rFonts w:cs="EUAlbertina"/>
                <w:color w:val="000000"/>
                <w:sz w:val="20"/>
                <w:szCs w:val="20"/>
                <w:lang w:val="cs-CZ"/>
              </w:rPr>
              <w:t xml:space="preserve">Výkrm prasat </w:t>
            </w:r>
            <w:r>
              <w:rPr>
                <w:rFonts w:cs="EUAlbertina"/>
                <w:color w:val="000000"/>
                <w:sz w:val="20"/>
                <w:szCs w:val="20"/>
                <w:vertAlign w:val="superscript"/>
                <w:lang w:val="cs-CZ"/>
              </w:rPr>
              <w:t>119)</w:t>
            </w: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6789A057" w14:textId="77777777" w:rsidR="00DD43B0" w:rsidRPr="003C797B" w:rsidRDefault="00DD43B0" w:rsidP="009D4339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5D915F4" w14:textId="77777777" w:rsidR="00DD43B0" w:rsidRPr="00F75B1F" w:rsidRDefault="00DD43B0" w:rsidP="009D4339">
            <w:pPr>
              <w:jc w:val="center"/>
              <w:rPr>
                <w:rFonts w:cs="EUAlbertina"/>
                <w:color w:val="000000"/>
                <w:sz w:val="20"/>
                <w:szCs w:val="20"/>
                <w:vertAlign w:val="superscript"/>
                <w:lang w:val="cs-CZ"/>
              </w:rPr>
            </w:pPr>
            <w:r>
              <w:rPr>
                <w:rFonts w:cs="EUAlbertina"/>
                <w:color w:val="000000"/>
                <w:sz w:val="20"/>
                <w:szCs w:val="20"/>
                <w:lang w:val="cs-CZ"/>
              </w:rPr>
              <w:t>1,5 x 10</w:t>
            </w:r>
            <w:r>
              <w:rPr>
                <w:rFonts w:cs="EUAlbertina"/>
                <w:color w:val="000000"/>
                <w:sz w:val="20"/>
                <w:szCs w:val="20"/>
                <w:vertAlign w:val="superscript"/>
                <w:lang w:val="cs-CZ"/>
              </w:rPr>
              <w:t>8</w:t>
            </w:r>
          </w:p>
        </w:tc>
        <w:tc>
          <w:tcPr>
            <w:tcW w:w="776" w:type="dxa"/>
            <w:vMerge/>
            <w:tcMar>
              <w:top w:w="57" w:type="dxa"/>
              <w:bottom w:w="57" w:type="dxa"/>
            </w:tcMar>
          </w:tcPr>
          <w:p w14:paraId="142BFE25" w14:textId="77777777" w:rsidR="00DD43B0" w:rsidRPr="003C797B" w:rsidRDefault="00DD43B0" w:rsidP="009D4339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586" w:type="dxa"/>
            <w:vMerge/>
            <w:tcMar>
              <w:top w:w="57" w:type="dxa"/>
              <w:bottom w:w="57" w:type="dxa"/>
            </w:tcMar>
          </w:tcPr>
          <w:p w14:paraId="76C1965F" w14:textId="77777777" w:rsidR="00DD43B0" w:rsidRPr="003C797B" w:rsidRDefault="00DD43B0" w:rsidP="009D4339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241" w:type="dxa"/>
            <w:tcMar>
              <w:top w:w="57" w:type="dxa"/>
              <w:bottom w:w="57" w:type="dxa"/>
            </w:tcMar>
          </w:tcPr>
          <w:p w14:paraId="7BB2BEE8" w14:textId="77777777" w:rsidR="00DD43B0" w:rsidRDefault="00DD43B0" w:rsidP="009D4339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20.8.2028</w:t>
            </w:r>
          </w:p>
          <w:p w14:paraId="1352C8FD" w14:textId="77777777" w:rsidR="00DD43B0" w:rsidRDefault="00DD43B0" w:rsidP="009D4339">
            <w:pPr>
              <w:pStyle w:val="HeaderLandscape"/>
              <w:spacing w:before="0" w:after="0"/>
              <w:rPr>
                <w:sz w:val="20"/>
              </w:rPr>
            </w:pPr>
          </w:p>
        </w:tc>
      </w:tr>
      <w:tr w:rsidR="00DD43B0" w14:paraId="6CEA1CA2" w14:textId="77777777" w:rsidTr="009D4339">
        <w:trPr>
          <w:trHeight w:val="675"/>
        </w:trPr>
        <w:tc>
          <w:tcPr>
            <w:tcW w:w="846" w:type="dxa"/>
            <w:vMerge/>
            <w:tcMar>
              <w:top w:w="57" w:type="dxa"/>
              <w:bottom w:w="57" w:type="dxa"/>
            </w:tcMar>
          </w:tcPr>
          <w:p w14:paraId="0259AE4B" w14:textId="77777777" w:rsidR="00DD43B0" w:rsidRPr="003C797B" w:rsidRDefault="00DD43B0" w:rsidP="009D4339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474" w:type="dxa"/>
            <w:vMerge/>
            <w:tcMar>
              <w:top w:w="57" w:type="dxa"/>
              <w:bottom w:w="57" w:type="dxa"/>
            </w:tcMar>
          </w:tcPr>
          <w:p w14:paraId="458035DB" w14:textId="77777777" w:rsidR="00DD43B0" w:rsidRPr="003C797B" w:rsidRDefault="00DD43B0" w:rsidP="009D4339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629EFEC1" w14:textId="77777777" w:rsidR="00DD43B0" w:rsidRDefault="00DD43B0" w:rsidP="009D4339">
            <w:pPr>
              <w:rPr>
                <w:i/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08A02E0C" w14:textId="77777777" w:rsidR="00DD43B0" w:rsidRPr="003C797B" w:rsidRDefault="00DD43B0" w:rsidP="009D4339">
            <w:pPr>
              <w:rPr>
                <w:b/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4134679" w14:textId="77777777" w:rsidR="00DD43B0" w:rsidRPr="0099777C" w:rsidRDefault="00DD43B0" w:rsidP="009D4339">
            <w:pPr>
              <w:rPr>
                <w:rFonts w:cs="EUAlbertina"/>
                <w:color w:val="000000"/>
                <w:sz w:val="20"/>
                <w:szCs w:val="20"/>
                <w:vertAlign w:val="superscript"/>
                <w:lang w:val="cs-CZ"/>
              </w:rPr>
            </w:pPr>
            <w:r>
              <w:rPr>
                <w:rFonts w:cs="EUAlbertina"/>
                <w:color w:val="000000"/>
                <w:sz w:val="20"/>
                <w:szCs w:val="20"/>
                <w:lang w:val="cs-CZ"/>
              </w:rPr>
              <w:t xml:space="preserve">Odstavená selata </w:t>
            </w:r>
            <w:r>
              <w:rPr>
                <w:rFonts w:cs="EUAlbertina"/>
                <w:color w:val="000000"/>
                <w:sz w:val="20"/>
                <w:szCs w:val="20"/>
                <w:vertAlign w:val="superscript"/>
                <w:lang w:val="cs-CZ"/>
              </w:rPr>
              <w:t>160)</w:t>
            </w: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728347B3" w14:textId="77777777" w:rsidR="00DD43B0" w:rsidRPr="003C797B" w:rsidRDefault="00DD43B0" w:rsidP="009D4339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162A3A0" w14:textId="77777777" w:rsidR="00DD43B0" w:rsidRPr="0099777C" w:rsidRDefault="00DD43B0" w:rsidP="009D4339">
            <w:pPr>
              <w:jc w:val="center"/>
              <w:rPr>
                <w:rFonts w:cs="EUAlbertina"/>
                <w:color w:val="000000"/>
                <w:sz w:val="20"/>
                <w:szCs w:val="20"/>
                <w:vertAlign w:val="superscript"/>
                <w:lang w:val="cs-CZ"/>
              </w:rPr>
            </w:pPr>
            <w:r>
              <w:rPr>
                <w:rFonts w:cs="EUAlbertina"/>
                <w:color w:val="000000"/>
                <w:sz w:val="20"/>
                <w:szCs w:val="20"/>
                <w:lang w:val="cs-CZ"/>
              </w:rPr>
              <w:t>3 x 10</w:t>
            </w:r>
            <w:r>
              <w:rPr>
                <w:rFonts w:cs="EUAlbertina"/>
                <w:color w:val="000000"/>
                <w:sz w:val="20"/>
                <w:szCs w:val="20"/>
                <w:vertAlign w:val="superscript"/>
                <w:lang w:val="cs-CZ"/>
              </w:rPr>
              <w:t>8</w:t>
            </w:r>
          </w:p>
        </w:tc>
        <w:tc>
          <w:tcPr>
            <w:tcW w:w="776" w:type="dxa"/>
            <w:vMerge/>
            <w:tcMar>
              <w:top w:w="57" w:type="dxa"/>
              <w:bottom w:w="57" w:type="dxa"/>
            </w:tcMar>
          </w:tcPr>
          <w:p w14:paraId="302C05DF" w14:textId="77777777" w:rsidR="00DD43B0" w:rsidRPr="003C797B" w:rsidRDefault="00DD43B0" w:rsidP="009D4339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586" w:type="dxa"/>
            <w:vMerge/>
            <w:tcMar>
              <w:top w:w="57" w:type="dxa"/>
              <w:bottom w:w="57" w:type="dxa"/>
            </w:tcMar>
          </w:tcPr>
          <w:p w14:paraId="23EA0033" w14:textId="77777777" w:rsidR="00DD43B0" w:rsidRPr="003C797B" w:rsidRDefault="00DD43B0" w:rsidP="009D4339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241" w:type="dxa"/>
            <w:tcMar>
              <w:top w:w="57" w:type="dxa"/>
              <w:bottom w:w="57" w:type="dxa"/>
            </w:tcMar>
          </w:tcPr>
          <w:p w14:paraId="6316633E" w14:textId="77777777" w:rsidR="00DD43B0" w:rsidRDefault="00DD43B0" w:rsidP="009D4339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26.5.2032</w:t>
            </w:r>
          </w:p>
        </w:tc>
      </w:tr>
      <w:tr w:rsidR="00DD43B0" w14:paraId="35CBFAC0" w14:textId="77777777" w:rsidTr="009D4339">
        <w:trPr>
          <w:trHeight w:val="285"/>
        </w:trPr>
        <w:tc>
          <w:tcPr>
            <w:tcW w:w="846" w:type="dxa"/>
            <w:vMerge/>
            <w:tcMar>
              <w:top w:w="57" w:type="dxa"/>
              <w:bottom w:w="57" w:type="dxa"/>
            </w:tcMar>
          </w:tcPr>
          <w:p w14:paraId="6C596E42" w14:textId="77777777" w:rsidR="00DD43B0" w:rsidRPr="003C797B" w:rsidRDefault="00DD43B0" w:rsidP="009D4339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474" w:type="dxa"/>
            <w:vMerge/>
            <w:tcMar>
              <w:top w:w="57" w:type="dxa"/>
              <w:bottom w:w="57" w:type="dxa"/>
            </w:tcMar>
          </w:tcPr>
          <w:p w14:paraId="3DE7BA1C" w14:textId="77777777" w:rsidR="00DD43B0" w:rsidRPr="003C797B" w:rsidRDefault="00DD43B0" w:rsidP="009D4339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7DDB9FCE" w14:textId="77777777" w:rsidR="00DD43B0" w:rsidRDefault="00DD43B0" w:rsidP="009D4339">
            <w:pPr>
              <w:rPr>
                <w:i/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6D8EA7A8" w14:textId="77777777" w:rsidR="00DD43B0" w:rsidRPr="003C797B" w:rsidRDefault="00DD43B0" w:rsidP="009D4339">
            <w:pPr>
              <w:rPr>
                <w:b/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4C2C1C2" w14:textId="77777777" w:rsidR="00DD43B0" w:rsidRPr="0099777C" w:rsidRDefault="00DD43B0" w:rsidP="009D4339">
            <w:pPr>
              <w:rPr>
                <w:rFonts w:cs="EUAlbertina"/>
                <w:color w:val="000000"/>
                <w:sz w:val="20"/>
                <w:szCs w:val="20"/>
                <w:vertAlign w:val="superscript"/>
                <w:lang w:val="cs-CZ"/>
              </w:rPr>
            </w:pPr>
            <w:r>
              <w:rPr>
                <w:rFonts w:cs="EUAlbertina"/>
                <w:color w:val="000000"/>
                <w:sz w:val="20"/>
                <w:szCs w:val="20"/>
                <w:lang w:val="cs-CZ"/>
              </w:rPr>
              <w:t xml:space="preserve">Všechny druhy a kategorie ptactva </w:t>
            </w:r>
            <w:r>
              <w:rPr>
                <w:rFonts w:cs="EUAlbertina"/>
                <w:color w:val="000000"/>
                <w:sz w:val="20"/>
                <w:szCs w:val="20"/>
                <w:vertAlign w:val="superscript"/>
                <w:lang w:val="cs-CZ"/>
              </w:rPr>
              <w:t>160)</w:t>
            </w: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0E8FEE58" w14:textId="77777777" w:rsidR="00DD43B0" w:rsidRPr="003C797B" w:rsidRDefault="00DD43B0" w:rsidP="009D4339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2B768A8" w14:textId="77777777" w:rsidR="00DD43B0" w:rsidRPr="004F5BF6" w:rsidRDefault="00DD43B0" w:rsidP="009D4339">
            <w:pPr>
              <w:jc w:val="center"/>
              <w:rPr>
                <w:rFonts w:cs="EUAlbertina"/>
                <w:color w:val="000000"/>
                <w:sz w:val="20"/>
                <w:szCs w:val="20"/>
                <w:vertAlign w:val="superscript"/>
                <w:lang w:val="cs-CZ"/>
              </w:rPr>
            </w:pPr>
            <w:r>
              <w:rPr>
                <w:rFonts w:cs="EUAlbertina"/>
                <w:color w:val="000000"/>
                <w:sz w:val="20"/>
                <w:szCs w:val="20"/>
                <w:lang w:val="cs-CZ"/>
              </w:rPr>
              <w:t>3 x 10</w:t>
            </w:r>
            <w:r>
              <w:rPr>
                <w:rFonts w:cs="EUAlbertina"/>
                <w:color w:val="000000"/>
                <w:sz w:val="20"/>
                <w:szCs w:val="20"/>
                <w:vertAlign w:val="superscript"/>
                <w:lang w:val="cs-CZ"/>
              </w:rPr>
              <w:t>8</w:t>
            </w:r>
          </w:p>
        </w:tc>
        <w:tc>
          <w:tcPr>
            <w:tcW w:w="776" w:type="dxa"/>
            <w:vMerge/>
            <w:tcMar>
              <w:top w:w="57" w:type="dxa"/>
              <w:bottom w:w="57" w:type="dxa"/>
            </w:tcMar>
          </w:tcPr>
          <w:p w14:paraId="1136C1D6" w14:textId="77777777" w:rsidR="00DD43B0" w:rsidRPr="003C797B" w:rsidRDefault="00DD43B0" w:rsidP="009D4339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586" w:type="dxa"/>
            <w:vMerge/>
            <w:tcMar>
              <w:top w:w="57" w:type="dxa"/>
              <w:bottom w:w="57" w:type="dxa"/>
            </w:tcMar>
          </w:tcPr>
          <w:p w14:paraId="7CB6E92F" w14:textId="77777777" w:rsidR="00DD43B0" w:rsidRPr="003C797B" w:rsidRDefault="00DD43B0" w:rsidP="009D4339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241" w:type="dxa"/>
            <w:tcMar>
              <w:top w:w="57" w:type="dxa"/>
              <w:bottom w:w="57" w:type="dxa"/>
            </w:tcMar>
          </w:tcPr>
          <w:p w14:paraId="101CA3FE" w14:textId="77777777" w:rsidR="00DD43B0" w:rsidRDefault="00DD43B0" w:rsidP="009D4339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26.5.2032</w:t>
            </w:r>
          </w:p>
        </w:tc>
      </w:tr>
    </w:tbl>
    <w:p w14:paraId="39B96FE6" w14:textId="4025F4AB" w:rsidR="00632A3B" w:rsidRPr="003C797B" w:rsidRDefault="00632A3B" w:rsidP="00632A3B">
      <w:pPr>
        <w:rPr>
          <w:sz w:val="20"/>
          <w:szCs w:val="20"/>
          <w:lang w:val="cs-CZ"/>
        </w:rPr>
      </w:pPr>
      <w:r w:rsidRPr="003C797B">
        <w:rPr>
          <w:sz w:val="20"/>
          <w:szCs w:val="20"/>
          <w:lang w:val="cs-CZ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1580"/>
        <w:gridCol w:w="1604"/>
        <w:gridCol w:w="2809"/>
        <w:gridCol w:w="1134"/>
        <w:gridCol w:w="708"/>
        <w:gridCol w:w="1134"/>
        <w:gridCol w:w="1138"/>
        <w:gridCol w:w="2224"/>
        <w:gridCol w:w="1071"/>
      </w:tblGrid>
      <w:tr w:rsidR="00632A3B" w:rsidRPr="003C797B" w14:paraId="356A49E1" w14:textId="77777777" w:rsidTr="00B0258A">
        <w:trPr>
          <w:cantSplit/>
          <w:tblHeader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1A068FF1" w14:textId="77777777" w:rsidR="00632A3B" w:rsidRPr="003C797B" w:rsidRDefault="00632A3B" w:rsidP="00B0258A">
            <w:pPr>
              <w:pStyle w:val="Tabulka"/>
              <w:keepNext w:val="0"/>
              <w:keepLines w:val="0"/>
            </w:pPr>
            <w:r w:rsidRPr="003C797B">
              <w:lastRenderedPageBreak/>
              <w:t>Identifikační číslo DL</w:t>
            </w:r>
          </w:p>
        </w:tc>
        <w:tc>
          <w:tcPr>
            <w:tcW w:w="1580" w:type="dxa"/>
            <w:vMerge w:val="restart"/>
            <w:tcMar>
              <w:top w:w="57" w:type="dxa"/>
              <w:bottom w:w="57" w:type="dxa"/>
            </w:tcMar>
          </w:tcPr>
          <w:p w14:paraId="08CCCBA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604" w:type="dxa"/>
            <w:vMerge w:val="restart"/>
            <w:tcMar>
              <w:top w:w="57" w:type="dxa"/>
              <w:bottom w:w="57" w:type="dxa"/>
            </w:tcMar>
          </w:tcPr>
          <w:p w14:paraId="33AE450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Doplňková látka</w:t>
            </w:r>
          </w:p>
          <w:p w14:paraId="3F9AD23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 w:val="restart"/>
            <w:tcMar>
              <w:top w:w="57" w:type="dxa"/>
              <w:bottom w:w="57" w:type="dxa"/>
            </w:tcMar>
          </w:tcPr>
          <w:p w14:paraId="317F7C6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02D4F90E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3F633BF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</w:t>
            </w:r>
          </w:p>
          <w:p w14:paraId="5CFF6CA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DF96824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138" w:type="dxa"/>
            <w:tcMar>
              <w:top w:w="57" w:type="dxa"/>
              <w:bottom w:w="57" w:type="dxa"/>
            </w:tcMar>
          </w:tcPr>
          <w:p w14:paraId="741CFC8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224" w:type="dxa"/>
            <w:vMerge w:val="restart"/>
            <w:tcMar>
              <w:top w:w="57" w:type="dxa"/>
              <w:bottom w:w="57" w:type="dxa"/>
            </w:tcMar>
          </w:tcPr>
          <w:p w14:paraId="170FA90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4ED3FBA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632A3B" w:rsidRPr="003C797B" w14:paraId="64EF9C2E" w14:textId="77777777" w:rsidTr="00B0258A">
        <w:trPr>
          <w:cantSplit/>
          <w:tblHeader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49A0FB2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3FCFECC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26BB271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74D7A24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0F79607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3E76E45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72" w:type="dxa"/>
            <w:gridSpan w:val="2"/>
            <w:tcMar>
              <w:top w:w="57" w:type="dxa"/>
              <w:bottom w:w="57" w:type="dxa"/>
            </w:tcMar>
          </w:tcPr>
          <w:p w14:paraId="7222A40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CFU/kg kompletního krmiva o obsahu vlhkosti 12 %</w:t>
            </w: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35FBE39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1B569DC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632A3B" w:rsidRPr="003C797B" w14:paraId="5003776D" w14:textId="77777777" w:rsidTr="00B0258A">
        <w:trPr>
          <w:tblHeader/>
        </w:trPr>
        <w:tc>
          <w:tcPr>
            <w:tcW w:w="740" w:type="dxa"/>
            <w:tcMar>
              <w:top w:w="0" w:type="dxa"/>
              <w:bottom w:w="0" w:type="dxa"/>
            </w:tcMar>
          </w:tcPr>
          <w:p w14:paraId="5747761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580" w:type="dxa"/>
            <w:tcMar>
              <w:top w:w="0" w:type="dxa"/>
              <w:bottom w:w="0" w:type="dxa"/>
            </w:tcMar>
          </w:tcPr>
          <w:p w14:paraId="6B8A20F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604" w:type="dxa"/>
            <w:tcMar>
              <w:top w:w="0" w:type="dxa"/>
              <w:bottom w:w="0" w:type="dxa"/>
            </w:tcMar>
          </w:tcPr>
          <w:p w14:paraId="2D2001B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2809" w:type="dxa"/>
            <w:tcMar>
              <w:top w:w="0" w:type="dxa"/>
              <w:bottom w:w="0" w:type="dxa"/>
            </w:tcMar>
          </w:tcPr>
          <w:p w14:paraId="3FEFB7A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6A65758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14:paraId="5159CF0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7D67E80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1138" w:type="dxa"/>
          </w:tcPr>
          <w:p w14:paraId="163C4B8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2224" w:type="dxa"/>
            <w:tcMar>
              <w:top w:w="0" w:type="dxa"/>
              <w:bottom w:w="0" w:type="dxa"/>
            </w:tcMar>
          </w:tcPr>
          <w:p w14:paraId="22293EF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071" w:type="dxa"/>
            <w:tcMar>
              <w:top w:w="0" w:type="dxa"/>
              <w:bottom w:w="0" w:type="dxa"/>
            </w:tcMar>
          </w:tcPr>
          <w:p w14:paraId="2360B4C4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10</w:t>
            </w:r>
          </w:p>
        </w:tc>
      </w:tr>
      <w:tr w:rsidR="00632A3B" w:rsidRPr="003C797B" w14:paraId="4EE44023" w14:textId="77777777" w:rsidTr="00B0258A">
        <w:tc>
          <w:tcPr>
            <w:tcW w:w="740" w:type="dxa"/>
            <w:tcMar>
              <w:top w:w="57" w:type="dxa"/>
              <w:bottom w:w="57" w:type="dxa"/>
            </w:tcMar>
          </w:tcPr>
          <w:p w14:paraId="30098197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4b1821</w:t>
            </w:r>
          </w:p>
        </w:tc>
        <w:tc>
          <w:tcPr>
            <w:tcW w:w="1580" w:type="dxa"/>
            <w:tcMar>
              <w:top w:w="57" w:type="dxa"/>
              <w:bottom w:w="57" w:type="dxa"/>
            </w:tcMar>
          </w:tcPr>
          <w:p w14:paraId="77BD5465" w14:textId="77777777" w:rsidR="00632A3B" w:rsidRPr="003C797B" w:rsidRDefault="00632A3B" w:rsidP="00B0258A">
            <w:pPr>
              <w:autoSpaceDE w:val="0"/>
              <w:autoSpaceDN w:val="0"/>
              <w:adjustRightInd w:val="0"/>
              <w:ind w:left="1440" w:hanging="1440"/>
              <w:rPr>
                <w:sz w:val="20"/>
                <w:szCs w:val="20"/>
                <w:lang w:val="cs-CZ"/>
              </w:rPr>
            </w:pPr>
            <w:proofErr w:type="spellStart"/>
            <w:r w:rsidRPr="003C797B">
              <w:rPr>
                <w:sz w:val="20"/>
                <w:szCs w:val="20"/>
                <w:lang w:val="cs-CZ"/>
              </w:rPr>
              <w:t>Chr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.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Hansen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A/S</w:t>
            </w:r>
          </w:p>
        </w:tc>
        <w:tc>
          <w:tcPr>
            <w:tcW w:w="1604" w:type="dxa"/>
            <w:tcMar>
              <w:top w:w="57" w:type="dxa"/>
              <w:bottom w:w="57" w:type="dxa"/>
            </w:tcMar>
          </w:tcPr>
          <w:p w14:paraId="355B9F07" w14:textId="369BB56B" w:rsidR="00632A3B" w:rsidRPr="00DA0CCD" w:rsidRDefault="00632A3B" w:rsidP="00B0258A">
            <w:pPr>
              <w:rPr>
                <w:sz w:val="20"/>
                <w:szCs w:val="20"/>
                <w:vertAlign w:val="superscript"/>
                <w:lang w:val="cs-CZ"/>
              </w:rPr>
            </w:pP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Bacillus</w:t>
            </w:r>
            <w:proofErr w:type="spellEnd"/>
            <w:r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subtilis</w:t>
            </w:r>
            <w:proofErr w:type="spellEnd"/>
            <w:r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  <w:r w:rsidRPr="003C797B">
              <w:rPr>
                <w:sz w:val="20"/>
                <w:szCs w:val="20"/>
                <w:lang w:val="cs-CZ"/>
              </w:rPr>
              <w:t>DSM 17299</w:t>
            </w:r>
          </w:p>
          <w:p w14:paraId="16F09E98" w14:textId="76C7DCFF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2809" w:type="dxa"/>
            <w:tcMar>
              <w:top w:w="57" w:type="dxa"/>
              <w:bottom w:w="57" w:type="dxa"/>
            </w:tcMar>
          </w:tcPr>
          <w:p w14:paraId="2800F8E6" w14:textId="77777777" w:rsidR="00632A3B" w:rsidRPr="003C797B" w:rsidRDefault="00632A3B" w:rsidP="00B0258A">
            <w:pPr>
              <w:rPr>
                <w:b/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Složení doplňkové látky:</w:t>
            </w:r>
          </w:p>
          <w:p w14:paraId="48595490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Přípravek</w:t>
            </w:r>
            <w:r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Bacillus</w:t>
            </w:r>
            <w:proofErr w:type="spellEnd"/>
            <w:r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subtilis</w:t>
            </w:r>
            <w:proofErr w:type="spellEnd"/>
            <w:r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  <w:r w:rsidRPr="003C797B">
              <w:rPr>
                <w:sz w:val="20"/>
                <w:szCs w:val="20"/>
                <w:lang w:val="cs-CZ"/>
              </w:rPr>
              <w:t>DSM 17299</w:t>
            </w:r>
          </w:p>
          <w:p w14:paraId="260DFD51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obsahující minimálně 1,6 x10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 xml:space="preserve">10 </w:t>
            </w:r>
            <w:r w:rsidRPr="003C797B">
              <w:rPr>
                <w:sz w:val="20"/>
                <w:szCs w:val="20"/>
                <w:lang w:val="cs-CZ"/>
              </w:rPr>
              <w:t>CFU/g doplňkové látky</w:t>
            </w:r>
          </w:p>
          <w:p w14:paraId="01BBE093" w14:textId="3E051A00" w:rsidR="00632A3B" w:rsidRDefault="00AF6A28" w:rsidP="00B0258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Pevná forma</w:t>
            </w:r>
          </w:p>
          <w:p w14:paraId="64C35042" w14:textId="77777777" w:rsidR="00AF6A28" w:rsidRPr="003C797B" w:rsidRDefault="00AF6A28" w:rsidP="00B0258A">
            <w:pPr>
              <w:rPr>
                <w:sz w:val="20"/>
                <w:szCs w:val="20"/>
                <w:lang w:val="cs-CZ"/>
              </w:rPr>
            </w:pPr>
          </w:p>
          <w:p w14:paraId="1FA31A35" w14:textId="77777777" w:rsidR="00632A3B" w:rsidRPr="003C797B" w:rsidRDefault="00632A3B" w:rsidP="00B0258A">
            <w:pPr>
              <w:rPr>
                <w:b/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Charakteristika účinné látky:</w:t>
            </w:r>
          </w:p>
          <w:p w14:paraId="4F311C93" w14:textId="30ED76DE" w:rsidR="00632A3B" w:rsidRPr="003C797B" w:rsidRDefault="00047E74" w:rsidP="00B0258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Životaschopné</w:t>
            </w:r>
            <w:r w:rsidR="00632A3B" w:rsidRPr="003C797B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632A3B" w:rsidRPr="003C797B">
              <w:rPr>
                <w:sz w:val="20"/>
                <w:szCs w:val="20"/>
                <w:lang w:val="cs-CZ"/>
              </w:rPr>
              <w:t>spór</w:t>
            </w:r>
            <w:r>
              <w:rPr>
                <w:sz w:val="20"/>
                <w:szCs w:val="20"/>
                <w:lang w:val="cs-CZ"/>
              </w:rPr>
              <w:t>y</w:t>
            </w:r>
            <w:proofErr w:type="spellEnd"/>
            <w:r w:rsidR="00632A3B"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="00632A3B" w:rsidRPr="003C797B">
              <w:rPr>
                <w:i/>
                <w:sz w:val="20"/>
                <w:szCs w:val="20"/>
                <w:lang w:val="cs-CZ"/>
              </w:rPr>
              <w:t>Bacillus</w:t>
            </w:r>
            <w:proofErr w:type="spellEnd"/>
            <w:r w:rsidR="00632A3B"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="00632A3B" w:rsidRPr="003C797B">
              <w:rPr>
                <w:i/>
                <w:sz w:val="20"/>
                <w:szCs w:val="20"/>
                <w:lang w:val="cs-CZ"/>
              </w:rPr>
              <w:t>subtilis</w:t>
            </w:r>
            <w:proofErr w:type="spellEnd"/>
            <w:r w:rsidR="00632A3B"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  <w:r w:rsidR="00632A3B" w:rsidRPr="003C797B">
              <w:rPr>
                <w:sz w:val="20"/>
                <w:szCs w:val="20"/>
                <w:lang w:val="cs-CZ"/>
              </w:rPr>
              <w:t xml:space="preserve">DSM 17299 </w:t>
            </w:r>
          </w:p>
          <w:p w14:paraId="2A222286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  <w:p w14:paraId="7A933077" w14:textId="77777777" w:rsidR="00632A3B" w:rsidRPr="003C797B" w:rsidRDefault="00632A3B" w:rsidP="00B0258A">
            <w:pPr>
              <w:rPr>
                <w:b/>
                <w:sz w:val="20"/>
                <w:szCs w:val="20"/>
                <w:vertAlign w:val="superscript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Analytická metoda</w:t>
            </w:r>
            <w:r w:rsidRPr="003C797B">
              <w:rPr>
                <w:b/>
                <w:sz w:val="20"/>
                <w:szCs w:val="20"/>
                <w:vertAlign w:val="superscript"/>
                <w:lang w:val="cs-CZ"/>
              </w:rPr>
              <w:t>****</w:t>
            </w:r>
          </w:p>
          <w:p w14:paraId="1A442C96" w14:textId="77777777" w:rsidR="00632A3B" w:rsidRDefault="00A81920" w:rsidP="00B0258A">
            <w:pPr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S</w:t>
            </w:r>
            <w:r w:rsidR="00632A3B" w:rsidRPr="003C797B">
              <w:rPr>
                <w:color w:val="000000"/>
                <w:sz w:val="20"/>
                <w:szCs w:val="17"/>
                <w:lang w:val="cs-CZ"/>
              </w:rPr>
              <w:t>tanovení počtu mikroorganismů</w:t>
            </w:r>
            <w:r w:rsidR="00954133">
              <w:rPr>
                <w:color w:val="000000"/>
                <w:sz w:val="20"/>
                <w:szCs w:val="17"/>
                <w:lang w:val="cs-CZ"/>
              </w:rPr>
              <w:t>:</w:t>
            </w:r>
            <w:r w:rsidR="00632A3B" w:rsidRPr="003C797B">
              <w:rPr>
                <w:color w:val="000000"/>
                <w:sz w:val="20"/>
                <w:szCs w:val="17"/>
                <w:lang w:val="cs-CZ"/>
              </w:rPr>
              <w:t xml:space="preserve"> kultivac</w:t>
            </w:r>
            <w:r w:rsidR="00B41BE3">
              <w:rPr>
                <w:color w:val="000000"/>
                <w:sz w:val="20"/>
                <w:szCs w:val="17"/>
                <w:lang w:val="cs-CZ"/>
              </w:rPr>
              <w:t>e</w:t>
            </w:r>
            <w:r w:rsidR="00632A3B" w:rsidRPr="003C797B">
              <w:rPr>
                <w:color w:val="000000"/>
                <w:sz w:val="20"/>
                <w:szCs w:val="17"/>
                <w:lang w:val="cs-CZ"/>
              </w:rPr>
              <w:t xml:space="preserve"> na </w:t>
            </w:r>
            <w:proofErr w:type="spellStart"/>
            <w:r w:rsidR="00632A3B" w:rsidRPr="003C797B">
              <w:rPr>
                <w:color w:val="000000"/>
                <w:sz w:val="20"/>
                <w:szCs w:val="17"/>
                <w:lang w:val="cs-CZ"/>
              </w:rPr>
              <w:t>trypton</w:t>
            </w:r>
            <w:proofErr w:type="spellEnd"/>
            <w:r w:rsidR="00632A3B" w:rsidRPr="003C797B">
              <w:rPr>
                <w:color w:val="000000"/>
                <w:sz w:val="20"/>
                <w:szCs w:val="17"/>
                <w:lang w:val="cs-CZ"/>
              </w:rPr>
              <w:t xml:space="preserve"> sójovém agaru</w:t>
            </w:r>
            <w:r w:rsidR="00B41BE3">
              <w:rPr>
                <w:color w:val="000000"/>
                <w:sz w:val="20"/>
                <w:szCs w:val="17"/>
                <w:lang w:val="cs-CZ"/>
              </w:rPr>
              <w:t xml:space="preserve"> (EN 15784)</w:t>
            </w:r>
          </w:p>
          <w:p w14:paraId="3258BE2A" w14:textId="77777777" w:rsidR="006C2C16" w:rsidRDefault="00B41BE3" w:rsidP="00B41BE3">
            <w:pPr>
              <w:rPr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 xml:space="preserve">Identifikace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Bacillus</w:t>
            </w:r>
            <w:proofErr w:type="spellEnd"/>
            <w:r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subtilis</w:t>
            </w:r>
            <w:proofErr w:type="spellEnd"/>
            <w:r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  <w:r w:rsidRPr="003C797B">
              <w:rPr>
                <w:sz w:val="20"/>
                <w:szCs w:val="20"/>
                <w:lang w:val="cs-CZ"/>
              </w:rPr>
              <w:t>DSM 17299</w:t>
            </w:r>
            <w:r w:rsidR="006C2C16">
              <w:rPr>
                <w:sz w:val="20"/>
                <w:szCs w:val="20"/>
                <w:lang w:val="cs-CZ"/>
              </w:rPr>
              <w:t xml:space="preserve"> v doplňkové látce:</w:t>
            </w:r>
          </w:p>
          <w:p w14:paraId="090C373A" w14:textId="18ADBC1B" w:rsidR="00B41BE3" w:rsidRPr="003C797B" w:rsidRDefault="006C2C16" w:rsidP="00B41BE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Gelová elektroforéza s pulzním polem (P</w:t>
            </w:r>
            <w:r w:rsidR="006D20D1">
              <w:rPr>
                <w:sz w:val="20"/>
                <w:szCs w:val="20"/>
                <w:lang w:val="cs-CZ"/>
              </w:rPr>
              <w:t>FGE).</w:t>
            </w:r>
            <w:r w:rsidR="00B41BE3" w:rsidRPr="003C797B">
              <w:rPr>
                <w:sz w:val="20"/>
                <w:szCs w:val="20"/>
                <w:lang w:val="cs-CZ"/>
              </w:rPr>
              <w:t xml:space="preserve"> </w:t>
            </w:r>
          </w:p>
          <w:p w14:paraId="7BB73180" w14:textId="34AF6192" w:rsidR="00B41BE3" w:rsidRPr="003C797B" w:rsidRDefault="00B41BE3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DF2E779" w14:textId="39148366" w:rsidR="00632A3B" w:rsidRPr="003C797B" w:rsidRDefault="00632A3B" w:rsidP="00B0258A">
            <w:pPr>
              <w:rPr>
                <w:sz w:val="20"/>
                <w:szCs w:val="20"/>
                <w:vertAlign w:val="superscript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výkrm kuřat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40)</w:t>
            </w:r>
            <w:r w:rsidRPr="003C797B">
              <w:rPr>
                <w:sz w:val="20"/>
                <w:vertAlign w:val="superscript"/>
                <w:lang w:val="cs-CZ"/>
              </w:rPr>
              <w:t xml:space="preserve"> 50)57)70)</w:t>
            </w:r>
            <w:r w:rsidR="006D20D1">
              <w:rPr>
                <w:sz w:val="20"/>
                <w:vertAlign w:val="superscript"/>
                <w:lang w:val="cs-CZ"/>
              </w:rPr>
              <w:t xml:space="preserve"> 136)</w:t>
            </w: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14:paraId="2AA6DD0F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E7B429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8 x 10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8</w:t>
            </w:r>
          </w:p>
        </w:tc>
        <w:tc>
          <w:tcPr>
            <w:tcW w:w="1138" w:type="dxa"/>
            <w:tcMar>
              <w:top w:w="57" w:type="dxa"/>
              <w:bottom w:w="57" w:type="dxa"/>
            </w:tcMar>
          </w:tcPr>
          <w:p w14:paraId="39B69943" w14:textId="65A92FC1" w:rsidR="00632A3B" w:rsidRPr="003C797B" w:rsidRDefault="006D20D1" w:rsidP="00B0258A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224" w:type="dxa"/>
            <w:tcMar>
              <w:top w:w="57" w:type="dxa"/>
              <w:bottom w:w="57" w:type="dxa"/>
            </w:tcMar>
          </w:tcPr>
          <w:p w14:paraId="2D22633A" w14:textId="05A9BE8A" w:rsidR="00632A3B" w:rsidRPr="003C797B" w:rsidRDefault="00632A3B" w:rsidP="00B0258A">
            <w:pPr>
              <w:ind w:left="268" w:hanging="268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1.</w:t>
            </w:r>
            <w:r w:rsidRPr="003C797B">
              <w:rPr>
                <w:sz w:val="20"/>
                <w:szCs w:val="20"/>
                <w:lang w:val="cs-CZ"/>
              </w:rPr>
              <w:tab/>
              <w:t xml:space="preserve">V návodu pro použití doplňkové látky a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premix</w:t>
            </w:r>
            <w:r w:rsidR="00567FF1">
              <w:rPr>
                <w:sz w:val="20"/>
                <w:szCs w:val="20"/>
                <w:lang w:val="cs-CZ"/>
              </w:rPr>
              <w:t>ů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musí být uveden</w:t>
            </w:r>
            <w:r w:rsidR="00567FF1">
              <w:rPr>
                <w:sz w:val="20"/>
                <w:szCs w:val="20"/>
                <w:lang w:val="cs-CZ"/>
              </w:rPr>
              <w:t>y</w:t>
            </w:r>
            <w:r w:rsidRPr="003C797B">
              <w:rPr>
                <w:sz w:val="20"/>
                <w:szCs w:val="20"/>
                <w:lang w:val="cs-CZ"/>
              </w:rPr>
              <w:t xml:space="preserve"> </w:t>
            </w:r>
            <w:r w:rsidR="007202C8">
              <w:rPr>
                <w:sz w:val="20"/>
                <w:szCs w:val="20"/>
                <w:lang w:val="cs-CZ"/>
              </w:rPr>
              <w:t>podmínky</w:t>
            </w:r>
            <w:r w:rsidRPr="003C797B">
              <w:rPr>
                <w:sz w:val="20"/>
                <w:szCs w:val="20"/>
                <w:lang w:val="cs-CZ"/>
              </w:rPr>
              <w:t xml:space="preserve"> skladování a stabilita při </w:t>
            </w:r>
            <w:r w:rsidR="007202C8">
              <w:rPr>
                <w:sz w:val="20"/>
                <w:szCs w:val="20"/>
                <w:lang w:val="cs-CZ"/>
              </w:rPr>
              <w:t>tepelném ošetření</w:t>
            </w:r>
            <w:r w:rsidRPr="003C797B">
              <w:rPr>
                <w:sz w:val="20"/>
                <w:szCs w:val="20"/>
                <w:lang w:val="cs-CZ"/>
              </w:rPr>
              <w:t xml:space="preserve">. </w:t>
            </w:r>
          </w:p>
          <w:p w14:paraId="1B457147" w14:textId="374B8699" w:rsidR="00632A3B" w:rsidRPr="003C797B" w:rsidRDefault="00632A3B" w:rsidP="00B0258A">
            <w:pPr>
              <w:ind w:left="268" w:hanging="268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2.</w:t>
            </w:r>
            <w:r w:rsidRPr="003C797B">
              <w:rPr>
                <w:sz w:val="20"/>
                <w:szCs w:val="20"/>
                <w:lang w:val="cs-CZ"/>
              </w:rPr>
              <w:tab/>
            </w:r>
            <w:r w:rsidRPr="003C797B">
              <w:rPr>
                <w:color w:val="000000"/>
                <w:sz w:val="20"/>
                <w:szCs w:val="17"/>
                <w:lang w:val="cs-CZ"/>
              </w:rPr>
              <w:t>Použití je povoleno v krmivech obsahujících jedno z</w:t>
            </w:r>
            <w:r w:rsidR="00B14916">
              <w:rPr>
                <w:color w:val="000000"/>
                <w:sz w:val="20"/>
                <w:szCs w:val="17"/>
                <w:lang w:val="cs-CZ"/>
              </w:rPr>
              <w:t xml:space="preserve"> těchto povolených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kokcidiostatik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: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diklazuril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,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halofuginon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,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robenidin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,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dekochinát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,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narasin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>/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nikarbazin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,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lasalocid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sodný,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maduramicin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amonný,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monensin</w:t>
            </w:r>
            <w:r w:rsidR="004A144B">
              <w:rPr>
                <w:color w:val="000000"/>
                <w:sz w:val="20"/>
                <w:szCs w:val="17"/>
                <w:lang w:val="cs-CZ"/>
              </w:rPr>
              <w:t>át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sodný,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narasin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,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salinomycinát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sodný nebo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semduramicinát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sodný</w:t>
            </w:r>
          </w:p>
          <w:p w14:paraId="6D45FDD3" w14:textId="77777777" w:rsidR="00632A3B" w:rsidRDefault="00632A3B" w:rsidP="00B0258A">
            <w:pPr>
              <w:ind w:left="268" w:hanging="268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3. Kompatibilita této doplňkové látky s kyselinou mravenčí byla prokázána.</w:t>
            </w:r>
          </w:p>
          <w:p w14:paraId="52177607" w14:textId="356549E0" w:rsidR="007B406D" w:rsidRPr="003C797B" w:rsidRDefault="007B406D" w:rsidP="00B0258A">
            <w:pPr>
              <w:ind w:left="268" w:hanging="268"/>
              <w:rPr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 xml:space="preserve">4. </w:t>
            </w:r>
            <w:r>
              <w:rPr>
                <w:sz w:val="20"/>
                <w:szCs w:val="20"/>
                <w:lang w:val="cs-CZ"/>
              </w:rPr>
              <w:t xml:space="preserve">Pro uživatele doplňkové látky a </w:t>
            </w:r>
            <w:proofErr w:type="spellStart"/>
            <w:r>
              <w:rPr>
                <w:sz w:val="20"/>
                <w:szCs w:val="20"/>
                <w:lang w:val="cs-CZ"/>
              </w:rPr>
              <w:t>premixů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musí provozovatelé krmivářských podniků stanovit provozní </w:t>
            </w:r>
            <w:r>
              <w:rPr>
                <w:sz w:val="20"/>
                <w:szCs w:val="20"/>
                <w:lang w:val="cs-CZ"/>
              </w:rPr>
              <w:lastRenderedPageBreak/>
              <w:t xml:space="preserve">postupy a organizační opatření, která budou řešit případná rizika vyplývající z jejich použití. Pokud nelze rizika těmito postupy a opatřeními vyloučit nebo snížit na minimum, musí se doplňková látka a </w:t>
            </w:r>
            <w:proofErr w:type="spellStart"/>
            <w:r>
              <w:rPr>
                <w:sz w:val="20"/>
                <w:szCs w:val="20"/>
                <w:lang w:val="cs-CZ"/>
              </w:rPr>
              <w:t>premixy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používat s</w:t>
            </w:r>
            <w:r w:rsidR="00821ABF">
              <w:rPr>
                <w:sz w:val="20"/>
                <w:szCs w:val="20"/>
                <w:lang w:val="cs-CZ"/>
              </w:rPr>
              <w:t xml:space="preserve"> vhodnými </w:t>
            </w:r>
            <w:r>
              <w:rPr>
                <w:sz w:val="20"/>
                <w:szCs w:val="20"/>
                <w:lang w:val="cs-CZ"/>
              </w:rPr>
              <w:t>osobními ochrannými prostředky, včetně ochrany dýchacích cest</w:t>
            </w:r>
            <w:r w:rsidR="00A67DAE">
              <w:rPr>
                <w:sz w:val="20"/>
                <w:szCs w:val="20"/>
                <w:lang w:val="cs-CZ"/>
              </w:rPr>
              <w:t>, pokožky a očí</w:t>
            </w:r>
            <w:r>
              <w:rPr>
                <w:sz w:val="20"/>
                <w:szCs w:val="20"/>
                <w:lang w:val="cs-CZ"/>
              </w:rPr>
              <w:t>.</w:t>
            </w: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6917BE16" w14:textId="664BAD15" w:rsidR="00632A3B" w:rsidRPr="003C797B" w:rsidRDefault="00632A3B" w:rsidP="00B0258A">
            <w:pPr>
              <w:pStyle w:val="HeaderLandscape"/>
              <w:spacing w:before="0" w:after="0"/>
              <w:rPr>
                <w:sz w:val="20"/>
              </w:rPr>
            </w:pPr>
            <w:r w:rsidRPr="003C797B">
              <w:rPr>
                <w:sz w:val="20"/>
              </w:rPr>
              <w:lastRenderedPageBreak/>
              <w:t>2</w:t>
            </w:r>
            <w:r w:rsidR="006D20D1">
              <w:rPr>
                <w:sz w:val="20"/>
              </w:rPr>
              <w:t>6</w:t>
            </w:r>
            <w:r w:rsidRPr="003C797B">
              <w:rPr>
                <w:sz w:val="20"/>
              </w:rPr>
              <w:t>.</w:t>
            </w:r>
            <w:r w:rsidR="006D20D1">
              <w:rPr>
                <w:sz w:val="20"/>
              </w:rPr>
              <w:t>2</w:t>
            </w:r>
            <w:r w:rsidRPr="003C797B">
              <w:rPr>
                <w:sz w:val="20"/>
              </w:rPr>
              <w:t>.20</w:t>
            </w:r>
            <w:r w:rsidR="006D20D1">
              <w:rPr>
                <w:sz w:val="20"/>
              </w:rPr>
              <w:t>30</w:t>
            </w:r>
          </w:p>
        </w:tc>
      </w:tr>
    </w:tbl>
    <w:p w14:paraId="257D5901" w14:textId="4A6E117F" w:rsidR="00632A3B" w:rsidRPr="00AE70B4" w:rsidRDefault="008120B2" w:rsidP="00632A3B">
      <w:pPr>
        <w:rPr>
          <w:color w:val="FF0000"/>
          <w:lang w:val="cs-CZ"/>
        </w:rPr>
      </w:pPr>
      <w:r w:rsidRPr="00AE70B4">
        <w:rPr>
          <w:color w:val="FF0000"/>
          <w:lang w:val="cs-CZ"/>
        </w:rPr>
        <w:t xml:space="preserve">Ω… </w:t>
      </w:r>
      <w:r w:rsidR="00C6294E" w:rsidRPr="00AE70B4">
        <w:rPr>
          <w:color w:val="FF0000"/>
          <w:lang w:val="cs-CZ"/>
        </w:rPr>
        <w:t xml:space="preserve">Látka </w:t>
      </w:r>
      <w:proofErr w:type="spellStart"/>
      <w:r w:rsidR="00C6294E" w:rsidRPr="00AE70B4">
        <w:rPr>
          <w:i/>
          <w:iCs/>
          <w:color w:val="FF0000"/>
          <w:lang w:val="cs-CZ"/>
        </w:rPr>
        <w:t>Bacillus</w:t>
      </w:r>
      <w:proofErr w:type="spellEnd"/>
      <w:r w:rsidR="00C6294E" w:rsidRPr="00AE70B4">
        <w:rPr>
          <w:i/>
          <w:iCs/>
          <w:color w:val="FF0000"/>
          <w:lang w:val="cs-CZ"/>
        </w:rPr>
        <w:t xml:space="preserve"> </w:t>
      </w:r>
      <w:proofErr w:type="spellStart"/>
      <w:r w:rsidR="00C6294E" w:rsidRPr="00AE70B4">
        <w:rPr>
          <w:i/>
          <w:iCs/>
          <w:color w:val="FF0000"/>
          <w:lang w:val="cs-CZ"/>
        </w:rPr>
        <w:t>subtilis</w:t>
      </w:r>
      <w:proofErr w:type="spellEnd"/>
      <w:r w:rsidR="00C6294E" w:rsidRPr="00AE70B4">
        <w:rPr>
          <w:i/>
          <w:iCs/>
          <w:color w:val="FF0000"/>
          <w:lang w:val="cs-CZ"/>
        </w:rPr>
        <w:t xml:space="preserve"> </w:t>
      </w:r>
      <w:r w:rsidR="00C6294E" w:rsidRPr="00AE70B4">
        <w:rPr>
          <w:color w:val="FF0000"/>
          <w:lang w:val="cs-CZ"/>
        </w:rPr>
        <w:t>C-3102 (DSM 15544)</w:t>
      </w:r>
      <w:r w:rsidR="00A3460E" w:rsidRPr="00AE70B4">
        <w:rPr>
          <w:color w:val="FF0000"/>
          <w:lang w:val="cs-CZ"/>
        </w:rPr>
        <w:t xml:space="preserve"> a </w:t>
      </w:r>
      <w:proofErr w:type="spellStart"/>
      <w:r w:rsidR="00A3460E" w:rsidRPr="00AE70B4">
        <w:rPr>
          <w:color w:val="FF0000"/>
          <w:lang w:val="cs-CZ"/>
        </w:rPr>
        <w:t>premixy</w:t>
      </w:r>
      <w:proofErr w:type="spellEnd"/>
      <w:r w:rsidR="00A3460E" w:rsidRPr="00AE70B4">
        <w:rPr>
          <w:color w:val="FF0000"/>
          <w:lang w:val="cs-CZ"/>
        </w:rPr>
        <w:t xml:space="preserve"> obsahující tuto látku a krmné směsi obsahující uvedenou látku</w:t>
      </w:r>
      <w:r w:rsidR="00750310" w:rsidRPr="00AE70B4">
        <w:rPr>
          <w:color w:val="FF0000"/>
          <w:lang w:val="cs-CZ"/>
        </w:rPr>
        <w:t>, vyrobené a označené před 24.únorem 2020 v souladu s pravidly platnými před 24. únorem 2020, mohou být nadále uváděny na trh a používány až do vyčerpání stávajících zásob.</w:t>
      </w:r>
    </w:p>
    <w:p w14:paraId="54CC507B" w14:textId="77777777" w:rsidR="00632A3B" w:rsidRPr="003C797B" w:rsidRDefault="00632A3B" w:rsidP="00632A3B">
      <w:pPr>
        <w:rPr>
          <w:sz w:val="20"/>
          <w:szCs w:val="20"/>
          <w:lang w:val="cs-CZ"/>
        </w:rPr>
      </w:pPr>
      <w:r w:rsidRPr="003C797B">
        <w:rPr>
          <w:sz w:val="20"/>
          <w:szCs w:val="20"/>
          <w:lang w:val="cs-CZ"/>
        </w:rPr>
        <w:br w:type="page"/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1382"/>
        <w:gridCol w:w="1701"/>
        <w:gridCol w:w="2693"/>
        <w:gridCol w:w="1351"/>
        <w:gridCol w:w="708"/>
        <w:gridCol w:w="918"/>
        <w:gridCol w:w="992"/>
        <w:gridCol w:w="3118"/>
        <w:gridCol w:w="1134"/>
      </w:tblGrid>
      <w:tr w:rsidR="00632A3B" w:rsidRPr="003C797B" w14:paraId="029FF11B" w14:textId="77777777" w:rsidTr="00391996">
        <w:trPr>
          <w:cantSplit/>
          <w:tblHeader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3D3865B6" w14:textId="77777777" w:rsidR="00632A3B" w:rsidRPr="003C797B" w:rsidRDefault="00632A3B" w:rsidP="00B25ABE">
            <w:pPr>
              <w:pStyle w:val="Tabulka"/>
              <w:keepNext w:val="0"/>
              <w:keepLines w:val="0"/>
            </w:pPr>
            <w:r w:rsidRPr="003C797B">
              <w:lastRenderedPageBreak/>
              <w:t>Identifikační číslo DL</w:t>
            </w:r>
          </w:p>
        </w:tc>
        <w:tc>
          <w:tcPr>
            <w:tcW w:w="1382" w:type="dxa"/>
            <w:vMerge w:val="restart"/>
            <w:tcMar>
              <w:top w:w="57" w:type="dxa"/>
              <w:bottom w:w="57" w:type="dxa"/>
            </w:tcMar>
          </w:tcPr>
          <w:p w14:paraId="37A2C797" w14:textId="77777777" w:rsidR="00632A3B" w:rsidRPr="00AC2A3C" w:rsidRDefault="00632A3B" w:rsidP="00B25ABE">
            <w:pPr>
              <w:jc w:val="center"/>
              <w:rPr>
                <w:sz w:val="20"/>
                <w:szCs w:val="20"/>
                <w:lang w:val="cs-CZ"/>
              </w:rPr>
            </w:pPr>
            <w:r w:rsidRPr="00AC2A3C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701" w:type="dxa"/>
            <w:vMerge w:val="restart"/>
            <w:tcMar>
              <w:top w:w="57" w:type="dxa"/>
              <w:bottom w:w="57" w:type="dxa"/>
            </w:tcMar>
          </w:tcPr>
          <w:p w14:paraId="7ACFC8D7" w14:textId="77777777" w:rsidR="00632A3B" w:rsidRPr="003C797B" w:rsidRDefault="00632A3B" w:rsidP="00B25ABE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Doplňková látka</w:t>
            </w:r>
          </w:p>
          <w:p w14:paraId="1058C9E8" w14:textId="77777777" w:rsidR="00632A3B" w:rsidRPr="003C797B" w:rsidRDefault="00632A3B" w:rsidP="00B25AB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693" w:type="dxa"/>
            <w:vMerge w:val="restart"/>
            <w:tcMar>
              <w:top w:w="57" w:type="dxa"/>
              <w:bottom w:w="57" w:type="dxa"/>
            </w:tcMar>
          </w:tcPr>
          <w:p w14:paraId="39468F0A" w14:textId="77777777" w:rsidR="00632A3B" w:rsidRPr="003C797B" w:rsidRDefault="00632A3B" w:rsidP="00B25ABE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351" w:type="dxa"/>
            <w:vMerge w:val="restart"/>
            <w:tcMar>
              <w:top w:w="57" w:type="dxa"/>
              <w:bottom w:w="57" w:type="dxa"/>
            </w:tcMar>
          </w:tcPr>
          <w:p w14:paraId="62EA5097" w14:textId="77777777" w:rsidR="00632A3B" w:rsidRPr="003C797B" w:rsidRDefault="00632A3B" w:rsidP="00B25ABE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5222A884" w14:textId="77777777" w:rsidR="00632A3B" w:rsidRPr="003C797B" w:rsidRDefault="00632A3B" w:rsidP="00B25ABE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</w:t>
            </w:r>
          </w:p>
          <w:p w14:paraId="16A7ACDE" w14:textId="77777777" w:rsidR="00632A3B" w:rsidRPr="003C797B" w:rsidRDefault="00632A3B" w:rsidP="00B25ABE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399F7D1E" w14:textId="669B486B" w:rsidR="00632A3B" w:rsidRPr="003C797B" w:rsidRDefault="00632A3B" w:rsidP="00B25ABE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Min</w:t>
            </w:r>
            <w:r w:rsidR="00EB0571">
              <w:rPr>
                <w:sz w:val="20"/>
                <w:szCs w:val="20"/>
                <w:lang w:val="cs-CZ"/>
              </w:rPr>
              <w:t>.</w:t>
            </w:r>
            <w:r w:rsidRPr="003C797B">
              <w:rPr>
                <w:sz w:val="20"/>
                <w:szCs w:val="20"/>
                <w:lang w:val="cs-CZ"/>
              </w:rPr>
              <w:t xml:space="preserve"> obsah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368FB1C7" w14:textId="2964C658" w:rsidR="00632A3B" w:rsidRPr="003C797B" w:rsidRDefault="00632A3B" w:rsidP="00B25ABE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</w:t>
            </w:r>
            <w:r w:rsidR="00EB0571">
              <w:rPr>
                <w:sz w:val="20"/>
                <w:szCs w:val="20"/>
                <w:lang w:val="cs-CZ"/>
              </w:rPr>
              <w:t xml:space="preserve">. </w:t>
            </w:r>
            <w:r w:rsidRPr="003C797B">
              <w:rPr>
                <w:sz w:val="20"/>
                <w:szCs w:val="20"/>
                <w:lang w:val="cs-CZ"/>
              </w:rPr>
              <w:t>obsah</w:t>
            </w:r>
          </w:p>
        </w:tc>
        <w:tc>
          <w:tcPr>
            <w:tcW w:w="3118" w:type="dxa"/>
            <w:vMerge w:val="restart"/>
            <w:tcMar>
              <w:top w:w="57" w:type="dxa"/>
              <w:bottom w:w="57" w:type="dxa"/>
            </w:tcMar>
          </w:tcPr>
          <w:p w14:paraId="41A3FCE1" w14:textId="77777777" w:rsidR="00632A3B" w:rsidRPr="003C797B" w:rsidRDefault="00632A3B" w:rsidP="00B25ABE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4B29188F" w14:textId="77777777" w:rsidR="00632A3B" w:rsidRPr="003C797B" w:rsidRDefault="00632A3B" w:rsidP="00B25ABE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632A3B" w:rsidRPr="003C797B" w14:paraId="19EEA52D" w14:textId="77777777" w:rsidTr="00391996">
        <w:trPr>
          <w:cantSplit/>
          <w:tblHeader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4CF15367" w14:textId="77777777" w:rsidR="00632A3B" w:rsidRPr="003C797B" w:rsidRDefault="00632A3B" w:rsidP="00B25AB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382" w:type="dxa"/>
            <w:vMerge/>
            <w:tcMar>
              <w:top w:w="57" w:type="dxa"/>
              <w:bottom w:w="57" w:type="dxa"/>
            </w:tcMar>
          </w:tcPr>
          <w:p w14:paraId="611971E8" w14:textId="77777777" w:rsidR="00632A3B" w:rsidRPr="00AC2A3C" w:rsidRDefault="00632A3B" w:rsidP="00B25AB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</w:tcPr>
          <w:p w14:paraId="2833B9CF" w14:textId="77777777" w:rsidR="00632A3B" w:rsidRPr="003C797B" w:rsidRDefault="00632A3B" w:rsidP="00B25AB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693" w:type="dxa"/>
            <w:vMerge/>
            <w:tcMar>
              <w:top w:w="57" w:type="dxa"/>
              <w:bottom w:w="57" w:type="dxa"/>
            </w:tcMar>
          </w:tcPr>
          <w:p w14:paraId="636BFC95" w14:textId="77777777" w:rsidR="00632A3B" w:rsidRPr="003C797B" w:rsidRDefault="00632A3B" w:rsidP="00B25AB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351" w:type="dxa"/>
            <w:vMerge/>
            <w:tcMar>
              <w:top w:w="57" w:type="dxa"/>
              <w:bottom w:w="57" w:type="dxa"/>
            </w:tcMar>
          </w:tcPr>
          <w:p w14:paraId="40C5DDC9" w14:textId="77777777" w:rsidR="00632A3B" w:rsidRPr="003C797B" w:rsidRDefault="00632A3B" w:rsidP="00B25AB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01DA32F4" w14:textId="77777777" w:rsidR="00632A3B" w:rsidRPr="003C797B" w:rsidRDefault="00632A3B" w:rsidP="00B25AB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910" w:type="dxa"/>
            <w:gridSpan w:val="2"/>
            <w:tcMar>
              <w:top w:w="57" w:type="dxa"/>
              <w:bottom w:w="57" w:type="dxa"/>
            </w:tcMar>
          </w:tcPr>
          <w:p w14:paraId="2AE16055" w14:textId="77777777" w:rsidR="00632A3B" w:rsidRPr="003C797B" w:rsidRDefault="00632A3B" w:rsidP="00B25ABE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CFU/kg kompletního krmiva o obsahu vlhkosti 12 %</w:t>
            </w:r>
          </w:p>
        </w:tc>
        <w:tc>
          <w:tcPr>
            <w:tcW w:w="3118" w:type="dxa"/>
            <w:vMerge/>
            <w:tcMar>
              <w:top w:w="57" w:type="dxa"/>
              <w:bottom w:w="57" w:type="dxa"/>
            </w:tcMar>
          </w:tcPr>
          <w:p w14:paraId="23395E5F" w14:textId="77777777" w:rsidR="00632A3B" w:rsidRPr="003C797B" w:rsidRDefault="00632A3B" w:rsidP="00B25AB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6AE6238C" w14:textId="77777777" w:rsidR="00632A3B" w:rsidRPr="003C797B" w:rsidRDefault="00632A3B" w:rsidP="00B25ABE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632A3B" w:rsidRPr="003C797B" w14:paraId="12DD5BD5" w14:textId="77777777" w:rsidTr="00391996">
        <w:trPr>
          <w:cantSplit/>
        </w:trPr>
        <w:tc>
          <w:tcPr>
            <w:tcW w:w="740" w:type="dxa"/>
            <w:tcMar>
              <w:top w:w="57" w:type="dxa"/>
              <w:bottom w:w="57" w:type="dxa"/>
            </w:tcMar>
          </w:tcPr>
          <w:p w14:paraId="7C892A34" w14:textId="77777777" w:rsidR="00632A3B" w:rsidRPr="003C797B" w:rsidRDefault="00632A3B" w:rsidP="00B25ABE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4b1822</w:t>
            </w:r>
          </w:p>
        </w:tc>
        <w:tc>
          <w:tcPr>
            <w:tcW w:w="1382" w:type="dxa"/>
            <w:tcMar>
              <w:top w:w="57" w:type="dxa"/>
              <w:bottom w:w="57" w:type="dxa"/>
            </w:tcMar>
          </w:tcPr>
          <w:p w14:paraId="29905F7D" w14:textId="77777777" w:rsidR="00944084" w:rsidRDefault="006D1D69" w:rsidP="00B25ABE">
            <w:pPr>
              <w:autoSpaceDE w:val="0"/>
              <w:autoSpaceDN w:val="0"/>
              <w:adjustRightInd w:val="0"/>
              <w:ind w:left="1440" w:hanging="1440"/>
              <w:rPr>
                <w:sz w:val="20"/>
                <w:szCs w:val="17"/>
                <w:lang w:val="cs-CZ"/>
              </w:rPr>
            </w:pPr>
            <w:proofErr w:type="spellStart"/>
            <w:r>
              <w:rPr>
                <w:sz w:val="20"/>
                <w:szCs w:val="17"/>
                <w:lang w:val="cs-CZ"/>
              </w:rPr>
              <w:t>Evonik</w:t>
            </w:r>
            <w:proofErr w:type="spellEnd"/>
          </w:p>
          <w:p w14:paraId="2ACCC544" w14:textId="77777777" w:rsidR="006D1D69" w:rsidRDefault="006D1D69" w:rsidP="00B25ABE">
            <w:pPr>
              <w:autoSpaceDE w:val="0"/>
              <w:autoSpaceDN w:val="0"/>
              <w:adjustRightInd w:val="0"/>
              <w:ind w:left="1440" w:hanging="1440"/>
              <w:rPr>
                <w:sz w:val="20"/>
                <w:szCs w:val="17"/>
                <w:lang w:val="cs-CZ"/>
              </w:rPr>
            </w:pPr>
            <w:proofErr w:type="spellStart"/>
            <w:r>
              <w:rPr>
                <w:sz w:val="20"/>
                <w:szCs w:val="17"/>
                <w:lang w:val="cs-CZ"/>
              </w:rPr>
              <w:t>Operations</w:t>
            </w:r>
            <w:proofErr w:type="spellEnd"/>
          </w:p>
          <w:p w14:paraId="6A2222AE" w14:textId="2C287D84" w:rsidR="006D1D69" w:rsidRPr="00BB5301" w:rsidRDefault="006D1D69" w:rsidP="00B25ABE">
            <w:pPr>
              <w:autoSpaceDE w:val="0"/>
              <w:autoSpaceDN w:val="0"/>
              <w:adjustRightInd w:val="0"/>
              <w:ind w:left="1440" w:hanging="1440"/>
              <w:rPr>
                <w:sz w:val="20"/>
                <w:szCs w:val="17"/>
                <w:vertAlign w:val="superscript"/>
                <w:lang w:val="cs-CZ"/>
              </w:rPr>
            </w:pPr>
            <w:proofErr w:type="spellStart"/>
            <w:r>
              <w:rPr>
                <w:sz w:val="20"/>
                <w:szCs w:val="17"/>
                <w:lang w:val="cs-CZ"/>
              </w:rPr>
              <w:t>GmbH</w:t>
            </w:r>
            <w:proofErr w:type="spellEnd"/>
            <w:r>
              <w:rPr>
                <w:sz w:val="20"/>
                <w:szCs w:val="17"/>
                <w:lang w:val="cs-CZ"/>
              </w:rPr>
              <w:t xml:space="preserve"> </w:t>
            </w:r>
            <w:r w:rsidR="00BB5301">
              <w:rPr>
                <w:sz w:val="20"/>
                <w:szCs w:val="17"/>
                <w:vertAlign w:val="superscript"/>
                <w:lang w:val="cs-CZ"/>
              </w:rPr>
              <w:t>150)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3A995B35" w14:textId="77777777" w:rsidR="00632A3B" w:rsidRPr="003C797B" w:rsidRDefault="00632A3B" w:rsidP="00B25ABE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val="cs-CZ"/>
              </w:rPr>
            </w:pPr>
            <w:proofErr w:type="spellStart"/>
            <w:r w:rsidRPr="003C797B">
              <w:rPr>
                <w:i/>
                <w:iCs/>
                <w:sz w:val="20"/>
                <w:szCs w:val="17"/>
                <w:lang w:val="cs-CZ"/>
              </w:rPr>
              <w:t>Bacillus</w:t>
            </w:r>
            <w:proofErr w:type="spellEnd"/>
            <w:r w:rsidRPr="003C797B">
              <w:rPr>
                <w:i/>
                <w:iCs/>
                <w:sz w:val="20"/>
                <w:szCs w:val="17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sz w:val="20"/>
                <w:szCs w:val="17"/>
                <w:lang w:val="cs-CZ"/>
              </w:rPr>
              <w:t>amyloliquefaciens</w:t>
            </w:r>
            <w:proofErr w:type="spellEnd"/>
            <w:r w:rsidRPr="003C797B">
              <w:rPr>
                <w:i/>
                <w:iCs/>
                <w:sz w:val="20"/>
                <w:szCs w:val="17"/>
                <w:lang w:val="cs-CZ"/>
              </w:rPr>
              <w:t xml:space="preserve"> </w:t>
            </w:r>
            <w:r w:rsidRPr="003C797B">
              <w:rPr>
                <w:sz w:val="20"/>
                <w:szCs w:val="17"/>
                <w:lang w:val="cs-CZ"/>
              </w:rPr>
              <w:t xml:space="preserve">CECT 5940 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</w:tcPr>
          <w:p w14:paraId="284CCC9C" w14:textId="77777777" w:rsidR="00632A3B" w:rsidRPr="003C797B" w:rsidRDefault="00632A3B" w:rsidP="00B25ABE">
            <w:pPr>
              <w:autoSpaceDE w:val="0"/>
              <w:autoSpaceDN w:val="0"/>
              <w:adjustRightInd w:val="0"/>
              <w:rPr>
                <w:b/>
                <w:sz w:val="20"/>
                <w:szCs w:val="17"/>
                <w:lang w:val="cs-CZ"/>
              </w:rPr>
            </w:pPr>
            <w:r w:rsidRPr="003C797B">
              <w:rPr>
                <w:b/>
                <w:sz w:val="20"/>
                <w:szCs w:val="17"/>
                <w:lang w:val="cs-CZ"/>
              </w:rPr>
              <w:t>Složení doplňkové látky:</w:t>
            </w:r>
          </w:p>
          <w:p w14:paraId="255233AC" w14:textId="77777777" w:rsidR="00632A3B" w:rsidRPr="003C797B" w:rsidRDefault="00632A3B" w:rsidP="00B25ABE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17"/>
                <w:lang w:val="cs-CZ"/>
              </w:rPr>
            </w:pPr>
            <w:r w:rsidRPr="003C797B">
              <w:rPr>
                <w:sz w:val="20"/>
                <w:szCs w:val="17"/>
                <w:lang w:val="cs-CZ"/>
              </w:rPr>
              <w:t xml:space="preserve">Přípravek </w:t>
            </w:r>
            <w:proofErr w:type="spellStart"/>
            <w:r w:rsidRPr="003C797B">
              <w:rPr>
                <w:i/>
                <w:iCs/>
                <w:sz w:val="20"/>
                <w:szCs w:val="17"/>
                <w:lang w:val="cs-CZ"/>
              </w:rPr>
              <w:t>Bacillus</w:t>
            </w:r>
            <w:proofErr w:type="spellEnd"/>
            <w:r w:rsidRPr="003C797B">
              <w:rPr>
                <w:i/>
                <w:iCs/>
                <w:sz w:val="20"/>
                <w:szCs w:val="17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sz w:val="20"/>
                <w:szCs w:val="17"/>
                <w:lang w:val="cs-CZ"/>
              </w:rPr>
              <w:t>amyloliquefaciens</w:t>
            </w:r>
            <w:proofErr w:type="spellEnd"/>
          </w:p>
          <w:p w14:paraId="3A2FD992" w14:textId="6EAB3DED" w:rsidR="00632A3B" w:rsidRPr="003C797B" w:rsidRDefault="00632A3B" w:rsidP="00B25ABE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 w:rsidRPr="003C797B">
              <w:rPr>
                <w:sz w:val="20"/>
                <w:szCs w:val="17"/>
                <w:lang w:val="cs-CZ"/>
              </w:rPr>
              <w:t xml:space="preserve">CECT 5940 </w:t>
            </w:r>
            <w:r w:rsidR="00C43EDE">
              <w:rPr>
                <w:sz w:val="20"/>
                <w:szCs w:val="17"/>
                <w:lang w:val="cs-CZ"/>
              </w:rPr>
              <w:t>obsahující</w:t>
            </w:r>
            <w:r w:rsidR="002905DB">
              <w:rPr>
                <w:sz w:val="20"/>
                <w:szCs w:val="17"/>
                <w:lang w:val="cs-CZ"/>
              </w:rPr>
              <w:t xml:space="preserve"> minimálně:</w:t>
            </w:r>
            <w:r w:rsidRPr="003C797B">
              <w:rPr>
                <w:sz w:val="20"/>
                <w:szCs w:val="17"/>
                <w:lang w:val="cs-CZ"/>
              </w:rPr>
              <w:t xml:space="preserve"> 1 × 10</w:t>
            </w:r>
            <w:r w:rsidRPr="003C797B">
              <w:rPr>
                <w:sz w:val="20"/>
                <w:szCs w:val="13"/>
                <w:vertAlign w:val="superscript"/>
                <w:lang w:val="cs-CZ"/>
              </w:rPr>
              <w:t>9</w:t>
            </w:r>
            <w:r w:rsidRPr="003C797B">
              <w:rPr>
                <w:sz w:val="20"/>
                <w:szCs w:val="13"/>
                <w:lang w:val="cs-CZ"/>
              </w:rPr>
              <w:t xml:space="preserve"> </w:t>
            </w:r>
            <w:r w:rsidRPr="003C797B">
              <w:rPr>
                <w:sz w:val="20"/>
                <w:szCs w:val="17"/>
                <w:lang w:val="cs-CZ"/>
              </w:rPr>
              <w:t>CFU/g</w:t>
            </w:r>
          </w:p>
          <w:p w14:paraId="58BA95DF" w14:textId="671C88B5" w:rsidR="00632A3B" w:rsidRDefault="00632A3B" w:rsidP="00B25ABE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 w:rsidRPr="003C797B">
              <w:rPr>
                <w:sz w:val="20"/>
                <w:szCs w:val="17"/>
                <w:lang w:val="cs-CZ"/>
              </w:rPr>
              <w:t>doplňkové látky</w:t>
            </w:r>
          </w:p>
          <w:p w14:paraId="4CB57599" w14:textId="7CA025F9" w:rsidR="00EA25AF" w:rsidRPr="003C797B" w:rsidRDefault="00EA25AF" w:rsidP="00B25ABE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Pevné formy</w:t>
            </w:r>
          </w:p>
          <w:p w14:paraId="09147211" w14:textId="77777777" w:rsidR="00632A3B" w:rsidRPr="003C797B" w:rsidRDefault="00632A3B" w:rsidP="00B25ABE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</w:p>
          <w:p w14:paraId="7068B8C9" w14:textId="77777777" w:rsidR="00632A3B" w:rsidRPr="003C797B" w:rsidRDefault="00632A3B" w:rsidP="00B25ABE">
            <w:pPr>
              <w:autoSpaceDE w:val="0"/>
              <w:autoSpaceDN w:val="0"/>
              <w:adjustRightInd w:val="0"/>
              <w:rPr>
                <w:b/>
                <w:sz w:val="20"/>
                <w:szCs w:val="17"/>
                <w:lang w:val="cs-CZ"/>
              </w:rPr>
            </w:pPr>
            <w:r w:rsidRPr="003C797B">
              <w:rPr>
                <w:b/>
                <w:sz w:val="20"/>
                <w:szCs w:val="17"/>
                <w:lang w:val="cs-CZ"/>
              </w:rPr>
              <w:t>Charakteristika účinné látky:</w:t>
            </w:r>
          </w:p>
          <w:p w14:paraId="0F9F4CE6" w14:textId="0596D0D0" w:rsidR="00632A3B" w:rsidRPr="00B423EF" w:rsidRDefault="00632A3B" w:rsidP="00B25ABE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 w:rsidRPr="003C797B">
              <w:rPr>
                <w:sz w:val="20"/>
                <w:szCs w:val="17"/>
                <w:lang w:val="cs-CZ"/>
              </w:rPr>
              <w:t>Spory</w:t>
            </w:r>
            <w:r w:rsidR="00EA25AF">
              <w:rPr>
                <w:sz w:val="20"/>
                <w:szCs w:val="17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sz w:val="20"/>
                <w:szCs w:val="17"/>
                <w:lang w:val="cs-CZ"/>
              </w:rPr>
              <w:t>Bacillus</w:t>
            </w:r>
            <w:proofErr w:type="spellEnd"/>
            <w:r w:rsidRPr="003C797B">
              <w:rPr>
                <w:i/>
                <w:iCs/>
                <w:sz w:val="20"/>
                <w:szCs w:val="17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sz w:val="20"/>
                <w:szCs w:val="17"/>
                <w:lang w:val="cs-CZ"/>
              </w:rPr>
              <w:t>amyloliquefaciens</w:t>
            </w:r>
            <w:proofErr w:type="spellEnd"/>
            <w:r w:rsidRPr="003C797B">
              <w:rPr>
                <w:i/>
                <w:iCs/>
                <w:sz w:val="20"/>
                <w:szCs w:val="17"/>
                <w:lang w:val="cs-CZ"/>
              </w:rPr>
              <w:t xml:space="preserve"> </w:t>
            </w:r>
            <w:r w:rsidRPr="00B423EF">
              <w:rPr>
                <w:sz w:val="20"/>
                <w:szCs w:val="20"/>
                <w:lang w:val="cs-CZ"/>
              </w:rPr>
              <w:t>CECT</w:t>
            </w:r>
            <w:r w:rsidR="00B423EF" w:rsidRPr="00B423EF">
              <w:rPr>
                <w:sz w:val="20"/>
                <w:szCs w:val="20"/>
                <w:lang w:val="cs-CZ"/>
              </w:rPr>
              <w:t xml:space="preserve"> </w:t>
            </w:r>
            <w:r w:rsidRPr="00B423EF">
              <w:rPr>
                <w:sz w:val="20"/>
                <w:szCs w:val="20"/>
              </w:rPr>
              <w:t>5940</w:t>
            </w:r>
          </w:p>
          <w:p w14:paraId="6D55D171" w14:textId="77777777" w:rsidR="00632A3B" w:rsidRPr="003C797B" w:rsidRDefault="00632A3B" w:rsidP="00B25ABE">
            <w:pPr>
              <w:pStyle w:val="Textpoznpodarou"/>
              <w:autoSpaceDE w:val="0"/>
              <w:autoSpaceDN w:val="0"/>
              <w:adjustRightInd w:val="0"/>
              <w:rPr>
                <w:szCs w:val="17"/>
              </w:rPr>
            </w:pPr>
          </w:p>
          <w:p w14:paraId="1050DD9B" w14:textId="7978D628" w:rsidR="00632A3B" w:rsidRPr="003C797B" w:rsidRDefault="00632A3B" w:rsidP="00B25AB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7"/>
                <w:lang w:val="cs-CZ"/>
              </w:rPr>
            </w:pPr>
            <w:r w:rsidRPr="003C797B">
              <w:rPr>
                <w:b/>
                <w:bCs/>
                <w:sz w:val="20"/>
                <w:szCs w:val="17"/>
                <w:lang w:val="cs-CZ"/>
              </w:rPr>
              <w:t xml:space="preserve">Analytická metoda </w:t>
            </w:r>
            <w:r w:rsidR="00EC67D9">
              <w:rPr>
                <w:b/>
                <w:bCs/>
                <w:sz w:val="20"/>
                <w:szCs w:val="17"/>
                <w:lang w:val="cs-CZ"/>
              </w:rPr>
              <w:t>6</w:t>
            </w:r>
            <w:r w:rsidRPr="003C797B">
              <w:rPr>
                <w:b/>
                <w:bCs/>
                <w:sz w:val="20"/>
                <w:szCs w:val="17"/>
                <w:vertAlign w:val="superscript"/>
                <w:lang w:val="cs-CZ"/>
              </w:rPr>
              <w:t>*</w:t>
            </w:r>
            <w:r w:rsidRPr="003C797B">
              <w:rPr>
                <w:b/>
                <w:bCs/>
                <w:sz w:val="20"/>
                <w:szCs w:val="17"/>
                <w:lang w:val="cs-CZ"/>
              </w:rPr>
              <w:t>:</w:t>
            </w:r>
          </w:p>
          <w:p w14:paraId="09523909" w14:textId="0FCD68B5" w:rsidR="00632A3B" w:rsidRPr="003C797B" w:rsidRDefault="00632A3B" w:rsidP="00B25ABE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 w:rsidRPr="003C797B">
              <w:rPr>
                <w:sz w:val="20"/>
                <w:szCs w:val="17"/>
                <w:lang w:val="cs-CZ"/>
              </w:rPr>
              <w:t>Stanovení</w:t>
            </w:r>
            <w:r w:rsidR="007E5154">
              <w:rPr>
                <w:sz w:val="20"/>
                <w:szCs w:val="17"/>
                <w:lang w:val="cs-CZ"/>
              </w:rPr>
              <w:t xml:space="preserve"> počtu mikroorganismů:</w:t>
            </w:r>
            <w:r w:rsidR="00142C21">
              <w:rPr>
                <w:sz w:val="20"/>
                <w:szCs w:val="17"/>
                <w:lang w:val="cs-CZ"/>
              </w:rPr>
              <w:t xml:space="preserve"> </w:t>
            </w:r>
            <w:r w:rsidRPr="003C797B">
              <w:rPr>
                <w:sz w:val="20"/>
                <w:szCs w:val="17"/>
                <w:lang w:val="cs-CZ"/>
              </w:rPr>
              <w:t>metod</w:t>
            </w:r>
            <w:r w:rsidR="00142C21">
              <w:rPr>
                <w:sz w:val="20"/>
                <w:szCs w:val="17"/>
                <w:lang w:val="cs-CZ"/>
              </w:rPr>
              <w:t>a</w:t>
            </w:r>
          </w:p>
          <w:p w14:paraId="3631BB9C" w14:textId="277E1E11" w:rsidR="00632A3B" w:rsidRPr="003C797B" w:rsidRDefault="00AF2AA1" w:rsidP="00B25ABE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K</w:t>
            </w:r>
            <w:r w:rsidR="00CA3696">
              <w:rPr>
                <w:sz w:val="20"/>
                <w:szCs w:val="17"/>
                <w:lang w:val="cs-CZ"/>
              </w:rPr>
              <w:t>u</w:t>
            </w:r>
            <w:r>
              <w:rPr>
                <w:sz w:val="20"/>
                <w:szCs w:val="17"/>
                <w:lang w:val="cs-CZ"/>
              </w:rPr>
              <w:t xml:space="preserve">ltivace na </w:t>
            </w:r>
            <w:proofErr w:type="spellStart"/>
            <w:proofErr w:type="gramStart"/>
            <w:r>
              <w:rPr>
                <w:sz w:val="20"/>
                <w:szCs w:val="17"/>
                <w:lang w:val="cs-CZ"/>
              </w:rPr>
              <w:t>trypton.sójovém</w:t>
            </w:r>
            <w:proofErr w:type="spellEnd"/>
            <w:proofErr w:type="gramEnd"/>
            <w:r>
              <w:rPr>
                <w:sz w:val="20"/>
                <w:szCs w:val="17"/>
                <w:lang w:val="cs-CZ"/>
              </w:rPr>
              <w:t xml:space="preserve"> agaru (EN 15 784)</w:t>
            </w:r>
            <w:r w:rsidR="00632A3B" w:rsidRPr="003C797B">
              <w:rPr>
                <w:sz w:val="20"/>
                <w:szCs w:val="17"/>
                <w:lang w:val="cs-CZ"/>
              </w:rPr>
              <w:t>.</w:t>
            </w:r>
          </w:p>
          <w:p w14:paraId="2CF724DE" w14:textId="77777777" w:rsidR="00632A3B" w:rsidRPr="003C797B" w:rsidRDefault="00632A3B" w:rsidP="00B25ABE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 w:rsidRPr="003C797B">
              <w:rPr>
                <w:sz w:val="20"/>
                <w:szCs w:val="17"/>
                <w:lang w:val="cs-CZ"/>
              </w:rPr>
              <w:t>Identifikace: gelová elektroforéza</w:t>
            </w:r>
          </w:p>
          <w:p w14:paraId="204E2048" w14:textId="77777777" w:rsidR="00632A3B" w:rsidRPr="003C797B" w:rsidRDefault="00632A3B" w:rsidP="00B25ABE">
            <w:pPr>
              <w:rPr>
                <w:b/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17"/>
                <w:lang w:val="cs-CZ"/>
              </w:rPr>
              <w:t>s pulzním polem (PFGE).</w:t>
            </w:r>
          </w:p>
        </w:tc>
        <w:tc>
          <w:tcPr>
            <w:tcW w:w="1351" w:type="dxa"/>
            <w:tcMar>
              <w:top w:w="57" w:type="dxa"/>
              <w:bottom w:w="57" w:type="dxa"/>
            </w:tcMar>
          </w:tcPr>
          <w:p w14:paraId="03D0A610" w14:textId="77777777" w:rsidR="009570EC" w:rsidRDefault="00632A3B" w:rsidP="00B25ABE">
            <w:pPr>
              <w:rPr>
                <w:sz w:val="20"/>
                <w:szCs w:val="17"/>
                <w:lang w:val="cs-CZ"/>
              </w:rPr>
            </w:pPr>
            <w:r w:rsidRPr="003C797B">
              <w:rPr>
                <w:sz w:val="20"/>
                <w:szCs w:val="17"/>
                <w:lang w:val="cs-CZ"/>
              </w:rPr>
              <w:t>výkrm kuřat</w:t>
            </w:r>
          </w:p>
          <w:p w14:paraId="70393681" w14:textId="67FFC7EC" w:rsidR="00632A3B" w:rsidRPr="003C797B" w:rsidRDefault="009570EC" w:rsidP="00B25ABE">
            <w:pPr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Odchov kuřic</w:t>
            </w:r>
            <w:r w:rsidR="00632A3B" w:rsidRPr="003C797B">
              <w:rPr>
                <w:sz w:val="20"/>
                <w:szCs w:val="17"/>
                <w:lang w:val="cs-CZ"/>
              </w:rPr>
              <w:t xml:space="preserve"> </w:t>
            </w:r>
            <w:r w:rsidR="00C21849">
              <w:rPr>
                <w:sz w:val="20"/>
                <w:szCs w:val="17"/>
                <w:vertAlign w:val="superscript"/>
                <w:lang w:val="cs-CZ"/>
              </w:rPr>
              <w:t>143</w:t>
            </w:r>
            <w:r w:rsidR="00632A3B" w:rsidRPr="003C797B">
              <w:rPr>
                <w:sz w:val="20"/>
                <w:szCs w:val="17"/>
                <w:vertAlign w:val="superscript"/>
                <w:lang w:val="cs-CZ"/>
              </w:rPr>
              <w:t>)</w:t>
            </w: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14:paraId="5DECF696" w14:textId="77777777" w:rsidR="00632A3B" w:rsidRPr="003C797B" w:rsidRDefault="00632A3B" w:rsidP="00B25ABE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  <w:p w14:paraId="66BCBEEB" w14:textId="77777777" w:rsidR="00632A3B" w:rsidRPr="003C797B" w:rsidRDefault="00632A3B" w:rsidP="00B25ABE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71F522D2" w14:textId="77777777" w:rsidR="00632A3B" w:rsidRPr="003C797B" w:rsidRDefault="00632A3B" w:rsidP="00B25ABE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17"/>
                <w:lang w:val="cs-CZ"/>
              </w:rPr>
              <w:t>1 × 10</w:t>
            </w:r>
            <w:r w:rsidRPr="003C797B">
              <w:rPr>
                <w:sz w:val="20"/>
                <w:szCs w:val="13"/>
                <w:vertAlign w:val="superscript"/>
                <w:lang w:val="cs-CZ"/>
              </w:rPr>
              <w:t>9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6445D03E" w14:textId="77777777" w:rsidR="00632A3B" w:rsidRPr="003C797B" w:rsidRDefault="00632A3B" w:rsidP="00B25ABE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14:paraId="6552C166" w14:textId="3F316501" w:rsidR="00632A3B" w:rsidRPr="003C797B" w:rsidRDefault="00632A3B" w:rsidP="00B25ABE">
            <w:pPr>
              <w:autoSpaceDE w:val="0"/>
              <w:autoSpaceDN w:val="0"/>
              <w:adjustRightInd w:val="0"/>
              <w:ind w:left="227" w:hanging="227"/>
              <w:rPr>
                <w:sz w:val="20"/>
                <w:szCs w:val="17"/>
                <w:lang w:val="cs-CZ"/>
              </w:rPr>
            </w:pPr>
            <w:r w:rsidRPr="003C797B">
              <w:rPr>
                <w:sz w:val="20"/>
                <w:szCs w:val="17"/>
                <w:lang w:val="cs-CZ"/>
              </w:rPr>
              <w:t xml:space="preserve">1. V návodu pro použití doplňkové látky a </w:t>
            </w:r>
            <w:proofErr w:type="spellStart"/>
            <w:r w:rsidRPr="003C797B">
              <w:rPr>
                <w:sz w:val="20"/>
                <w:szCs w:val="17"/>
                <w:lang w:val="cs-CZ"/>
              </w:rPr>
              <w:t>premixu</w:t>
            </w:r>
            <w:proofErr w:type="spellEnd"/>
            <w:r w:rsidRPr="003C797B">
              <w:rPr>
                <w:sz w:val="20"/>
                <w:szCs w:val="17"/>
                <w:lang w:val="cs-CZ"/>
              </w:rPr>
              <w:t xml:space="preserve"> musí být uveden</w:t>
            </w:r>
            <w:r w:rsidR="00F2716B">
              <w:rPr>
                <w:sz w:val="20"/>
                <w:szCs w:val="17"/>
                <w:lang w:val="cs-CZ"/>
              </w:rPr>
              <w:t>y</w:t>
            </w:r>
            <w:r w:rsidRPr="003C797B">
              <w:rPr>
                <w:sz w:val="20"/>
                <w:szCs w:val="17"/>
                <w:lang w:val="cs-CZ"/>
              </w:rPr>
              <w:t xml:space="preserve"> </w:t>
            </w:r>
            <w:r w:rsidR="00F2716B">
              <w:rPr>
                <w:sz w:val="20"/>
                <w:szCs w:val="17"/>
                <w:lang w:val="cs-CZ"/>
              </w:rPr>
              <w:t>podmínky</w:t>
            </w:r>
            <w:r w:rsidRPr="003C797B">
              <w:rPr>
                <w:sz w:val="20"/>
                <w:szCs w:val="17"/>
                <w:lang w:val="cs-CZ"/>
              </w:rPr>
              <w:t xml:space="preserve"> skladování</w:t>
            </w:r>
            <w:r w:rsidR="00C247C4">
              <w:rPr>
                <w:sz w:val="20"/>
                <w:szCs w:val="17"/>
                <w:lang w:val="cs-CZ"/>
              </w:rPr>
              <w:t xml:space="preserve"> </w:t>
            </w:r>
            <w:r w:rsidRPr="003C797B">
              <w:rPr>
                <w:sz w:val="20"/>
                <w:szCs w:val="17"/>
                <w:lang w:val="cs-CZ"/>
              </w:rPr>
              <w:t xml:space="preserve">a stabilita při </w:t>
            </w:r>
            <w:r w:rsidR="00C247C4">
              <w:rPr>
                <w:sz w:val="20"/>
                <w:szCs w:val="17"/>
                <w:lang w:val="cs-CZ"/>
              </w:rPr>
              <w:t xml:space="preserve">tepelném </w:t>
            </w:r>
            <w:proofErr w:type="gramStart"/>
            <w:r w:rsidR="00C247C4">
              <w:rPr>
                <w:sz w:val="20"/>
                <w:szCs w:val="17"/>
                <w:lang w:val="cs-CZ"/>
              </w:rPr>
              <w:t>ošetření.</w:t>
            </w:r>
            <w:r w:rsidRPr="003C797B">
              <w:rPr>
                <w:sz w:val="20"/>
                <w:szCs w:val="17"/>
                <w:lang w:val="cs-CZ"/>
              </w:rPr>
              <w:t>.</w:t>
            </w:r>
            <w:proofErr w:type="gramEnd"/>
            <w:r w:rsidRPr="003C797B">
              <w:rPr>
                <w:sz w:val="20"/>
                <w:szCs w:val="17"/>
                <w:lang w:val="cs-CZ"/>
              </w:rPr>
              <w:t xml:space="preserve"> </w:t>
            </w:r>
          </w:p>
          <w:p w14:paraId="32D24EF5" w14:textId="4DE48E03" w:rsidR="00632A3B" w:rsidRPr="003C797B" w:rsidRDefault="00632A3B" w:rsidP="00B25ABE">
            <w:pPr>
              <w:autoSpaceDE w:val="0"/>
              <w:autoSpaceDN w:val="0"/>
              <w:adjustRightInd w:val="0"/>
              <w:ind w:left="227" w:hanging="227"/>
              <w:rPr>
                <w:sz w:val="20"/>
                <w:szCs w:val="17"/>
                <w:lang w:val="cs-CZ"/>
              </w:rPr>
            </w:pPr>
            <w:r w:rsidRPr="003C797B">
              <w:rPr>
                <w:sz w:val="20"/>
                <w:szCs w:val="17"/>
                <w:lang w:val="cs-CZ"/>
              </w:rPr>
              <w:t xml:space="preserve">2. </w:t>
            </w:r>
            <w:r w:rsidR="00C247C4">
              <w:rPr>
                <w:sz w:val="20"/>
                <w:szCs w:val="17"/>
                <w:lang w:val="cs-CZ"/>
              </w:rPr>
              <w:t>Smí se</w:t>
            </w:r>
            <w:r w:rsidRPr="003C797B">
              <w:rPr>
                <w:sz w:val="20"/>
                <w:szCs w:val="17"/>
                <w:lang w:val="cs-CZ"/>
              </w:rPr>
              <w:t xml:space="preserve"> použ</w:t>
            </w:r>
            <w:r w:rsidR="003A5DDA">
              <w:rPr>
                <w:sz w:val="20"/>
                <w:szCs w:val="17"/>
                <w:lang w:val="cs-CZ"/>
              </w:rPr>
              <w:t>ívat</w:t>
            </w:r>
            <w:r w:rsidRPr="003C797B">
              <w:rPr>
                <w:sz w:val="20"/>
                <w:szCs w:val="17"/>
                <w:lang w:val="cs-CZ"/>
              </w:rPr>
              <w:t xml:space="preserve"> v krmivech obsahujících</w:t>
            </w:r>
            <w:r w:rsidR="003A5DDA">
              <w:rPr>
                <w:sz w:val="20"/>
                <w:szCs w:val="17"/>
                <w:lang w:val="cs-CZ"/>
              </w:rPr>
              <w:t xml:space="preserve"> tato</w:t>
            </w:r>
            <w:r w:rsidRPr="003C797B">
              <w:rPr>
                <w:sz w:val="20"/>
                <w:szCs w:val="17"/>
                <w:lang w:val="cs-CZ"/>
              </w:rPr>
              <w:t xml:space="preserve"> povolená </w:t>
            </w:r>
            <w:proofErr w:type="spellStart"/>
            <w:r w:rsidRPr="003C797B">
              <w:rPr>
                <w:sz w:val="20"/>
                <w:szCs w:val="17"/>
                <w:lang w:val="cs-CZ"/>
              </w:rPr>
              <w:t>kokcidiostatika</w:t>
            </w:r>
            <w:proofErr w:type="spellEnd"/>
            <w:r w:rsidRPr="003C797B">
              <w:rPr>
                <w:sz w:val="20"/>
                <w:szCs w:val="17"/>
                <w:lang w:val="cs-CZ"/>
              </w:rPr>
              <w:t xml:space="preserve">: </w:t>
            </w:r>
            <w:proofErr w:type="spellStart"/>
            <w:r w:rsidRPr="003C797B">
              <w:rPr>
                <w:sz w:val="20"/>
                <w:szCs w:val="17"/>
                <w:lang w:val="cs-CZ"/>
              </w:rPr>
              <w:t>diclazuril</w:t>
            </w:r>
            <w:proofErr w:type="spellEnd"/>
            <w:r w:rsidRPr="003C797B">
              <w:rPr>
                <w:sz w:val="20"/>
                <w:szCs w:val="17"/>
                <w:lang w:val="cs-CZ"/>
              </w:rPr>
              <w:t xml:space="preserve">, </w:t>
            </w:r>
            <w:proofErr w:type="spellStart"/>
            <w:r w:rsidRPr="003C797B">
              <w:rPr>
                <w:sz w:val="20"/>
                <w:szCs w:val="17"/>
                <w:lang w:val="cs-CZ"/>
              </w:rPr>
              <w:t>monensin</w:t>
            </w:r>
            <w:r w:rsidR="003A5DDA">
              <w:rPr>
                <w:sz w:val="20"/>
                <w:szCs w:val="17"/>
                <w:lang w:val="cs-CZ"/>
              </w:rPr>
              <w:t>át</w:t>
            </w:r>
            <w:proofErr w:type="spellEnd"/>
            <w:r w:rsidRPr="003C797B">
              <w:rPr>
                <w:sz w:val="20"/>
                <w:szCs w:val="17"/>
                <w:lang w:val="cs-CZ"/>
              </w:rPr>
              <w:t xml:space="preserve"> sodný nebo</w:t>
            </w:r>
            <w:r w:rsidR="00EB0571">
              <w:rPr>
                <w:sz w:val="20"/>
                <w:szCs w:val="17"/>
                <w:lang w:val="cs-CZ"/>
              </w:rPr>
              <w:t xml:space="preserve"> </w:t>
            </w:r>
            <w:proofErr w:type="spellStart"/>
            <w:r w:rsidRPr="003C797B">
              <w:rPr>
                <w:sz w:val="20"/>
                <w:szCs w:val="17"/>
                <w:lang w:val="cs-CZ"/>
              </w:rPr>
              <w:t>nikarbazin</w:t>
            </w:r>
            <w:proofErr w:type="spellEnd"/>
            <w:r w:rsidRPr="003C797B">
              <w:rPr>
                <w:sz w:val="20"/>
                <w:szCs w:val="17"/>
                <w:lang w:val="cs-CZ"/>
              </w:rPr>
              <w:t>.</w:t>
            </w:r>
          </w:p>
          <w:p w14:paraId="08CA9DB7" w14:textId="24CEA6C7" w:rsidR="00632A3B" w:rsidRDefault="00632A3B" w:rsidP="00B25ABE">
            <w:pPr>
              <w:autoSpaceDE w:val="0"/>
              <w:autoSpaceDN w:val="0"/>
              <w:adjustRightInd w:val="0"/>
              <w:ind w:left="227" w:hanging="227"/>
              <w:rPr>
                <w:sz w:val="20"/>
                <w:szCs w:val="17"/>
                <w:lang w:val="cs-CZ"/>
              </w:rPr>
            </w:pPr>
            <w:r w:rsidRPr="003C797B">
              <w:rPr>
                <w:sz w:val="20"/>
                <w:szCs w:val="17"/>
                <w:lang w:val="cs-CZ"/>
              </w:rPr>
              <w:t>3. Bezpečnost: během manipulace se musí používat prostředky k ochraně dýchacích cest a bezpečnostní brýle a rukavice.</w:t>
            </w:r>
          </w:p>
          <w:p w14:paraId="492BCBDE" w14:textId="0C75F898" w:rsidR="00391996" w:rsidRPr="003C797B" w:rsidRDefault="00391996" w:rsidP="00B25ABE">
            <w:pPr>
              <w:autoSpaceDE w:val="0"/>
              <w:autoSpaceDN w:val="0"/>
              <w:adjustRightInd w:val="0"/>
              <w:ind w:left="227" w:hanging="227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 xml:space="preserve">4. </w:t>
            </w:r>
            <w:r w:rsidRPr="00391996">
              <w:rPr>
                <w:color w:val="000000"/>
                <w:sz w:val="20"/>
                <w:szCs w:val="20"/>
              </w:rPr>
              <w:t xml:space="preserve">Pro </w:t>
            </w:r>
            <w:proofErr w:type="spellStart"/>
            <w:r w:rsidRPr="00391996">
              <w:rPr>
                <w:color w:val="000000"/>
                <w:sz w:val="20"/>
                <w:szCs w:val="20"/>
              </w:rPr>
              <w:t>uživatele</w:t>
            </w:r>
            <w:proofErr w:type="spellEnd"/>
            <w:r w:rsidRPr="0039199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1996">
              <w:rPr>
                <w:color w:val="000000"/>
                <w:sz w:val="20"/>
                <w:szCs w:val="20"/>
              </w:rPr>
              <w:t>doplňkové</w:t>
            </w:r>
            <w:proofErr w:type="spellEnd"/>
            <w:r w:rsidRPr="0039199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1996">
              <w:rPr>
                <w:color w:val="000000"/>
                <w:sz w:val="20"/>
                <w:szCs w:val="20"/>
              </w:rPr>
              <w:t>látky</w:t>
            </w:r>
            <w:proofErr w:type="spellEnd"/>
            <w:r w:rsidRPr="00391996">
              <w:rPr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391996">
              <w:rPr>
                <w:color w:val="000000"/>
                <w:sz w:val="20"/>
                <w:szCs w:val="20"/>
              </w:rPr>
              <w:t>premixů</w:t>
            </w:r>
            <w:proofErr w:type="spellEnd"/>
            <w:r w:rsidRPr="0039199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1996">
              <w:rPr>
                <w:color w:val="000000"/>
                <w:sz w:val="20"/>
                <w:szCs w:val="20"/>
              </w:rPr>
              <w:t>musí</w:t>
            </w:r>
            <w:proofErr w:type="spellEnd"/>
            <w:r w:rsidRPr="0039199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1996">
              <w:rPr>
                <w:color w:val="000000"/>
                <w:sz w:val="20"/>
                <w:szCs w:val="20"/>
              </w:rPr>
              <w:t>provozovatelé</w:t>
            </w:r>
            <w:proofErr w:type="spellEnd"/>
            <w:r>
              <w:rPr>
                <w:color w:val="000000"/>
                <w:szCs w:val="17"/>
              </w:rPr>
              <w:t xml:space="preserve"> </w:t>
            </w:r>
            <w:proofErr w:type="spellStart"/>
            <w:r w:rsidRPr="00391996">
              <w:rPr>
                <w:color w:val="000000"/>
                <w:sz w:val="20"/>
                <w:szCs w:val="20"/>
              </w:rPr>
              <w:t>krmivářských</w:t>
            </w:r>
            <w:proofErr w:type="spellEnd"/>
            <w:r w:rsidRPr="0039199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1996">
              <w:rPr>
                <w:color w:val="000000"/>
                <w:sz w:val="20"/>
                <w:szCs w:val="20"/>
              </w:rPr>
              <w:t>podniků</w:t>
            </w:r>
            <w:proofErr w:type="spellEnd"/>
            <w:r w:rsidRPr="0039199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1996">
              <w:rPr>
                <w:color w:val="000000"/>
                <w:sz w:val="20"/>
                <w:szCs w:val="20"/>
              </w:rPr>
              <w:t>stanovit</w:t>
            </w:r>
            <w:proofErr w:type="spellEnd"/>
            <w:r w:rsidRPr="0039199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1996">
              <w:rPr>
                <w:color w:val="000000"/>
                <w:sz w:val="20"/>
                <w:szCs w:val="20"/>
              </w:rPr>
              <w:t>provozní</w:t>
            </w:r>
            <w:proofErr w:type="spellEnd"/>
            <w:r w:rsidRPr="0039199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1996">
              <w:rPr>
                <w:color w:val="000000"/>
                <w:sz w:val="20"/>
                <w:szCs w:val="20"/>
              </w:rPr>
              <w:t>postupy</w:t>
            </w:r>
            <w:proofErr w:type="spellEnd"/>
            <w:r w:rsidRPr="00391996">
              <w:rPr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391996">
              <w:rPr>
                <w:color w:val="000000"/>
                <w:sz w:val="20"/>
                <w:szCs w:val="20"/>
              </w:rPr>
              <w:t>organizační</w:t>
            </w:r>
            <w:proofErr w:type="spellEnd"/>
            <w:r w:rsidRPr="0039199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1996">
              <w:rPr>
                <w:color w:val="000000"/>
                <w:sz w:val="20"/>
                <w:szCs w:val="20"/>
              </w:rPr>
              <w:t>opatření</w:t>
            </w:r>
            <w:proofErr w:type="spellEnd"/>
            <w:r w:rsidRPr="0039199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91996">
              <w:rPr>
                <w:color w:val="000000"/>
                <w:sz w:val="20"/>
                <w:szCs w:val="20"/>
              </w:rPr>
              <w:t>která</w:t>
            </w:r>
            <w:proofErr w:type="spellEnd"/>
            <w:r w:rsidRPr="0039199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1996">
              <w:rPr>
                <w:color w:val="000000"/>
                <w:sz w:val="20"/>
                <w:szCs w:val="20"/>
              </w:rPr>
              <w:t>budou</w:t>
            </w:r>
            <w:proofErr w:type="spellEnd"/>
            <w:r w:rsidRPr="0039199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1996">
              <w:rPr>
                <w:color w:val="000000"/>
                <w:sz w:val="20"/>
                <w:szCs w:val="20"/>
              </w:rPr>
              <w:t>řešit</w:t>
            </w:r>
            <w:proofErr w:type="spellEnd"/>
            <w:r w:rsidRPr="0039199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1996">
              <w:rPr>
                <w:color w:val="000000"/>
                <w:sz w:val="20"/>
                <w:szCs w:val="20"/>
              </w:rPr>
              <w:t>případná</w:t>
            </w:r>
            <w:proofErr w:type="spellEnd"/>
            <w:r w:rsidRPr="0039199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1996">
              <w:rPr>
                <w:color w:val="000000"/>
                <w:sz w:val="20"/>
                <w:szCs w:val="20"/>
              </w:rPr>
              <w:t>rizika</w:t>
            </w:r>
            <w:proofErr w:type="spellEnd"/>
            <w:r w:rsidRPr="0039199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1996">
              <w:rPr>
                <w:color w:val="000000"/>
                <w:sz w:val="20"/>
                <w:szCs w:val="20"/>
              </w:rPr>
              <w:t>vyplývající</w:t>
            </w:r>
            <w:proofErr w:type="spellEnd"/>
            <w:r w:rsidRPr="00391996">
              <w:rPr>
                <w:color w:val="000000"/>
                <w:sz w:val="20"/>
                <w:szCs w:val="20"/>
              </w:rPr>
              <w:t xml:space="preserve"> z </w:t>
            </w:r>
            <w:proofErr w:type="spellStart"/>
            <w:r w:rsidRPr="00391996">
              <w:rPr>
                <w:color w:val="000000"/>
                <w:sz w:val="20"/>
                <w:szCs w:val="20"/>
              </w:rPr>
              <w:t>jejich</w:t>
            </w:r>
            <w:proofErr w:type="spellEnd"/>
            <w:r w:rsidRPr="0039199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1996">
              <w:rPr>
                <w:color w:val="000000"/>
                <w:sz w:val="20"/>
                <w:szCs w:val="20"/>
              </w:rPr>
              <w:t>použití</w:t>
            </w:r>
            <w:proofErr w:type="spellEnd"/>
            <w:r w:rsidRPr="00391996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91996">
              <w:rPr>
                <w:color w:val="000000"/>
                <w:sz w:val="20"/>
                <w:szCs w:val="20"/>
              </w:rPr>
              <w:t>Pokud</w:t>
            </w:r>
            <w:proofErr w:type="spellEnd"/>
            <w:r w:rsidRPr="0039199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66A0A">
              <w:rPr>
                <w:color w:val="000000"/>
                <w:sz w:val="20"/>
                <w:szCs w:val="20"/>
              </w:rPr>
              <w:t>uvedená</w:t>
            </w:r>
            <w:proofErr w:type="spellEnd"/>
            <w:r w:rsidR="00866A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1996">
              <w:rPr>
                <w:color w:val="000000"/>
                <w:sz w:val="20"/>
                <w:szCs w:val="20"/>
              </w:rPr>
              <w:t>rizika</w:t>
            </w:r>
            <w:proofErr w:type="spellEnd"/>
            <w:r w:rsidRPr="0039199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1996">
              <w:rPr>
                <w:color w:val="000000"/>
                <w:sz w:val="20"/>
                <w:szCs w:val="20"/>
              </w:rPr>
              <w:t>nelze</w:t>
            </w:r>
            <w:proofErr w:type="spellEnd"/>
            <w:r w:rsidRPr="0039199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1996">
              <w:rPr>
                <w:color w:val="000000"/>
                <w:sz w:val="20"/>
                <w:szCs w:val="20"/>
              </w:rPr>
              <w:t>těmito</w:t>
            </w:r>
            <w:proofErr w:type="spellEnd"/>
            <w:r w:rsidRPr="0039199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1996">
              <w:rPr>
                <w:color w:val="000000"/>
                <w:sz w:val="20"/>
                <w:szCs w:val="20"/>
              </w:rPr>
              <w:t>postupy</w:t>
            </w:r>
            <w:proofErr w:type="spellEnd"/>
            <w:r w:rsidRPr="00391996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91996">
              <w:rPr>
                <w:color w:val="000000"/>
                <w:sz w:val="20"/>
                <w:szCs w:val="20"/>
              </w:rPr>
              <w:t>a</w:t>
            </w:r>
            <w:proofErr w:type="gramEnd"/>
            <w:r w:rsidRPr="0039199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1996">
              <w:rPr>
                <w:color w:val="000000"/>
                <w:sz w:val="20"/>
                <w:szCs w:val="20"/>
              </w:rPr>
              <w:t>opatřeními</w:t>
            </w:r>
            <w:proofErr w:type="spellEnd"/>
            <w:r w:rsidRPr="0039199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86C93">
              <w:rPr>
                <w:color w:val="000000"/>
                <w:sz w:val="20"/>
                <w:szCs w:val="20"/>
              </w:rPr>
              <w:t>vyloučit</w:t>
            </w:r>
            <w:proofErr w:type="spellEnd"/>
            <w:r w:rsidR="00C86C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86C93">
              <w:rPr>
                <w:color w:val="000000"/>
                <w:sz w:val="20"/>
                <w:szCs w:val="20"/>
              </w:rPr>
              <w:t>nebo</w:t>
            </w:r>
            <w:proofErr w:type="spellEnd"/>
            <w:r w:rsidR="00C86C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1996">
              <w:rPr>
                <w:color w:val="000000"/>
                <w:sz w:val="20"/>
                <w:szCs w:val="20"/>
              </w:rPr>
              <w:t>snížit</w:t>
            </w:r>
            <w:proofErr w:type="spellEnd"/>
            <w:r w:rsidRPr="0039199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1996">
              <w:rPr>
                <w:color w:val="000000"/>
                <w:sz w:val="20"/>
                <w:szCs w:val="20"/>
              </w:rPr>
              <w:t>na</w:t>
            </w:r>
            <w:proofErr w:type="spellEnd"/>
            <w:r w:rsidRPr="00391996">
              <w:rPr>
                <w:color w:val="000000"/>
                <w:sz w:val="20"/>
                <w:szCs w:val="20"/>
              </w:rPr>
              <w:t xml:space="preserve"> minimum, </w:t>
            </w:r>
            <w:proofErr w:type="spellStart"/>
            <w:r w:rsidRPr="00391996">
              <w:rPr>
                <w:color w:val="000000"/>
                <w:sz w:val="20"/>
                <w:szCs w:val="20"/>
              </w:rPr>
              <w:t>musí</w:t>
            </w:r>
            <w:proofErr w:type="spellEnd"/>
            <w:r w:rsidRPr="00391996">
              <w:rPr>
                <w:color w:val="000000"/>
                <w:sz w:val="20"/>
                <w:szCs w:val="20"/>
              </w:rPr>
              <w:t xml:space="preserve"> se </w:t>
            </w:r>
            <w:proofErr w:type="spellStart"/>
            <w:r w:rsidRPr="00391996">
              <w:rPr>
                <w:color w:val="000000"/>
                <w:sz w:val="20"/>
                <w:szCs w:val="20"/>
              </w:rPr>
              <w:t>doplňková</w:t>
            </w:r>
            <w:proofErr w:type="spellEnd"/>
            <w:r w:rsidRPr="0039199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1996">
              <w:rPr>
                <w:color w:val="000000"/>
                <w:sz w:val="20"/>
                <w:szCs w:val="20"/>
              </w:rPr>
              <w:t>látka</w:t>
            </w:r>
            <w:proofErr w:type="spellEnd"/>
            <w:r w:rsidRPr="00391996">
              <w:rPr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391996">
              <w:rPr>
                <w:color w:val="000000"/>
                <w:sz w:val="20"/>
                <w:szCs w:val="20"/>
              </w:rPr>
              <w:t>premixy</w:t>
            </w:r>
            <w:proofErr w:type="spellEnd"/>
            <w:r w:rsidRPr="0039199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1996">
              <w:rPr>
                <w:color w:val="000000"/>
                <w:sz w:val="20"/>
                <w:szCs w:val="20"/>
              </w:rPr>
              <w:t>používat</w:t>
            </w:r>
            <w:proofErr w:type="spellEnd"/>
            <w:r w:rsidRPr="00391996">
              <w:rPr>
                <w:color w:val="000000"/>
                <w:sz w:val="20"/>
                <w:szCs w:val="20"/>
              </w:rPr>
              <w:t xml:space="preserve"> s </w:t>
            </w:r>
            <w:proofErr w:type="spellStart"/>
            <w:r w:rsidR="008B4DF2">
              <w:rPr>
                <w:color w:val="000000"/>
                <w:sz w:val="20"/>
                <w:szCs w:val="20"/>
              </w:rPr>
              <w:t>osobními</w:t>
            </w:r>
            <w:proofErr w:type="spellEnd"/>
            <w:r w:rsidRPr="0039199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1996">
              <w:rPr>
                <w:color w:val="000000"/>
                <w:sz w:val="20"/>
                <w:szCs w:val="20"/>
              </w:rPr>
              <w:t>ochrannými</w:t>
            </w:r>
            <w:proofErr w:type="spellEnd"/>
            <w:r w:rsidRPr="0039199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1996">
              <w:rPr>
                <w:color w:val="000000"/>
                <w:sz w:val="20"/>
                <w:szCs w:val="20"/>
              </w:rPr>
              <w:t>prostředky</w:t>
            </w:r>
            <w:proofErr w:type="spellEnd"/>
            <w:r w:rsidRPr="0039199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91996">
              <w:rPr>
                <w:color w:val="000000"/>
                <w:sz w:val="20"/>
                <w:szCs w:val="20"/>
              </w:rPr>
              <w:t>včetně</w:t>
            </w:r>
            <w:proofErr w:type="spellEnd"/>
            <w:r w:rsidRPr="0039199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1996">
              <w:rPr>
                <w:color w:val="000000"/>
                <w:sz w:val="20"/>
                <w:szCs w:val="20"/>
              </w:rPr>
              <w:t>ochrany</w:t>
            </w:r>
            <w:proofErr w:type="spellEnd"/>
            <w:r w:rsidRPr="0039199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1996">
              <w:rPr>
                <w:color w:val="000000"/>
                <w:sz w:val="20"/>
                <w:szCs w:val="20"/>
              </w:rPr>
              <w:t>dýchacích</w:t>
            </w:r>
            <w:proofErr w:type="spellEnd"/>
            <w:r w:rsidRPr="0039199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1996">
              <w:rPr>
                <w:color w:val="000000"/>
                <w:sz w:val="20"/>
                <w:szCs w:val="20"/>
              </w:rPr>
              <w:t>cest</w:t>
            </w:r>
            <w:proofErr w:type="spellEnd"/>
            <w:r w:rsidR="008B4DF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5F5A7B">
              <w:rPr>
                <w:color w:val="000000"/>
                <w:sz w:val="20"/>
                <w:szCs w:val="20"/>
              </w:rPr>
              <w:t>bezpečnostních</w:t>
            </w:r>
            <w:proofErr w:type="spellEnd"/>
            <w:r w:rsidR="005F5A7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F5A7B">
              <w:rPr>
                <w:color w:val="000000"/>
                <w:sz w:val="20"/>
                <w:szCs w:val="20"/>
              </w:rPr>
              <w:t>brýlí</w:t>
            </w:r>
            <w:proofErr w:type="spellEnd"/>
            <w:r w:rsidR="005F5A7B">
              <w:rPr>
                <w:color w:val="000000"/>
                <w:sz w:val="20"/>
                <w:szCs w:val="20"/>
              </w:rPr>
              <w:t xml:space="preserve"> a </w:t>
            </w:r>
            <w:proofErr w:type="spellStart"/>
            <w:r w:rsidR="005F5A7B">
              <w:rPr>
                <w:color w:val="000000"/>
                <w:sz w:val="20"/>
                <w:szCs w:val="20"/>
              </w:rPr>
              <w:t>rukavic</w:t>
            </w:r>
            <w:proofErr w:type="spellEnd"/>
            <w:r w:rsidRPr="0039199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038ECB3" w14:textId="315CA16E" w:rsidR="00632A3B" w:rsidRPr="003C797B" w:rsidRDefault="00F2716B" w:rsidP="00B25ABE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26</w:t>
            </w:r>
            <w:r w:rsidR="00632A3B" w:rsidRPr="003C797B">
              <w:rPr>
                <w:sz w:val="20"/>
              </w:rPr>
              <w:t>.1</w:t>
            </w:r>
            <w:r>
              <w:rPr>
                <w:sz w:val="20"/>
              </w:rPr>
              <w:t>0</w:t>
            </w:r>
            <w:r w:rsidR="00632A3B" w:rsidRPr="003C797B">
              <w:rPr>
                <w:sz w:val="20"/>
              </w:rPr>
              <w:t>.20</w:t>
            </w:r>
            <w:r>
              <w:rPr>
                <w:sz w:val="20"/>
              </w:rPr>
              <w:t>30</w:t>
            </w:r>
          </w:p>
        </w:tc>
      </w:tr>
    </w:tbl>
    <w:p w14:paraId="5118B4D2" w14:textId="77777777" w:rsidR="00632A3B" w:rsidRPr="003C797B" w:rsidRDefault="00632A3B" w:rsidP="00632A3B">
      <w:pPr>
        <w:rPr>
          <w:sz w:val="20"/>
          <w:szCs w:val="20"/>
          <w:lang w:val="cs-CZ"/>
        </w:rPr>
      </w:pPr>
    </w:p>
    <w:p w14:paraId="5F2EE564" w14:textId="77777777" w:rsidR="00D01FEB" w:rsidRDefault="00632A3B">
      <w:pPr>
        <w:spacing w:after="160" w:line="259" w:lineRule="auto"/>
        <w:rPr>
          <w:sz w:val="20"/>
          <w:szCs w:val="20"/>
          <w:lang w:val="cs-CZ"/>
        </w:rPr>
      </w:pPr>
      <w:r w:rsidRPr="003C797B">
        <w:rPr>
          <w:sz w:val="20"/>
          <w:szCs w:val="20"/>
          <w:lang w:val="cs-CZ"/>
        </w:rPr>
        <w:br w:type="page"/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1276"/>
        <w:gridCol w:w="1701"/>
        <w:gridCol w:w="2693"/>
        <w:gridCol w:w="1351"/>
        <w:gridCol w:w="708"/>
        <w:gridCol w:w="918"/>
        <w:gridCol w:w="992"/>
        <w:gridCol w:w="3118"/>
        <w:gridCol w:w="1134"/>
      </w:tblGrid>
      <w:tr w:rsidR="00D01FEB" w:rsidRPr="003C797B" w14:paraId="7B58A72F" w14:textId="77777777" w:rsidTr="00022F8B">
        <w:trPr>
          <w:cantSplit/>
          <w:tblHeader/>
        </w:trPr>
        <w:tc>
          <w:tcPr>
            <w:tcW w:w="846" w:type="dxa"/>
            <w:vMerge w:val="restart"/>
            <w:tcMar>
              <w:top w:w="57" w:type="dxa"/>
              <w:bottom w:w="57" w:type="dxa"/>
            </w:tcMar>
          </w:tcPr>
          <w:p w14:paraId="252312C8" w14:textId="18F2C267" w:rsidR="00D01FEB" w:rsidRPr="003C797B" w:rsidRDefault="00D01FEB" w:rsidP="001B3523">
            <w:pPr>
              <w:pStyle w:val="Tabulka"/>
              <w:keepNext w:val="0"/>
              <w:keepLines w:val="0"/>
            </w:pPr>
            <w:proofErr w:type="spellStart"/>
            <w:r w:rsidRPr="003C797B">
              <w:lastRenderedPageBreak/>
              <w:t>Identifi</w:t>
            </w:r>
            <w:r w:rsidR="00022F8B">
              <w:t>-</w:t>
            </w:r>
            <w:r w:rsidRPr="003C797B">
              <w:t>kační</w:t>
            </w:r>
            <w:proofErr w:type="spellEnd"/>
            <w:r w:rsidRPr="003C797B">
              <w:t xml:space="preserve"> číslo DL</w:t>
            </w:r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</w:tcMar>
          </w:tcPr>
          <w:p w14:paraId="4D945A3F" w14:textId="77777777" w:rsidR="00D01FEB" w:rsidRPr="00AC2A3C" w:rsidRDefault="00D01FEB" w:rsidP="001B3523">
            <w:pPr>
              <w:jc w:val="center"/>
              <w:rPr>
                <w:sz w:val="20"/>
                <w:szCs w:val="20"/>
                <w:lang w:val="cs-CZ"/>
              </w:rPr>
            </w:pPr>
            <w:r w:rsidRPr="00AC2A3C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701" w:type="dxa"/>
            <w:vMerge w:val="restart"/>
            <w:tcMar>
              <w:top w:w="57" w:type="dxa"/>
              <w:bottom w:w="57" w:type="dxa"/>
            </w:tcMar>
          </w:tcPr>
          <w:p w14:paraId="4F5709B0" w14:textId="77777777" w:rsidR="00D01FEB" w:rsidRPr="003C797B" w:rsidRDefault="00D01FEB" w:rsidP="001B3523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Doplňková látka</w:t>
            </w:r>
          </w:p>
          <w:p w14:paraId="591B86DE" w14:textId="77777777" w:rsidR="00D01FEB" w:rsidRPr="003C797B" w:rsidRDefault="00D01FEB" w:rsidP="001B352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693" w:type="dxa"/>
            <w:vMerge w:val="restart"/>
            <w:tcMar>
              <w:top w:w="57" w:type="dxa"/>
              <w:bottom w:w="57" w:type="dxa"/>
            </w:tcMar>
          </w:tcPr>
          <w:p w14:paraId="1011DC00" w14:textId="77777777" w:rsidR="00D01FEB" w:rsidRPr="003C797B" w:rsidRDefault="00D01FEB" w:rsidP="001B3523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351" w:type="dxa"/>
            <w:vMerge w:val="restart"/>
            <w:tcMar>
              <w:top w:w="57" w:type="dxa"/>
              <w:bottom w:w="57" w:type="dxa"/>
            </w:tcMar>
          </w:tcPr>
          <w:p w14:paraId="1831AE50" w14:textId="77777777" w:rsidR="00D01FEB" w:rsidRPr="003C797B" w:rsidRDefault="00D01FEB" w:rsidP="001B3523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44F90363" w14:textId="77777777" w:rsidR="00D01FEB" w:rsidRPr="003C797B" w:rsidRDefault="00D01FEB" w:rsidP="001B3523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</w:t>
            </w:r>
          </w:p>
          <w:p w14:paraId="2003BC04" w14:textId="77777777" w:rsidR="00D01FEB" w:rsidRPr="003C797B" w:rsidRDefault="00D01FEB" w:rsidP="001B3523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4A50B121" w14:textId="77777777" w:rsidR="00D01FEB" w:rsidRPr="003C797B" w:rsidRDefault="00D01FEB" w:rsidP="001B3523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Min</w:t>
            </w:r>
            <w:r>
              <w:rPr>
                <w:sz w:val="20"/>
                <w:szCs w:val="20"/>
                <w:lang w:val="cs-CZ"/>
              </w:rPr>
              <w:t>.</w:t>
            </w:r>
            <w:r w:rsidRPr="003C797B">
              <w:rPr>
                <w:sz w:val="20"/>
                <w:szCs w:val="20"/>
                <w:lang w:val="cs-CZ"/>
              </w:rPr>
              <w:t xml:space="preserve"> obsah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14A82A5D" w14:textId="77777777" w:rsidR="00D01FEB" w:rsidRPr="003C797B" w:rsidRDefault="00D01FEB" w:rsidP="001B3523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</w:t>
            </w:r>
            <w:r>
              <w:rPr>
                <w:sz w:val="20"/>
                <w:szCs w:val="20"/>
                <w:lang w:val="cs-CZ"/>
              </w:rPr>
              <w:t xml:space="preserve">. </w:t>
            </w:r>
            <w:r w:rsidRPr="003C797B">
              <w:rPr>
                <w:sz w:val="20"/>
                <w:szCs w:val="20"/>
                <w:lang w:val="cs-CZ"/>
              </w:rPr>
              <w:t>obsah</w:t>
            </w:r>
          </w:p>
        </w:tc>
        <w:tc>
          <w:tcPr>
            <w:tcW w:w="3118" w:type="dxa"/>
            <w:vMerge w:val="restart"/>
            <w:tcMar>
              <w:top w:w="57" w:type="dxa"/>
              <w:bottom w:w="57" w:type="dxa"/>
            </w:tcMar>
          </w:tcPr>
          <w:p w14:paraId="126DF06E" w14:textId="77777777" w:rsidR="00D01FEB" w:rsidRPr="003C797B" w:rsidRDefault="00D01FEB" w:rsidP="001B3523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1EAD59BF" w14:textId="77777777" w:rsidR="00D01FEB" w:rsidRPr="003C797B" w:rsidRDefault="00D01FEB" w:rsidP="001B3523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D01FEB" w:rsidRPr="003C797B" w14:paraId="791DB038" w14:textId="77777777" w:rsidTr="00022F8B">
        <w:trPr>
          <w:cantSplit/>
          <w:tblHeader/>
        </w:trPr>
        <w:tc>
          <w:tcPr>
            <w:tcW w:w="846" w:type="dxa"/>
            <w:vMerge/>
            <w:tcMar>
              <w:top w:w="57" w:type="dxa"/>
              <w:bottom w:w="57" w:type="dxa"/>
            </w:tcMar>
          </w:tcPr>
          <w:p w14:paraId="1312BC20" w14:textId="77777777" w:rsidR="00D01FEB" w:rsidRPr="003C797B" w:rsidRDefault="00D01FEB" w:rsidP="001B352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50C7C974" w14:textId="77777777" w:rsidR="00D01FEB" w:rsidRPr="00AC2A3C" w:rsidRDefault="00D01FEB" w:rsidP="001B352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</w:tcPr>
          <w:p w14:paraId="1B8838F7" w14:textId="77777777" w:rsidR="00D01FEB" w:rsidRPr="003C797B" w:rsidRDefault="00D01FEB" w:rsidP="001B352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693" w:type="dxa"/>
            <w:vMerge/>
            <w:tcMar>
              <w:top w:w="57" w:type="dxa"/>
              <w:bottom w:w="57" w:type="dxa"/>
            </w:tcMar>
          </w:tcPr>
          <w:p w14:paraId="53FE1CB1" w14:textId="77777777" w:rsidR="00D01FEB" w:rsidRPr="003C797B" w:rsidRDefault="00D01FEB" w:rsidP="001B352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351" w:type="dxa"/>
            <w:vMerge/>
            <w:tcMar>
              <w:top w:w="57" w:type="dxa"/>
              <w:bottom w:w="57" w:type="dxa"/>
            </w:tcMar>
          </w:tcPr>
          <w:p w14:paraId="569F9EA5" w14:textId="77777777" w:rsidR="00D01FEB" w:rsidRPr="003C797B" w:rsidRDefault="00D01FEB" w:rsidP="001B352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449612CE" w14:textId="77777777" w:rsidR="00D01FEB" w:rsidRPr="003C797B" w:rsidRDefault="00D01FEB" w:rsidP="001B352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910" w:type="dxa"/>
            <w:gridSpan w:val="2"/>
            <w:tcMar>
              <w:top w:w="57" w:type="dxa"/>
              <w:bottom w:w="57" w:type="dxa"/>
            </w:tcMar>
          </w:tcPr>
          <w:p w14:paraId="4C5C5422" w14:textId="77777777" w:rsidR="00D01FEB" w:rsidRPr="003C797B" w:rsidRDefault="00D01FEB" w:rsidP="001B3523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CFU/kg kompletního krmiva o obsahu vlhkosti 12 %</w:t>
            </w:r>
          </w:p>
        </w:tc>
        <w:tc>
          <w:tcPr>
            <w:tcW w:w="3118" w:type="dxa"/>
            <w:vMerge/>
            <w:tcMar>
              <w:top w:w="57" w:type="dxa"/>
              <w:bottom w:w="57" w:type="dxa"/>
            </w:tcMar>
          </w:tcPr>
          <w:p w14:paraId="0D147A64" w14:textId="77777777" w:rsidR="00D01FEB" w:rsidRPr="003C797B" w:rsidRDefault="00D01FEB" w:rsidP="001B352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65A8003A" w14:textId="77777777" w:rsidR="00D01FEB" w:rsidRPr="003C797B" w:rsidRDefault="00D01FEB" w:rsidP="001B3523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D01FEB" w:rsidRPr="003C797B" w14:paraId="55F8F33A" w14:textId="77777777" w:rsidTr="00022F8B">
        <w:trPr>
          <w:cantSplit/>
        </w:trPr>
        <w:tc>
          <w:tcPr>
            <w:tcW w:w="846" w:type="dxa"/>
            <w:tcMar>
              <w:top w:w="57" w:type="dxa"/>
              <w:bottom w:w="57" w:type="dxa"/>
            </w:tcMar>
          </w:tcPr>
          <w:p w14:paraId="02FE5DEB" w14:textId="4490E2A2" w:rsidR="00D01FEB" w:rsidRPr="003C797B" w:rsidRDefault="00D01FEB" w:rsidP="001B3523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4b182</w:t>
            </w:r>
            <w:r w:rsidR="00022F8B">
              <w:rPr>
                <w:sz w:val="20"/>
                <w:szCs w:val="20"/>
                <w:lang w:val="cs-CZ"/>
              </w:rPr>
              <w:t>2i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7365A05D" w14:textId="77777777" w:rsidR="00D01FEB" w:rsidRDefault="00D01FEB" w:rsidP="001B3523">
            <w:pPr>
              <w:autoSpaceDE w:val="0"/>
              <w:autoSpaceDN w:val="0"/>
              <w:adjustRightInd w:val="0"/>
              <w:ind w:left="1440" w:hanging="1440"/>
              <w:rPr>
                <w:sz w:val="20"/>
                <w:szCs w:val="17"/>
                <w:lang w:val="cs-CZ"/>
              </w:rPr>
            </w:pPr>
            <w:proofErr w:type="spellStart"/>
            <w:r>
              <w:rPr>
                <w:sz w:val="20"/>
                <w:szCs w:val="17"/>
                <w:lang w:val="cs-CZ"/>
              </w:rPr>
              <w:t>Evonik</w:t>
            </w:r>
            <w:proofErr w:type="spellEnd"/>
          </w:p>
          <w:p w14:paraId="1CC5FF22" w14:textId="77777777" w:rsidR="00D01FEB" w:rsidRDefault="00D01FEB" w:rsidP="001B3523">
            <w:pPr>
              <w:autoSpaceDE w:val="0"/>
              <w:autoSpaceDN w:val="0"/>
              <w:adjustRightInd w:val="0"/>
              <w:ind w:left="1440" w:hanging="1440"/>
              <w:rPr>
                <w:sz w:val="20"/>
                <w:szCs w:val="17"/>
                <w:lang w:val="cs-CZ"/>
              </w:rPr>
            </w:pPr>
            <w:proofErr w:type="spellStart"/>
            <w:r>
              <w:rPr>
                <w:sz w:val="20"/>
                <w:szCs w:val="17"/>
                <w:lang w:val="cs-CZ"/>
              </w:rPr>
              <w:t>Operations</w:t>
            </w:r>
            <w:proofErr w:type="spellEnd"/>
          </w:p>
          <w:p w14:paraId="72D982C1" w14:textId="3418B3D3" w:rsidR="00D01FEB" w:rsidRPr="00BB5301" w:rsidRDefault="00D01FEB" w:rsidP="001B3523">
            <w:pPr>
              <w:autoSpaceDE w:val="0"/>
              <w:autoSpaceDN w:val="0"/>
              <w:adjustRightInd w:val="0"/>
              <w:ind w:left="1440" w:hanging="1440"/>
              <w:rPr>
                <w:sz w:val="20"/>
                <w:szCs w:val="17"/>
                <w:vertAlign w:val="superscript"/>
                <w:lang w:val="cs-CZ"/>
              </w:rPr>
            </w:pPr>
            <w:proofErr w:type="spellStart"/>
            <w:r>
              <w:rPr>
                <w:sz w:val="20"/>
                <w:szCs w:val="17"/>
                <w:lang w:val="cs-CZ"/>
              </w:rPr>
              <w:t>GmbH</w:t>
            </w:r>
            <w:proofErr w:type="spellEnd"/>
            <w:r>
              <w:rPr>
                <w:sz w:val="20"/>
                <w:szCs w:val="17"/>
                <w:lang w:val="cs-CZ"/>
              </w:rPr>
              <w:t xml:space="preserve"> 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1D7A2A4A" w14:textId="37EAED1A" w:rsidR="00D01FEB" w:rsidRPr="003C797B" w:rsidRDefault="00D01FEB" w:rsidP="001B3523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val="cs-CZ"/>
              </w:rPr>
            </w:pPr>
            <w:proofErr w:type="spellStart"/>
            <w:r w:rsidRPr="003C797B">
              <w:rPr>
                <w:i/>
                <w:iCs/>
                <w:sz w:val="20"/>
                <w:szCs w:val="17"/>
                <w:lang w:val="cs-CZ"/>
              </w:rPr>
              <w:t>Bacillus</w:t>
            </w:r>
            <w:proofErr w:type="spellEnd"/>
            <w:r w:rsidRPr="003C797B">
              <w:rPr>
                <w:i/>
                <w:iCs/>
                <w:sz w:val="20"/>
                <w:szCs w:val="17"/>
                <w:lang w:val="cs-CZ"/>
              </w:rPr>
              <w:t xml:space="preserve"> </w:t>
            </w:r>
            <w:proofErr w:type="spellStart"/>
            <w:r w:rsidR="00022F8B">
              <w:rPr>
                <w:i/>
                <w:iCs/>
                <w:sz w:val="20"/>
                <w:szCs w:val="17"/>
                <w:lang w:val="cs-CZ"/>
              </w:rPr>
              <w:t>ve</w:t>
            </w:r>
            <w:r w:rsidR="00A94155">
              <w:rPr>
                <w:i/>
                <w:iCs/>
                <w:sz w:val="20"/>
                <w:szCs w:val="17"/>
                <w:lang w:val="cs-CZ"/>
              </w:rPr>
              <w:t>lezensi</w:t>
            </w:r>
            <w:r w:rsidRPr="003C797B">
              <w:rPr>
                <w:i/>
                <w:iCs/>
                <w:sz w:val="20"/>
                <w:szCs w:val="17"/>
                <w:lang w:val="cs-CZ"/>
              </w:rPr>
              <w:t>s</w:t>
            </w:r>
            <w:proofErr w:type="spellEnd"/>
            <w:r w:rsidRPr="003C797B">
              <w:rPr>
                <w:i/>
                <w:iCs/>
                <w:sz w:val="20"/>
                <w:szCs w:val="17"/>
                <w:lang w:val="cs-CZ"/>
              </w:rPr>
              <w:t xml:space="preserve"> </w:t>
            </w:r>
            <w:r w:rsidRPr="003C797B">
              <w:rPr>
                <w:sz w:val="20"/>
                <w:szCs w:val="17"/>
                <w:lang w:val="cs-CZ"/>
              </w:rPr>
              <w:t xml:space="preserve">CECT 5940 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</w:tcPr>
          <w:p w14:paraId="72B51C3E" w14:textId="77777777" w:rsidR="00D01FEB" w:rsidRPr="003C797B" w:rsidRDefault="00D01FEB" w:rsidP="001B3523">
            <w:pPr>
              <w:autoSpaceDE w:val="0"/>
              <w:autoSpaceDN w:val="0"/>
              <w:adjustRightInd w:val="0"/>
              <w:rPr>
                <w:b/>
                <w:sz w:val="20"/>
                <w:szCs w:val="17"/>
                <w:lang w:val="cs-CZ"/>
              </w:rPr>
            </w:pPr>
            <w:r w:rsidRPr="003C797B">
              <w:rPr>
                <w:b/>
                <w:sz w:val="20"/>
                <w:szCs w:val="17"/>
                <w:lang w:val="cs-CZ"/>
              </w:rPr>
              <w:t>Složení doplňkové látky:</w:t>
            </w:r>
          </w:p>
          <w:p w14:paraId="29095BAE" w14:textId="533BC068" w:rsidR="00D01FEB" w:rsidRPr="003C797B" w:rsidRDefault="00D01FEB" w:rsidP="001B3523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17"/>
                <w:lang w:val="cs-CZ"/>
              </w:rPr>
            </w:pPr>
            <w:r w:rsidRPr="003C797B">
              <w:rPr>
                <w:sz w:val="20"/>
                <w:szCs w:val="17"/>
                <w:lang w:val="cs-CZ"/>
              </w:rPr>
              <w:t xml:space="preserve">Přípravek </w:t>
            </w:r>
            <w:proofErr w:type="spellStart"/>
            <w:r w:rsidRPr="003C797B">
              <w:rPr>
                <w:i/>
                <w:iCs/>
                <w:sz w:val="20"/>
                <w:szCs w:val="17"/>
                <w:lang w:val="cs-CZ"/>
              </w:rPr>
              <w:t>Bacillus</w:t>
            </w:r>
            <w:proofErr w:type="spellEnd"/>
            <w:r w:rsidRPr="003C797B">
              <w:rPr>
                <w:i/>
                <w:iCs/>
                <w:sz w:val="20"/>
                <w:szCs w:val="17"/>
                <w:lang w:val="cs-CZ"/>
              </w:rPr>
              <w:t xml:space="preserve"> </w:t>
            </w:r>
            <w:proofErr w:type="spellStart"/>
            <w:r w:rsidR="00A94155">
              <w:rPr>
                <w:i/>
                <w:iCs/>
                <w:sz w:val="20"/>
                <w:szCs w:val="17"/>
                <w:lang w:val="cs-CZ"/>
              </w:rPr>
              <w:t>velezensi</w:t>
            </w:r>
            <w:r w:rsidRPr="003C797B">
              <w:rPr>
                <w:i/>
                <w:iCs/>
                <w:sz w:val="20"/>
                <w:szCs w:val="17"/>
                <w:lang w:val="cs-CZ"/>
              </w:rPr>
              <w:t>s</w:t>
            </w:r>
            <w:proofErr w:type="spellEnd"/>
          </w:p>
          <w:p w14:paraId="670EDE14" w14:textId="5B5B7F64" w:rsidR="00D01FEB" w:rsidRPr="003C797B" w:rsidRDefault="00D01FEB" w:rsidP="001B3523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 w:rsidRPr="003C797B">
              <w:rPr>
                <w:sz w:val="20"/>
                <w:szCs w:val="17"/>
                <w:lang w:val="cs-CZ"/>
              </w:rPr>
              <w:t xml:space="preserve">CECT 5940 </w:t>
            </w:r>
            <w:r w:rsidR="00A94155">
              <w:rPr>
                <w:sz w:val="20"/>
                <w:szCs w:val="17"/>
                <w:lang w:val="cs-CZ"/>
              </w:rPr>
              <w:t>s</w:t>
            </w:r>
            <w:r w:rsidR="00FE7AE7">
              <w:rPr>
                <w:sz w:val="20"/>
                <w:szCs w:val="17"/>
                <w:lang w:val="cs-CZ"/>
              </w:rPr>
              <w:t> </w:t>
            </w:r>
            <w:r w:rsidR="00A94155">
              <w:rPr>
                <w:sz w:val="20"/>
                <w:szCs w:val="17"/>
                <w:lang w:val="cs-CZ"/>
              </w:rPr>
              <w:t>obsahem</w:t>
            </w:r>
            <w:r w:rsidR="00FE7AE7">
              <w:rPr>
                <w:sz w:val="20"/>
                <w:szCs w:val="17"/>
                <w:lang w:val="cs-CZ"/>
              </w:rPr>
              <w:t xml:space="preserve"> nejméně</w:t>
            </w:r>
            <w:r>
              <w:rPr>
                <w:sz w:val="20"/>
                <w:szCs w:val="17"/>
                <w:lang w:val="cs-CZ"/>
              </w:rPr>
              <w:t>:</w:t>
            </w:r>
            <w:r w:rsidRPr="003C797B">
              <w:rPr>
                <w:sz w:val="20"/>
                <w:szCs w:val="17"/>
                <w:lang w:val="cs-CZ"/>
              </w:rPr>
              <w:t xml:space="preserve"> 1 × 10</w:t>
            </w:r>
            <w:r w:rsidRPr="003C797B">
              <w:rPr>
                <w:sz w:val="20"/>
                <w:szCs w:val="13"/>
                <w:vertAlign w:val="superscript"/>
                <w:lang w:val="cs-CZ"/>
              </w:rPr>
              <w:t>9</w:t>
            </w:r>
            <w:r w:rsidRPr="003C797B">
              <w:rPr>
                <w:sz w:val="20"/>
                <w:szCs w:val="13"/>
                <w:lang w:val="cs-CZ"/>
              </w:rPr>
              <w:t xml:space="preserve"> </w:t>
            </w:r>
            <w:r w:rsidRPr="003C797B">
              <w:rPr>
                <w:sz w:val="20"/>
                <w:szCs w:val="17"/>
                <w:lang w:val="cs-CZ"/>
              </w:rPr>
              <w:t>CFU/g</w:t>
            </w:r>
          </w:p>
          <w:p w14:paraId="406A8420" w14:textId="77777777" w:rsidR="00D01FEB" w:rsidRDefault="00D01FEB" w:rsidP="001B3523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 w:rsidRPr="003C797B">
              <w:rPr>
                <w:sz w:val="20"/>
                <w:szCs w:val="17"/>
                <w:lang w:val="cs-CZ"/>
              </w:rPr>
              <w:t>doplňkové látky</w:t>
            </w:r>
          </w:p>
          <w:p w14:paraId="515B97D1" w14:textId="7A8D2966" w:rsidR="00D01FEB" w:rsidRPr="003C797B" w:rsidRDefault="00D01FEB" w:rsidP="001B3523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Pevn</w:t>
            </w:r>
            <w:r w:rsidR="00FE7AE7">
              <w:rPr>
                <w:sz w:val="20"/>
                <w:szCs w:val="17"/>
                <w:lang w:val="cs-CZ"/>
              </w:rPr>
              <w:t>á</w:t>
            </w:r>
            <w:r>
              <w:rPr>
                <w:sz w:val="20"/>
                <w:szCs w:val="17"/>
                <w:lang w:val="cs-CZ"/>
              </w:rPr>
              <w:t xml:space="preserve"> form</w:t>
            </w:r>
            <w:r w:rsidR="00FE7AE7">
              <w:rPr>
                <w:sz w:val="20"/>
                <w:szCs w:val="17"/>
                <w:lang w:val="cs-CZ"/>
              </w:rPr>
              <w:t>a</w:t>
            </w:r>
          </w:p>
          <w:p w14:paraId="41DBFEBF" w14:textId="77777777" w:rsidR="00D01FEB" w:rsidRPr="003C797B" w:rsidRDefault="00D01FEB" w:rsidP="001B3523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</w:p>
          <w:p w14:paraId="2FC8CCB7" w14:textId="77777777" w:rsidR="00D01FEB" w:rsidRPr="003C797B" w:rsidRDefault="00D01FEB" w:rsidP="001B3523">
            <w:pPr>
              <w:autoSpaceDE w:val="0"/>
              <w:autoSpaceDN w:val="0"/>
              <w:adjustRightInd w:val="0"/>
              <w:rPr>
                <w:b/>
                <w:sz w:val="20"/>
                <w:szCs w:val="17"/>
                <w:lang w:val="cs-CZ"/>
              </w:rPr>
            </w:pPr>
            <w:r w:rsidRPr="003C797B">
              <w:rPr>
                <w:b/>
                <w:sz w:val="20"/>
                <w:szCs w:val="17"/>
                <w:lang w:val="cs-CZ"/>
              </w:rPr>
              <w:t>Charakteristika účinné látky:</w:t>
            </w:r>
          </w:p>
          <w:p w14:paraId="45624E77" w14:textId="6CF9E631" w:rsidR="00D01FEB" w:rsidRPr="00B423EF" w:rsidRDefault="00520C9B" w:rsidP="001B3523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Životaschopné s</w:t>
            </w:r>
            <w:r w:rsidR="00D01FEB" w:rsidRPr="003C797B">
              <w:rPr>
                <w:sz w:val="20"/>
                <w:szCs w:val="17"/>
                <w:lang w:val="cs-CZ"/>
              </w:rPr>
              <w:t>pory</w:t>
            </w:r>
            <w:r w:rsidR="00D01FEB">
              <w:rPr>
                <w:sz w:val="20"/>
                <w:szCs w:val="17"/>
                <w:lang w:val="cs-CZ"/>
              </w:rPr>
              <w:t xml:space="preserve"> </w:t>
            </w:r>
            <w:proofErr w:type="spellStart"/>
            <w:r w:rsidR="00D01FEB" w:rsidRPr="003C797B">
              <w:rPr>
                <w:i/>
                <w:iCs/>
                <w:sz w:val="20"/>
                <w:szCs w:val="17"/>
                <w:lang w:val="cs-CZ"/>
              </w:rPr>
              <w:t>Bacillus</w:t>
            </w:r>
            <w:proofErr w:type="spellEnd"/>
            <w:r w:rsidR="00D01FEB" w:rsidRPr="003C797B">
              <w:rPr>
                <w:i/>
                <w:iCs/>
                <w:sz w:val="20"/>
                <w:szCs w:val="17"/>
                <w:lang w:val="cs-CZ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17"/>
                <w:lang w:val="cs-CZ"/>
              </w:rPr>
              <w:t>velezensi</w:t>
            </w:r>
            <w:r w:rsidR="00D01FEB" w:rsidRPr="003C797B">
              <w:rPr>
                <w:i/>
                <w:iCs/>
                <w:sz w:val="20"/>
                <w:szCs w:val="17"/>
                <w:lang w:val="cs-CZ"/>
              </w:rPr>
              <w:t>s</w:t>
            </w:r>
            <w:proofErr w:type="spellEnd"/>
            <w:r w:rsidR="00D01FEB" w:rsidRPr="003C797B">
              <w:rPr>
                <w:i/>
                <w:iCs/>
                <w:sz w:val="20"/>
                <w:szCs w:val="17"/>
                <w:lang w:val="cs-CZ"/>
              </w:rPr>
              <w:t xml:space="preserve"> </w:t>
            </w:r>
            <w:r w:rsidR="00D01FEB" w:rsidRPr="00B423EF">
              <w:rPr>
                <w:sz w:val="20"/>
                <w:szCs w:val="20"/>
                <w:lang w:val="cs-CZ"/>
              </w:rPr>
              <w:t xml:space="preserve">CECT </w:t>
            </w:r>
            <w:r w:rsidR="00D01FEB" w:rsidRPr="00B423EF">
              <w:rPr>
                <w:sz w:val="20"/>
                <w:szCs w:val="20"/>
              </w:rPr>
              <w:t>5940</w:t>
            </w:r>
          </w:p>
          <w:p w14:paraId="6768F7BB" w14:textId="77777777" w:rsidR="00D01FEB" w:rsidRPr="003C797B" w:rsidRDefault="00D01FEB" w:rsidP="001B3523">
            <w:pPr>
              <w:pStyle w:val="Textpoznpodarou"/>
              <w:autoSpaceDE w:val="0"/>
              <w:autoSpaceDN w:val="0"/>
              <w:adjustRightInd w:val="0"/>
              <w:rPr>
                <w:szCs w:val="17"/>
              </w:rPr>
            </w:pPr>
          </w:p>
          <w:p w14:paraId="40F4AC3B" w14:textId="77777777" w:rsidR="00D01FEB" w:rsidRPr="003C797B" w:rsidRDefault="00D01FEB" w:rsidP="001B352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7"/>
                <w:lang w:val="cs-CZ"/>
              </w:rPr>
            </w:pPr>
            <w:r w:rsidRPr="003C797B">
              <w:rPr>
                <w:b/>
                <w:bCs/>
                <w:sz w:val="20"/>
                <w:szCs w:val="17"/>
                <w:lang w:val="cs-CZ"/>
              </w:rPr>
              <w:t xml:space="preserve">Analytická metoda </w:t>
            </w:r>
            <w:r>
              <w:rPr>
                <w:b/>
                <w:bCs/>
                <w:sz w:val="20"/>
                <w:szCs w:val="17"/>
                <w:lang w:val="cs-CZ"/>
              </w:rPr>
              <w:t>6</w:t>
            </w:r>
            <w:r w:rsidRPr="003C797B">
              <w:rPr>
                <w:b/>
                <w:bCs/>
                <w:sz w:val="20"/>
                <w:szCs w:val="17"/>
                <w:vertAlign w:val="superscript"/>
                <w:lang w:val="cs-CZ"/>
              </w:rPr>
              <w:t>*</w:t>
            </w:r>
            <w:r w:rsidRPr="003C797B">
              <w:rPr>
                <w:b/>
                <w:bCs/>
                <w:sz w:val="20"/>
                <w:szCs w:val="17"/>
                <w:lang w:val="cs-CZ"/>
              </w:rPr>
              <w:t>:</w:t>
            </w:r>
          </w:p>
          <w:p w14:paraId="74F54074" w14:textId="77777777" w:rsidR="00E129B1" w:rsidRDefault="00D01FEB" w:rsidP="001B3523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 w:rsidRPr="003C797B">
              <w:rPr>
                <w:sz w:val="20"/>
                <w:szCs w:val="17"/>
                <w:lang w:val="cs-CZ"/>
              </w:rPr>
              <w:t>Stanovení</w:t>
            </w:r>
            <w:r>
              <w:rPr>
                <w:sz w:val="20"/>
                <w:szCs w:val="17"/>
                <w:lang w:val="cs-CZ"/>
              </w:rPr>
              <w:t xml:space="preserve"> počtu mikroorganismů: </w:t>
            </w:r>
          </w:p>
          <w:p w14:paraId="21F6A0DD" w14:textId="12A09496" w:rsidR="00D01FEB" w:rsidRPr="003C797B" w:rsidRDefault="00E129B1" w:rsidP="001B3523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 w:rsidRPr="003C797B">
              <w:rPr>
                <w:sz w:val="20"/>
                <w:szCs w:val="17"/>
                <w:lang w:val="cs-CZ"/>
              </w:rPr>
              <w:t>M</w:t>
            </w:r>
            <w:r w:rsidR="00D01FEB" w:rsidRPr="003C797B">
              <w:rPr>
                <w:sz w:val="20"/>
                <w:szCs w:val="17"/>
                <w:lang w:val="cs-CZ"/>
              </w:rPr>
              <w:t>etod</w:t>
            </w:r>
            <w:r w:rsidR="00D01FEB">
              <w:rPr>
                <w:sz w:val="20"/>
                <w:szCs w:val="17"/>
                <w:lang w:val="cs-CZ"/>
              </w:rPr>
              <w:t>a</w:t>
            </w:r>
            <w:r>
              <w:rPr>
                <w:sz w:val="20"/>
                <w:szCs w:val="17"/>
                <w:lang w:val="cs-CZ"/>
              </w:rPr>
              <w:t xml:space="preserve"> k</w:t>
            </w:r>
            <w:r w:rsidR="00D01FEB">
              <w:rPr>
                <w:sz w:val="20"/>
                <w:szCs w:val="17"/>
                <w:lang w:val="cs-CZ"/>
              </w:rPr>
              <w:t xml:space="preserve">ultivace na </w:t>
            </w:r>
            <w:proofErr w:type="spellStart"/>
            <w:r w:rsidR="00D01FEB">
              <w:rPr>
                <w:sz w:val="20"/>
                <w:szCs w:val="17"/>
                <w:lang w:val="cs-CZ"/>
              </w:rPr>
              <w:t>trypton</w:t>
            </w:r>
            <w:proofErr w:type="spellEnd"/>
            <w:r>
              <w:rPr>
                <w:sz w:val="20"/>
                <w:szCs w:val="17"/>
                <w:lang w:val="cs-CZ"/>
              </w:rPr>
              <w:t>-</w:t>
            </w:r>
            <w:r w:rsidR="00D01FEB">
              <w:rPr>
                <w:sz w:val="20"/>
                <w:szCs w:val="17"/>
                <w:lang w:val="cs-CZ"/>
              </w:rPr>
              <w:t>sójovém agaru (EN 15 784)</w:t>
            </w:r>
            <w:r w:rsidR="00D01FEB" w:rsidRPr="003C797B">
              <w:rPr>
                <w:sz w:val="20"/>
                <w:szCs w:val="17"/>
                <w:lang w:val="cs-CZ"/>
              </w:rPr>
              <w:t>.</w:t>
            </w:r>
          </w:p>
          <w:p w14:paraId="0D85F0B7" w14:textId="77777777" w:rsidR="00D01FEB" w:rsidRPr="003C797B" w:rsidRDefault="00D01FEB" w:rsidP="001B3523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 w:rsidRPr="003C797B">
              <w:rPr>
                <w:sz w:val="20"/>
                <w:szCs w:val="17"/>
                <w:lang w:val="cs-CZ"/>
              </w:rPr>
              <w:t>Identifikace: gelová elektroforéza</w:t>
            </w:r>
          </w:p>
          <w:p w14:paraId="66705952" w14:textId="77777777" w:rsidR="00D01FEB" w:rsidRPr="003C797B" w:rsidRDefault="00D01FEB" w:rsidP="001B3523">
            <w:pPr>
              <w:rPr>
                <w:b/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17"/>
                <w:lang w:val="cs-CZ"/>
              </w:rPr>
              <w:t>s pulzním polem (PFGE).</w:t>
            </w:r>
          </w:p>
        </w:tc>
        <w:tc>
          <w:tcPr>
            <w:tcW w:w="1351" w:type="dxa"/>
            <w:tcMar>
              <w:top w:w="57" w:type="dxa"/>
              <w:bottom w:w="57" w:type="dxa"/>
            </w:tcMar>
          </w:tcPr>
          <w:p w14:paraId="73B2E340" w14:textId="0387A4A3" w:rsidR="00D01FEB" w:rsidRPr="004B53C5" w:rsidRDefault="00910DB1" w:rsidP="001B3523">
            <w:pPr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Výkrm krůt</w:t>
            </w:r>
            <w:r w:rsidR="004B53C5">
              <w:rPr>
                <w:sz w:val="20"/>
                <w:szCs w:val="20"/>
                <w:vertAlign w:val="superscript"/>
                <w:lang w:val="cs-CZ"/>
              </w:rPr>
              <w:t>155)</w:t>
            </w:r>
          </w:p>
          <w:p w14:paraId="10754496" w14:textId="77777777" w:rsidR="00910DB1" w:rsidRDefault="00910DB1" w:rsidP="001B3523">
            <w:pPr>
              <w:rPr>
                <w:sz w:val="20"/>
                <w:szCs w:val="20"/>
                <w:lang w:val="cs-CZ"/>
              </w:rPr>
            </w:pPr>
          </w:p>
          <w:p w14:paraId="2BDC5ECE" w14:textId="6A044961" w:rsidR="00910DB1" w:rsidRPr="004B53C5" w:rsidRDefault="00910DB1" w:rsidP="001B3523">
            <w:pPr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Odchov krůt</w:t>
            </w:r>
            <w:r w:rsidR="004B53C5">
              <w:rPr>
                <w:sz w:val="20"/>
                <w:szCs w:val="20"/>
                <w:vertAlign w:val="superscript"/>
                <w:lang w:val="cs-CZ"/>
              </w:rPr>
              <w:t>155)</w:t>
            </w:r>
          </w:p>
          <w:p w14:paraId="3906D891" w14:textId="77777777" w:rsidR="00910DB1" w:rsidRDefault="00910DB1" w:rsidP="001B3523">
            <w:pPr>
              <w:rPr>
                <w:sz w:val="20"/>
                <w:szCs w:val="20"/>
                <w:lang w:val="cs-CZ"/>
              </w:rPr>
            </w:pPr>
          </w:p>
          <w:p w14:paraId="02DF40BC" w14:textId="134020C5" w:rsidR="00910DB1" w:rsidRPr="004B53C5" w:rsidRDefault="00910DB1" w:rsidP="001B3523">
            <w:pPr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Výkrm a odchov menšinových druhů drůbeže</w:t>
            </w:r>
            <w:r w:rsidR="004B53C5">
              <w:rPr>
                <w:sz w:val="20"/>
                <w:szCs w:val="20"/>
                <w:vertAlign w:val="superscript"/>
                <w:lang w:val="cs-CZ"/>
              </w:rPr>
              <w:t>155)</w:t>
            </w:r>
          </w:p>
          <w:p w14:paraId="5C2871CE" w14:textId="77777777" w:rsidR="00910DB1" w:rsidRDefault="00910DB1" w:rsidP="001B3523">
            <w:pPr>
              <w:rPr>
                <w:sz w:val="20"/>
                <w:szCs w:val="20"/>
                <w:lang w:val="cs-CZ"/>
              </w:rPr>
            </w:pPr>
          </w:p>
          <w:p w14:paraId="7837E991" w14:textId="68E7F133" w:rsidR="00910DB1" w:rsidRPr="004B53C5" w:rsidRDefault="00910DB1" w:rsidP="001B3523">
            <w:pPr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Okrasní ptáci (kromě rozmnožování)</w:t>
            </w:r>
            <w:r w:rsidR="004B53C5">
              <w:rPr>
                <w:sz w:val="20"/>
                <w:szCs w:val="20"/>
                <w:vertAlign w:val="superscript"/>
                <w:lang w:val="cs-CZ"/>
              </w:rPr>
              <w:t>155)</w:t>
            </w: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14:paraId="14085CE2" w14:textId="77777777" w:rsidR="00D01FEB" w:rsidRPr="003C797B" w:rsidRDefault="00D01FEB" w:rsidP="001B3523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  <w:p w14:paraId="1FE011A9" w14:textId="77777777" w:rsidR="00D01FEB" w:rsidRPr="003C797B" w:rsidRDefault="00D01FEB" w:rsidP="001B3523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721245C7" w14:textId="77777777" w:rsidR="00D01FEB" w:rsidRPr="003C797B" w:rsidRDefault="00D01FEB" w:rsidP="001B3523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17"/>
                <w:lang w:val="cs-CZ"/>
              </w:rPr>
              <w:t>1 × 10</w:t>
            </w:r>
            <w:r w:rsidRPr="003C797B">
              <w:rPr>
                <w:sz w:val="20"/>
                <w:szCs w:val="13"/>
                <w:vertAlign w:val="superscript"/>
                <w:lang w:val="cs-CZ"/>
              </w:rPr>
              <w:t>9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20BC4C6" w14:textId="77777777" w:rsidR="00D01FEB" w:rsidRPr="003C797B" w:rsidRDefault="00D01FEB" w:rsidP="001B3523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14:paraId="5888C5E8" w14:textId="62896831" w:rsidR="00D01FEB" w:rsidRPr="003C797B" w:rsidRDefault="00D01FEB" w:rsidP="001B3523">
            <w:pPr>
              <w:autoSpaceDE w:val="0"/>
              <w:autoSpaceDN w:val="0"/>
              <w:adjustRightInd w:val="0"/>
              <w:ind w:left="227" w:hanging="227"/>
              <w:rPr>
                <w:sz w:val="20"/>
                <w:szCs w:val="17"/>
                <w:lang w:val="cs-CZ"/>
              </w:rPr>
            </w:pPr>
            <w:r w:rsidRPr="003C797B">
              <w:rPr>
                <w:sz w:val="20"/>
                <w:szCs w:val="17"/>
                <w:lang w:val="cs-CZ"/>
              </w:rPr>
              <w:t xml:space="preserve">1. V návodu pro použití doplňkové látky a </w:t>
            </w:r>
            <w:proofErr w:type="spellStart"/>
            <w:r w:rsidRPr="003C797B">
              <w:rPr>
                <w:sz w:val="20"/>
                <w:szCs w:val="17"/>
                <w:lang w:val="cs-CZ"/>
              </w:rPr>
              <w:t>premixu</w:t>
            </w:r>
            <w:proofErr w:type="spellEnd"/>
            <w:r w:rsidRPr="003C797B">
              <w:rPr>
                <w:sz w:val="20"/>
                <w:szCs w:val="17"/>
                <w:lang w:val="cs-CZ"/>
              </w:rPr>
              <w:t xml:space="preserve"> musí být uveden</w:t>
            </w:r>
            <w:r>
              <w:rPr>
                <w:sz w:val="20"/>
                <w:szCs w:val="17"/>
                <w:lang w:val="cs-CZ"/>
              </w:rPr>
              <w:t>y</w:t>
            </w:r>
            <w:r w:rsidRPr="003C797B">
              <w:rPr>
                <w:sz w:val="20"/>
                <w:szCs w:val="17"/>
                <w:lang w:val="cs-CZ"/>
              </w:rPr>
              <w:t xml:space="preserve"> </w:t>
            </w:r>
            <w:r>
              <w:rPr>
                <w:sz w:val="20"/>
                <w:szCs w:val="17"/>
                <w:lang w:val="cs-CZ"/>
              </w:rPr>
              <w:t>podmínky</w:t>
            </w:r>
            <w:r w:rsidRPr="003C797B">
              <w:rPr>
                <w:sz w:val="20"/>
                <w:szCs w:val="17"/>
                <w:lang w:val="cs-CZ"/>
              </w:rPr>
              <w:t xml:space="preserve"> skladování</w:t>
            </w:r>
            <w:r>
              <w:rPr>
                <w:sz w:val="20"/>
                <w:szCs w:val="17"/>
                <w:lang w:val="cs-CZ"/>
              </w:rPr>
              <w:t xml:space="preserve"> </w:t>
            </w:r>
            <w:r w:rsidRPr="003C797B">
              <w:rPr>
                <w:sz w:val="20"/>
                <w:szCs w:val="17"/>
                <w:lang w:val="cs-CZ"/>
              </w:rPr>
              <w:t xml:space="preserve">a stabilita při </w:t>
            </w:r>
            <w:r>
              <w:rPr>
                <w:sz w:val="20"/>
                <w:szCs w:val="17"/>
                <w:lang w:val="cs-CZ"/>
              </w:rPr>
              <w:t>tepelném ošetření.</w:t>
            </w:r>
            <w:r w:rsidRPr="003C797B">
              <w:rPr>
                <w:sz w:val="20"/>
                <w:szCs w:val="17"/>
                <w:lang w:val="cs-CZ"/>
              </w:rPr>
              <w:t xml:space="preserve"> </w:t>
            </w:r>
          </w:p>
          <w:p w14:paraId="121D374A" w14:textId="1B143F38" w:rsidR="00D01FEB" w:rsidRPr="003C797B" w:rsidRDefault="00D01FEB" w:rsidP="001B3523">
            <w:pPr>
              <w:autoSpaceDE w:val="0"/>
              <w:autoSpaceDN w:val="0"/>
              <w:adjustRightInd w:val="0"/>
              <w:ind w:left="227" w:hanging="227"/>
              <w:rPr>
                <w:sz w:val="20"/>
                <w:szCs w:val="17"/>
                <w:lang w:val="cs-CZ"/>
              </w:rPr>
            </w:pPr>
            <w:r w:rsidRPr="003C797B">
              <w:rPr>
                <w:sz w:val="20"/>
                <w:szCs w:val="17"/>
                <w:lang w:val="cs-CZ"/>
              </w:rPr>
              <w:t xml:space="preserve">2. </w:t>
            </w:r>
            <w:r>
              <w:rPr>
                <w:sz w:val="20"/>
                <w:szCs w:val="17"/>
                <w:lang w:val="cs-CZ"/>
              </w:rPr>
              <w:t>Smí se</w:t>
            </w:r>
            <w:r w:rsidRPr="003C797B">
              <w:rPr>
                <w:sz w:val="20"/>
                <w:szCs w:val="17"/>
                <w:lang w:val="cs-CZ"/>
              </w:rPr>
              <w:t xml:space="preserve"> použ</w:t>
            </w:r>
            <w:r>
              <w:rPr>
                <w:sz w:val="20"/>
                <w:szCs w:val="17"/>
                <w:lang w:val="cs-CZ"/>
              </w:rPr>
              <w:t>ívat</w:t>
            </w:r>
            <w:r w:rsidRPr="003C797B">
              <w:rPr>
                <w:sz w:val="20"/>
                <w:szCs w:val="17"/>
                <w:lang w:val="cs-CZ"/>
              </w:rPr>
              <w:t xml:space="preserve"> v krmivech obsahujících</w:t>
            </w:r>
            <w:r>
              <w:rPr>
                <w:sz w:val="20"/>
                <w:szCs w:val="17"/>
                <w:lang w:val="cs-CZ"/>
              </w:rPr>
              <w:t xml:space="preserve"> tato</w:t>
            </w:r>
            <w:r w:rsidRPr="003C797B">
              <w:rPr>
                <w:sz w:val="20"/>
                <w:szCs w:val="17"/>
                <w:lang w:val="cs-CZ"/>
              </w:rPr>
              <w:t xml:space="preserve"> povolená </w:t>
            </w:r>
            <w:proofErr w:type="spellStart"/>
            <w:r w:rsidRPr="003C797B">
              <w:rPr>
                <w:sz w:val="20"/>
                <w:szCs w:val="17"/>
                <w:lang w:val="cs-CZ"/>
              </w:rPr>
              <w:t>kokcidiostatika</w:t>
            </w:r>
            <w:proofErr w:type="spellEnd"/>
            <w:r w:rsidRPr="003C797B">
              <w:rPr>
                <w:sz w:val="20"/>
                <w:szCs w:val="17"/>
                <w:lang w:val="cs-CZ"/>
              </w:rPr>
              <w:t xml:space="preserve">: </w:t>
            </w:r>
            <w:proofErr w:type="spellStart"/>
            <w:r w:rsidRPr="003C797B">
              <w:rPr>
                <w:sz w:val="20"/>
                <w:szCs w:val="17"/>
                <w:lang w:val="cs-CZ"/>
              </w:rPr>
              <w:t>diclazuril</w:t>
            </w:r>
            <w:proofErr w:type="spellEnd"/>
            <w:r w:rsidR="00292808">
              <w:rPr>
                <w:sz w:val="20"/>
                <w:szCs w:val="17"/>
                <w:lang w:val="cs-CZ"/>
              </w:rPr>
              <w:t xml:space="preserve"> a</w:t>
            </w:r>
            <w:r w:rsidRPr="003C797B">
              <w:rPr>
                <w:sz w:val="20"/>
                <w:szCs w:val="17"/>
                <w:lang w:val="cs-CZ"/>
              </w:rPr>
              <w:t xml:space="preserve"> </w:t>
            </w:r>
            <w:proofErr w:type="spellStart"/>
            <w:r w:rsidRPr="003C797B">
              <w:rPr>
                <w:sz w:val="20"/>
                <w:szCs w:val="17"/>
                <w:lang w:val="cs-CZ"/>
              </w:rPr>
              <w:t>monensin</w:t>
            </w:r>
            <w:r>
              <w:rPr>
                <w:sz w:val="20"/>
                <w:szCs w:val="17"/>
                <w:lang w:val="cs-CZ"/>
              </w:rPr>
              <w:t>át</w:t>
            </w:r>
            <w:proofErr w:type="spellEnd"/>
            <w:r w:rsidRPr="003C797B">
              <w:rPr>
                <w:sz w:val="20"/>
                <w:szCs w:val="17"/>
                <w:lang w:val="cs-CZ"/>
              </w:rPr>
              <w:t xml:space="preserve"> sodný</w:t>
            </w:r>
            <w:r w:rsidR="00292808">
              <w:rPr>
                <w:sz w:val="20"/>
                <w:szCs w:val="17"/>
                <w:lang w:val="cs-CZ"/>
              </w:rPr>
              <w:t>.</w:t>
            </w:r>
          </w:p>
          <w:p w14:paraId="51A4854C" w14:textId="2202BDD2" w:rsidR="00D01FEB" w:rsidRPr="003C797B" w:rsidRDefault="00F66D01" w:rsidP="001B3523">
            <w:pPr>
              <w:autoSpaceDE w:val="0"/>
              <w:autoSpaceDN w:val="0"/>
              <w:adjustRightInd w:val="0"/>
              <w:ind w:left="227" w:hanging="227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3</w:t>
            </w:r>
            <w:r w:rsidR="00D01FEB">
              <w:rPr>
                <w:sz w:val="20"/>
                <w:szCs w:val="17"/>
                <w:lang w:val="cs-CZ"/>
              </w:rPr>
              <w:t xml:space="preserve">. </w:t>
            </w:r>
            <w:r w:rsidR="00D01FEB" w:rsidRPr="00391996">
              <w:rPr>
                <w:color w:val="000000"/>
                <w:sz w:val="20"/>
                <w:szCs w:val="20"/>
              </w:rPr>
              <w:t xml:space="preserve">Pro </w:t>
            </w:r>
            <w:proofErr w:type="spellStart"/>
            <w:r w:rsidR="00D01FEB" w:rsidRPr="00391996">
              <w:rPr>
                <w:color w:val="000000"/>
                <w:sz w:val="20"/>
                <w:szCs w:val="20"/>
              </w:rPr>
              <w:t>uživatele</w:t>
            </w:r>
            <w:proofErr w:type="spellEnd"/>
            <w:r w:rsidR="00D01FEB" w:rsidRPr="0039199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01FEB" w:rsidRPr="00391996">
              <w:rPr>
                <w:color w:val="000000"/>
                <w:sz w:val="20"/>
                <w:szCs w:val="20"/>
              </w:rPr>
              <w:t>doplňkové</w:t>
            </w:r>
            <w:proofErr w:type="spellEnd"/>
            <w:r w:rsidR="00D01FEB" w:rsidRPr="0039199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01FEB" w:rsidRPr="00391996">
              <w:rPr>
                <w:color w:val="000000"/>
                <w:sz w:val="20"/>
                <w:szCs w:val="20"/>
              </w:rPr>
              <w:t>látky</w:t>
            </w:r>
            <w:proofErr w:type="spellEnd"/>
            <w:r w:rsidR="00D01FEB" w:rsidRPr="00391996">
              <w:rPr>
                <w:color w:val="000000"/>
                <w:sz w:val="20"/>
                <w:szCs w:val="20"/>
              </w:rPr>
              <w:t xml:space="preserve"> a </w:t>
            </w:r>
            <w:proofErr w:type="spellStart"/>
            <w:r w:rsidR="00D01FEB" w:rsidRPr="00391996">
              <w:rPr>
                <w:color w:val="000000"/>
                <w:sz w:val="20"/>
                <w:szCs w:val="20"/>
              </w:rPr>
              <w:t>premixů</w:t>
            </w:r>
            <w:proofErr w:type="spellEnd"/>
            <w:r w:rsidR="00D01FEB" w:rsidRPr="0039199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01FEB" w:rsidRPr="00391996">
              <w:rPr>
                <w:color w:val="000000"/>
                <w:sz w:val="20"/>
                <w:szCs w:val="20"/>
              </w:rPr>
              <w:t>musí</w:t>
            </w:r>
            <w:proofErr w:type="spellEnd"/>
            <w:r w:rsidR="00D01FEB" w:rsidRPr="0039199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01FEB" w:rsidRPr="00391996">
              <w:rPr>
                <w:color w:val="000000"/>
                <w:sz w:val="20"/>
                <w:szCs w:val="20"/>
              </w:rPr>
              <w:t>provozovatelé</w:t>
            </w:r>
            <w:proofErr w:type="spellEnd"/>
            <w:r w:rsidR="00D01FEB">
              <w:rPr>
                <w:color w:val="000000"/>
                <w:szCs w:val="17"/>
              </w:rPr>
              <w:t xml:space="preserve"> </w:t>
            </w:r>
            <w:proofErr w:type="spellStart"/>
            <w:r w:rsidR="00D01FEB" w:rsidRPr="00391996">
              <w:rPr>
                <w:color w:val="000000"/>
                <w:sz w:val="20"/>
                <w:szCs w:val="20"/>
              </w:rPr>
              <w:t>krmivářských</w:t>
            </w:r>
            <w:proofErr w:type="spellEnd"/>
            <w:r w:rsidR="00D01FEB" w:rsidRPr="0039199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01FEB" w:rsidRPr="00391996">
              <w:rPr>
                <w:color w:val="000000"/>
                <w:sz w:val="20"/>
                <w:szCs w:val="20"/>
              </w:rPr>
              <w:t>podniků</w:t>
            </w:r>
            <w:proofErr w:type="spellEnd"/>
            <w:r w:rsidR="00D01FEB" w:rsidRPr="0039199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01FEB" w:rsidRPr="00391996">
              <w:rPr>
                <w:color w:val="000000"/>
                <w:sz w:val="20"/>
                <w:szCs w:val="20"/>
              </w:rPr>
              <w:t>stanovit</w:t>
            </w:r>
            <w:proofErr w:type="spellEnd"/>
            <w:r w:rsidR="00D01FEB" w:rsidRPr="0039199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01FEB" w:rsidRPr="00391996">
              <w:rPr>
                <w:color w:val="000000"/>
                <w:sz w:val="20"/>
                <w:szCs w:val="20"/>
              </w:rPr>
              <w:t>provozní</w:t>
            </w:r>
            <w:proofErr w:type="spellEnd"/>
            <w:r w:rsidR="00D01FEB" w:rsidRPr="0039199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01FEB" w:rsidRPr="00391996">
              <w:rPr>
                <w:color w:val="000000"/>
                <w:sz w:val="20"/>
                <w:szCs w:val="20"/>
              </w:rPr>
              <w:t>postupy</w:t>
            </w:r>
            <w:proofErr w:type="spellEnd"/>
            <w:r w:rsidR="00D01FEB" w:rsidRPr="00391996">
              <w:rPr>
                <w:color w:val="000000"/>
                <w:sz w:val="20"/>
                <w:szCs w:val="20"/>
              </w:rPr>
              <w:t xml:space="preserve"> a </w:t>
            </w:r>
            <w:proofErr w:type="spellStart"/>
            <w:r w:rsidR="00D01FEB" w:rsidRPr="00391996">
              <w:rPr>
                <w:color w:val="000000"/>
                <w:sz w:val="20"/>
                <w:szCs w:val="20"/>
              </w:rPr>
              <w:t>organizační</w:t>
            </w:r>
            <w:proofErr w:type="spellEnd"/>
            <w:r w:rsidR="00D01FEB" w:rsidRPr="0039199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01FEB" w:rsidRPr="00391996">
              <w:rPr>
                <w:color w:val="000000"/>
                <w:sz w:val="20"/>
                <w:szCs w:val="20"/>
              </w:rPr>
              <w:t>opatření</w:t>
            </w:r>
            <w:proofErr w:type="spellEnd"/>
            <w:r w:rsidR="00D01FEB" w:rsidRPr="0039199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D01FEB" w:rsidRPr="00391996">
              <w:rPr>
                <w:color w:val="000000"/>
                <w:sz w:val="20"/>
                <w:szCs w:val="20"/>
              </w:rPr>
              <w:t>která</w:t>
            </w:r>
            <w:proofErr w:type="spellEnd"/>
            <w:r w:rsidR="00D01FEB" w:rsidRPr="0039199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01FEB" w:rsidRPr="00391996">
              <w:rPr>
                <w:color w:val="000000"/>
                <w:sz w:val="20"/>
                <w:szCs w:val="20"/>
              </w:rPr>
              <w:t>budou</w:t>
            </w:r>
            <w:proofErr w:type="spellEnd"/>
            <w:r w:rsidR="00D01FEB" w:rsidRPr="0039199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01FEB" w:rsidRPr="00391996">
              <w:rPr>
                <w:color w:val="000000"/>
                <w:sz w:val="20"/>
                <w:szCs w:val="20"/>
              </w:rPr>
              <w:t>řešit</w:t>
            </w:r>
            <w:proofErr w:type="spellEnd"/>
            <w:r w:rsidR="00D01FEB" w:rsidRPr="0039199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01FEB" w:rsidRPr="00391996">
              <w:rPr>
                <w:color w:val="000000"/>
                <w:sz w:val="20"/>
                <w:szCs w:val="20"/>
              </w:rPr>
              <w:t>případná</w:t>
            </w:r>
            <w:proofErr w:type="spellEnd"/>
            <w:r w:rsidR="00D01FEB" w:rsidRPr="0039199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01FEB" w:rsidRPr="00391996">
              <w:rPr>
                <w:color w:val="000000"/>
                <w:sz w:val="20"/>
                <w:szCs w:val="20"/>
              </w:rPr>
              <w:t>rizika</w:t>
            </w:r>
            <w:proofErr w:type="spellEnd"/>
            <w:r w:rsidR="00D01FEB" w:rsidRPr="0039199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01FEB" w:rsidRPr="00391996">
              <w:rPr>
                <w:color w:val="000000"/>
                <w:sz w:val="20"/>
                <w:szCs w:val="20"/>
              </w:rPr>
              <w:t>vyplývající</w:t>
            </w:r>
            <w:proofErr w:type="spellEnd"/>
            <w:r w:rsidR="00D01FEB" w:rsidRPr="00391996">
              <w:rPr>
                <w:color w:val="000000"/>
                <w:sz w:val="20"/>
                <w:szCs w:val="20"/>
              </w:rPr>
              <w:t xml:space="preserve"> z </w:t>
            </w:r>
            <w:proofErr w:type="spellStart"/>
            <w:r w:rsidR="00D01FEB" w:rsidRPr="00391996">
              <w:rPr>
                <w:color w:val="000000"/>
                <w:sz w:val="20"/>
                <w:szCs w:val="20"/>
              </w:rPr>
              <w:t>jejich</w:t>
            </w:r>
            <w:proofErr w:type="spellEnd"/>
            <w:r w:rsidR="00D01FEB" w:rsidRPr="0039199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01FEB" w:rsidRPr="00391996">
              <w:rPr>
                <w:color w:val="000000"/>
                <w:sz w:val="20"/>
                <w:szCs w:val="20"/>
              </w:rPr>
              <w:t>použití</w:t>
            </w:r>
            <w:proofErr w:type="spellEnd"/>
            <w:r w:rsidR="00D01FEB" w:rsidRPr="00391996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D01FEB" w:rsidRPr="00391996">
              <w:rPr>
                <w:color w:val="000000"/>
                <w:sz w:val="20"/>
                <w:szCs w:val="20"/>
              </w:rPr>
              <w:t>Pokud</w:t>
            </w:r>
            <w:proofErr w:type="spellEnd"/>
            <w:r w:rsidR="00D01FEB" w:rsidRPr="0039199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01FEB">
              <w:rPr>
                <w:color w:val="000000"/>
                <w:sz w:val="20"/>
                <w:szCs w:val="20"/>
              </w:rPr>
              <w:t>uvedená</w:t>
            </w:r>
            <w:proofErr w:type="spellEnd"/>
            <w:r w:rsidR="00D01FE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01FEB" w:rsidRPr="00391996">
              <w:rPr>
                <w:color w:val="000000"/>
                <w:sz w:val="20"/>
                <w:szCs w:val="20"/>
              </w:rPr>
              <w:t>rizika</w:t>
            </w:r>
            <w:proofErr w:type="spellEnd"/>
            <w:r w:rsidR="00D01FEB" w:rsidRPr="0039199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01FEB" w:rsidRPr="00391996">
              <w:rPr>
                <w:color w:val="000000"/>
                <w:sz w:val="20"/>
                <w:szCs w:val="20"/>
              </w:rPr>
              <w:t>nelze</w:t>
            </w:r>
            <w:proofErr w:type="spellEnd"/>
            <w:r w:rsidR="00D01FEB" w:rsidRPr="0039199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01FEB" w:rsidRPr="00391996">
              <w:rPr>
                <w:color w:val="000000"/>
                <w:sz w:val="20"/>
                <w:szCs w:val="20"/>
              </w:rPr>
              <w:t>těmito</w:t>
            </w:r>
            <w:proofErr w:type="spellEnd"/>
            <w:r w:rsidR="00D01FEB" w:rsidRPr="0039199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01FEB" w:rsidRPr="00391996">
              <w:rPr>
                <w:color w:val="000000"/>
                <w:sz w:val="20"/>
                <w:szCs w:val="20"/>
              </w:rPr>
              <w:t>postupy</w:t>
            </w:r>
            <w:proofErr w:type="spellEnd"/>
            <w:r w:rsidR="00D01FEB" w:rsidRPr="00391996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="00D01FEB" w:rsidRPr="00391996">
              <w:rPr>
                <w:color w:val="000000"/>
                <w:sz w:val="20"/>
                <w:szCs w:val="20"/>
              </w:rPr>
              <w:t>a</w:t>
            </w:r>
            <w:proofErr w:type="gramEnd"/>
            <w:r w:rsidR="00D01FEB" w:rsidRPr="0039199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01FEB" w:rsidRPr="00391996">
              <w:rPr>
                <w:color w:val="000000"/>
                <w:sz w:val="20"/>
                <w:szCs w:val="20"/>
              </w:rPr>
              <w:t>opatřeními</w:t>
            </w:r>
            <w:proofErr w:type="spellEnd"/>
            <w:r w:rsidR="00D01FEB" w:rsidRPr="0039199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01FEB">
              <w:rPr>
                <w:color w:val="000000"/>
                <w:sz w:val="20"/>
                <w:szCs w:val="20"/>
              </w:rPr>
              <w:t>vyloučit</w:t>
            </w:r>
            <w:proofErr w:type="spellEnd"/>
            <w:r w:rsidR="00D01FE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01FEB">
              <w:rPr>
                <w:color w:val="000000"/>
                <w:sz w:val="20"/>
                <w:szCs w:val="20"/>
              </w:rPr>
              <w:t>nebo</w:t>
            </w:r>
            <w:proofErr w:type="spellEnd"/>
            <w:r w:rsidR="00D01FE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01FEB" w:rsidRPr="00391996">
              <w:rPr>
                <w:color w:val="000000"/>
                <w:sz w:val="20"/>
                <w:szCs w:val="20"/>
              </w:rPr>
              <w:t>snížit</w:t>
            </w:r>
            <w:proofErr w:type="spellEnd"/>
            <w:r w:rsidR="00D01FEB" w:rsidRPr="0039199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01FEB" w:rsidRPr="00391996">
              <w:rPr>
                <w:color w:val="000000"/>
                <w:sz w:val="20"/>
                <w:szCs w:val="20"/>
              </w:rPr>
              <w:t>na</w:t>
            </w:r>
            <w:proofErr w:type="spellEnd"/>
            <w:r w:rsidR="00D01FEB" w:rsidRPr="00391996">
              <w:rPr>
                <w:color w:val="000000"/>
                <w:sz w:val="20"/>
                <w:szCs w:val="20"/>
              </w:rPr>
              <w:t xml:space="preserve"> minimum, </w:t>
            </w:r>
            <w:proofErr w:type="spellStart"/>
            <w:r w:rsidR="00D01FEB" w:rsidRPr="00391996">
              <w:rPr>
                <w:color w:val="000000"/>
                <w:sz w:val="20"/>
                <w:szCs w:val="20"/>
              </w:rPr>
              <w:t>musí</w:t>
            </w:r>
            <w:proofErr w:type="spellEnd"/>
            <w:r w:rsidR="00D01FEB" w:rsidRPr="00391996">
              <w:rPr>
                <w:color w:val="000000"/>
                <w:sz w:val="20"/>
                <w:szCs w:val="20"/>
              </w:rPr>
              <w:t xml:space="preserve"> se </w:t>
            </w:r>
            <w:proofErr w:type="spellStart"/>
            <w:r w:rsidR="00D01FEB" w:rsidRPr="00391996">
              <w:rPr>
                <w:color w:val="000000"/>
                <w:sz w:val="20"/>
                <w:szCs w:val="20"/>
              </w:rPr>
              <w:t>doplňková</w:t>
            </w:r>
            <w:proofErr w:type="spellEnd"/>
            <w:r w:rsidR="00D01FEB" w:rsidRPr="0039199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01FEB" w:rsidRPr="00391996">
              <w:rPr>
                <w:color w:val="000000"/>
                <w:sz w:val="20"/>
                <w:szCs w:val="20"/>
              </w:rPr>
              <w:t>látka</w:t>
            </w:r>
            <w:proofErr w:type="spellEnd"/>
            <w:r w:rsidR="00D01FEB" w:rsidRPr="00391996">
              <w:rPr>
                <w:color w:val="000000"/>
                <w:sz w:val="20"/>
                <w:szCs w:val="20"/>
              </w:rPr>
              <w:t xml:space="preserve"> a </w:t>
            </w:r>
            <w:proofErr w:type="spellStart"/>
            <w:r w:rsidR="00D01FEB" w:rsidRPr="00391996">
              <w:rPr>
                <w:color w:val="000000"/>
                <w:sz w:val="20"/>
                <w:szCs w:val="20"/>
              </w:rPr>
              <w:t>premixy</w:t>
            </w:r>
            <w:proofErr w:type="spellEnd"/>
            <w:r w:rsidR="00D01FEB" w:rsidRPr="0039199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01FEB" w:rsidRPr="00391996">
              <w:rPr>
                <w:color w:val="000000"/>
                <w:sz w:val="20"/>
                <w:szCs w:val="20"/>
              </w:rPr>
              <w:t>používat</w:t>
            </w:r>
            <w:proofErr w:type="spellEnd"/>
            <w:r w:rsidR="00D01FEB" w:rsidRPr="00391996">
              <w:rPr>
                <w:color w:val="000000"/>
                <w:sz w:val="20"/>
                <w:szCs w:val="20"/>
              </w:rPr>
              <w:t xml:space="preserve"> s </w:t>
            </w:r>
            <w:proofErr w:type="spellStart"/>
            <w:r w:rsidR="00D01FEB">
              <w:rPr>
                <w:color w:val="000000"/>
                <w:sz w:val="20"/>
                <w:szCs w:val="20"/>
              </w:rPr>
              <w:t>osobními</w:t>
            </w:r>
            <w:proofErr w:type="spellEnd"/>
            <w:r w:rsidR="00D01FEB" w:rsidRPr="0039199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01FEB" w:rsidRPr="00391996">
              <w:rPr>
                <w:color w:val="000000"/>
                <w:sz w:val="20"/>
                <w:szCs w:val="20"/>
              </w:rPr>
              <w:t>ochrannými</w:t>
            </w:r>
            <w:proofErr w:type="spellEnd"/>
            <w:r w:rsidR="00D01FEB" w:rsidRPr="0039199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01FEB" w:rsidRPr="00391996">
              <w:rPr>
                <w:color w:val="000000"/>
                <w:sz w:val="20"/>
                <w:szCs w:val="20"/>
              </w:rPr>
              <w:t>prostředky</w:t>
            </w:r>
            <w:proofErr w:type="spellEnd"/>
            <w:r w:rsidR="00D01FEB" w:rsidRPr="0039199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D01FEB" w:rsidRPr="00391996">
              <w:rPr>
                <w:color w:val="000000"/>
                <w:sz w:val="20"/>
                <w:szCs w:val="20"/>
              </w:rPr>
              <w:t>včetně</w:t>
            </w:r>
            <w:proofErr w:type="spellEnd"/>
            <w:r w:rsidR="00D01FEB" w:rsidRPr="0039199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01FEB" w:rsidRPr="00391996">
              <w:rPr>
                <w:color w:val="000000"/>
                <w:sz w:val="20"/>
                <w:szCs w:val="20"/>
              </w:rPr>
              <w:t>ochrany</w:t>
            </w:r>
            <w:proofErr w:type="spellEnd"/>
            <w:r w:rsidR="00D01FEB" w:rsidRPr="0039199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01FEB" w:rsidRPr="00391996">
              <w:rPr>
                <w:color w:val="000000"/>
                <w:sz w:val="20"/>
                <w:szCs w:val="20"/>
              </w:rPr>
              <w:t>dýchacích</w:t>
            </w:r>
            <w:proofErr w:type="spellEnd"/>
            <w:r w:rsidR="001D06B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D06B2">
              <w:rPr>
                <w:color w:val="000000"/>
                <w:sz w:val="20"/>
                <w:szCs w:val="20"/>
              </w:rPr>
              <w:t>cest</w:t>
            </w:r>
            <w:proofErr w:type="spellEnd"/>
            <w:r w:rsidR="00D01FEB" w:rsidRPr="0039199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F9A854F" w14:textId="22B39C4F" w:rsidR="00D01FEB" w:rsidRPr="003C797B" w:rsidRDefault="00292808" w:rsidP="001B3523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15.12.2031</w:t>
            </w:r>
          </w:p>
        </w:tc>
      </w:tr>
    </w:tbl>
    <w:p w14:paraId="3BDDD034" w14:textId="39BB3D64" w:rsidR="00D01FEB" w:rsidRDefault="00D01FEB">
      <w:pPr>
        <w:spacing w:after="160" w:line="259" w:lineRule="auto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br w:type="page"/>
      </w:r>
    </w:p>
    <w:p w14:paraId="4B018E54" w14:textId="77777777" w:rsidR="00632A3B" w:rsidRPr="003C797B" w:rsidRDefault="00632A3B" w:rsidP="00632A3B">
      <w:pPr>
        <w:rPr>
          <w:sz w:val="20"/>
          <w:szCs w:val="20"/>
          <w:lang w:val="cs-CZ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1580"/>
        <w:gridCol w:w="1604"/>
        <w:gridCol w:w="2809"/>
        <w:gridCol w:w="1134"/>
        <w:gridCol w:w="708"/>
        <w:gridCol w:w="1134"/>
        <w:gridCol w:w="776"/>
        <w:gridCol w:w="2586"/>
        <w:gridCol w:w="1071"/>
      </w:tblGrid>
      <w:tr w:rsidR="00632A3B" w:rsidRPr="003C797B" w14:paraId="06BFB87F" w14:textId="77777777" w:rsidTr="007E6E1E">
        <w:trPr>
          <w:cantSplit/>
          <w:tblHeader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478934A8" w14:textId="77777777" w:rsidR="00632A3B" w:rsidRPr="003C797B" w:rsidRDefault="00632A3B" w:rsidP="00B0258A">
            <w:pPr>
              <w:pStyle w:val="Tabulka"/>
              <w:keepNext w:val="0"/>
              <w:keepLines w:val="0"/>
            </w:pPr>
            <w:r w:rsidRPr="003C797B">
              <w:t>Identifikační číslo DL</w:t>
            </w:r>
          </w:p>
        </w:tc>
        <w:tc>
          <w:tcPr>
            <w:tcW w:w="1580" w:type="dxa"/>
            <w:vMerge w:val="restart"/>
            <w:tcMar>
              <w:top w:w="57" w:type="dxa"/>
              <w:bottom w:w="57" w:type="dxa"/>
            </w:tcMar>
          </w:tcPr>
          <w:p w14:paraId="75B5DBB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604" w:type="dxa"/>
            <w:vMerge w:val="restart"/>
            <w:tcMar>
              <w:top w:w="57" w:type="dxa"/>
              <w:bottom w:w="57" w:type="dxa"/>
            </w:tcMar>
          </w:tcPr>
          <w:p w14:paraId="5CBB98CE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Doplňková látka</w:t>
            </w:r>
          </w:p>
          <w:p w14:paraId="23E20B0D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 w:val="restart"/>
            <w:tcMar>
              <w:top w:w="57" w:type="dxa"/>
              <w:bottom w:w="57" w:type="dxa"/>
            </w:tcMar>
          </w:tcPr>
          <w:p w14:paraId="31CEC0F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63CED73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11235E5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</w:t>
            </w:r>
          </w:p>
          <w:p w14:paraId="14E788D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178D03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776" w:type="dxa"/>
            <w:tcMar>
              <w:top w:w="57" w:type="dxa"/>
              <w:bottom w:w="57" w:type="dxa"/>
            </w:tcMar>
          </w:tcPr>
          <w:p w14:paraId="62D94F82" w14:textId="77777777" w:rsidR="00632A3B" w:rsidRPr="003C797B" w:rsidRDefault="00632A3B" w:rsidP="007E6E1E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</w:t>
            </w:r>
            <w:r w:rsidR="007E6E1E">
              <w:rPr>
                <w:sz w:val="20"/>
                <w:szCs w:val="20"/>
                <w:lang w:val="cs-CZ"/>
              </w:rPr>
              <w:t>.</w:t>
            </w:r>
            <w:r w:rsidRPr="003C797B">
              <w:rPr>
                <w:sz w:val="20"/>
                <w:szCs w:val="20"/>
                <w:lang w:val="cs-CZ"/>
              </w:rPr>
              <w:t xml:space="preserve"> obsah</w:t>
            </w:r>
          </w:p>
        </w:tc>
        <w:tc>
          <w:tcPr>
            <w:tcW w:w="2586" w:type="dxa"/>
            <w:vMerge w:val="restart"/>
            <w:tcMar>
              <w:top w:w="57" w:type="dxa"/>
              <w:bottom w:w="57" w:type="dxa"/>
            </w:tcMar>
          </w:tcPr>
          <w:p w14:paraId="45CC138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4116121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632A3B" w:rsidRPr="003C797B" w14:paraId="38EFE6ED" w14:textId="77777777" w:rsidTr="007E6E1E">
        <w:trPr>
          <w:cantSplit/>
          <w:tblHeader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04159AF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4BE6730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62D7E56D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0F89798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28086F0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6698862E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910" w:type="dxa"/>
            <w:gridSpan w:val="2"/>
            <w:tcMar>
              <w:top w:w="57" w:type="dxa"/>
              <w:bottom w:w="57" w:type="dxa"/>
            </w:tcMar>
          </w:tcPr>
          <w:p w14:paraId="046091B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CFU/kg kompletního krmiva o obsahu vlhkosti 12 %</w:t>
            </w:r>
          </w:p>
        </w:tc>
        <w:tc>
          <w:tcPr>
            <w:tcW w:w="2586" w:type="dxa"/>
            <w:vMerge/>
            <w:tcMar>
              <w:top w:w="57" w:type="dxa"/>
              <w:bottom w:w="57" w:type="dxa"/>
            </w:tcMar>
          </w:tcPr>
          <w:p w14:paraId="07C2EEC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5C4E0A5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632A3B" w:rsidRPr="003C797B" w14:paraId="2FF0F498" w14:textId="77777777" w:rsidTr="007E6E1E">
        <w:trPr>
          <w:tblHeader/>
        </w:trPr>
        <w:tc>
          <w:tcPr>
            <w:tcW w:w="740" w:type="dxa"/>
            <w:tcMar>
              <w:top w:w="0" w:type="dxa"/>
              <w:bottom w:w="0" w:type="dxa"/>
            </w:tcMar>
          </w:tcPr>
          <w:p w14:paraId="667AEFD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580" w:type="dxa"/>
            <w:tcMar>
              <w:top w:w="0" w:type="dxa"/>
              <w:bottom w:w="0" w:type="dxa"/>
            </w:tcMar>
          </w:tcPr>
          <w:p w14:paraId="154FA12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604" w:type="dxa"/>
            <w:tcMar>
              <w:top w:w="0" w:type="dxa"/>
              <w:bottom w:w="0" w:type="dxa"/>
            </w:tcMar>
          </w:tcPr>
          <w:p w14:paraId="2AE57EA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2809" w:type="dxa"/>
            <w:tcMar>
              <w:top w:w="0" w:type="dxa"/>
              <w:bottom w:w="0" w:type="dxa"/>
            </w:tcMar>
          </w:tcPr>
          <w:p w14:paraId="4137A1D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0E483CD4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14:paraId="0452395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616E1AB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776" w:type="dxa"/>
          </w:tcPr>
          <w:p w14:paraId="5803B81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2586" w:type="dxa"/>
            <w:tcMar>
              <w:top w:w="0" w:type="dxa"/>
              <w:bottom w:w="0" w:type="dxa"/>
            </w:tcMar>
          </w:tcPr>
          <w:p w14:paraId="21BA53D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071" w:type="dxa"/>
            <w:tcMar>
              <w:top w:w="0" w:type="dxa"/>
              <w:bottom w:w="0" w:type="dxa"/>
            </w:tcMar>
          </w:tcPr>
          <w:p w14:paraId="042F919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10</w:t>
            </w:r>
          </w:p>
        </w:tc>
      </w:tr>
      <w:tr w:rsidR="007E6E1E" w:rsidRPr="003C797B" w14:paraId="3EEC9810" w14:textId="77777777" w:rsidTr="007E6E1E">
        <w:trPr>
          <w:trHeight w:val="612"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49E44189" w14:textId="77777777" w:rsidR="007E6E1E" w:rsidRPr="003C797B" w:rsidRDefault="007E6E1E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4b1823</w:t>
            </w:r>
          </w:p>
        </w:tc>
        <w:tc>
          <w:tcPr>
            <w:tcW w:w="1580" w:type="dxa"/>
            <w:vMerge w:val="restart"/>
            <w:tcMar>
              <w:top w:w="57" w:type="dxa"/>
              <w:bottom w:w="57" w:type="dxa"/>
            </w:tcMar>
          </w:tcPr>
          <w:p w14:paraId="54B30833" w14:textId="77777777" w:rsidR="007E6E1E" w:rsidRPr="003C797B" w:rsidRDefault="007E6E1E" w:rsidP="00B0258A">
            <w:pPr>
              <w:autoSpaceDE w:val="0"/>
              <w:autoSpaceDN w:val="0"/>
              <w:adjustRightInd w:val="0"/>
              <w:ind w:left="1440" w:hanging="1440"/>
              <w:rPr>
                <w:color w:val="000000"/>
                <w:sz w:val="20"/>
                <w:szCs w:val="17"/>
                <w:lang w:val="cs-CZ"/>
              </w:rPr>
            </w:pP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Kemin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Europa </w:t>
            </w:r>
          </w:p>
          <w:p w14:paraId="734E67CA" w14:textId="77777777" w:rsidR="007E6E1E" w:rsidRPr="003C797B" w:rsidRDefault="007E6E1E" w:rsidP="00B0258A">
            <w:pPr>
              <w:autoSpaceDE w:val="0"/>
              <w:autoSpaceDN w:val="0"/>
              <w:adjustRightInd w:val="0"/>
              <w:ind w:left="1440" w:hanging="1440"/>
              <w:rPr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N.V.</w:t>
            </w:r>
          </w:p>
        </w:tc>
        <w:tc>
          <w:tcPr>
            <w:tcW w:w="1604" w:type="dxa"/>
            <w:vMerge w:val="restart"/>
            <w:tcMar>
              <w:top w:w="57" w:type="dxa"/>
              <w:bottom w:w="57" w:type="dxa"/>
            </w:tcMar>
          </w:tcPr>
          <w:p w14:paraId="21F0935E" w14:textId="77777777" w:rsidR="007E6E1E" w:rsidRPr="003C797B" w:rsidRDefault="007E6E1E" w:rsidP="00B0258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17"/>
                <w:lang w:val="cs-CZ"/>
              </w:rPr>
            </w:pPr>
            <w:proofErr w:type="spellStart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>Bacillus</w:t>
            </w:r>
            <w:proofErr w:type="spellEnd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>subtilis</w:t>
            </w:r>
            <w:proofErr w:type="spellEnd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 xml:space="preserve"> 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>ATCC PTA-6737</w:t>
            </w:r>
          </w:p>
        </w:tc>
        <w:tc>
          <w:tcPr>
            <w:tcW w:w="2809" w:type="dxa"/>
            <w:vMerge w:val="restart"/>
            <w:tcMar>
              <w:top w:w="57" w:type="dxa"/>
              <w:bottom w:w="57" w:type="dxa"/>
            </w:tcMar>
          </w:tcPr>
          <w:p w14:paraId="25522EAE" w14:textId="77777777" w:rsidR="007E6E1E" w:rsidRPr="003C797B" w:rsidRDefault="007E6E1E" w:rsidP="00B0258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b/>
                <w:color w:val="000000"/>
                <w:sz w:val="20"/>
                <w:szCs w:val="17"/>
                <w:lang w:val="cs-CZ"/>
              </w:rPr>
              <w:t xml:space="preserve">Složení doplňkové látky: </w:t>
            </w:r>
          </w:p>
          <w:p w14:paraId="5CD57F28" w14:textId="77777777" w:rsidR="007E6E1E" w:rsidRDefault="007E6E1E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Přípravek </w:t>
            </w:r>
            <w:proofErr w:type="spellStart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>Bacillus</w:t>
            </w:r>
            <w:proofErr w:type="spellEnd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>subtilis</w:t>
            </w:r>
            <w:proofErr w:type="spellEnd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 xml:space="preserve"> 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>ATCC PTA-6737 s obsahem nejméně 1 × 10</w:t>
            </w:r>
            <w:r w:rsidRPr="003C797B">
              <w:rPr>
                <w:color w:val="000000"/>
                <w:sz w:val="20"/>
                <w:szCs w:val="12"/>
                <w:vertAlign w:val="superscript"/>
                <w:lang w:val="cs-CZ"/>
              </w:rPr>
              <w:t xml:space="preserve">10 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CFU/g doplňkové látky </w:t>
            </w:r>
          </w:p>
          <w:p w14:paraId="057C1958" w14:textId="77777777" w:rsidR="007E6E1E" w:rsidRPr="003C797B" w:rsidRDefault="007E6E1E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Pevná forma</w:t>
            </w:r>
          </w:p>
          <w:p w14:paraId="04E50975" w14:textId="77777777" w:rsidR="007E6E1E" w:rsidRPr="003C797B" w:rsidRDefault="007E6E1E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  <w:p w14:paraId="61A881BA" w14:textId="77777777" w:rsidR="007E6E1E" w:rsidRPr="003C797B" w:rsidRDefault="007E6E1E" w:rsidP="00B0258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b/>
                <w:color w:val="000000"/>
                <w:sz w:val="20"/>
                <w:szCs w:val="17"/>
                <w:lang w:val="cs-CZ"/>
              </w:rPr>
              <w:t xml:space="preserve">Charakteristika účinné látky: </w:t>
            </w:r>
          </w:p>
          <w:p w14:paraId="1885AD91" w14:textId="77777777" w:rsidR="007E6E1E" w:rsidRPr="003C797B" w:rsidRDefault="007E6E1E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Životaschopné spory </w:t>
            </w:r>
            <w:proofErr w:type="spellStart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>Bacillus</w:t>
            </w:r>
            <w:proofErr w:type="spellEnd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>subtilis</w:t>
            </w:r>
            <w:proofErr w:type="spellEnd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 xml:space="preserve"> 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ATCC PTA-6737 </w:t>
            </w:r>
          </w:p>
          <w:p w14:paraId="5B6043DA" w14:textId="77777777" w:rsidR="007E6E1E" w:rsidRPr="003C797B" w:rsidRDefault="007E6E1E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  <w:p w14:paraId="1717FA88" w14:textId="77777777" w:rsidR="007E6E1E" w:rsidRPr="003C797B" w:rsidRDefault="007E6E1E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b/>
                <w:bCs/>
                <w:color w:val="000000"/>
                <w:sz w:val="20"/>
                <w:szCs w:val="17"/>
                <w:lang w:val="cs-CZ"/>
              </w:rPr>
              <w:t>Analytická metoda: 6*</w:t>
            </w:r>
          </w:p>
          <w:p w14:paraId="0DF3024F" w14:textId="77777777" w:rsidR="007E6E1E" w:rsidRDefault="007E6E1E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Stanovení počtu mikroorganismů: kultivací na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trypton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sójovém agaru po předehřátí vzorků krmiva. </w:t>
            </w:r>
          </w:p>
          <w:p w14:paraId="3EAC4E71" w14:textId="77777777" w:rsidR="007E6E1E" w:rsidRPr="003C797B" w:rsidRDefault="007E6E1E" w:rsidP="00B025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</w:p>
          <w:p w14:paraId="734A124D" w14:textId="77777777" w:rsidR="007E6E1E" w:rsidRPr="003C797B" w:rsidRDefault="007E6E1E" w:rsidP="00B0258A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Identifikace: metoda gelové elektroforézy s pulzním po-lem (PFGE).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BACF839" w14:textId="77777777" w:rsidR="007E6E1E" w:rsidRPr="003C797B" w:rsidRDefault="007E6E1E" w:rsidP="00B0258A">
            <w:pPr>
              <w:rPr>
                <w:sz w:val="20"/>
                <w:szCs w:val="17"/>
                <w:vertAlign w:val="superscript"/>
                <w:lang w:val="cs-CZ"/>
              </w:rPr>
            </w:pPr>
            <w:r w:rsidRPr="003C797B">
              <w:rPr>
                <w:sz w:val="20"/>
                <w:szCs w:val="17"/>
                <w:lang w:val="cs-CZ"/>
              </w:rPr>
              <w:t>Výkrm kuřat</w:t>
            </w:r>
            <w:r w:rsidRPr="003C797B">
              <w:rPr>
                <w:sz w:val="20"/>
                <w:szCs w:val="17"/>
                <w:vertAlign w:val="superscript"/>
                <w:lang w:val="cs-CZ"/>
              </w:rPr>
              <w:t>62)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35BBA469" w14:textId="77777777" w:rsidR="007E6E1E" w:rsidRPr="003C797B" w:rsidRDefault="007E6E1E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A9F13CD" w14:textId="77777777" w:rsidR="007E6E1E" w:rsidRPr="003C797B" w:rsidRDefault="007E6E1E" w:rsidP="007E6E1E">
            <w:pPr>
              <w:jc w:val="center"/>
              <w:rPr>
                <w:lang w:val="cs-CZ"/>
              </w:rPr>
            </w:pPr>
            <w:r w:rsidRPr="003C797B">
              <w:rPr>
                <w:sz w:val="20"/>
                <w:szCs w:val="17"/>
                <w:lang w:val="cs-CZ"/>
              </w:rPr>
              <w:t>1 x 10</w:t>
            </w:r>
            <w:r w:rsidRPr="003C797B">
              <w:rPr>
                <w:sz w:val="20"/>
                <w:szCs w:val="17"/>
                <w:vertAlign w:val="superscript"/>
                <w:lang w:val="cs-CZ"/>
              </w:rPr>
              <w:t>7</w:t>
            </w:r>
          </w:p>
        </w:tc>
        <w:tc>
          <w:tcPr>
            <w:tcW w:w="776" w:type="dxa"/>
            <w:vMerge w:val="restart"/>
            <w:tcMar>
              <w:top w:w="57" w:type="dxa"/>
              <w:bottom w:w="57" w:type="dxa"/>
            </w:tcMar>
          </w:tcPr>
          <w:p w14:paraId="43C7A080" w14:textId="77777777" w:rsidR="007E6E1E" w:rsidRPr="003C797B" w:rsidRDefault="007E6E1E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586" w:type="dxa"/>
            <w:vMerge w:val="restart"/>
            <w:tcMar>
              <w:top w:w="57" w:type="dxa"/>
              <w:bottom w:w="57" w:type="dxa"/>
            </w:tcMar>
          </w:tcPr>
          <w:p w14:paraId="5C65203F" w14:textId="77777777" w:rsidR="007E6E1E" w:rsidRPr="003C797B" w:rsidRDefault="007E6E1E" w:rsidP="00B0258A">
            <w:pPr>
              <w:pStyle w:val="Textpoznpodarou"/>
              <w:autoSpaceDE w:val="0"/>
              <w:autoSpaceDN w:val="0"/>
              <w:adjustRightInd w:val="0"/>
              <w:ind w:left="293" w:hanging="293"/>
              <w:rPr>
                <w:color w:val="000000"/>
                <w:szCs w:val="17"/>
              </w:rPr>
            </w:pPr>
            <w:r w:rsidRPr="003C797B">
              <w:rPr>
                <w:color w:val="000000"/>
                <w:szCs w:val="17"/>
              </w:rPr>
              <w:t xml:space="preserve">1. V návodu pro použití doplňkové látky a </w:t>
            </w:r>
            <w:proofErr w:type="spellStart"/>
            <w:r w:rsidRPr="003C797B">
              <w:rPr>
                <w:color w:val="000000"/>
                <w:szCs w:val="17"/>
              </w:rPr>
              <w:t>premixu</w:t>
            </w:r>
            <w:proofErr w:type="spellEnd"/>
            <w:r w:rsidRPr="003C797B">
              <w:rPr>
                <w:color w:val="000000"/>
                <w:szCs w:val="17"/>
              </w:rPr>
              <w:t xml:space="preserve"> musí být uvedena teplota při skladování, doba trvanlivosti a stabilita při </w:t>
            </w:r>
            <w:proofErr w:type="spellStart"/>
            <w:r w:rsidRPr="003C797B">
              <w:rPr>
                <w:color w:val="000000"/>
                <w:szCs w:val="17"/>
              </w:rPr>
              <w:t>peletování</w:t>
            </w:r>
            <w:proofErr w:type="spellEnd"/>
            <w:r w:rsidRPr="003C797B">
              <w:rPr>
                <w:color w:val="000000"/>
                <w:szCs w:val="17"/>
              </w:rPr>
              <w:t xml:space="preserve">. </w:t>
            </w:r>
          </w:p>
          <w:p w14:paraId="2E92F13F" w14:textId="77777777" w:rsidR="007E6E1E" w:rsidRPr="003C797B" w:rsidRDefault="007E6E1E" w:rsidP="00B0258A">
            <w:pPr>
              <w:pStyle w:val="Textpoznpodarou"/>
              <w:autoSpaceDE w:val="0"/>
              <w:autoSpaceDN w:val="0"/>
              <w:adjustRightInd w:val="0"/>
              <w:ind w:left="293" w:hanging="293"/>
            </w:pPr>
            <w:r w:rsidRPr="003C797B">
              <w:rPr>
                <w:color w:val="000000"/>
                <w:szCs w:val="17"/>
              </w:rPr>
              <w:t xml:space="preserve">2. Použití je povoleno v krmivech obsahujících tato povolená </w:t>
            </w:r>
            <w:proofErr w:type="spellStart"/>
            <w:r w:rsidRPr="003C797B">
              <w:rPr>
                <w:color w:val="000000"/>
                <w:szCs w:val="17"/>
              </w:rPr>
              <w:t>kokcidiostatika</w:t>
            </w:r>
            <w:proofErr w:type="spellEnd"/>
            <w:r w:rsidRPr="003C797B">
              <w:rPr>
                <w:color w:val="000000"/>
                <w:szCs w:val="17"/>
              </w:rPr>
              <w:t xml:space="preserve">: </w:t>
            </w:r>
            <w:proofErr w:type="spellStart"/>
            <w:r w:rsidRPr="003C797B">
              <w:rPr>
                <w:color w:val="000000"/>
                <w:szCs w:val="17"/>
              </w:rPr>
              <w:t>diklazuril</w:t>
            </w:r>
            <w:proofErr w:type="spellEnd"/>
            <w:r w:rsidRPr="003C797B">
              <w:rPr>
                <w:color w:val="000000"/>
                <w:szCs w:val="17"/>
              </w:rPr>
              <w:t>, de-</w:t>
            </w:r>
            <w:proofErr w:type="spellStart"/>
            <w:r w:rsidRPr="003C797B">
              <w:rPr>
                <w:color w:val="000000"/>
                <w:szCs w:val="17"/>
              </w:rPr>
              <w:t>kochinát</w:t>
            </w:r>
            <w:proofErr w:type="spellEnd"/>
            <w:r w:rsidRPr="003C797B">
              <w:rPr>
                <w:color w:val="000000"/>
                <w:szCs w:val="17"/>
              </w:rPr>
              <w:t xml:space="preserve"> </w:t>
            </w:r>
            <w:r w:rsidRPr="003C797B">
              <w:rPr>
                <w:color w:val="000000"/>
                <w:szCs w:val="17"/>
                <w:vertAlign w:val="superscript"/>
              </w:rPr>
              <w:t>62). 71)</w:t>
            </w:r>
            <w:r w:rsidRPr="003C797B">
              <w:rPr>
                <w:color w:val="000000"/>
                <w:szCs w:val="17"/>
              </w:rPr>
              <w:t xml:space="preserve">, </w:t>
            </w:r>
            <w:proofErr w:type="spellStart"/>
            <w:r w:rsidRPr="003C797B">
              <w:rPr>
                <w:color w:val="000000"/>
                <w:szCs w:val="17"/>
              </w:rPr>
              <w:t>salinomycinát</w:t>
            </w:r>
            <w:proofErr w:type="spellEnd"/>
            <w:r w:rsidRPr="003C797B">
              <w:rPr>
                <w:color w:val="000000"/>
                <w:szCs w:val="17"/>
              </w:rPr>
              <w:t xml:space="preserve"> sodný </w:t>
            </w:r>
            <w:r w:rsidRPr="003C797B">
              <w:rPr>
                <w:color w:val="000000"/>
                <w:szCs w:val="17"/>
                <w:vertAlign w:val="superscript"/>
              </w:rPr>
              <w:t>62), 71)</w:t>
            </w:r>
            <w:r w:rsidRPr="003C797B">
              <w:rPr>
                <w:color w:val="000000"/>
                <w:szCs w:val="17"/>
              </w:rPr>
              <w:t xml:space="preserve">, </w:t>
            </w:r>
            <w:proofErr w:type="spellStart"/>
            <w:r w:rsidRPr="003C797B">
              <w:rPr>
                <w:color w:val="000000"/>
                <w:szCs w:val="17"/>
              </w:rPr>
              <w:t>narasin</w:t>
            </w:r>
            <w:proofErr w:type="spellEnd"/>
            <w:r w:rsidRPr="003C797B">
              <w:rPr>
                <w:color w:val="000000"/>
                <w:szCs w:val="17"/>
              </w:rPr>
              <w:t>/</w:t>
            </w:r>
            <w:proofErr w:type="spellStart"/>
            <w:r w:rsidRPr="003C797B">
              <w:rPr>
                <w:color w:val="000000"/>
                <w:szCs w:val="17"/>
              </w:rPr>
              <w:t>nikarbazin</w:t>
            </w:r>
            <w:proofErr w:type="spellEnd"/>
            <w:r w:rsidRPr="003C797B">
              <w:rPr>
                <w:color w:val="000000"/>
                <w:szCs w:val="17"/>
              </w:rPr>
              <w:t xml:space="preserve"> </w:t>
            </w:r>
            <w:r w:rsidRPr="003C797B">
              <w:rPr>
                <w:color w:val="000000"/>
                <w:szCs w:val="17"/>
                <w:vertAlign w:val="superscript"/>
              </w:rPr>
              <w:t>62), 71</w:t>
            </w:r>
            <w:proofErr w:type="gramStart"/>
            <w:r w:rsidRPr="003C797B">
              <w:rPr>
                <w:color w:val="000000"/>
                <w:szCs w:val="17"/>
                <w:vertAlign w:val="superscript"/>
              </w:rPr>
              <w:t>)</w:t>
            </w:r>
            <w:r w:rsidRPr="003C797B">
              <w:rPr>
                <w:color w:val="000000"/>
                <w:szCs w:val="17"/>
              </w:rPr>
              <w:t xml:space="preserve">,  </w:t>
            </w:r>
            <w:proofErr w:type="spellStart"/>
            <w:r w:rsidRPr="003C797B">
              <w:rPr>
                <w:color w:val="000000"/>
                <w:szCs w:val="17"/>
              </w:rPr>
              <w:t>lasalocid</w:t>
            </w:r>
            <w:proofErr w:type="spellEnd"/>
            <w:proofErr w:type="gramEnd"/>
            <w:r w:rsidRPr="003C797B">
              <w:rPr>
                <w:color w:val="000000"/>
                <w:szCs w:val="17"/>
              </w:rPr>
              <w:t xml:space="preserve"> sodný A, </w:t>
            </w:r>
            <w:proofErr w:type="spellStart"/>
            <w:r w:rsidRPr="003C797B">
              <w:rPr>
                <w:color w:val="000000"/>
                <w:szCs w:val="17"/>
              </w:rPr>
              <w:t>narasin</w:t>
            </w:r>
            <w:proofErr w:type="spellEnd"/>
            <w:r w:rsidRPr="003C797B">
              <w:rPr>
                <w:color w:val="000000"/>
                <w:szCs w:val="17"/>
              </w:rPr>
              <w:t xml:space="preserve"> </w:t>
            </w:r>
            <w:r w:rsidRPr="003C797B">
              <w:rPr>
                <w:color w:val="000000"/>
                <w:szCs w:val="17"/>
                <w:vertAlign w:val="superscript"/>
              </w:rPr>
              <w:t>62), 71)</w:t>
            </w:r>
            <w:r w:rsidRPr="003C797B">
              <w:rPr>
                <w:vertAlign w:val="superscript"/>
              </w:rPr>
              <w:t xml:space="preserve"> </w:t>
            </w:r>
            <w:r w:rsidRPr="003C797B">
              <w:rPr>
                <w:color w:val="000000"/>
                <w:szCs w:val="17"/>
              </w:rPr>
              <w:t xml:space="preserve"> nebo </w:t>
            </w:r>
            <w:proofErr w:type="spellStart"/>
            <w:r w:rsidRPr="003C797B">
              <w:rPr>
                <w:color w:val="000000"/>
                <w:szCs w:val="17"/>
              </w:rPr>
              <w:t>robenidin</w:t>
            </w:r>
            <w:proofErr w:type="spellEnd"/>
            <w:r w:rsidRPr="003C797B">
              <w:rPr>
                <w:color w:val="000000"/>
                <w:szCs w:val="17"/>
              </w:rPr>
              <w:t xml:space="preserve"> hydrochlorid</w:t>
            </w:r>
            <w:r w:rsidRPr="003C797B">
              <w:t xml:space="preserve">, </w:t>
            </w:r>
            <w:proofErr w:type="spellStart"/>
            <w:r w:rsidRPr="003C797B">
              <w:t>maduramicin</w:t>
            </w:r>
            <w:proofErr w:type="spellEnd"/>
            <w:r w:rsidRPr="003C797B">
              <w:t xml:space="preserve"> amonný, </w:t>
            </w:r>
            <w:proofErr w:type="spellStart"/>
            <w:r w:rsidRPr="003C797B">
              <w:t>monensinát</w:t>
            </w:r>
            <w:proofErr w:type="spellEnd"/>
            <w:r w:rsidRPr="003C797B">
              <w:t xml:space="preserve"> sodný za podmínky, že </w:t>
            </w:r>
            <w:proofErr w:type="spellStart"/>
            <w:r w:rsidRPr="003C797B">
              <w:t>kokcidiostatikum</w:t>
            </w:r>
            <w:proofErr w:type="spellEnd"/>
            <w:r w:rsidRPr="003C797B">
              <w:t xml:space="preserve"> je povoleno pro daný druh.</w:t>
            </w:r>
          </w:p>
          <w:p w14:paraId="563DC7FD" w14:textId="77777777" w:rsidR="007E6E1E" w:rsidRDefault="007E6E1E" w:rsidP="00B0258A">
            <w:pPr>
              <w:pStyle w:val="Textpoznpodarou"/>
              <w:autoSpaceDE w:val="0"/>
              <w:autoSpaceDN w:val="0"/>
              <w:adjustRightInd w:val="0"/>
              <w:ind w:left="293" w:hanging="293"/>
            </w:pPr>
            <w:r w:rsidRPr="003C797B">
              <w:t xml:space="preserve">3. Pro použití u (odstavených) selat do váhy přibližně 35 kg. </w:t>
            </w:r>
            <w:r w:rsidRPr="003C797B">
              <w:rPr>
                <w:vertAlign w:val="superscript"/>
              </w:rPr>
              <w:t>77)</w:t>
            </w:r>
          </w:p>
          <w:p w14:paraId="1B2E2767" w14:textId="77777777" w:rsidR="007E6E1E" w:rsidRDefault="007E6E1E" w:rsidP="00B0258A">
            <w:pPr>
              <w:pStyle w:val="Textpoznpodarou"/>
              <w:autoSpaceDE w:val="0"/>
              <w:autoSpaceDN w:val="0"/>
              <w:adjustRightInd w:val="0"/>
              <w:ind w:left="293" w:hanging="293"/>
            </w:pPr>
            <w:r>
              <w:t xml:space="preserve">4. Pro použití u prasnic od tří týdnů před porodem pro celé období laktace </w:t>
            </w:r>
            <w:r>
              <w:rPr>
                <w:vertAlign w:val="superscript"/>
              </w:rPr>
              <w:t>111)</w:t>
            </w:r>
          </w:p>
          <w:p w14:paraId="54AA62DF" w14:textId="77777777" w:rsidR="007E6E1E" w:rsidRPr="007E6E1E" w:rsidRDefault="007E6E1E" w:rsidP="007E6E1E">
            <w:pPr>
              <w:pStyle w:val="Textpoznpodarou"/>
              <w:autoSpaceDE w:val="0"/>
              <w:autoSpaceDN w:val="0"/>
              <w:adjustRightInd w:val="0"/>
              <w:ind w:left="293" w:hanging="293"/>
              <w:rPr>
                <w:szCs w:val="17"/>
              </w:rPr>
            </w:pPr>
            <w:r>
              <w:t xml:space="preserve">5. </w:t>
            </w:r>
            <w:r>
              <w:rPr>
                <w:color w:val="000000"/>
                <w:szCs w:val="17"/>
              </w:rPr>
              <w:t xml:space="preserve">Pro uživatele doplňkové látky a </w:t>
            </w:r>
            <w:proofErr w:type="spellStart"/>
            <w:r>
              <w:rPr>
                <w:color w:val="000000"/>
                <w:szCs w:val="17"/>
              </w:rPr>
              <w:t>premixů</w:t>
            </w:r>
            <w:proofErr w:type="spellEnd"/>
            <w:r>
              <w:rPr>
                <w:color w:val="000000"/>
                <w:szCs w:val="17"/>
              </w:rPr>
              <w:t xml:space="preserve"> musí provozovatelé </w:t>
            </w:r>
            <w:r>
              <w:rPr>
                <w:color w:val="000000"/>
                <w:szCs w:val="17"/>
              </w:rPr>
              <w:lastRenderedPageBreak/>
              <w:t xml:space="preserve">krmivářských podniků stanovit provozní postupy a organizační opatření, která budou řešit případná rizika vyplývající z jejich použití. Pokud rizika nelze těmito postupy a opatřeními snížit na minimum, musí se doplňková látka a </w:t>
            </w:r>
            <w:proofErr w:type="spellStart"/>
            <w:r>
              <w:rPr>
                <w:color w:val="000000"/>
                <w:szCs w:val="17"/>
              </w:rPr>
              <w:t>premixy</w:t>
            </w:r>
            <w:proofErr w:type="spellEnd"/>
            <w:r>
              <w:rPr>
                <w:color w:val="000000"/>
                <w:szCs w:val="17"/>
              </w:rPr>
              <w:t xml:space="preserve"> používat s vhodnými ochrannými prostředky, včetně ochrany dýchacích cest.</w:t>
            </w: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279FF7A7" w14:textId="77777777" w:rsidR="007E6E1E" w:rsidRPr="003C797B" w:rsidRDefault="007E6E1E" w:rsidP="007E6E1E">
            <w:pPr>
              <w:pStyle w:val="HeaderLandscape"/>
              <w:spacing w:before="0" w:after="0"/>
              <w:jc w:val="center"/>
              <w:rPr>
                <w:sz w:val="20"/>
              </w:rPr>
            </w:pPr>
            <w:r w:rsidRPr="003C797B">
              <w:rPr>
                <w:sz w:val="20"/>
              </w:rPr>
              <w:lastRenderedPageBreak/>
              <w:t>1.3.2020</w:t>
            </w:r>
          </w:p>
        </w:tc>
      </w:tr>
      <w:tr w:rsidR="007E6E1E" w:rsidRPr="003C797B" w14:paraId="1A13B68C" w14:textId="77777777" w:rsidTr="007E6E1E">
        <w:trPr>
          <w:trHeight w:val="609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159261DA" w14:textId="77777777" w:rsidR="007E6E1E" w:rsidRPr="003C797B" w:rsidRDefault="007E6E1E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2BC098FA" w14:textId="77777777" w:rsidR="007E6E1E" w:rsidRPr="003C797B" w:rsidRDefault="007E6E1E" w:rsidP="00B0258A">
            <w:pPr>
              <w:autoSpaceDE w:val="0"/>
              <w:autoSpaceDN w:val="0"/>
              <w:adjustRightInd w:val="0"/>
              <w:ind w:left="1440" w:hanging="1440"/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16B96BD1" w14:textId="77777777" w:rsidR="007E6E1E" w:rsidRPr="003C797B" w:rsidRDefault="007E6E1E" w:rsidP="00B0258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6269DEDB" w14:textId="77777777" w:rsidR="007E6E1E" w:rsidRPr="003C797B" w:rsidRDefault="007E6E1E" w:rsidP="00B0258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2975EAA" w14:textId="77777777" w:rsidR="007E6E1E" w:rsidRPr="003C797B" w:rsidRDefault="007E6E1E" w:rsidP="00B0258A">
            <w:pPr>
              <w:rPr>
                <w:sz w:val="20"/>
                <w:szCs w:val="17"/>
                <w:vertAlign w:val="superscript"/>
                <w:lang w:val="cs-CZ"/>
              </w:rPr>
            </w:pPr>
            <w:r w:rsidRPr="003C797B">
              <w:rPr>
                <w:sz w:val="20"/>
                <w:szCs w:val="17"/>
                <w:lang w:val="cs-CZ"/>
              </w:rPr>
              <w:t xml:space="preserve">Kuřice </w:t>
            </w:r>
            <w:r w:rsidRPr="003C797B">
              <w:rPr>
                <w:sz w:val="20"/>
                <w:szCs w:val="17"/>
                <w:vertAlign w:val="superscript"/>
                <w:lang w:val="cs-CZ"/>
              </w:rPr>
              <w:t>71)</w:t>
            </w: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541750D6" w14:textId="77777777" w:rsidR="007E6E1E" w:rsidRPr="003C797B" w:rsidRDefault="007E6E1E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D84FA9C" w14:textId="77777777" w:rsidR="007E6E1E" w:rsidRPr="003C797B" w:rsidRDefault="007E6E1E" w:rsidP="007E6E1E">
            <w:pPr>
              <w:jc w:val="center"/>
              <w:rPr>
                <w:lang w:val="cs-CZ"/>
              </w:rPr>
            </w:pPr>
            <w:r w:rsidRPr="003C797B">
              <w:rPr>
                <w:sz w:val="20"/>
                <w:szCs w:val="17"/>
                <w:lang w:val="cs-CZ"/>
              </w:rPr>
              <w:t>1 x 10</w:t>
            </w:r>
            <w:r w:rsidRPr="003C797B">
              <w:rPr>
                <w:sz w:val="20"/>
                <w:szCs w:val="17"/>
                <w:vertAlign w:val="superscript"/>
                <w:lang w:val="cs-CZ"/>
              </w:rPr>
              <w:t>7</w:t>
            </w:r>
          </w:p>
        </w:tc>
        <w:tc>
          <w:tcPr>
            <w:tcW w:w="776" w:type="dxa"/>
            <w:vMerge/>
            <w:tcMar>
              <w:top w:w="57" w:type="dxa"/>
              <w:bottom w:w="57" w:type="dxa"/>
            </w:tcMar>
          </w:tcPr>
          <w:p w14:paraId="118EF67C" w14:textId="77777777" w:rsidR="007E6E1E" w:rsidRPr="003C797B" w:rsidRDefault="007E6E1E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586" w:type="dxa"/>
            <w:vMerge/>
            <w:tcMar>
              <w:top w:w="57" w:type="dxa"/>
              <w:bottom w:w="57" w:type="dxa"/>
            </w:tcMar>
          </w:tcPr>
          <w:p w14:paraId="3492B549" w14:textId="77777777" w:rsidR="007E6E1E" w:rsidRPr="003C797B" w:rsidRDefault="007E6E1E" w:rsidP="00B0258A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7B417ADF" w14:textId="77777777" w:rsidR="007E6E1E" w:rsidRPr="003C797B" w:rsidRDefault="007E6E1E" w:rsidP="007E6E1E">
            <w:pPr>
              <w:pStyle w:val="HeaderLandscape"/>
              <w:spacing w:before="0" w:after="0"/>
              <w:jc w:val="center"/>
              <w:rPr>
                <w:sz w:val="20"/>
              </w:rPr>
            </w:pPr>
            <w:r w:rsidRPr="003C797B">
              <w:rPr>
                <w:sz w:val="20"/>
              </w:rPr>
              <w:t>26.9.2021</w:t>
            </w:r>
          </w:p>
        </w:tc>
      </w:tr>
      <w:tr w:rsidR="007E6E1E" w:rsidRPr="003C797B" w14:paraId="62293A24" w14:textId="77777777" w:rsidTr="007E6E1E">
        <w:trPr>
          <w:trHeight w:val="609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014EE451" w14:textId="77777777" w:rsidR="007E6E1E" w:rsidRPr="003C797B" w:rsidRDefault="007E6E1E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4A99A788" w14:textId="77777777" w:rsidR="007E6E1E" w:rsidRPr="003C797B" w:rsidRDefault="007E6E1E" w:rsidP="00B0258A">
            <w:pPr>
              <w:autoSpaceDE w:val="0"/>
              <w:autoSpaceDN w:val="0"/>
              <w:adjustRightInd w:val="0"/>
              <w:ind w:left="1440" w:hanging="1440"/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03BCD76A" w14:textId="77777777" w:rsidR="007E6E1E" w:rsidRPr="003C797B" w:rsidRDefault="007E6E1E" w:rsidP="00B0258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7EA0B5A0" w14:textId="77777777" w:rsidR="007E6E1E" w:rsidRPr="003C797B" w:rsidRDefault="007E6E1E" w:rsidP="00B0258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664BD33" w14:textId="77777777" w:rsidR="007E6E1E" w:rsidRPr="003C797B" w:rsidRDefault="007E6E1E" w:rsidP="00B0258A">
            <w:pPr>
              <w:rPr>
                <w:sz w:val="20"/>
                <w:szCs w:val="17"/>
                <w:vertAlign w:val="superscript"/>
                <w:lang w:val="cs-CZ"/>
              </w:rPr>
            </w:pPr>
            <w:r w:rsidRPr="003C797B">
              <w:rPr>
                <w:sz w:val="20"/>
                <w:szCs w:val="17"/>
                <w:lang w:val="cs-CZ"/>
              </w:rPr>
              <w:t xml:space="preserve">Výkrm kachen, křepelky, bažanti, koroptve, perličky, holubi a výkrm hus </w:t>
            </w:r>
            <w:r w:rsidRPr="003C797B">
              <w:rPr>
                <w:sz w:val="20"/>
                <w:szCs w:val="17"/>
                <w:vertAlign w:val="superscript"/>
                <w:lang w:val="cs-CZ"/>
              </w:rPr>
              <w:t>71)</w:t>
            </w: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11BB33F5" w14:textId="77777777" w:rsidR="007E6E1E" w:rsidRPr="003C797B" w:rsidRDefault="007E6E1E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5C4FD2B" w14:textId="77777777" w:rsidR="007E6E1E" w:rsidRPr="003C797B" w:rsidRDefault="007E6E1E" w:rsidP="007E6E1E">
            <w:pPr>
              <w:jc w:val="center"/>
              <w:rPr>
                <w:lang w:val="cs-CZ"/>
              </w:rPr>
            </w:pPr>
            <w:r w:rsidRPr="003C797B">
              <w:rPr>
                <w:sz w:val="20"/>
                <w:szCs w:val="17"/>
                <w:lang w:val="cs-CZ"/>
              </w:rPr>
              <w:t>1 x 10</w:t>
            </w:r>
            <w:r w:rsidRPr="003C797B">
              <w:rPr>
                <w:sz w:val="20"/>
                <w:szCs w:val="17"/>
                <w:vertAlign w:val="superscript"/>
                <w:lang w:val="cs-CZ"/>
              </w:rPr>
              <w:t>7</w:t>
            </w:r>
          </w:p>
        </w:tc>
        <w:tc>
          <w:tcPr>
            <w:tcW w:w="776" w:type="dxa"/>
            <w:vMerge/>
            <w:tcMar>
              <w:top w:w="57" w:type="dxa"/>
              <w:bottom w:w="57" w:type="dxa"/>
            </w:tcMar>
          </w:tcPr>
          <w:p w14:paraId="0131392F" w14:textId="77777777" w:rsidR="007E6E1E" w:rsidRPr="003C797B" w:rsidRDefault="007E6E1E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586" w:type="dxa"/>
            <w:vMerge/>
            <w:tcMar>
              <w:top w:w="57" w:type="dxa"/>
              <w:bottom w:w="57" w:type="dxa"/>
            </w:tcMar>
          </w:tcPr>
          <w:p w14:paraId="586B7C64" w14:textId="77777777" w:rsidR="007E6E1E" w:rsidRPr="003C797B" w:rsidRDefault="007E6E1E" w:rsidP="00B0258A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2E8FEAA3" w14:textId="77777777" w:rsidR="007E6E1E" w:rsidRPr="003C797B" w:rsidRDefault="007E6E1E" w:rsidP="007E6E1E">
            <w:pPr>
              <w:pStyle w:val="HeaderLandscape"/>
              <w:spacing w:before="0" w:after="0"/>
              <w:jc w:val="center"/>
              <w:rPr>
                <w:sz w:val="20"/>
              </w:rPr>
            </w:pPr>
            <w:r w:rsidRPr="003C797B">
              <w:rPr>
                <w:sz w:val="20"/>
              </w:rPr>
              <w:t>26.9.2021</w:t>
            </w:r>
          </w:p>
        </w:tc>
      </w:tr>
      <w:tr w:rsidR="007E6E1E" w:rsidRPr="003C797B" w14:paraId="2C7E1A89" w14:textId="77777777" w:rsidTr="007E6E1E">
        <w:trPr>
          <w:trHeight w:val="609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62A8697E" w14:textId="77777777" w:rsidR="007E6E1E" w:rsidRPr="003C797B" w:rsidRDefault="007E6E1E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71E3EE9F" w14:textId="77777777" w:rsidR="007E6E1E" w:rsidRPr="003C797B" w:rsidRDefault="007E6E1E" w:rsidP="00B0258A">
            <w:pPr>
              <w:autoSpaceDE w:val="0"/>
              <w:autoSpaceDN w:val="0"/>
              <w:adjustRightInd w:val="0"/>
              <w:ind w:left="1440" w:hanging="1440"/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50464086" w14:textId="77777777" w:rsidR="007E6E1E" w:rsidRPr="003C797B" w:rsidRDefault="007E6E1E" w:rsidP="00B0258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32262AC6" w14:textId="77777777" w:rsidR="007E6E1E" w:rsidRPr="003C797B" w:rsidRDefault="007E6E1E" w:rsidP="00B0258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D43BC73" w14:textId="77777777" w:rsidR="007E6E1E" w:rsidRPr="003C797B" w:rsidRDefault="007E6E1E" w:rsidP="00B0258A">
            <w:pPr>
              <w:rPr>
                <w:sz w:val="20"/>
                <w:szCs w:val="17"/>
                <w:vertAlign w:val="superscript"/>
                <w:lang w:val="cs-CZ"/>
              </w:rPr>
            </w:pPr>
            <w:r w:rsidRPr="003C797B">
              <w:rPr>
                <w:sz w:val="20"/>
                <w:szCs w:val="17"/>
                <w:lang w:val="cs-CZ"/>
              </w:rPr>
              <w:t xml:space="preserve">Pštrosi </w:t>
            </w:r>
            <w:r w:rsidRPr="003C797B">
              <w:rPr>
                <w:sz w:val="20"/>
                <w:szCs w:val="17"/>
                <w:vertAlign w:val="superscript"/>
                <w:lang w:val="cs-CZ"/>
              </w:rPr>
              <w:t>71)</w:t>
            </w: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2AA195C5" w14:textId="77777777" w:rsidR="007E6E1E" w:rsidRPr="003C797B" w:rsidRDefault="007E6E1E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3FB6223" w14:textId="77777777" w:rsidR="007E6E1E" w:rsidRPr="003C797B" w:rsidRDefault="007E6E1E" w:rsidP="007E6E1E">
            <w:pPr>
              <w:jc w:val="center"/>
              <w:rPr>
                <w:lang w:val="cs-CZ"/>
              </w:rPr>
            </w:pPr>
            <w:r w:rsidRPr="003C797B">
              <w:rPr>
                <w:sz w:val="20"/>
                <w:szCs w:val="17"/>
                <w:lang w:val="cs-CZ"/>
              </w:rPr>
              <w:t>1 x 10</w:t>
            </w:r>
            <w:r w:rsidRPr="003C797B">
              <w:rPr>
                <w:sz w:val="20"/>
                <w:szCs w:val="17"/>
                <w:vertAlign w:val="superscript"/>
                <w:lang w:val="cs-CZ"/>
              </w:rPr>
              <w:t>7</w:t>
            </w:r>
          </w:p>
        </w:tc>
        <w:tc>
          <w:tcPr>
            <w:tcW w:w="776" w:type="dxa"/>
            <w:vMerge/>
            <w:tcMar>
              <w:top w:w="57" w:type="dxa"/>
              <w:bottom w:w="57" w:type="dxa"/>
            </w:tcMar>
          </w:tcPr>
          <w:p w14:paraId="2DF09BB4" w14:textId="77777777" w:rsidR="007E6E1E" w:rsidRPr="003C797B" w:rsidRDefault="007E6E1E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586" w:type="dxa"/>
            <w:vMerge/>
            <w:tcMar>
              <w:top w:w="57" w:type="dxa"/>
              <w:bottom w:w="57" w:type="dxa"/>
            </w:tcMar>
          </w:tcPr>
          <w:p w14:paraId="02920AB5" w14:textId="77777777" w:rsidR="007E6E1E" w:rsidRPr="003C797B" w:rsidRDefault="007E6E1E" w:rsidP="00B0258A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37B16BB7" w14:textId="77777777" w:rsidR="007E6E1E" w:rsidRPr="003C797B" w:rsidRDefault="007E6E1E" w:rsidP="007E6E1E">
            <w:pPr>
              <w:pStyle w:val="HeaderLandscape"/>
              <w:spacing w:before="0" w:after="0"/>
              <w:jc w:val="center"/>
              <w:rPr>
                <w:sz w:val="20"/>
              </w:rPr>
            </w:pPr>
            <w:r w:rsidRPr="003C797B">
              <w:rPr>
                <w:sz w:val="20"/>
              </w:rPr>
              <w:t>26.9.2021</w:t>
            </w:r>
          </w:p>
        </w:tc>
      </w:tr>
      <w:tr w:rsidR="007E6E1E" w:rsidRPr="003C797B" w14:paraId="1588300D" w14:textId="77777777" w:rsidTr="007E6E1E">
        <w:trPr>
          <w:trHeight w:val="609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7CCCB615" w14:textId="77777777" w:rsidR="007E6E1E" w:rsidRPr="003C797B" w:rsidRDefault="007E6E1E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54724C4C" w14:textId="77777777" w:rsidR="007E6E1E" w:rsidRPr="003C797B" w:rsidRDefault="007E6E1E" w:rsidP="00B0258A">
            <w:pPr>
              <w:autoSpaceDE w:val="0"/>
              <w:autoSpaceDN w:val="0"/>
              <w:adjustRightInd w:val="0"/>
              <w:ind w:left="1440" w:hanging="1440"/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3FE5E570" w14:textId="77777777" w:rsidR="007E6E1E" w:rsidRPr="003C797B" w:rsidRDefault="007E6E1E" w:rsidP="00B0258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719FCDC1" w14:textId="77777777" w:rsidR="007E6E1E" w:rsidRPr="003C797B" w:rsidRDefault="007E6E1E" w:rsidP="00B0258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AA55DAD" w14:textId="77777777" w:rsidR="007E6E1E" w:rsidRPr="003C797B" w:rsidRDefault="007E6E1E" w:rsidP="00B0258A">
            <w:pPr>
              <w:rPr>
                <w:sz w:val="20"/>
                <w:szCs w:val="17"/>
                <w:lang w:val="cs-CZ"/>
              </w:rPr>
            </w:pPr>
            <w:r w:rsidRPr="003C797B">
              <w:rPr>
                <w:sz w:val="20"/>
                <w:szCs w:val="17"/>
                <w:lang w:val="cs-CZ"/>
              </w:rPr>
              <w:t>(Odstavená) selata a (odstavení) prasatovití (</w:t>
            </w:r>
            <w:proofErr w:type="spellStart"/>
            <w:r w:rsidRPr="003C797B">
              <w:rPr>
                <w:i/>
                <w:sz w:val="20"/>
                <w:szCs w:val="17"/>
                <w:lang w:val="cs-CZ"/>
              </w:rPr>
              <w:t>Suidae</w:t>
            </w:r>
            <w:proofErr w:type="spellEnd"/>
            <w:r w:rsidRPr="003C797B">
              <w:rPr>
                <w:sz w:val="20"/>
                <w:szCs w:val="17"/>
                <w:lang w:val="cs-CZ"/>
              </w:rPr>
              <w:t>) jiní než prase domácí (</w:t>
            </w:r>
            <w:proofErr w:type="spellStart"/>
            <w:r w:rsidRPr="003C797B">
              <w:rPr>
                <w:i/>
                <w:sz w:val="20"/>
                <w:szCs w:val="17"/>
                <w:lang w:val="cs-CZ"/>
              </w:rPr>
              <w:t>Sus</w:t>
            </w:r>
            <w:proofErr w:type="spellEnd"/>
            <w:r w:rsidRPr="003C797B">
              <w:rPr>
                <w:i/>
                <w:sz w:val="20"/>
                <w:szCs w:val="17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szCs w:val="17"/>
                <w:lang w:val="cs-CZ"/>
              </w:rPr>
              <w:t>scrofa</w:t>
            </w:r>
            <w:proofErr w:type="spellEnd"/>
            <w:r w:rsidRPr="003C797B">
              <w:rPr>
                <w:i/>
                <w:sz w:val="20"/>
                <w:szCs w:val="17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szCs w:val="17"/>
                <w:lang w:val="cs-CZ"/>
              </w:rPr>
              <w:t>domesticus</w:t>
            </w:r>
            <w:proofErr w:type="spellEnd"/>
            <w:r w:rsidRPr="003C797B">
              <w:rPr>
                <w:sz w:val="20"/>
                <w:szCs w:val="17"/>
                <w:lang w:val="cs-CZ"/>
              </w:rPr>
              <w:t xml:space="preserve">) </w:t>
            </w:r>
            <w:r w:rsidRPr="003C797B">
              <w:rPr>
                <w:sz w:val="20"/>
                <w:szCs w:val="17"/>
                <w:vertAlign w:val="superscript"/>
                <w:lang w:val="cs-CZ"/>
              </w:rPr>
              <w:t>77)</w:t>
            </w: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5507735D" w14:textId="77777777" w:rsidR="007E6E1E" w:rsidRPr="003C797B" w:rsidRDefault="007E6E1E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9E1957F" w14:textId="77777777" w:rsidR="007E6E1E" w:rsidRPr="003C797B" w:rsidRDefault="007E6E1E" w:rsidP="007E6E1E">
            <w:pPr>
              <w:jc w:val="center"/>
              <w:rPr>
                <w:lang w:val="cs-CZ"/>
              </w:rPr>
            </w:pPr>
            <w:r w:rsidRPr="003C797B">
              <w:rPr>
                <w:sz w:val="20"/>
                <w:szCs w:val="17"/>
                <w:lang w:val="cs-CZ"/>
              </w:rPr>
              <w:t>1 x 10</w:t>
            </w:r>
            <w:r w:rsidRPr="003C797B">
              <w:rPr>
                <w:sz w:val="20"/>
                <w:szCs w:val="17"/>
                <w:vertAlign w:val="superscript"/>
                <w:lang w:val="cs-CZ"/>
              </w:rPr>
              <w:t>7</w:t>
            </w:r>
          </w:p>
        </w:tc>
        <w:tc>
          <w:tcPr>
            <w:tcW w:w="776" w:type="dxa"/>
            <w:vMerge/>
            <w:tcMar>
              <w:top w:w="57" w:type="dxa"/>
              <w:bottom w:w="57" w:type="dxa"/>
            </w:tcMar>
          </w:tcPr>
          <w:p w14:paraId="7E30F363" w14:textId="77777777" w:rsidR="007E6E1E" w:rsidRPr="003C797B" w:rsidRDefault="007E6E1E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586" w:type="dxa"/>
            <w:vMerge/>
            <w:tcMar>
              <w:top w:w="57" w:type="dxa"/>
              <w:bottom w:w="57" w:type="dxa"/>
            </w:tcMar>
          </w:tcPr>
          <w:p w14:paraId="36F61D65" w14:textId="77777777" w:rsidR="007E6E1E" w:rsidRPr="003C797B" w:rsidRDefault="007E6E1E" w:rsidP="00B0258A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1AD26C0F" w14:textId="77777777" w:rsidR="007E6E1E" w:rsidRPr="003C797B" w:rsidRDefault="007E6E1E" w:rsidP="007E6E1E">
            <w:pPr>
              <w:pStyle w:val="HeaderLandscape"/>
              <w:spacing w:before="0" w:after="0"/>
              <w:jc w:val="center"/>
              <w:rPr>
                <w:sz w:val="20"/>
              </w:rPr>
            </w:pPr>
            <w:r w:rsidRPr="003C797B">
              <w:rPr>
                <w:sz w:val="20"/>
              </w:rPr>
              <w:t>23.4.2023</w:t>
            </w:r>
          </w:p>
        </w:tc>
      </w:tr>
      <w:tr w:rsidR="007E6E1E" w:rsidRPr="003C797B" w14:paraId="6B289329" w14:textId="77777777" w:rsidTr="007E6E1E">
        <w:trPr>
          <w:trHeight w:val="609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24A829D5" w14:textId="77777777" w:rsidR="007E6E1E" w:rsidRPr="003C797B" w:rsidRDefault="007E6E1E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62599250" w14:textId="77777777" w:rsidR="007E6E1E" w:rsidRPr="003C797B" w:rsidRDefault="007E6E1E" w:rsidP="00B0258A">
            <w:pPr>
              <w:autoSpaceDE w:val="0"/>
              <w:autoSpaceDN w:val="0"/>
              <w:adjustRightInd w:val="0"/>
              <w:ind w:left="1440" w:hanging="1440"/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214F0146" w14:textId="77777777" w:rsidR="007E6E1E" w:rsidRPr="003C797B" w:rsidRDefault="007E6E1E" w:rsidP="00B0258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6EF097B8" w14:textId="77777777" w:rsidR="007E6E1E" w:rsidRPr="003C797B" w:rsidRDefault="007E6E1E" w:rsidP="00B0258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EF95E04" w14:textId="77777777" w:rsidR="007E6E1E" w:rsidRPr="003C797B" w:rsidRDefault="007E6E1E" w:rsidP="00B0258A">
            <w:pPr>
              <w:rPr>
                <w:sz w:val="20"/>
                <w:szCs w:val="17"/>
                <w:lang w:val="cs-CZ"/>
              </w:rPr>
            </w:pPr>
            <w:r w:rsidRPr="003C797B">
              <w:rPr>
                <w:sz w:val="20"/>
                <w:szCs w:val="17"/>
                <w:lang w:val="cs-CZ"/>
              </w:rPr>
              <w:t xml:space="preserve">Výkrm krůt a odchov krůt </w:t>
            </w:r>
            <w:r w:rsidRPr="003C797B">
              <w:rPr>
                <w:sz w:val="20"/>
                <w:szCs w:val="17"/>
                <w:vertAlign w:val="superscript"/>
                <w:lang w:val="cs-CZ"/>
              </w:rPr>
              <w:t>82)</w:t>
            </w: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5F986FC8" w14:textId="77777777" w:rsidR="007E6E1E" w:rsidRPr="003C797B" w:rsidRDefault="007E6E1E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6052B90" w14:textId="77777777" w:rsidR="007E6E1E" w:rsidRPr="003C797B" w:rsidRDefault="007E6E1E" w:rsidP="007E6E1E">
            <w:pPr>
              <w:jc w:val="center"/>
              <w:rPr>
                <w:lang w:val="cs-CZ"/>
              </w:rPr>
            </w:pPr>
            <w:r w:rsidRPr="003C797B">
              <w:rPr>
                <w:sz w:val="20"/>
                <w:szCs w:val="17"/>
                <w:lang w:val="cs-CZ"/>
              </w:rPr>
              <w:t>1 x 10</w:t>
            </w:r>
            <w:r w:rsidRPr="003C797B">
              <w:rPr>
                <w:sz w:val="20"/>
                <w:szCs w:val="17"/>
                <w:vertAlign w:val="superscript"/>
                <w:lang w:val="cs-CZ"/>
              </w:rPr>
              <w:t>8</w:t>
            </w:r>
          </w:p>
        </w:tc>
        <w:tc>
          <w:tcPr>
            <w:tcW w:w="776" w:type="dxa"/>
            <w:vMerge/>
            <w:tcMar>
              <w:top w:w="57" w:type="dxa"/>
              <w:bottom w:w="57" w:type="dxa"/>
            </w:tcMar>
          </w:tcPr>
          <w:p w14:paraId="3F652055" w14:textId="77777777" w:rsidR="007E6E1E" w:rsidRPr="003C797B" w:rsidRDefault="007E6E1E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586" w:type="dxa"/>
            <w:vMerge/>
            <w:tcMar>
              <w:top w:w="57" w:type="dxa"/>
              <w:bottom w:w="57" w:type="dxa"/>
            </w:tcMar>
          </w:tcPr>
          <w:p w14:paraId="259641CF" w14:textId="77777777" w:rsidR="007E6E1E" w:rsidRPr="003C797B" w:rsidRDefault="007E6E1E" w:rsidP="00B0258A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10676F61" w14:textId="77777777" w:rsidR="007E6E1E" w:rsidRPr="003C797B" w:rsidRDefault="007E6E1E" w:rsidP="007E6E1E">
            <w:pPr>
              <w:pStyle w:val="HeaderLandscape"/>
              <w:spacing w:before="0" w:after="0"/>
              <w:jc w:val="center"/>
              <w:rPr>
                <w:sz w:val="20"/>
              </w:rPr>
            </w:pPr>
            <w:r w:rsidRPr="003C797B">
              <w:rPr>
                <w:sz w:val="20"/>
              </w:rPr>
              <w:t>6.9.2023</w:t>
            </w:r>
          </w:p>
        </w:tc>
      </w:tr>
      <w:tr w:rsidR="007E6E1E" w:rsidRPr="003C797B" w14:paraId="719908A4" w14:textId="77777777" w:rsidTr="007E6E1E">
        <w:trPr>
          <w:trHeight w:val="609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0EA26B35" w14:textId="77777777" w:rsidR="007E6E1E" w:rsidRPr="003C797B" w:rsidRDefault="007E6E1E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07F78588" w14:textId="77777777" w:rsidR="007E6E1E" w:rsidRPr="003C797B" w:rsidRDefault="007E6E1E" w:rsidP="00B0258A">
            <w:pPr>
              <w:autoSpaceDE w:val="0"/>
              <w:autoSpaceDN w:val="0"/>
              <w:adjustRightInd w:val="0"/>
              <w:ind w:left="1440" w:hanging="1440"/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3DCA6B81" w14:textId="77777777" w:rsidR="007E6E1E" w:rsidRPr="003C797B" w:rsidRDefault="007E6E1E" w:rsidP="00B0258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198AF714" w14:textId="77777777" w:rsidR="007E6E1E" w:rsidRPr="003C797B" w:rsidRDefault="007E6E1E" w:rsidP="00B0258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3356B1F" w14:textId="77777777" w:rsidR="007E6E1E" w:rsidRPr="003C797B" w:rsidRDefault="007E6E1E" w:rsidP="00B0258A">
            <w:pPr>
              <w:rPr>
                <w:sz w:val="20"/>
                <w:szCs w:val="17"/>
                <w:vertAlign w:val="superscript"/>
                <w:lang w:val="cs-CZ"/>
              </w:rPr>
            </w:pPr>
            <w:r w:rsidRPr="003C797B">
              <w:rPr>
                <w:sz w:val="20"/>
                <w:szCs w:val="17"/>
                <w:lang w:val="cs-CZ"/>
              </w:rPr>
              <w:t xml:space="preserve">Nosnice </w:t>
            </w:r>
            <w:r w:rsidRPr="003C797B">
              <w:rPr>
                <w:sz w:val="20"/>
                <w:szCs w:val="17"/>
                <w:vertAlign w:val="superscript"/>
                <w:lang w:val="cs-CZ"/>
              </w:rPr>
              <w:t>94)</w:t>
            </w: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335B4839" w14:textId="77777777" w:rsidR="007E6E1E" w:rsidRPr="003C797B" w:rsidRDefault="007E6E1E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FEE82E2" w14:textId="77777777" w:rsidR="007E6E1E" w:rsidRPr="003C797B" w:rsidRDefault="007E6E1E" w:rsidP="007E6E1E">
            <w:pPr>
              <w:jc w:val="center"/>
              <w:rPr>
                <w:lang w:val="cs-CZ"/>
              </w:rPr>
            </w:pPr>
            <w:r w:rsidRPr="003C797B">
              <w:rPr>
                <w:sz w:val="20"/>
                <w:szCs w:val="17"/>
                <w:lang w:val="cs-CZ"/>
              </w:rPr>
              <w:t>1 x 10</w:t>
            </w:r>
            <w:r w:rsidRPr="003C797B">
              <w:rPr>
                <w:sz w:val="20"/>
                <w:szCs w:val="17"/>
                <w:vertAlign w:val="superscript"/>
                <w:lang w:val="cs-CZ"/>
              </w:rPr>
              <w:t>8</w:t>
            </w:r>
          </w:p>
        </w:tc>
        <w:tc>
          <w:tcPr>
            <w:tcW w:w="776" w:type="dxa"/>
            <w:vMerge/>
            <w:tcMar>
              <w:top w:w="57" w:type="dxa"/>
              <w:bottom w:w="57" w:type="dxa"/>
            </w:tcMar>
          </w:tcPr>
          <w:p w14:paraId="0C1FF039" w14:textId="77777777" w:rsidR="007E6E1E" w:rsidRPr="003C797B" w:rsidRDefault="007E6E1E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586" w:type="dxa"/>
            <w:vMerge/>
            <w:tcMar>
              <w:top w:w="57" w:type="dxa"/>
              <w:bottom w:w="57" w:type="dxa"/>
            </w:tcMar>
          </w:tcPr>
          <w:p w14:paraId="404F5F33" w14:textId="77777777" w:rsidR="007E6E1E" w:rsidRPr="003C797B" w:rsidRDefault="007E6E1E" w:rsidP="00B0258A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4003EC9D" w14:textId="77777777" w:rsidR="007E6E1E" w:rsidRPr="003C797B" w:rsidRDefault="007E6E1E" w:rsidP="007E6E1E">
            <w:pPr>
              <w:pStyle w:val="HeaderLandscape"/>
              <w:spacing w:before="0" w:after="0"/>
              <w:jc w:val="center"/>
              <w:rPr>
                <w:sz w:val="20"/>
              </w:rPr>
            </w:pPr>
            <w:r w:rsidRPr="003C797B">
              <w:rPr>
                <w:sz w:val="20"/>
              </w:rPr>
              <w:t>20.6.2025</w:t>
            </w:r>
          </w:p>
        </w:tc>
      </w:tr>
      <w:tr w:rsidR="007E6E1E" w:rsidRPr="003C797B" w14:paraId="6FA4EFFF" w14:textId="77777777" w:rsidTr="007E6E1E">
        <w:trPr>
          <w:trHeight w:val="458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16ED71F8" w14:textId="77777777" w:rsidR="007E6E1E" w:rsidRPr="003C797B" w:rsidRDefault="007E6E1E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2E39EA45" w14:textId="77777777" w:rsidR="007E6E1E" w:rsidRPr="003C797B" w:rsidRDefault="007E6E1E" w:rsidP="00B0258A">
            <w:pPr>
              <w:autoSpaceDE w:val="0"/>
              <w:autoSpaceDN w:val="0"/>
              <w:adjustRightInd w:val="0"/>
              <w:ind w:left="1440" w:hanging="1440"/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7EDD353A" w14:textId="77777777" w:rsidR="007E6E1E" w:rsidRPr="003C797B" w:rsidRDefault="007E6E1E" w:rsidP="00B0258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074FDBF3" w14:textId="77777777" w:rsidR="007E6E1E" w:rsidRPr="003C797B" w:rsidRDefault="007E6E1E" w:rsidP="00B0258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DB59FB8" w14:textId="77777777" w:rsidR="007E6E1E" w:rsidRPr="003C797B" w:rsidRDefault="007E6E1E" w:rsidP="00B0258A">
            <w:pPr>
              <w:rPr>
                <w:sz w:val="20"/>
                <w:szCs w:val="17"/>
                <w:lang w:val="cs-CZ"/>
              </w:rPr>
            </w:pPr>
            <w:r w:rsidRPr="003C797B">
              <w:rPr>
                <w:sz w:val="20"/>
                <w:szCs w:val="17"/>
                <w:lang w:val="cs-CZ"/>
              </w:rPr>
              <w:t xml:space="preserve">Nosnice menšinových druhů drůbeže </w:t>
            </w:r>
            <w:r w:rsidRPr="003C797B">
              <w:rPr>
                <w:sz w:val="20"/>
                <w:szCs w:val="17"/>
                <w:vertAlign w:val="superscript"/>
                <w:lang w:val="cs-CZ"/>
              </w:rPr>
              <w:t>94)</w:t>
            </w: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5BBD1049" w14:textId="77777777" w:rsidR="007E6E1E" w:rsidRPr="003C797B" w:rsidRDefault="007E6E1E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F26B46E" w14:textId="77777777" w:rsidR="007E6E1E" w:rsidRPr="003C797B" w:rsidRDefault="007E6E1E" w:rsidP="007E6E1E">
            <w:pPr>
              <w:jc w:val="center"/>
              <w:rPr>
                <w:lang w:val="cs-CZ"/>
              </w:rPr>
            </w:pPr>
            <w:r w:rsidRPr="003C797B">
              <w:rPr>
                <w:sz w:val="20"/>
                <w:szCs w:val="17"/>
                <w:lang w:val="cs-CZ"/>
              </w:rPr>
              <w:t>1 x 10</w:t>
            </w:r>
            <w:r w:rsidRPr="003C797B">
              <w:rPr>
                <w:sz w:val="20"/>
                <w:szCs w:val="17"/>
                <w:vertAlign w:val="superscript"/>
                <w:lang w:val="cs-CZ"/>
              </w:rPr>
              <w:t>8</w:t>
            </w:r>
          </w:p>
        </w:tc>
        <w:tc>
          <w:tcPr>
            <w:tcW w:w="776" w:type="dxa"/>
            <w:vMerge/>
            <w:tcMar>
              <w:top w:w="57" w:type="dxa"/>
              <w:bottom w:w="57" w:type="dxa"/>
            </w:tcMar>
          </w:tcPr>
          <w:p w14:paraId="0AE4E018" w14:textId="77777777" w:rsidR="007E6E1E" w:rsidRPr="003C797B" w:rsidRDefault="007E6E1E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586" w:type="dxa"/>
            <w:vMerge/>
            <w:tcMar>
              <w:top w:w="57" w:type="dxa"/>
              <w:bottom w:w="57" w:type="dxa"/>
            </w:tcMar>
          </w:tcPr>
          <w:p w14:paraId="09759D36" w14:textId="77777777" w:rsidR="007E6E1E" w:rsidRPr="003C797B" w:rsidRDefault="007E6E1E" w:rsidP="00B0258A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001CE5B5" w14:textId="77777777" w:rsidR="007E6E1E" w:rsidRPr="003C797B" w:rsidRDefault="007E6E1E" w:rsidP="007E6E1E">
            <w:pPr>
              <w:pStyle w:val="HeaderLandscape"/>
              <w:spacing w:before="0" w:after="0"/>
              <w:jc w:val="center"/>
              <w:rPr>
                <w:sz w:val="20"/>
              </w:rPr>
            </w:pPr>
            <w:r w:rsidRPr="003C797B">
              <w:rPr>
                <w:sz w:val="20"/>
              </w:rPr>
              <w:t>20.6.2025</w:t>
            </w:r>
          </w:p>
        </w:tc>
      </w:tr>
      <w:tr w:rsidR="007E6E1E" w:rsidRPr="003C797B" w14:paraId="7791387E" w14:textId="77777777" w:rsidTr="007E6E1E">
        <w:trPr>
          <w:trHeight w:val="457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25980007" w14:textId="77777777" w:rsidR="007E6E1E" w:rsidRPr="003C797B" w:rsidRDefault="007E6E1E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5345CE1B" w14:textId="77777777" w:rsidR="007E6E1E" w:rsidRPr="003C797B" w:rsidRDefault="007E6E1E" w:rsidP="00B0258A">
            <w:pPr>
              <w:autoSpaceDE w:val="0"/>
              <w:autoSpaceDN w:val="0"/>
              <w:adjustRightInd w:val="0"/>
              <w:ind w:left="1440" w:hanging="1440"/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3800B92D" w14:textId="77777777" w:rsidR="007E6E1E" w:rsidRPr="003C797B" w:rsidRDefault="007E6E1E" w:rsidP="00B0258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0ECCC53F" w14:textId="77777777" w:rsidR="007E6E1E" w:rsidRPr="003C797B" w:rsidRDefault="007E6E1E" w:rsidP="00B0258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0B7C9D1" w14:textId="77777777" w:rsidR="007E6E1E" w:rsidRPr="007E6E1E" w:rsidRDefault="007E6E1E" w:rsidP="00B0258A">
            <w:pPr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 xml:space="preserve">Prasnice </w:t>
            </w:r>
            <w:r>
              <w:rPr>
                <w:sz w:val="20"/>
                <w:szCs w:val="17"/>
                <w:vertAlign w:val="superscript"/>
                <w:lang w:val="cs-CZ"/>
              </w:rPr>
              <w:t>111)</w:t>
            </w: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05C63F28" w14:textId="77777777" w:rsidR="007E6E1E" w:rsidRPr="003C797B" w:rsidRDefault="007E6E1E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171880C" w14:textId="77777777" w:rsidR="007E6E1E" w:rsidRPr="007E6E1E" w:rsidRDefault="007E6E1E" w:rsidP="007E6E1E">
            <w:pPr>
              <w:jc w:val="center"/>
              <w:rPr>
                <w:sz w:val="20"/>
                <w:szCs w:val="17"/>
                <w:vertAlign w:val="superscript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1 x 10</w:t>
            </w:r>
            <w:r>
              <w:rPr>
                <w:sz w:val="20"/>
                <w:szCs w:val="17"/>
                <w:vertAlign w:val="superscript"/>
                <w:lang w:val="cs-CZ"/>
              </w:rPr>
              <w:t>8</w:t>
            </w:r>
          </w:p>
        </w:tc>
        <w:tc>
          <w:tcPr>
            <w:tcW w:w="776" w:type="dxa"/>
            <w:vMerge/>
            <w:tcMar>
              <w:top w:w="57" w:type="dxa"/>
              <w:bottom w:w="57" w:type="dxa"/>
            </w:tcMar>
          </w:tcPr>
          <w:p w14:paraId="1B7CF5C6" w14:textId="77777777" w:rsidR="007E6E1E" w:rsidRPr="003C797B" w:rsidRDefault="007E6E1E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586" w:type="dxa"/>
            <w:vMerge/>
            <w:tcMar>
              <w:top w:w="57" w:type="dxa"/>
              <w:bottom w:w="57" w:type="dxa"/>
            </w:tcMar>
          </w:tcPr>
          <w:p w14:paraId="23ED765D" w14:textId="77777777" w:rsidR="007E6E1E" w:rsidRPr="003C797B" w:rsidRDefault="007E6E1E" w:rsidP="00B0258A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67E2818F" w14:textId="77777777" w:rsidR="007E6E1E" w:rsidRPr="003C797B" w:rsidRDefault="007E6E1E" w:rsidP="007E6E1E">
            <w:pPr>
              <w:pStyle w:val="HeaderLandscape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29.12.2017</w:t>
            </w:r>
          </w:p>
        </w:tc>
      </w:tr>
    </w:tbl>
    <w:p w14:paraId="1931290B" w14:textId="77777777" w:rsidR="00632A3B" w:rsidRPr="003C797B" w:rsidRDefault="00632A3B" w:rsidP="00632A3B">
      <w:pPr>
        <w:rPr>
          <w:sz w:val="20"/>
          <w:szCs w:val="20"/>
          <w:lang w:val="cs-CZ"/>
        </w:rPr>
      </w:pPr>
    </w:p>
    <w:p w14:paraId="0E005ACC" w14:textId="77777777" w:rsidR="00D864BF" w:rsidRPr="003C797B" w:rsidRDefault="00D864BF">
      <w:pPr>
        <w:spacing w:after="160" w:line="259" w:lineRule="auto"/>
        <w:rPr>
          <w:sz w:val="20"/>
          <w:szCs w:val="20"/>
          <w:lang w:val="cs-CZ"/>
        </w:rPr>
      </w:pPr>
      <w:r w:rsidRPr="003C797B">
        <w:rPr>
          <w:sz w:val="20"/>
          <w:szCs w:val="20"/>
          <w:lang w:val="cs-CZ"/>
        </w:rPr>
        <w:br w:type="page"/>
      </w:r>
    </w:p>
    <w:p w14:paraId="3EA808BE" w14:textId="77777777" w:rsidR="00D864BF" w:rsidRPr="003C797B" w:rsidRDefault="00D864BF" w:rsidP="00632A3B">
      <w:pPr>
        <w:rPr>
          <w:sz w:val="20"/>
          <w:szCs w:val="20"/>
          <w:lang w:val="cs-CZ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116"/>
        <w:gridCol w:w="1294"/>
        <w:gridCol w:w="2552"/>
        <w:gridCol w:w="1200"/>
        <w:gridCol w:w="926"/>
        <w:gridCol w:w="992"/>
        <w:gridCol w:w="1134"/>
        <w:gridCol w:w="2653"/>
        <w:gridCol w:w="1071"/>
      </w:tblGrid>
      <w:tr w:rsidR="00D864BF" w:rsidRPr="003C797B" w14:paraId="6B04D95C" w14:textId="77777777" w:rsidTr="008064D2">
        <w:trPr>
          <w:cantSplit/>
          <w:tblHeader/>
        </w:trPr>
        <w:tc>
          <w:tcPr>
            <w:tcW w:w="1204" w:type="dxa"/>
            <w:vMerge w:val="restart"/>
            <w:tcMar>
              <w:top w:w="57" w:type="dxa"/>
              <w:bottom w:w="57" w:type="dxa"/>
            </w:tcMar>
          </w:tcPr>
          <w:p w14:paraId="4F64498C" w14:textId="77777777" w:rsidR="00D864BF" w:rsidRPr="003C797B" w:rsidRDefault="00D864BF" w:rsidP="00D864BF">
            <w:pPr>
              <w:pStyle w:val="Tabulka"/>
              <w:keepNext w:val="0"/>
              <w:keepLines w:val="0"/>
            </w:pPr>
            <w:r w:rsidRPr="003C797B">
              <w:t>Identifikační číslo DL</w:t>
            </w:r>
          </w:p>
        </w:tc>
        <w:tc>
          <w:tcPr>
            <w:tcW w:w="1116" w:type="dxa"/>
            <w:vMerge w:val="restart"/>
            <w:tcMar>
              <w:top w:w="57" w:type="dxa"/>
              <w:bottom w:w="57" w:type="dxa"/>
            </w:tcMar>
          </w:tcPr>
          <w:p w14:paraId="5566689C" w14:textId="77777777" w:rsidR="00D864BF" w:rsidRPr="003C797B" w:rsidRDefault="00D864BF" w:rsidP="00D864BF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294" w:type="dxa"/>
            <w:vMerge w:val="restart"/>
            <w:tcMar>
              <w:top w:w="57" w:type="dxa"/>
              <w:bottom w:w="57" w:type="dxa"/>
            </w:tcMar>
          </w:tcPr>
          <w:p w14:paraId="54C7FFF6" w14:textId="77777777" w:rsidR="00D864BF" w:rsidRPr="003C797B" w:rsidRDefault="00D864BF" w:rsidP="00D864BF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Doplňková látka</w:t>
            </w:r>
          </w:p>
          <w:p w14:paraId="17B371A9" w14:textId="77777777" w:rsidR="00D864BF" w:rsidRPr="003C797B" w:rsidRDefault="00D864BF" w:rsidP="00D864BF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552" w:type="dxa"/>
            <w:vMerge w:val="restart"/>
            <w:tcMar>
              <w:top w:w="57" w:type="dxa"/>
              <w:bottom w:w="57" w:type="dxa"/>
            </w:tcMar>
          </w:tcPr>
          <w:p w14:paraId="5A1C2C72" w14:textId="77777777" w:rsidR="00D864BF" w:rsidRPr="003C797B" w:rsidRDefault="00D864BF" w:rsidP="00D864BF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Složení, chemický vzorec, popis, analytická metoda</w:t>
            </w:r>
          </w:p>
        </w:tc>
        <w:tc>
          <w:tcPr>
            <w:tcW w:w="1200" w:type="dxa"/>
            <w:vMerge w:val="restart"/>
            <w:tcMar>
              <w:top w:w="57" w:type="dxa"/>
              <w:bottom w:w="57" w:type="dxa"/>
            </w:tcMar>
          </w:tcPr>
          <w:p w14:paraId="05E1F945" w14:textId="77777777" w:rsidR="00D864BF" w:rsidRPr="003C797B" w:rsidRDefault="00D864BF" w:rsidP="00D864BF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926" w:type="dxa"/>
            <w:vMerge w:val="restart"/>
            <w:tcMar>
              <w:top w:w="57" w:type="dxa"/>
              <w:bottom w:w="57" w:type="dxa"/>
            </w:tcMar>
          </w:tcPr>
          <w:p w14:paraId="4924761A" w14:textId="77777777" w:rsidR="00D864BF" w:rsidRPr="003C797B" w:rsidRDefault="00D864BF" w:rsidP="00D864BF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</w:t>
            </w:r>
          </w:p>
          <w:p w14:paraId="16D39977" w14:textId="77777777" w:rsidR="00D864BF" w:rsidRPr="003C797B" w:rsidRDefault="00D864BF" w:rsidP="00D864BF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EB331C9" w14:textId="77777777" w:rsidR="00D864BF" w:rsidRPr="003C797B" w:rsidRDefault="00D864BF" w:rsidP="00D864BF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B89D7C4" w14:textId="77777777" w:rsidR="00D864BF" w:rsidRPr="003C797B" w:rsidRDefault="00D864BF" w:rsidP="00D864BF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653" w:type="dxa"/>
            <w:vMerge w:val="restart"/>
            <w:tcMar>
              <w:top w:w="57" w:type="dxa"/>
              <w:bottom w:w="57" w:type="dxa"/>
            </w:tcMar>
          </w:tcPr>
          <w:p w14:paraId="02275BB0" w14:textId="77777777" w:rsidR="00D864BF" w:rsidRPr="003C797B" w:rsidRDefault="00D864BF" w:rsidP="00D864BF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3AF52E7A" w14:textId="77777777" w:rsidR="00D864BF" w:rsidRPr="003C797B" w:rsidRDefault="00D864BF" w:rsidP="00D864BF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D864BF" w:rsidRPr="003C797B" w14:paraId="0E4F8AA7" w14:textId="77777777" w:rsidTr="008064D2">
        <w:trPr>
          <w:cantSplit/>
          <w:tblHeader/>
        </w:trPr>
        <w:tc>
          <w:tcPr>
            <w:tcW w:w="1204" w:type="dxa"/>
            <w:vMerge/>
            <w:tcMar>
              <w:top w:w="57" w:type="dxa"/>
              <w:bottom w:w="57" w:type="dxa"/>
            </w:tcMar>
          </w:tcPr>
          <w:p w14:paraId="34138380" w14:textId="77777777" w:rsidR="00D864BF" w:rsidRPr="003C797B" w:rsidRDefault="00D864BF" w:rsidP="00D864BF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16" w:type="dxa"/>
            <w:vMerge/>
            <w:tcMar>
              <w:top w:w="57" w:type="dxa"/>
              <w:bottom w:w="57" w:type="dxa"/>
            </w:tcMar>
          </w:tcPr>
          <w:p w14:paraId="6BA8A0AF" w14:textId="77777777" w:rsidR="00D864BF" w:rsidRPr="003C797B" w:rsidRDefault="00D864BF" w:rsidP="00D864BF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94" w:type="dxa"/>
            <w:vMerge/>
            <w:tcMar>
              <w:top w:w="57" w:type="dxa"/>
              <w:bottom w:w="57" w:type="dxa"/>
            </w:tcMar>
          </w:tcPr>
          <w:p w14:paraId="3F295BF3" w14:textId="77777777" w:rsidR="00D864BF" w:rsidRPr="003C797B" w:rsidRDefault="00D864BF" w:rsidP="00D864BF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552" w:type="dxa"/>
            <w:vMerge/>
            <w:tcMar>
              <w:top w:w="57" w:type="dxa"/>
              <w:bottom w:w="57" w:type="dxa"/>
            </w:tcMar>
          </w:tcPr>
          <w:p w14:paraId="30B95537" w14:textId="77777777" w:rsidR="00D864BF" w:rsidRPr="003C797B" w:rsidRDefault="00D864BF" w:rsidP="00D864BF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00" w:type="dxa"/>
            <w:vMerge/>
            <w:tcMar>
              <w:top w:w="57" w:type="dxa"/>
              <w:bottom w:w="57" w:type="dxa"/>
            </w:tcMar>
          </w:tcPr>
          <w:p w14:paraId="5106F3F3" w14:textId="77777777" w:rsidR="00D864BF" w:rsidRPr="003C797B" w:rsidRDefault="00D864BF" w:rsidP="00D864BF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26" w:type="dxa"/>
            <w:vMerge/>
            <w:tcMar>
              <w:top w:w="57" w:type="dxa"/>
              <w:bottom w:w="57" w:type="dxa"/>
            </w:tcMar>
          </w:tcPr>
          <w:p w14:paraId="12C98A5F" w14:textId="77777777" w:rsidR="00D864BF" w:rsidRPr="003C797B" w:rsidRDefault="00D864BF" w:rsidP="00D864BF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14:paraId="58CE10DD" w14:textId="77777777" w:rsidR="00D864BF" w:rsidRPr="003C797B" w:rsidRDefault="00D2580D" w:rsidP="00D864BF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CFU</w:t>
            </w:r>
            <w:r w:rsidR="00D864BF" w:rsidRPr="003C797B">
              <w:rPr>
                <w:sz w:val="20"/>
                <w:szCs w:val="20"/>
                <w:lang w:val="cs-CZ"/>
              </w:rPr>
              <w:t>/kg kompletního krmiva o obsahu vlhkosti 12 %</w:t>
            </w:r>
          </w:p>
        </w:tc>
        <w:tc>
          <w:tcPr>
            <w:tcW w:w="2653" w:type="dxa"/>
            <w:vMerge/>
            <w:tcMar>
              <w:top w:w="57" w:type="dxa"/>
              <w:bottom w:w="57" w:type="dxa"/>
            </w:tcMar>
          </w:tcPr>
          <w:p w14:paraId="7469CA85" w14:textId="77777777" w:rsidR="00D864BF" w:rsidRPr="003C797B" w:rsidRDefault="00D864BF" w:rsidP="00D864BF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198B4129" w14:textId="77777777" w:rsidR="00D864BF" w:rsidRPr="003C797B" w:rsidRDefault="00D864BF" w:rsidP="00D864BF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D864BF" w:rsidRPr="003C797B" w14:paraId="7B321D2F" w14:textId="77777777" w:rsidTr="008810CA">
        <w:trPr>
          <w:tblHeader/>
        </w:trPr>
        <w:tc>
          <w:tcPr>
            <w:tcW w:w="1204" w:type="dxa"/>
            <w:tcMar>
              <w:top w:w="0" w:type="dxa"/>
              <w:bottom w:w="0" w:type="dxa"/>
            </w:tcMar>
          </w:tcPr>
          <w:p w14:paraId="1C86EA75" w14:textId="77777777" w:rsidR="00D864BF" w:rsidRPr="003C797B" w:rsidRDefault="00D864BF" w:rsidP="00D864BF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116" w:type="dxa"/>
            <w:tcMar>
              <w:top w:w="0" w:type="dxa"/>
              <w:bottom w:w="0" w:type="dxa"/>
            </w:tcMar>
          </w:tcPr>
          <w:p w14:paraId="7EDD5069" w14:textId="77777777" w:rsidR="00D864BF" w:rsidRPr="003C797B" w:rsidRDefault="00D864BF" w:rsidP="00D864BF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294" w:type="dxa"/>
            <w:tcMar>
              <w:top w:w="0" w:type="dxa"/>
              <w:bottom w:w="0" w:type="dxa"/>
            </w:tcMar>
          </w:tcPr>
          <w:p w14:paraId="0B62B80B" w14:textId="77777777" w:rsidR="00D864BF" w:rsidRPr="003C797B" w:rsidRDefault="00D864BF" w:rsidP="00D864BF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</w:tcPr>
          <w:p w14:paraId="653B470D" w14:textId="77777777" w:rsidR="00D864BF" w:rsidRPr="003C797B" w:rsidRDefault="00D864BF" w:rsidP="00D864BF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200" w:type="dxa"/>
            <w:tcMar>
              <w:top w:w="0" w:type="dxa"/>
              <w:bottom w:w="0" w:type="dxa"/>
            </w:tcMar>
          </w:tcPr>
          <w:p w14:paraId="2E219B62" w14:textId="77777777" w:rsidR="00D864BF" w:rsidRPr="003C797B" w:rsidRDefault="00D864BF" w:rsidP="00D864BF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926" w:type="dxa"/>
            <w:tcMar>
              <w:top w:w="0" w:type="dxa"/>
              <w:bottom w:w="0" w:type="dxa"/>
            </w:tcMar>
          </w:tcPr>
          <w:p w14:paraId="5A52DA63" w14:textId="77777777" w:rsidR="00D864BF" w:rsidRPr="003C797B" w:rsidRDefault="00D864BF" w:rsidP="00D864BF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3790F55C" w14:textId="77777777" w:rsidR="00D864BF" w:rsidRPr="003C797B" w:rsidRDefault="00D864BF" w:rsidP="00D864BF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1134" w:type="dxa"/>
          </w:tcPr>
          <w:p w14:paraId="4F21ABC1" w14:textId="77777777" w:rsidR="00D864BF" w:rsidRPr="003C797B" w:rsidRDefault="00D864BF" w:rsidP="00D864BF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2653" w:type="dxa"/>
            <w:tcMar>
              <w:top w:w="0" w:type="dxa"/>
              <w:bottom w:w="0" w:type="dxa"/>
            </w:tcMar>
          </w:tcPr>
          <w:p w14:paraId="59C6E314" w14:textId="77777777" w:rsidR="00D864BF" w:rsidRPr="003C797B" w:rsidRDefault="00D864BF" w:rsidP="00D864BF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3E02598C" w14:textId="77777777" w:rsidR="00D864BF" w:rsidRPr="003C797B" w:rsidRDefault="00D864BF" w:rsidP="00D864BF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10</w:t>
            </w:r>
          </w:p>
        </w:tc>
      </w:tr>
      <w:tr w:rsidR="00397BB5" w:rsidRPr="003C797B" w14:paraId="53F47BA5" w14:textId="77777777" w:rsidTr="00A44AA8">
        <w:trPr>
          <w:trHeight w:val="2686"/>
        </w:trPr>
        <w:tc>
          <w:tcPr>
            <w:tcW w:w="1204" w:type="dxa"/>
            <w:vMerge w:val="restart"/>
            <w:tcMar>
              <w:top w:w="57" w:type="dxa"/>
              <w:bottom w:w="57" w:type="dxa"/>
            </w:tcMar>
          </w:tcPr>
          <w:p w14:paraId="4C967F4C" w14:textId="77777777" w:rsidR="00397BB5" w:rsidRPr="003C797B" w:rsidRDefault="00397BB5" w:rsidP="00D864BF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4b1825</w:t>
            </w:r>
          </w:p>
        </w:tc>
        <w:tc>
          <w:tcPr>
            <w:tcW w:w="1116" w:type="dxa"/>
            <w:vMerge w:val="restart"/>
            <w:tcMar>
              <w:top w:w="57" w:type="dxa"/>
              <w:bottom w:w="57" w:type="dxa"/>
            </w:tcMar>
          </w:tcPr>
          <w:p w14:paraId="449E5DC0" w14:textId="77777777" w:rsidR="00397BB5" w:rsidRPr="003C797B" w:rsidRDefault="00397BB5" w:rsidP="00D864BF">
            <w:pPr>
              <w:jc w:val="center"/>
              <w:rPr>
                <w:sz w:val="20"/>
                <w:szCs w:val="20"/>
                <w:lang w:val="cs-CZ"/>
              </w:rPr>
            </w:pPr>
            <w:proofErr w:type="spellStart"/>
            <w:r w:rsidRPr="003C797B">
              <w:rPr>
                <w:sz w:val="20"/>
                <w:szCs w:val="20"/>
                <w:lang w:val="cs-CZ"/>
              </w:rPr>
              <w:t>Lactosan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GmbH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&amp; Co. KG</w:t>
            </w:r>
          </w:p>
        </w:tc>
        <w:tc>
          <w:tcPr>
            <w:tcW w:w="1294" w:type="dxa"/>
            <w:vMerge w:val="restart"/>
            <w:tcMar>
              <w:top w:w="57" w:type="dxa"/>
              <w:bottom w:w="57" w:type="dxa"/>
            </w:tcMar>
          </w:tcPr>
          <w:p w14:paraId="0A7F721C" w14:textId="77777777" w:rsidR="00397BB5" w:rsidRPr="003C797B" w:rsidRDefault="00397BB5" w:rsidP="00D864BF">
            <w:pPr>
              <w:rPr>
                <w:i/>
                <w:sz w:val="20"/>
                <w:szCs w:val="20"/>
                <w:lang w:val="cs-CZ"/>
              </w:rPr>
            </w:pP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Bacillus</w:t>
            </w:r>
            <w:proofErr w:type="spellEnd"/>
            <w:r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subtilis</w:t>
            </w:r>
            <w:proofErr w:type="spellEnd"/>
          </w:p>
          <w:p w14:paraId="56494A1A" w14:textId="77777777" w:rsidR="00397BB5" w:rsidRPr="003C797B" w:rsidRDefault="00397BB5" w:rsidP="00D864BF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 (DSM 28343)</w:t>
            </w:r>
          </w:p>
        </w:tc>
        <w:tc>
          <w:tcPr>
            <w:tcW w:w="2552" w:type="dxa"/>
            <w:vMerge w:val="restart"/>
            <w:tcMar>
              <w:top w:w="57" w:type="dxa"/>
              <w:bottom w:w="57" w:type="dxa"/>
            </w:tcMar>
          </w:tcPr>
          <w:p w14:paraId="54ACAE8C" w14:textId="77777777" w:rsidR="00397BB5" w:rsidRPr="003C797B" w:rsidRDefault="00397BB5" w:rsidP="00D864BF">
            <w:pPr>
              <w:rPr>
                <w:b/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Složení doplňkové látky:</w:t>
            </w:r>
          </w:p>
          <w:p w14:paraId="7FB1084C" w14:textId="77777777" w:rsidR="00397BB5" w:rsidRPr="003C797B" w:rsidRDefault="00397BB5" w:rsidP="00D864BF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Přípravek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Bacillus</w:t>
            </w:r>
            <w:proofErr w:type="spellEnd"/>
            <w:r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subtilis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DSM 28343 obsahující minimálně 1 x 10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10</w:t>
            </w:r>
            <w:r w:rsidRPr="003C797B">
              <w:rPr>
                <w:sz w:val="20"/>
                <w:szCs w:val="20"/>
                <w:lang w:val="cs-CZ"/>
              </w:rPr>
              <w:t xml:space="preserve"> CFU/g doplňkové látky</w:t>
            </w:r>
          </w:p>
          <w:p w14:paraId="45984AD6" w14:textId="77777777" w:rsidR="00397BB5" w:rsidRPr="003C797B" w:rsidRDefault="00397BB5" w:rsidP="00D864BF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Pevná forma</w:t>
            </w:r>
          </w:p>
          <w:p w14:paraId="7E7BDE10" w14:textId="77777777" w:rsidR="00397BB5" w:rsidRPr="003C797B" w:rsidRDefault="00397BB5" w:rsidP="00D864BF">
            <w:pPr>
              <w:rPr>
                <w:sz w:val="20"/>
                <w:szCs w:val="20"/>
                <w:lang w:val="cs-CZ"/>
              </w:rPr>
            </w:pPr>
          </w:p>
          <w:p w14:paraId="71030259" w14:textId="77777777" w:rsidR="00397BB5" w:rsidRPr="003C797B" w:rsidRDefault="00397BB5" w:rsidP="00D864BF">
            <w:pPr>
              <w:rPr>
                <w:b/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Charakteristika účinné látky:</w:t>
            </w:r>
          </w:p>
          <w:p w14:paraId="1B7DF7F6" w14:textId="77777777" w:rsidR="00397BB5" w:rsidRPr="003C797B" w:rsidRDefault="00397BB5" w:rsidP="00D864BF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Životaschopné spory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Bacillus</w:t>
            </w:r>
            <w:proofErr w:type="spellEnd"/>
            <w:r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subtilis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(DSM 28343)</w:t>
            </w:r>
          </w:p>
          <w:p w14:paraId="4A9E53EF" w14:textId="77777777" w:rsidR="00397BB5" w:rsidRPr="003C797B" w:rsidRDefault="00397BB5" w:rsidP="00D864BF">
            <w:pPr>
              <w:rPr>
                <w:sz w:val="20"/>
                <w:szCs w:val="20"/>
                <w:lang w:val="cs-CZ"/>
              </w:rPr>
            </w:pPr>
          </w:p>
          <w:p w14:paraId="3706E12D" w14:textId="77777777" w:rsidR="00397BB5" w:rsidRPr="003C797B" w:rsidRDefault="00397BB5" w:rsidP="00D864BF">
            <w:pPr>
              <w:rPr>
                <w:b/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Analytická metoda: 6*</w:t>
            </w:r>
          </w:p>
          <w:p w14:paraId="1DF93DA9" w14:textId="77777777" w:rsidR="00397BB5" w:rsidRPr="003C797B" w:rsidRDefault="00397BB5" w:rsidP="00D864BF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Identifikace a kvantifikace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Bacillus</w:t>
            </w:r>
            <w:proofErr w:type="spellEnd"/>
            <w:r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subtilis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(DSM 28343) v doplňkové látce,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premixech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a krmivech:</w:t>
            </w:r>
          </w:p>
          <w:p w14:paraId="7DBF4CB7" w14:textId="77777777" w:rsidR="00397BB5" w:rsidRDefault="00397BB5" w:rsidP="00D864BF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 Identifikace: gelová elektroforéza s pulzním polem (PFGE)</w:t>
            </w:r>
          </w:p>
          <w:p w14:paraId="2EEEFDE5" w14:textId="77777777" w:rsidR="00397BB5" w:rsidRPr="00F0061C" w:rsidRDefault="00397BB5" w:rsidP="00F0061C">
            <w:pPr>
              <w:rPr>
                <w:i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Stanovení počtu mikroorganismů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Bacillus</w:t>
            </w:r>
            <w:proofErr w:type="spellEnd"/>
            <w:r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subtilis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 </w:t>
            </w:r>
            <w:r w:rsidRPr="003C797B">
              <w:rPr>
                <w:sz w:val="20"/>
                <w:szCs w:val="20"/>
                <w:lang w:val="cs-CZ"/>
              </w:rPr>
              <w:t>(DSM 28343)</w:t>
            </w:r>
            <w:r>
              <w:rPr>
                <w:sz w:val="20"/>
                <w:szCs w:val="20"/>
                <w:lang w:val="cs-CZ"/>
              </w:rPr>
              <w:t xml:space="preserve"> v doplňkové látce, </w:t>
            </w:r>
            <w:proofErr w:type="spellStart"/>
            <w:r>
              <w:rPr>
                <w:sz w:val="20"/>
                <w:szCs w:val="20"/>
                <w:lang w:val="cs-CZ"/>
              </w:rPr>
              <w:t>premixech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a krmivech:</w:t>
            </w:r>
          </w:p>
          <w:p w14:paraId="218F05F2" w14:textId="77777777" w:rsidR="00397BB5" w:rsidRPr="003C797B" w:rsidRDefault="00397BB5" w:rsidP="00D864BF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- Stanovení počtu mikroorganismů: kultivací na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trypton-sojóvém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agaru – EN 15784</w:t>
            </w:r>
          </w:p>
        </w:tc>
        <w:tc>
          <w:tcPr>
            <w:tcW w:w="1200" w:type="dxa"/>
            <w:vMerge w:val="restart"/>
            <w:tcMar>
              <w:top w:w="57" w:type="dxa"/>
              <w:bottom w:w="57" w:type="dxa"/>
            </w:tcMar>
          </w:tcPr>
          <w:p w14:paraId="451B22B5" w14:textId="77777777" w:rsidR="00397BB5" w:rsidRPr="003C797B" w:rsidRDefault="00397BB5" w:rsidP="00D864BF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Výkrm kuřat 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102)</w:t>
            </w:r>
          </w:p>
          <w:p w14:paraId="1DAF4662" w14:textId="77777777" w:rsidR="00397BB5" w:rsidRDefault="00397BB5" w:rsidP="00D864BF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76A9FF49" w14:textId="77777777" w:rsidR="00397BB5" w:rsidRDefault="00397BB5" w:rsidP="00D864BF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6B823132" w14:textId="77777777" w:rsidR="00397BB5" w:rsidRDefault="00397BB5" w:rsidP="00D864BF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3D0F46DB" w14:textId="72B381A9" w:rsidR="00397BB5" w:rsidRDefault="00397BB5" w:rsidP="0035692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Selata (odstavená)</w:t>
            </w:r>
          </w:p>
          <w:p w14:paraId="1BED9743" w14:textId="77777777" w:rsidR="00397BB5" w:rsidRDefault="00397BB5" w:rsidP="00397BB5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vertAlign w:val="superscript"/>
                <w:lang w:val="cs-CZ"/>
              </w:rPr>
              <w:t>117)</w:t>
            </w:r>
            <w:r w:rsidRPr="003C797B">
              <w:rPr>
                <w:sz w:val="20"/>
                <w:szCs w:val="20"/>
                <w:lang w:val="cs-CZ"/>
              </w:rPr>
              <w:t xml:space="preserve"> </w:t>
            </w:r>
          </w:p>
          <w:p w14:paraId="562F25CC" w14:textId="77777777" w:rsidR="00A44AA8" w:rsidRDefault="00A44AA8" w:rsidP="00397BB5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01E8D40A" w14:textId="77777777" w:rsidR="00A44AA8" w:rsidRDefault="00A44AA8" w:rsidP="00397BB5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17EDA394" w14:textId="77777777" w:rsidR="00A44AA8" w:rsidRDefault="00A44AA8" w:rsidP="00397BB5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7CA0ADDB" w14:textId="77777777" w:rsidR="00A44AA8" w:rsidRDefault="00A44AA8" w:rsidP="00397BB5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53207EE5" w14:textId="77777777" w:rsidR="00A44AA8" w:rsidRDefault="00A44AA8" w:rsidP="00397BB5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41F8909A" w14:textId="77777777" w:rsidR="00A44AA8" w:rsidRDefault="00A44AA8" w:rsidP="00397BB5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088C1477" w14:textId="77777777" w:rsidR="00A44AA8" w:rsidRDefault="00A44AA8" w:rsidP="00397BB5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0B7C7E6D" w14:textId="77777777" w:rsidR="00A44AA8" w:rsidRDefault="00A44AA8" w:rsidP="00397BB5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36BF0629" w14:textId="77777777" w:rsidR="00A44AA8" w:rsidRDefault="00A44AA8" w:rsidP="00397BB5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3C86C400" w14:textId="77777777" w:rsidR="00A44AA8" w:rsidRDefault="00A44AA8" w:rsidP="00397BB5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16FF2960" w14:textId="77777777" w:rsidR="00A44AA8" w:rsidRDefault="00A44AA8" w:rsidP="00397BB5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02807E76" w14:textId="77777777" w:rsidR="00A44AA8" w:rsidRDefault="00A44AA8" w:rsidP="00397BB5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4F6754D2" w14:textId="77777777" w:rsidR="00A44AA8" w:rsidRDefault="00A44AA8" w:rsidP="00397BB5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5D2BAE43" w14:textId="77777777" w:rsidR="00A44AA8" w:rsidRDefault="00A44AA8" w:rsidP="00397BB5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104630AA" w14:textId="77777777" w:rsidR="00A44AA8" w:rsidRDefault="00A44AA8" w:rsidP="00397BB5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0A6A6144" w14:textId="77777777" w:rsidR="00A44AA8" w:rsidRDefault="00A44AA8" w:rsidP="00397BB5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70149FB9" w14:textId="77777777" w:rsidR="00A44AA8" w:rsidRDefault="00A44AA8" w:rsidP="00397BB5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5CFD7064" w14:textId="77777777" w:rsidR="00A44AA8" w:rsidRDefault="00A44AA8" w:rsidP="00397BB5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49949843" w14:textId="77777777" w:rsidR="00A44AA8" w:rsidRDefault="00A44AA8" w:rsidP="00397BB5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37E9B2DD" w14:textId="77777777" w:rsidR="00A44AA8" w:rsidRDefault="00A44AA8" w:rsidP="00397BB5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09FCFCFE" w14:textId="77777777" w:rsidR="00A44AA8" w:rsidRDefault="00A44AA8" w:rsidP="00397BB5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25969D4E" w14:textId="77777777" w:rsidR="00A44AA8" w:rsidRDefault="00A44AA8" w:rsidP="00397BB5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6DC10CBE" w14:textId="77777777" w:rsidR="00A44AA8" w:rsidRDefault="00A44AA8" w:rsidP="00397BB5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47BEA17D" w14:textId="77777777" w:rsidR="00A44AA8" w:rsidRDefault="00A44AA8" w:rsidP="00397BB5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5792C346" w14:textId="77777777" w:rsidR="00A44AA8" w:rsidRDefault="00A44AA8" w:rsidP="00397BB5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02A25F42" w14:textId="77777777" w:rsidR="00A44AA8" w:rsidRDefault="00A44AA8" w:rsidP="00397BB5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21C3CA24" w14:textId="77777777" w:rsidR="00A44AA8" w:rsidRDefault="00A44AA8" w:rsidP="00397BB5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6892E38D" w14:textId="77777777" w:rsidR="00A44AA8" w:rsidRDefault="00A44AA8" w:rsidP="00397BB5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71659E7E" w14:textId="77777777" w:rsidR="00A44AA8" w:rsidRDefault="00A44AA8" w:rsidP="00397BB5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1DD63F06" w14:textId="77777777" w:rsidR="00A44AA8" w:rsidRDefault="00A44AA8" w:rsidP="00397BB5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100B193F" w14:textId="77777777" w:rsidR="00A44AA8" w:rsidRDefault="00A44AA8" w:rsidP="00397BB5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2F753642" w14:textId="77777777" w:rsidR="00A44AA8" w:rsidRDefault="00A44AA8" w:rsidP="00397BB5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640404E7" w14:textId="77777777" w:rsidR="00A44AA8" w:rsidRDefault="00A44AA8" w:rsidP="00397BB5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05A26FCF" w14:textId="77777777" w:rsidR="00A44AA8" w:rsidRDefault="00A44AA8" w:rsidP="00397BB5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22CBC6E4" w14:textId="77777777" w:rsidR="00A44AA8" w:rsidRDefault="00A44AA8" w:rsidP="00397BB5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0F1D753D" w14:textId="0D9FE1B6" w:rsidR="00A44AA8" w:rsidRDefault="00A44AA8" w:rsidP="00A44AA8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49A2C102" w14:textId="03D344EB" w:rsidR="00A44AA8" w:rsidRDefault="00A44AA8" w:rsidP="00A44AA8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5B07A105" w14:textId="77777777" w:rsidR="00A44AA8" w:rsidRDefault="00A44AA8" w:rsidP="00A44AA8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50120A4D" w14:textId="60C6F7CA" w:rsidR="00A44AA8" w:rsidRPr="004C585C" w:rsidRDefault="00A44AA8" w:rsidP="00397BB5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Odchov telat</w:t>
            </w:r>
            <w:r w:rsidR="004C585C">
              <w:rPr>
                <w:sz w:val="20"/>
                <w:szCs w:val="20"/>
                <w:lang w:val="cs-CZ"/>
              </w:rPr>
              <w:t xml:space="preserve"> </w:t>
            </w:r>
            <w:r w:rsidR="004C585C">
              <w:rPr>
                <w:sz w:val="20"/>
                <w:szCs w:val="20"/>
                <w:vertAlign w:val="superscript"/>
                <w:lang w:val="cs-CZ"/>
              </w:rPr>
              <w:t>137)</w:t>
            </w:r>
          </w:p>
          <w:p w14:paraId="37850B64" w14:textId="77777777" w:rsidR="00A44AA8" w:rsidRDefault="00A44AA8" w:rsidP="00397BB5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1960BD20" w14:textId="77777777" w:rsidR="00A44AA8" w:rsidRDefault="00A44AA8" w:rsidP="00397BB5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6849D682" w14:textId="77777777" w:rsidR="00A44AA8" w:rsidRDefault="00A44AA8" w:rsidP="00397BB5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06E3E0E5" w14:textId="5DF024F7" w:rsidR="00A44AA8" w:rsidRPr="004C585C" w:rsidRDefault="00A44AA8" w:rsidP="00397BB5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Výkrm prasat </w:t>
            </w:r>
            <w:r w:rsidR="004C585C">
              <w:rPr>
                <w:sz w:val="20"/>
                <w:szCs w:val="20"/>
                <w:vertAlign w:val="superscript"/>
                <w:lang w:val="cs-CZ"/>
              </w:rPr>
              <w:t>137)</w:t>
            </w:r>
          </w:p>
        </w:tc>
        <w:tc>
          <w:tcPr>
            <w:tcW w:w="926" w:type="dxa"/>
            <w:vMerge w:val="restart"/>
            <w:tcMar>
              <w:top w:w="57" w:type="dxa"/>
              <w:bottom w:w="57" w:type="dxa"/>
            </w:tcMar>
          </w:tcPr>
          <w:p w14:paraId="6F376BB5" w14:textId="77777777" w:rsidR="00397BB5" w:rsidRPr="003C797B" w:rsidRDefault="00397BB5" w:rsidP="00D864BF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lastRenderedPageBreak/>
              <w:t>-</w:t>
            </w:r>
          </w:p>
        </w:tc>
        <w:tc>
          <w:tcPr>
            <w:tcW w:w="992" w:type="dxa"/>
            <w:vMerge w:val="restart"/>
            <w:tcMar>
              <w:top w:w="57" w:type="dxa"/>
              <w:bottom w:w="57" w:type="dxa"/>
            </w:tcMar>
          </w:tcPr>
          <w:p w14:paraId="1D337EE2" w14:textId="77777777" w:rsidR="00397BB5" w:rsidRDefault="00397BB5" w:rsidP="00D864BF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 x 10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9</w:t>
            </w:r>
          </w:p>
          <w:p w14:paraId="57865742" w14:textId="77777777" w:rsidR="00397BB5" w:rsidRPr="00071ED3" w:rsidRDefault="00397BB5" w:rsidP="00D864BF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259074CD" w14:textId="77777777" w:rsidR="00397BB5" w:rsidRPr="00071ED3" w:rsidRDefault="00397BB5" w:rsidP="00D864BF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20493C84" w14:textId="77777777" w:rsidR="00397BB5" w:rsidRDefault="00397BB5" w:rsidP="00D864BF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7782126C" w14:textId="77777777" w:rsidR="00397BB5" w:rsidRDefault="00397BB5" w:rsidP="00D864BF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3C582391" w14:textId="77777777" w:rsidR="00397BB5" w:rsidRDefault="00397BB5" w:rsidP="00071ED3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 x 10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9</w:t>
            </w:r>
          </w:p>
          <w:p w14:paraId="00C808F0" w14:textId="77777777" w:rsidR="00397BB5" w:rsidRDefault="00397BB5" w:rsidP="00397BB5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79BE21A4" w14:textId="77777777" w:rsidR="00A44AA8" w:rsidRDefault="00A44AA8" w:rsidP="00397BB5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1E6F1422" w14:textId="77777777" w:rsidR="00A44AA8" w:rsidRDefault="00A44AA8" w:rsidP="00397BB5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68D6DD24" w14:textId="77777777" w:rsidR="00A44AA8" w:rsidRDefault="00A44AA8" w:rsidP="00397BB5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7E258E68" w14:textId="77777777" w:rsidR="00A44AA8" w:rsidRDefault="00A44AA8" w:rsidP="00397BB5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6875A631" w14:textId="77777777" w:rsidR="00A44AA8" w:rsidRDefault="00A44AA8" w:rsidP="00397BB5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2FF88257" w14:textId="77777777" w:rsidR="00A44AA8" w:rsidRDefault="00A44AA8" w:rsidP="00397BB5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6C3565BD" w14:textId="77777777" w:rsidR="00A44AA8" w:rsidRDefault="00A44AA8" w:rsidP="00397BB5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5464AEDD" w14:textId="77777777" w:rsidR="00A44AA8" w:rsidRDefault="00A44AA8" w:rsidP="00397BB5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388FE25B" w14:textId="77777777" w:rsidR="00A44AA8" w:rsidRDefault="00A44AA8" w:rsidP="00397BB5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228D2CCA" w14:textId="77777777" w:rsidR="00A44AA8" w:rsidRDefault="00A44AA8" w:rsidP="00397BB5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0C6B7C61" w14:textId="77777777" w:rsidR="00A44AA8" w:rsidRDefault="00A44AA8" w:rsidP="00397BB5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1FDF4F65" w14:textId="77777777" w:rsidR="00A44AA8" w:rsidRDefault="00A44AA8" w:rsidP="00397BB5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6B14C2DC" w14:textId="77777777" w:rsidR="00A44AA8" w:rsidRDefault="00A44AA8" w:rsidP="00397BB5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6F18AA07" w14:textId="77777777" w:rsidR="00A44AA8" w:rsidRDefault="00A44AA8" w:rsidP="00397BB5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4AAEE9ED" w14:textId="77777777" w:rsidR="00A44AA8" w:rsidRDefault="00A44AA8" w:rsidP="00397BB5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43A8BCDB" w14:textId="77777777" w:rsidR="00A44AA8" w:rsidRDefault="00A44AA8" w:rsidP="00397BB5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35F2D188" w14:textId="77777777" w:rsidR="00A44AA8" w:rsidRDefault="00A44AA8" w:rsidP="00397BB5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745964FF" w14:textId="77777777" w:rsidR="00A44AA8" w:rsidRDefault="00A44AA8" w:rsidP="00397BB5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082EB58E" w14:textId="77777777" w:rsidR="00A44AA8" w:rsidRDefault="00A44AA8" w:rsidP="00397BB5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7327B84E" w14:textId="77777777" w:rsidR="00A44AA8" w:rsidRDefault="00A44AA8" w:rsidP="00397BB5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1E220E59" w14:textId="77777777" w:rsidR="00A44AA8" w:rsidRDefault="00A44AA8" w:rsidP="00397BB5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12182235" w14:textId="77777777" w:rsidR="00A44AA8" w:rsidRDefault="00A44AA8" w:rsidP="00397BB5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67F2E7BF" w14:textId="77777777" w:rsidR="00A44AA8" w:rsidRDefault="00A44AA8" w:rsidP="00397BB5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712A3F84" w14:textId="77777777" w:rsidR="00A44AA8" w:rsidRDefault="00A44AA8" w:rsidP="00397BB5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600C2742" w14:textId="77777777" w:rsidR="00A44AA8" w:rsidRDefault="00A44AA8" w:rsidP="00397BB5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50C389B7" w14:textId="77777777" w:rsidR="00A44AA8" w:rsidRDefault="00A44AA8" w:rsidP="00397BB5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6EE424CE" w14:textId="77777777" w:rsidR="00A44AA8" w:rsidRDefault="00A44AA8" w:rsidP="00397BB5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566B33CC" w14:textId="77777777" w:rsidR="00A44AA8" w:rsidRDefault="00A44AA8" w:rsidP="00397BB5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7757C9B2" w14:textId="77777777" w:rsidR="00A44AA8" w:rsidRDefault="00A44AA8" w:rsidP="00397BB5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5709BC77" w14:textId="77777777" w:rsidR="00A44AA8" w:rsidRDefault="00A44AA8" w:rsidP="00397BB5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4F549F8E" w14:textId="77777777" w:rsidR="00A44AA8" w:rsidRDefault="00A44AA8" w:rsidP="00397BB5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6948D1C5" w14:textId="77777777" w:rsidR="00A44AA8" w:rsidRDefault="00A44AA8" w:rsidP="00397BB5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22FC5673" w14:textId="77777777" w:rsidR="00A44AA8" w:rsidRDefault="00A44AA8" w:rsidP="00397BB5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57890031" w14:textId="77777777" w:rsidR="00A44AA8" w:rsidRDefault="00A44AA8" w:rsidP="00397BB5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544604BA" w14:textId="77777777" w:rsidR="00A44AA8" w:rsidRDefault="00A44AA8" w:rsidP="00397BB5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5D4D9B2D" w14:textId="77777777" w:rsidR="00A44AA8" w:rsidRDefault="00A44AA8" w:rsidP="00397BB5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0DF758E7" w14:textId="77777777" w:rsidR="00A44AA8" w:rsidRDefault="00A44AA8" w:rsidP="00397BB5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3EA0A0CB" w14:textId="77777777" w:rsidR="00A44AA8" w:rsidRDefault="00A44AA8" w:rsidP="00397BB5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05EA191A" w14:textId="77777777" w:rsidR="00A44AA8" w:rsidRDefault="00A44AA8" w:rsidP="00397BB5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56E0C095" w14:textId="2A338151" w:rsidR="00A44AA8" w:rsidRDefault="00A44AA8" w:rsidP="00397BB5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1x 10</w:t>
            </w:r>
            <w:r>
              <w:rPr>
                <w:sz w:val="20"/>
                <w:szCs w:val="20"/>
                <w:vertAlign w:val="superscript"/>
                <w:lang w:val="cs-CZ"/>
              </w:rPr>
              <w:t>9</w:t>
            </w:r>
          </w:p>
          <w:p w14:paraId="14F4CAD5" w14:textId="0E160F05" w:rsidR="00A44AA8" w:rsidRDefault="00A44AA8" w:rsidP="00397BB5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7F4AEAC9" w14:textId="781E1528" w:rsidR="00A44AA8" w:rsidRDefault="00A44AA8" w:rsidP="00397BB5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351E8E5A" w14:textId="7047DF0B" w:rsidR="00A44AA8" w:rsidRDefault="00A44AA8" w:rsidP="00397BB5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1044ACB9" w14:textId="24E00490" w:rsidR="00A44AA8" w:rsidRPr="00A44AA8" w:rsidRDefault="00A44AA8" w:rsidP="00397BB5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2x10</w:t>
            </w:r>
            <w:r>
              <w:rPr>
                <w:sz w:val="20"/>
                <w:szCs w:val="20"/>
                <w:vertAlign w:val="superscript"/>
                <w:lang w:val="cs-CZ"/>
              </w:rPr>
              <w:t>8</w:t>
            </w:r>
          </w:p>
          <w:p w14:paraId="3C2BF9A3" w14:textId="5DE5E075" w:rsidR="00A44AA8" w:rsidRPr="00071ED3" w:rsidRDefault="00A44AA8" w:rsidP="00397BB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7E14B7DB" w14:textId="77777777" w:rsidR="00397BB5" w:rsidRPr="003C797B" w:rsidRDefault="00397BB5" w:rsidP="00D864BF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lastRenderedPageBreak/>
              <w:t>-</w:t>
            </w:r>
          </w:p>
        </w:tc>
        <w:tc>
          <w:tcPr>
            <w:tcW w:w="2653" w:type="dxa"/>
            <w:vMerge w:val="restart"/>
            <w:tcMar>
              <w:top w:w="57" w:type="dxa"/>
              <w:bottom w:w="57" w:type="dxa"/>
            </w:tcMar>
          </w:tcPr>
          <w:p w14:paraId="7BDE3DFF" w14:textId="77777777" w:rsidR="00397BB5" w:rsidRPr="003C797B" w:rsidRDefault="00397BB5" w:rsidP="00D864BF">
            <w:pPr>
              <w:ind w:left="430" w:hanging="430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1. V návodu pro použití doplňkové látky a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premixu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musí být uvedena teplota při skladování, doba trvanlivosti a stabilita při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peletování</w:t>
            </w:r>
            <w:proofErr w:type="spellEnd"/>
          </w:p>
          <w:p w14:paraId="17FD6024" w14:textId="77777777" w:rsidR="00397BB5" w:rsidRDefault="00397BB5" w:rsidP="00D864BF">
            <w:pPr>
              <w:ind w:left="430" w:hanging="430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2. Použití je povoleno v krmivech obsahujících tato povolená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kokcidiostatika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: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diklazuril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nikarbazin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dekochinát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lasalocid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sodný A,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monensinát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sodný,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robenidin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hydrochlorid,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maduramicin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amonný nebo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halofuginon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hydrobromid</w:t>
            </w:r>
            <w:proofErr w:type="spellEnd"/>
          </w:p>
          <w:p w14:paraId="6E5E0C55" w14:textId="77777777" w:rsidR="00397BB5" w:rsidRPr="003C797B" w:rsidRDefault="00397BB5" w:rsidP="00D864BF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3. Pro použití u odstavených selat do živé hmotnosti </w:t>
            </w:r>
            <w:proofErr w:type="gramStart"/>
            <w:r>
              <w:rPr>
                <w:sz w:val="20"/>
                <w:szCs w:val="20"/>
                <w:lang w:val="cs-CZ"/>
              </w:rPr>
              <w:t>35kg</w:t>
            </w:r>
            <w:proofErr w:type="gramEnd"/>
            <w:r>
              <w:rPr>
                <w:sz w:val="20"/>
                <w:szCs w:val="20"/>
                <w:lang w:val="cs-CZ"/>
              </w:rPr>
              <w:t>.</w:t>
            </w:r>
          </w:p>
          <w:p w14:paraId="290C0F1E" w14:textId="77777777" w:rsidR="00397BB5" w:rsidRPr="003C797B" w:rsidRDefault="00397BB5" w:rsidP="00D864BF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4</w:t>
            </w:r>
            <w:r w:rsidRPr="003C797B">
              <w:rPr>
                <w:sz w:val="20"/>
                <w:szCs w:val="20"/>
                <w:lang w:val="cs-CZ"/>
              </w:rPr>
              <w:t xml:space="preserve">. Pro uživatele doplňkové látky a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premixů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musí provozovatelé krmivářských podniků stanovit provozní postupy a organizační opatření, která budou řešit případná rizika </w:t>
            </w:r>
            <w:r w:rsidRPr="003C797B">
              <w:rPr>
                <w:sz w:val="20"/>
                <w:szCs w:val="20"/>
                <w:lang w:val="cs-CZ"/>
              </w:rPr>
              <w:lastRenderedPageBreak/>
              <w:t xml:space="preserve">vyplývající z jejich použití. Pokud rizika nelze těmito postupy a opatřeními vyloučit nebo snížit na minimum, musí se doplňková látka a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premixy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používat s vhodnými osobními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ochranými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prostředky, včetně ochrany dýchacích cest a ochrany pokožky</w:t>
            </w:r>
          </w:p>
        </w:tc>
        <w:tc>
          <w:tcPr>
            <w:tcW w:w="1071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4EACBDA6" w14:textId="77777777" w:rsidR="00397BB5" w:rsidRPr="003C797B" w:rsidRDefault="00397BB5" w:rsidP="00D864BF">
            <w:pPr>
              <w:pStyle w:val="HeaderLandscape"/>
              <w:spacing w:before="0" w:after="0"/>
              <w:rPr>
                <w:sz w:val="20"/>
              </w:rPr>
            </w:pPr>
            <w:r w:rsidRPr="003C797B">
              <w:rPr>
                <w:sz w:val="20"/>
              </w:rPr>
              <w:lastRenderedPageBreak/>
              <w:t>23.2.2027</w:t>
            </w:r>
          </w:p>
        </w:tc>
      </w:tr>
      <w:tr w:rsidR="00397BB5" w:rsidRPr="003C797B" w14:paraId="701977D7" w14:textId="77777777" w:rsidTr="0040154A">
        <w:trPr>
          <w:trHeight w:val="3150"/>
        </w:trPr>
        <w:tc>
          <w:tcPr>
            <w:tcW w:w="1204" w:type="dxa"/>
            <w:vMerge/>
            <w:tcMar>
              <w:top w:w="57" w:type="dxa"/>
              <w:bottom w:w="57" w:type="dxa"/>
            </w:tcMar>
          </w:tcPr>
          <w:p w14:paraId="653849D2" w14:textId="77777777" w:rsidR="00397BB5" w:rsidRPr="003C797B" w:rsidRDefault="00397BB5" w:rsidP="00D864BF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116" w:type="dxa"/>
            <w:vMerge/>
            <w:tcMar>
              <w:top w:w="57" w:type="dxa"/>
              <w:bottom w:w="57" w:type="dxa"/>
            </w:tcMar>
          </w:tcPr>
          <w:p w14:paraId="3B74F82C" w14:textId="77777777" w:rsidR="00397BB5" w:rsidRPr="003C797B" w:rsidRDefault="00397BB5" w:rsidP="00D864BF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94" w:type="dxa"/>
            <w:vMerge/>
            <w:tcMar>
              <w:top w:w="57" w:type="dxa"/>
              <w:bottom w:w="57" w:type="dxa"/>
            </w:tcMar>
          </w:tcPr>
          <w:p w14:paraId="116185A1" w14:textId="77777777" w:rsidR="00397BB5" w:rsidRPr="003C797B" w:rsidRDefault="00397BB5" w:rsidP="00D864BF">
            <w:pPr>
              <w:rPr>
                <w:i/>
                <w:sz w:val="20"/>
                <w:szCs w:val="20"/>
                <w:lang w:val="cs-CZ"/>
              </w:rPr>
            </w:pPr>
          </w:p>
        </w:tc>
        <w:tc>
          <w:tcPr>
            <w:tcW w:w="2552" w:type="dxa"/>
            <w:vMerge/>
            <w:tcMar>
              <w:top w:w="57" w:type="dxa"/>
              <w:bottom w:w="57" w:type="dxa"/>
            </w:tcMar>
          </w:tcPr>
          <w:p w14:paraId="65503C91" w14:textId="77777777" w:rsidR="00397BB5" w:rsidRPr="003C797B" w:rsidRDefault="00397BB5" w:rsidP="00D864BF">
            <w:pPr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1200" w:type="dxa"/>
            <w:vMerge/>
            <w:tcMar>
              <w:top w:w="57" w:type="dxa"/>
              <w:bottom w:w="57" w:type="dxa"/>
            </w:tcMar>
          </w:tcPr>
          <w:p w14:paraId="24F9395E" w14:textId="216CC523" w:rsidR="00397BB5" w:rsidRPr="00A2087F" w:rsidRDefault="00397BB5" w:rsidP="000B11C6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26" w:type="dxa"/>
            <w:vMerge/>
            <w:tcMar>
              <w:top w:w="57" w:type="dxa"/>
              <w:bottom w:w="57" w:type="dxa"/>
            </w:tcMar>
          </w:tcPr>
          <w:p w14:paraId="081A9C4D" w14:textId="77777777" w:rsidR="00397BB5" w:rsidRPr="003C797B" w:rsidRDefault="00397BB5" w:rsidP="00D864BF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vMerge/>
            <w:tcMar>
              <w:top w:w="57" w:type="dxa"/>
              <w:bottom w:w="57" w:type="dxa"/>
            </w:tcMar>
          </w:tcPr>
          <w:p w14:paraId="7FEADE95" w14:textId="77777777" w:rsidR="00397BB5" w:rsidRPr="003C797B" w:rsidRDefault="00397BB5" w:rsidP="00D864BF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7069E533" w14:textId="77777777" w:rsidR="00397BB5" w:rsidRPr="003C797B" w:rsidRDefault="00397BB5" w:rsidP="00D864BF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653" w:type="dxa"/>
            <w:vMerge/>
            <w:tcMar>
              <w:top w:w="57" w:type="dxa"/>
              <w:bottom w:w="57" w:type="dxa"/>
            </w:tcMar>
          </w:tcPr>
          <w:p w14:paraId="298AC519" w14:textId="77777777" w:rsidR="00397BB5" w:rsidRPr="003C797B" w:rsidRDefault="00397BB5" w:rsidP="00D864BF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 w:val="restart"/>
            <w:tcBorders>
              <w:top w:val="nil"/>
            </w:tcBorders>
            <w:tcMar>
              <w:top w:w="57" w:type="dxa"/>
              <w:bottom w:w="57" w:type="dxa"/>
            </w:tcMar>
          </w:tcPr>
          <w:p w14:paraId="11CC31A5" w14:textId="77777777" w:rsidR="00397BB5" w:rsidRDefault="00397BB5" w:rsidP="00D864BF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20.8.2028</w:t>
            </w:r>
          </w:p>
          <w:p w14:paraId="62530B48" w14:textId="77777777" w:rsidR="00397BB5" w:rsidRDefault="00397BB5" w:rsidP="00397BB5">
            <w:pPr>
              <w:pStyle w:val="HeaderLandscape"/>
              <w:spacing w:before="0" w:after="0"/>
              <w:rPr>
                <w:sz w:val="20"/>
              </w:rPr>
            </w:pPr>
          </w:p>
          <w:p w14:paraId="30A09085" w14:textId="77777777" w:rsidR="00A44AA8" w:rsidRDefault="00A44AA8" w:rsidP="00397BB5">
            <w:pPr>
              <w:pStyle w:val="HeaderLandscape"/>
              <w:spacing w:before="0" w:after="0"/>
              <w:rPr>
                <w:sz w:val="20"/>
              </w:rPr>
            </w:pPr>
          </w:p>
          <w:p w14:paraId="79ED40A4" w14:textId="77777777" w:rsidR="00A44AA8" w:rsidRDefault="00A44AA8" w:rsidP="00397BB5">
            <w:pPr>
              <w:pStyle w:val="HeaderLandscape"/>
              <w:spacing w:before="0" w:after="0"/>
              <w:rPr>
                <w:sz w:val="20"/>
              </w:rPr>
            </w:pPr>
          </w:p>
          <w:p w14:paraId="30D6BE0F" w14:textId="77777777" w:rsidR="00A44AA8" w:rsidRDefault="00A44AA8" w:rsidP="00397BB5">
            <w:pPr>
              <w:pStyle w:val="HeaderLandscape"/>
              <w:spacing w:before="0" w:after="0"/>
              <w:rPr>
                <w:sz w:val="20"/>
              </w:rPr>
            </w:pPr>
          </w:p>
          <w:p w14:paraId="52114CB8" w14:textId="77777777" w:rsidR="00A44AA8" w:rsidRDefault="00A44AA8" w:rsidP="00397BB5">
            <w:pPr>
              <w:pStyle w:val="HeaderLandscape"/>
              <w:spacing w:before="0" w:after="0"/>
              <w:rPr>
                <w:sz w:val="20"/>
              </w:rPr>
            </w:pPr>
          </w:p>
          <w:p w14:paraId="614CD638" w14:textId="77777777" w:rsidR="00A44AA8" w:rsidRDefault="00A44AA8" w:rsidP="00397BB5">
            <w:pPr>
              <w:pStyle w:val="HeaderLandscape"/>
              <w:spacing w:before="0" w:after="0"/>
              <w:rPr>
                <w:sz w:val="20"/>
              </w:rPr>
            </w:pPr>
          </w:p>
          <w:p w14:paraId="64F7CA39" w14:textId="77777777" w:rsidR="00A44AA8" w:rsidRDefault="00A44AA8" w:rsidP="00397BB5">
            <w:pPr>
              <w:pStyle w:val="HeaderLandscape"/>
              <w:spacing w:before="0" w:after="0"/>
              <w:rPr>
                <w:sz w:val="20"/>
              </w:rPr>
            </w:pPr>
          </w:p>
          <w:p w14:paraId="0F17D060" w14:textId="77777777" w:rsidR="00A44AA8" w:rsidRDefault="00A44AA8" w:rsidP="00397BB5">
            <w:pPr>
              <w:pStyle w:val="HeaderLandscape"/>
              <w:spacing w:before="0" w:after="0"/>
              <w:rPr>
                <w:sz w:val="20"/>
              </w:rPr>
            </w:pPr>
          </w:p>
          <w:p w14:paraId="17499E70" w14:textId="77777777" w:rsidR="00A44AA8" w:rsidRDefault="00A44AA8" w:rsidP="00397BB5">
            <w:pPr>
              <w:pStyle w:val="HeaderLandscape"/>
              <w:spacing w:before="0" w:after="0"/>
              <w:rPr>
                <w:sz w:val="20"/>
              </w:rPr>
            </w:pPr>
          </w:p>
          <w:p w14:paraId="5DB4C81D" w14:textId="77777777" w:rsidR="00A44AA8" w:rsidRDefault="00A44AA8" w:rsidP="00397BB5">
            <w:pPr>
              <w:pStyle w:val="HeaderLandscape"/>
              <w:spacing w:before="0" w:after="0"/>
              <w:rPr>
                <w:sz w:val="20"/>
              </w:rPr>
            </w:pPr>
          </w:p>
          <w:p w14:paraId="40F4DFD2" w14:textId="77777777" w:rsidR="00A44AA8" w:rsidRDefault="00A44AA8" w:rsidP="00397BB5">
            <w:pPr>
              <w:pStyle w:val="HeaderLandscape"/>
              <w:spacing w:before="0" w:after="0"/>
              <w:rPr>
                <w:sz w:val="20"/>
              </w:rPr>
            </w:pPr>
          </w:p>
          <w:p w14:paraId="3A9389C3" w14:textId="77777777" w:rsidR="00A44AA8" w:rsidRDefault="00A44AA8" w:rsidP="00397BB5">
            <w:pPr>
              <w:pStyle w:val="HeaderLandscape"/>
              <w:spacing w:before="0" w:after="0"/>
              <w:rPr>
                <w:sz w:val="20"/>
              </w:rPr>
            </w:pPr>
          </w:p>
          <w:p w14:paraId="570BD76B" w14:textId="77777777" w:rsidR="00A44AA8" w:rsidRDefault="00A44AA8" w:rsidP="00397BB5">
            <w:pPr>
              <w:pStyle w:val="HeaderLandscape"/>
              <w:spacing w:before="0" w:after="0"/>
              <w:rPr>
                <w:sz w:val="20"/>
              </w:rPr>
            </w:pPr>
          </w:p>
          <w:p w14:paraId="40525D18" w14:textId="77777777" w:rsidR="00A44AA8" w:rsidRDefault="00A44AA8" w:rsidP="00397BB5">
            <w:pPr>
              <w:pStyle w:val="HeaderLandscape"/>
              <w:spacing w:before="0" w:after="0"/>
              <w:rPr>
                <w:sz w:val="20"/>
              </w:rPr>
            </w:pPr>
          </w:p>
          <w:p w14:paraId="155597DD" w14:textId="77777777" w:rsidR="00A44AA8" w:rsidRDefault="00A44AA8" w:rsidP="00397BB5">
            <w:pPr>
              <w:pStyle w:val="HeaderLandscape"/>
              <w:spacing w:before="0" w:after="0"/>
              <w:rPr>
                <w:sz w:val="20"/>
              </w:rPr>
            </w:pPr>
          </w:p>
          <w:p w14:paraId="61FC4114" w14:textId="77777777" w:rsidR="00A44AA8" w:rsidRDefault="00A44AA8" w:rsidP="00397BB5">
            <w:pPr>
              <w:pStyle w:val="HeaderLandscape"/>
              <w:spacing w:before="0" w:after="0"/>
              <w:rPr>
                <w:sz w:val="20"/>
              </w:rPr>
            </w:pPr>
          </w:p>
          <w:p w14:paraId="76D21BEC" w14:textId="77777777" w:rsidR="00A44AA8" w:rsidRDefault="00A44AA8" w:rsidP="00397BB5">
            <w:pPr>
              <w:pStyle w:val="HeaderLandscape"/>
              <w:spacing w:before="0" w:after="0"/>
              <w:rPr>
                <w:sz w:val="20"/>
              </w:rPr>
            </w:pPr>
          </w:p>
          <w:p w14:paraId="362F13AE" w14:textId="77777777" w:rsidR="00A44AA8" w:rsidRDefault="00A44AA8" w:rsidP="00397BB5">
            <w:pPr>
              <w:pStyle w:val="HeaderLandscape"/>
              <w:spacing w:before="0" w:after="0"/>
              <w:rPr>
                <w:sz w:val="20"/>
              </w:rPr>
            </w:pPr>
          </w:p>
          <w:p w14:paraId="35052EEF" w14:textId="77777777" w:rsidR="00A44AA8" w:rsidRDefault="00A44AA8" w:rsidP="00397BB5">
            <w:pPr>
              <w:pStyle w:val="HeaderLandscape"/>
              <w:spacing w:before="0" w:after="0"/>
              <w:rPr>
                <w:sz w:val="20"/>
              </w:rPr>
            </w:pPr>
          </w:p>
          <w:p w14:paraId="7B172B6D" w14:textId="77777777" w:rsidR="00A44AA8" w:rsidRDefault="00A44AA8" w:rsidP="00397BB5">
            <w:pPr>
              <w:pStyle w:val="HeaderLandscape"/>
              <w:spacing w:before="0" w:after="0"/>
              <w:rPr>
                <w:sz w:val="20"/>
              </w:rPr>
            </w:pPr>
          </w:p>
          <w:p w14:paraId="244FEEFF" w14:textId="77777777" w:rsidR="00A44AA8" w:rsidRDefault="00A44AA8" w:rsidP="00397BB5">
            <w:pPr>
              <w:pStyle w:val="HeaderLandscape"/>
              <w:spacing w:before="0" w:after="0"/>
              <w:rPr>
                <w:sz w:val="20"/>
              </w:rPr>
            </w:pPr>
          </w:p>
          <w:p w14:paraId="2772B448" w14:textId="77777777" w:rsidR="00A44AA8" w:rsidRDefault="00A44AA8" w:rsidP="00397BB5">
            <w:pPr>
              <w:pStyle w:val="HeaderLandscape"/>
              <w:spacing w:before="0" w:after="0"/>
              <w:rPr>
                <w:sz w:val="20"/>
              </w:rPr>
            </w:pPr>
          </w:p>
          <w:p w14:paraId="644B68B8" w14:textId="77777777" w:rsidR="00A44AA8" w:rsidRDefault="00A44AA8" w:rsidP="00397BB5">
            <w:pPr>
              <w:pStyle w:val="HeaderLandscape"/>
              <w:spacing w:before="0" w:after="0"/>
              <w:rPr>
                <w:sz w:val="20"/>
              </w:rPr>
            </w:pPr>
          </w:p>
          <w:p w14:paraId="7DE617B5" w14:textId="77777777" w:rsidR="00A44AA8" w:rsidRDefault="00A44AA8" w:rsidP="00397BB5">
            <w:pPr>
              <w:pStyle w:val="HeaderLandscape"/>
              <w:spacing w:before="0" w:after="0"/>
              <w:rPr>
                <w:sz w:val="20"/>
              </w:rPr>
            </w:pPr>
          </w:p>
          <w:p w14:paraId="4BC5FFFF" w14:textId="77777777" w:rsidR="00A44AA8" w:rsidRDefault="00A44AA8" w:rsidP="00397BB5">
            <w:pPr>
              <w:pStyle w:val="HeaderLandscape"/>
              <w:spacing w:before="0" w:after="0"/>
              <w:rPr>
                <w:sz w:val="20"/>
              </w:rPr>
            </w:pPr>
          </w:p>
          <w:p w14:paraId="7E6519BF" w14:textId="77777777" w:rsidR="00A44AA8" w:rsidRDefault="00A44AA8" w:rsidP="00397BB5">
            <w:pPr>
              <w:pStyle w:val="HeaderLandscape"/>
              <w:spacing w:before="0" w:after="0"/>
              <w:rPr>
                <w:sz w:val="20"/>
              </w:rPr>
            </w:pPr>
          </w:p>
          <w:p w14:paraId="2E89986A" w14:textId="77777777" w:rsidR="00A44AA8" w:rsidRDefault="00A44AA8" w:rsidP="00397BB5">
            <w:pPr>
              <w:pStyle w:val="HeaderLandscape"/>
              <w:spacing w:before="0" w:after="0"/>
              <w:rPr>
                <w:sz w:val="20"/>
              </w:rPr>
            </w:pPr>
          </w:p>
          <w:p w14:paraId="3DD2C19A" w14:textId="77777777" w:rsidR="00A44AA8" w:rsidRDefault="00A44AA8" w:rsidP="00397BB5">
            <w:pPr>
              <w:pStyle w:val="HeaderLandscape"/>
              <w:spacing w:before="0" w:after="0"/>
              <w:rPr>
                <w:sz w:val="20"/>
              </w:rPr>
            </w:pPr>
          </w:p>
          <w:p w14:paraId="6DF51758" w14:textId="77777777" w:rsidR="00A44AA8" w:rsidRDefault="00A44AA8" w:rsidP="00397BB5">
            <w:pPr>
              <w:pStyle w:val="HeaderLandscape"/>
              <w:spacing w:before="0" w:after="0"/>
              <w:rPr>
                <w:sz w:val="20"/>
              </w:rPr>
            </w:pPr>
          </w:p>
          <w:p w14:paraId="464C324D" w14:textId="77777777" w:rsidR="00A44AA8" w:rsidRDefault="00A44AA8" w:rsidP="00397BB5">
            <w:pPr>
              <w:pStyle w:val="HeaderLandscape"/>
              <w:spacing w:before="0" w:after="0"/>
              <w:rPr>
                <w:sz w:val="20"/>
              </w:rPr>
            </w:pPr>
          </w:p>
          <w:p w14:paraId="03B67666" w14:textId="77777777" w:rsidR="00A44AA8" w:rsidRDefault="00A44AA8" w:rsidP="00397BB5">
            <w:pPr>
              <w:pStyle w:val="HeaderLandscape"/>
              <w:spacing w:before="0" w:after="0"/>
              <w:rPr>
                <w:sz w:val="20"/>
              </w:rPr>
            </w:pPr>
          </w:p>
          <w:p w14:paraId="4BB81564" w14:textId="46FD33AE" w:rsidR="00A44AA8" w:rsidRPr="003C797B" w:rsidRDefault="00A44AA8" w:rsidP="00A44AA8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5.8.2030</w:t>
            </w:r>
          </w:p>
        </w:tc>
      </w:tr>
      <w:tr w:rsidR="00397BB5" w:rsidRPr="003C797B" w14:paraId="0AF09296" w14:textId="77777777" w:rsidTr="0040154A">
        <w:trPr>
          <w:trHeight w:val="2640"/>
        </w:trPr>
        <w:tc>
          <w:tcPr>
            <w:tcW w:w="1204" w:type="dxa"/>
            <w:vMerge/>
            <w:tcMar>
              <w:top w:w="57" w:type="dxa"/>
              <w:bottom w:w="57" w:type="dxa"/>
            </w:tcMar>
          </w:tcPr>
          <w:p w14:paraId="2689DA4C" w14:textId="77777777" w:rsidR="00397BB5" w:rsidRPr="003C797B" w:rsidRDefault="00397BB5" w:rsidP="00D864BF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116" w:type="dxa"/>
            <w:vMerge/>
            <w:tcMar>
              <w:top w:w="57" w:type="dxa"/>
              <w:bottom w:w="57" w:type="dxa"/>
            </w:tcMar>
          </w:tcPr>
          <w:p w14:paraId="1188670F" w14:textId="77777777" w:rsidR="00397BB5" w:rsidRPr="003C797B" w:rsidRDefault="00397BB5" w:rsidP="00D864BF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94" w:type="dxa"/>
            <w:vMerge/>
            <w:tcMar>
              <w:top w:w="57" w:type="dxa"/>
              <w:bottom w:w="57" w:type="dxa"/>
            </w:tcMar>
          </w:tcPr>
          <w:p w14:paraId="38E66EEF" w14:textId="77777777" w:rsidR="00397BB5" w:rsidRPr="003C797B" w:rsidRDefault="00397BB5" w:rsidP="00D864BF">
            <w:pPr>
              <w:rPr>
                <w:i/>
                <w:sz w:val="20"/>
                <w:szCs w:val="20"/>
                <w:lang w:val="cs-CZ"/>
              </w:rPr>
            </w:pPr>
          </w:p>
        </w:tc>
        <w:tc>
          <w:tcPr>
            <w:tcW w:w="2552" w:type="dxa"/>
            <w:vMerge/>
            <w:tcMar>
              <w:top w:w="57" w:type="dxa"/>
              <w:bottom w:w="57" w:type="dxa"/>
            </w:tcMar>
          </w:tcPr>
          <w:p w14:paraId="7B3AA169" w14:textId="77777777" w:rsidR="00397BB5" w:rsidRPr="003C797B" w:rsidRDefault="00397BB5" w:rsidP="00D864BF">
            <w:pPr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1200" w:type="dxa"/>
            <w:vMerge/>
            <w:tcMar>
              <w:top w:w="57" w:type="dxa"/>
              <w:bottom w:w="57" w:type="dxa"/>
            </w:tcMar>
          </w:tcPr>
          <w:p w14:paraId="134F2A24" w14:textId="77777777" w:rsidR="00397BB5" w:rsidRPr="00A2087F" w:rsidRDefault="00397BB5" w:rsidP="000B11C6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26" w:type="dxa"/>
            <w:vMerge/>
            <w:tcMar>
              <w:top w:w="57" w:type="dxa"/>
              <w:bottom w:w="57" w:type="dxa"/>
            </w:tcMar>
          </w:tcPr>
          <w:p w14:paraId="5F105741" w14:textId="77777777" w:rsidR="00397BB5" w:rsidRPr="003C797B" w:rsidRDefault="00397BB5" w:rsidP="00D864BF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vMerge/>
            <w:tcMar>
              <w:top w:w="57" w:type="dxa"/>
              <w:bottom w:w="57" w:type="dxa"/>
            </w:tcMar>
          </w:tcPr>
          <w:p w14:paraId="10F050F4" w14:textId="77777777" w:rsidR="00397BB5" w:rsidRPr="003C797B" w:rsidRDefault="00397BB5" w:rsidP="00D864BF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6E5E492D" w14:textId="77777777" w:rsidR="00397BB5" w:rsidRPr="003C797B" w:rsidRDefault="00397BB5" w:rsidP="00D864BF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653" w:type="dxa"/>
            <w:tcMar>
              <w:top w:w="57" w:type="dxa"/>
              <w:bottom w:w="57" w:type="dxa"/>
            </w:tcMar>
          </w:tcPr>
          <w:p w14:paraId="261EC0C2" w14:textId="77777777" w:rsidR="00397BB5" w:rsidRDefault="00397BB5" w:rsidP="00D864BF">
            <w:pPr>
              <w:ind w:left="430" w:hanging="430"/>
              <w:rPr>
                <w:sz w:val="20"/>
                <w:szCs w:val="20"/>
                <w:lang w:val="cs-CZ"/>
              </w:rPr>
            </w:pPr>
          </w:p>
          <w:p w14:paraId="19B71BE6" w14:textId="77777777" w:rsidR="00A44AA8" w:rsidRDefault="00A44AA8" w:rsidP="00D864BF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1. V návodu pro použití doplňkové látky a </w:t>
            </w:r>
            <w:proofErr w:type="spellStart"/>
            <w:r>
              <w:rPr>
                <w:sz w:val="20"/>
                <w:szCs w:val="20"/>
                <w:lang w:val="cs-CZ"/>
              </w:rPr>
              <w:t>premixů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musí být uvedeny podmínky skladování a stabilita při tepelném ošetření.</w:t>
            </w:r>
          </w:p>
          <w:p w14:paraId="1D00529F" w14:textId="77777777" w:rsidR="00A44AA8" w:rsidRDefault="00A44AA8" w:rsidP="00D864BF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2. Použití při odchovu telat je omezeno na mléčné krmné směsi.</w:t>
            </w:r>
          </w:p>
          <w:p w14:paraId="322A2774" w14:textId="5C558CE0" w:rsidR="00A44AA8" w:rsidRPr="003C797B" w:rsidRDefault="00A44AA8" w:rsidP="00D864BF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3. </w:t>
            </w:r>
            <w:r w:rsidRPr="003C797B">
              <w:rPr>
                <w:sz w:val="20"/>
                <w:szCs w:val="20"/>
                <w:lang w:val="cs-CZ"/>
              </w:rPr>
              <w:t xml:space="preserve">Pro uživatele doplňkové látky a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premixů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musí provozovatelé krmivářských podniků stanovit provozní postupy a organizační opatření, která budou řešit </w:t>
            </w:r>
            <w:r w:rsidRPr="003C797B">
              <w:rPr>
                <w:sz w:val="20"/>
                <w:szCs w:val="20"/>
                <w:lang w:val="cs-CZ"/>
              </w:rPr>
              <w:lastRenderedPageBreak/>
              <w:t xml:space="preserve">případná rizika vyplývající z jejich použití. Pokud rizika nelze těmito postupy a opatřeními vyloučit nebo snížit na minimum, musí se doplňková látka a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premixy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používat s vhodnými osobními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ochranými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prostředky</w:t>
            </w:r>
            <w:r>
              <w:rPr>
                <w:sz w:val="20"/>
                <w:szCs w:val="20"/>
                <w:lang w:val="cs-CZ"/>
              </w:rPr>
              <w:t>.</w:t>
            </w:r>
          </w:p>
        </w:tc>
        <w:tc>
          <w:tcPr>
            <w:tcW w:w="107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6385A65" w14:textId="77777777" w:rsidR="00397BB5" w:rsidRDefault="00397BB5" w:rsidP="00D864BF">
            <w:pPr>
              <w:pStyle w:val="HeaderLandscape"/>
              <w:spacing w:before="0" w:after="0"/>
              <w:rPr>
                <w:sz w:val="20"/>
              </w:rPr>
            </w:pPr>
          </w:p>
        </w:tc>
      </w:tr>
    </w:tbl>
    <w:p w14:paraId="1C175D22" w14:textId="77777777" w:rsidR="00D864BF" w:rsidRPr="003C797B" w:rsidRDefault="00D864BF" w:rsidP="00632A3B">
      <w:pPr>
        <w:rPr>
          <w:sz w:val="20"/>
          <w:szCs w:val="20"/>
          <w:lang w:val="cs-CZ"/>
        </w:rPr>
      </w:pPr>
    </w:p>
    <w:p w14:paraId="475C95BA" w14:textId="77777777" w:rsidR="00917D62" w:rsidRPr="003C797B" w:rsidRDefault="00917D62">
      <w:pPr>
        <w:spacing w:after="160" w:line="259" w:lineRule="auto"/>
        <w:rPr>
          <w:sz w:val="20"/>
          <w:szCs w:val="20"/>
          <w:lang w:val="cs-CZ"/>
        </w:rPr>
      </w:pPr>
      <w:r w:rsidRPr="003C797B">
        <w:rPr>
          <w:sz w:val="20"/>
          <w:szCs w:val="20"/>
          <w:lang w:val="cs-CZ"/>
        </w:rPr>
        <w:br w:type="page"/>
      </w:r>
    </w:p>
    <w:p w14:paraId="45E8D923" w14:textId="77777777" w:rsidR="00917D62" w:rsidRPr="003C797B" w:rsidRDefault="00917D62" w:rsidP="00632A3B">
      <w:pPr>
        <w:rPr>
          <w:sz w:val="20"/>
          <w:szCs w:val="20"/>
          <w:lang w:val="cs-CZ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116"/>
        <w:gridCol w:w="1294"/>
        <w:gridCol w:w="2552"/>
        <w:gridCol w:w="992"/>
        <w:gridCol w:w="1134"/>
        <w:gridCol w:w="992"/>
        <w:gridCol w:w="1134"/>
        <w:gridCol w:w="2653"/>
        <w:gridCol w:w="1071"/>
      </w:tblGrid>
      <w:tr w:rsidR="00917D62" w:rsidRPr="003C797B" w14:paraId="355AE1CA" w14:textId="77777777" w:rsidTr="00917D62">
        <w:trPr>
          <w:cantSplit/>
          <w:tblHeader/>
        </w:trPr>
        <w:tc>
          <w:tcPr>
            <w:tcW w:w="1204" w:type="dxa"/>
            <w:vMerge w:val="restart"/>
            <w:tcMar>
              <w:top w:w="57" w:type="dxa"/>
              <w:bottom w:w="57" w:type="dxa"/>
            </w:tcMar>
          </w:tcPr>
          <w:p w14:paraId="10DEE205" w14:textId="77777777" w:rsidR="00917D62" w:rsidRPr="003C797B" w:rsidRDefault="00917D62" w:rsidP="0032186A">
            <w:pPr>
              <w:pStyle w:val="Tabulka"/>
              <w:keepNext w:val="0"/>
              <w:keepLines w:val="0"/>
            </w:pPr>
            <w:r w:rsidRPr="003C797B">
              <w:t>Identifikační číslo DL</w:t>
            </w:r>
          </w:p>
        </w:tc>
        <w:tc>
          <w:tcPr>
            <w:tcW w:w="1116" w:type="dxa"/>
            <w:vMerge w:val="restart"/>
            <w:tcMar>
              <w:top w:w="57" w:type="dxa"/>
              <w:bottom w:w="57" w:type="dxa"/>
            </w:tcMar>
          </w:tcPr>
          <w:p w14:paraId="5191862C" w14:textId="77777777" w:rsidR="00917D62" w:rsidRPr="003C797B" w:rsidRDefault="00917D62" w:rsidP="003218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294" w:type="dxa"/>
            <w:vMerge w:val="restart"/>
            <w:tcMar>
              <w:top w:w="57" w:type="dxa"/>
              <w:bottom w:w="57" w:type="dxa"/>
            </w:tcMar>
          </w:tcPr>
          <w:p w14:paraId="56D53434" w14:textId="77777777" w:rsidR="00917D62" w:rsidRPr="003C797B" w:rsidRDefault="00917D62" w:rsidP="003218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Doplňková látka</w:t>
            </w:r>
          </w:p>
          <w:p w14:paraId="4C409026" w14:textId="77777777" w:rsidR="00917D62" w:rsidRPr="003C797B" w:rsidRDefault="00917D62" w:rsidP="0032186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552" w:type="dxa"/>
            <w:vMerge w:val="restart"/>
            <w:tcMar>
              <w:top w:w="57" w:type="dxa"/>
              <w:bottom w:w="57" w:type="dxa"/>
            </w:tcMar>
          </w:tcPr>
          <w:p w14:paraId="63E6D2CD" w14:textId="77777777" w:rsidR="00917D62" w:rsidRPr="003C797B" w:rsidRDefault="00917D62" w:rsidP="003218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Složení, chemický vzorec, popis, analytická metoda</w:t>
            </w:r>
          </w:p>
        </w:tc>
        <w:tc>
          <w:tcPr>
            <w:tcW w:w="992" w:type="dxa"/>
            <w:vMerge w:val="restart"/>
            <w:tcMar>
              <w:top w:w="57" w:type="dxa"/>
              <w:bottom w:w="57" w:type="dxa"/>
            </w:tcMar>
          </w:tcPr>
          <w:p w14:paraId="2931E9E0" w14:textId="77777777" w:rsidR="00917D62" w:rsidRPr="003C797B" w:rsidRDefault="00917D62" w:rsidP="003218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7AE60353" w14:textId="77777777" w:rsidR="00917D62" w:rsidRPr="003C797B" w:rsidRDefault="00917D62" w:rsidP="003218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</w:t>
            </w:r>
          </w:p>
          <w:p w14:paraId="651A75E5" w14:textId="77777777" w:rsidR="00917D62" w:rsidRPr="003C797B" w:rsidRDefault="00917D62" w:rsidP="003218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329BE03" w14:textId="77777777" w:rsidR="00917D62" w:rsidRPr="003C797B" w:rsidRDefault="00917D62" w:rsidP="003218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36B618A" w14:textId="77777777" w:rsidR="00917D62" w:rsidRPr="003C797B" w:rsidRDefault="00917D62" w:rsidP="003218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653" w:type="dxa"/>
            <w:vMerge w:val="restart"/>
            <w:tcMar>
              <w:top w:w="57" w:type="dxa"/>
              <w:bottom w:w="57" w:type="dxa"/>
            </w:tcMar>
          </w:tcPr>
          <w:p w14:paraId="3989CCEA" w14:textId="77777777" w:rsidR="00917D62" w:rsidRPr="003C797B" w:rsidRDefault="00917D62" w:rsidP="003218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7687086B" w14:textId="77777777" w:rsidR="00917D62" w:rsidRPr="003C797B" w:rsidRDefault="00917D62" w:rsidP="003218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917D62" w:rsidRPr="003C797B" w14:paraId="510A9545" w14:textId="77777777" w:rsidTr="00917D62">
        <w:trPr>
          <w:cantSplit/>
          <w:tblHeader/>
        </w:trPr>
        <w:tc>
          <w:tcPr>
            <w:tcW w:w="1204" w:type="dxa"/>
            <w:vMerge/>
            <w:tcMar>
              <w:top w:w="57" w:type="dxa"/>
              <w:bottom w:w="57" w:type="dxa"/>
            </w:tcMar>
          </w:tcPr>
          <w:p w14:paraId="7A94D207" w14:textId="77777777" w:rsidR="00917D62" w:rsidRPr="003C797B" w:rsidRDefault="00917D62" w:rsidP="0032186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16" w:type="dxa"/>
            <w:vMerge/>
            <w:tcMar>
              <w:top w:w="57" w:type="dxa"/>
              <w:bottom w:w="57" w:type="dxa"/>
            </w:tcMar>
          </w:tcPr>
          <w:p w14:paraId="3A4A59F8" w14:textId="77777777" w:rsidR="00917D62" w:rsidRPr="003C797B" w:rsidRDefault="00917D62" w:rsidP="0032186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94" w:type="dxa"/>
            <w:vMerge/>
            <w:tcMar>
              <w:top w:w="57" w:type="dxa"/>
              <w:bottom w:w="57" w:type="dxa"/>
            </w:tcMar>
          </w:tcPr>
          <w:p w14:paraId="516A49A6" w14:textId="77777777" w:rsidR="00917D62" w:rsidRPr="003C797B" w:rsidRDefault="00917D62" w:rsidP="0032186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552" w:type="dxa"/>
            <w:vMerge/>
            <w:tcMar>
              <w:top w:w="57" w:type="dxa"/>
              <w:bottom w:w="57" w:type="dxa"/>
            </w:tcMar>
          </w:tcPr>
          <w:p w14:paraId="759834E0" w14:textId="77777777" w:rsidR="00917D62" w:rsidRPr="003C797B" w:rsidRDefault="00917D62" w:rsidP="0032186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vMerge/>
            <w:tcMar>
              <w:top w:w="57" w:type="dxa"/>
              <w:bottom w:w="57" w:type="dxa"/>
            </w:tcMar>
          </w:tcPr>
          <w:p w14:paraId="6B3171D4" w14:textId="77777777" w:rsidR="00917D62" w:rsidRPr="003C797B" w:rsidRDefault="00917D62" w:rsidP="0032186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62E8C6FA" w14:textId="77777777" w:rsidR="00917D62" w:rsidRPr="003C797B" w:rsidRDefault="00917D62" w:rsidP="0032186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14:paraId="1726537E" w14:textId="77777777" w:rsidR="00917D62" w:rsidRPr="003C797B" w:rsidRDefault="00917D62" w:rsidP="003218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CFU/jednotky účinné látky/kg kompletního krmiva o obsahu vlhkosti 12 %</w:t>
            </w:r>
          </w:p>
        </w:tc>
        <w:tc>
          <w:tcPr>
            <w:tcW w:w="2653" w:type="dxa"/>
            <w:vMerge/>
            <w:tcMar>
              <w:top w:w="57" w:type="dxa"/>
              <w:bottom w:w="57" w:type="dxa"/>
            </w:tcMar>
          </w:tcPr>
          <w:p w14:paraId="345DC71D" w14:textId="77777777" w:rsidR="00917D62" w:rsidRPr="003C797B" w:rsidRDefault="00917D62" w:rsidP="0032186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0CAC822C" w14:textId="77777777" w:rsidR="00917D62" w:rsidRPr="003C797B" w:rsidRDefault="00917D62" w:rsidP="0032186A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917D62" w:rsidRPr="003C797B" w14:paraId="5A5BCA5D" w14:textId="77777777" w:rsidTr="00917D62">
        <w:trPr>
          <w:tblHeader/>
        </w:trPr>
        <w:tc>
          <w:tcPr>
            <w:tcW w:w="1204" w:type="dxa"/>
            <w:tcMar>
              <w:top w:w="0" w:type="dxa"/>
              <w:bottom w:w="0" w:type="dxa"/>
            </w:tcMar>
          </w:tcPr>
          <w:p w14:paraId="1E0D5641" w14:textId="77777777" w:rsidR="00917D62" w:rsidRPr="003C797B" w:rsidRDefault="00917D62" w:rsidP="003218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116" w:type="dxa"/>
            <w:tcMar>
              <w:top w:w="0" w:type="dxa"/>
              <w:bottom w:w="0" w:type="dxa"/>
            </w:tcMar>
          </w:tcPr>
          <w:p w14:paraId="00B2BB75" w14:textId="77777777" w:rsidR="00917D62" w:rsidRPr="003C797B" w:rsidRDefault="00917D62" w:rsidP="003218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294" w:type="dxa"/>
            <w:tcMar>
              <w:top w:w="0" w:type="dxa"/>
              <w:bottom w:w="0" w:type="dxa"/>
            </w:tcMar>
          </w:tcPr>
          <w:p w14:paraId="63CE21B0" w14:textId="77777777" w:rsidR="00917D62" w:rsidRPr="003C797B" w:rsidRDefault="00917D62" w:rsidP="003218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</w:tcPr>
          <w:p w14:paraId="75EF40E4" w14:textId="77777777" w:rsidR="00917D62" w:rsidRPr="003C797B" w:rsidRDefault="00917D62" w:rsidP="003218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76995BF8" w14:textId="77777777" w:rsidR="00917D62" w:rsidRPr="003C797B" w:rsidRDefault="00917D62" w:rsidP="003218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746A1DB8" w14:textId="77777777" w:rsidR="00917D62" w:rsidRPr="003C797B" w:rsidRDefault="00917D62" w:rsidP="003218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260319F3" w14:textId="77777777" w:rsidR="00917D62" w:rsidRPr="003C797B" w:rsidRDefault="00917D62" w:rsidP="003218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1134" w:type="dxa"/>
          </w:tcPr>
          <w:p w14:paraId="60074DBA" w14:textId="77777777" w:rsidR="00917D62" w:rsidRPr="003C797B" w:rsidRDefault="00917D62" w:rsidP="003218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2653" w:type="dxa"/>
            <w:tcMar>
              <w:top w:w="0" w:type="dxa"/>
              <w:bottom w:w="0" w:type="dxa"/>
            </w:tcMar>
          </w:tcPr>
          <w:p w14:paraId="133DB93B" w14:textId="77777777" w:rsidR="00917D62" w:rsidRPr="003C797B" w:rsidRDefault="00917D62" w:rsidP="003218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071" w:type="dxa"/>
            <w:tcMar>
              <w:top w:w="0" w:type="dxa"/>
              <w:bottom w:w="0" w:type="dxa"/>
            </w:tcMar>
          </w:tcPr>
          <w:p w14:paraId="41F7CC0C" w14:textId="77777777" w:rsidR="00917D62" w:rsidRPr="003C797B" w:rsidRDefault="00917D62" w:rsidP="003218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10</w:t>
            </w:r>
          </w:p>
        </w:tc>
      </w:tr>
      <w:tr w:rsidR="00917D62" w:rsidRPr="003C797B" w14:paraId="67BED4EE" w14:textId="77777777" w:rsidTr="00917D62">
        <w:trPr>
          <w:trHeight w:val="4373"/>
        </w:trPr>
        <w:tc>
          <w:tcPr>
            <w:tcW w:w="1204" w:type="dxa"/>
            <w:vMerge w:val="restart"/>
            <w:tcMar>
              <w:top w:w="57" w:type="dxa"/>
              <w:bottom w:w="57" w:type="dxa"/>
            </w:tcMar>
          </w:tcPr>
          <w:p w14:paraId="0E6F421B" w14:textId="77777777" w:rsidR="00917D62" w:rsidRPr="003C797B" w:rsidRDefault="00917D62" w:rsidP="0032186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4b1826</w:t>
            </w:r>
          </w:p>
        </w:tc>
        <w:tc>
          <w:tcPr>
            <w:tcW w:w="1116" w:type="dxa"/>
            <w:vMerge w:val="restart"/>
            <w:tcMar>
              <w:top w:w="57" w:type="dxa"/>
              <w:bottom w:w="57" w:type="dxa"/>
            </w:tcMar>
          </w:tcPr>
          <w:p w14:paraId="5D47C3FF" w14:textId="77777777" w:rsidR="00917D62" w:rsidRPr="003C797B" w:rsidRDefault="00917D62" w:rsidP="00917D62">
            <w:pPr>
              <w:rPr>
                <w:sz w:val="20"/>
                <w:szCs w:val="20"/>
                <w:lang w:val="cs-CZ"/>
              </w:rPr>
            </w:pPr>
            <w:proofErr w:type="spellStart"/>
            <w:r w:rsidRPr="003C797B">
              <w:rPr>
                <w:sz w:val="20"/>
                <w:szCs w:val="20"/>
                <w:lang w:val="cs-CZ"/>
              </w:rPr>
              <w:t>Chr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.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Hansen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A/S</w:t>
            </w:r>
          </w:p>
        </w:tc>
        <w:tc>
          <w:tcPr>
            <w:tcW w:w="1294" w:type="dxa"/>
            <w:vMerge w:val="restart"/>
            <w:tcMar>
              <w:top w:w="57" w:type="dxa"/>
              <w:bottom w:w="57" w:type="dxa"/>
            </w:tcMar>
          </w:tcPr>
          <w:p w14:paraId="253704B3" w14:textId="77777777" w:rsidR="00917D62" w:rsidRPr="003C797B" w:rsidRDefault="00917D62" w:rsidP="0032186A">
            <w:pPr>
              <w:rPr>
                <w:i/>
                <w:sz w:val="20"/>
                <w:szCs w:val="20"/>
                <w:lang w:val="cs-CZ"/>
              </w:rPr>
            </w:pP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Bacillus</w:t>
            </w:r>
            <w:proofErr w:type="spellEnd"/>
            <w:r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subtilis</w:t>
            </w:r>
            <w:proofErr w:type="spellEnd"/>
          </w:p>
          <w:p w14:paraId="4ABC128E" w14:textId="77777777" w:rsidR="00917D62" w:rsidRPr="003C797B" w:rsidRDefault="00917D62" w:rsidP="0032186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DSM 27273</w:t>
            </w:r>
          </w:p>
        </w:tc>
        <w:tc>
          <w:tcPr>
            <w:tcW w:w="2552" w:type="dxa"/>
            <w:vMerge w:val="restart"/>
            <w:tcMar>
              <w:top w:w="57" w:type="dxa"/>
              <w:bottom w:w="57" w:type="dxa"/>
            </w:tcMar>
          </w:tcPr>
          <w:p w14:paraId="2C20AF06" w14:textId="77777777" w:rsidR="00917D62" w:rsidRPr="003C797B" w:rsidRDefault="00917D62" w:rsidP="0032186A">
            <w:pPr>
              <w:rPr>
                <w:b/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Složení doplňkové látky:</w:t>
            </w:r>
          </w:p>
          <w:p w14:paraId="7CE7400F" w14:textId="77777777" w:rsidR="00917D62" w:rsidRPr="003C797B" w:rsidRDefault="00917D62" w:rsidP="0032186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Přípravek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Bacillus</w:t>
            </w:r>
            <w:proofErr w:type="spellEnd"/>
            <w:r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subtilis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DSM 27273 s obsahem nejméně 1,6 x 10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9</w:t>
            </w:r>
            <w:r w:rsidRPr="003C797B">
              <w:rPr>
                <w:sz w:val="20"/>
                <w:szCs w:val="20"/>
                <w:lang w:val="cs-CZ"/>
              </w:rPr>
              <w:t xml:space="preserve"> CFU/g doplňkové látky</w:t>
            </w:r>
          </w:p>
          <w:p w14:paraId="4E917935" w14:textId="77777777" w:rsidR="00917D62" w:rsidRPr="003C797B" w:rsidRDefault="00917D62" w:rsidP="0032186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Pevná forma</w:t>
            </w:r>
          </w:p>
          <w:p w14:paraId="3DE3C68A" w14:textId="77777777" w:rsidR="00917D62" w:rsidRPr="003C797B" w:rsidRDefault="00917D62" w:rsidP="0032186A">
            <w:pPr>
              <w:rPr>
                <w:sz w:val="20"/>
                <w:szCs w:val="20"/>
                <w:lang w:val="cs-CZ"/>
              </w:rPr>
            </w:pPr>
          </w:p>
          <w:p w14:paraId="66445F44" w14:textId="77777777" w:rsidR="00917D62" w:rsidRPr="003C797B" w:rsidRDefault="00917D62" w:rsidP="0032186A">
            <w:pPr>
              <w:rPr>
                <w:b/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Charakteristika účinné látky:</w:t>
            </w:r>
          </w:p>
          <w:p w14:paraId="6807AA50" w14:textId="77777777" w:rsidR="00917D62" w:rsidRPr="003C797B" w:rsidRDefault="00917D62" w:rsidP="0032186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Životaschopné spory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Bacillus</w:t>
            </w:r>
            <w:proofErr w:type="spellEnd"/>
            <w:r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subtilis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(DSM 27273)</w:t>
            </w:r>
          </w:p>
          <w:p w14:paraId="091DAD83" w14:textId="77777777" w:rsidR="00917D62" w:rsidRPr="003C797B" w:rsidRDefault="00917D62" w:rsidP="0032186A">
            <w:pPr>
              <w:rPr>
                <w:sz w:val="20"/>
                <w:szCs w:val="20"/>
                <w:lang w:val="cs-CZ"/>
              </w:rPr>
            </w:pPr>
          </w:p>
          <w:p w14:paraId="52962406" w14:textId="77777777" w:rsidR="00917D62" w:rsidRPr="003C797B" w:rsidRDefault="00917D62" w:rsidP="0032186A">
            <w:pPr>
              <w:rPr>
                <w:b/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Analytická metoda: 6*</w:t>
            </w:r>
          </w:p>
          <w:p w14:paraId="64F0E52D" w14:textId="77777777" w:rsidR="00917D62" w:rsidRPr="003C797B" w:rsidRDefault="00917D62" w:rsidP="0032186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Identifikace a kvantifikace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Bacillus</w:t>
            </w:r>
            <w:proofErr w:type="spellEnd"/>
            <w:r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subtilis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(DSM 27273) v doplňkové látce,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premixech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a krmivech:</w:t>
            </w:r>
          </w:p>
          <w:p w14:paraId="0894D7E0" w14:textId="77777777" w:rsidR="00917D62" w:rsidRPr="003C797B" w:rsidRDefault="00917D62" w:rsidP="0032186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lastRenderedPageBreak/>
              <w:t>- Identifikace: gelová elektroforéza s pulzním polem (PFGE)</w:t>
            </w:r>
          </w:p>
          <w:p w14:paraId="512A6EC3" w14:textId="77777777" w:rsidR="00917D62" w:rsidRPr="003C797B" w:rsidRDefault="00917D62" w:rsidP="0032186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- Stanovení počtu mikroorganismů: kultivací na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trypton-sojóvém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agaru – EN 15784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63E80621" w14:textId="77777777" w:rsidR="00917D62" w:rsidRPr="003C797B" w:rsidRDefault="00917D62" w:rsidP="0032186A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lastRenderedPageBreak/>
              <w:t xml:space="preserve">Odstavená selata 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103)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57401147" w14:textId="77777777" w:rsidR="00917D62" w:rsidRPr="003C797B" w:rsidRDefault="00917D62" w:rsidP="0032186A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FE3C335" w14:textId="77777777" w:rsidR="00917D62" w:rsidRPr="003C797B" w:rsidRDefault="00917D62" w:rsidP="0032186A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 x 10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8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6FC4B01A" w14:textId="77777777" w:rsidR="00917D62" w:rsidRPr="003C797B" w:rsidRDefault="00917D62" w:rsidP="003218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653" w:type="dxa"/>
            <w:vMerge w:val="restart"/>
            <w:tcMar>
              <w:top w:w="57" w:type="dxa"/>
              <w:bottom w:w="57" w:type="dxa"/>
            </w:tcMar>
          </w:tcPr>
          <w:p w14:paraId="67A4CC34" w14:textId="77777777" w:rsidR="00917D62" w:rsidRPr="003C797B" w:rsidRDefault="00917D62" w:rsidP="0032186A">
            <w:pPr>
              <w:ind w:left="430" w:hanging="430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1. V návodu pro použití doplňkové látky a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premixu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musí být uvedena teplota při skladování, doba trvanlivosti a stabilita při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peletování</w:t>
            </w:r>
            <w:proofErr w:type="spellEnd"/>
          </w:p>
          <w:p w14:paraId="383AE359" w14:textId="77777777" w:rsidR="00917D62" w:rsidRPr="003C797B" w:rsidRDefault="00917D62" w:rsidP="00917D62">
            <w:pPr>
              <w:ind w:left="430" w:hanging="430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2. Pro použití u odstavených selat do váhy 35 kg</w:t>
            </w:r>
          </w:p>
          <w:p w14:paraId="46309BDB" w14:textId="77777777" w:rsidR="00917D62" w:rsidRPr="003C797B" w:rsidRDefault="00917D62" w:rsidP="00917D62">
            <w:pPr>
              <w:ind w:left="430" w:hanging="430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Pro uživatele doplňkové látky a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premixů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musí provozovatelé krmivářských podniků stanovit provozní postupy a organizační opatření, která budou řešit případná rizika vyplývající z jejich použití. Pokud rizika </w:t>
            </w:r>
            <w:r w:rsidRPr="003C797B">
              <w:rPr>
                <w:sz w:val="20"/>
                <w:szCs w:val="20"/>
                <w:lang w:val="cs-CZ"/>
              </w:rPr>
              <w:lastRenderedPageBreak/>
              <w:t xml:space="preserve">nelze těmito postupy a opatřeními vyloučit nebo snížit na minimum, musí se doplňková látka a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premixy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používat s vhodnými osobními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ochranými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prostředky, včetně ochrany dýchacích cest, očí a pokožky</w:t>
            </w: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51D8082F" w14:textId="77777777" w:rsidR="00917D62" w:rsidRPr="003C797B" w:rsidRDefault="00917D62" w:rsidP="0032186A">
            <w:pPr>
              <w:pStyle w:val="HeaderLandscape"/>
              <w:spacing w:before="0" w:after="0"/>
              <w:rPr>
                <w:sz w:val="20"/>
              </w:rPr>
            </w:pPr>
            <w:r w:rsidRPr="003C797B">
              <w:rPr>
                <w:sz w:val="20"/>
              </w:rPr>
              <w:lastRenderedPageBreak/>
              <w:t>1.3.2027</w:t>
            </w:r>
          </w:p>
        </w:tc>
      </w:tr>
      <w:tr w:rsidR="00917D62" w:rsidRPr="003C797B" w14:paraId="41C7CBFD" w14:textId="77777777" w:rsidTr="00917D62">
        <w:trPr>
          <w:trHeight w:val="4372"/>
        </w:trPr>
        <w:tc>
          <w:tcPr>
            <w:tcW w:w="1204" w:type="dxa"/>
            <w:vMerge/>
            <w:tcMar>
              <w:top w:w="57" w:type="dxa"/>
              <w:bottom w:w="57" w:type="dxa"/>
            </w:tcMar>
          </w:tcPr>
          <w:p w14:paraId="1EFB90D8" w14:textId="77777777" w:rsidR="00917D62" w:rsidRPr="003C797B" w:rsidRDefault="00917D62" w:rsidP="0032186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116" w:type="dxa"/>
            <w:vMerge/>
            <w:tcMar>
              <w:top w:w="57" w:type="dxa"/>
              <w:bottom w:w="57" w:type="dxa"/>
            </w:tcMar>
          </w:tcPr>
          <w:p w14:paraId="33F074E7" w14:textId="77777777" w:rsidR="00917D62" w:rsidRPr="003C797B" w:rsidRDefault="00917D62" w:rsidP="0032186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94" w:type="dxa"/>
            <w:vMerge/>
            <w:tcMar>
              <w:top w:w="57" w:type="dxa"/>
              <w:bottom w:w="57" w:type="dxa"/>
            </w:tcMar>
          </w:tcPr>
          <w:p w14:paraId="2AC191DE" w14:textId="77777777" w:rsidR="00917D62" w:rsidRPr="003C797B" w:rsidRDefault="00917D62" w:rsidP="0032186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552" w:type="dxa"/>
            <w:vMerge/>
            <w:tcMar>
              <w:top w:w="57" w:type="dxa"/>
              <w:bottom w:w="57" w:type="dxa"/>
            </w:tcMar>
          </w:tcPr>
          <w:p w14:paraId="5F05C438" w14:textId="77777777" w:rsidR="00917D62" w:rsidRPr="003C797B" w:rsidRDefault="00917D62" w:rsidP="0032186A">
            <w:pPr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7B4578A0" w14:textId="77777777" w:rsidR="00917D62" w:rsidRPr="003C797B" w:rsidRDefault="00917D62" w:rsidP="0032186A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Menšinové druhy prasat po odstavu 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103)</w:t>
            </w: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33317BA0" w14:textId="77777777" w:rsidR="00917D62" w:rsidRPr="003C797B" w:rsidRDefault="00917D62" w:rsidP="0032186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0C607960" w14:textId="77777777" w:rsidR="00917D62" w:rsidRPr="003C797B" w:rsidRDefault="00917D62" w:rsidP="0032186A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 x 10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8</w:t>
            </w: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6C1D1FF4" w14:textId="77777777" w:rsidR="00917D62" w:rsidRPr="003C797B" w:rsidRDefault="00917D62" w:rsidP="0032186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653" w:type="dxa"/>
            <w:vMerge/>
            <w:tcMar>
              <w:top w:w="57" w:type="dxa"/>
              <w:bottom w:w="57" w:type="dxa"/>
            </w:tcMar>
          </w:tcPr>
          <w:p w14:paraId="345FC9CE" w14:textId="77777777" w:rsidR="00917D62" w:rsidRPr="003C797B" w:rsidRDefault="00917D62" w:rsidP="0032186A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59CDA88B" w14:textId="77777777" w:rsidR="00917D62" w:rsidRPr="003C797B" w:rsidRDefault="00917D62" w:rsidP="0032186A">
            <w:pPr>
              <w:pStyle w:val="HeaderLandscape"/>
              <w:spacing w:before="0" w:after="0"/>
              <w:rPr>
                <w:sz w:val="20"/>
                <w:vertAlign w:val="superscript"/>
              </w:rPr>
            </w:pPr>
            <w:r w:rsidRPr="003C797B">
              <w:rPr>
                <w:sz w:val="20"/>
              </w:rPr>
              <w:t>1.3.2027</w:t>
            </w:r>
          </w:p>
        </w:tc>
      </w:tr>
    </w:tbl>
    <w:p w14:paraId="28E98D8A" w14:textId="77777777" w:rsidR="00917D62" w:rsidRPr="003C797B" w:rsidRDefault="00917D62" w:rsidP="00632A3B">
      <w:pPr>
        <w:rPr>
          <w:sz w:val="20"/>
          <w:szCs w:val="20"/>
          <w:lang w:val="cs-CZ"/>
        </w:rPr>
      </w:pPr>
    </w:p>
    <w:p w14:paraId="22E7BECD" w14:textId="77777777" w:rsidR="0032186A" w:rsidRPr="003C797B" w:rsidRDefault="0032186A">
      <w:pPr>
        <w:spacing w:after="160" w:line="259" w:lineRule="auto"/>
        <w:rPr>
          <w:sz w:val="20"/>
          <w:szCs w:val="20"/>
          <w:lang w:val="cs-CZ"/>
        </w:rPr>
      </w:pPr>
      <w:r w:rsidRPr="003C797B">
        <w:rPr>
          <w:sz w:val="20"/>
          <w:szCs w:val="20"/>
          <w:lang w:val="cs-CZ"/>
        </w:rPr>
        <w:br w:type="page"/>
      </w:r>
    </w:p>
    <w:p w14:paraId="2F8F85E1" w14:textId="77777777" w:rsidR="0032186A" w:rsidRPr="003C797B" w:rsidRDefault="0032186A" w:rsidP="00632A3B">
      <w:pPr>
        <w:rPr>
          <w:sz w:val="20"/>
          <w:szCs w:val="20"/>
          <w:lang w:val="cs-CZ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134"/>
        <w:gridCol w:w="1701"/>
        <w:gridCol w:w="2409"/>
        <w:gridCol w:w="1276"/>
        <w:gridCol w:w="851"/>
        <w:gridCol w:w="992"/>
        <w:gridCol w:w="1067"/>
        <w:gridCol w:w="2653"/>
        <w:gridCol w:w="1071"/>
      </w:tblGrid>
      <w:tr w:rsidR="0032186A" w:rsidRPr="003C797B" w14:paraId="0FB7F7CE" w14:textId="77777777" w:rsidTr="008C549A">
        <w:trPr>
          <w:cantSplit/>
          <w:tblHeader/>
        </w:trPr>
        <w:tc>
          <w:tcPr>
            <w:tcW w:w="988" w:type="dxa"/>
            <w:vMerge w:val="restart"/>
            <w:tcMar>
              <w:top w:w="57" w:type="dxa"/>
              <w:bottom w:w="57" w:type="dxa"/>
            </w:tcMar>
          </w:tcPr>
          <w:p w14:paraId="300FE68D" w14:textId="77777777" w:rsidR="0032186A" w:rsidRPr="003C797B" w:rsidRDefault="0032186A" w:rsidP="0032186A">
            <w:pPr>
              <w:pStyle w:val="Tabulka"/>
              <w:keepNext w:val="0"/>
              <w:keepLines w:val="0"/>
            </w:pPr>
            <w:r w:rsidRPr="003C797B">
              <w:t>Identifikační číslo DL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6D0C7295" w14:textId="77777777" w:rsidR="0032186A" w:rsidRPr="003C797B" w:rsidRDefault="0032186A" w:rsidP="003218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701" w:type="dxa"/>
            <w:vMerge w:val="restart"/>
            <w:tcMar>
              <w:top w:w="57" w:type="dxa"/>
              <w:bottom w:w="57" w:type="dxa"/>
            </w:tcMar>
          </w:tcPr>
          <w:p w14:paraId="1194A349" w14:textId="77777777" w:rsidR="0032186A" w:rsidRPr="003C797B" w:rsidRDefault="0032186A" w:rsidP="003218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Doplňková látka</w:t>
            </w:r>
          </w:p>
          <w:p w14:paraId="0E48E364" w14:textId="77777777" w:rsidR="0032186A" w:rsidRPr="003C797B" w:rsidRDefault="0032186A" w:rsidP="0032186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409" w:type="dxa"/>
            <w:vMerge w:val="restart"/>
            <w:tcMar>
              <w:top w:w="57" w:type="dxa"/>
              <w:bottom w:w="57" w:type="dxa"/>
            </w:tcMar>
          </w:tcPr>
          <w:p w14:paraId="1D482BD4" w14:textId="77777777" w:rsidR="0032186A" w:rsidRPr="003C797B" w:rsidRDefault="0032186A" w:rsidP="003218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Složení, chemický vzorec, popis, analytická metoda</w:t>
            </w:r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</w:tcMar>
          </w:tcPr>
          <w:p w14:paraId="74C615D7" w14:textId="77777777" w:rsidR="0032186A" w:rsidRPr="003C797B" w:rsidRDefault="0032186A" w:rsidP="003218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851" w:type="dxa"/>
            <w:vMerge w:val="restart"/>
            <w:tcMar>
              <w:top w:w="57" w:type="dxa"/>
              <w:bottom w:w="57" w:type="dxa"/>
            </w:tcMar>
          </w:tcPr>
          <w:p w14:paraId="6E40D14A" w14:textId="77777777" w:rsidR="0032186A" w:rsidRPr="003C797B" w:rsidRDefault="0032186A" w:rsidP="003218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</w:t>
            </w:r>
            <w:r w:rsidR="0037154B" w:rsidRPr="003C797B">
              <w:rPr>
                <w:sz w:val="20"/>
                <w:szCs w:val="20"/>
                <w:lang w:val="cs-CZ"/>
              </w:rPr>
              <w:t>.</w:t>
            </w:r>
          </w:p>
          <w:p w14:paraId="47A9EB35" w14:textId="77777777" w:rsidR="0032186A" w:rsidRPr="003C797B" w:rsidRDefault="0032186A" w:rsidP="003218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5CB13CAC" w14:textId="77777777" w:rsidR="0032186A" w:rsidRPr="003C797B" w:rsidRDefault="0032186A" w:rsidP="003218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Min. obsah</w:t>
            </w:r>
          </w:p>
        </w:tc>
        <w:tc>
          <w:tcPr>
            <w:tcW w:w="1067" w:type="dxa"/>
            <w:tcMar>
              <w:top w:w="57" w:type="dxa"/>
              <w:bottom w:w="57" w:type="dxa"/>
            </w:tcMar>
          </w:tcPr>
          <w:p w14:paraId="16718C52" w14:textId="77777777" w:rsidR="0032186A" w:rsidRPr="003C797B" w:rsidRDefault="0032186A" w:rsidP="003218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Max. obsah</w:t>
            </w:r>
          </w:p>
        </w:tc>
        <w:tc>
          <w:tcPr>
            <w:tcW w:w="2653" w:type="dxa"/>
            <w:vMerge w:val="restart"/>
            <w:tcMar>
              <w:top w:w="57" w:type="dxa"/>
              <w:bottom w:w="57" w:type="dxa"/>
            </w:tcMar>
          </w:tcPr>
          <w:p w14:paraId="1D20E69B" w14:textId="77777777" w:rsidR="0032186A" w:rsidRPr="003C797B" w:rsidRDefault="0032186A" w:rsidP="003218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123B805C" w14:textId="77777777" w:rsidR="0032186A" w:rsidRPr="003C797B" w:rsidRDefault="0032186A" w:rsidP="003218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32186A" w:rsidRPr="003C797B" w14:paraId="1D14B2C2" w14:textId="77777777" w:rsidTr="008C549A">
        <w:trPr>
          <w:cantSplit/>
          <w:tblHeader/>
        </w:trPr>
        <w:tc>
          <w:tcPr>
            <w:tcW w:w="988" w:type="dxa"/>
            <w:vMerge/>
            <w:tcMar>
              <w:top w:w="57" w:type="dxa"/>
              <w:bottom w:w="57" w:type="dxa"/>
            </w:tcMar>
          </w:tcPr>
          <w:p w14:paraId="1FAA5E06" w14:textId="77777777" w:rsidR="0032186A" w:rsidRPr="003C797B" w:rsidRDefault="0032186A" w:rsidP="0032186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65E5CAE5" w14:textId="77777777" w:rsidR="0032186A" w:rsidRPr="003C797B" w:rsidRDefault="0032186A" w:rsidP="0032186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</w:tcPr>
          <w:p w14:paraId="3BA58E4E" w14:textId="77777777" w:rsidR="0032186A" w:rsidRPr="003C797B" w:rsidRDefault="0032186A" w:rsidP="0032186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409" w:type="dxa"/>
            <w:vMerge/>
            <w:tcMar>
              <w:top w:w="57" w:type="dxa"/>
              <w:bottom w:w="57" w:type="dxa"/>
            </w:tcMar>
          </w:tcPr>
          <w:p w14:paraId="59511B61" w14:textId="77777777" w:rsidR="0032186A" w:rsidRPr="003C797B" w:rsidRDefault="0032186A" w:rsidP="0032186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1794384D" w14:textId="77777777" w:rsidR="0032186A" w:rsidRPr="003C797B" w:rsidRDefault="0032186A" w:rsidP="0032186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851" w:type="dxa"/>
            <w:vMerge/>
            <w:tcMar>
              <w:top w:w="57" w:type="dxa"/>
              <w:bottom w:w="57" w:type="dxa"/>
            </w:tcMar>
          </w:tcPr>
          <w:p w14:paraId="2C409034" w14:textId="77777777" w:rsidR="0032186A" w:rsidRPr="003C797B" w:rsidRDefault="0032186A" w:rsidP="0032186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059" w:type="dxa"/>
            <w:gridSpan w:val="2"/>
            <w:tcMar>
              <w:top w:w="57" w:type="dxa"/>
              <w:bottom w:w="57" w:type="dxa"/>
            </w:tcMar>
          </w:tcPr>
          <w:p w14:paraId="43E8F781" w14:textId="77777777" w:rsidR="0032186A" w:rsidRPr="003C797B" w:rsidRDefault="008C549A" w:rsidP="003218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CFU</w:t>
            </w:r>
            <w:r w:rsidR="0032186A" w:rsidRPr="003C797B">
              <w:rPr>
                <w:sz w:val="20"/>
                <w:szCs w:val="20"/>
                <w:lang w:val="cs-CZ"/>
              </w:rPr>
              <w:t>/kg kompletního krmiva o obsahu vlhkosti 12 %</w:t>
            </w:r>
          </w:p>
        </w:tc>
        <w:tc>
          <w:tcPr>
            <w:tcW w:w="2653" w:type="dxa"/>
            <w:vMerge/>
            <w:tcMar>
              <w:top w:w="57" w:type="dxa"/>
              <w:bottom w:w="57" w:type="dxa"/>
            </w:tcMar>
          </w:tcPr>
          <w:p w14:paraId="5B6BD6D2" w14:textId="77777777" w:rsidR="0032186A" w:rsidRPr="003C797B" w:rsidRDefault="0032186A" w:rsidP="0032186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531D10A7" w14:textId="77777777" w:rsidR="0032186A" w:rsidRPr="003C797B" w:rsidRDefault="0032186A" w:rsidP="0032186A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32186A" w:rsidRPr="003C797B" w14:paraId="3D128ECF" w14:textId="77777777" w:rsidTr="008C549A">
        <w:trPr>
          <w:tblHeader/>
        </w:trPr>
        <w:tc>
          <w:tcPr>
            <w:tcW w:w="988" w:type="dxa"/>
            <w:tcMar>
              <w:top w:w="0" w:type="dxa"/>
              <w:bottom w:w="0" w:type="dxa"/>
            </w:tcMar>
          </w:tcPr>
          <w:p w14:paraId="3E1A7905" w14:textId="77777777" w:rsidR="0032186A" w:rsidRPr="003C797B" w:rsidRDefault="0032186A" w:rsidP="003218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18A185AB" w14:textId="77777777" w:rsidR="0032186A" w:rsidRPr="003C797B" w:rsidRDefault="0032186A" w:rsidP="003218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14:paraId="0791A43A" w14:textId="77777777" w:rsidR="0032186A" w:rsidRPr="003C797B" w:rsidRDefault="0032186A" w:rsidP="003218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14:paraId="7955F3E6" w14:textId="77777777" w:rsidR="0032186A" w:rsidRPr="003C797B" w:rsidRDefault="0032186A" w:rsidP="003218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717AAC8C" w14:textId="77777777" w:rsidR="0032186A" w:rsidRPr="003C797B" w:rsidRDefault="0032186A" w:rsidP="003218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14:paraId="0A3A6994" w14:textId="77777777" w:rsidR="0032186A" w:rsidRPr="003C797B" w:rsidRDefault="0032186A" w:rsidP="003218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7DF109D6" w14:textId="77777777" w:rsidR="0032186A" w:rsidRPr="003C797B" w:rsidRDefault="0032186A" w:rsidP="003218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1067" w:type="dxa"/>
          </w:tcPr>
          <w:p w14:paraId="231343FD" w14:textId="77777777" w:rsidR="0032186A" w:rsidRPr="003C797B" w:rsidRDefault="0032186A" w:rsidP="003218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2653" w:type="dxa"/>
            <w:tcMar>
              <w:top w:w="0" w:type="dxa"/>
              <w:bottom w:w="0" w:type="dxa"/>
            </w:tcMar>
          </w:tcPr>
          <w:p w14:paraId="35241475" w14:textId="77777777" w:rsidR="0032186A" w:rsidRPr="003C797B" w:rsidRDefault="0032186A" w:rsidP="003218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071" w:type="dxa"/>
            <w:tcMar>
              <w:top w:w="0" w:type="dxa"/>
              <w:bottom w:w="0" w:type="dxa"/>
            </w:tcMar>
          </w:tcPr>
          <w:p w14:paraId="44319449" w14:textId="77777777" w:rsidR="0032186A" w:rsidRPr="003C797B" w:rsidRDefault="0032186A" w:rsidP="003218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10</w:t>
            </w:r>
          </w:p>
        </w:tc>
      </w:tr>
      <w:tr w:rsidR="008C549A" w:rsidRPr="003C797B" w14:paraId="058BAD4C" w14:textId="77777777" w:rsidTr="008C549A">
        <w:trPr>
          <w:trHeight w:val="3145"/>
        </w:trPr>
        <w:tc>
          <w:tcPr>
            <w:tcW w:w="988" w:type="dxa"/>
            <w:vMerge w:val="restart"/>
            <w:tcMar>
              <w:top w:w="57" w:type="dxa"/>
              <w:bottom w:w="57" w:type="dxa"/>
            </w:tcMar>
          </w:tcPr>
          <w:p w14:paraId="0BFD7052" w14:textId="77777777" w:rsidR="008C549A" w:rsidRPr="003C797B" w:rsidRDefault="008C549A" w:rsidP="0032186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4b1827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14CABA75" w14:textId="77777777" w:rsidR="008C549A" w:rsidRDefault="008C549A" w:rsidP="0032186A">
            <w:pPr>
              <w:jc w:val="center"/>
              <w:rPr>
                <w:sz w:val="20"/>
                <w:szCs w:val="20"/>
                <w:lang w:val="cs-CZ"/>
              </w:rPr>
            </w:pPr>
            <w:proofErr w:type="spellStart"/>
            <w:r w:rsidRPr="003C797B">
              <w:rPr>
                <w:sz w:val="20"/>
                <w:szCs w:val="20"/>
                <w:lang w:val="cs-CZ"/>
              </w:rPr>
              <w:t>Danisco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(UK) Ltd. (podnikající pod názvem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Danisco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Animal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Nutrition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>)</w:t>
            </w:r>
            <w:r w:rsidR="009812A1">
              <w:rPr>
                <w:sz w:val="20"/>
                <w:szCs w:val="20"/>
                <w:lang w:val="cs-CZ"/>
              </w:rPr>
              <w:t xml:space="preserve"> </w:t>
            </w:r>
            <w:r w:rsidR="00F17124">
              <w:rPr>
                <w:sz w:val="20"/>
                <w:szCs w:val="20"/>
                <w:vertAlign w:val="superscript"/>
                <w:lang w:val="cs-CZ"/>
              </w:rPr>
              <w:t>104)</w:t>
            </w:r>
          </w:p>
          <w:p w14:paraId="405FC49D" w14:textId="77777777" w:rsidR="009812A1" w:rsidRDefault="009812A1" w:rsidP="0032186A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35069806" w14:textId="77777777" w:rsidR="009812A1" w:rsidRPr="009812A1" w:rsidRDefault="009812A1" w:rsidP="0032186A">
            <w:pPr>
              <w:jc w:val="center"/>
              <w:rPr>
                <w:sz w:val="20"/>
                <w:szCs w:val="20"/>
                <w:lang w:val="cs-CZ"/>
              </w:rPr>
            </w:pPr>
            <w:proofErr w:type="spellStart"/>
            <w:r w:rsidRPr="003C797B">
              <w:rPr>
                <w:sz w:val="20"/>
                <w:lang w:val="cs-CZ"/>
              </w:rPr>
              <w:t>Dani</w:t>
            </w:r>
            <w:r>
              <w:rPr>
                <w:sz w:val="20"/>
                <w:lang w:val="cs-CZ"/>
              </w:rPr>
              <w:t>sco</w:t>
            </w:r>
            <w:proofErr w:type="spellEnd"/>
            <w:r>
              <w:rPr>
                <w:sz w:val="20"/>
                <w:lang w:val="cs-CZ"/>
              </w:rPr>
              <w:t xml:space="preserve"> (UK) Ltd, podnikající pod názvem </w:t>
            </w:r>
            <w:proofErr w:type="spellStart"/>
            <w:r>
              <w:rPr>
                <w:sz w:val="20"/>
                <w:lang w:val="cs-CZ"/>
              </w:rPr>
              <w:t>Danisco</w:t>
            </w:r>
            <w:proofErr w:type="spellEnd"/>
            <w:r>
              <w:rPr>
                <w:sz w:val="20"/>
                <w:lang w:val="cs-CZ"/>
              </w:rPr>
              <w:t xml:space="preserve"> Animal </w:t>
            </w:r>
            <w:proofErr w:type="spellStart"/>
            <w:r>
              <w:rPr>
                <w:sz w:val="20"/>
                <w:lang w:val="cs-CZ"/>
              </w:rPr>
              <w:t>Nutrition</w:t>
            </w:r>
            <w:proofErr w:type="spellEnd"/>
            <w:r>
              <w:rPr>
                <w:sz w:val="20"/>
                <w:lang w:val="cs-CZ"/>
              </w:rPr>
              <w:t xml:space="preserve"> a zastoupený společností </w:t>
            </w:r>
            <w:proofErr w:type="spellStart"/>
            <w:r>
              <w:rPr>
                <w:sz w:val="20"/>
                <w:lang w:val="cs-CZ"/>
              </w:rPr>
              <w:t>Genencor</w:t>
            </w:r>
            <w:proofErr w:type="spellEnd"/>
            <w:r>
              <w:rPr>
                <w:sz w:val="20"/>
                <w:lang w:val="cs-CZ"/>
              </w:rPr>
              <w:t xml:space="preserve"> International B.V. </w:t>
            </w:r>
            <w:r>
              <w:rPr>
                <w:sz w:val="20"/>
                <w:vertAlign w:val="superscript"/>
                <w:lang w:val="cs-CZ"/>
              </w:rPr>
              <w:t>1</w:t>
            </w:r>
            <w:r w:rsidR="004B03BA">
              <w:rPr>
                <w:sz w:val="20"/>
                <w:vertAlign w:val="superscript"/>
                <w:lang w:val="cs-CZ"/>
              </w:rPr>
              <w:t>2</w:t>
            </w:r>
            <w:r>
              <w:rPr>
                <w:sz w:val="20"/>
                <w:vertAlign w:val="superscript"/>
                <w:lang w:val="cs-CZ"/>
              </w:rPr>
              <w:t>3)</w:t>
            </w:r>
          </w:p>
        </w:tc>
        <w:tc>
          <w:tcPr>
            <w:tcW w:w="1701" w:type="dxa"/>
            <w:vMerge w:val="restart"/>
            <w:tcMar>
              <w:top w:w="57" w:type="dxa"/>
              <w:bottom w:w="57" w:type="dxa"/>
            </w:tcMar>
          </w:tcPr>
          <w:p w14:paraId="5902E19D" w14:textId="77777777" w:rsidR="008C549A" w:rsidRPr="003C797B" w:rsidRDefault="008C549A" w:rsidP="0032186A">
            <w:pPr>
              <w:rPr>
                <w:i/>
                <w:sz w:val="20"/>
                <w:szCs w:val="20"/>
                <w:lang w:val="cs-CZ"/>
              </w:rPr>
            </w:pP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Bacillus</w:t>
            </w:r>
            <w:proofErr w:type="spellEnd"/>
            <w:r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amyloliquefaciens</w:t>
            </w:r>
            <w:proofErr w:type="spellEnd"/>
          </w:p>
          <w:p w14:paraId="5E963028" w14:textId="77777777" w:rsidR="008C549A" w:rsidRPr="003C797B" w:rsidRDefault="008C549A" w:rsidP="0032186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PTA-6507,</w:t>
            </w:r>
          </w:p>
          <w:p w14:paraId="42C24C7E" w14:textId="77777777" w:rsidR="008C549A" w:rsidRPr="003C797B" w:rsidRDefault="008C549A" w:rsidP="0032186A">
            <w:pPr>
              <w:rPr>
                <w:i/>
                <w:sz w:val="20"/>
                <w:szCs w:val="20"/>
                <w:lang w:val="cs-CZ"/>
              </w:rPr>
            </w:pP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Bacillus</w:t>
            </w:r>
            <w:proofErr w:type="spellEnd"/>
            <w:r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amyloliquefaciens</w:t>
            </w:r>
            <w:proofErr w:type="spellEnd"/>
          </w:p>
          <w:p w14:paraId="32FD4F12" w14:textId="77777777" w:rsidR="008C549A" w:rsidRPr="003C797B" w:rsidRDefault="008C549A" w:rsidP="0032186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NRRL B-50013 a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Bacillus</w:t>
            </w:r>
            <w:proofErr w:type="spellEnd"/>
            <w:r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amyloliquefaciens</w:t>
            </w:r>
            <w:proofErr w:type="spellEnd"/>
          </w:p>
          <w:p w14:paraId="3ACF4273" w14:textId="77777777" w:rsidR="008C549A" w:rsidRPr="003C797B" w:rsidRDefault="008C549A" w:rsidP="0032186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NRRL B-50104</w:t>
            </w:r>
          </w:p>
        </w:tc>
        <w:tc>
          <w:tcPr>
            <w:tcW w:w="2409" w:type="dxa"/>
            <w:vMerge w:val="restart"/>
            <w:tcMar>
              <w:top w:w="57" w:type="dxa"/>
              <w:bottom w:w="57" w:type="dxa"/>
            </w:tcMar>
          </w:tcPr>
          <w:p w14:paraId="3C35189C" w14:textId="77777777" w:rsidR="008C549A" w:rsidRPr="003C797B" w:rsidRDefault="008C549A" w:rsidP="0032186A">
            <w:pPr>
              <w:rPr>
                <w:b/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Složení doplňkové látky:</w:t>
            </w:r>
          </w:p>
          <w:p w14:paraId="5BFDE28D" w14:textId="77777777" w:rsidR="008C549A" w:rsidRPr="003C797B" w:rsidRDefault="008C549A" w:rsidP="0032186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Přípravek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Bacillus</w:t>
            </w:r>
            <w:proofErr w:type="spellEnd"/>
            <w:r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amyloliquefaciens</w:t>
            </w:r>
            <w:proofErr w:type="spellEnd"/>
            <w:r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  <w:r w:rsidRPr="003C797B">
              <w:rPr>
                <w:sz w:val="20"/>
                <w:szCs w:val="20"/>
                <w:lang w:val="cs-CZ"/>
              </w:rPr>
              <w:t>PTA-6507,</w:t>
            </w:r>
            <w:r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Bacillus</w:t>
            </w:r>
            <w:proofErr w:type="spellEnd"/>
            <w:r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amyloliquefaciens</w:t>
            </w:r>
            <w:proofErr w:type="spellEnd"/>
            <w:r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  <w:r w:rsidRPr="003C797B">
              <w:rPr>
                <w:sz w:val="20"/>
                <w:szCs w:val="20"/>
                <w:lang w:val="cs-CZ"/>
              </w:rPr>
              <w:t xml:space="preserve">NRRL B-50013 a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Bacillus</w:t>
            </w:r>
            <w:proofErr w:type="spellEnd"/>
            <w:r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amyloliquefaciens</w:t>
            </w:r>
            <w:proofErr w:type="spellEnd"/>
            <w:r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  <w:r w:rsidRPr="003C797B">
              <w:rPr>
                <w:sz w:val="20"/>
                <w:szCs w:val="20"/>
                <w:lang w:val="cs-CZ"/>
              </w:rPr>
              <w:t>NRRL B-50104 s obsahem nejméně 2,5 x 10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9</w:t>
            </w:r>
            <w:r w:rsidRPr="003C797B">
              <w:rPr>
                <w:sz w:val="20"/>
                <w:szCs w:val="20"/>
                <w:lang w:val="cs-CZ"/>
              </w:rPr>
              <w:t xml:space="preserve"> CFU/g (celkem) s minimální koncentrací bakterií 8,3 x 10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8</w:t>
            </w:r>
            <w:r w:rsidRPr="003C797B">
              <w:rPr>
                <w:sz w:val="20"/>
                <w:szCs w:val="20"/>
                <w:lang w:val="cs-CZ"/>
              </w:rPr>
              <w:t xml:space="preserve"> každého kmene/g doplňkové látky</w:t>
            </w:r>
          </w:p>
          <w:p w14:paraId="35E918CF" w14:textId="77777777" w:rsidR="008C549A" w:rsidRPr="003C797B" w:rsidRDefault="008C549A" w:rsidP="0032186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Pevná forma</w:t>
            </w:r>
          </w:p>
          <w:p w14:paraId="4A699205" w14:textId="77777777" w:rsidR="008C549A" w:rsidRPr="003C797B" w:rsidRDefault="008C549A" w:rsidP="0032186A">
            <w:pPr>
              <w:rPr>
                <w:sz w:val="20"/>
                <w:szCs w:val="20"/>
                <w:lang w:val="cs-CZ"/>
              </w:rPr>
            </w:pPr>
          </w:p>
          <w:p w14:paraId="4F1394F8" w14:textId="77777777" w:rsidR="008C549A" w:rsidRPr="003C797B" w:rsidRDefault="008C549A" w:rsidP="0032186A">
            <w:pPr>
              <w:rPr>
                <w:b/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Charakteristika účinné látky:</w:t>
            </w:r>
          </w:p>
          <w:p w14:paraId="3D46CF0D" w14:textId="77777777" w:rsidR="008C549A" w:rsidRPr="003C797B" w:rsidRDefault="008C549A" w:rsidP="0032186A">
            <w:pPr>
              <w:rPr>
                <w:i/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Životaschopné spory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Bacillus</w:t>
            </w:r>
            <w:proofErr w:type="spellEnd"/>
            <w:r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amyloliquefaciens</w:t>
            </w:r>
            <w:proofErr w:type="spellEnd"/>
          </w:p>
          <w:p w14:paraId="60820135" w14:textId="77777777" w:rsidR="008C549A" w:rsidRPr="003C797B" w:rsidRDefault="008C549A" w:rsidP="0032186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PTA-6507,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Bacillus</w:t>
            </w:r>
            <w:proofErr w:type="spellEnd"/>
            <w:r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amyloliquefaciens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NRRL B-50013 a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Bacillus</w:t>
            </w:r>
            <w:proofErr w:type="spellEnd"/>
            <w:r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amyloliquefaciens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NRRL B-50104</w:t>
            </w:r>
          </w:p>
          <w:p w14:paraId="76754623" w14:textId="77777777" w:rsidR="008C549A" w:rsidRPr="003C797B" w:rsidRDefault="008C549A" w:rsidP="0032186A">
            <w:pPr>
              <w:rPr>
                <w:sz w:val="20"/>
                <w:szCs w:val="20"/>
                <w:lang w:val="cs-CZ"/>
              </w:rPr>
            </w:pPr>
          </w:p>
          <w:p w14:paraId="0C109E89" w14:textId="77777777" w:rsidR="008C549A" w:rsidRPr="003C797B" w:rsidRDefault="008C549A" w:rsidP="0032186A">
            <w:pPr>
              <w:rPr>
                <w:b/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Analytická metoda: 6*</w:t>
            </w:r>
          </w:p>
          <w:p w14:paraId="749E9DF2" w14:textId="77777777" w:rsidR="008C549A" w:rsidRPr="003C797B" w:rsidRDefault="008C549A" w:rsidP="0032186A">
            <w:pPr>
              <w:rPr>
                <w:i/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lastRenderedPageBreak/>
              <w:t xml:space="preserve">Identifikace a kvantifikace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Bacillus</w:t>
            </w:r>
            <w:proofErr w:type="spellEnd"/>
            <w:r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amyloliquefaciens</w:t>
            </w:r>
            <w:proofErr w:type="spellEnd"/>
          </w:p>
          <w:p w14:paraId="041E4541" w14:textId="77777777" w:rsidR="008C549A" w:rsidRPr="003C797B" w:rsidRDefault="008C549A" w:rsidP="0032186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PTA-6507,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Bacillus</w:t>
            </w:r>
            <w:proofErr w:type="spellEnd"/>
            <w:r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amyloliquefaciens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NRRL B-50013 a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Bacillus</w:t>
            </w:r>
            <w:proofErr w:type="spellEnd"/>
            <w:r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amyloliquefaciens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NRRL B-50104 v doplňkové látce,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premixech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a krmivech:</w:t>
            </w:r>
          </w:p>
          <w:p w14:paraId="1853774D" w14:textId="77777777" w:rsidR="008C549A" w:rsidRPr="003C797B" w:rsidRDefault="008C549A" w:rsidP="0032186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 identifikace: gelová elektroforéza s pulzním polem (PFGE)</w:t>
            </w:r>
          </w:p>
          <w:p w14:paraId="551490A6" w14:textId="77777777" w:rsidR="008C549A" w:rsidRPr="003C797B" w:rsidRDefault="008C549A" w:rsidP="0032186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 Stanovení počtu mikroorganismů: kultivační metoda po tepelném ošetření – (EN 15784)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10FE1BAE" w14:textId="77777777" w:rsidR="008C549A" w:rsidRPr="003C797B" w:rsidRDefault="008C549A" w:rsidP="0032186A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lastRenderedPageBreak/>
              <w:t>Výkrm kuřat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 xml:space="preserve"> 104)</w:t>
            </w:r>
          </w:p>
        </w:tc>
        <w:tc>
          <w:tcPr>
            <w:tcW w:w="851" w:type="dxa"/>
            <w:vMerge w:val="restart"/>
            <w:tcMar>
              <w:top w:w="57" w:type="dxa"/>
              <w:bottom w:w="57" w:type="dxa"/>
            </w:tcMar>
          </w:tcPr>
          <w:p w14:paraId="7F78A0D9" w14:textId="77777777" w:rsidR="008C549A" w:rsidRPr="003C797B" w:rsidRDefault="008C549A" w:rsidP="0032186A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51BF9F57" w14:textId="77777777" w:rsidR="008C549A" w:rsidRPr="003C797B" w:rsidRDefault="008C549A" w:rsidP="003218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7,5 x 10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7</w:t>
            </w:r>
          </w:p>
        </w:tc>
        <w:tc>
          <w:tcPr>
            <w:tcW w:w="1067" w:type="dxa"/>
            <w:vMerge w:val="restart"/>
            <w:tcMar>
              <w:top w:w="57" w:type="dxa"/>
              <w:bottom w:w="57" w:type="dxa"/>
            </w:tcMar>
          </w:tcPr>
          <w:p w14:paraId="3F50A5D8" w14:textId="77777777" w:rsidR="008C549A" w:rsidRPr="003C797B" w:rsidRDefault="008C549A" w:rsidP="003218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653" w:type="dxa"/>
            <w:vMerge w:val="restart"/>
            <w:tcMar>
              <w:top w:w="57" w:type="dxa"/>
              <w:bottom w:w="57" w:type="dxa"/>
            </w:tcMar>
          </w:tcPr>
          <w:p w14:paraId="13F73620" w14:textId="77777777" w:rsidR="008C549A" w:rsidRPr="003C797B" w:rsidRDefault="008C549A" w:rsidP="0032186A">
            <w:pPr>
              <w:ind w:left="430" w:hanging="430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1. V návodu pro použití doplňkové látky a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premixu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musá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být uvedena teplota při skladování, doba trvanlivosti a stabilita při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peletování</w:t>
            </w:r>
            <w:proofErr w:type="spellEnd"/>
          </w:p>
          <w:p w14:paraId="0DE41742" w14:textId="77777777" w:rsidR="008C549A" w:rsidRPr="003C797B" w:rsidRDefault="008C549A" w:rsidP="0032186A">
            <w:pPr>
              <w:ind w:left="430" w:hanging="430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2. Použití je kompatibilní v krmivech obsahujících tato povolená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kokcidiostatika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: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narasin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>/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nikarbazin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maduramicin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amonný,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lasalocid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sodný A,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salinomycinát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sodný,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monensinát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sodný,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robenidin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hydrochlorid,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diklazuril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dekochinát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semduramicinát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sodný nebo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nikarbazin</w:t>
            </w:r>
            <w:proofErr w:type="spellEnd"/>
          </w:p>
          <w:p w14:paraId="025D0A35" w14:textId="77777777" w:rsidR="008C549A" w:rsidRPr="003C797B" w:rsidRDefault="008C549A" w:rsidP="0032186A">
            <w:pPr>
              <w:ind w:left="430" w:hanging="430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3. Pro uživatele doplňkové látky a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premixů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musí provozovatelé krmivářských podniků stanovit provozní postupy a organizační opatření, která budou řešit </w:t>
            </w:r>
            <w:r w:rsidRPr="003C797B">
              <w:rPr>
                <w:sz w:val="20"/>
                <w:szCs w:val="20"/>
                <w:lang w:val="cs-CZ"/>
              </w:rPr>
              <w:lastRenderedPageBreak/>
              <w:t xml:space="preserve">případná rizika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vyplývajícíc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z jejich použití. Pokud rizika nelze těmito postupy a opatřeními vyloučit nebo snížit na minimum, musí se doplňková látka a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premixy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používat s vhodnými osobními ochrannými prostředky</w:t>
            </w: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465D54D1" w14:textId="77777777" w:rsidR="008C549A" w:rsidRPr="003C797B" w:rsidRDefault="008C549A" w:rsidP="0032186A">
            <w:pPr>
              <w:pStyle w:val="HeaderLandscape"/>
              <w:spacing w:before="0" w:after="0"/>
              <w:rPr>
                <w:sz w:val="20"/>
              </w:rPr>
            </w:pPr>
            <w:r w:rsidRPr="003C797B">
              <w:rPr>
                <w:sz w:val="20"/>
              </w:rPr>
              <w:lastRenderedPageBreak/>
              <w:t>3.4.2027</w:t>
            </w:r>
          </w:p>
        </w:tc>
      </w:tr>
      <w:tr w:rsidR="008C549A" w:rsidRPr="003C797B" w14:paraId="431B53CA" w14:textId="77777777" w:rsidTr="008C549A">
        <w:trPr>
          <w:trHeight w:val="3145"/>
        </w:trPr>
        <w:tc>
          <w:tcPr>
            <w:tcW w:w="988" w:type="dxa"/>
            <w:vMerge/>
            <w:tcMar>
              <w:top w:w="57" w:type="dxa"/>
              <w:bottom w:w="57" w:type="dxa"/>
            </w:tcMar>
          </w:tcPr>
          <w:p w14:paraId="5A83FF25" w14:textId="77777777" w:rsidR="008C549A" w:rsidRPr="003C797B" w:rsidRDefault="008C549A" w:rsidP="0032186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14E013AC" w14:textId="77777777" w:rsidR="008C549A" w:rsidRPr="003C797B" w:rsidRDefault="008C549A" w:rsidP="0032186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</w:tcPr>
          <w:p w14:paraId="735F702B" w14:textId="77777777" w:rsidR="008C549A" w:rsidRPr="003C797B" w:rsidRDefault="008C549A" w:rsidP="0032186A">
            <w:pPr>
              <w:rPr>
                <w:i/>
                <w:sz w:val="20"/>
                <w:szCs w:val="20"/>
                <w:lang w:val="cs-CZ"/>
              </w:rPr>
            </w:pPr>
          </w:p>
        </w:tc>
        <w:tc>
          <w:tcPr>
            <w:tcW w:w="2409" w:type="dxa"/>
            <w:vMerge/>
            <w:tcMar>
              <w:top w:w="57" w:type="dxa"/>
              <w:bottom w:w="57" w:type="dxa"/>
            </w:tcMar>
          </w:tcPr>
          <w:p w14:paraId="2F5F14CA" w14:textId="77777777" w:rsidR="008C549A" w:rsidRPr="003C797B" w:rsidRDefault="008C549A" w:rsidP="0032186A">
            <w:pPr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6DAD43E6" w14:textId="77777777" w:rsidR="008C549A" w:rsidRPr="003C797B" w:rsidRDefault="008C549A" w:rsidP="0032186A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Odchov kuřat a kuřice 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104)</w:t>
            </w:r>
          </w:p>
        </w:tc>
        <w:tc>
          <w:tcPr>
            <w:tcW w:w="851" w:type="dxa"/>
            <w:vMerge/>
            <w:tcMar>
              <w:top w:w="57" w:type="dxa"/>
              <w:bottom w:w="57" w:type="dxa"/>
            </w:tcMar>
          </w:tcPr>
          <w:p w14:paraId="2B12C970" w14:textId="77777777" w:rsidR="008C549A" w:rsidRPr="003C797B" w:rsidRDefault="008C549A" w:rsidP="0032186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0AC6A356" w14:textId="77777777" w:rsidR="008C549A" w:rsidRPr="003C797B" w:rsidRDefault="008C549A" w:rsidP="003218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7,5 x 10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7</w:t>
            </w:r>
          </w:p>
        </w:tc>
        <w:tc>
          <w:tcPr>
            <w:tcW w:w="1067" w:type="dxa"/>
            <w:vMerge/>
            <w:tcMar>
              <w:top w:w="57" w:type="dxa"/>
              <w:bottom w:w="57" w:type="dxa"/>
            </w:tcMar>
          </w:tcPr>
          <w:p w14:paraId="0174BEF6" w14:textId="77777777" w:rsidR="008C549A" w:rsidRPr="003C797B" w:rsidRDefault="008C549A" w:rsidP="0032186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653" w:type="dxa"/>
            <w:vMerge/>
            <w:tcMar>
              <w:top w:w="57" w:type="dxa"/>
              <w:bottom w:w="57" w:type="dxa"/>
            </w:tcMar>
          </w:tcPr>
          <w:p w14:paraId="76CE96FD" w14:textId="77777777" w:rsidR="008C549A" w:rsidRPr="003C797B" w:rsidRDefault="008C549A" w:rsidP="0032186A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6E836DE1" w14:textId="77777777" w:rsidR="008C549A" w:rsidRPr="003C797B" w:rsidRDefault="008C549A" w:rsidP="0032186A">
            <w:pPr>
              <w:pStyle w:val="HeaderLandscape"/>
              <w:spacing w:before="0" w:after="0"/>
              <w:rPr>
                <w:sz w:val="20"/>
              </w:rPr>
            </w:pPr>
            <w:r w:rsidRPr="003C797B">
              <w:rPr>
                <w:sz w:val="20"/>
              </w:rPr>
              <w:t>3.4.2027</w:t>
            </w:r>
          </w:p>
        </w:tc>
      </w:tr>
      <w:tr w:rsidR="008C549A" w:rsidRPr="003C797B" w14:paraId="3835A480" w14:textId="77777777" w:rsidTr="008C549A">
        <w:trPr>
          <w:trHeight w:val="3145"/>
        </w:trPr>
        <w:tc>
          <w:tcPr>
            <w:tcW w:w="988" w:type="dxa"/>
            <w:vMerge/>
            <w:tcMar>
              <w:top w:w="57" w:type="dxa"/>
              <w:bottom w:w="57" w:type="dxa"/>
            </w:tcMar>
          </w:tcPr>
          <w:p w14:paraId="0A6A3A63" w14:textId="77777777" w:rsidR="008C549A" w:rsidRPr="003C797B" w:rsidRDefault="008C549A" w:rsidP="0032186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284E9ED0" w14:textId="77777777" w:rsidR="008C549A" w:rsidRPr="003C797B" w:rsidRDefault="008C549A" w:rsidP="0032186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</w:tcPr>
          <w:p w14:paraId="6B2F69E7" w14:textId="77777777" w:rsidR="008C549A" w:rsidRPr="003C797B" w:rsidRDefault="008C549A" w:rsidP="0032186A">
            <w:pPr>
              <w:rPr>
                <w:i/>
                <w:sz w:val="20"/>
                <w:szCs w:val="20"/>
                <w:lang w:val="cs-CZ"/>
              </w:rPr>
            </w:pPr>
          </w:p>
        </w:tc>
        <w:tc>
          <w:tcPr>
            <w:tcW w:w="2409" w:type="dxa"/>
            <w:vMerge/>
            <w:tcMar>
              <w:top w:w="57" w:type="dxa"/>
              <w:bottom w:w="57" w:type="dxa"/>
            </w:tcMar>
          </w:tcPr>
          <w:p w14:paraId="14FEA2AE" w14:textId="77777777" w:rsidR="008C549A" w:rsidRPr="003C797B" w:rsidRDefault="008C549A" w:rsidP="0032186A">
            <w:pPr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07B3A616" w14:textId="77777777" w:rsidR="008C549A" w:rsidRPr="003C797B" w:rsidRDefault="008C549A" w:rsidP="0032186A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Výkrm a odchov menšinových druhů drůbeže 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104)</w:t>
            </w:r>
          </w:p>
        </w:tc>
        <w:tc>
          <w:tcPr>
            <w:tcW w:w="851" w:type="dxa"/>
            <w:vMerge/>
            <w:tcMar>
              <w:top w:w="57" w:type="dxa"/>
              <w:bottom w:w="57" w:type="dxa"/>
            </w:tcMar>
          </w:tcPr>
          <w:p w14:paraId="11F7484D" w14:textId="77777777" w:rsidR="008C549A" w:rsidRPr="003C797B" w:rsidRDefault="008C549A" w:rsidP="0032186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569D6F30" w14:textId="77777777" w:rsidR="008C549A" w:rsidRPr="003C797B" w:rsidRDefault="008C549A" w:rsidP="003218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7,5 x 10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7</w:t>
            </w:r>
          </w:p>
        </w:tc>
        <w:tc>
          <w:tcPr>
            <w:tcW w:w="1067" w:type="dxa"/>
            <w:vMerge/>
            <w:tcMar>
              <w:top w:w="57" w:type="dxa"/>
              <w:bottom w:w="57" w:type="dxa"/>
            </w:tcMar>
          </w:tcPr>
          <w:p w14:paraId="70BF6DA2" w14:textId="77777777" w:rsidR="008C549A" w:rsidRPr="003C797B" w:rsidRDefault="008C549A" w:rsidP="0032186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653" w:type="dxa"/>
            <w:vMerge/>
            <w:tcMar>
              <w:top w:w="57" w:type="dxa"/>
              <w:bottom w:w="57" w:type="dxa"/>
            </w:tcMar>
          </w:tcPr>
          <w:p w14:paraId="7ADDE0F3" w14:textId="77777777" w:rsidR="008C549A" w:rsidRPr="003C797B" w:rsidRDefault="008C549A" w:rsidP="0032186A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2D0BC948" w14:textId="77777777" w:rsidR="008C549A" w:rsidRPr="003C797B" w:rsidRDefault="008C549A" w:rsidP="0032186A">
            <w:pPr>
              <w:pStyle w:val="HeaderLandscape"/>
              <w:spacing w:before="0" w:after="0"/>
              <w:rPr>
                <w:sz w:val="20"/>
              </w:rPr>
            </w:pPr>
            <w:r w:rsidRPr="003C797B">
              <w:rPr>
                <w:sz w:val="20"/>
              </w:rPr>
              <w:t>3.4.2027</w:t>
            </w:r>
          </w:p>
        </w:tc>
      </w:tr>
    </w:tbl>
    <w:p w14:paraId="7CF49811" w14:textId="77777777" w:rsidR="0032186A" w:rsidRPr="003C797B" w:rsidRDefault="0032186A" w:rsidP="00632A3B">
      <w:pPr>
        <w:rPr>
          <w:sz w:val="20"/>
          <w:szCs w:val="20"/>
          <w:lang w:val="cs-CZ"/>
        </w:rPr>
      </w:pPr>
    </w:p>
    <w:p w14:paraId="2DD95D7B" w14:textId="77777777" w:rsidR="00C31FAA" w:rsidRDefault="00632A3B">
      <w:pPr>
        <w:spacing w:after="160" w:line="259" w:lineRule="auto"/>
        <w:rPr>
          <w:sz w:val="20"/>
          <w:szCs w:val="20"/>
          <w:lang w:val="cs-CZ"/>
        </w:rPr>
      </w:pPr>
      <w:r w:rsidRPr="003C797B">
        <w:rPr>
          <w:sz w:val="20"/>
          <w:szCs w:val="20"/>
          <w:lang w:val="cs-CZ"/>
        </w:rPr>
        <w:br w:type="page"/>
      </w:r>
    </w:p>
    <w:tbl>
      <w:tblPr>
        <w:tblW w:w="14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275"/>
        <w:gridCol w:w="1560"/>
        <w:gridCol w:w="2693"/>
        <w:gridCol w:w="1152"/>
        <w:gridCol w:w="851"/>
        <w:gridCol w:w="992"/>
        <w:gridCol w:w="1067"/>
        <w:gridCol w:w="2653"/>
        <w:gridCol w:w="1071"/>
      </w:tblGrid>
      <w:tr w:rsidR="00C31FAA" w:rsidRPr="003C797B" w14:paraId="4C1D571D" w14:textId="77777777" w:rsidTr="00E46E28">
        <w:trPr>
          <w:cantSplit/>
          <w:tblHeader/>
        </w:trPr>
        <w:tc>
          <w:tcPr>
            <w:tcW w:w="988" w:type="dxa"/>
            <w:vMerge w:val="restart"/>
            <w:tcMar>
              <w:top w:w="57" w:type="dxa"/>
              <w:bottom w:w="57" w:type="dxa"/>
            </w:tcMar>
          </w:tcPr>
          <w:p w14:paraId="06E41533" w14:textId="77777777" w:rsidR="00C31FAA" w:rsidRPr="003C797B" w:rsidRDefault="00C31FAA" w:rsidP="001B3523">
            <w:pPr>
              <w:pStyle w:val="Tabulka"/>
              <w:keepNext w:val="0"/>
              <w:keepLines w:val="0"/>
            </w:pPr>
            <w:r w:rsidRPr="003C797B">
              <w:lastRenderedPageBreak/>
              <w:t>Identifikační číslo DL</w:t>
            </w:r>
          </w:p>
        </w:tc>
        <w:tc>
          <w:tcPr>
            <w:tcW w:w="1275" w:type="dxa"/>
            <w:vMerge w:val="restart"/>
            <w:tcMar>
              <w:top w:w="57" w:type="dxa"/>
              <w:bottom w:w="57" w:type="dxa"/>
            </w:tcMar>
          </w:tcPr>
          <w:p w14:paraId="770DED03" w14:textId="77777777" w:rsidR="00C31FAA" w:rsidRPr="003C797B" w:rsidRDefault="00C31FAA" w:rsidP="001B3523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560" w:type="dxa"/>
            <w:vMerge w:val="restart"/>
            <w:tcMar>
              <w:top w:w="57" w:type="dxa"/>
              <w:bottom w:w="57" w:type="dxa"/>
            </w:tcMar>
          </w:tcPr>
          <w:p w14:paraId="6C4A81BA" w14:textId="77777777" w:rsidR="00C31FAA" w:rsidRPr="003C797B" w:rsidRDefault="00C31FAA" w:rsidP="001B3523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Doplňková látka</w:t>
            </w:r>
          </w:p>
          <w:p w14:paraId="015F9D4F" w14:textId="77777777" w:rsidR="00C31FAA" w:rsidRPr="003C797B" w:rsidRDefault="00C31FAA" w:rsidP="001B352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693" w:type="dxa"/>
            <w:vMerge w:val="restart"/>
            <w:tcMar>
              <w:top w:w="57" w:type="dxa"/>
              <w:bottom w:w="57" w:type="dxa"/>
            </w:tcMar>
          </w:tcPr>
          <w:p w14:paraId="4C227FFE" w14:textId="77777777" w:rsidR="00C31FAA" w:rsidRPr="003C797B" w:rsidRDefault="00C31FAA" w:rsidP="001B3523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Složení, chemický vzorec, popis, analytická metoda</w:t>
            </w:r>
          </w:p>
        </w:tc>
        <w:tc>
          <w:tcPr>
            <w:tcW w:w="1152" w:type="dxa"/>
            <w:vMerge w:val="restart"/>
            <w:tcMar>
              <w:top w:w="57" w:type="dxa"/>
              <w:bottom w:w="57" w:type="dxa"/>
            </w:tcMar>
          </w:tcPr>
          <w:p w14:paraId="62951820" w14:textId="77777777" w:rsidR="00C31FAA" w:rsidRPr="003C797B" w:rsidRDefault="00C31FAA" w:rsidP="001B3523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851" w:type="dxa"/>
            <w:vMerge w:val="restart"/>
            <w:tcMar>
              <w:top w:w="57" w:type="dxa"/>
              <w:bottom w:w="57" w:type="dxa"/>
            </w:tcMar>
          </w:tcPr>
          <w:p w14:paraId="0CCB7BAA" w14:textId="77777777" w:rsidR="00C31FAA" w:rsidRPr="003C797B" w:rsidRDefault="00C31FAA" w:rsidP="001B3523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Max.</w:t>
            </w:r>
          </w:p>
          <w:p w14:paraId="7553DBC8" w14:textId="77777777" w:rsidR="00C31FAA" w:rsidRPr="003C797B" w:rsidRDefault="00C31FAA" w:rsidP="001B3523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2D237C3F" w14:textId="77777777" w:rsidR="00C31FAA" w:rsidRPr="003C797B" w:rsidRDefault="00C31FAA" w:rsidP="001B3523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Min. obsah</w:t>
            </w:r>
          </w:p>
        </w:tc>
        <w:tc>
          <w:tcPr>
            <w:tcW w:w="1067" w:type="dxa"/>
            <w:tcMar>
              <w:top w:w="57" w:type="dxa"/>
              <w:bottom w:w="57" w:type="dxa"/>
            </w:tcMar>
          </w:tcPr>
          <w:p w14:paraId="456248A4" w14:textId="77777777" w:rsidR="00C31FAA" w:rsidRPr="003C797B" w:rsidRDefault="00C31FAA" w:rsidP="001B3523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Max. obsah</w:t>
            </w:r>
          </w:p>
        </w:tc>
        <w:tc>
          <w:tcPr>
            <w:tcW w:w="2653" w:type="dxa"/>
            <w:vMerge w:val="restart"/>
            <w:tcMar>
              <w:top w:w="57" w:type="dxa"/>
              <w:bottom w:w="57" w:type="dxa"/>
            </w:tcMar>
          </w:tcPr>
          <w:p w14:paraId="6689878E" w14:textId="77777777" w:rsidR="00C31FAA" w:rsidRPr="003C797B" w:rsidRDefault="00C31FAA" w:rsidP="001B3523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45223378" w14:textId="77777777" w:rsidR="00C31FAA" w:rsidRPr="003C797B" w:rsidRDefault="00C31FAA" w:rsidP="001B3523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C31FAA" w:rsidRPr="003C797B" w14:paraId="55B6B94C" w14:textId="77777777" w:rsidTr="00E46E28">
        <w:trPr>
          <w:cantSplit/>
          <w:tblHeader/>
        </w:trPr>
        <w:tc>
          <w:tcPr>
            <w:tcW w:w="988" w:type="dxa"/>
            <w:vMerge/>
            <w:tcMar>
              <w:top w:w="57" w:type="dxa"/>
              <w:bottom w:w="57" w:type="dxa"/>
            </w:tcMar>
          </w:tcPr>
          <w:p w14:paraId="1CA3C92E" w14:textId="77777777" w:rsidR="00C31FAA" w:rsidRPr="003C797B" w:rsidRDefault="00C31FAA" w:rsidP="001B352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5" w:type="dxa"/>
            <w:vMerge/>
            <w:tcMar>
              <w:top w:w="57" w:type="dxa"/>
              <w:bottom w:w="57" w:type="dxa"/>
            </w:tcMar>
          </w:tcPr>
          <w:p w14:paraId="5269B4CA" w14:textId="77777777" w:rsidR="00C31FAA" w:rsidRPr="003C797B" w:rsidRDefault="00C31FAA" w:rsidP="001B352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60" w:type="dxa"/>
            <w:vMerge/>
            <w:tcMar>
              <w:top w:w="57" w:type="dxa"/>
              <w:bottom w:w="57" w:type="dxa"/>
            </w:tcMar>
          </w:tcPr>
          <w:p w14:paraId="3C49835F" w14:textId="77777777" w:rsidR="00C31FAA" w:rsidRPr="003C797B" w:rsidRDefault="00C31FAA" w:rsidP="001B352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693" w:type="dxa"/>
            <w:vMerge/>
            <w:tcMar>
              <w:top w:w="57" w:type="dxa"/>
              <w:bottom w:w="57" w:type="dxa"/>
            </w:tcMar>
          </w:tcPr>
          <w:p w14:paraId="6B41B31E" w14:textId="77777777" w:rsidR="00C31FAA" w:rsidRPr="003C797B" w:rsidRDefault="00C31FAA" w:rsidP="001B352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52" w:type="dxa"/>
            <w:vMerge/>
            <w:tcMar>
              <w:top w:w="57" w:type="dxa"/>
              <w:bottom w:w="57" w:type="dxa"/>
            </w:tcMar>
          </w:tcPr>
          <w:p w14:paraId="52817D69" w14:textId="77777777" w:rsidR="00C31FAA" w:rsidRPr="003C797B" w:rsidRDefault="00C31FAA" w:rsidP="001B352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851" w:type="dxa"/>
            <w:vMerge/>
            <w:tcMar>
              <w:top w:w="57" w:type="dxa"/>
              <w:bottom w:w="57" w:type="dxa"/>
            </w:tcMar>
          </w:tcPr>
          <w:p w14:paraId="4CB4F432" w14:textId="77777777" w:rsidR="00C31FAA" w:rsidRPr="003C797B" w:rsidRDefault="00C31FAA" w:rsidP="001B352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059" w:type="dxa"/>
            <w:gridSpan w:val="2"/>
            <w:tcMar>
              <w:top w:w="57" w:type="dxa"/>
              <w:bottom w:w="57" w:type="dxa"/>
            </w:tcMar>
          </w:tcPr>
          <w:p w14:paraId="5508EDD7" w14:textId="77777777" w:rsidR="00C31FAA" w:rsidRPr="003C797B" w:rsidRDefault="00C31FAA" w:rsidP="001B3523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CFU/kg kompletního krmiva o obsahu vlhkosti 12 %</w:t>
            </w:r>
          </w:p>
        </w:tc>
        <w:tc>
          <w:tcPr>
            <w:tcW w:w="2653" w:type="dxa"/>
            <w:vMerge/>
            <w:tcMar>
              <w:top w:w="57" w:type="dxa"/>
              <w:bottom w:w="57" w:type="dxa"/>
            </w:tcMar>
          </w:tcPr>
          <w:p w14:paraId="52993C7A" w14:textId="77777777" w:rsidR="00C31FAA" w:rsidRPr="003C797B" w:rsidRDefault="00C31FAA" w:rsidP="001B352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5BB1F953" w14:textId="77777777" w:rsidR="00C31FAA" w:rsidRPr="003C797B" w:rsidRDefault="00C31FAA" w:rsidP="001B3523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C31FAA" w:rsidRPr="003C797B" w14:paraId="75FC03B0" w14:textId="77777777" w:rsidTr="00E46E28">
        <w:trPr>
          <w:tblHeader/>
        </w:trPr>
        <w:tc>
          <w:tcPr>
            <w:tcW w:w="988" w:type="dxa"/>
            <w:tcMar>
              <w:top w:w="0" w:type="dxa"/>
              <w:bottom w:w="0" w:type="dxa"/>
            </w:tcMar>
          </w:tcPr>
          <w:p w14:paraId="5DEF71C6" w14:textId="77777777" w:rsidR="00C31FAA" w:rsidRPr="003C797B" w:rsidRDefault="00C31FAA" w:rsidP="001B3523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14:paraId="45EC989D" w14:textId="77777777" w:rsidR="00C31FAA" w:rsidRPr="003C797B" w:rsidRDefault="00C31FAA" w:rsidP="001B3523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14:paraId="20A79727" w14:textId="77777777" w:rsidR="00C31FAA" w:rsidRPr="003C797B" w:rsidRDefault="00C31FAA" w:rsidP="001B3523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14:paraId="585E7E05" w14:textId="77777777" w:rsidR="00C31FAA" w:rsidRPr="003C797B" w:rsidRDefault="00C31FAA" w:rsidP="001B3523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152" w:type="dxa"/>
            <w:tcMar>
              <w:top w:w="0" w:type="dxa"/>
              <w:bottom w:w="0" w:type="dxa"/>
            </w:tcMar>
          </w:tcPr>
          <w:p w14:paraId="3C157144" w14:textId="77777777" w:rsidR="00C31FAA" w:rsidRPr="003C797B" w:rsidRDefault="00C31FAA" w:rsidP="001B3523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14:paraId="1DA70350" w14:textId="77777777" w:rsidR="00C31FAA" w:rsidRPr="003C797B" w:rsidRDefault="00C31FAA" w:rsidP="001B3523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2B36E416" w14:textId="77777777" w:rsidR="00C31FAA" w:rsidRPr="003C797B" w:rsidRDefault="00C31FAA" w:rsidP="001B3523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1067" w:type="dxa"/>
          </w:tcPr>
          <w:p w14:paraId="73D8F987" w14:textId="77777777" w:rsidR="00C31FAA" w:rsidRPr="003C797B" w:rsidRDefault="00C31FAA" w:rsidP="001B3523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2653" w:type="dxa"/>
            <w:tcMar>
              <w:top w:w="0" w:type="dxa"/>
              <w:bottom w:w="0" w:type="dxa"/>
            </w:tcMar>
          </w:tcPr>
          <w:p w14:paraId="65E9B291" w14:textId="77777777" w:rsidR="00C31FAA" w:rsidRPr="003C797B" w:rsidRDefault="00C31FAA" w:rsidP="001B3523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071" w:type="dxa"/>
            <w:tcMar>
              <w:top w:w="0" w:type="dxa"/>
              <w:bottom w:w="0" w:type="dxa"/>
            </w:tcMar>
          </w:tcPr>
          <w:p w14:paraId="51744EB3" w14:textId="77777777" w:rsidR="00C31FAA" w:rsidRPr="003C797B" w:rsidRDefault="00C31FAA" w:rsidP="001B3523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10</w:t>
            </w:r>
          </w:p>
        </w:tc>
      </w:tr>
      <w:tr w:rsidR="00C31FAA" w:rsidRPr="003C797B" w14:paraId="0F44EF8C" w14:textId="77777777" w:rsidTr="008914D3">
        <w:trPr>
          <w:trHeight w:val="2261"/>
        </w:trPr>
        <w:tc>
          <w:tcPr>
            <w:tcW w:w="988" w:type="dxa"/>
            <w:tcMar>
              <w:top w:w="57" w:type="dxa"/>
              <w:bottom w:w="57" w:type="dxa"/>
            </w:tcMar>
          </w:tcPr>
          <w:p w14:paraId="60266EE5" w14:textId="5123CDD7" w:rsidR="00C31FAA" w:rsidRPr="003C797B" w:rsidRDefault="00C31FAA" w:rsidP="001B3523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4b1827</w:t>
            </w:r>
            <w:r w:rsidR="0064283D">
              <w:rPr>
                <w:sz w:val="20"/>
                <w:szCs w:val="20"/>
                <w:lang w:val="cs-CZ"/>
              </w:rPr>
              <w:t>i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2A29A2E4" w14:textId="481B13A5" w:rsidR="00C31FAA" w:rsidRPr="009812A1" w:rsidRDefault="00C31FAA" w:rsidP="002E345E">
            <w:pPr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sz w:val="20"/>
                <w:lang w:val="cs-CZ"/>
              </w:rPr>
              <w:t>Danisco</w:t>
            </w:r>
            <w:proofErr w:type="spellEnd"/>
            <w:r>
              <w:rPr>
                <w:sz w:val="20"/>
                <w:lang w:val="cs-CZ"/>
              </w:rPr>
              <w:t xml:space="preserve"> Animal </w:t>
            </w:r>
            <w:proofErr w:type="spellStart"/>
            <w:r>
              <w:rPr>
                <w:sz w:val="20"/>
                <w:lang w:val="cs-CZ"/>
              </w:rPr>
              <w:t>Nutrition</w:t>
            </w:r>
            <w:proofErr w:type="spellEnd"/>
            <w:r w:rsidR="002E345E">
              <w:rPr>
                <w:sz w:val="20"/>
                <w:lang w:val="cs-CZ"/>
              </w:rPr>
              <w:t>,</w:t>
            </w:r>
            <w:r>
              <w:rPr>
                <w:sz w:val="20"/>
                <w:lang w:val="cs-CZ"/>
              </w:rPr>
              <w:t xml:space="preserve"> zastoupený společností </w:t>
            </w:r>
            <w:proofErr w:type="spellStart"/>
            <w:r>
              <w:rPr>
                <w:sz w:val="20"/>
                <w:lang w:val="cs-CZ"/>
              </w:rPr>
              <w:t>Genencor</w:t>
            </w:r>
            <w:proofErr w:type="spellEnd"/>
            <w:r>
              <w:rPr>
                <w:sz w:val="20"/>
                <w:lang w:val="cs-CZ"/>
              </w:rPr>
              <w:t xml:space="preserve"> International B.V. 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14:paraId="1A5AD4C7" w14:textId="01269CD0" w:rsidR="00C31FAA" w:rsidRPr="003C797B" w:rsidRDefault="00C31FAA" w:rsidP="001B3523">
            <w:pPr>
              <w:rPr>
                <w:i/>
                <w:sz w:val="20"/>
                <w:szCs w:val="20"/>
                <w:lang w:val="cs-CZ"/>
              </w:rPr>
            </w:pP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Bacillus</w:t>
            </w:r>
            <w:proofErr w:type="spellEnd"/>
            <w:r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="002C1CF3">
              <w:rPr>
                <w:i/>
                <w:sz w:val="20"/>
                <w:szCs w:val="20"/>
                <w:lang w:val="cs-CZ"/>
              </w:rPr>
              <w:t>velezensi</w:t>
            </w:r>
            <w:r w:rsidRPr="003C797B">
              <w:rPr>
                <w:i/>
                <w:sz w:val="20"/>
                <w:szCs w:val="20"/>
                <w:lang w:val="cs-CZ"/>
              </w:rPr>
              <w:t>s</w:t>
            </w:r>
            <w:proofErr w:type="spellEnd"/>
          </w:p>
          <w:p w14:paraId="29A1A8DE" w14:textId="77777777" w:rsidR="00C31FAA" w:rsidRPr="003C797B" w:rsidRDefault="00C31FAA" w:rsidP="001B3523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PTA-6507,</w:t>
            </w:r>
          </w:p>
          <w:p w14:paraId="39D80692" w14:textId="16D68EC8" w:rsidR="00C31FAA" w:rsidRPr="003C797B" w:rsidRDefault="00C31FAA" w:rsidP="001B3523">
            <w:pPr>
              <w:rPr>
                <w:i/>
                <w:sz w:val="20"/>
                <w:szCs w:val="20"/>
                <w:lang w:val="cs-CZ"/>
              </w:rPr>
            </w:pP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Bacillus</w:t>
            </w:r>
            <w:proofErr w:type="spellEnd"/>
            <w:r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="002C1CF3">
              <w:rPr>
                <w:i/>
                <w:sz w:val="20"/>
                <w:szCs w:val="20"/>
                <w:lang w:val="cs-CZ"/>
              </w:rPr>
              <w:t>velezensi</w:t>
            </w:r>
            <w:r w:rsidRPr="003C797B">
              <w:rPr>
                <w:i/>
                <w:sz w:val="20"/>
                <w:szCs w:val="20"/>
                <w:lang w:val="cs-CZ"/>
              </w:rPr>
              <w:t>s</w:t>
            </w:r>
            <w:proofErr w:type="spellEnd"/>
          </w:p>
          <w:p w14:paraId="2F80D22D" w14:textId="2AAC20CB" w:rsidR="00C31FAA" w:rsidRPr="003C797B" w:rsidRDefault="00C31FAA" w:rsidP="001B3523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NRRL B-50013 a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Bacillus</w:t>
            </w:r>
            <w:proofErr w:type="spellEnd"/>
            <w:r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="002C1CF3">
              <w:rPr>
                <w:i/>
                <w:sz w:val="20"/>
                <w:szCs w:val="20"/>
                <w:lang w:val="cs-CZ"/>
              </w:rPr>
              <w:t>velezensi</w:t>
            </w:r>
            <w:r w:rsidRPr="003C797B">
              <w:rPr>
                <w:i/>
                <w:sz w:val="20"/>
                <w:szCs w:val="20"/>
                <w:lang w:val="cs-CZ"/>
              </w:rPr>
              <w:t>s</w:t>
            </w:r>
            <w:proofErr w:type="spellEnd"/>
          </w:p>
          <w:p w14:paraId="7C0BD898" w14:textId="77777777" w:rsidR="00C31FAA" w:rsidRPr="003C797B" w:rsidRDefault="00C31FAA" w:rsidP="001B3523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NRRL B-50104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</w:tcPr>
          <w:p w14:paraId="6D812DA9" w14:textId="77777777" w:rsidR="00C31FAA" w:rsidRPr="003C797B" w:rsidRDefault="00C31FAA" w:rsidP="001B3523">
            <w:pPr>
              <w:rPr>
                <w:b/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Složení doplňkové látky:</w:t>
            </w:r>
          </w:p>
          <w:p w14:paraId="3F35B90E" w14:textId="77777777" w:rsidR="00E46E28" w:rsidRPr="003C797B" w:rsidRDefault="00C31FAA" w:rsidP="00E46E28">
            <w:pPr>
              <w:rPr>
                <w:i/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Přípravek </w:t>
            </w:r>
            <w:proofErr w:type="spellStart"/>
            <w:r w:rsidR="00E46E28" w:rsidRPr="003C797B">
              <w:rPr>
                <w:i/>
                <w:sz w:val="20"/>
                <w:szCs w:val="20"/>
                <w:lang w:val="cs-CZ"/>
              </w:rPr>
              <w:t>Bacillus</w:t>
            </w:r>
            <w:proofErr w:type="spellEnd"/>
            <w:r w:rsidR="00E46E28"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="00E46E28">
              <w:rPr>
                <w:i/>
                <w:sz w:val="20"/>
                <w:szCs w:val="20"/>
                <w:lang w:val="cs-CZ"/>
              </w:rPr>
              <w:t>velezensi</w:t>
            </w:r>
            <w:r w:rsidR="00E46E28" w:rsidRPr="003C797B">
              <w:rPr>
                <w:i/>
                <w:sz w:val="20"/>
                <w:szCs w:val="20"/>
                <w:lang w:val="cs-CZ"/>
              </w:rPr>
              <w:t>s</w:t>
            </w:r>
            <w:proofErr w:type="spellEnd"/>
          </w:p>
          <w:p w14:paraId="0B091951" w14:textId="77777777" w:rsidR="00E46E28" w:rsidRPr="003C797B" w:rsidRDefault="00E46E28" w:rsidP="00E46E28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PTA-6507,</w:t>
            </w:r>
          </w:p>
          <w:p w14:paraId="771CF9FC" w14:textId="77777777" w:rsidR="00E46E28" w:rsidRPr="003C797B" w:rsidRDefault="00E46E28" w:rsidP="00E46E28">
            <w:pPr>
              <w:rPr>
                <w:i/>
                <w:sz w:val="20"/>
                <w:szCs w:val="20"/>
                <w:lang w:val="cs-CZ"/>
              </w:rPr>
            </w:pP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Bacillus</w:t>
            </w:r>
            <w:proofErr w:type="spellEnd"/>
            <w:r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velezensi</w:t>
            </w:r>
            <w:r w:rsidRPr="003C797B">
              <w:rPr>
                <w:i/>
                <w:sz w:val="20"/>
                <w:szCs w:val="20"/>
                <w:lang w:val="cs-CZ"/>
              </w:rPr>
              <w:t>s</w:t>
            </w:r>
            <w:proofErr w:type="spellEnd"/>
          </w:p>
          <w:p w14:paraId="2DAF3647" w14:textId="77777777" w:rsidR="00E46E28" w:rsidRPr="003C797B" w:rsidRDefault="00E46E28" w:rsidP="00E46E28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NRRL B-50013 a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Bacillus</w:t>
            </w:r>
            <w:proofErr w:type="spellEnd"/>
            <w:r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velezensi</w:t>
            </w:r>
            <w:r w:rsidRPr="003C797B">
              <w:rPr>
                <w:i/>
                <w:sz w:val="20"/>
                <w:szCs w:val="20"/>
                <w:lang w:val="cs-CZ"/>
              </w:rPr>
              <w:t>s</w:t>
            </w:r>
            <w:proofErr w:type="spellEnd"/>
          </w:p>
          <w:p w14:paraId="0FC1A2B6" w14:textId="3EFC9714" w:rsidR="00C31FAA" w:rsidRPr="003C797B" w:rsidRDefault="00E46E28" w:rsidP="00E46E28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NRRL B-50104</w:t>
            </w:r>
            <w:r w:rsidR="00C31FAA" w:rsidRPr="003C797B">
              <w:rPr>
                <w:sz w:val="20"/>
                <w:szCs w:val="20"/>
                <w:lang w:val="cs-CZ"/>
              </w:rPr>
              <w:t xml:space="preserve"> s obsahem nejméně 2,5 x 10</w:t>
            </w:r>
            <w:r w:rsidR="00C31FAA" w:rsidRPr="003C797B">
              <w:rPr>
                <w:sz w:val="20"/>
                <w:szCs w:val="20"/>
                <w:vertAlign w:val="superscript"/>
                <w:lang w:val="cs-CZ"/>
              </w:rPr>
              <w:t>9</w:t>
            </w:r>
            <w:r w:rsidR="00C31FAA" w:rsidRPr="003C797B">
              <w:rPr>
                <w:sz w:val="20"/>
                <w:szCs w:val="20"/>
                <w:lang w:val="cs-CZ"/>
              </w:rPr>
              <w:t xml:space="preserve"> CFU/g </w:t>
            </w:r>
            <w:r w:rsidR="001D6072">
              <w:rPr>
                <w:sz w:val="20"/>
                <w:szCs w:val="20"/>
                <w:lang w:val="cs-CZ"/>
              </w:rPr>
              <w:t xml:space="preserve">doplňkové látky </w:t>
            </w:r>
            <w:r w:rsidR="00C31FAA" w:rsidRPr="003C797B">
              <w:rPr>
                <w:sz w:val="20"/>
                <w:szCs w:val="20"/>
                <w:lang w:val="cs-CZ"/>
              </w:rPr>
              <w:t>(celkem) s minimální koncentrací bakterií 8,3 x 10</w:t>
            </w:r>
            <w:r w:rsidR="00C31FAA" w:rsidRPr="003C797B">
              <w:rPr>
                <w:sz w:val="20"/>
                <w:szCs w:val="20"/>
                <w:vertAlign w:val="superscript"/>
                <w:lang w:val="cs-CZ"/>
              </w:rPr>
              <w:t>8</w:t>
            </w:r>
            <w:r w:rsidR="00C31FAA" w:rsidRPr="003C797B">
              <w:rPr>
                <w:sz w:val="20"/>
                <w:szCs w:val="20"/>
                <w:lang w:val="cs-CZ"/>
              </w:rPr>
              <w:t xml:space="preserve"> každého kmene/g doplňkové látky</w:t>
            </w:r>
          </w:p>
          <w:p w14:paraId="128BCC67" w14:textId="77777777" w:rsidR="00C31FAA" w:rsidRPr="003C797B" w:rsidRDefault="00C31FAA" w:rsidP="001B3523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Pevná forma</w:t>
            </w:r>
          </w:p>
          <w:p w14:paraId="182D4C4F" w14:textId="77777777" w:rsidR="00C31FAA" w:rsidRPr="003C797B" w:rsidRDefault="00C31FAA" w:rsidP="001B3523">
            <w:pPr>
              <w:rPr>
                <w:sz w:val="20"/>
                <w:szCs w:val="20"/>
                <w:lang w:val="cs-CZ"/>
              </w:rPr>
            </w:pPr>
          </w:p>
          <w:p w14:paraId="1CD531B7" w14:textId="77777777" w:rsidR="00C31FAA" w:rsidRPr="003C797B" w:rsidRDefault="00C31FAA" w:rsidP="001B3523">
            <w:pPr>
              <w:rPr>
                <w:b/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Charakteristika účinné látky:</w:t>
            </w:r>
          </w:p>
          <w:p w14:paraId="094D725F" w14:textId="0BF46504" w:rsidR="00C31FAA" w:rsidRPr="003C797B" w:rsidRDefault="00C31FAA" w:rsidP="00524B9E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Životaschopné spory </w:t>
            </w:r>
          </w:p>
          <w:p w14:paraId="39D41049" w14:textId="77777777" w:rsidR="00524B9E" w:rsidRPr="003C797B" w:rsidRDefault="00524B9E" w:rsidP="00524B9E">
            <w:pPr>
              <w:rPr>
                <w:i/>
                <w:sz w:val="20"/>
                <w:szCs w:val="20"/>
                <w:lang w:val="cs-CZ"/>
              </w:rPr>
            </w:pP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Bacillus</w:t>
            </w:r>
            <w:proofErr w:type="spellEnd"/>
            <w:r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velezensi</w:t>
            </w:r>
            <w:r w:rsidRPr="003C797B">
              <w:rPr>
                <w:i/>
                <w:sz w:val="20"/>
                <w:szCs w:val="20"/>
                <w:lang w:val="cs-CZ"/>
              </w:rPr>
              <w:t>s</w:t>
            </w:r>
            <w:proofErr w:type="spellEnd"/>
          </w:p>
          <w:p w14:paraId="1781A573" w14:textId="77777777" w:rsidR="00524B9E" w:rsidRPr="003C797B" w:rsidRDefault="00524B9E" w:rsidP="00524B9E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PTA-6507,</w:t>
            </w:r>
          </w:p>
          <w:p w14:paraId="63B4F9F4" w14:textId="77777777" w:rsidR="00524B9E" w:rsidRPr="003C797B" w:rsidRDefault="00524B9E" w:rsidP="00524B9E">
            <w:pPr>
              <w:rPr>
                <w:i/>
                <w:sz w:val="20"/>
                <w:szCs w:val="20"/>
                <w:lang w:val="cs-CZ"/>
              </w:rPr>
            </w:pP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Bacillus</w:t>
            </w:r>
            <w:proofErr w:type="spellEnd"/>
            <w:r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velezensi</w:t>
            </w:r>
            <w:r w:rsidRPr="003C797B">
              <w:rPr>
                <w:i/>
                <w:sz w:val="20"/>
                <w:szCs w:val="20"/>
                <w:lang w:val="cs-CZ"/>
              </w:rPr>
              <w:t>s</w:t>
            </w:r>
            <w:proofErr w:type="spellEnd"/>
          </w:p>
          <w:p w14:paraId="30E5E2ED" w14:textId="77777777" w:rsidR="00524B9E" w:rsidRPr="003C797B" w:rsidRDefault="00524B9E" w:rsidP="00524B9E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NRRL B-50013 a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Bacillus</w:t>
            </w:r>
            <w:proofErr w:type="spellEnd"/>
            <w:r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velezensi</w:t>
            </w:r>
            <w:r w:rsidRPr="003C797B">
              <w:rPr>
                <w:i/>
                <w:sz w:val="20"/>
                <w:szCs w:val="20"/>
                <w:lang w:val="cs-CZ"/>
              </w:rPr>
              <w:t>s</w:t>
            </w:r>
            <w:proofErr w:type="spellEnd"/>
          </w:p>
          <w:p w14:paraId="7B2961B4" w14:textId="64BADA6B" w:rsidR="00C31FAA" w:rsidRDefault="00524B9E" w:rsidP="00524B9E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NRRL B-50104</w:t>
            </w:r>
          </w:p>
          <w:p w14:paraId="6F5A1A67" w14:textId="77777777" w:rsidR="00524B9E" w:rsidRPr="003C797B" w:rsidRDefault="00524B9E" w:rsidP="00524B9E">
            <w:pPr>
              <w:rPr>
                <w:sz w:val="20"/>
                <w:szCs w:val="20"/>
                <w:lang w:val="cs-CZ"/>
              </w:rPr>
            </w:pPr>
          </w:p>
          <w:p w14:paraId="7D962342" w14:textId="77777777" w:rsidR="00C31FAA" w:rsidRPr="003C797B" w:rsidRDefault="00C31FAA" w:rsidP="001B3523">
            <w:pPr>
              <w:rPr>
                <w:b/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Analytická metoda: 6*</w:t>
            </w:r>
          </w:p>
          <w:p w14:paraId="0C671032" w14:textId="77777777" w:rsidR="00537CAB" w:rsidRPr="003C797B" w:rsidRDefault="00C31FAA" w:rsidP="00537CAB">
            <w:pPr>
              <w:rPr>
                <w:i/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Identifikace a </w:t>
            </w:r>
            <w:r w:rsidR="00537CAB">
              <w:rPr>
                <w:sz w:val="20"/>
                <w:szCs w:val="20"/>
                <w:lang w:val="cs-CZ"/>
              </w:rPr>
              <w:t>stanovení počtu</w:t>
            </w:r>
            <w:r w:rsidRPr="003C797B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537CAB" w:rsidRPr="003C797B">
              <w:rPr>
                <w:i/>
                <w:sz w:val="20"/>
                <w:szCs w:val="20"/>
                <w:lang w:val="cs-CZ"/>
              </w:rPr>
              <w:t>Bacillus</w:t>
            </w:r>
            <w:proofErr w:type="spellEnd"/>
            <w:r w:rsidR="00537CAB"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="00537CAB">
              <w:rPr>
                <w:i/>
                <w:sz w:val="20"/>
                <w:szCs w:val="20"/>
                <w:lang w:val="cs-CZ"/>
              </w:rPr>
              <w:t>velezensi</w:t>
            </w:r>
            <w:r w:rsidR="00537CAB" w:rsidRPr="003C797B">
              <w:rPr>
                <w:i/>
                <w:sz w:val="20"/>
                <w:szCs w:val="20"/>
                <w:lang w:val="cs-CZ"/>
              </w:rPr>
              <w:t>s</w:t>
            </w:r>
            <w:proofErr w:type="spellEnd"/>
          </w:p>
          <w:p w14:paraId="68E4F5F3" w14:textId="77777777" w:rsidR="00537CAB" w:rsidRPr="003C797B" w:rsidRDefault="00537CAB" w:rsidP="00537CAB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PTA-6507,</w:t>
            </w:r>
          </w:p>
          <w:p w14:paraId="32BC566D" w14:textId="77777777" w:rsidR="00537CAB" w:rsidRPr="003C797B" w:rsidRDefault="00537CAB" w:rsidP="00537CAB">
            <w:pPr>
              <w:rPr>
                <w:i/>
                <w:sz w:val="20"/>
                <w:szCs w:val="20"/>
                <w:lang w:val="cs-CZ"/>
              </w:rPr>
            </w:pP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Bacillus</w:t>
            </w:r>
            <w:proofErr w:type="spellEnd"/>
            <w:r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velezensi</w:t>
            </w:r>
            <w:r w:rsidRPr="003C797B">
              <w:rPr>
                <w:i/>
                <w:sz w:val="20"/>
                <w:szCs w:val="20"/>
                <w:lang w:val="cs-CZ"/>
              </w:rPr>
              <w:t>s</w:t>
            </w:r>
            <w:proofErr w:type="spellEnd"/>
          </w:p>
          <w:p w14:paraId="7E4C63B1" w14:textId="77777777" w:rsidR="00537CAB" w:rsidRPr="003C797B" w:rsidRDefault="00537CAB" w:rsidP="00537CAB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NRRL B-50013 a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Bacillus</w:t>
            </w:r>
            <w:proofErr w:type="spellEnd"/>
            <w:r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velezensi</w:t>
            </w:r>
            <w:r w:rsidRPr="003C797B">
              <w:rPr>
                <w:i/>
                <w:sz w:val="20"/>
                <w:szCs w:val="20"/>
                <w:lang w:val="cs-CZ"/>
              </w:rPr>
              <w:t>s</w:t>
            </w:r>
            <w:proofErr w:type="spellEnd"/>
          </w:p>
          <w:p w14:paraId="6787CA5F" w14:textId="66DB3F38" w:rsidR="00C31FAA" w:rsidRPr="003C797B" w:rsidRDefault="00537CAB" w:rsidP="00537CAB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lastRenderedPageBreak/>
              <w:t>NRRL B-50104</w:t>
            </w:r>
            <w:r w:rsidR="00C31FAA" w:rsidRPr="003C797B">
              <w:rPr>
                <w:sz w:val="20"/>
                <w:szCs w:val="20"/>
                <w:lang w:val="cs-CZ"/>
              </w:rPr>
              <w:t xml:space="preserve"> v doplňkové látce, </w:t>
            </w:r>
            <w:proofErr w:type="spellStart"/>
            <w:r w:rsidR="00C31FAA" w:rsidRPr="003C797B">
              <w:rPr>
                <w:sz w:val="20"/>
                <w:szCs w:val="20"/>
                <w:lang w:val="cs-CZ"/>
              </w:rPr>
              <w:t>premixech</w:t>
            </w:r>
            <w:proofErr w:type="spellEnd"/>
            <w:r w:rsidR="00C31FAA" w:rsidRPr="003C797B">
              <w:rPr>
                <w:sz w:val="20"/>
                <w:szCs w:val="20"/>
                <w:lang w:val="cs-CZ"/>
              </w:rPr>
              <w:t xml:space="preserve"> a krmivech:</w:t>
            </w:r>
          </w:p>
          <w:p w14:paraId="5F6B8204" w14:textId="77777777" w:rsidR="00C31FAA" w:rsidRPr="003C797B" w:rsidRDefault="00C31FAA" w:rsidP="001B3523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 identifikace: gelová elektroforéza s pulzním polem (PFGE)</w:t>
            </w:r>
          </w:p>
          <w:p w14:paraId="3A67B5AF" w14:textId="77777777" w:rsidR="00C31FAA" w:rsidRPr="003C797B" w:rsidRDefault="00C31FAA" w:rsidP="001B3523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 Stanovení počtu mikroorganismů: kultivační metoda po tepelném ošetření – (EN 15784)</w:t>
            </w: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37B1D96F" w14:textId="0C2FD4D5" w:rsidR="00C31FAA" w:rsidRPr="003C797B" w:rsidRDefault="00970908" w:rsidP="001B3523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lastRenderedPageBreak/>
              <w:t xml:space="preserve">Výkrm krůt </w:t>
            </w:r>
            <w:r w:rsidR="006D7158">
              <w:rPr>
                <w:sz w:val="20"/>
                <w:szCs w:val="20"/>
                <w:vertAlign w:val="superscript"/>
                <w:lang w:val="cs-CZ"/>
              </w:rPr>
              <w:t>156)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3CEF4F84" w14:textId="22049884" w:rsidR="00C31FAA" w:rsidRPr="003C797B" w:rsidRDefault="00970908" w:rsidP="001B3523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3CA4CC6" w14:textId="77777777" w:rsidR="00C31FAA" w:rsidRPr="003C797B" w:rsidRDefault="00C31FAA" w:rsidP="001B3523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7,5 x 10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7</w:t>
            </w:r>
          </w:p>
        </w:tc>
        <w:tc>
          <w:tcPr>
            <w:tcW w:w="1067" w:type="dxa"/>
            <w:tcMar>
              <w:top w:w="57" w:type="dxa"/>
              <w:bottom w:w="57" w:type="dxa"/>
            </w:tcMar>
          </w:tcPr>
          <w:p w14:paraId="42F02F42" w14:textId="77777777" w:rsidR="00C31FAA" w:rsidRPr="003C797B" w:rsidRDefault="00C31FAA" w:rsidP="001B3523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653" w:type="dxa"/>
            <w:tcMar>
              <w:top w:w="57" w:type="dxa"/>
              <w:bottom w:w="57" w:type="dxa"/>
            </w:tcMar>
          </w:tcPr>
          <w:p w14:paraId="1351BCF6" w14:textId="42D5C055" w:rsidR="00C31FAA" w:rsidRPr="003C797B" w:rsidRDefault="00C31FAA" w:rsidP="001B3523">
            <w:pPr>
              <w:ind w:left="430" w:hanging="430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1. V návodu pro použití doplňkové látky a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premixu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mus</w:t>
            </w:r>
            <w:r w:rsidR="00185B8C">
              <w:rPr>
                <w:sz w:val="20"/>
                <w:szCs w:val="20"/>
                <w:lang w:val="cs-CZ"/>
              </w:rPr>
              <w:t>í</w:t>
            </w:r>
            <w:r w:rsidRPr="003C797B">
              <w:rPr>
                <w:sz w:val="20"/>
                <w:szCs w:val="20"/>
                <w:lang w:val="cs-CZ"/>
              </w:rPr>
              <w:t xml:space="preserve"> být </w:t>
            </w:r>
            <w:r w:rsidR="00185B8C">
              <w:rPr>
                <w:sz w:val="20"/>
                <w:szCs w:val="20"/>
                <w:lang w:val="cs-CZ"/>
              </w:rPr>
              <w:t>uvedeny podmínky skladování a stabilita při tepelném ošetření</w:t>
            </w:r>
            <w:r w:rsidR="00F85384">
              <w:rPr>
                <w:sz w:val="20"/>
                <w:szCs w:val="20"/>
                <w:lang w:val="cs-CZ"/>
              </w:rPr>
              <w:t>.</w:t>
            </w:r>
          </w:p>
          <w:p w14:paraId="41CAF5DF" w14:textId="216CE55E" w:rsidR="00C31FAA" w:rsidRPr="003C797B" w:rsidRDefault="00C31FAA" w:rsidP="001B3523">
            <w:pPr>
              <w:ind w:left="430" w:hanging="430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2. </w:t>
            </w:r>
            <w:r w:rsidR="00F85384">
              <w:rPr>
                <w:sz w:val="20"/>
                <w:szCs w:val="20"/>
                <w:lang w:val="cs-CZ"/>
              </w:rPr>
              <w:t xml:space="preserve">Může být použito </w:t>
            </w:r>
            <w:r w:rsidRPr="003C797B">
              <w:rPr>
                <w:sz w:val="20"/>
                <w:szCs w:val="20"/>
                <w:lang w:val="cs-CZ"/>
              </w:rPr>
              <w:t xml:space="preserve">v krmivech obsahujících tato povolená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kokcidiostatika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: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lasalocid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sodný A,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monensinát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sodný</w:t>
            </w:r>
            <w:r w:rsidR="00732264">
              <w:rPr>
                <w:sz w:val="20"/>
                <w:szCs w:val="20"/>
                <w:lang w:val="cs-CZ"/>
              </w:rPr>
              <w:t xml:space="preserve"> a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diklazuril</w:t>
            </w:r>
            <w:proofErr w:type="spellEnd"/>
            <w:r w:rsidR="00732264">
              <w:rPr>
                <w:sz w:val="20"/>
                <w:szCs w:val="20"/>
                <w:lang w:val="cs-CZ"/>
              </w:rPr>
              <w:t>.</w:t>
            </w:r>
          </w:p>
          <w:p w14:paraId="224730F3" w14:textId="343C3431" w:rsidR="00C31FAA" w:rsidRPr="003C797B" w:rsidRDefault="00C31FAA" w:rsidP="001B3523">
            <w:pPr>
              <w:ind w:left="430" w:hanging="430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3. Pro uživatele doplňkové látky a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premixů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musí provozovatelé krmivářských podniků stanovit provozní postupy a organizační opatření, </w:t>
            </w:r>
            <w:r w:rsidR="00732264">
              <w:rPr>
                <w:sz w:val="20"/>
                <w:szCs w:val="20"/>
                <w:lang w:val="cs-CZ"/>
              </w:rPr>
              <w:t>jež</w:t>
            </w:r>
            <w:r w:rsidRPr="003C797B">
              <w:rPr>
                <w:sz w:val="20"/>
                <w:szCs w:val="20"/>
                <w:lang w:val="cs-CZ"/>
              </w:rPr>
              <w:t xml:space="preserve"> budou řešit případná rizika vyplývající z jejich použití. Pokud </w:t>
            </w:r>
            <w:r w:rsidR="0019769B">
              <w:rPr>
                <w:sz w:val="20"/>
                <w:szCs w:val="20"/>
                <w:lang w:val="cs-CZ"/>
              </w:rPr>
              <w:t xml:space="preserve">uvedená </w:t>
            </w:r>
            <w:r w:rsidRPr="003C797B">
              <w:rPr>
                <w:sz w:val="20"/>
                <w:szCs w:val="20"/>
                <w:lang w:val="cs-CZ"/>
              </w:rPr>
              <w:t xml:space="preserve">rizika nelze těmito postupy a opatřeními vyloučit nebo snížit na minimum, musí se doplňková látka a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premixy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používat 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s  osobními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 xml:space="preserve"> ochrannými prostředky</w:t>
            </w:r>
            <w:r w:rsidR="008914D3">
              <w:rPr>
                <w:sz w:val="20"/>
                <w:szCs w:val="20"/>
                <w:lang w:val="cs-CZ"/>
              </w:rPr>
              <w:t>, včetně ochrany dýchacích cest.</w:t>
            </w: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202D91F4" w14:textId="06BB90D2" w:rsidR="00C31FAA" w:rsidRPr="003C797B" w:rsidRDefault="00970908" w:rsidP="001B3523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15.12.2031</w:t>
            </w:r>
          </w:p>
        </w:tc>
      </w:tr>
    </w:tbl>
    <w:p w14:paraId="4E7AAEA6" w14:textId="1E654373" w:rsidR="00C31FAA" w:rsidRDefault="00C31FAA">
      <w:pPr>
        <w:spacing w:after="160" w:line="259" w:lineRule="auto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br w:type="page"/>
      </w:r>
    </w:p>
    <w:p w14:paraId="7F01F33E" w14:textId="77777777" w:rsidR="00632A3B" w:rsidRPr="003C797B" w:rsidRDefault="00632A3B" w:rsidP="00632A3B">
      <w:pPr>
        <w:rPr>
          <w:sz w:val="20"/>
          <w:szCs w:val="20"/>
          <w:lang w:val="cs-CZ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275"/>
        <w:gridCol w:w="1276"/>
        <w:gridCol w:w="2627"/>
        <w:gridCol w:w="1342"/>
        <w:gridCol w:w="784"/>
        <w:gridCol w:w="917"/>
        <w:gridCol w:w="851"/>
        <w:gridCol w:w="3402"/>
        <w:gridCol w:w="1134"/>
      </w:tblGrid>
      <w:tr w:rsidR="005203E3" w:rsidRPr="00C2219F" w14:paraId="7D07EA3A" w14:textId="77777777" w:rsidTr="009C0305">
        <w:trPr>
          <w:cantSplit/>
          <w:tblHeader/>
        </w:trPr>
        <w:tc>
          <w:tcPr>
            <w:tcW w:w="988" w:type="dxa"/>
            <w:vMerge w:val="restart"/>
            <w:tcMar>
              <w:top w:w="57" w:type="dxa"/>
              <w:bottom w:w="57" w:type="dxa"/>
            </w:tcMar>
          </w:tcPr>
          <w:p w14:paraId="11C8564A" w14:textId="77777777" w:rsidR="005203E3" w:rsidRPr="00C2219F" w:rsidRDefault="005203E3" w:rsidP="00000B7B">
            <w:pPr>
              <w:pStyle w:val="Tabulka"/>
              <w:keepNext w:val="0"/>
              <w:keepLines w:val="0"/>
            </w:pPr>
            <w:r w:rsidRPr="00C2219F">
              <w:t>Identifikační číslo DL</w:t>
            </w:r>
          </w:p>
        </w:tc>
        <w:tc>
          <w:tcPr>
            <w:tcW w:w="1275" w:type="dxa"/>
            <w:vMerge w:val="restart"/>
            <w:tcMar>
              <w:top w:w="57" w:type="dxa"/>
              <w:bottom w:w="57" w:type="dxa"/>
            </w:tcMar>
          </w:tcPr>
          <w:p w14:paraId="4DA30429" w14:textId="77777777" w:rsidR="005203E3" w:rsidRPr="00C2219F" w:rsidRDefault="005203E3" w:rsidP="00000B7B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</w:tcMar>
          </w:tcPr>
          <w:p w14:paraId="01E38A57" w14:textId="77777777" w:rsidR="005203E3" w:rsidRPr="00C2219F" w:rsidRDefault="005203E3" w:rsidP="00000B7B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Doplňková látka</w:t>
            </w:r>
          </w:p>
          <w:p w14:paraId="113EDF3C" w14:textId="77777777" w:rsidR="005203E3" w:rsidRPr="00C2219F" w:rsidRDefault="005203E3" w:rsidP="00000B7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627" w:type="dxa"/>
            <w:vMerge w:val="restart"/>
            <w:tcMar>
              <w:top w:w="57" w:type="dxa"/>
              <w:bottom w:w="57" w:type="dxa"/>
            </w:tcMar>
          </w:tcPr>
          <w:p w14:paraId="3406BA0C" w14:textId="77777777" w:rsidR="005203E3" w:rsidRPr="00C2219F" w:rsidRDefault="005203E3" w:rsidP="00000B7B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Složení, chemický vzorec, popis, analytická metoda</w:t>
            </w:r>
          </w:p>
        </w:tc>
        <w:tc>
          <w:tcPr>
            <w:tcW w:w="1342" w:type="dxa"/>
            <w:vMerge w:val="restart"/>
            <w:tcMar>
              <w:top w:w="57" w:type="dxa"/>
              <w:bottom w:w="57" w:type="dxa"/>
            </w:tcMar>
          </w:tcPr>
          <w:p w14:paraId="011C2027" w14:textId="77777777" w:rsidR="005203E3" w:rsidRPr="00C2219F" w:rsidRDefault="005203E3" w:rsidP="00000B7B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84" w:type="dxa"/>
            <w:vMerge w:val="restart"/>
            <w:tcMar>
              <w:top w:w="57" w:type="dxa"/>
              <w:bottom w:w="57" w:type="dxa"/>
            </w:tcMar>
          </w:tcPr>
          <w:p w14:paraId="2F0A17B7" w14:textId="77777777" w:rsidR="005203E3" w:rsidRPr="00C2219F" w:rsidRDefault="005203E3" w:rsidP="00000B7B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Maximální</w:t>
            </w:r>
          </w:p>
          <w:p w14:paraId="313C8D04" w14:textId="77777777" w:rsidR="005203E3" w:rsidRPr="00C2219F" w:rsidRDefault="005203E3" w:rsidP="00000B7B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917" w:type="dxa"/>
            <w:tcMar>
              <w:top w:w="57" w:type="dxa"/>
              <w:bottom w:w="57" w:type="dxa"/>
            </w:tcMar>
          </w:tcPr>
          <w:p w14:paraId="7AFAA702" w14:textId="77777777" w:rsidR="005203E3" w:rsidRPr="00C2219F" w:rsidRDefault="005203E3" w:rsidP="00000B7B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7CE5E408" w14:textId="77777777" w:rsidR="005203E3" w:rsidRPr="00C2219F" w:rsidRDefault="005203E3" w:rsidP="00000B7B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3402" w:type="dxa"/>
            <w:vMerge w:val="restart"/>
            <w:tcMar>
              <w:top w:w="57" w:type="dxa"/>
              <w:bottom w:w="57" w:type="dxa"/>
            </w:tcMar>
          </w:tcPr>
          <w:p w14:paraId="1A6A0982" w14:textId="77777777" w:rsidR="005203E3" w:rsidRPr="00C2219F" w:rsidRDefault="005203E3" w:rsidP="00000B7B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70FB8AC7" w14:textId="77777777" w:rsidR="005203E3" w:rsidRPr="00C2219F" w:rsidRDefault="005203E3" w:rsidP="00000B7B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5203E3" w:rsidRPr="00C2219F" w14:paraId="0BFCFCD6" w14:textId="77777777" w:rsidTr="009C0305">
        <w:trPr>
          <w:cantSplit/>
          <w:tblHeader/>
        </w:trPr>
        <w:tc>
          <w:tcPr>
            <w:tcW w:w="988" w:type="dxa"/>
            <w:vMerge/>
            <w:tcMar>
              <w:top w:w="57" w:type="dxa"/>
              <w:bottom w:w="57" w:type="dxa"/>
            </w:tcMar>
          </w:tcPr>
          <w:p w14:paraId="33B1AFAD" w14:textId="77777777" w:rsidR="005203E3" w:rsidRPr="00C2219F" w:rsidRDefault="005203E3" w:rsidP="00000B7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5" w:type="dxa"/>
            <w:vMerge/>
            <w:tcMar>
              <w:top w:w="57" w:type="dxa"/>
              <w:bottom w:w="57" w:type="dxa"/>
            </w:tcMar>
          </w:tcPr>
          <w:p w14:paraId="42AD5C62" w14:textId="77777777" w:rsidR="005203E3" w:rsidRPr="00C2219F" w:rsidRDefault="005203E3" w:rsidP="00000B7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0FBE01F5" w14:textId="77777777" w:rsidR="005203E3" w:rsidRPr="00C2219F" w:rsidRDefault="005203E3" w:rsidP="00000B7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627" w:type="dxa"/>
            <w:vMerge/>
            <w:tcMar>
              <w:top w:w="57" w:type="dxa"/>
              <w:bottom w:w="57" w:type="dxa"/>
            </w:tcMar>
          </w:tcPr>
          <w:p w14:paraId="075DCC21" w14:textId="77777777" w:rsidR="005203E3" w:rsidRPr="00C2219F" w:rsidRDefault="005203E3" w:rsidP="00000B7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342" w:type="dxa"/>
            <w:vMerge/>
            <w:tcMar>
              <w:top w:w="57" w:type="dxa"/>
              <w:bottom w:w="57" w:type="dxa"/>
            </w:tcMar>
          </w:tcPr>
          <w:p w14:paraId="346CC357" w14:textId="77777777" w:rsidR="005203E3" w:rsidRPr="00C2219F" w:rsidRDefault="005203E3" w:rsidP="00000B7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84" w:type="dxa"/>
            <w:vMerge/>
            <w:tcMar>
              <w:top w:w="57" w:type="dxa"/>
              <w:bottom w:w="57" w:type="dxa"/>
            </w:tcMar>
          </w:tcPr>
          <w:p w14:paraId="4B8EA0AB" w14:textId="77777777" w:rsidR="005203E3" w:rsidRPr="00C2219F" w:rsidRDefault="005203E3" w:rsidP="00000B7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68" w:type="dxa"/>
            <w:gridSpan w:val="2"/>
            <w:tcMar>
              <w:top w:w="57" w:type="dxa"/>
              <w:bottom w:w="57" w:type="dxa"/>
            </w:tcMar>
          </w:tcPr>
          <w:p w14:paraId="39B6A593" w14:textId="77777777" w:rsidR="005203E3" w:rsidRPr="00C2219F" w:rsidRDefault="005203E3" w:rsidP="00000B7B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mg účinné látky/kg kompletního krmiva o obsahu vlhkosti 12 %</w:t>
            </w:r>
          </w:p>
        </w:tc>
        <w:tc>
          <w:tcPr>
            <w:tcW w:w="3402" w:type="dxa"/>
            <w:vMerge/>
            <w:tcMar>
              <w:top w:w="57" w:type="dxa"/>
              <w:bottom w:w="57" w:type="dxa"/>
            </w:tcMar>
          </w:tcPr>
          <w:p w14:paraId="2EFACFFF" w14:textId="77777777" w:rsidR="005203E3" w:rsidRPr="00C2219F" w:rsidRDefault="005203E3" w:rsidP="00000B7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670A2A13" w14:textId="77777777" w:rsidR="005203E3" w:rsidRPr="00C2219F" w:rsidRDefault="005203E3" w:rsidP="00000B7B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5203E3" w:rsidRPr="00C2219F" w14:paraId="3F7DBB14" w14:textId="77777777" w:rsidTr="00395966">
        <w:tc>
          <w:tcPr>
            <w:tcW w:w="988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037C60BB" w14:textId="5A6B2E9A" w:rsidR="005203E3" w:rsidRPr="00C2219F" w:rsidRDefault="005203E3" w:rsidP="00000B7B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4b1828</w:t>
            </w:r>
          </w:p>
        </w:tc>
        <w:tc>
          <w:tcPr>
            <w:tcW w:w="1275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5597A83F" w14:textId="4309F824" w:rsidR="005203E3" w:rsidRPr="00C2219F" w:rsidRDefault="00982A4B" w:rsidP="00000B7B">
            <w:pPr>
              <w:jc w:val="center"/>
              <w:rPr>
                <w:sz w:val="20"/>
                <w:szCs w:val="20"/>
                <w:lang w:val="cs-CZ"/>
              </w:rPr>
            </w:pPr>
            <w:proofErr w:type="spellStart"/>
            <w:r w:rsidRPr="00233746">
              <w:rPr>
                <w:sz w:val="20"/>
                <w:szCs w:val="20"/>
                <w:lang w:val="cs-CZ"/>
              </w:rPr>
              <w:t>Huvepharma</w:t>
            </w:r>
            <w:proofErr w:type="spellEnd"/>
            <w:r w:rsidRPr="00233746">
              <w:rPr>
                <w:sz w:val="20"/>
                <w:szCs w:val="20"/>
                <w:lang w:val="cs-CZ"/>
              </w:rPr>
              <w:t xml:space="preserve"> NV</w:t>
            </w:r>
          </w:p>
        </w:tc>
        <w:tc>
          <w:tcPr>
            <w:tcW w:w="1276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6475944B" w14:textId="77777777" w:rsidR="00813CBE" w:rsidRPr="00233746" w:rsidRDefault="00813CBE" w:rsidP="00813CBE">
            <w:pPr>
              <w:rPr>
                <w:i/>
                <w:sz w:val="20"/>
                <w:szCs w:val="20"/>
                <w:lang w:val="cs-CZ"/>
              </w:rPr>
            </w:pPr>
            <w:proofErr w:type="spellStart"/>
            <w:r w:rsidRPr="00233746">
              <w:rPr>
                <w:i/>
                <w:sz w:val="20"/>
                <w:szCs w:val="20"/>
                <w:lang w:val="cs-CZ"/>
              </w:rPr>
              <w:t>Bacillus</w:t>
            </w:r>
            <w:proofErr w:type="spellEnd"/>
            <w:r w:rsidRPr="00233746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233746">
              <w:rPr>
                <w:i/>
                <w:sz w:val="20"/>
                <w:szCs w:val="20"/>
                <w:lang w:val="cs-CZ"/>
              </w:rPr>
              <w:t>licheniformis</w:t>
            </w:r>
            <w:proofErr w:type="spellEnd"/>
            <w:r w:rsidRPr="00233746">
              <w:rPr>
                <w:i/>
                <w:sz w:val="20"/>
                <w:szCs w:val="20"/>
                <w:lang w:val="cs-CZ"/>
              </w:rPr>
              <w:t xml:space="preserve"> </w:t>
            </w:r>
          </w:p>
          <w:p w14:paraId="361E4936" w14:textId="0DC6E31B" w:rsidR="005203E3" w:rsidRPr="00C2219F" w:rsidRDefault="00813CBE" w:rsidP="00813CBE">
            <w:pPr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DSM 28710</w:t>
            </w:r>
          </w:p>
        </w:tc>
        <w:tc>
          <w:tcPr>
            <w:tcW w:w="2627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7065B376" w14:textId="77777777" w:rsidR="00D8494C" w:rsidRPr="00233746" w:rsidRDefault="00D8494C" w:rsidP="00D8494C">
            <w:pPr>
              <w:rPr>
                <w:b/>
                <w:sz w:val="20"/>
                <w:szCs w:val="20"/>
                <w:lang w:val="cs-CZ"/>
              </w:rPr>
            </w:pPr>
            <w:r w:rsidRPr="00233746">
              <w:rPr>
                <w:b/>
                <w:sz w:val="20"/>
                <w:szCs w:val="20"/>
                <w:lang w:val="cs-CZ"/>
              </w:rPr>
              <w:t>Složení doplňkové látky:</w:t>
            </w:r>
          </w:p>
          <w:p w14:paraId="08A2A6A3" w14:textId="77777777" w:rsidR="00D8494C" w:rsidRPr="00233746" w:rsidRDefault="00D8494C" w:rsidP="00D8494C">
            <w:pPr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 xml:space="preserve">Přípravek </w:t>
            </w:r>
            <w:proofErr w:type="spellStart"/>
            <w:r w:rsidRPr="00233746">
              <w:rPr>
                <w:i/>
                <w:sz w:val="20"/>
                <w:szCs w:val="20"/>
                <w:lang w:val="cs-CZ"/>
              </w:rPr>
              <w:t>Bacillus</w:t>
            </w:r>
            <w:proofErr w:type="spellEnd"/>
            <w:r w:rsidRPr="00233746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233746">
              <w:rPr>
                <w:i/>
                <w:sz w:val="20"/>
                <w:szCs w:val="20"/>
                <w:lang w:val="cs-CZ"/>
              </w:rPr>
              <w:t>licheniformis</w:t>
            </w:r>
            <w:proofErr w:type="spellEnd"/>
            <w:r w:rsidRPr="00233746">
              <w:rPr>
                <w:sz w:val="20"/>
                <w:szCs w:val="20"/>
                <w:lang w:val="cs-CZ"/>
              </w:rPr>
              <w:t xml:space="preserve"> DSM 28710 s obsahem nejméně 3,2 x 10</w:t>
            </w:r>
            <w:r w:rsidRPr="00233746">
              <w:rPr>
                <w:sz w:val="20"/>
                <w:szCs w:val="20"/>
                <w:vertAlign w:val="superscript"/>
                <w:lang w:val="cs-CZ"/>
              </w:rPr>
              <w:t>9</w:t>
            </w:r>
            <w:r w:rsidRPr="00233746">
              <w:rPr>
                <w:sz w:val="20"/>
                <w:szCs w:val="20"/>
                <w:lang w:val="cs-CZ"/>
              </w:rPr>
              <w:t xml:space="preserve"> CFU/g doplňkové látky</w:t>
            </w:r>
          </w:p>
          <w:p w14:paraId="62DF7CED" w14:textId="77777777" w:rsidR="00D8494C" w:rsidRPr="00233746" w:rsidRDefault="00D8494C" w:rsidP="00D8494C">
            <w:pPr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Pevná forma</w:t>
            </w:r>
          </w:p>
          <w:p w14:paraId="32C87567" w14:textId="77777777" w:rsidR="00D8494C" w:rsidRPr="00233746" w:rsidRDefault="00D8494C" w:rsidP="00D8494C">
            <w:pPr>
              <w:rPr>
                <w:sz w:val="20"/>
                <w:szCs w:val="20"/>
                <w:lang w:val="cs-CZ"/>
              </w:rPr>
            </w:pPr>
          </w:p>
          <w:p w14:paraId="4F4CBA12" w14:textId="77777777" w:rsidR="00D8494C" w:rsidRPr="00233746" w:rsidRDefault="00D8494C" w:rsidP="00D8494C">
            <w:pPr>
              <w:rPr>
                <w:sz w:val="20"/>
                <w:szCs w:val="20"/>
                <w:lang w:val="cs-CZ"/>
              </w:rPr>
            </w:pPr>
            <w:r w:rsidRPr="00233746">
              <w:rPr>
                <w:b/>
                <w:sz w:val="20"/>
                <w:szCs w:val="20"/>
                <w:lang w:val="cs-CZ"/>
              </w:rPr>
              <w:t>Charakteristika účinné</w:t>
            </w:r>
            <w:r w:rsidRPr="00233746">
              <w:rPr>
                <w:sz w:val="20"/>
                <w:szCs w:val="20"/>
                <w:lang w:val="cs-CZ"/>
              </w:rPr>
              <w:t xml:space="preserve"> látky:</w:t>
            </w:r>
          </w:p>
          <w:p w14:paraId="4D8B3395" w14:textId="77777777" w:rsidR="00D8494C" w:rsidRPr="00233746" w:rsidRDefault="00D8494C" w:rsidP="00D8494C">
            <w:pPr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 xml:space="preserve">Životaschopné spory </w:t>
            </w:r>
            <w:proofErr w:type="spellStart"/>
            <w:r w:rsidRPr="00233746">
              <w:rPr>
                <w:i/>
                <w:sz w:val="20"/>
                <w:szCs w:val="20"/>
                <w:lang w:val="cs-CZ"/>
              </w:rPr>
              <w:t>Bacillus</w:t>
            </w:r>
            <w:proofErr w:type="spellEnd"/>
            <w:r w:rsidRPr="00233746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233746">
              <w:rPr>
                <w:i/>
                <w:sz w:val="20"/>
                <w:szCs w:val="20"/>
                <w:lang w:val="cs-CZ"/>
              </w:rPr>
              <w:t>licheniformis</w:t>
            </w:r>
            <w:proofErr w:type="spellEnd"/>
            <w:r w:rsidRPr="00233746">
              <w:rPr>
                <w:sz w:val="20"/>
                <w:szCs w:val="20"/>
                <w:lang w:val="cs-CZ"/>
              </w:rPr>
              <w:t xml:space="preserve"> DSM 28710</w:t>
            </w:r>
          </w:p>
          <w:p w14:paraId="7046BC4F" w14:textId="77777777" w:rsidR="00D8494C" w:rsidRPr="00233746" w:rsidRDefault="00D8494C" w:rsidP="00D8494C">
            <w:pPr>
              <w:rPr>
                <w:sz w:val="20"/>
                <w:szCs w:val="20"/>
                <w:lang w:val="cs-CZ"/>
              </w:rPr>
            </w:pPr>
          </w:p>
          <w:p w14:paraId="64B31317" w14:textId="77777777" w:rsidR="00D8494C" w:rsidRPr="00233746" w:rsidRDefault="00D8494C" w:rsidP="00D8494C">
            <w:pPr>
              <w:rPr>
                <w:b/>
                <w:sz w:val="20"/>
                <w:szCs w:val="20"/>
                <w:lang w:val="cs-CZ"/>
              </w:rPr>
            </w:pPr>
            <w:r w:rsidRPr="00233746">
              <w:rPr>
                <w:b/>
                <w:sz w:val="20"/>
                <w:szCs w:val="20"/>
                <w:lang w:val="cs-CZ"/>
              </w:rPr>
              <w:t>Analytická metoda:6*</w:t>
            </w:r>
          </w:p>
          <w:p w14:paraId="508F3850" w14:textId="6E9EE5D3" w:rsidR="00D8494C" w:rsidRPr="00233746" w:rsidRDefault="00D8494C" w:rsidP="00D8494C">
            <w:pPr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 xml:space="preserve">- Stanovení počtu </w:t>
            </w:r>
            <w:proofErr w:type="spellStart"/>
            <w:r w:rsidRPr="00233746">
              <w:rPr>
                <w:i/>
                <w:sz w:val="20"/>
                <w:szCs w:val="20"/>
                <w:lang w:val="cs-CZ"/>
              </w:rPr>
              <w:t>Bacillus</w:t>
            </w:r>
            <w:proofErr w:type="spellEnd"/>
            <w:r w:rsidRPr="00233746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233746">
              <w:rPr>
                <w:i/>
                <w:sz w:val="20"/>
                <w:szCs w:val="20"/>
                <w:lang w:val="cs-CZ"/>
              </w:rPr>
              <w:t>licheniformis</w:t>
            </w:r>
            <w:proofErr w:type="spellEnd"/>
            <w:r w:rsidRPr="00233746">
              <w:rPr>
                <w:sz w:val="20"/>
                <w:szCs w:val="20"/>
                <w:lang w:val="cs-CZ"/>
              </w:rPr>
              <w:t xml:space="preserve"> DSM 28710 v </w:t>
            </w:r>
            <w:proofErr w:type="spellStart"/>
            <w:r w:rsidRPr="00233746">
              <w:rPr>
                <w:sz w:val="20"/>
                <w:szCs w:val="20"/>
                <w:lang w:val="cs-CZ"/>
              </w:rPr>
              <w:t>doplňkpvé</w:t>
            </w:r>
            <w:proofErr w:type="spellEnd"/>
            <w:r w:rsidRPr="00233746">
              <w:rPr>
                <w:sz w:val="20"/>
                <w:szCs w:val="20"/>
                <w:lang w:val="cs-CZ"/>
              </w:rPr>
              <w:t xml:space="preserve"> látce, </w:t>
            </w:r>
            <w:proofErr w:type="spellStart"/>
            <w:r w:rsidRPr="00233746">
              <w:rPr>
                <w:sz w:val="20"/>
                <w:szCs w:val="20"/>
                <w:lang w:val="cs-CZ"/>
              </w:rPr>
              <w:t>premixu</w:t>
            </w:r>
            <w:proofErr w:type="spellEnd"/>
            <w:r w:rsidRPr="00233746">
              <w:rPr>
                <w:sz w:val="20"/>
                <w:szCs w:val="20"/>
                <w:lang w:val="cs-CZ"/>
              </w:rPr>
              <w:t xml:space="preserve"> a krmivech: kultivační metoda EN 15784</w:t>
            </w:r>
          </w:p>
          <w:p w14:paraId="42EB6BAB" w14:textId="5CD666D4" w:rsidR="005203E3" w:rsidRPr="00C2219F" w:rsidRDefault="003A49A1" w:rsidP="00000B7B">
            <w:pPr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 xml:space="preserve">- Identifikace </w:t>
            </w:r>
            <w:proofErr w:type="spellStart"/>
            <w:r w:rsidRPr="00233746">
              <w:rPr>
                <w:i/>
                <w:sz w:val="20"/>
                <w:szCs w:val="20"/>
                <w:lang w:val="cs-CZ"/>
              </w:rPr>
              <w:t>Bacillus</w:t>
            </w:r>
            <w:proofErr w:type="spellEnd"/>
            <w:r w:rsidRPr="00233746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233746">
              <w:rPr>
                <w:i/>
                <w:sz w:val="20"/>
                <w:szCs w:val="20"/>
                <w:lang w:val="cs-CZ"/>
              </w:rPr>
              <w:t>licheniformis</w:t>
            </w:r>
            <w:proofErr w:type="spellEnd"/>
            <w:r w:rsidRPr="00233746">
              <w:rPr>
                <w:sz w:val="20"/>
                <w:szCs w:val="20"/>
                <w:lang w:val="cs-CZ"/>
              </w:rPr>
              <w:t xml:space="preserve"> DSM 28710: gelová elektroforéza s pulzním polem (PFGE)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22CFACA" w14:textId="77777777" w:rsidR="005203E3" w:rsidRDefault="00DA5481" w:rsidP="00000B7B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 xml:space="preserve">Výkrm kuřat </w:t>
            </w:r>
            <w:r w:rsidRPr="00233746">
              <w:rPr>
                <w:sz w:val="20"/>
                <w:szCs w:val="20"/>
                <w:vertAlign w:val="superscript"/>
                <w:lang w:val="cs-CZ"/>
              </w:rPr>
              <w:t>109)</w:t>
            </w:r>
          </w:p>
          <w:p w14:paraId="4A960A6F" w14:textId="77777777" w:rsidR="00DA5481" w:rsidRDefault="00DA5481" w:rsidP="00000B7B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5C8E4ACC" w14:textId="4BC6DB2A" w:rsidR="00DA5481" w:rsidRPr="00DA5481" w:rsidRDefault="00397ACF" w:rsidP="00000B7B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 xml:space="preserve">Odchov kuřat a kuřice </w:t>
            </w:r>
            <w:r w:rsidRPr="00233746">
              <w:rPr>
                <w:sz w:val="20"/>
                <w:szCs w:val="20"/>
                <w:vertAlign w:val="superscript"/>
                <w:lang w:val="cs-CZ"/>
              </w:rPr>
              <w:t>109)</w:t>
            </w:r>
          </w:p>
        </w:tc>
        <w:tc>
          <w:tcPr>
            <w:tcW w:w="784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59D85F7B" w14:textId="26D2AA0F" w:rsidR="005203E3" w:rsidRPr="00C2219F" w:rsidRDefault="00397ACF" w:rsidP="00000B7B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917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5CD3D6AF" w14:textId="7788DE82" w:rsidR="005203E3" w:rsidRPr="00C2219F" w:rsidRDefault="00732D53" w:rsidP="00000B7B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1,6 x 10</w:t>
            </w:r>
            <w:r w:rsidRPr="00233746">
              <w:rPr>
                <w:sz w:val="20"/>
                <w:szCs w:val="20"/>
                <w:vertAlign w:val="superscript"/>
                <w:lang w:val="cs-CZ"/>
              </w:rPr>
              <w:t>9</w:t>
            </w:r>
          </w:p>
        </w:tc>
        <w:tc>
          <w:tcPr>
            <w:tcW w:w="851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45DFF215" w14:textId="58CD15E4" w:rsidR="005203E3" w:rsidRPr="00C2219F" w:rsidRDefault="00732D53" w:rsidP="00000B7B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79F960C" w14:textId="77777777" w:rsidR="00FA0956" w:rsidRPr="00233746" w:rsidRDefault="00FA0956" w:rsidP="00FA0956">
            <w:pPr>
              <w:ind w:left="430" w:hanging="430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 xml:space="preserve">1. V návodu pro použití doplňkové látky a </w:t>
            </w:r>
            <w:proofErr w:type="spellStart"/>
            <w:r w:rsidRPr="00233746">
              <w:rPr>
                <w:sz w:val="20"/>
                <w:szCs w:val="20"/>
                <w:lang w:val="cs-CZ"/>
              </w:rPr>
              <w:t>premixu</w:t>
            </w:r>
            <w:proofErr w:type="spellEnd"/>
            <w:r w:rsidRPr="00233746">
              <w:rPr>
                <w:sz w:val="20"/>
                <w:szCs w:val="20"/>
                <w:lang w:val="cs-CZ"/>
              </w:rPr>
              <w:t xml:space="preserve"> musí být uvedeny podmínky skladování a stabilita při tepelném ošetření</w:t>
            </w:r>
          </w:p>
          <w:p w14:paraId="204C28C5" w14:textId="77777777" w:rsidR="00FA0956" w:rsidRPr="00233746" w:rsidRDefault="00FA0956" w:rsidP="00FA0956">
            <w:pPr>
              <w:ind w:left="430" w:hanging="430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 xml:space="preserve">2. Použití je povoleno v krmivech obsahujících tato povolená </w:t>
            </w:r>
            <w:proofErr w:type="spellStart"/>
            <w:r w:rsidRPr="00233746">
              <w:rPr>
                <w:sz w:val="20"/>
                <w:szCs w:val="20"/>
                <w:lang w:val="cs-CZ"/>
              </w:rPr>
              <w:t>kokcidiostatika</w:t>
            </w:r>
            <w:proofErr w:type="spellEnd"/>
            <w:r w:rsidRPr="00233746">
              <w:rPr>
                <w:sz w:val="20"/>
                <w:szCs w:val="20"/>
                <w:lang w:val="cs-CZ"/>
              </w:rPr>
              <w:t xml:space="preserve">: </w:t>
            </w:r>
            <w:proofErr w:type="spellStart"/>
            <w:r w:rsidRPr="00233746">
              <w:rPr>
                <w:sz w:val="20"/>
                <w:szCs w:val="20"/>
                <w:lang w:val="cs-CZ"/>
              </w:rPr>
              <w:t>dekochinát</w:t>
            </w:r>
            <w:proofErr w:type="spellEnd"/>
            <w:r w:rsidRPr="00233746">
              <w:rPr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233746">
              <w:rPr>
                <w:sz w:val="20"/>
                <w:szCs w:val="20"/>
                <w:lang w:val="cs-CZ"/>
              </w:rPr>
              <w:t>doklazuril</w:t>
            </w:r>
            <w:proofErr w:type="spellEnd"/>
            <w:r w:rsidRPr="00233746">
              <w:rPr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233746">
              <w:rPr>
                <w:sz w:val="20"/>
                <w:szCs w:val="20"/>
                <w:lang w:val="cs-CZ"/>
              </w:rPr>
              <w:t>halofuginon</w:t>
            </w:r>
            <w:proofErr w:type="spellEnd"/>
            <w:r w:rsidRPr="00233746">
              <w:rPr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233746">
              <w:rPr>
                <w:sz w:val="20"/>
                <w:szCs w:val="20"/>
                <w:lang w:val="cs-CZ"/>
              </w:rPr>
              <w:t>nikarbazin</w:t>
            </w:r>
            <w:proofErr w:type="spellEnd"/>
            <w:r w:rsidRPr="00233746">
              <w:rPr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233746">
              <w:rPr>
                <w:sz w:val="20"/>
                <w:szCs w:val="20"/>
                <w:lang w:val="cs-CZ"/>
              </w:rPr>
              <w:t>robenidin</w:t>
            </w:r>
            <w:proofErr w:type="spellEnd"/>
            <w:r w:rsidRPr="00233746">
              <w:rPr>
                <w:sz w:val="20"/>
                <w:szCs w:val="20"/>
                <w:lang w:val="cs-CZ"/>
              </w:rPr>
              <w:t xml:space="preserve"> hydrochlorid, </w:t>
            </w:r>
            <w:proofErr w:type="spellStart"/>
            <w:r w:rsidRPr="00233746">
              <w:rPr>
                <w:sz w:val="20"/>
                <w:szCs w:val="20"/>
                <w:lang w:val="cs-CZ"/>
              </w:rPr>
              <w:t>lasalocid</w:t>
            </w:r>
            <w:proofErr w:type="spellEnd"/>
            <w:r w:rsidRPr="00233746">
              <w:rPr>
                <w:sz w:val="20"/>
                <w:szCs w:val="20"/>
                <w:lang w:val="cs-CZ"/>
              </w:rPr>
              <w:t xml:space="preserve"> sodný A, </w:t>
            </w:r>
            <w:proofErr w:type="spellStart"/>
            <w:r w:rsidRPr="00233746">
              <w:rPr>
                <w:sz w:val="20"/>
                <w:szCs w:val="20"/>
                <w:lang w:val="cs-CZ"/>
              </w:rPr>
              <w:t>maduramicin</w:t>
            </w:r>
            <w:proofErr w:type="spellEnd"/>
            <w:r w:rsidRPr="00233746">
              <w:rPr>
                <w:sz w:val="20"/>
                <w:szCs w:val="20"/>
                <w:lang w:val="cs-CZ"/>
              </w:rPr>
              <w:t xml:space="preserve"> amonný, </w:t>
            </w:r>
            <w:proofErr w:type="spellStart"/>
            <w:r w:rsidRPr="00233746">
              <w:rPr>
                <w:sz w:val="20"/>
                <w:szCs w:val="20"/>
                <w:lang w:val="cs-CZ"/>
              </w:rPr>
              <w:t>monensinát</w:t>
            </w:r>
            <w:proofErr w:type="spellEnd"/>
            <w:r w:rsidRPr="00233746">
              <w:rPr>
                <w:sz w:val="20"/>
                <w:szCs w:val="20"/>
                <w:lang w:val="cs-CZ"/>
              </w:rPr>
              <w:t xml:space="preserve"> sodný, </w:t>
            </w:r>
            <w:proofErr w:type="spellStart"/>
            <w:r w:rsidRPr="00233746">
              <w:rPr>
                <w:sz w:val="20"/>
                <w:szCs w:val="20"/>
                <w:lang w:val="cs-CZ"/>
              </w:rPr>
              <w:t>narasin</w:t>
            </w:r>
            <w:proofErr w:type="spellEnd"/>
            <w:r w:rsidRPr="00233746">
              <w:rPr>
                <w:sz w:val="20"/>
                <w:szCs w:val="20"/>
                <w:lang w:val="cs-CZ"/>
              </w:rPr>
              <w:t xml:space="preserve"> nebo </w:t>
            </w:r>
            <w:proofErr w:type="spellStart"/>
            <w:r w:rsidRPr="00233746">
              <w:rPr>
                <w:sz w:val="20"/>
                <w:szCs w:val="20"/>
                <w:lang w:val="cs-CZ"/>
              </w:rPr>
              <w:t>salinomycinát</w:t>
            </w:r>
            <w:proofErr w:type="spellEnd"/>
            <w:r w:rsidRPr="00233746">
              <w:rPr>
                <w:sz w:val="20"/>
                <w:szCs w:val="20"/>
                <w:lang w:val="cs-CZ"/>
              </w:rPr>
              <w:t xml:space="preserve"> sodný</w:t>
            </w:r>
          </w:p>
          <w:p w14:paraId="3B56E8CB" w14:textId="3C0D8A51" w:rsidR="005203E3" w:rsidRPr="00C2219F" w:rsidRDefault="00FA0956" w:rsidP="00FA0956">
            <w:pPr>
              <w:ind w:left="430" w:hanging="430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 xml:space="preserve">3. Pro uživatele doplňkové látky a </w:t>
            </w:r>
            <w:proofErr w:type="spellStart"/>
            <w:r w:rsidRPr="00233746">
              <w:rPr>
                <w:sz w:val="20"/>
                <w:szCs w:val="20"/>
                <w:lang w:val="cs-CZ"/>
              </w:rPr>
              <w:t>premixů</w:t>
            </w:r>
            <w:proofErr w:type="spellEnd"/>
            <w:r w:rsidRPr="00233746">
              <w:rPr>
                <w:sz w:val="20"/>
                <w:szCs w:val="20"/>
                <w:lang w:val="cs-CZ"/>
              </w:rPr>
              <w:t xml:space="preserve"> musí provozovatelé</w:t>
            </w:r>
            <w:r w:rsidR="00115EED">
              <w:rPr>
                <w:sz w:val="20"/>
                <w:szCs w:val="20"/>
                <w:lang w:val="cs-CZ"/>
              </w:rPr>
              <w:t xml:space="preserve"> </w:t>
            </w:r>
            <w:r w:rsidR="00115EED" w:rsidRPr="00233746">
              <w:rPr>
                <w:sz w:val="20"/>
                <w:szCs w:val="20"/>
                <w:lang w:val="cs-CZ"/>
              </w:rPr>
              <w:t xml:space="preserve">krmivářských podniků stanovit provozní postupy a organizační opatření, která budou řešit případná rizika vyplývající z jejich použití. Pokud uvedená rizika nelze těmito postupy a opatřeními vyloučit nebo snížit na minimum, musí se doplňková látka a </w:t>
            </w:r>
            <w:proofErr w:type="spellStart"/>
            <w:r w:rsidR="00115EED" w:rsidRPr="00233746">
              <w:rPr>
                <w:sz w:val="20"/>
                <w:szCs w:val="20"/>
                <w:lang w:val="cs-CZ"/>
              </w:rPr>
              <w:t>premixy</w:t>
            </w:r>
            <w:proofErr w:type="spellEnd"/>
            <w:r w:rsidR="00115EED" w:rsidRPr="00233746">
              <w:rPr>
                <w:sz w:val="20"/>
                <w:szCs w:val="20"/>
                <w:lang w:val="cs-CZ"/>
              </w:rPr>
              <w:t xml:space="preserve"> používat s osobními ochrannými prostředky, včetně ochrany pokožky a očí.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02D936F" w14:textId="28B547BD" w:rsidR="005203E3" w:rsidRPr="00C2219F" w:rsidRDefault="00C24061" w:rsidP="00000B7B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t>8.11.2027</w:t>
            </w:r>
          </w:p>
        </w:tc>
      </w:tr>
      <w:tr w:rsidR="00C24061" w:rsidRPr="00C2219F" w14:paraId="06B80B65" w14:textId="77777777" w:rsidTr="00395966"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10B72" w14:textId="0DF8089F" w:rsidR="00C24061" w:rsidRDefault="00C24061" w:rsidP="00000B7B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441185E" w14:textId="2F91F886" w:rsidR="00C24061" w:rsidRPr="00233746" w:rsidRDefault="00C24061" w:rsidP="00000B7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tcBorders>
              <w:top w:val="nil"/>
            </w:tcBorders>
            <w:tcMar>
              <w:top w:w="57" w:type="dxa"/>
              <w:bottom w:w="57" w:type="dxa"/>
            </w:tcMar>
          </w:tcPr>
          <w:p w14:paraId="50507CAE" w14:textId="71FA6F6F" w:rsidR="00C24061" w:rsidRPr="009C0305" w:rsidRDefault="00C24061" w:rsidP="00813CBE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627" w:type="dxa"/>
            <w:tcBorders>
              <w:top w:val="nil"/>
            </w:tcBorders>
            <w:tcMar>
              <w:top w:w="57" w:type="dxa"/>
              <w:bottom w:w="57" w:type="dxa"/>
            </w:tcMar>
          </w:tcPr>
          <w:p w14:paraId="3ACBF155" w14:textId="201DAAD1" w:rsidR="00C24061" w:rsidRPr="00233746" w:rsidRDefault="00C24061" w:rsidP="009C0305">
            <w:pPr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1342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1A3E94D1" w14:textId="056E59FB" w:rsidR="00C24061" w:rsidRPr="00660FC3" w:rsidRDefault="00A30752" w:rsidP="00000B7B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Výkrm krůt</w:t>
            </w:r>
            <w:r w:rsidR="00660FC3">
              <w:rPr>
                <w:sz w:val="20"/>
                <w:szCs w:val="20"/>
                <w:vertAlign w:val="superscript"/>
                <w:lang w:val="cs-CZ"/>
              </w:rPr>
              <w:t>125)</w:t>
            </w:r>
          </w:p>
          <w:p w14:paraId="1715E2DF" w14:textId="77777777" w:rsidR="005235C8" w:rsidRDefault="005235C8" w:rsidP="00000B7B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3C1A4587" w14:textId="77777777" w:rsidR="005235C8" w:rsidRDefault="005235C8" w:rsidP="00000B7B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1B60DDA9" w14:textId="1276FFF1" w:rsidR="003B4C3F" w:rsidRPr="00660FC3" w:rsidRDefault="003B4C3F" w:rsidP="00000B7B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lastRenderedPageBreak/>
              <w:t>Odchov krůt</w:t>
            </w:r>
            <w:r w:rsidR="00660FC3">
              <w:rPr>
                <w:sz w:val="20"/>
                <w:szCs w:val="20"/>
                <w:vertAlign w:val="superscript"/>
                <w:lang w:val="cs-CZ"/>
              </w:rPr>
              <w:t>125)</w:t>
            </w:r>
          </w:p>
          <w:p w14:paraId="0635005B" w14:textId="77777777" w:rsidR="003B4C3F" w:rsidRDefault="003B4C3F" w:rsidP="00000B7B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0E85C5E9" w14:textId="77777777" w:rsidR="003B4C3F" w:rsidRDefault="003B4C3F" w:rsidP="00000B7B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Výkrm nebo snáška menšinových druhů drůbeže</w:t>
            </w:r>
            <w:r w:rsidR="00660FC3">
              <w:rPr>
                <w:sz w:val="20"/>
                <w:szCs w:val="20"/>
                <w:vertAlign w:val="superscript"/>
                <w:lang w:val="cs-CZ"/>
              </w:rPr>
              <w:t>125)</w:t>
            </w:r>
          </w:p>
          <w:p w14:paraId="310810EF" w14:textId="77777777" w:rsidR="00767BCD" w:rsidRDefault="00767BCD" w:rsidP="00000B7B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42EA74C8" w14:textId="31415534" w:rsidR="00767BCD" w:rsidRPr="00A70440" w:rsidRDefault="00C92EFC" w:rsidP="00000B7B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Nosnice</w:t>
            </w:r>
            <w:r w:rsidR="00A70440">
              <w:rPr>
                <w:sz w:val="20"/>
                <w:szCs w:val="20"/>
                <w:vertAlign w:val="superscript"/>
                <w:lang w:val="cs-CZ"/>
              </w:rPr>
              <w:t xml:space="preserve"> 151)</w:t>
            </w:r>
          </w:p>
          <w:p w14:paraId="013A4755" w14:textId="77777777" w:rsidR="005F4B89" w:rsidRDefault="005F4B89" w:rsidP="00000B7B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01937BAD" w14:textId="03DD31C8" w:rsidR="005F4B89" w:rsidRPr="00A70440" w:rsidRDefault="005F4B89" w:rsidP="00000B7B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Menšinové druhy drůbeže určené ke snášce</w:t>
            </w:r>
            <w:r w:rsidR="00A70440">
              <w:rPr>
                <w:sz w:val="20"/>
                <w:szCs w:val="20"/>
                <w:lang w:val="cs-CZ"/>
              </w:rPr>
              <w:t xml:space="preserve"> </w:t>
            </w:r>
            <w:r w:rsidR="00A70440">
              <w:rPr>
                <w:sz w:val="20"/>
                <w:szCs w:val="20"/>
                <w:vertAlign w:val="superscript"/>
                <w:lang w:val="cs-CZ"/>
              </w:rPr>
              <w:t>151)</w:t>
            </w:r>
          </w:p>
          <w:p w14:paraId="19D1D9EE" w14:textId="77777777" w:rsidR="005F4B89" w:rsidRDefault="005F4B89" w:rsidP="00000B7B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008811AB" w14:textId="6212DE42" w:rsidR="005F4B89" w:rsidRPr="0027552C" w:rsidRDefault="005F4B89" w:rsidP="00000B7B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Chovné druhy drůbeže </w:t>
            </w:r>
            <w:r w:rsidR="0027552C">
              <w:rPr>
                <w:sz w:val="20"/>
                <w:szCs w:val="20"/>
                <w:vertAlign w:val="superscript"/>
                <w:lang w:val="cs-CZ"/>
              </w:rPr>
              <w:t>157)</w:t>
            </w:r>
          </w:p>
          <w:p w14:paraId="3CF626B7" w14:textId="3DA657DA" w:rsidR="00461D47" w:rsidRPr="00A70440" w:rsidRDefault="00461D47" w:rsidP="00000B7B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Okrasné ptactvo</w:t>
            </w:r>
            <w:r w:rsidR="00A70440">
              <w:rPr>
                <w:sz w:val="20"/>
                <w:szCs w:val="20"/>
                <w:lang w:val="cs-CZ"/>
              </w:rPr>
              <w:t xml:space="preserve"> </w:t>
            </w:r>
            <w:r w:rsidR="00A70440">
              <w:rPr>
                <w:sz w:val="20"/>
                <w:szCs w:val="20"/>
                <w:vertAlign w:val="superscript"/>
                <w:lang w:val="cs-CZ"/>
              </w:rPr>
              <w:t>151)</w:t>
            </w:r>
          </w:p>
        </w:tc>
        <w:tc>
          <w:tcPr>
            <w:tcW w:w="784" w:type="dxa"/>
            <w:tcBorders>
              <w:top w:val="nil"/>
            </w:tcBorders>
            <w:tcMar>
              <w:top w:w="57" w:type="dxa"/>
              <w:bottom w:w="57" w:type="dxa"/>
            </w:tcMar>
          </w:tcPr>
          <w:p w14:paraId="4A381658" w14:textId="77777777" w:rsidR="00C24061" w:rsidRDefault="00C24061" w:rsidP="00000B7B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917" w:type="dxa"/>
            <w:tcBorders>
              <w:top w:val="nil"/>
            </w:tcBorders>
            <w:tcMar>
              <w:top w:w="57" w:type="dxa"/>
              <w:bottom w:w="57" w:type="dxa"/>
            </w:tcMar>
          </w:tcPr>
          <w:p w14:paraId="64BDFBF8" w14:textId="77777777" w:rsidR="00C24061" w:rsidRPr="00233746" w:rsidRDefault="00C24061" w:rsidP="00000B7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851" w:type="dxa"/>
            <w:tcBorders>
              <w:top w:val="nil"/>
            </w:tcBorders>
            <w:tcMar>
              <w:top w:w="57" w:type="dxa"/>
              <w:bottom w:w="57" w:type="dxa"/>
            </w:tcMar>
          </w:tcPr>
          <w:p w14:paraId="6778364D" w14:textId="77777777" w:rsidR="00C24061" w:rsidRDefault="00C24061" w:rsidP="00000B7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55DD3C99" w14:textId="4910C087" w:rsidR="001A1691" w:rsidRPr="006B06CF" w:rsidRDefault="001A1691" w:rsidP="001E6428">
            <w:pPr>
              <w:pStyle w:val="Odstavecseseznamem"/>
              <w:numPr>
                <w:ilvl w:val="0"/>
                <w:numId w:val="93"/>
              </w:numPr>
              <w:rPr>
                <w:sz w:val="20"/>
                <w:szCs w:val="20"/>
                <w:lang w:val="cs-CZ"/>
              </w:rPr>
            </w:pPr>
            <w:r w:rsidRPr="006B06CF">
              <w:rPr>
                <w:sz w:val="20"/>
                <w:szCs w:val="20"/>
                <w:lang w:val="cs-CZ"/>
              </w:rPr>
              <w:t xml:space="preserve">V návodu pro použití doplňkové látky a </w:t>
            </w:r>
            <w:proofErr w:type="spellStart"/>
            <w:r w:rsidRPr="006B06CF">
              <w:rPr>
                <w:sz w:val="20"/>
                <w:szCs w:val="20"/>
                <w:lang w:val="cs-CZ"/>
              </w:rPr>
              <w:t>premixu</w:t>
            </w:r>
            <w:proofErr w:type="spellEnd"/>
            <w:r w:rsidRPr="006B06CF">
              <w:rPr>
                <w:sz w:val="20"/>
                <w:szCs w:val="20"/>
                <w:lang w:val="cs-CZ"/>
              </w:rPr>
              <w:t xml:space="preserve"> musí být uvedeny </w:t>
            </w:r>
            <w:r w:rsidRPr="006B06CF">
              <w:rPr>
                <w:sz w:val="20"/>
                <w:szCs w:val="20"/>
                <w:lang w:val="cs-CZ"/>
              </w:rPr>
              <w:lastRenderedPageBreak/>
              <w:t>podmínky skladování a stabilita při tepelném ošetření.</w:t>
            </w:r>
          </w:p>
          <w:p w14:paraId="42694E57" w14:textId="77777777" w:rsidR="00C24061" w:rsidRDefault="001A1691" w:rsidP="001E6428">
            <w:pPr>
              <w:pStyle w:val="Odstavecseseznamem"/>
              <w:numPr>
                <w:ilvl w:val="0"/>
                <w:numId w:val="93"/>
              </w:numPr>
              <w:rPr>
                <w:sz w:val="20"/>
                <w:szCs w:val="20"/>
                <w:lang w:val="cs-CZ"/>
              </w:rPr>
            </w:pPr>
            <w:r w:rsidRPr="006B06CF">
              <w:rPr>
                <w:sz w:val="20"/>
                <w:szCs w:val="20"/>
                <w:lang w:val="cs-CZ"/>
              </w:rPr>
              <w:t>Použití je povoleno v</w:t>
            </w:r>
            <w:r w:rsidR="00246DA3" w:rsidRPr="006B06CF">
              <w:rPr>
                <w:sz w:val="20"/>
                <w:szCs w:val="20"/>
                <w:lang w:val="cs-CZ"/>
              </w:rPr>
              <w:t> </w:t>
            </w:r>
            <w:r w:rsidRPr="006B06CF">
              <w:rPr>
                <w:sz w:val="20"/>
                <w:szCs w:val="20"/>
                <w:lang w:val="cs-CZ"/>
              </w:rPr>
              <w:t>krmivech</w:t>
            </w:r>
            <w:r w:rsidR="00246DA3" w:rsidRPr="006B06CF">
              <w:rPr>
                <w:sz w:val="20"/>
                <w:szCs w:val="20"/>
                <w:lang w:val="cs-CZ"/>
              </w:rPr>
              <w:t xml:space="preserve"> </w:t>
            </w:r>
            <w:r w:rsidR="006B06CF">
              <w:rPr>
                <w:sz w:val="20"/>
                <w:szCs w:val="20"/>
                <w:lang w:val="cs-CZ"/>
              </w:rPr>
              <w:t>pro krůty</w:t>
            </w:r>
            <w:r w:rsidR="00D507ED">
              <w:rPr>
                <w:sz w:val="20"/>
                <w:szCs w:val="20"/>
                <w:lang w:val="cs-CZ"/>
              </w:rPr>
              <w:t xml:space="preserve"> obsahujících jedno z těchto povolených </w:t>
            </w:r>
            <w:proofErr w:type="spellStart"/>
            <w:r w:rsidR="00D507ED">
              <w:rPr>
                <w:sz w:val="20"/>
                <w:szCs w:val="20"/>
                <w:lang w:val="cs-CZ"/>
              </w:rPr>
              <w:t>kokcidiostatik</w:t>
            </w:r>
            <w:proofErr w:type="spellEnd"/>
            <w:r w:rsidR="00D507ED">
              <w:rPr>
                <w:sz w:val="20"/>
                <w:szCs w:val="20"/>
                <w:lang w:val="cs-CZ"/>
              </w:rPr>
              <w:t xml:space="preserve">: </w:t>
            </w:r>
            <w:proofErr w:type="spellStart"/>
            <w:r w:rsidR="00D507ED">
              <w:rPr>
                <w:sz w:val="20"/>
                <w:szCs w:val="20"/>
                <w:lang w:val="cs-CZ"/>
              </w:rPr>
              <w:t>diklazuril</w:t>
            </w:r>
            <w:proofErr w:type="spellEnd"/>
            <w:r w:rsidR="00D507ED">
              <w:rPr>
                <w:sz w:val="20"/>
                <w:szCs w:val="20"/>
                <w:lang w:val="cs-CZ"/>
              </w:rPr>
              <w:t xml:space="preserve">, </w:t>
            </w:r>
            <w:proofErr w:type="spellStart"/>
            <w:r w:rsidR="00D507ED">
              <w:rPr>
                <w:sz w:val="20"/>
                <w:szCs w:val="20"/>
                <w:lang w:val="cs-CZ"/>
              </w:rPr>
              <w:t>halofuginon</w:t>
            </w:r>
            <w:proofErr w:type="spellEnd"/>
            <w:r w:rsidR="00D237CF">
              <w:rPr>
                <w:sz w:val="20"/>
                <w:szCs w:val="20"/>
                <w:lang w:val="cs-CZ"/>
              </w:rPr>
              <w:t xml:space="preserve">, </w:t>
            </w:r>
            <w:proofErr w:type="spellStart"/>
            <w:r w:rsidR="00D237CF">
              <w:rPr>
                <w:sz w:val="20"/>
                <w:szCs w:val="20"/>
                <w:lang w:val="cs-CZ"/>
              </w:rPr>
              <w:t>robenidin</w:t>
            </w:r>
            <w:proofErr w:type="spellEnd"/>
            <w:r w:rsidR="00D237CF">
              <w:rPr>
                <w:sz w:val="20"/>
                <w:szCs w:val="20"/>
                <w:lang w:val="cs-CZ"/>
              </w:rPr>
              <w:t xml:space="preserve">, </w:t>
            </w:r>
            <w:proofErr w:type="spellStart"/>
            <w:r w:rsidR="00D237CF">
              <w:rPr>
                <w:sz w:val="20"/>
                <w:szCs w:val="20"/>
                <w:lang w:val="cs-CZ"/>
              </w:rPr>
              <w:t>lasalocid</w:t>
            </w:r>
            <w:proofErr w:type="spellEnd"/>
            <w:r w:rsidR="00D237CF">
              <w:rPr>
                <w:sz w:val="20"/>
                <w:szCs w:val="20"/>
                <w:lang w:val="cs-CZ"/>
              </w:rPr>
              <w:t xml:space="preserve">, </w:t>
            </w:r>
            <w:proofErr w:type="spellStart"/>
            <w:r w:rsidR="00D237CF">
              <w:rPr>
                <w:sz w:val="20"/>
                <w:szCs w:val="20"/>
                <w:lang w:val="cs-CZ"/>
              </w:rPr>
              <w:t>maduramicin</w:t>
            </w:r>
            <w:proofErr w:type="spellEnd"/>
            <w:r w:rsidR="00D237CF">
              <w:rPr>
                <w:sz w:val="20"/>
                <w:szCs w:val="20"/>
                <w:lang w:val="cs-CZ"/>
              </w:rPr>
              <w:t xml:space="preserve"> nebo </w:t>
            </w:r>
            <w:proofErr w:type="spellStart"/>
            <w:r w:rsidR="00D237CF">
              <w:rPr>
                <w:sz w:val="20"/>
                <w:szCs w:val="20"/>
                <w:lang w:val="cs-CZ"/>
              </w:rPr>
              <w:t>monensin</w:t>
            </w:r>
            <w:proofErr w:type="spellEnd"/>
            <w:r w:rsidR="00D237CF">
              <w:rPr>
                <w:sz w:val="20"/>
                <w:szCs w:val="20"/>
                <w:lang w:val="cs-CZ"/>
              </w:rPr>
              <w:t>.</w:t>
            </w:r>
          </w:p>
          <w:p w14:paraId="548EF00E" w14:textId="77777777" w:rsidR="004A71DA" w:rsidRDefault="004A71DA" w:rsidP="001E6428">
            <w:pPr>
              <w:pStyle w:val="Odstavecseseznamem"/>
              <w:numPr>
                <w:ilvl w:val="0"/>
                <w:numId w:val="93"/>
              </w:num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Použití je povoleno v krmivech pro výkrm</w:t>
            </w:r>
            <w:r w:rsidR="009B079D">
              <w:rPr>
                <w:sz w:val="20"/>
                <w:szCs w:val="20"/>
                <w:lang w:val="cs-CZ"/>
              </w:rPr>
              <w:t xml:space="preserve"> nebo snášku menšinových druhů drůbeže obsahujících jedno z těchto povolených </w:t>
            </w:r>
            <w:proofErr w:type="spellStart"/>
            <w:r w:rsidR="009B079D">
              <w:rPr>
                <w:sz w:val="20"/>
                <w:szCs w:val="20"/>
                <w:lang w:val="cs-CZ"/>
              </w:rPr>
              <w:t>kokcidiostatik</w:t>
            </w:r>
            <w:proofErr w:type="spellEnd"/>
            <w:r w:rsidR="009B079D">
              <w:rPr>
                <w:sz w:val="20"/>
                <w:szCs w:val="20"/>
                <w:lang w:val="cs-CZ"/>
              </w:rPr>
              <w:t xml:space="preserve">: </w:t>
            </w:r>
            <w:proofErr w:type="spellStart"/>
            <w:r w:rsidR="009B079D">
              <w:rPr>
                <w:sz w:val="20"/>
                <w:szCs w:val="20"/>
                <w:lang w:val="cs-CZ"/>
              </w:rPr>
              <w:t>diklazuril</w:t>
            </w:r>
            <w:proofErr w:type="spellEnd"/>
            <w:r w:rsidR="009B079D">
              <w:rPr>
                <w:sz w:val="20"/>
                <w:szCs w:val="20"/>
                <w:lang w:val="cs-CZ"/>
              </w:rPr>
              <w:t xml:space="preserve"> nebo </w:t>
            </w:r>
            <w:proofErr w:type="spellStart"/>
            <w:r w:rsidR="009B079D">
              <w:rPr>
                <w:sz w:val="20"/>
                <w:szCs w:val="20"/>
                <w:lang w:val="cs-CZ"/>
              </w:rPr>
              <w:t>lasalocid</w:t>
            </w:r>
            <w:proofErr w:type="spellEnd"/>
            <w:r w:rsidR="009B079D">
              <w:rPr>
                <w:sz w:val="20"/>
                <w:szCs w:val="20"/>
                <w:lang w:val="cs-CZ"/>
              </w:rPr>
              <w:t>.</w:t>
            </w:r>
          </w:p>
          <w:p w14:paraId="09C826AE" w14:textId="7886E2D8" w:rsidR="00C974EA" w:rsidRPr="006B06CF" w:rsidRDefault="00C974EA" w:rsidP="001E6428">
            <w:pPr>
              <w:pStyle w:val="Odstavecseseznamem"/>
              <w:numPr>
                <w:ilvl w:val="0"/>
                <w:numId w:val="93"/>
              </w:numPr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Pro uživatele doplňkov</w:t>
            </w:r>
            <w:r w:rsidR="007367EF">
              <w:rPr>
                <w:sz w:val="20"/>
                <w:szCs w:val="20"/>
                <w:lang w:val="cs-CZ"/>
              </w:rPr>
              <w:t>ých</w:t>
            </w:r>
            <w:r w:rsidRPr="00233746">
              <w:rPr>
                <w:sz w:val="20"/>
                <w:szCs w:val="20"/>
                <w:lang w:val="cs-CZ"/>
              </w:rPr>
              <w:t xml:space="preserve"> lát</w:t>
            </w:r>
            <w:r w:rsidR="007367EF">
              <w:rPr>
                <w:sz w:val="20"/>
                <w:szCs w:val="20"/>
                <w:lang w:val="cs-CZ"/>
              </w:rPr>
              <w:t>ek</w:t>
            </w:r>
            <w:r w:rsidRPr="00233746">
              <w:rPr>
                <w:sz w:val="20"/>
                <w:szCs w:val="20"/>
                <w:lang w:val="cs-CZ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  <w:lang w:val="cs-CZ"/>
              </w:rPr>
              <w:t>premixů</w:t>
            </w:r>
            <w:proofErr w:type="spellEnd"/>
            <w:r w:rsidRPr="00233746">
              <w:rPr>
                <w:sz w:val="20"/>
                <w:szCs w:val="20"/>
                <w:lang w:val="cs-CZ"/>
              </w:rPr>
              <w:t xml:space="preserve"> musí provozovatelé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 w:rsidRPr="00233746">
              <w:rPr>
                <w:sz w:val="20"/>
                <w:szCs w:val="20"/>
                <w:lang w:val="cs-CZ"/>
              </w:rPr>
              <w:t xml:space="preserve">krmivářských podniků stanovit provozní postupy a </w:t>
            </w:r>
            <w:r w:rsidR="0002047A">
              <w:rPr>
                <w:sz w:val="20"/>
                <w:szCs w:val="20"/>
                <w:lang w:val="cs-CZ"/>
              </w:rPr>
              <w:t xml:space="preserve">vhodná </w:t>
            </w:r>
            <w:r w:rsidRPr="00233746">
              <w:rPr>
                <w:sz w:val="20"/>
                <w:szCs w:val="20"/>
                <w:lang w:val="cs-CZ"/>
              </w:rPr>
              <w:t xml:space="preserve">organizační opatření, která budou řešit </w:t>
            </w:r>
            <w:r w:rsidR="0002047A">
              <w:rPr>
                <w:sz w:val="20"/>
                <w:szCs w:val="20"/>
                <w:lang w:val="cs-CZ"/>
              </w:rPr>
              <w:t>nebezpečí vyplývající z</w:t>
            </w:r>
            <w:r w:rsidR="00AF36AD">
              <w:rPr>
                <w:sz w:val="20"/>
                <w:szCs w:val="20"/>
                <w:lang w:val="cs-CZ"/>
              </w:rPr>
              <w:t> </w:t>
            </w:r>
            <w:r w:rsidR="0002047A">
              <w:rPr>
                <w:sz w:val="20"/>
                <w:szCs w:val="20"/>
                <w:lang w:val="cs-CZ"/>
              </w:rPr>
              <w:t>vdechnutí</w:t>
            </w:r>
            <w:r w:rsidR="00AF36AD">
              <w:rPr>
                <w:sz w:val="20"/>
                <w:szCs w:val="20"/>
                <w:lang w:val="cs-CZ"/>
              </w:rPr>
              <w:t xml:space="preserve"> nebo zasažení očí. </w:t>
            </w:r>
            <w:r w:rsidRPr="00233746">
              <w:rPr>
                <w:sz w:val="20"/>
                <w:szCs w:val="20"/>
                <w:lang w:val="cs-CZ"/>
              </w:rPr>
              <w:t>Pokud nelze těmito postupy a opatřeními vyloučit nebo snížit</w:t>
            </w:r>
            <w:r w:rsidR="000E4373">
              <w:rPr>
                <w:sz w:val="20"/>
                <w:szCs w:val="20"/>
                <w:lang w:val="cs-CZ"/>
              </w:rPr>
              <w:t xml:space="preserve"> expozici kůže, dýchacích cest nebo očí</w:t>
            </w:r>
            <w:r w:rsidRPr="00233746">
              <w:rPr>
                <w:sz w:val="20"/>
                <w:szCs w:val="20"/>
                <w:lang w:val="cs-CZ"/>
              </w:rPr>
              <w:t xml:space="preserve"> na minimum, musí se doplňková látka a </w:t>
            </w:r>
            <w:proofErr w:type="spellStart"/>
            <w:r w:rsidRPr="00233746">
              <w:rPr>
                <w:sz w:val="20"/>
                <w:szCs w:val="20"/>
                <w:lang w:val="cs-CZ"/>
              </w:rPr>
              <w:t>premixy</w:t>
            </w:r>
            <w:proofErr w:type="spellEnd"/>
            <w:r w:rsidRPr="00233746">
              <w:rPr>
                <w:sz w:val="20"/>
                <w:szCs w:val="20"/>
                <w:lang w:val="cs-CZ"/>
              </w:rPr>
              <w:t xml:space="preserve"> používat s</w:t>
            </w:r>
            <w:r w:rsidR="009E4BC0">
              <w:rPr>
                <w:sz w:val="20"/>
                <w:szCs w:val="20"/>
                <w:lang w:val="cs-CZ"/>
              </w:rPr>
              <w:t xml:space="preserve"> vhodnými </w:t>
            </w:r>
            <w:r w:rsidRPr="00233746">
              <w:rPr>
                <w:sz w:val="20"/>
                <w:szCs w:val="20"/>
                <w:lang w:val="cs-CZ"/>
              </w:rPr>
              <w:t>osobními ochrannými prostředky</w:t>
            </w:r>
            <w:r w:rsidR="009E4BC0">
              <w:rPr>
                <w:sz w:val="20"/>
                <w:szCs w:val="20"/>
                <w:lang w:val="cs-CZ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6871C6EA" w14:textId="77777777" w:rsidR="00C24061" w:rsidRDefault="009C0305" w:rsidP="00000B7B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25.6.2029</w:t>
            </w:r>
          </w:p>
          <w:p w14:paraId="57883851" w14:textId="77777777" w:rsidR="00A70440" w:rsidRDefault="00A70440" w:rsidP="00000B7B">
            <w:pPr>
              <w:pStyle w:val="HeaderLandscape"/>
              <w:spacing w:before="0" w:after="0"/>
              <w:rPr>
                <w:sz w:val="20"/>
              </w:rPr>
            </w:pPr>
          </w:p>
          <w:p w14:paraId="3BE824AB" w14:textId="77777777" w:rsidR="00A70440" w:rsidRDefault="00A70440" w:rsidP="00000B7B">
            <w:pPr>
              <w:pStyle w:val="HeaderLandscape"/>
              <w:spacing w:before="0" w:after="0"/>
              <w:rPr>
                <w:sz w:val="20"/>
              </w:rPr>
            </w:pPr>
          </w:p>
          <w:p w14:paraId="7655E3E6" w14:textId="77777777" w:rsidR="00A70440" w:rsidRDefault="00A70440" w:rsidP="00000B7B">
            <w:pPr>
              <w:pStyle w:val="HeaderLandscape"/>
              <w:spacing w:before="0" w:after="0"/>
              <w:rPr>
                <w:sz w:val="20"/>
              </w:rPr>
            </w:pPr>
          </w:p>
          <w:p w14:paraId="338337F8" w14:textId="77777777" w:rsidR="00A70440" w:rsidRDefault="00A70440" w:rsidP="00000B7B">
            <w:pPr>
              <w:pStyle w:val="HeaderLandscape"/>
              <w:spacing w:before="0" w:after="0"/>
              <w:rPr>
                <w:sz w:val="20"/>
              </w:rPr>
            </w:pPr>
          </w:p>
          <w:p w14:paraId="42B9D0A5" w14:textId="77777777" w:rsidR="00A70440" w:rsidRDefault="00A70440" w:rsidP="00000B7B">
            <w:pPr>
              <w:pStyle w:val="HeaderLandscape"/>
              <w:spacing w:before="0" w:after="0"/>
              <w:rPr>
                <w:sz w:val="20"/>
              </w:rPr>
            </w:pPr>
          </w:p>
          <w:p w14:paraId="4CB0317E" w14:textId="77777777" w:rsidR="00A70440" w:rsidRDefault="00A70440" w:rsidP="00000B7B">
            <w:pPr>
              <w:pStyle w:val="HeaderLandscape"/>
              <w:spacing w:before="0" w:after="0"/>
              <w:rPr>
                <w:sz w:val="20"/>
              </w:rPr>
            </w:pPr>
          </w:p>
          <w:p w14:paraId="0757E509" w14:textId="77777777" w:rsidR="00A70440" w:rsidRDefault="00A70440" w:rsidP="00000B7B">
            <w:pPr>
              <w:pStyle w:val="HeaderLandscape"/>
              <w:spacing w:before="0" w:after="0"/>
              <w:rPr>
                <w:sz w:val="20"/>
              </w:rPr>
            </w:pPr>
          </w:p>
          <w:p w14:paraId="081F9A10" w14:textId="77777777" w:rsidR="00A70440" w:rsidRDefault="00A70440" w:rsidP="00000B7B">
            <w:pPr>
              <w:pStyle w:val="HeaderLandscape"/>
              <w:spacing w:before="0" w:after="0"/>
              <w:rPr>
                <w:sz w:val="20"/>
              </w:rPr>
            </w:pPr>
          </w:p>
          <w:p w14:paraId="48BAA855" w14:textId="77777777" w:rsidR="00A70440" w:rsidRDefault="00A70440" w:rsidP="00000B7B">
            <w:pPr>
              <w:pStyle w:val="HeaderLandscape"/>
              <w:spacing w:before="0" w:after="0"/>
              <w:rPr>
                <w:sz w:val="20"/>
              </w:rPr>
            </w:pPr>
          </w:p>
          <w:p w14:paraId="7E3162D3" w14:textId="77777777" w:rsidR="00A70440" w:rsidRDefault="00A70440" w:rsidP="00000B7B">
            <w:pPr>
              <w:pStyle w:val="HeaderLandscape"/>
              <w:spacing w:before="0" w:after="0"/>
              <w:rPr>
                <w:sz w:val="20"/>
              </w:rPr>
            </w:pPr>
          </w:p>
          <w:p w14:paraId="43052F26" w14:textId="77777777" w:rsidR="00A70440" w:rsidRDefault="00A70440" w:rsidP="00000B7B">
            <w:pPr>
              <w:pStyle w:val="HeaderLandscape"/>
              <w:spacing w:before="0" w:after="0"/>
              <w:rPr>
                <w:sz w:val="20"/>
              </w:rPr>
            </w:pPr>
          </w:p>
          <w:p w14:paraId="35B34CD4" w14:textId="77777777" w:rsidR="00A70440" w:rsidRDefault="00A70440" w:rsidP="00000B7B">
            <w:pPr>
              <w:pStyle w:val="HeaderLandscape"/>
              <w:spacing w:before="0" w:after="0"/>
              <w:rPr>
                <w:sz w:val="20"/>
              </w:rPr>
            </w:pPr>
          </w:p>
          <w:p w14:paraId="5E809A9B" w14:textId="2FF0A964" w:rsidR="00A70440" w:rsidRPr="00233746" w:rsidRDefault="001201E0" w:rsidP="00000B7B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19.9.2031</w:t>
            </w:r>
          </w:p>
        </w:tc>
      </w:tr>
    </w:tbl>
    <w:p w14:paraId="62CF9780" w14:textId="77777777" w:rsidR="003E2EE8" w:rsidRDefault="003E2EE8">
      <w:pPr>
        <w:spacing w:after="160" w:line="259" w:lineRule="auto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lastRenderedPageBreak/>
        <w:br w:type="page"/>
      </w:r>
    </w:p>
    <w:p w14:paraId="50F404D5" w14:textId="77777777" w:rsidR="003E2EE8" w:rsidRDefault="003E2EE8" w:rsidP="00632A3B">
      <w:pPr>
        <w:rPr>
          <w:sz w:val="20"/>
          <w:szCs w:val="20"/>
          <w:lang w:val="cs-CZ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1276"/>
        <w:gridCol w:w="1701"/>
        <w:gridCol w:w="2409"/>
        <w:gridCol w:w="1276"/>
        <w:gridCol w:w="851"/>
        <w:gridCol w:w="992"/>
        <w:gridCol w:w="1067"/>
        <w:gridCol w:w="2653"/>
        <w:gridCol w:w="1071"/>
      </w:tblGrid>
      <w:tr w:rsidR="006115A3" w:rsidRPr="003C797B" w14:paraId="5736DC5F" w14:textId="77777777" w:rsidTr="006115A3">
        <w:trPr>
          <w:cantSplit/>
          <w:tblHeader/>
        </w:trPr>
        <w:tc>
          <w:tcPr>
            <w:tcW w:w="846" w:type="dxa"/>
            <w:vMerge w:val="restart"/>
            <w:tcMar>
              <w:top w:w="57" w:type="dxa"/>
              <w:bottom w:w="57" w:type="dxa"/>
            </w:tcMar>
          </w:tcPr>
          <w:p w14:paraId="3C6A3878" w14:textId="77777777" w:rsidR="006115A3" w:rsidRPr="003C797B" w:rsidRDefault="006115A3" w:rsidP="006115A3">
            <w:pPr>
              <w:pStyle w:val="Tabulka"/>
              <w:keepNext w:val="0"/>
              <w:keepLines w:val="0"/>
            </w:pPr>
            <w:r w:rsidRPr="003C797B">
              <w:t>Identifikační číslo DL</w:t>
            </w:r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</w:tcMar>
          </w:tcPr>
          <w:p w14:paraId="52052C4F" w14:textId="77777777" w:rsidR="006115A3" w:rsidRPr="003C797B" w:rsidRDefault="006115A3" w:rsidP="006115A3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701" w:type="dxa"/>
            <w:vMerge w:val="restart"/>
            <w:tcMar>
              <w:top w:w="57" w:type="dxa"/>
              <w:bottom w:w="57" w:type="dxa"/>
            </w:tcMar>
          </w:tcPr>
          <w:p w14:paraId="2B81AEF0" w14:textId="77777777" w:rsidR="006115A3" w:rsidRPr="003C797B" w:rsidRDefault="006115A3" w:rsidP="006115A3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Doplňková látka</w:t>
            </w:r>
          </w:p>
          <w:p w14:paraId="2920F7AB" w14:textId="77777777" w:rsidR="006115A3" w:rsidRPr="003C797B" w:rsidRDefault="006115A3" w:rsidP="006115A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409" w:type="dxa"/>
            <w:vMerge w:val="restart"/>
            <w:tcMar>
              <w:top w:w="57" w:type="dxa"/>
              <w:bottom w:w="57" w:type="dxa"/>
            </w:tcMar>
          </w:tcPr>
          <w:p w14:paraId="70CA23B9" w14:textId="77777777" w:rsidR="006115A3" w:rsidRPr="003C797B" w:rsidRDefault="006115A3" w:rsidP="006115A3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Složení, chemický vzorec, popis, analytická metoda</w:t>
            </w:r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</w:tcMar>
          </w:tcPr>
          <w:p w14:paraId="15C970C9" w14:textId="77777777" w:rsidR="006115A3" w:rsidRPr="003C797B" w:rsidRDefault="006115A3" w:rsidP="006115A3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851" w:type="dxa"/>
            <w:vMerge w:val="restart"/>
            <w:tcMar>
              <w:top w:w="57" w:type="dxa"/>
              <w:bottom w:w="57" w:type="dxa"/>
            </w:tcMar>
          </w:tcPr>
          <w:p w14:paraId="6BF89D2B" w14:textId="77777777" w:rsidR="006115A3" w:rsidRPr="003C797B" w:rsidRDefault="006115A3" w:rsidP="006115A3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Max.</w:t>
            </w:r>
          </w:p>
          <w:p w14:paraId="3BB265C5" w14:textId="77777777" w:rsidR="006115A3" w:rsidRPr="003C797B" w:rsidRDefault="006115A3" w:rsidP="006115A3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5F706D1" w14:textId="77777777" w:rsidR="006115A3" w:rsidRPr="003C797B" w:rsidRDefault="006115A3" w:rsidP="006115A3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Min. obsah</w:t>
            </w:r>
          </w:p>
        </w:tc>
        <w:tc>
          <w:tcPr>
            <w:tcW w:w="1067" w:type="dxa"/>
            <w:tcMar>
              <w:top w:w="57" w:type="dxa"/>
              <w:bottom w:w="57" w:type="dxa"/>
            </w:tcMar>
          </w:tcPr>
          <w:p w14:paraId="30CD4802" w14:textId="77777777" w:rsidR="006115A3" w:rsidRPr="003C797B" w:rsidRDefault="006115A3" w:rsidP="006115A3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Max. obsah</w:t>
            </w:r>
          </w:p>
        </w:tc>
        <w:tc>
          <w:tcPr>
            <w:tcW w:w="2653" w:type="dxa"/>
            <w:vMerge w:val="restart"/>
            <w:tcMar>
              <w:top w:w="57" w:type="dxa"/>
              <w:bottom w:w="57" w:type="dxa"/>
            </w:tcMar>
          </w:tcPr>
          <w:p w14:paraId="4E504486" w14:textId="77777777" w:rsidR="006115A3" w:rsidRPr="003C797B" w:rsidRDefault="006115A3" w:rsidP="006115A3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7861B3AD" w14:textId="77777777" w:rsidR="006115A3" w:rsidRPr="003C797B" w:rsidRDefault="006115A3" w:rsidP="006115A3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6115A3" w:rsidRPr="003C797B" w14:paraId="552CC34A" w14:textId="77777777" w:rsidTr="006115A3">
        <w:trPr>
          <w:cantSplit/>
          <w:tblHeader/>
        </w:trPr>
        <w:tc>
          <w:tcPr>
            <w:tcW w:w="846" w:type="dxa"/>
            <w:vMerge/>
            <w:tcMar>
              <w:top w:w="57" w:type="dxa"/>
              <w:bottom w:w="57" w:type="dxa"/>
            </w:tcMar>
          </w:tcPr>
          <w:p w14:paraId="6EB11155" w14:textId="77777777" w:rsidR="006115A3" w:rsidRPr="003C797B" w:rsidRDefault="006115A3" w:rsidP="006115A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19F2EE81" w14:textId="77777777" w:rsidR="006115A3" w:rsidRPr="003C797B" w:rsidRDefault="006115A3" w:rsidP="006115A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</w:tcPr>
          <w:p w14:paraId="17B491D3" w14:textId="77777777" w:rsidR="006115A3" w:rsidRPr="003C797B" w:rsidRDefault="006115A3" w:rsidP="006115A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409" w:type="dxa"/>
            <w:vMerge/>
            <w:tcMar>
              <w:top w:w="57" w:type="dxa"/>
              <w:bottom w:w="57" w:type="dxa"/>
            </w:tcMar>
          </w:tcPr>
          <w:p w14:paraId="054AFFA8" w14:textId="77777777" w:rsidR="006115A3" w:rsidRPr="003C797B" w:rsidRDefault="006115A3" w:rsidP="006115A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293E85C2" w14:textId="77777777" w:rsidR="006115A3" w:rsidRPr="003C797B" w:rsidRDefault="006115A3" w:rsidP="006115A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851" w:type="dxa"/>
            <w:vMerge/>
            <w:tcMar>
              <w:top w:w="57" w:type="dxa"/>
              <w:bottom w:w="57" w:type="dxa"/>
            </w:tcMar>
          </w:tcPr>
          <w:p w14:paraId="5E9E2004" w14:textId="77777777" w:rsidR="006115A3" w:rsidRPr="003C797B" w:rsidRDefault="006115A3" w:rsidP="006115A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059" w:type="dxa"/>
            <w:gridSpan w:val="2"/>
            <w:tcMar>
              <w:top w:w="57" w:type="dxa"/>
              <w:bottom w:w="57" w:type="dxa"/>
            </w:tcMar>
          </w:tcPr>
          <w:p w14:paraId="733F30A9" w14:textId="77777777" w:rsidR="006115A3" w:rsidRPr="003C797B" w:rsidRDefault="006115A3" w:rsidP="006115A3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CFU/kg kompletního krmiva o obsahu vlhkosti 12 %</w:t>
            </w:r>
          </w:p>
        </w:tc>
        <w:tc>
          <w:tcPr>
            <w:tcW w:w="2653" w:type="dxa"/>
            <w:vMerge/>
            <w:tcMar>
              <w:top w:w="57" w:type="dxa"/>
              <w:bottom w:w="57" w:type="dxa"/>
            </w:tcMar>
          </w:tcPr>
          <w:p w14:paraId="5A3AC339" w14:textId="77777777" w:rsidR="006115A3" w:rsidRPr="003C797B" w:rsidRDefault="006115A3" w:rsidP="006115A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1B60370E" w14:textId="77777777" w:rsidR="006115A3" w:rsidRPr="003C797B" w:rsidRDefault="006115A3" w:rsidP="006115A3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6115A3" w:rsidRPr="003E2EE8" w14:paraId="21A2BC8D" w14:textId="77777777" w:rsidTr="006115A3">
        <w:trPr>
          <w:trHeight w:val="1650"/>
        </w:trPr>
        <w:tc>
          <w:tcPr>
            <w:tcW w:w="846" w:type="dxa"/>
            <w:vMerge w:val="restart"/>
            <w:tcMar>
              <w:top w:w="57" w:type="dxa"/>
              <w:bottom w:w="57" w:type="dxa"/>
            </w:tcMar>
          </w:tcPr>
          <w:p w14:paraId="314CD85B" w14:textId="77777777" w:rsidR="006115A3" w:rsidRPr="003E2EE8" w:rsidRDefault="006115A3" w:rsidP="006115A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4b1829</w:t>
            </w:r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</w:tcMar>
          </w:tcPr>
          <w:p w14:paraId="6C14F92B" w14:textId="77777777" w:rsidR="006115A3" w:rsidRPr="003E2EE8" w:rsidRDefault="006115A3" w:rsidP="006115A3">
            <w:pPr>
              <w:jc w:val="center"/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t>Adisseo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France SAS</w:t>
            </w:r>
          </w:p>
        </w:tc>
        <w:tc>
          <w:tcPr>
            <w:tcW w:w="1701" w:type="dxa"/>
            <w:vMerge w:val="restart"/>
            <w:tcMar>
              <w:top w:w="57" w:type="dxa"/>
              <w:bottom w:w="57" w:type="dxa"/>
            </w:tcMar>
          </w:tcPr>
          <w:p w14:paraId="7BA7C5DA" w14:textId="77777777" w:rsidR="006115A3" w:rsidRPr="003E2EE8" w:rsidRDefault="006115A3" w:rsidP="006115A3">
            <w:pPr>
              <w:rPr>
                <w:i/>
                <w:sz w:val="20"/>
                <w:szCs w:val="20"/>
                <w:lang w:val="cs-CZ"/>
              </w:rPr>
            </w:pPr>
            <w:proofErr w:type="spellStart"/>
            <w:r w:rsidRPr="003E2EE8">
              <w:rPr>
                <w:i/>
                <w:sz w:val="20"/>
                <w:szCs w:val="20"/>
                <w:lang w:val="cs-CZ"/>
              </w:rPr>
              <w:t>Bacillus</w:t>
            </w:r>
            <w:proofErr w:type="spellEnd"/>
            <w:r w:rsidRPr="003E2EE8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E2EE8">
              <w:rPr>
                <w:i/>
                <w:sz w:val="20"/>
                <w:szCs w:val="20"/>
                <w:lang w:val="cs-CZ"/>
              </w:rPr>
              <w:t>subtilis</w:t>
            </w:r>
            <w:proofErr w:type="spellEnd"/>
          </w:p>
          <w:p w14:paraId="6E5E374D" w14:textId="77777777" w:rsidR="006115A3" w:rsidRPr="003E2EE8" w:rsidRDefault="006115A3" w:rsidP="006115A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DSM 29784</w:t>
            </w:r>
          </w:p>
        </w:tc>
        <w:tc>
          <w:tcPr>
            <w:tcW w:w="2409" w:type="dxa"/>
            <w:vMerge w:val="restart"/>
            <w:tcMar>
              <w:top w:w="57" w:type="dxa"/>
              <w:bottom w:w="57" w:type="dxa"/>
            </w:tcMar>
          </w:tcPr>
          <w:p w14:paraId="2F7C6F99" w14:textId="77777777" w:rsidR="006115A3" w:rsidRPr="003E2EE8" w:rsidRDefault="006115A3" w:rsidP="006115A3">
            <w:pPr>
              <w:rPr>
                <w:b/>
                <w:sz w:val="20"/>
                <w:szCs w:val="20"/>
                <w:lang w:val="cs-CZ"/>
              </w:rPr>
            </w:pPr>
            <w:r w:rsidRPr="003E2EE8">
              <w:rPr>
                <w:b/>
                <w:sz w:val="20"/>
                <w:szCs w:val="20"/>
                <w:lang w:val="cs-CZ"/>
              </w:rPr>
              <w:t>Složení doplňkové látky:</w:t>
            </w:r>
          </w:p>
          <w:p w14:paraId="53D20657" w14:textId="77777777" w:rsidR="006115A3" w:rsidRPr="003E2EE8" w:rsidRDefault="006115A3" w:rsidP="006115A3">
            <w:pPr>
              <w:rPr>
                <w:i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Přípravek </w:t>
            </w:r>
            <w:proofErr w:type="spellStart"/>
            <w:r w:rsidRPr="003E2EE8">
              <w:rPr>
                <w:i/>
                <w:sz w:val="20"/>
                <w:szCs w:val="20"/>
                <w:lang w:val="cs-CZ"/>
              </w:rPr>
              <w:t>Bacillus</w:t>
            </w:r>
            <w:proofErr w:type="spellEnd"/>
            <w:r w:rsidRPr="003E2EE8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E2EE8">
              <w:rPr>
                <w:i/>
                <w:sz w:val="20"/>
                <w:szCs w:val="20"/>
                <w:lang w:val="cs-CZ"/>
              </w:rPr>
              <w:t>subtilis</w:t>
            </w:r>
            <w:proofErr w:type="spellEnd"/>
          </w:p>
          <w:p w14:paraId="3B4A1591" w14:textId="77777777" w:rsidR="006115A3" w:rsidRDefault="006115A3" w:rsidP="006115A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DSM 29784 obsahující minimálně 1 x 10</w:t>
            </w:r>
            <w:r>
              <w:rPr>
                <w:sz w:val="20"/>
                <w:szCs w:val="20"/>
                <w:vertAlign w:val="superscript"/>
                <w:lang w:val="cs-CZ"/>
              </w:rPr>
              <w:t>10</w:t>
            </w:r>
            <w:r>
              <w:rPr>
                <w:sz w:val="20"/>
                <w:szCs w:val="20"/>
                <w:lang w:val="cs-CZ"/>
              </w:rPr>
              <w:t xml:space="preserve"> CFU/g doplňkové látky</w:t>
            </w:r>
          </w:p>
          <w:p w14:paraId="242A2CFA" w14:textId="77777777" w:rsidR="006115A3" w:rsidRDefault="006115A3" w:rsidP="006115A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Pevná forma</w:t>
            </w:r>
          </w:p>
          <w:p w14:paraId="010C295F" w14:textId="77777777" w:rsidR="006115A3" w:rsidRDefault="006115A3" w:rsidP="006115A3">
            <w:pPr>
              <w:rPr>
                <w:sz w:val="20"/>
                <w:szCs w:val="20"/>
                <w:lang w:val="cs-CZ"/>
              </w:rPr>
            </w:pPr>
          </w:p>
          <w:p w14:paraId="4A9BDDFB" w14:textId="77777777" w:rsidR="006115A3" w:rsidRDefault="006115A3" w:rsidP="006115A3">
            <w:pPr>
              <w:rPr>
                <w:sz w:val="20"/>
                <w:szCs w:val="20"/>
                <w:lang w:val="cs-CZ"/>
              </w:rPr>
            </w:pPr>
            <w:r w:rsidRPr="003E2EE8">
              <w:rPr>
                <w:b/>
                <w:sz w:val="20"/>
                <w:szCs w:val="20"/>
                <w:lang w:val="cs-CZ"/>
              </w:rPr>
              <w:t>Charakteristika účinné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 w:rsidRPr="003E2EE8">
              <w:rPr>
                <w:b/>
                <w:sz w:val="20"/>
                <w:szCs w:val="20"/>
                <w:lang w:val="cs-CZ"/>
              </w:rPr>
              <w:t>látky:</w:t>
            </w:r>
          </w:p>
          <w:p w14:paraId="589FB010" w14:textId="77777777" w:rsidR="006115A3" w:rsidRPr="003E2EE8" w:rsidRDefault="006115A3" w:rsidP="006115A3">
            <w:pPr>
              <w:rPr>
                <w:i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Životaschopné spory </w:t>
            </w:r>
            <w:proofErr w:type="spellStart"/>
            <w:r w:rsidRPr="003E2EE8">
              <w:rPr>
                <w:i/>
                <w:sz w:val="20"/>
                <w:szCs w:val="20"/>
                <w:lang w:val="cs-CZ"/>
              </w:rPr>
              <w:t>Bacillus</w:t>
            </w:r>
            <w:proofErr w:type="spellEnd"/>
            <w:r w:rsidRPr="003E2EE8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E2EE8">
              <w:rPr>
                <w:i/>
                <w:sz w:val="20"/>
                <w:szCs w:val="20"/>
                <w:lang w:val="cs-CZ"/>
              </w:rPr>
              <w:t>subtilis</w:t>
            </w:r>
            <w:proofErr w:type="spellEnd"/>
          </w:p>
          <w:p w14:paraId="01323EDE" w14:textId="77777777" w:rsidR="006115A3" w:rsidRDefault="006115A3" w:rsidP="006115A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DSM 29784</w:t>
            </w:r>
          </w:p>
          <w:p w14:paraId="7FA27115" w14:textId="77777777" w:rsidR="006115A3" w:rsidRDefault="006115A3" w:rsidP="006115A3">
            <w:pPr>
              <w:rPr>
                <w:sz w:val="20"/>
                <w:szCs w:val="20"/>
                <w:lang w:val="cs-CZ"/>
              </w:rPr>
            </w:pPr>
          </w:p>
          <w:p w14:paraId="15D939CE" w14:textId="77777777" w:rsidR="006115A3" w:rsidRPr="003E2EE8" w:rsidRDefault="006115A3" w:rsidP="006115A3">
            <w:pPr>
              <w:rPr>
                <w:b/>
                <w:sz w:val="20"/>
                <w:szCs w:val="20"/>
                <w:lang w:val="cs-CZ"/>
              </w:rPr>
            </w:pPr>
            <w:r w:rsidRPr="003E2EE8">
              <w:rPr>
                <w:b/>
                <w:sz w:val="20"/>
                <w:szCs w:val="20"/>
                <w:lang w:val="cs-CZ"/>
              </w:rPr>
              <w:t>Analytická metoda</w:t>
            </w:r>
            <w:r>
              <w:rPr>
                <w:b/>
                <w:sz w:val="20"/>
                <w:szCs w:val="20"/>
                <w:lang w:val="cs-CZ"/>
              </w:rPr>
              <w:t xml:space="preserve"> 6*</w:t>
            </w:r>
            <w:r w:rsidRPr="003E2EE8">
              <w:rPr>
                <w:b/>
                <w:sz w:val="20"/>
                <w:szCs w:val="20"/>
                <w:lang w:val="cs-CZ"/>
              </w:rPr>
              <w:t>:</w:t>
            </w:r>
          </w:p>
          <w:p w14:paraId="498B4690" w14:textId="77777777" w:rsidR="006115A3" w:rsidRDefault="006115A3" w:rsidP="006115A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Stanovení počtu </w:t>
            </w:r>
            <w:proofErr w:type="spellStart"/>
            <w:r w:rsidRPr="003E2EE8">
              <w:rPr>
                <w:i/>
                <w:sz w:val="20"/>
                <w:szCs w:val="20"/>
                <w:lang w:val="cs-CZ"/>
              </w:rPr>
              <w:t>Bacillus</w:t>
            </w:r>
            <w:proofErr w:type="spellEnd"/>
            <w:r w:rsidRPr="003E2EE8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E2EE8">
              <w:rPr>
                <w:i/>
                <w:sz w:val="20"/>
                <w:szCs w:val="20"/>
                <w:lang w:val="cs-CZ"/>
              </w:rPr>
              <w:t>subtilis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 xml:space="preserve">DSM 29784 v doplňkové látce, </w:t>
            </w:r>
            <w:proofErr w:type="spellStart"/>
            <w:r>
              <w:rPr>
                <w:sz w:val="20"/>
                <w:szCs w:val="20"/>
                <w:lang w:val="cs-CZ"/>
              </w:rPr>
              <w:t>premixech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a krmivech:</w:t>
            </w:r>
          </w:p>
          <w:p w14:paraId="7F1EDB06" w14:textId="77777777" w:rsidR="006115A3" w:rsidRDefault="006115A3" w:rsidP="006115A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Kultivační metoda EN 15784 – kultivace na </w:t>
            </w:r>
            <w:proofErr w:type="spellStart"/>
            <w:r>
              <w:rPr>
                <w:sz w:val="20"/>
                <w:szCs w:val="20"/>
                <w:lang w:val="cs-CZ"/>
              </w:rPr>
              <w:t>trypton</w:t>
            </w:r>
            <w:proofErr w:type="spellEnd"/>
            <w:r>
              <w:rPr>
                <w:sz w:val="20"/>
                <w:szCs w:val="20"/>
                <w:lang w:val="cs-CZ"/>
              </w:rPr>
              <w:t>-sójovém agaru</w:t>
            </w:r>
          </w:p>
          <w:p w14:paraId="5DC577C7" w14:textId="77777777" w:rsidR="006115A3" w:rsidRDefault="006115A3" w:rsidP="006115A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lastRenderedPageBreak/>
              <w:t xml:space="preserve">Identifikace </w:t>
            </w:r>
            <w:proofErr w:type="spellStart"/>
            <w:r w:rsidRPr="003E2EE8">
              <w:rPr>
                <w:i/>
                <w:sz w:val="20"/>
                <w:szCs w:val="20"/>
                <w:lang w:val="cs-CZ"/>
              </w:rPr>
              <w:t>Bacillus</w:t>
            </w:r>
            <w:proofErr w:type="spellEnd"/>
            <w:r w:rsidRPr="003E2EE8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E2EE8">
              <w:rPr>
                <w:i/>
                <w:sz w:val="20"/>
                <w:szCs w:val="20"/>
                <w:lang w:val="cs-CZ"/>
              </w:rPr>
              <w:t>subtilis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DSM 29784:</w:t>
            </w:r>
          </w:p>
          <w:p w14:paraId="7B90FE35" w14:textId="77777777" w:rsidR="006115A3" w:rsidRPr="003E2EE8" w:rsidRDefault="006115A3" w:rsidP="006115A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Gelová elektroforéza s pulzním polem (PFGE)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04752D32" w14:textId="77777777" w:rsidR="006115A3" w:rsidRPr="002A7F5C" w:rsidRDefault="006115A3" w:rsidP="006115A3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lastRenderedPageBreak/>
              <w:t xml:space="preserve">Výkrm kuřat </w:t>
            </w:r>
            <w:r>
              <w:rPr>
                <w:sz w:val="20"/>
                <w:szCs w:val="20"/>
                <w:vertAlign w:val="superscript"/>
                <w:lang w:val="cs-CZ"/>
              </w:rPr>
              <w:t>115)</w:t>
            </w:r>
          </w:p>
        </w:tc>
        <w:tc>
          <w:tcPr>
            <w:tcW w:w="851" w:type="dxa"/>
            <w:vMerge w:val="restart"/>
            <w:tcMar>
              <w:top w:w="57" w:type="dxa"/>
              <w:bottom w:w="57" w:type="dxa"/>
            </w:tcMar>
          </w:tcPr>
          <w:p w14:paraId="1E53870C" w14:textId="77777777" w:rsidR="006115A3" w:rsidRPr="003E2EE8" w:rsidRDefault="006115A3" w:rsidP="006115A3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992" w:type="dxa"/>
            <w:vMerge w:val="restart"/>
            <w:tcMar>
              <w:top w:w="57" w:type="dxa"/>
              <w:bottom w:w="57" w:type="dxa"/>
            </w:tcMar>
          </w:tcPr>
          <w:p w14:paraId="05708D76" w14:textId="77777777" w:rsidR="006115A3" w:rsidRPr="003E2EE8" w:rsidRDefault="006115A3" w:rsidP="006115A3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 x 10</w:t>
            </w:r>
            <w:r>
              <w:rPr>
                <w:sz w:val="20"/>
                <w:szCs w:val="20"/>
                <w:vertAlign w:val="superscript"/>
                <w:lang w:val="cs-CZ"/>
              </w:rPr>
              <w:t>8</w:t>
            </w:r>
          </w:p>
        </w:tc>
        <w:tc>
          <w:tcPr>
            <w:tcW w:w="1067" w:type="dxa"/>
            <w:vMerge w:val="restart"/>
            <w:tcMar>
              <w:top w:w="57" w:type="dxa"/>
              <w:bottom w:w="57" w:type="dxa"/>
            </w:tcMar>
          </w:tcPr>
          <w:p w14:paraId="49EFA0E3" w14:textId="77777777" w:rsidR="006115A3" w:rsidRPr="003E2EE8" w:rsidRDefault="006115A3" w:rsidP="006115A3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653" w:type="dxa"/>
            <w:vMerge w:val="restart"/>
            <w:tcMar>
              <w:top w:w="57" w:type="dxa"/>
              <w:bottom w:w="57" w:type="dxa"/>
            </w:tcMar>
          </w:tcPr>
          <w:p w14:paraId="08FC0713" w14:textId="77777777" w:rsidR="006115A3" w:rsidRDefault="006115A3" w:rsidP="006115A3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1. V návodu pro použití doplňkové látky a </w:t>
            </w:r>
            <w:proofErr w:type="spellStart"/>
            <w:r>
              <w:rPr>
                <w:sz w:val="20"/>
                <w:szCs w:val="20"/>
                <w:lang w:val="cs-CZ"/>
              </w:rPr>
              <w:t>premixů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musí být uvedeny podmínky skladování a stabilita při tepelném ošetření</w:t>
            </w:r>
          </w:p>
          <w:p w14:paraId="47A818E0" w14:textId="77777777" w:rsidR="006115A3" w:rsidRDefault="006115A3" w:rsidP="006115A3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2. Použití je povoleno v krmivech obsahujících tato povolená </w:t>
            </w:r>
            <w:proofErr w:type="spellStart"/>
            <w:r>
              <w:rPr>
                <w:sz w:val="20"/>
                <w:szCs w:val="20"/>
                <w:lang w:val="cs-CZ"/>
              </w:rPr>
              <w:t>kokcidostatika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cs-CZ"/>
              </w:rPr>
              <w:t>monensinát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sodný, </w:t>
            </w:r>
            <w:proofErr w:type="spellStart"/>
            <w:proofErr w:type="gramStart"/>
            <w:r>
              <w:rPr>
                <w:sz w:val="20"/>
                <w:szCs w:val="20"/>
                <w:lang w:val="cs-CZ"/>
              </w:rPr>
              <w:t>narasin</w:t>
            </w:r>
            <w:proofErr w:type="spellEnd"/>
            <w:r>
              <w:rPr>
                <w:sz w:val="20"/>
                <w:szCs w:val="20"/>
                <w:lang w:val="cs-CZ"/>
              </w:rPr>
              <w:t>,/</w:t>
            </w:r>
            <w:proofErr w:type="spellStart"/>
            <w:proofErr w:type="gramEnd"/>
            <w:r>
              <w:rPr>
                <w:sz w:val="20"/>
                <w:szCs w:val="20"/>
                <w:lang w:val="cs-CZ"/>
              </w:rPr>
              <w:t>nikarbzain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cs-CZ"/>
              </w:rPr>
              <w:t>salinomycinát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sodný, </w:t>
            </w:r>
            <w:proofErr w:type="spellStart"/>
            <w:r>
              <w:rPr>
                <w:sz w:val="20"/>
                <w:szCs w:val="20"/>
                <w:lang w:val="cs-CZ"/>
              </w:rPr>
              <w:t>lasalocid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sodný A, </w:t>
            </w:r>
            <w:proofErr w:type="spellStart"/>
            <w:r>
              <w:rPr>
                <w:sz w:val="20"/>
                <w:szCs w:val="20"/>
                <w:lang w:val="cs-CZ"/>
              </w:rPr>
              <w:t>diclazuril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cs-CZ"/>
              </w:rPr>
              <w:t>narasin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cs-CZ"/>
              </w:rPr>
              <w:t>maduramicin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amonný, </w:t>
            </w:r>
            <w:proofErr w:type="spellStart"/>
            <w:r>
              <w:rPr>
                <w:sz w:val="20"/>
                <w:szCs w:val="20"/>
                <w:lang w:val="cs-CZ"/>
              </w:rPr>
              <w:t>rodenidin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hydrochlorid nebo </w:t>
            </w:r>
            <w:proofErr w:type="spellStart"/>
            <w:r>
              <w:rPr>
                <w:sz w:val="20"/>
                <w:szCs w:val="20"/>
                <w:lang w:val="cs-CZ"/>
              </w:rPr>
              <w:t>dekochinát</w:t>
            </w:r>
            <w:proofErr w:type="spellEnd"/>
          </w:p>
          <w:p w14:paraId="16CF3354" w14:textId="77777777" w:rsidR="006115A3" w:rsidRPr="003E2EE8" w:rsidRDefault="006115A3" w:rsidP="006115A3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3. Pro uživatele doplňkové látky a </w:t>
            </w:r>
            <w:proofErr w:type="spellStart"/>
            <w:r>
              <w:rPr>
                <w:sz w:val="20"/>
                <w:szCs w:val="20"/>
                <w:lang w:val="cs-CZ"/>
              </w:rPr>
              <w:t>premixů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musí provozovatelé krmivářských podniků </w:t>
            </w:r>
            <w:r>
              <w:rPr>
                <w:sz w:val="20"/>
                <w:szCs w:val="20"/>
                <w:lang w:val="cs-CZ"/>
              </w:rPr>
              <w:lastRenderedPageBreak/>
              <w:t xml:space="preserve">stanovit provozní postupy a organizační opatření, která budou řešit případná rizika vyplývající z jejich použití. Pokud uvedená rizika nelze těmito postupy a opatřeními vyloučit nebo snížit na minimum, musí se doplňková látka a </w:t>
            </w:r>
            <w:proofErr w:type="spellStart"/>
            <w:r>
              <w:rPr>
                <w:sz w:val="20"/>
                <w:szCs w:val="20"/>
                <w:lang w:val="cs-CZ"/>
              </w:rPr>
              <w:t>premixy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používat s osobními ochrannými prostředky, včetně ochrany pokožky, očí a dýchacích cest.</w:t>
            </w: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25F0CAD9" w14:textId="77777777" w:rsidR="006115A3" w:rsidRPr="003E2EE8" w:rsidRDefault="006115A3" w:rsidP="006115A3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26.3.2028</w:t>
            </w:r>
          </w:p>
        </w:tc>
      </w:tr>
      <w:tr w:rsidR="006115A3" w:rsidRPr="003E2EE8" w14:paraId="04469390" w14:textId="77777777" w:rsidTr="006115A3">
        <w:trPr>
          <w:trHeight w:val="3300"/>
        </w:trPr>
        <w:tc>
          <w:tcPr>
            <w:tcW w:w="846" w:type="dxa"/>
            <w:vMerge/>
            <w:tcMar>
              <w:top w:w="57" w:type="dxa"/>
              <w:bottom w:w="57" w:type="dxa"/>
            </w:tcMar>
          </w:tcPr>
          <w:p w14:paraId="7B283F44" w14:textId="77777777" w:rsidR="006115A3" w:rsidRDefault="006115A3" w:rsidP="006115A3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52100FEF" w14:textId="77777777" w:rsidR="006115A3" w:rsidRDefault="006115A3" w:rsidP="006115A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</w:tcPr>
          <w:p w14:paraId="4D4023F5" w14:textId="77777777" w:rsidR="006115A3" w:rsidRPr="003E2EE8" w:rsidRDefault="006115A3" w:rsidP="006115A3">
            <w:pPr>
              <w:rPr>
                <w:i/>
                <w:sz w:val="20"/>
                <w:szCs w:val="20"/>
                <w:lang w:val="cs-CZ"/>
              </w:rPr>
            </w:pPr>
          </w:p>
        </w:tc>
        <w:tc>
          <w:tcPr>
            <w:tcW w:w="2409" w:type="dxa"/>
            <w:vMerge/>
            <w:tcMar>
              <w:top w:w="57" w:type="dxa"/>
              <w:bottom w:w="57" w:type="dxa"/>
            </w:tcMar>
          </w:tcPr>
          <w:p w14:paraId="30B04991" w14:textId="77777777" w:rsidR="006115A3" w:rsidRPr="003E2EE8" w:rsidRDefault="006115A3" w:rsidP="006115A3">
            <w:pPr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7603182A" w14:textId="77777777" w:rsidR="006115A3" w:rsidRDefault="006115A3" w:rsidP="006115A3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Odchov kuřat a kuřice </w:t>
            </w:r>
            <w:r>
              <w:rPr>
                <w:sz w:val="20"/>
                <w:szCs w:val="20"/>
                <w:vertAlign w:val="superscript"/>
                <w:lang w:val="cs-CZ"/>
              </w:rPr>
              <w:t>115)</w:t>
            </w:r>
          </w:p>
        </w:tc>
        <w:tc>
          <w:tcPr>
            <w:tcW w:w="851" w:type="dxa"/>
            <w:vMerge/>
            <w:tcMar>
              <w:top w:w="57" w:type="dxa"/>
              <w:bottom w:w="57" w:type="dxa"/>
            </w:tcMar>
          </w:tcPr>
          <w:p w14:paraId="6FC2F0F3" w14:textId="77777777" w:rsidR="006115A3" w:rsidRDefault="006115A3" w:rsidP="006115A3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vMerge/>
            <w:tcMar>
              <w:top w:w="57" w:type="dxa"/>
              <w:bottom w:w="57" w:type="dxa"/>
            </w:tcMar>
          </w:tcPr>
          <w:p w14:paraId="24A2977C" w14:textId="77777777" w:rsidR="006115A3" w:rsidRDefault="006115A3" w:rsidP="006115A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67" w:type="dxa"/>
            <w:vMerge/>
            <w:tcMar>
              <w:top w:w="57" w:type="dxa"/>
              <w:bottom w:w="57" w:type="dxa"/>
            </w:tcMar>
          </w:tcPr>
          <w:p w14:paraId="0C9A379B" w14:textId="77777777" w:rsidR="006115A3" w:rsidRDefault="006115A3" w:rsidP="006115A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653" w:type="dxa"/>
            <w:vMerge/>
            <w:tcMar>
              <w:top w:w="57" w:type="dxa"/>
              <w:bottom w:w="57" w:type="dxa"/>
            </w:tcMar>
          </w:tcPr>
          <w:p w14:paraId="1353FAB2" w14:textId="77777777" w:rsidR="006115A3" w:rsidRDefault="006115A3" w:rsidP="006115A3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17C539C9" w14:textId="77777777" w:rsidR="006115A3" w:rsidRPr="003C797B" w:rsidRDefault="006115A3" w:rsidP="006115A3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26.3.2028</w:t>
            </w:r>
          </w:p>
        </w:tc>
      </w:tr>
      <w:tr w:rsidR="006115A3" w:rsidRPr="003C797B" w14:paraId="362DD865" w14:textId="77777777" w:rsidTr="006115A3">
        <w:trPr>
          <w:trHeight w:val="4845"/>
        </w:trPr>
        <w:tc>
          <w:tcPr>
            <w:tcW w:w="846" w:type="dxa"/>
            <w:vMerge/>
            <w:tcMar>
              <w:top w:w="57" w:type="dxa"/>
              <w:bottom w:w="57" w:type="dxa"/>
            </w:tcMar>
          </w:tcPr>
          <w:p w14:paraId="2297AFFD" w14:textId="77777777" w:rsidR="006115A3" w:rsidRPr="003C797B" w:rsidRDefault="006115A3" w:rsidP="006115A3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30474AFD" w14:textId="77777777" w:rsidR="006115A3" w:rsidRPr="003C797B" w:rsidRDefault="006115A3" w:rsidP="006115A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</w:tcPr>
          <w:p w14:paraId="3A1489BA" w14:textId="77777777" w:rsidR="006115A3" w:rsidRPr="003C797B" w:rsidRDefault="006115A3" w:rsidP="006115A3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409" w:type="dxa"/>
            <w:vMerge/>
            <w:tcMar>
              <w:top w:w="57" w:type="dxa"/>
              <w:bottom w:w="57" w:type="dxa"/>
            </w:tcMar>
          </w:tcPr>
          <w:p w14:paraId="40F478CA" w14:textId="77777777" w:rsidR="006115A3" w:rsidRPr="003C797B" w:rsidRDefault="006115A3" w:rsidP="006115A3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7DCABD83" w14:textId="77777777" w:rsidR="006115A3" w:rsidRPr="002A7F5C" w:rsidRDefault="006115A3" w:rsidP="006115A3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</w:p>
        </w:tc>
        <w:tc>
          <w:tcPr>
            <w:tcW w:w="851" w:type="dxa"/>
            <w:vMerge/>
            <w:tcMar>
              <w:top w:w="57" w:type="dxa"/>
              <w:bottom w:w="57" w:type="dxa"/>
            </w:tcMar>
          </w:tcPr>
          <w:p w14:paraId="65D54C83" w14:textId="77777777" w:rsidR="006115A3" w:rsidRPr="003C797B" w:rsidRDefault="006115A3" w:rsidP="006115A3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2E53C98" w14:textId="77777777" w:rsidR="006115A3" w:rsidRPr="003C797B" w:rsidRDefault="006115A3" w:rsidP="006115A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67" w:type="dxa"/>
            <w:vMerge/>
            <w:tcMar>
              <w:top w:w="57" w:type="dxa"/>
              <w:bottom w:w="57" w:type="dxa"/>
            </w:tcMar>
          </w:tcPr>
          <w:p w14:paraId="6F52687C" w14:textId="77777777" w:rsidR="006115A3" w:rsidRPr="003C797B" w:rsidRDefault="006115A3" w:rsidP="006115A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653" w:type="dxa"/>
            <w:vMerge/>
            <w:tcMar>
              <w:top w:w="57" w:type="dxa"/>
              <w:bottom w:w="57" w:type="dxa"/>
            </w:tcMar>
          </w:tcPr>
          <w:p w14:paraId="477F5203" w14:textId="77777777" w:rsidR="006115A3" w:rsidRPr="003C797B" w:rsidRDefault="006115A3" w:rsidP="006115A3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7A7A0564" w14:textId="77777777" w:rsidR="006115A3" w:rsidRPr="003C797B" w:rsidRDefault="006115A3" w:rsidP="006115A3">
            <w:pPr>
              <w:pStyle w:val="HeaderLandscape"/>
              <w:spacing w:before="0" w:after="0"/>
              <w:rPr>
                <w:sz w:val="20"/>
              </w:rPr>
            </w:pPr>
          </w:p>
        </w:tc>
      </w:tr>
      <w:tr w:rsidR="006115A3" w:rsidRPr="003C797B" w14:paraId="5A60AA81" w14:textId="77777777" w:rsidTr="006115A3">
        <w:trPr>
          <w:trHeight w:val="4845"/>
        </w:trPr>
        <w:tc>
          <w:tcPr>
            <w:tcW w:w="846" w:type="dxa"/>
            <w:tcMar>
              <w:top w:w="57" w:type="dxa"/>
              <w:bottom w:w="57" w:type="dxa"/>
            </w:tcMar>
          </w:tcPr>
          <w:p w14:paraId="17D37954" w14:textId="77777777" w:rsidR="006115A3" w:rsidRPr="003E2EE8" w:rsidRDefault="006115A3" w:rsidP="006115A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lastRenderedPageBreak/>
              <w:t>4b1829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26E24ECE" w14:textId="77777777" w:rsidR="006115A3" w:rsidRPr="003E2EE8" w:rsidRDefault="006115A3" w:rsidP="006115A3">
            <w:pPr>
              <w:jc w:val="center"/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t>Adisseo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France SAS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52F5ECA8" w14:textId="77777777" w:rsidR="006115A3" w:rsidRPr="003E2EE8" w:rsidRDefault="006115A3" w:rsidP="006115A3">
            <w:pPr>
              <w:rPr>
                <w:i/>
                <w:sz w:val="20"/>
                <w:szCs w:val="20"/>
                <w:lang w:val="cs-CZ"/>
              </w:rPr>
            </w:pPr>
            <w:proofErr w:type="spellStart"/>
            <w:r w:rsidRPr="003E2EE8">
              <w:rPr>
                <w:i/>
                <w:sz w:val="20"/>
                <w:szCs w:val="20"/>
                <w:lang w:val="cs-CZ"/>
              </w:rPr>
              <w:t>Bacillus</w:t>
            </w:r>
            <w:proofErr w:type="spellEnd"/>
            <w:r w:rsidRPr="003E2EE8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E2EE8">
              <w:rPr>
                <w:i/>
                <w:sz w:val="20"/>
                <w:szCs w:val="20"/>
                <w:lang w:val="cs-CZ"/>
              </w:rPr>
              <w:t>subtilis</w:t>
            </w:r>
            <w:proofErr w:type="spellEnd"/>
          </w:p>
          <w:p w14:paraId="3F84CF3C" w14:textId="77777777" w:rsidR="006115A3" w:rsidRPr="003E2EE8" w:rsidRDefault="006115A3" w:rsidP="006115A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DSM 29784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650F0158" w14:textId="77777777" w:rsidR="006115A3" w:rsidRPr="003E2EE8" w:rsidRDefault="006115A3" w:rsidP="006115A3">
            <w:pPr>
              <w:rPr>
                <w:b/>
                <w:sz w:val="20"/>
                <w:szCs w:val="20"/>
                <w:lang w:val="cs-CZ"/>
              </w:rPr>
            </w:pPr>
            <w:r w:rsidRPr="003E2EE8">
              <w:rPr>
                <w:b/>
                <w:sz w:val="20"/>
                <w:szCs w:val="20"/>
                <w:lang w:val="cs-CZ"/>
              </w:rPr>
              <w:t>Složení doplňkové látky:</w:t>
            </w:r>
          </w:p>
          <w:p w14:paraId="0BB370ED" w14:textId="77777777" w:rsidR="006115A3" w:rsidRPr="003E2EE8" w:rsidRDefault="006115A3" w:rsidP="006115A3">
            <w:pPr>
              <w:rPr>
                <w:i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Přípravek </w:t>
            </w:r>
            <w:proofErr w:type="spellStart"/>
            <w:r w:rsidRPr="003E2EE8">
              <w:rPr>
                <w:i/>
                <w:sz w:val="20"/>
                <w:szCs w:val="20"/>
                <w:lang w:val="cs-CZ"/>
              </w:rPr>
              <w:t>Bacillus</w:t>
            </w:r>
            <w:proofErr w:type="spellEnd"/>
            <w:r w:rsidRPr="003E2EE8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E2EE8">
              <w:rPr>
                <w:i/>
                <w:sz w:val="20"/>
                <w:szCs w:val="20"/>
                <w:lang w:val="cs-CZ"/>
              </w:rPr>
              <w:t>subtilis</w:t>
            </w:r>
            <w:proofErr w:type="spellEnd"/>
          </w:p>
          <w:p w14:paraId="7DFFF369" w14:textId="77777777" w:rsidR="006115A3" w:rsidRDefault="006115A3" w:rsidP="006115A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DSM 29784 obsahující minimálně 1 x 10</w:t>
            </w:r>
            <w:r>
              <w:rPr>
                <w:sz w:val="20"/>
                <w:szCs w:val="20"/>
                <w:vertAlign w:val="superscript"/>
                <w:lang w:val="cs-CZ"/>
              </w:rPr>
              <w:t>10</w:t>
            </w:r>
            <w:r>
              <w:rPr>
                <w:sz w:val="20"/>
                <w:szCs w:val="20"/>
                <w:lang w:val="cs-CZ"/>
              </w:rPr>
              <w:t xml:space="preserve"> CFU/g doplňkové látky</w:t>
            </w:r>
          </w:p>
          <w:p w14:paraId="5F29EFA4" w14:textId="77777777" w:rsidR="006115A3" w:rsidRDefault="006115A3" w:rsidP="006115A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Pevná forma</w:t>
            </w:r>
          </w:p>
          <w:p w14:paraId="66DB4104" w14:textId="77777777" w:rsidR="006115A3" w:rsidRDefault="006115A3" w:rsidP="006115A3">
            <w:pPr>
              <w:rPr>
                <w:sz w:val="20"/>
                <w:szCs w:val="20"/>
                <w:lang w:val="cs-CZ"/>
              </w:rPr>
            </w:pPr>
          </w:p>
          <w:p w14:paraId="045A1983" w14:textId="77777777" w:rsidR="006115A3" w:rsidRDefault="006115A3" w:rsidP="006115A3">
            <w:pPr>
              <w:rPr>
                <w:sz w:val="20"/>
                <w:szCs w:val="20"/>
                <w:lang w:val="cs-CZ"/>
              </w:rPr>
            </w:pPr>
            <w:r w:rsidRPr="003E2EE8">
              <w:rPr>
                <w:b/>
                <w:sz w:val="20"/>
                <w:szCs w:val="20"/>
                <w:lang w:val="cs-CZ"/>
              </w:rPr>
              <w:t>Charakteristika účinné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 w:rsidRPr="003E2EE8">
              <w:rPr>
                <w:b/>
                <w:sz w:val="20"/>
                <w:szCs w:val="20"/>
                <w:lang w:val="cs-CZ"/>
              </w:rPr>
              <w:t>látky:</w:t>
            </w:r>
          </w:p>
          <w:p w14:paraId="0F916F04" w14:textId="77777777" w:rsidR="006115A3" w:rsidRPr="003E2EE8" w:rsidRDefault="006115A3" w:rsidP="006115A3">
            <w:pPr>
              <w:rPr>
                <w:i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Životaschopné spory </w:t>
            </w:r>
            <w:proofErr w:type="spellStart"/>
            <w:r w:rsidRPr="003E2EE8">
              <w:rPr>
                <w:i/>
                <w:sz w:val="20"/>
                <w:szCs w:val="20"/>
                <w:lang w:val="cs-CZ"/>
              </w:rPr>
              <w:t>Bacillus</w:t>
            </w:r>
            <w:proofErr w:type="spellEnd"/>
            <w:r w:rsidRPr="003E2EE8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E2EE8">
              <w:rPr>
                <w:i/>
                <w:sz w:val="20"/>
                <w:szCs w:val="20"/>
                <w:lang w:val="cs-CZ"/>
              </w:rPr>
              <w:t>subtilis</w:t>
            </w:r>
            <w:proofErr w:type="spellEnd"/>
          </w:p>
          <w:p w14:paraId="595C9750" w14:textId="77777777" w:rsidR="006115A3" w:rsidRDefault="006115A3" w:rsidP="006115A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DSM 29784</w:t>
            </w:r>
          </w:p>
          <w:p w14:paraId="5025AE01" w14:textId="77777777" w:rsidR="006115A3" w:rsidRDefault="006115A3" w:rsidP="006115A3">
            <w:pPr>
              <w:rPr>
                <w:sz w:val="20"/>
                <w:szCs w:val="20"/>
                <w:lang w:val="cs-CZ"/>
              </w:rPr>
            </w:pPr>
          </w:p>
          <w:p w14:paraId="50914350" w14:textId="77777777" w:rsidR="006115A3" w:rsidRPr="003E2EE8" w:rsidRDefault="006115A3" w:rsidP="006115A3">
            <w:pPr>
              <w:rPr>
                <w:b/>
                <w:sz w:val="20"/>
                <w:szCs w:val="20"/>
                <w:lang w:val="cs-CZ"/>
              </w:rPr>
            </w:pPr>
            <w:r w:rsidRPr="003E2EE8">
              <w:rPr>
                <w:b/>
                <w:sz w:val="20"/>
                <w:szCs w:val="20"/>
                <w:lang w:val="cs-CZ"/>
              </w:rPr>
              <w:t>Analytická metoda</w:t>
            </w:r>
            <w:r>
              <w:rPr>
                <w:b/>
                <w:sz w:val="20"/>
                <w:szCs w:val="20"/>
                <w:lang w:val="cs-CZ"/>
              </w:rPr>
              <w:t xml:space="preserve"> 6*</w:t>
            </w:r>
            <w:r w:rsidRPr="003E2EE8">
              <w:rPr>
                <w:b/>
                <w:sz w:val="20"/>
                <w:szCs w:val="20"/>
                <w:lang w:val="cs-CZ"/>
              </w:rPr>
              <w:t>:</w:t>
            </w:r>
          </w:p>
          <w:p w14:paraId="6FD043EE" w14:textId="77777777" w:rsidR="006115A3" w:rsidRDefault="006115A3" w:rsidP="006115A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Stanovení počtu </w:t>
            </w:r>
            <w:proofErr w:type="spellStart"/>
            <w:r w:rsidRPr="003E2EE8">
              <w:rPr>
                <w:i/>
                <w:sz w:val="20"/>
                <w:szCs w:val="20"/>
                <w:lang w:val="cs-CZ"/>
              </w:rPr>
              <w:t>Bacillus</w:t>
            </w:r>
            <w:proofErr w:type="spellEnd"/>
            <w:r w:rsidRPr="003E2EE8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E2EE8">
              <w:rPr>
                <w:i/>
                <w:sz w:val="20"/>
                <w:szCs w:val="20"/>
                <w:lang w:val="cs-CZ"/>
              </w:rPr>
              <w:t>subtilis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 xml:space="preserve">DSM 29784 v doplňkové látce, </w:t>
            </w:r>
            <w:proofErr w:type="spellStart"/>
            <w:r>
              <w:rPr>
                <w:sz w:val="20"/>
                <w:szCs w:val="20"/>
                <w:lang w:val="cs-CZ"/>
              </w:rPr>
              <w:t>premixech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a krmivech:</w:t>
            </w:r>
          </w:p>
          <w:p w14:paraId="23CAE292" w14:textId="77777777" w:rsidR="006115A3" w:rsidRDefault="006115A3" w:rsidP="006115A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Kultivační metoda EN 15784 – kultivace na </w:t>
            </w:r>
            <w:proofErr w:type="spellStart"/>
            <w:r>
              <w:rPr>
                <w:sz w:val="20"/>
                <w:szCs w:val="20"/>
                <w:lang w:val="cs-CZ"/>
              </w:rPr>
              <w:t>trypton</w:t>
            </w:r>
            <w:proofErr w:type="spellEnd"/>
            <w:r>
              <w:rPr>
                <w:sz w:val="20"/>
                <w:szCs w:val="20"/>
                <w:lang w:val="cs-CZ"/>
              </w:rPr>
              <w:t>-sójovém agaru</w:t>
            </w:r>
          </w:p>
          <w:p w14:paraId="3962BE1A" w14:textId="77777777" w:rsidR="006115A3" w:rsidRDefault="006115A3" w:rsidP="006115A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Identifikace </w:t>
            </w:r>
            <w:proofErr w:type="spellStart"/>
            <w:r w:rsidRPr="003E2EE8">
              <w:rPr>
                <w:i/>
                <w:sz w:val="20"/>
                <w:szCs w:val="20"/>
                <w:lang w:val="cs-CZ"/>
              </w:rPr>
              <w:t>Bacillus</w:t>
            </w:r>
            <w:proofErr w:type="spellEnd"/>
            <w:r w:rsidRPr="003E2EE8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E2EE8">
              <w:rPr>
                <w:i/>
                <w:sz w:val="20"/>
                <w:szCs w:val="20"/>
                <w:lang w:val="cs-CZ"/>
              </w:rPr>
              <w:t>subtilis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DSM 29784:</w:t>
            </w:r>
          </w:p>
          <w:p w14:paraId="1C23B4BA" w14:textId="77777777" w:rsidR="006115A3" w:rsidRPr="003E2EE8" w:rsidRDefault="006115A3" w:rsidP="006115A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Gelová elektroforéza s pulzním polem (PFGE)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20D90FC6" w14:textId="77777777" w:rsidR="006115A3" w:rsidRDefault="006115A3" w:rsidP="006115A3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Výkrm a kuřice menšinových druhů drůbeže</w:t>
            </w:r>
            <w:r w:rsidRPr="003C797B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vertAlign w:val="superscript"/>
                <w:lang w:val="cs-CZ"/>
              </w:rPr>
              <w:t>118)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423EEE5B" w14:textId="77777777" w:rsidR="006115A3" w:rsidRPr="003C797B" w:rsidRDefault="006115A3" w:rsidP="006115A3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034AE138" w14:textId="77777777" w:rsidR="006115A3" w:rsidRPr="00EA0EF7" w:rsidRDefault="006115A3" w:rsidP="006115A3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 x 10</w:t>
            </w:r>
            <w:r>
              <w:rPr>
                <w:sz w:val="20"/>
                <w:szCs w:val="20"/>
                <w:vertAlign w:val="superscript"/>
                <w:lang w:val="cs-CZ"/>
              </w:rPr>
              <w:t>8</w:t>
            </w:r>
          </w:p>
        </w:tc>
        <w:tc>
          <w:tcPr>
            <w:tcW w:w="1067" w:type="dxa"/>
            <w:tcMar>
              <w:top w:w="57" w:type="dxa"/>
              <w:bottom w:w="57" w:type="dxa"/>
            </w:tcMar>
          </w:tcPr>
          <w:p w14:paraId="6AAED1BF" w14:textId="77777777" w:rsidR="006115A3" w:rsidRPr="003C797B" w:rsidRDefault="006115A3" w:rsidP="006115A3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653" w:type="dxa"/>
            <w:tcMar>
              <w:top w:w="57" w:type="dxa"/>
              <w:bottom w:w="57" w:type="dxa"/>
            </w:tcMar>
          </w:tcPr>
          <w:p w14:paraId="4FB17344" w14:textId="77777777" w:rsidR="006115A3" w:rsidRDefault="006115A3" w:rsidP="006115A3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1. V návodu pro použití doplňkové látky a </w:t>
            </w:r>
            <w:proofErr w:type="spellStart"/>
            <w:r>
              <w:rPr>
                <w:sz w:val="20"/>
                <w:szCs w:val="20"/>
                <w:lang w:val="cs-CZ"/>
              </w:rPr>
              <w:t>premixů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musí být uvedeny podmínky skladování a stabilita při tepelném ošetření</w:t>
            </w:r>
          </w:p>
          <w:p w14:paraId="659FD13E" w14:textId="77777777" w:rsidR="006115A3" w:rsidRDefault="006115A3" w:rsidP="006115A3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2. Použití je povoleno v krmivech obsahujících tato povolená </w:t>
            </w:r>
            <w:proofErr w:type="spellStart"/>
            <w:r>
              <w:rPr>
                <w:sz w:val="20"/>
                <w:szCs w:val="20"/>
                <w:lang w:val="cs-CZ"/>
              </w:rPr>
              <w:t>kokcidostatika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cs-CZ"/>
              </w:rPr>
              <w:t>lasalocid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sodný A nebo </w:t>
            </w:r>
            <w:proofErr w:type="spellStart"/>
            <w:r>
              <w:rPr>
                <w:sz w:val="20"/>
                <w:szCs w:val="20"/>
                <w:lang w:val="cs-CZ"/>
              </w:rPr>
              <w:t>diclazuril</w:t>
            </w:r>
            <w:proofErr w:type="spellEnd"/>
          </w:p>
          <w:p w14:paraId="3F2B13B0" w14:textId="77777777" w:rsidR="006115A3" w:rsidRPr="003C797B" w:rsidRDefault="006115A3" w:rsidP="006115A3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3. Pro uživatele doplňkové látky a </w:t>
            </w:r>
            <w:proofErr w:type="spellStart"/>
            <w:r>
              <w:rPr>
                <w:sz w:val="20"/>
                <w:szCs w:val="20"/>
                <w:lang w:val="cs-CZ"/>
              </w:rPr>
              <w:t>premixů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musí provozovatelé krmivářských podniků stanovit provozní postupy a organizační opatření, která budou řešit případná rizika vyplývající z jejich použití. Pokud uvedená rizika nelze těmito postupy a opatřeními vyloučit nebo snížit na minimum, musí se doplňková látka a </w:t>
            </w:r>
            <w:proofErr w:type="spellStart"/>
            <w:r>
              <w:rPr>
                <w:sz w:val="20"/>
                <w:szCs w:val="20"/>
                <w:lang w:val="cs-CZ"/>
              </w:rPr>
              <w:t>premixy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používat s osobními ochrannými prostředky, včetně ochrany pokožky, očí a dýchacích cest.</w:t>
            </w: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729F0A72" w14:textId="77777777" w:rsidR="006115A3" w:rsidRDefault="006115A3" w:rsidP="006115A3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20.8.2028</w:t>
            </w:r>
          </w:p>
        </w:tc>
      </w:tr>
    </w:tbl>
    <w:p w14:paraId="4979F0B4" w14:textId="77777777" w:rsidR="00912A76" w:rsidRPr="003C797B" w:rsidRDefault="00912A76">
      <w:pPr>
        <w:spacing w:after="160" w:line="259" w:lineRule="auto"/>
        <w:rPr>
          <w:sz w:val="20"/>
          <w:szCs w:val="20"/>
          <w:lang w:val="cs-CZ"/>
        </w:rPr>
      </w:pPr>
      <w:r w:rsidRPr="003C797B">
        <w:rPr>
          <w:sz w:val="20"/>
          <w:szCs w:val="20"/>
          <w:lang w:val="cs-CZ"/>
        </w:rPr>
        <w:br w:type="page"/>
      </w:r>
    </w:p>
    <w:p w14:paraId="6613FB0F" w14:textId="77777777" w:rsidR="00912A76" w:rsidRPr="003C797B" w:rsidRDefault="00912A76" w:rsidP="00632A3B">
      <w:pPr>
        <w:rPr>
          <w:sz w:val="20"/>
          <w:szCs w:val="20"/>
          <w:lang w:val="cs-CZ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1580"/>
        <w:gridCol w:w="1503"/>
        <w:gridCol w:w="2409"/>
        <w:gridCol w:w="1276"/>
        <w:gridCol w:w="567"/>
        <w:gridCol w:w="992"/>
        <w:gridCol w:w="1134"/>
        <w:gridCol w:w="2977"/>
        <w:gridCol w:w="964"/>
      </w:tblGrid>
      <w:tr w:rsidR="00D47DCD" w:rsidRPr="00233746" w14:paraId="59917290" w14:textId="77777777" w:rsidTr="007C228A">
        <w:trPr>
          <w:cantSplit/>
          <w:tblHeader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44DD0128" w14:textId="77777777" w:rsidR="00D47DCD" w:rsidRPr="00233746" w:rsidRDefault="00D47DCD" w:rsidP="007C228A">
            <w:pPr>
              <w:pStyle w:val="Tabulka"/>
              <w:keepNext w:val="0"/>
              <w:keepLines w:val="0"/>
            </w:pPr>
            <w:r w:rsidRPr="00233746">
              <w:t>Identifikační číslo DL</w:t>
            </w:r>
          </w:p>
        </w:tc>
        <w:tc>
          <w:tcPr>
            <w:tcW w:w="1580" w:type="dxa"/>
            <w:vMerge w:val="restart"/>
            <w:tcMar>
              <w:top w:w="57" w:type="dxa"/>
              <w:bottom w:w="57" w:type="dxa"/>
            </w:tcMar>
          </w:tcPr>
          <w:p w14:paraId="6D824627" w14:textId="77777777" w:rsidR="00D47DCD" w:rsidRPr="00233746" w:rsidRDefault="00D47DCD" w:rsidP="007C228A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503" w:type="dxa"/>
            <w:vMerge w:val="restart"/>
            <w:tcMar>
              <w:top w:w="57" w:type="dxa"/>
              <w:bottom w:w="57" w:type="dxa"/>
            </w:tcMar>
          </w:tcPr>
          <w:p w14:paraId="39CA3237" w14:textId="77777777" w:rsidR="00D47DCD" w:rsidRPr="00233746" w:rsidRDefault="00D47DCD" w:rsidP="007C228A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Doplňková látka</w:t>
            </w:r>
          </w:p>
          <w:p w14:paraId="1CF53F20" w14:textId="77777777" w:rsidR="00D47DCD" w:rsidRPr="00233746" w:rsidRDefault="00D47DCD" w:rsidP="007C22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409" w:type="dxa"/>
            <w:vMerge w:val="restart"/>
            <w:tcMar>
              <w:top w:w="57" w:type="dxa"/>
              <w:bottom w:w="57" w:type="dxa"/>
            </w:tcMar>
          </w:tcPr>
          <w:p w14:paraId="07836B9F" w14:textId="77777777" w:rsidR="00D47DCD" w:rsidRPr="00233746" w:rsidRDefault="00D47DCD" w:rsidP="007C228A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</w:tcMar>
          </w:tcPr>
          <w:p w14:paraId="57C460B1" w14:textId="77777777" w:rsidR="00D47DCD" w:rsidRPr="00233746" w:rsidRDefault="00D47DCD" w:rsidP="007C228A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567" w:type="dxa"/>
            <w:vMerge w:val="restart"/>
            <w:tcMar>
              <w:top w:w="57" w:type="dxa"/>
              <w:bottom w:w="57" w:type="dxa"/>
            </w:tcMar>
          </w:tcPr>
          <w:p w14:paraId="23BE4D67" w14:textId="77777777" w:rsidR="00D47DCD" w:rsidRPr="00233746" w:rsidRDefault="00D47DCD" w:rsidP="007C228A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Max.</w:t>
            </w:r>
          </w:p>
          <w:p w14:paraId="56AC3FDC" w14:textId="77777777" w:rsidR="00D47DCD" w:rsidRPr="00233746" w:rsidRDefault="00D47DCD" w:rsidP="007C228A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291AB3CA" w14:textId="77777777" w:rsidR="00D47DCD" w:rsidRPr="00233746" w:rsidRDefault="00D47DCD" w:rsidP="007C228A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0701032" w14:textId="77777777" w:rsidR="00D47DCD" w:rsidRPr="00233746" w:rsidRDefault="00D47DCD" w:rsidP="007C228A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977" w:type="dxa"/>
            <w:vMerge w:val="restart"/>
            <w:tcMar>
              <w:top w:w="57" w:type="dxa"/>
              <w:bottom w:w="57" w:type="dxa"/>
            </w:tcMar>
          </w:tcPr>
          <w:p w14:paraId="662A1066" w14:textId="77777777" w:rsidR="00D47DCD" w:rsidRPr="00233746" w:rsidRDefault="00D47DCD" w:rsidP="007C228A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964" w:type="dxa"/>
            <w:vMerge w:val="restart"/>
            <w:tcMar>
              <w:top w:w="57" w:type="dxa"/>
              <w:bottom w:w="57" w:type="dxa"/>
            </w:tcMar>
          </w:tcPr>
          <w:p w14:paraId="76C408C5" w14:textId="77777777" w:rsidR="00D47DCD" w:rsidRPr="00233746" w:rsidRDefault="00D47DCD" w:rsidP="007C228A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D47DCD" w:rsidRPr="00233746" w14:paraId="09A98AC2" w14:textId="77777777" w:rsidTr="007C228A">
        <w:trPr>
          <w:cantSplit/>
          <w:tblHeader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3BE4E809" w14:textId="77777777" w:rsidR="00D47DCD" w:rsidRPr="00233746" w:rsidRDefault="00D47DCD" w:rsidP="007C22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57A6866C" w14:textId="77777777" w:rsidR="00D47DCD" w:rsidRPr="00233746" w:rsidRDefault="00D47DCD" w:rsidP="007C22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03" w:type="dxa"/>
            <w:vMerge/>
            <w:tcMar>
              <w:top w:w="57" w:type="dxa"/>
              <w:bottom w:w="57" w:type="dxa"/>
            </w:tcMar>
          </w:tcPr>
          <w:p w14:paraId="2A7FBF51" w14:textId="77777777" w:rsidR="00D47DCD" w:rsidRPr="00233746" w:rsidRDefault="00D47DCD" w:rsidP="007C22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409" w:type="dxa"/>
            <w:vMerge/>
            <w:tcMar>
              <w:top w:w="57" w:type="dxa"/>
              <w:bottom w:w="57" w:type="dxa"/>
            </w:tcMar>
          </w:tcPr>
          <w:p w14:paraId="01DB575A" w14:textId="77777777" w:rsidR="00D47DCD" w:rsidRPr="00233746" w:rsidRDefault="00D47DCD" w:rsidP="007C22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56B2D1C4" w14:textId="77777777" w:rsidR="00D47DCD" w:rsidRPr="00233746" w:rsidRDefault="00D47DCD" w:rsidP="007C22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vMerge/>
            <w:tcMar>
              <w:top w:w="57" w:type="dxa"/>
              <w:bottom w:w="57" w:type="dxa"/>
            </w:tcMar>
          </w:tcPr>
          <w:p w14:paraId="25261D48" w14:textId="77777777" w:rsidR="00D47DCD" w:rsidRPr="00233746" w:rsidRDefault="00D47DCD" w:rsidP="007C22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14:paraId="423E0BCD" w14:textId="77777777" w:rsidR="00D47DCD" w:rsidRPr="00233746" w:rsidRDefault="00D47DCD" w:rsidP="007C228A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CFU/kg kompletního krmiva o obsahu vlhkosti 12 %</w:t>
            </w:r>
          </w:p>
        </w:tc>
        <w:tc>
          <w:tcPr>
            <w:tcW w:w="2977" w:type="dxa"/>
            <w:vMerge/>
            <w:tcMar>
              <w:top w:w="57" w:type="dxa"/>
              <w:bottom w:w="57" w:type="dxa"/>
            </w:tcMar>
          </w:tcPr>
          <w:p w14:paraId="61579D99" w14:textId="77777777" w:rsidR="00D47DCD" w:rsidRPr="00233746" w:rsidRDefault="00D47DCD" w:rsidP="007C22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64" w:type="dxa"/>
            <w:vMerge/>
            <w:tcMar>
              <w:top w:w="57" w:type="dxa"/>
              <w:bottom w:w="57" w:type="dxa"/>
            </w:tcMar>
          </w:tcPr>
          <w:p w14:paraId="7945E686" w14:textId="77777777" w:rsidR="00D47DCD" w:rsidRPr="00233746" w:rsidRDefault="00D47DCD" w:rsidP="007C228A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D47DCD" w:rsidRPr="00233746" w14:paraId="5695AF23" w14:textId="77777777" w:rsidTr="007C228A">
        <w:trPr>
          <w:tblHeader/>
        </w:trPr>
        <w:tc>
          <w:tcPr>
            <w:tcW w:w="740" w:type="dxa"/>
            <w:tcMar>
              <w:top w:w="0" w:type="dxa"/>
              <w:bottom w:w="0" w:type="dxa"/>
            </w:tcMar>
          </w:tcPr>
          <w:p w14:paraId="483CF37E" w14:textId="77777777" w:rsidR="00D47DCD" w:rsidRPr="00233746" w:rsidRDefault="00D47DCD" w:rsidP="007C228A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580" w:type="dxa"/>
            <w:tcMar>
              <w:top w:w="0" w:type="dxa"/>
              <w:bottom w:w="0" w:type="dxa"/>
            </w:tcMar>
          </w:tcPr>
          <w:p w14:paraId="6555F965" w14:textId="77777777" w:rsidR="00D47DCD" w:rsidRPr="00233746" w:rsidRDefault="00D47DCD" w:rsidP="007C228A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503" w:type="dxa"/>
            <w:tcMar>
              <w:top w:w="0" w:type="dxa"/>
              <w:bottom w:w="0" w:type="dxa"/>
            </w:tcMar>
          </w:tcPr>
          <w:p w14:paraId="2E4D829E" w14:textId="77777777" w:rsidR="00D47DCD" w:rsidRPr="00233746" w:rsidRDefault="00D47DCD" w:rsidP="007C228A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14:paraId="6E98A297" w14:textId="77777777" w:rsidR="00D47DCD" w:rsidRPr="00233746" w:rsidRDefault="00D47DCD" w:rsidP="007C228A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70A267B9" w14:textId="77777777" w:rsidR="00D47DCD" w:rsidRPr="00233746" w:rsidRDefault="00D47DCD" w:rsidP="007C228A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14:paraId="21722190" w14:textId="77777777" w:rsidR="00D47DCD" w:rsidRPr="00233746" w:rsidRDefault="00D47DCD" w:rsidP="007C228A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327E66CF" w14:textId="77777777" w:rsidR="00D47DCD" w:rsidRPr="00233746" w:rsidRDefault="00D47DCD" w:rsidP="007C228A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1134" w:type="dxa"/>
          </w:tcPr>
          <w:p w14:paraId="363AD057" w14:textId="77777777" w:rsidR="00D47DCD" w:rsidRPr="00233746" w:rsidRDefault="00D47DCD" w:rsidP="007C228A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</w:tcPr>
          <w:p w14:paraId="09577BD7" w14:textId="77777777" w:rsidR="00D47DCD" w:rsidRPr="00233746" w:rsidRDefault="00D47DCD" w:rsidP="007C228A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964" w:type="dxa"/>
            <w:tcMar>
              <w:top w:w="0" w:type="dxa"/>
              <w:bottom w:w="0" w:type="dxa"/>
            </w:tcMar>
          </w:tcPr>
          <w:p w14:paraId="7C369F99" w14:textId="77777777" w:rsidR="00D47DCD" w:rsidRPr="00233746" w:rsidRDefault="00D47DCD" w:rsidP="007C228A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10</w:t>
            </w:r>
          </w:p>
        </w:tc>
      </w:tr>
      <w:tr w:rsidR="00D47DCD" w:rsidRPr="00233746" w14:paraId="73683197" w14:textId="77777777" w:rsidTr="007C228A">
        <w:trPr>
          <w:trHeight w:val="1197"/>
        </w:trPr>
        <w:tc>
          <w:tcPr>
            <w:tcW w:w="740" w:type="dxa"/>
            <w:tcMar>
              <w:top w:w="57" w:type="dxa"/>
              <w:bottom w:w="57" w:type="dxa"/>
            </w:tcMar>
          </w:tcPr>
          <w:p w14:paraId="476CA39D" w14:textId="77777777" w:rsidR="00D47DCD" w:rsidRPr="00233746" w:rsidRDefault="00D47DCD" w:rsidP="007C228A">
            <w:pPr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4b1830</w:t>
            </w:r>
          </w:p>
        </w:tc>
        <w:tc>
          <w:tcPr>
            <w:tcW w:w="1580" w:type="dxa"/>
            <w:tcMar>
              <w:top w:w="57" w:type="dxa"/>
              <w:bottom w:w="57" w:type="dxa"/>
            </w:tcMar>
          </w:tcPr>
          <w:p w14:paraId="2DCD85F8" w14:textId="77777777" w:rsidR="00D47DCD" w:rsidRPr="00233746" w:rsidRDefault="00D47DCD" w:rsidP="007C22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17"/>
                <w:vertAlign w:val="superscript"/>
                <w:lang w:val="cs-CZ"/>
              </w:rPr>
            </w:pPr>
            <w:proofErr w:type="spellStart"/>
            <w:r w:rsidRPr="00233746">
              <w:rPr>
                <w:sz w:val="20"/>
                <w:szCs w:val="17"/>
                <w:lang w:val="cs-CZ"/>
              </w:rPr>
              <w:t>Miyarisan</w:t>
            </w:r>
            <w:proofErr w:type="spellEnd"/>
            <w:r w:rsidRPr="00233746">
              <w:rPr>
                <w:sz w:val="20"/>
                <w:szCs w:val="17"/>
                <w:lang w:val="cs-CZ"/>
              </w:rPr>
              <w:t xml:space="preserve"> </w:t>
            </w:r>
            <w:proofErr w:type="spellStart"/>
            <w:r w:rsidRPr="00233746">
              <w:rPr>
                <w:sz w:val="20"/>
                <w:szCs w:val="17"/>
                <w:lang w:val="cs-CZ"/>
              </w:rPr>
              <w:t>Pharmaceutical</w:t>
            </w:r>
            <w:proofErr w:type="spellEnd"/>
            <w:r w:rsidRPr="00233746">
              <w:rPr>
                <w:sz w:val="20"/>
                <w:szCs w:val="17"/>
                <w:lang w:val="cs-CZ"/>
              </w:rPr>
              <w:t xml:space="preserve"> Co. Ltd., zastoupený společností </w:t>
            </w:r>
            <w:proofErr w:type="spellStart"/>
            <w:r w:rsidRPr="00233746">
              <w:rPr>
                <w:sz w:val="20"/>
                <w:szCs w:val="17"/>
                <w:lang w:val="cs-CZ"/>
              </w:rPr>
              <w:t>Huvepharma</w:t>
            </w:r>
            <w:proofErr w:type="spellEnd"/>
            <w:r w:rsidRPr="00233746">
              <w:rPr>
                <w:sz w:val="20"/>
                <w:szCs w:val="17"/>
                <w:lang w:val="cs-CZ"/>
              </w:rPr>
              <w:t xml:space="preserve"> NV </w:t>
            </w:r>
            <w:proofErr w:type="spellStart"/>
            <w:r w:rsidRPr="00233746">
              <w:rPr>
                <w:sz w:val="20"/>
                <w:szCs w:val="17"/>
                <w:lang w:val="cs-CZ"/>
              </w:rPr>
              <w:t>Belgium</w:t>
            </w:r>
            <w:proofErr w:type="spellEnd"/>
            <w:r w:rsidRPr="00233746">
              <w:rPr>
                <w:sz w:val="20"/>
                <w:szCs w:val="17"/>
                <w:lang w:val="cs-CZ"/>
              </w:rPr>
              <w:t xml:space="preserve"> </w:t>
            </w:r>
            <w:r w:rsidRPr="00233746">
              <w:rPr>
                <w:sz w:val="20"/>
                <w:szCs w:val="17"/>
                <w:vertAlign w:val="superscript"/>
                <w:lang w:val="cs-CZ"/>
              </w:rPr>
              <w:t>108)</w:t>
            </w:r>
          </w:p>
        </w:tc>
        <w:tc>
          <w:tcPr>
            <w:tcW w:w="1503" w:type="dxa"/>
            <w:tcMar>
              <w:top w:w="57" w:type="dxa"/>
              <w:bottom w:w="57" w:type="dxa"/>
            </w:tcMar>
          </w:tcPr>
          <w:p w14:paraId="40993CF5" w14:textId="77777777" w:rsidR="00D47DCD" w:rsidRPr="00233746" w:rsidRDefault="00D47DCD" w:rsidP="007C228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17"/>
                <w:lang w:val="cs-CZ"/>
              </w:rPr>
            </w:pPr>
            <w:r w:rsidRPr="00233746">
              <w:rPr>
                <w:i/>
                <w:iCs/>
                <w:color w:val="000000"/>
                <w:sz w:val="20"/>
                <w:szCs w:val="17"/>
                <w:lang w:val="cs-CZ"/>
              </w:rPr>
              <w:t xml:space="preserve">Clostridium </w:t>
            </w:r>
            <w:proofErr w:type="spellStart"/>
            <w:r w:rsidRPr="00233746">
              <w:rPr>
                <w:i/>
                <w:iCs/>
                <w:color w:val="000000"/>
                <w:sz w:val="20"/>
                <w:szCs w:val="17"/>
                <w:lang w:val="cs-CZ"/>
              </w:rPr>
              <w:t>butyricum</w:t>
            </w:r>
            <w:proofErr w:type="spellEnd"/>
            <w:r w:rsidRPr="00233746">
              <w:rPr>
                <w:i/>
                <w:iCs/>
                <w:color w:val="000000"/>
                <w:sz w:val="20"/>
                <w:szCs w:val="17"/>
                <w:lang w:val="cs-CZ"/>
              </w:rPr>
              <w:t xml:space="preserve"> </w:t>
            </w:r>
          </w:p>
          <w:p w14:paraId="51C44FE1" w14:textId="77777777" w:rsidR="00D47DCD" w:rsidRPr="00233746" w:rsidRDefault="00D47DCD" w:rsidP="007C228A">
            <w:pPr>
              <w:autoSpaceDE w:val="0"/>
              <w:autoSpaceDN w:val="0"/>
              <w:adjustRightInd w:val="0"/>
              <w:ind w:left="1440" w:hanging="1440"/>
              <w:rPr>
                <w:i/>
                <w:iCs/>
                <w:sz w:val="20"/>
                <w:szCs w:val="17"/>
                <w:lang w:val="cs-CZ"/>
              </w:rPr>
            </w:pPr>
            <w:r w:rsidRPr="00233746">
              <w:rPr>
                <w:sz w:val="20"/>
                <w:szCs w:val="17"/>
                <w:lang w:val="cs-CZ"/>
              </w:rPr>
              <w:t>FERM-BP 2789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73395283" w14:textId="77777777" w:rsidR="00D47DCD" w:rsidRDefault="00D47DCD" w:rsidP="007C22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233746">
              <w:rPr>
                <w:b/>
                <w:bCs/>
                <w:color w:val="000000"/>
                <w:sz w:val="20"/>
                <w:szCs w:val="17"/>
                <w:lang w:val="cs-CZ"/>
              </w:rPr>
              <w:t xml:space="preserve">Složení doplňkové látky: </w:t>
            </w:r>
            <w:r w:rsidRPr="00233746">
              <w:rPr>
                <w:color w:val="000000"/>
                <w:sz w:val="20"/>
                <w:szCs w:val="17"/>
                <w:lang w:val="cs-CZ"/>
              </w:rPr>
              <w:t xml:space="preserve">Přípravek </w:t>
            </w:r>
            <w:r w:rsidRPr="00233746">
              <w:rPr>
                <w:i/>
                <w:iCs/>
                <w:color w:val="000000"/>
                <w:sz w:val="20"/>
                <w:szCs w:val="17"/>
                <w:lang w:val="cs-CZ"/>
              </w:rPr>
              <w:t xml:space="preserve">Clostridium </w:t>
            </w:r>
            <w:proofErr w:type="spellStart"/>
            <w:r w:rsidRPr="00233746">
              <w:rPr>
                <w:i/>
                <w:iCs/>
                <w:color w:val="000000"/>
                <w:sz w:val="20"/>
                <w:szCs w:val="17"/>
                <w:lang w:val="cs-CZ"/>
              </w:rPr>
              <w:t>butyricum</w:t>
            </w:r>
            <w:proofErr w:type="spellEnd"/>
            <w:r w:rsidRPr="00233746">
              <w:rPr>
                <w:color w:val="000000"/>
                <w:sz w:val="20"/>
                <w:szCs w:val="17"/>
                <w:lang w:val="cs-CZ"/>
              </w:rPr>
              <w:t xml:space="preserve"> FERM-BP 2789 s obsahem nejméně 5 × 10</w:t>
            </w:r>
            <w:r w:rsidRPr="00233746">
              <w:rPr>
                <w:color w:val="000000"/>
                <w:sz w:val="20"/>
                <w:szCs w:val="12"/>
                <w:vertAlign w:val="superscript"/>
                <w:lang w:val="cs-CZ"/>
              </w:rPr>
              <w:t>8</w:t>
            </w:r>
            <w:r w:rsidRPr="00233746">
              <w:rPr>
                <w:color w:val="000000"/>
                <w:sz w:val="20"/>
                <w:szCs w:val="12"/>
                <w:lang w:val="cs-CZ"/>
              </w:rPr>
              <w:t xml:space="preserve"> </w:t>
            </w:r>
            <w:r w:rsidRPr="00233746">
              <w:rPr>
                <w:color w:val="000000"/>
                <w:sz w:val="20"/>
                <w:szCs w:val="17"/>
                <w:lang w:val="cs-CZ"/>
              </w:rPr>
              <w:t xml:space="preserve">CFU/g doplňkové látky </w:t>
            </w:r>
          </w:p>
          <w:p w14:paraId="791F5B61" w14:textId="77777777" w:rsidR="00D47DCD" w:rsidRPr="00233746" w:rsidRDefault="00D47DCD" w:rsidP="007C22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P</w:t>
            </w:r>
            <w:r w:rsidRPr="00233746">
              <w:rPr>
                <w:color w:val="000000"/>
                <w:sz w:val="20"/>
                <w:szCs w:val="17"/>
                <w:lang w:val="cs-CZ"/>
              </w:rPr>
              <w:t>evn</w:t>
            </w:r>
            <w:r>
              <w:rPr>
                <w:color w:val="000000"/>
                <w:sz w:val="20"/>
                <w:szCs w:val="17"/>
                <w:lang w:val="cs-CZ"/>
              </w:rPr>
              <w:t>á</w:t>
            </w:r>
            <w:r w:rsidRPr="00233746">
              <w:rPr>
                <w:color w:val="000000"/>
                <w:sz w:val="20"/>
                <w:szCs w:val="17"/>
                <w:lang w:val="cs-CZ"/>
              </w:rPr>
              <w:t xml:space="preserve"> form</w:t>
            </w:r>
            <w:r>
              <w:rPr>
                <w:color w:val="000000"/>
                <w:sz w:val="20"/>
                <w:szCs w:val="17"/>
                <w:lang w:val="cs-CZ"/>
              </w:rPr>
              <w:t>a</w:t>
            </w:r>
          </w:p>
          <w:p w14:paraId="430198BE" w14:textId="77777777" w:rsidR="00D47DCD" w:rsidRPr="00233746" w:rsidRDefault="00D47DCD" w:rsidP="007C22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  <w:p w14:paraId="2F4D7848" w14:textId="77777777" w:rsidR="00D47DCD" w:rsidRPr="00233746" w:rsidRDefault="00D47DCD" w:rsidP="007C228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17"/>
                <w:lang w:val="cs-CZ"/>
              </w:rPr>
            </w:pPr>
            <w:r w:rsidRPr="00233746">
              <w:rPr>
                <w:b/>
                <w:bCs/>
                <w:color w:val="000000"/>
                <w:sz w:val="20"/>
                <w:szCs w:val="17"/>
                <w:lang w:val="cs-CZ"/>
              </w:rPr>
              <w:t>Charakteristika účinné látky:</w:t>
            </w:r>
          </w:p>
          <w:p w14:paraId="4A0C3208" w14:textId="77777777" w:rsidR="00D47DCD" w:rsidRPr="00233746" w:rsidRDefault="00D47DCD" w:rsidP="007C22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233746">
              <w:rPr>
                <w:i/>
                <w:iCs/>
                <w:color w:val="000000"/>
                <w:sz w:val="20"/>
                <w:szCs w:val="17"/>
                <w:lang w:val="cs-CZ"/>
              </w:rPr>
              <w:t xml:space="preserve"> </w:t>
            </w:r>
            <w:r w:rsidRPr="00233746">
              <w:rPr>
                <w:iCs/>
                <w:color w:val="000000"/>
                <w:sz w:val="20"/>
                <w:szCs w:val="17"/>
                <w:lang w:val="cs-CZ"/>
              </w:rPr>
              <w:t xml:space="preserve">Životaschopné spory </w:t>
            </w:r>
            <w:r w:rsidRPr="00233746">
              <w:rPr>
                <w:i/>
                <w:iCs/>
                <w:color w:val="000000"/>
                <w:sz w:val="20"/>
                <w:szCs w:val="17"/>
                <w:lang w:val="cs-CZ"/>
              </w:rPr>
              <w:t xml:space="preserve">Clostridium </w:t>
            </w:r>
            <w:proofErr w:type="spellStart"/>
            <w:r w:rsidRPr="00233746">
              <w:rPr>
                <w:i/>
                <w:iCs/>
                <w:color w:val="000000"/>
                <w:sz w:val="20"/>
                <w:szCs w:val="17"/>
                <w:lang w:val="cs-CZ"/>
              </w:rPr>
              <w:t>butyricum</w:t>
            </w:r>
            <w:proofErr w:type="spellEnd"/>
            <w:r w:rsidRPr="00233746">
              <w:rPr>
                <w:i/>
                <w:iCs/>
                <w:color w:val="000000"/>
                <w:sz w:val="20"/>
                <w:szCs w:val="17"/>
                <w:lang w:val="cs-CZ"/>
              </w:rPr>
              <w:t xml:space="preserve"> </w:t>
            </w:r>
            <w:r w:rsidRPr="00233746">
              <w:rPr>
                <w:color w:val="000000"/>
                <w:sz w:val="20"/>
                <w:szCs w:val="17"/>
                <w:lang w:val="cs-CZ"/>
              </w:rPr>
              <w:t>FERM-BP 2789</w:t>
            </w:r>
          </w:p>
          <w:p w14:paraId="50E82882" w14:textId="77777777" w:rsidR="00D47DCD" w:rsidRPr="00233746" w:rsidRDefault="00D47DCD" w:rsidP="007C22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  <w:p w14:paraId="7566E7A1" w14:textId="77777777" w:rsidR="00D47DCD" w:rsidRDefault="00D47DCD" w:rsidP="007C22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233746">
              <w:rPr>
                <w:b/>
                <w:bCs/>
                <w:color w:val="000000"/>
                <w:sz w:val="20"/>
                <w:szCs w:val="17"/>
                <w:lang w:val="cs-CZ"/>
              </w:rPr>
              <w:t>Analytická metoda</w:t>
            </w:r>
            <w:r>
              <w:rPr>
                <w:b/>
                <w:bCs/>
                <w:color w:val="000000"/>
                <w:sz w:val="20"/>
                <w:szCs w:val="17"/>
                <w:vertAlign w:val="superscript"/>
                <w:lang w:val="cs-CZ"/>
              </w:rPr>
              <w:t>6</w:t>
            </w:r>
            <w:r w:rsidRPr="00233746">
              <w:rPr>
                <w:b/>
                <w:bCs/>
                <w:color w:val="000000"/>
                <w:sz w:val="20"/>
                <w:szCs w:val="17"/>
                <w:vertAlign w:val="superscript"/>
                <w:lang w:val="cs-CZ"/>
              </w:rPr>
              <w:t>*</w:t>
            </w:r>
          </w:p>
          <w:p w14:paraId="07D0F49E" w14:textId="77777777" w:rsidR="00D47DCD" w:rsidRDefault="00D47DCD" w:rsidP="007C22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Stanovení počtu mikroorganismů: metoda kultivace dle normy ISO 15213</w:t>
            </w:r>
          </w:p>
          <w:p w14:paraId="7644FEE0" w14:textId="77777777" w:rsidR="00D47DCD" w:rsidRDefault="00D47DCD" w:rsidP="007C22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  <w:p w14:paraId="4FF2E164" w14:textId="77777777" w:rsidR="00D47DCD" w:rsidRPr="00233746" w:rsidRDefault="00D47DCD" w:rsidP="007C228A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Identifikace: metoda gelové elektroforézy s pulzním polem (PFGE).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33BDA9A6" w14:textId="77777777" w:rsidR="00D47DCD" w:rsidRDefault="00D47DCD" w:rsidP="007C228A">
            <w:pPr>
              <w:rPr>
                <w:color w:val="000000"/>
                <w:sz w:val="20"/>
                <w:szCs w:val="17"/>
                <w:lang w:val="cs-CZ"/>
              </w:rPr>
            </w:pPr>
            <w:r w:rsidRPr="00233746">
              <w:rPr>
                <w:color w:val="000000"/>
                <w:sz w:val="20"/>
                <w:szCs w:val="17"/>
                <w:lang w:val="cs-CZ"/>
              </w:rPr>
              <w:t>výkrm kuřat</w:t>
            </w:r>
            <w:r>
              <w:rPr>
                <w:color w:val="000000"/>
                <w:sz w:val="20"/>
                <w:szCs w:val="17"/>
                <w:vertAlign w:val="superscript"/>
                <w:lang w:val="cs-CZ"/>
              </w:rPr>
              <w:t>152)</w:t>
            </w:r>
          </w:p>
          <w:p w14:paraId="0E220380" w14:textId="77777777" w:rsidR="00D47DCD" w:rsidRDefault="00D47DCD" w:rsidP="007C228A">
            <w:pPr>
              <w:rPr>
                <w:color w:val="000000"/>
                <w:sz w:val="20"/>
                <w:szCs w:val="17"/>
                <w:lang w:val="cs-CZ"/>
              </w:rPr>
            </w:pPr>
          </w:p>
          <w:p w14:paraId="49ECEFD6" w14:textId="77777777" w:rsidR="00D47DCD" w:rsidRPr="00D315FE" w:rsidRDefault="00D47DCD" w:rsidP="007C228A">
            <w:pPr>
              <w:rPr>
                <w:color w:val="000000"/>
                <w:sz w:val="20"/>
                <w:szCs w:val="17"/>
                <w:vertAlign w:val="superscript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Odchov kuřic</w:t>
            </w:r>
            <w:r>
              <w:rPr>
                <w:color w:val="000000"/>
                <w:sz w:val="20"/>
                <w:szCs w:val="17"/>
                <w:vertAlign w:val="superscript"/>
                <w:lang w:val="cs-CZ"/>
              </w:rPr>
              <w:t>152)</w:t>
            </w:r>
          </w:p>
          <w:p w14:paraId="21B9B046" w14:textId="77777777" w:rsidR="00D47DCD" w:rsidRDefault="00D47DCD" w:rsidP="007C228A">
            <w:pPr>
              <w:rPr>
                <w:color w:val="000000"/>
                <w:sz w:val="20"/>
                <w:szCs w:val="17"/>
                <w:lang w:val="cs-CZ"/>
              </w:rPr>
            </w:pPr>
          </w:p>
          <w:p w14:paraId="6BAC2480" w14:textId="77777777" w:rsidR="00D47DCD" w:rsidRPr="00D315FE" w:rsidRDefault="00D47DCD" w:rsidP="007C228A">
            <w:pPr>
              <w:rPr>
                <w:color w:val="000000"/>
                <w:sz w:val="20"/>
                <w:szCs w:val="17"/>
                <w:vertAlign w:val="superscript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Menšinové druhy ptactva (s výjimkou nosnic)</w:t>
            </w:r>
            <w:r>
              <w:rPr>
                <w:color w:val="000000"/>
                <w:sz w:val="20"/>
                <w:szCs w:val="17"/>
                <w:vertAlign w:val="superscript"/>
                <w:lang w:val="cs-CZ"/>
              </w:rPr>
              <w:t>152)</w:t>
            </w:r>
          </w:p>
          <w:p w14:paraId="46012FBF" w14:textId="77777777" w:rsidR="00D47DCD" w:rsidRDefault="00D47DCD" w:rsidP="007C228A">
            <w:pPr>
              <w:rPr>
                <w:color w:val="000000"/>
                <w:sz w:val="20"/>
                <w:szCs w:val="17"/>
                <w:lang w:val="cs-CZ"/>
              </w:rPr>
            </w:pPr>
          </w:p>
          <w:p w14:paraId="369185EF" w14:textId="77777777" w:rsidR="00D47DCD" w:rsidRPr="00D315FE" w:rsidRDefault="00D47DCD" w:rsidP="007C228A">
            <w:pPr>
              <w:rPr>
                <w:color w:val="000000"/>
                <w:sz w:val="20"/>
                <w:szCs w:val="17"/>
                <w:vertAlign w:val="superscript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Selata a selata menšinových druhů prasat</w:t>
            </w:r>
            <w:r>
              <w:rPr>
                <w:color w:val="000000"/>
                <w:sz w:val="20"/>
                <w:szCs w:val="17"/>
                <w:vertAlign w:val="superscript"/>
                <w:lang w:val="cs-CZ"/>
              </w:rPr>
              <w:t>152)</w:t>
            </w:r>
          </w:p>
          <w:p w14:paraId="07CBE99C" w14:textId="77777777" w:rsidR="00D47DCD" w:rsidRDefault="00D47DCD" w:rsidP="007C228A">
            <w:pPr>
              <w:rPr>
                <w:color w:val="000000"/>
                <w:sz w:val="20"/>
                <w:szCs w:val="17"/>
                <w:lang w:val="cs-CZ"/>
              </w:rPr>
            </w:pPr>
          </w:p>
          <w:p w14:paraId="34CDB999" w14:textId="77777777" w:rsidR="00D47DCD" w:rsidRDefault="00D47DCD" w:rsidP="007C228A">
            <w:pPr>
              <w:rPr>
                <w:color w:val="000000"/>
                <w:sz w:val="20"/>
                <w:szCs w:val="17"/>
                <w:lang w:val="cs-CZ"/>
              </w:rPr>
            </w:pPr>
          </w:p>
          <w:p w14:paraId="5355F7B3" w14:textId="77777777" w:rsidR="00D47DCD" w:rsidRDefault="00D47DCD" w:rsidP="007C228A">
            <w:pPr>
              <w:rPr>
                <w:color w:val="000000"/>
                <w:sz w:val="20"/>
                <w:szCs w:val="17"/>
                <w:lang w:val="cs-CZ"/>
              </w:rPr>
            </w:pPr>
          </w:p>
          <w:p w14:paraId="240C750E" w14:textId="77777777" w:rsidR="00D47DCD" w:rsidRDefault="00D47DCD" w:rsidP="007C228A">
            <w:pPr>
              <w:rPr>
                <w:color w:val="000000"/>
                <w:sz w:val="20"/>
                <w:szCs w:val="17"/>
                <w:lang w:val="cs-CZ"/>
              </w:rPr>
            </w:pPr>
          </w:p>
          <w:p w14:paraId="0CF36A90" w14:textId="77777777" w:rsidR="00D47DCD" w:rsidRDefault="00D47DCD" w:rsidP="007C228A">
            <w:pPr>
              <w:rPr>
                <w:color w:val="000000"/>
                <w:sz w:val="20"/>
                <w:szCs w:val="17"/>
                <w:lang w:val="cs-CZ"/>
              </w:rPr>
            </w:pPr>
          </w:p>
          <w:p w14:paraId="714BCCEF" w14:textId="77777777" w:rsidR="00D47DCD" w:rsidRPr="00D315FE" w:rsidRDefault="00D47DCD" w:rsidP="007C228A">
            <w:pPr>
              <w:rPr>
                <w:color w:val="000000"/>
                <w:sz w:val="20"/>
                <w:szCs w:val="17"/>
                <w:vertAlign w:val="superscript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Výkrm krůt</w:t>
            </w:r>
            <w:r>
              <w:rPr>
                <w:color w:val="000000"/>
                <w:sz w:val="20"/>
                <w:szCs w:val="17"/>
                <w:vertAlign w:val="superscript"/>
                <w:lang w:val="cs-CZ"/>
              </w:rPr>
              <w:t>152)</w:t>
            </w:r>
          </w:p>
          <w:p w14:paraId="0401D6A0" w14:textId="77777777" w:rsidR="00D47DCD" w:rsidRDefault="00D47DCD" w:rsidP="007C228A">
            <w:pPr>
              <w:rPr>
                <w:color w:val="000000"/>
                <w:sz w:val="20"/>
                <w:szCs w:val="17"/>
                <w:lang w:val="cs-CZ"/>
              </w:rPr>
            </w:pPr>
          </w:p>
          <w:p w14:paraId="55937DE2" w14:textId="77777777" w:rsidR="00D47DCD" w:rsidRPr="00D315FE" w:rsidRDefault="00D47DCD" w:rsidP="007C228A">
            <w:pPr>
              <w:rPr>
                <w:sz w:val="20"/>
                <w:szCs w:val="17"/>
                <w:vertAlign w:val="superscript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Odchov krůt</w:t>
            </w:r>
            <w:r>
              <w:rPr>
                <w:color w:val="000000"/>
                <w:sz w:val="20"/>
                <w:szCs w:val="17"/>
                <w:vertAlign w:val="superscript"/>
                <w:lang w:val="cs-CZ"/>
              </w:rPr>
              <w:t>152)</w:t>
            </w: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14:paraId="16512511" w14:textId="77777777" w:rsidR="00D47DCD" w:rsidRDefault="00D47DCD" w:rsidP="007C228A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233746">
              <w:rPr>
                <w:strike/>
                <w:sz w:val="20"/>
                <w:szCs w:val="20"/>
                <w:lang w:val="cs-CZ"/>
              </w:rPr>
              <w:t>-</w:t>
            </w:r>
          </w:p>
          <w:p w14:paraId="4207A81C" w14:textId="77777777" w:rsidR="00D47DCD" w:rsidRDefault="00D47DCD" w:rsidP="007C22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  <w:p w14:paraId="3AC91715" w14:textId="77777777" w:rsidR="00D47DCD" w:rsidRDefault="00D47DCD" w:rsidP="007C22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  <w:p w14:paraId="4F876375" w14:textId="77777777" w:rsidR="00D47DCD" w:rsidRDefault="00D47DCD" w:rsidP="007C22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  <w:p w14:paraId="17FF6FC0" w14:textId="77777777" w:rsidR="00D47DCD" w:rsidRDefault="00D47DCD" w:rsidP="007C22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  <w:p w14:paraId="3D6ECFF9" w14:textId="77777777" w:rsidR="00D47DCD" w:rsidRDefault="00D47DCD" w:rsidP="007C22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  <w:p w14:paraId="5F2D5846" w14:textId="77777777" w:rsidR="00D47DCD" w:rsidRDefault="00D47DCD" w:rsidP="007C22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  <w:p w14:paraId="69A066F2" w14:textId="77777777" w:rsidR="00D47DCD" w:rsidRDefault="00D47DCD" w:rsidP="007C22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  <w:p w14:paraId="499A32DF" w14:textId="77777777" w:rsidR="00D47DCD" w:rsidRDefault="00D47DCD" w:rsidP="007C22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  <w:p w14:paraId="3B9E7080" w14:textId="77777777" w:rsidR="00D47DCD" w:rsidRDefault="00D47DCD" w:rsidP="007C22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  <w:p w14:paraId="484EB006" w14:textId="77777777" w:rsidR="00D47DCD" w:rsidRDefault="00D47DCD" w:rsidP="007C22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  <w:p w14:paraId="0DC3A1A3" w14:textId="77777777" w:rsidR="00D47DCD" w:rsidRDefault="00D47DCD" w:rsidP="007C22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  <w:p w14:paraId="251C9A52" w14:textId="77777777" w:rsidR="00D47DCD" w:rsidRDefault="00D47DCD" w:rsidP="007C22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  <w:p w14:paraId="555906CB" w14:textId="77777777" w:rsidR="00D47DCD" w:rsidRDefault="00D47DCD" w:rsidP="007C22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  <w:p w14:paraId="53666CC4" w14:textId="77777777" w:rsidR="00D47DCD" w:rsidRDefault="00D47DCD" w:rsidP="007C22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  <w:p w14:paraId="1B677EEF" w14:textId="77777777" w:rsidR="00D47DCD" w:rsidRDefault="00D47DCD" w:rsidP="007C22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  <w:p w14:paraId="6C7D6798" w14:textId="77777777" w:rsidR="00D47DCD" w:rsidRDefault="00D47DCD" w:rsidP="007C22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  <w:p w14:paraId="21FC2B15" w14:textId="77777777" w:rsidR="00D47DCD" w:rsidRDefault="00D47DCD" w:rsidP="007C22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  <w:p w14:paraId="620D77A7" w14:textId="77777777" w:rsidR="00D47DCD" w:rsidRPr="00233746" w:rsidRDefault="00D47DCD" w:rsidP="007C228A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39B43642" w14:textId="77777777" w:rsidR="00D47DCD" w:rsidRPr="00204D80" w:rsidRDefault="00D47DCD" w:rsidP="007C228A">
            <w:pPr>
              <w:jc w:val="center"/>
              <w:rPr>
                <w:color w:val="000000"/>
                <w:sz w:val="20"/>
                <w:szCs w:val="17"/>
                <w:lang w:val="cs-CZ"/>
              </w:rPr>
            </w:pPr>
            <w:r w:rsidRPr="00233746">
              <w:rPr>
                <w:color w:val="000000"/>
                <w:sz w:val="20"/>
                <w:szCs w:val="17"/>
                <w:lang w:val="cs-CZ"/>
              </w:rPr>
              <w:t>2,5 x 10</w:t>
            </w:r>
            <w:r w:rsidRPr="00233746">
              <w:rPr>
                <w:color w:val="000000"/>
                <w:sz w:val="20"/>
                <w:szCs w:val="17"/>
                <w:vertAlign w:val="superscript"/>
                <w:lang w:val="cs-CZ"/>
              </w:rPr>
              <w:t>8</w:t>
            </w:r>
          </w:p>
          <w:p w14:paraId="51924DBA" w14:textId="77777777" w:rsidR="00D47DCD" w:rsidRPr="00204D80" w:rsidRDefault="00D47DCD" w:rsidP="007C228A">
            <w:pPr>
              <w:jc w:val="center"/>
              <w:rPr>
                <w:color w:val="000000"/>
                <w:sz w:val="20"/>
                <w:szCs w:val="17"/>
                <w:lang w:val="cs-CZ"/>
              </w:rPr>
            </w:pPr>
          </w:p>
          <w:p w14:paraId="74BCCAE8" w14:textId="77777777" w:rsidR="00D47DCD" w:rsidRPr="00204D80" w:rsidRDefault="00D47DCD" w:rsidP="007C228A">
            <w:pPr>
              <w:jc w:val="center"/>
              <w:rPr>
                <w:color w:val="000000"/>
                <w:sz w:val="20"/>
                <w:szCs w:val="17"/>
                <w:lang w:val="cs-CZ"/>
              </w:rPr>
            </w:pPr>
          </w:p>
          <w:p w14:paraId="09C12D88" w14:textId="77777777" w:rsidR="00D47DCD" w:rsidRPr="00204D80" w:rsidRDefault="00D47DCD" w:rsidP="007C228A">
            <w:pPr>
              <w:jc w:val="center"/>
              <w:rPr>
                <w:color w:val="000000"/>
                <w:sz w:val="20"/>
                <w:szCs w:val="17"/>
                <w:lang w:val="cs-CZ"/>
              </w:rPr>
            </w:pPr>
          </w:p>
          <w:p w14:paraId="52FC68A3" w14:textId="77777777" w:rsidR="00D47DCD" w:rsidRPr="00204D80" w:rsidRDefault="00D47DCD" w:rsidP="007C228A">
            <w:pPr>
              <w:jc w:val="center"/>
              <w:rPr>
                <w:color w:val="000000"/>
                <w:sz w:val="20"/>
                <w:szCs w:val="17"/>
                <w:lang w:val="cs-CZ"/>
              </w:rPr>
            </w:pPr>
          </w:p>
          <w:p w14:paraId="384711D4" w14:textId="77777777" w:rsidR="00D47DCD" w:rsidRPr="00204D80" w:rsidRDefault="00D47DCD" w:rsidP="007C228A">
            <w:pPr>
              <w:jc w:val="center"/>
              <w:rPr>
                <w:color w:val="000000"/>
                <w:sz w:val="20"/>
                <w:szCs w:val="17"/>
                <w:lang w:val="cs-CZ"/>
              </w:rPr>
            </w:pPr>
          </w:p>
          <w:p w14:paraId="1983B8FA" w14:textId="77777777" w:rsidR="00D47DCD" w:rsidRPr="00204D80" w:rsidRDefault="00D47DCD" w:rsidP="007C228A">
            <w:pPr>
              <w:jc w:val="center"/>
              <w:rPr>
                <w:color w:val="000000"/>
                <w:sz w:val="20"/>
                <w:szCs w:val="17"/>
                <w:lang w:val="cs-CZ"/>
              </w:rPr>
            </w:pPr>
          </w:p>
          <w:p w14:paraId="6D5C02D1" w14:textId="77777777" w:rsidR="00D47DCD" w:rsidRPr="00204D80" w:rsidRDefault="00D47DCD" w:rsidP="007C228A">
            <w:pPr>
              <w:jc w:val="center"/>
              <w:rPr>
                <w:color w:val="000000"/>
                <w:sz w:val="20"/>
                <w:szCs w:val="17"/>
                <w:lang w:val="cs-CZ"/>
              </w:rPr>
            </w:pPr>
          </w:p>
          <w:p w14:paraId="7DE50E5F" w14:textId="77777777" w:rsidR="00D47DCD" w:rsidRPr="00204D80" w:rsidRDefault="00D47DCD" w:rsidP="007C228A">
            <w:pPr>
              <w:jc w:val="center"/>
              <w:rPr>
                <w:color w:val="000000"/>
                <w:sz w:val="20"/>
                <w:szCs w:val="17"/>
                <w:lang w:val="cs-CZ"/>
              </w:rPr>
            </w:pPr>
          </w:p>
          <w:p w14:paraId="57655BDB" w14:textId="77777777" w:rsidR="00D47DCD" w:rsidRPr="00204D80" w:rsidRDefault="00D47DCD" w:rsidP="007C228A">
            <w:pPr>
              <w:jc w:val="center"/>
              <w:rPr>
                <w:color w:val="000000"/>
                <w:sz w:val="20"/>
                <w:szCs w:val="17"/>
                <w:lang w:val="cs-CZ"/>
              </w:rPr>
            </w:pPr>
          </w:p>
          <w:p w14:paraId="6681B873" w14:textId="77777777" w:rsidR="00D47DCD" w:rsidRPr="00204D80" w:rsidRDefault="00D47DCD" w:rsidP="007C228A">
            <w:pPr>
              <w:jc w:val="center"/>
              <w:rPr>
                <w:color w:val="000000"/>
                <w:sz w:val="20"/>
                <w:szCs w:val="17"/>
                <w:lang w:val="cs-CZ"/>
              </w:rPr>
            </w:pPr>
          </w:p>
          <w:p w14:paraId="198DF017" w14:textId="77777777" w:rsidR="00D47DCD" w:rsidRPr="00204D80" w:rsidRDefault="00D47DCD" w:rsidP="007C228A">
            <w:pPr>
              <w:jc w:val="center"/>
              <w:rPr>
                <w:color w:val="000000"/>
                <w:sz w:val="20"/>
                <w:szCs w:val="17"/>
                <w:lang w:val="cs-CZ"/>
              </w:rPr>
            </w:pPr>
          </w:p>
          <w:p w14:paraId="754073CD" w14:textId="77777777" w:rsidR="00D47DCD" w:rsidRPr="00204D80" w:rsidRDefault="00D47DCD" w:rsidP="007C228A">
            <w:pPr>
              <w:jc w:val="center"/>
              <w:rPr>
                <w:color w:val="000000"/>
                <w:sz w:val="20"/>
                <w:szCs w:val="17"/>
                <w:lang w:val="cs-CZ"/>
              </w:rPr>
            </w:pPr>
          </w:p>
          <w:p w14:paraId="44A76A52" w14:textId="77777777" w:rsidR="00D47DCD" w:rsidRPr="00204D80" w:rsidRDefault="00D47DCD" w:rsidP="007C228A">
            <w:pPr>
              <w:jc w:val="center"/>
              <w:rPr>
                <w:color w:val="000000"/>
                <w:sz w:val="20"/>
                <w:szCs w:val="17"/>
                <w:lang w:val="cs-CZ"/>
              </w:rPr>
            </w:pPr>
          </w:p>
          <w:p w14:paraId="65A6A686" w14:textId="77777777" w:rsidR="00D47DCD" w:rsidRPr="00204D80" w:rsidRDefault="00D47DCD" w:rsidP="007C228A">
            <w:pPr>
              <w:jc w:val="center"/>
              <w:rPr>
                <w:color w:val="000000"/>
                <w:sz w:val="20"/>
                <w:szCs w:val="17"/>
                <w:lang w:val="cs-CZ"/>
              </w:rPr>
            </w:pPr>
          </w:p>
          <w:p w14:paraId="454F619C" w14:textId="77777777" w:rsidR="00D47DCD" w:rsidRPr="00204D80" w:rsidRDefault="00D47DCD" w:rsidP="007C228A">
            <w:pPr>
              <w:jc w:val="center"/>
              <w:rPr>
                <w:color w:val="000000"/>
                <w:sz w:val="20"/>
                <w:szCs w:val="17"/>
                <w:lang w:val="cs-CZ"/>
              </w:rPr>
            </w:pPr>
          </w:p>
          <w:p w14:paraId="11606BFA" w14:textId="77777777" w:rsidR="00D47DCD" w:rsidRDefault="00D47DCD" w:rsidP="007C228A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3B1B022E" w14:textId="77777777" w:rsidR="00D47DCD" w:rsidRDefault="00D47DCD" w:rsidP="007C228A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162F6692" w14:textId="77777777" w:rsidR="00D47DCD" w:rsidRPr="00E748E5" w:rsidRDefault="00D47DCD" w:rsidP="007C228A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1,25 x 10</w:t>
            </w:r>
            <w:r>
              <w:rPr>
                <w:sz w:val="20"/>
                <w:szCs w:val="20"/>
                <w:vertAlign w:val="superscript"/>
                <w:lang w:val="cs-CZ"/>
              </w:rPr>
              <w:t>8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37EA9EF" w14:textId="77777777" w:rsidR="00D47DCD" w:rsidRDefault="00D47DCD" w:rsidP="007C228A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-</w:t>
            </w:r>
          </w:p>
          <w:p w14:paraId="1D4A06D3" w14:textId="77777777" w:rsidR="00D47DCD" w:rsidRDefault="00D47DCD" w:rsidP="007C228A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3BF48DB1" w14:textId="77777777" w:rsidR="00D47DCD" w:rsidRDefault="00D47DCD" w:rsidP="007C228A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2FEC8C41" w14:textId="77777777" w:rsidR="00D47DCD" w:rsidRDefault="00D47DCD" w:rsidP="007C228A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20CD61FF" w14:textId="77777777" w:rsidR="00D47DCD" w:rsidRDefault="00D47DCD" w:rsidP="007C228A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023538F3" w14:textId="77777777" w:rsidR="00D47DCD" w:rsidRDefault="00D47DCD" w:rsidP="007C228A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4ED6766D" w14:textId="77777777" w:rsidR="00D47DCD" w:rsidRDefault="00D47DCD" w:rsidP="007C228A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148A1DA0" w14:textId="77777777" w:rsidR="00D47DCD" w:rsidRDefault="00D47DCD" w:rsidP="007C228A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119F4E6E" w14:textId="77777777" w:rsidR="00D47DCD" w:rsidRDefault="00D47DCD" w:rsidP="007C228A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27909A7E" w14:textId="77777777" w:rsidR="00D47DCD" w:rsidRDefault="00D47DCD" w:rsidP="007C228A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7183A704" w14:textId="77777777" w:rsidR="00D47DCD" w:rsidRDefault="00D47DCD" w:rsidP="007C228A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62AB3D16" w14:textId="77777777" w:rsidR="00D47DCD" w:rsidRDefault="00D47DCD" w:rsidP="007C228A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5E535FEA" w14:textId="77777777" w:rsidR="00D47DCD" w:rsidRDefault="00D47DCD" w:rsidP="007C228A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3F937591" w14:textId="77777777" w:rsidR="00D47DCD" w:rsidRDefault="00D47DCD" w:rsidP="007C228A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17120230" w14:textId="77777777" w:rsidR="00D47DCD" w:rsidRDefault="00D47DCD" w:rsidP="007C228A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28EA9BFE" w14:textId="77777777" w:rsidR="00D47DCD" w:rsidRDefault="00D47DCD" w:rsidP="007C228A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4B6F2DB9" w14:textId="77777777" w:rsidR="00D47DCD" w:rsidRDefault="00D47DCD" w:rsidP="007C228A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0339F2DE" w14:textId="77777777" w:rsidR="00D47DCD" w:rsidRDefault="00D47DCD" w:rsidP="007C228A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6126EE43" w14:textId="77777777" w:rsidR="00D47DCD" w:rsidRPr="00233746" w:rsidRDefault="00D47DCD" w:rsidP="007C228A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977" w:type="dxa"/>
            <w:tcMar>
              <w:top w:w="57" w:type="dxa"/>
              <w:bottom w:w="57" w:type="dxa"/>
            </w:tcMar>
          </w:tcPr>
          <w:p w14:paraId="2D8F625A" w14:textId="77777777" w:rsidR="00D47DCD" w:rsidRPr="00233746" w:rsidRDefault="00D47DCD" w:rsidP="007C228A">
            <w:pPr>
              <w:pStyle w:val="Textpoznpodarou"/>
              <w:autoSpaceDE w:val="0"/>
              <w:autoSpaceDN w:val="0"/>
              <w:adjustRightInd w:val="0"/>
              <w:ind w:left="293" w:hanging="293"/>
              <w:rPr>
                <w:color w:val="000000"/>
                <w:szCs w:val="17"/>
              </w:rPr>
            </w:pPr>
            <w:r w:rsidRPr="00233746">
              <w:rPr>
                <w:color w:val="000000"/>
                <w:szCs w:val="17"/>
              </w:rPr>
              <w:t xml:space="preserve">1. V návodu pro použití doplňkové látky a </w:t>
            </w:r>
            <w:proofErr w:type="spellStart"/>
            <w:r w:rsidRPr="00233746">
              <w:rPr>
                <w:color w:val="000000"/>
                <w:szCs w:val="17"/>
              </w:rPr>
              <w:t>premixu</w:t>
            </w:r>
            <w:proofErr w:type="spellEnd"/>
            <w:r w:rsidRPr="00233746">
              <w:rPr>
                <w:color w:val="000000"/>
                <w:szCs w:val="17"/>
              </w:rPr>
              <w:t xml:space="preserve"> musí být uveden</w:t>
            </w:r>
            <w:r>
              <w:rPr>
                <w:color w:val="000000"/>
                <w:szCs w:val="17"/>
              </w:rPr>
              <w:t>y</w:t>
            </w:r>
            <w:r w:rsidRPr="00233746">
              <w:rPr>
                <w:color w:val="000000"/>
                <w:szCs w:val="17"/>
              </w:rPr>
              <w:t xml:space="preserve"> </w:t>
            </w:r>
            <w:r>
              <w:rPr>
                <w:color w:val="000000"/>
                <w:szCs w:val="17"/>
              </w:rPr>
              <w:t>podmínky skladování a stabilita při tepelném ošetření.</w:t>
            </w:r>
            <w:r w:rsidRPr="00233746">
              <w:rPr>
                <w:color w:val="000000"/>
                <w:szCs w:val="17"/>
              </w:rPr>
              <w:t xml:space="preserve"> </w:t>
            </w:r>
          </w:p>
          <w:p w14:paraId="70BCD149" w14:textId="77777777" w:rsidR="00D47DCD" w:rsidRPr="00233746" w:rsidRDefault="00D47DCD" w:rsidP="007C228A">
            <w:pPr>
              <w:pStyle w:val="Textpoznpodarou"/>
              <w:autoSpaceDE w:val="0"/>
              <w:autoSpaceDN w:val="0"/>
              <w:adjustRightInd w:val="0"/>
              <w:ind w:left="293" w:hanging="293"/>
              <w:rPr>
                <w:color w:val="000000"/>
                <w:szCs w:val="17"/>
              </w:rPr>
            </w:pPr>
            <w:r w:rsidRPr="00233746">
              <w:rPr>
                <w:color w:val="000000"/>
                <w:szCs w:val="17"/>
              </w:rPr>
              <w:t xml:space="preserve">2. </w:t>
            </w:r>
            <w:r>
              <w:rPr>
                <w:color w:val="000000"/>
                <w:szCs w:val="17"/>
              </w:rPr>
              <w:t xml:space="preserve">Smí se používat v krmivech obsahujících tato povolená </w:t>
            </w:r>
            <w:proofErr w:type="spellStart"/>
            <w:r>
              <w:rPr>
                <w:color w:val="000000"/>
                <w:szCs w:val="17"/>
              </w:rPr>
              <w:t>kokcidiostatika</w:t>
            </w:r>
            <w:proofErr w:type="spellEnd"/>
            <w:r>
              <w:rPr>
                <w:color w:val="000000"/>
                <w:szCs w:val="17"/>
              </w:rPr>
              <w:t xml:space="preserve">: </w:t>
            </w:r>
            <w:proofErr w:type="spellStart"/>
            <w:r>
              <w:rPr>
                <w:color w:val="000000"/>
                <w:szCs w:val="17"/>
              </w:rPr>
              <w:t>dekochinát</w:t>
            </w:r>
            <w:proofErr w:type="spellEnd"/>
            <w:r>
              <w:rPr>
                <w:color w:val="000000"/>
                <w:szCs w:val="17"/>
              </w:rPr>
              <w:t xml:space="preserve">, </w:t>
            </w:r>
            <w:proofErr w:type="spellStart"/>
            <w:r>
              <w:rPr>
                <w:color w:val="000000"/>
                <w:szCs w:val="17"/>
              </w:rPr>
              <w:t>diklazuril</w:t>
            </w:r>
            <w:proofErr w:type="spellEnd"/>
            <w:r>
              <w:rPr>
                <w:color w:val="000000"/>
                <w:szCs w:val="17"/>
              </w:rPr>
              <w:t xml:space="preserve">, </w:t>
            </w:r>
            <w:proofErr w:type="spellStart"/>
            <w:r>
              <w:rPr>
                <w:color w:val="000000"/>
                <w:szCs w:val="17"/>
              </w:rPr>
              <w:t>lasalocid</w:t>
            </w:r>
            <w:proofErr w:type="spellEnd"/>
            <w:r>
              <w:rPr>
                <w:color w:val="000000"/>
                <w:szCs w:val="17"/>
              </w:rPr>
              <w:t xml:space="preserve">, </w:t>
            </w:r>
            <w:proofErr w:type="spellStart"/>
            <w:r>
              <w:rPr>
                <w:color w:val="000000"/>
                <w:szCs w:val="17"/>
              </w:rPr>
              <w:t>maduramicin</w:t>
            </w:r>
            <w:proofErr w:type="spellEnd"/>
            <w:r>
              <w:rPr>
                <w:color w:val="000000"/>
                <w:szCs w:val="17"/>
              </w:rPr>
              <w:t xml:space="preserve"> amonný, </w:t>
            </w:r>
            <w:proofErr w:type="spellStart"/>
            <w:r>
              <w:rPr>
                <w:color w:val="000000"/>
                <w:szCs w:val="17"/>
              </w:rPr>
              <w:t>narasin</w:t>
            </w:r>
            <w:proofErr w:type="spellEnd"/>
            <w:r>
              <w:rPr>
                <w:color w:val="000000"/>
                <w:szCs w:val="17"/>
              </w:rPr>
              <w:t xml:space="preserve">, </w:t>
            </w:r>
            <w:proofErr w:type="spellStart"/>
            <w:r>
              <w:rPr>
                <w:color w:val="000000"/>
                <w:szCs w:val="17"/>
              </w:rPr>
              <w:t>narasin</w:t>
            </w:r>
            <w:proofErr w:type="spellEnd"/>
            <w:r>
              <w:rPr>
                <w:color w:val="000000"/>
                <w:szCs w:val="17"/>
              </w:rPr>
              <w:t>/</w:t>
            </w:r>
            <w:proofErr w:type="spellStart"/>
            <w:r>
              <w:rPr>
                <w:color w:val="000000"/>
                <w:szCs w:val="17"/>
              </w:rPr>
              <w:t>nikarbazin</w:t>
            </w:r>
            <w:proofErr w:type="spellEnd"/>
            <w:r>
              <w:rPr>
                <w:color w:val="000000"/>
                <w:szCs w:val="17"/>
              </w:rPr>
              <w:t xml:space="preserve">, </w:t>
            </w:r>
            <w:proofErr w:type="spellStart"/>
            <w:r>
              <w:rPr>
                <w:color w:val="000000"/>
                <w:szCs w:val="17"/>
              </w:rPr>
              <w:t>monensinát</w:t>
            </w:r>
            <w:proofErr w:type="spellEnd"/>
            <w:r>
              <w:rPr>
                <w:color w:val="000000"/>
                <w:szCs w:val="17"/>
              </w:rPr>
              <w:t xml:space="preserve"> sodný, </w:t>
            </w:r>
            <w:proofErr w:type="spellStart"/>
            <w:r>
              <w:rPr>
                <w:color w:val="000000"/>
                <w:szCs w:val="17"/>
              </w:rPr>
              <w:t>robenidin</w:t>
            </w:r>
            <w:proofErr w:type="spellEnd"/>
            <w:r>
              <w:rPr>
                <w:color w:val="000000"/>
                <w:szCs w:val="17"/>
              </w:rPr>
              <w:t xml:space="preserve">, </w:t>
            </w:r>
            <w:proofErr w:type="spellStart"/>
            <w:r>
              <w:rPr>
                <w:color w:val="000000"/>
                <w:szCs w:val="17"/>
              </w:rPr>
              <w:t>salinomycinát</w:t>
            </w:r>
            <w:proofErr w:type="spellEnd"/>
            <w:r>
              <w:rPr>
                <w:color w:val="000000"/>
                <w:szCs w:val="17"/>
              </w:rPr>
              <w:t xml:space="preserve"> sodný a </w:t>
            </w:r>
            <w:proofErr w:type="spellStart"/>
            <w:r>
              <w:rPr>
                <w:color w:val="000000"/>
                <w:szCs w:val="17"/>
              </w:rPr>
              <w:t>semduramycinát</w:t>
            </w:r>
            <w:proofErr w:type="spellEnd"/>
            <w:r>
              <w:rPr>
                <w:color w:val="000000"/>
                <w:szCs w:val="17"/>
              </w:rPr>
              <w:t xml:space="preserve"> sodný.</w:t>
            </w:r>
            <w:r w:rsidRPr="00233746">
              <w:rPr>
                <w:color w:val="000000"/>
                <w:szCs w:val="17"/>
              </w:rPr>
              <w:t xml:space="preserve"> </w:t>
            </w:r>
          </w:p>
          <w:p w14:paraId="16B5DF60" w14:textId="77777777" w:rsidR="00D47DCD" w:rsidRPr="00194E20" w:rsidRDefault="00D47DCD" w:rsidP="007C228A">
            <w:pPr>
              <w:ind w:left="293" w:hanging="293"/>
              <w:rPr>
                <w:sz w:val="20"/>
                <w:lang w:val="cs-CZ"/>
              </w:rPr>
            </w:pPr>
            <w:r w:rsidRPr="00233746">
              <w:rPr>
                <w:color w:val="000000"/>
                <w:szCs w:val="17"/>
                <w:lang w:val="cs-CZ"/>
              </w:rPr>
              <w:t xml:space="preserve">3. </w:t>
            </w:r>
            <w:r>
              <w:rPr>
                <w:sz w:val="20"/>
                <w:lang w:val="cs-CZ"/>
              </w:rPr>
              <w:t xml:space="preserve">Pro uživatele doplňkové látky a </w:t>
            </w:r>
            <w:proofErr w:type="spellStart"/>
            <w:r>
              <w:rPr>
                <w:sz w:val="20"/>
                <w:lang w:val="cs-CZ"/>
              </w:rPr>
              <w:t>premixů</w:t>
            </w:r>
            <w:proofErr w:type="spellEnd"/>
            <w:r>
              <w:rPr>
                <w:sz w:val="20"/>
                <w:lang w:val="cs-CZ"/>
              </w:rPr>
              <w:t xml:space="preserve"> musí provozovatelé krmivářských podniků stanovit provozní postupy a organizační opatření, která budou řešit případná rizika vyplývající z jejich použití. Pokud uvedená rizika nelze těmito postupy a opatřeními vyloučit nebo snížit na minimum, musí se doplňková látka a </w:t>
            </w:r>
            <w:proofErr w:type="spellStart"/>
            <w:r>
              <w:rPr>
                <w:sz w:val="20"/>
                <w:lang w:val="cs-CZ"/>
              </w:rPr>
              <w:t>premixy</w:t>
            </w:r>
            <w:proofErr w:type="spellEnd"/>
            <w:r>
              <w:rPr>
                <w:sz w:val="20"/>
                <w:lang w:val="cs-CZ"/>
              </w:rPr>
              <w:t xml:space="preserve"> používat s osobními ochrannými prostředky včetně ochrany dýchacích cest.</w:t>
            </w:r>
          </w:p>
        </w:tc>
        <w:tc>
          <w:tcPr>
            <w:tcW w:w="964" w:type="dxa"/>
            <w:tcMar>
              <w:top w:w="57" w:type="dxa"/>
              <w:bottom w:w="57" w:type="dxa"/>
            </w:tcMar>
          </w:tcPr>
          <w:p w14:paraId="5A47111B" w14:textId="77777777" w:rsidR="00D47DCD" w:rsidRPr="00233746" w:rsidRDefault="00D47DCD" w:rsidP="007C228A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t>19.</w:t>
            </w:r>
            <w:r>
              <w:rPr>
                <w:sz w:val="20"/>
              </w:rPr>
              <w:t>9</w:t>
            </w:r>
            <w:r w:rsidRPr="00233746">
              <w:rPr>
                <w:sz w:val="20"/>
              </w:rPr>
              <w:t>.20</w:t>
            </w:r>
            <w:r>
              <w:rPr>
                <w:sz w:val="20"/>
              </w:rPr>
              <w:t>31</w:t>
            </w:r>
          </w:p>
        </w:tc>
      </w:tr>
    </w:tbl>
    <w:p w14:paraId="42AABC19" w14:textId="77777777" w:rsidR="00632A3B" w:rsidRPr="003C797B" w:rsidRDefault="00632A3B" w:rsidP="00632A3B">
      <w:pPr>
        <w:rPr>
          <w:sz w:val="20"/>
          <w:szCs w:val="20"/>
          <w:lang w:val="cs-CZ"/>
        </w:rPr>
      </w:pPr>
    </w:p>
    <w:p w14:paraId="12617E66" w14:textId="77777777" w:rsidR="0097023A" w:rsidRDefault="00632A3B">
      <w:pPr>
        <w:spacing w:after="160" w:line="259" w:lineRule="auto"/>
        <w:rPr>
          <w:sz w:val="20"/>
          <w:szCs w:val="20"/>
          <w:lang w:val="cs-CZ"/>
        </w:rPr>
      </w:pPr>
      <w:r w:rsidRPr="003C797B">
        <w:rPr>
          <w:sz w:val="20"/>
          <w:szCs w:val="20"/>
          <w:lang w:val="cs-CZ"/>
        </w:rPr>
        <w:br w:type="page"/>
      </w:r>
    </w:p>
    <w:tbl>
      <w:tblPr>
        <w:tblW w:w="15452" w:type="dxa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985"/>
        <w:gridCol w:w="1247"/>
        <w:gridCol w:w="2296"/>
        <w:gridCol w:w="1134"/>
        <w:gridCol w:w="709"/>
        <w:gridCol w:w="992"/>
        <w:gridCol w:w="1134"/>
        <w:gridCol w:w="993"/>
        <w:gridCol w:w="1134"/>
        <w:gridCol w:w="2954"/>
        <w:gridCol w:w="1134"/>
      </w:tblGrid>
      <w:tr w:rsidR="00B56927" w:rsidRPr="003C797B" w14:paraId="47C1C9AE" w14:textId="77777777" w:rsidTr="00FE1C4B">
        <w:trPr>
          <w:cantSplit/>
          <w:tblHeader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413ABCB0" w14:textId="77777777" w:rsidR="00B56927" w:rsidRPr="003C797B" w:rsidRDefault="00B56927" w:rsidP="00545CCE">
            <w:pPr>
              <w:pStyle w:val="Tabulka"/>
              <w:keepNext w:val="0"/>
              <w:keepLines w:val="0"/>
            </w:pPr>
            <w:r w:rsidRPr="003C797B">
              <w:lastRenderedPageBreak/>
              <w:t>Identifikační číslo DL</w:t>
            </w:r>
          </w:p>
        </w:tc>
        <w:tc>
          <w:tcPr>
            <w:tcW w:w="985" w:type="dxa"/>
            <w:vMerge w:val="restart"/>
            <w:tcMar>
              <w:top w:w="57" w:type="dxa"/>
              <w:bottom w:w="57" w:type="dxa"/>
            </w:tcMar>
          </w:tcPr>
          <w:p w14:paraId="0565772B" w14:textId="77777777" w:rsidR="00B56927" w:rsidRPr="003C797B" w:rsidRDefault="00B56927" w:rsidP="00545CCE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247" w:type="dxa"/>
            <w:vMerge w:val="restart"/>
            <w:tcMar>
              <w:top w:w="57" w:type="dxa"/>
              <w:bottom w:w="57" w:type="dxa"/>
            </w:tcMar>
          </w:tcPr>
          <w:p w14:paraId="20996E30" w14:textId="77777777" w:rsidR="00B56927" w:rsidRPr="003C797B" w:rsidRDefault="00B56927" w:rsidP="00545CCE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Doplňková látka</w:t>
            </w:r>
          </w:p>
          <w:p w14:paraId="3924D871" w14:textId="77777777" w:rsidR="00B56927" w:rsidRPr="003C797B" w:rsidRDefault="00B56927" w:rsidP="00545CC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96" w:type="dxa"/>
            <w:vMerge w:val="restart"/>
            <w:tcMar>
              <w:top w:w="57" w:type="dxa"/>
              <w:bottom w:w="57" w:type="dxa"/>
            </w:tcMar>
          </w:tcPr>
          <w:p w14:paraId="559038F2" w14:textId="77777777" w:rsidR="00B56927" w:rsidRPr="003C797B" w:rsidRDefault="00B56927" w:rsidP="00545CCE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18E58A36" w14:textId="77777777" w:rsidR="00B56927" w:rsidRPr="003C797B" w:rsidRDefault="00B56927" w:rsidP="00545CCE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9" w:type="dxa"/>
            <w:vMerge w:val="restart"/>
            <w:tcMar>
              <w:top w:w="57" w:type="dxa"/>
              <w:bottom w:w="57" w:type="dxa"/>
            </w:tcMar>
          </w:tcPr>
          <w:p w14:paraId="38F3FB7B" w14:textId="77777777" w:rsidR="00B56927" w:rsidRPr="003C797B" w:rsidRDefault="00B56927" w:rsidP="00545CCE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</w:t>
            </w:r>
            <w:r>
              <w:rPr>
                <w:sz w:val="20"/>
                <w:szCs w:val="20"/>
                <w:lang w:val="cs-CZ"/>
              </w:rPr>
              <w:t>.</w:t>
            </w:r>
          </w:p>
          <w:p w14:paraId="03036A90" w14:textId="77777777" w:rsidR="00B56927" w:rsidRPr="003C797B" w:rsidRDefault="00B56927" w:rsidP="00545CCE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351BD7BA" w14:textId="77777777" w:rsidR="00B56927" w:rsidRPr="003C797B" w:rsidRDefault="00B56927" w:rsidP="00545CCE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82FC402" w14:textId="77777777" w:rsidR="00B56927" w:rsidRPr="003C797B" w:rsidRDefault="00B56927" w:rsidP="00545CCE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993" w:type="dxa"/>
          </w:tcPr>
          <w:p w14:paraId="724E09E2" w14:textId="0C7841CF" w:rsidR="00B56927" w:rsidRPr="003C797B" w:rsidRDefault="00B56927" w:rsidP="00545CCE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134" w:type="dxa"/>
          </w:tcPr>
          <w:p w14:paraId="36DE221B" w14:textId="2FD20502" w:rsidR="00B56927" w:rsidRPr="003C797B" w:rsidRDefault="00B56927" w:rsidP="00545CCE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954" w:type="dxa"/>
            <w:vMerge w:val="restart"/>
            <w:tcMar>
              <w:top w:w="57" w:type="dxa"/>
              <w:bottom w:w="57" w:type="dxa"/>
            </w:tcMar>
          </w:tcPr>
          <w:p w14:paraId="2B7F2525" w14:textId="2CA5DE4D" w:rsidR="00B56927" w:rsidRPr="003C797B" w:rsidRDefault="00B56927" w:rsidP="00545CCE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47C0BA8F" w14:textId="77777777" w:rsidR="00B56927" w:rsidRPr="003C797B" w:rsidRDefault="00B56927" w:rsidP="00545CCE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B56927" w:rsidRPr="003C797B" w14:paraId="1B16601B" w14:textId="77777777" w:rsidTr="00FE1C4B">
        <w:trPr>
          <w:cantSplit/>
          <w:tblHeader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7062E7DB" w14:textId="77777777" w:rsidR="00B56927" w:rsidRPr="003C797B" w:rsidRDefault="00B56927" w:rsidP="00545CC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85" w:type="dxa"/>
            <w:vMerge/>
            <w:tcMar>
              <w:top w:w="57" w:type="dxa"/>
              <w:bottom w:w="57" w:type="dxa"/>
            </w:tcMar>
          </w:tcPr>
          <w:p w14:paraId="1D65BFFC" w14:textId="77777777" w:rsidR="00B56927" w:rsidRPr="003C797B" w:rsidRDefault="00B56927" w:rsidP="00545CC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47" w:type="dxa"/>
            <w:vMerge/>
            <w:tcMar>
              <w:top w:w="57" w:type="dxa"/>
              <w:bottom w:w="57" w:type="dxa"/>
            </w:tcMar>
          </w:tcPr>
          <w:p w14:paraId="6382F119" w14:textId="77777777" w:rsidR="00B56927" w:rsidRPr="003C797B" w:rsidRDefault="00B56927" w:rsidP="00545CC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96" w:type="dxa"/>
            <w:vMerge/>
            <w:tcMar>
              <w:top w:w="57" w:type="dxa"/>
              <w:bottom w:w="57" w:type="dxa"/>
            </w:tcMar>
          </w:tcPr>
          <w:p w14:paraId="31684205" w14:textId="77777777" w:rsidR="00B56927" w:rsidRPr="003C797B" w:rsidRDefault="00B56927" w:rsidP="00545CC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07B98FEA" w14:textId="77777777" w:rsidR="00B56927" w:rsidRPr="003C797B" w:rsidRDefault="00B56927" w:rsidP="00545CC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9" w:type="dxa"/>
            <w:vMerge/>
            <w:tcMar>
              <w:top w:w="57" w:type="dxa"/>
              <w:bottom w:w="57" w:type="dxa"/>
            </w:tcMar>
          </w:tcPr>
          <w:p w14:paraId="74D2AC2B" w14:textId="77777777" w:rsidR="00B56927" w:rsidRPr="003C797B" w:rsidRDefault="00B56927" w:rsidP="00545CC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14:paraId="5123D53F" w14:textId="0BCC83D7" w:rsidR="00B56927" w:rsidRPr="003C797B" w:rsidRDefault="00B56927" w:rsidP="00545CCE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CFU/</w:t>
            </w:r>
            <w:r w:rsidR="000318D5">
              <w:rPr>
                <w:sz w:val="20"/>
                <w:szCs w:val="20"/>
                <w:lang w:val="cs-CZ"/>
              </w:rPr>
              <w:t xml:space="preserve">kg kompletního krmiva o obsahu vlhkosti </w:t>
            </w:r>
            <w:proofErr w:type="gramStart"/>
            <w:r w:rsidR="000318D5">
              <w:rPr>
                <w:sz w:val="20"/>
                <w:szCs w:val="20"/>
                <w:lang w:val="cs-CZ"/>
              </w:rPr>
              <w:t>12%</w:t>
            </w:r>
            <w:proofErr w:type="gramEnd"/>
          </w:p>
        </w:tc>
        <w:tc>
          <w:tcPr>
            <w:tcW w:w="2127" w:type="dxa"/>
            <w:gridSpan w:val="2"/>
          </w:tcPr>
          <w:p w14:paraId="1BA30D75" w14:textId="7FF27CE5" w:rsidR="00B56927" w:rsidRPr="003C797B" w:rsidRDefault="00B56927" w:rsidP="00545CCE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CFU/</w:t>
            </w:r>
            <w:r>
              <w:rPr>
                <w:sz w:val="20"/>
                <w:szCs w:val="20"/>
                <w:lang w:val="cs-CZ"/>
              </w:rPr>
              <w:t>l vody k napájení</w:t>
            </w:r>
          </w:p>
        </w:tc>
        <w:tc>
          <w:tcPr>
            <w:tcW w:w="2954" w:type="dxa"/>
            <w:vMerge/>
            <w:tcMar>
              <w:top w:w="57" w:type="dxa"/>
              <w:bottom w:w="57" w:type="dxa"/>
            </w:tcMar>
          </w:tcPr>
          <w:p w14:paraId="66B8B3D1" w14:textId="6EE442C5" w:rsidR="00B56927" w:rsidRPr="003C797B" w:rsidRDefault="00B56927" w:rsidP="00545CC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56D74246" w14:textId="77777777" w:rsidR="00B56927" w:rsidRPr="003C797B" w:rsidRDefault="00B56927" w:rsidP="00545CCE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B56927" w:rsidRPr="003C797B" w14:paraId="0000C626" w14:textId="77777777" w:rsidTr="00FE1C4B">
        <w:trPr>
          <w:trHeight w:val="354"/>
          <w:tblHeader/>
        </w:trPr>
        <w:tc>
          <w:tcPr>
            <w:tcW w:w="740" w:type="dxa"/>
            <w:tcMar>
              <w:top w:w="0" w:type="dxa"/>
              <w:bottom w:w="0" w:type="dxa"/>
            </w:tcMar>
          </w:tcPr>
          <w:p w14:paraId="4471BC22" w14:textId="77777777" w:rsidR="00B56927" w:rsidRPr="003C797B" w:rsidRDefault="00B56927" w:rsidP="00545CCE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985" w:type="dxa"/>
            <w:tcMar>
              <w:top w:w="0" w:type="dxa"/>
              <w:bottom w:w="0" w:type="dxa"/>
            </w:tcMar>
          </w:tcPr>
          <w:p w14:paraId="5A4B3366" w14:textId="77777777" w:rsidR="00B56927" w:rsidRPr="003C797B" w:rsidRDefault="00B56927" w:rsidP="00545CCE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247" w:type="dxa"/>
            <w:tcMar>
              <w:top w:w="0" w:type="dxa"/>
              <w:bottom w:w="0" w:type="dxa"/>
            </w:tcMar>
          </w:tcPr>
          <w:p w14:paraId="11FFC219" w14:textId="77777777" w:rsidR="00B56927" w:rsidRPr="003C797B" w:rsidRDefault="00B56927" w:rsidP="00545CCE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2296" w:type="dxa"/>
            <w:tcMar>
              <w:top w:w="0" w:type="dxa"/>
              <w:bottom w:w="0" w:type="dxa"/>
            </w:tcMar>
          </w:tcPr>
          <w:p w14:paraId="1BC5FE18" w14:textId="77777777" w:rsidR="00B56927" w:rsidRPr="003C797B" w:rsidRDefault="00B56927" w:rsidP="00545CCE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15B19D5D" w14:textId="77777777" w:rsidR="00B56927" w:rsidRPr="003C797B" w:rsidRDefault="00B56927" w:rsidP="00545CCE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14:paraId="59EEA691" w14:textId="77777777" w:rsidR="00B56927" w:rsidRPr="003C797B" w:rsidRDefault="00B56927" w:rsidP="00545CCE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3378E1D7" w14:textId="77777777" w:rsidR="00B56927" w:rsidRPr="003C797B" w:rsidRDefault="00B56927" w:rsidP="00545CCE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1134" w:type="dxa"/>
          </w:tcPr>
          <w:p w14:paraId="3F7CD4CA" w14:textId="77777777" w:rsidR="00B56927" w:rsidRPr="003C797B" w:rsidRDefault="00B56927" w:rsidP="00545CCE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993" w:type="dxa"/>
          </w:tcPr>
          <w:p w14:paraId="6E491399" w14:textId="77777777" w:rsidR="00B56927" w:rsidRPr="003C797B" w:rsidRDefault="00B56927" w:rsidP="00545CC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</w:tcPr>
          <w:p w14:paraId="0481BE89" w14:textId="77777777" w:rsidR="00B56927" w:rsidRPr="003C797B" w:rsidRDefault="00B56927" w:rsidP="00545CC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954" w:type="dxa"/>
            <w:tcMar>
              <w:top w:w="0" w:type="dxa"/>
              <w:bottom w:w="0" w:type="dxa"/>
            </w:tcMar>
          </w:tcPr>
          <w:p w14:paraId="32FC2180" w14:textId="5116AF1F" w:rsidR="00B56927" w:rsidRPr="003C797B" w:rsidRDefault="00B56927" w:rsidP="00545CCE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0D9DF65B" w14:textId="77777777" w:rsidR="00B56927" w:rsidRPr="003C797B" w:rsidRDefault="00B56927" w:rsidP="00545CCE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10</w:t>
            </w:r>
          </w:p>
        </w:tc>
      </w:tr>
      <w:tr w:rsidR="00B56927" w:rsidRPr="003C797B" w14:paraId="7702E901" w14:textId="77777777" w:rsidTr="00FE1C4B">
        <w:trPr>
          <w:trHeight w:val="6679"/>
        </w:trPr>
        <w:tc>
          <w:tcPr>
            <w:tcW w:w="74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8BE3F0D" w14:textId="0F2272D4" w:rsidR="00B56927" w:rsidRPr="003C797B" w:rsidRDefault="00B56927" w:rsidP="00545CCE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4b184</w:t>
            </w:r>
            <w:r w:rsidR="005101A6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49E3E92" w14:textId="5D99B02B" w:rsidR="00B56927" w:rsidRDefault="00B56927" w:rsidP="00862470">
            <w:pPr>
              <w:rPr>
                <w:iCs/>
                <w:sz w:val="20"/>
                <w:lang w:val="cs-CZ"/>
              </w:rPr>
            </w:pPr>
            <w:proofErr w:type="spellStart"/>
            <w:r w:rsidRPr="00E405E8">
              <w:rPr>
                <w:iCs/>
                <w:sz w:val="20"/>
                <w:lang w:val="cs-CZ"/>
              </w:rPr>
              <w:t>Lacto</w:t>
            </w:r>
            <w:r>
              <w:rPr>
                <w:iCs/>
                <w:sz w:val="20"/>
                <w:lang w:val="cs-CZ"/>
              </w:rPr>
              <w:t>s</w:t>
            </w:r>
            <w:r w:rsidRPr="00E405E8">
              <w:rPr>
                <w:iCs/>
                <w:sz w:val="20"/>
                <w:lang w:val="cs-CZ"/>
              </w:rPr>
              <w:t>an</w:t>
            </w:r>
            <w:proofErr w:type="spellEnd"/>
            <w:r>
              <w:rPr>
                <w:iCs/>
                <w:sz w:val="20"/>
                <w:lang w:val="cs-CZ"/>
              </w:rPr>
              <w:t xml:space="preserve"> </w:t>
            </w:r>
            <w:proofErr w:type="spellStart"/>
            <w:r>
              <w:rPr>
                <w:iCs/>
                <w:sz w:val="20"/>
                <w:lang w:val="cs-CZ"/>
              </w:rPr>
              <w:t>GmbH</w:t>
            </w:r>
            <w:proofErr w:type="spellEnd"/>
            <w:r>
              <w:rPr>
                <w:iCs/>
                <w:sz w:val="20"/>
                <w:lang w:val="cs-CZ"/>
              </w:rPr>
              <w:t xml:space="preserve"> &amp;</w:t>
            </w:r>
          </w:p>
          <w:p w14:paraId="052D999B" w14:textId="085435AB" w:rsidR="00B56927" w:rsidRPr="00E405E8" w:rsidRDefault="00B56927" w:rsidP="00862470">
            <w:pPr>
              <w:rPr>
                <w:iCs/>
                <w:sz w:val="20"/>
                <w:lang w:val="cs-CZ"/>
              </w:rPr>
            </w:pPr>
            <w:r>
              <w:rPr>
                <w:iCs/>
                <w:sz w:val="20"/>
                <w:lang w:val="cs-CZ"/>
              </w:rPr>
              <w:t>Co.KG.</w:t>
            </w:r>
          </w:p>
          <w:p w14:paraId="2EE16D8A" w14:textId="0B7E05C1" w:rsidR="00B56927" w:rsidRPr="00E405E8" w:rsidRDefault="00B56927" w:rsidP="00545CCE">
            <w:pPr>
              <w:autoSpaceDE w:val="0"/>
              <w:autoSpaceDN w:val="0"/>
              <w:adjustRightInd w:val="0"/>
              <w:ind w:left="1440" w:hanging="1440"/>
              <w:rPr>
                <w:iCs/>
                <w:sz w:val="20"/>
                <w:szCs w:val="20"/>
                <w:lang w:val="cs-CZ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9341A9B" w14:textId="77777777" w:rsidR="00B56927" w:rsidRPr="003C797B" w:rsidRDefault="00B56927" w:rsidP="00545CCE">
            <w:pPr>
              <w:rPr>
                <w:i/>
                <w:sz w:val="20"/>
                <w:lang w:val="cs-CZ"/>
              </w:rPr>
            </w:pPr>
            <w:proofErr w:type="spellStart"/>
            <w:r w:rsidRPr="003C797B">
              <w:rPr>
                <w:i/>
                <w:sz w:val="20"/>
                <w:lang w:val="cs-CZ"/>
              </w:rPr>
              <w:t>Enterococcus</w:t>
            </w:r>
            <w:proofErr w:type="spellEnd"/>
            <w:r w:rsidRPr="003C797B">
              <w:rPr>
                <w:i/>
                <w:sz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lang w:val="cs-CZ"/>
              </w:rPr>
              <w:t>faecium</w:t>
            </w:r>
            <w:proofErr w:type="spellEnd"/>
            <w:r w:rsidRPr="003C797B">
              <w:rPr>
                <w:i/>
                <w:sz w:val="20"/>
                <w:lang w:val="cs-CZ"/>
              </w:rPr>
              <w:t xml:space="preserve"> </w:t>
            </w:r>
          </w:p>
          <w:p w14:paraId="7EED6D1E" w14:textId="77777777" w:rsidR="00B56927" w:rsidRPr="003C797B" w:rsidRDefault="00B56927" w:rsidP="00545CCE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DSM 7134</w:t>
            </w:r>
          </w:p>
          <w:p w14:paraId="75801CAB" w14:textId="77777777" w:rsidR="00B56927" w:rsidRPr="003C797B" w:rsidRDefault="00B56927" w:rsidP="00545CCE">
            <w:pPr>
              <w:rPr>
                <w:lang w:val="cs-CZ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ED8C73A" w14:textId="77777777" w:rsidR="00B56927" w:rsidRPr="003C797B" w:rsidRDefault="00B56927" w:rsidP="00545CCE">
            <w:pPr>
              <w:rPr>
                <w:b/>
                <w:sz w:val="20"/>
                <w:lang w:val="cs-CZ"/>
              </w:rPr>
            </w:pPr>
            <w:r w:rsidRPr="003C797B">
              <w:rPr>
                <w:b/>
                <w:sz w:val="20"/>
                <w:lang w:val="cs-CZ"/>
              </w:rPr>
              <w:t>Složení doplňkové látky:</w:t>
            </w:r>
          </w:p>
          <w:p w14:paraId="6D5FE6B1" w14:textId="77777777" w:rsidR="00B56927" w:rsidRPr="00B705FE" w:rsidRDefault="00B56927" w:rsidP="00545CCE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Přípravek</w:t>
            </w:r>
            <w:r w:rsidRPr="003C797B">
              <w:rPr>
                <w:i/>
                <w:sz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lang w:val="cs-CZ"/>
              </w:rPr>
              <w:t>Enterococcus</w:t>
            </w:r>
            <w:proofErr w:type="spellEnd"/>
            <w:r w:rsidRPr="003C797B">
              <w:rPr>
                <w:i/>
                <w:sz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lang w:val="cs-CZ"/>
              </w:rPr>
              <w:t>faecium</w:t>
            </w:r>
            <w:proofErr w:type="spellEnd"/>
            <w:r w:rsidRPr="003C797B">
              <w:rPr>
                <w:i/>
                <w:sz w:val="20"/>
                <w:lang w:val="cs-CZ"/>
              </w:rPr>
              <w:t xml:space="preserve"> </w:t>
            </w:r>
            <w:r w:rsidRPr="003C797B">
              <w:rPr>
                <w:sz w:val="20"/>
                <w:lang w:val="cs-CZ"/>
              </w:rPr>
              <w:t>DSM 7134</w:t>
            </w:r>
            <w:r>
              <w:rPr>
                <w:sz w:val="20"/>
                <w:lang w:val="cs-CZ"/>
              </w:rPr>
              <w:t xml:space="preserve"> </w:t>
            </w:r>
            <w:r w:rsidRPr="003C797B">
              <w:rPr>
                <w:sz w:val="20"/>
                <w:lang w:val="cs-CZ"/>
              </w:rPr>
              <w:t xml:space="preserve">s obsahem nejméně: </w:t>
            </w:r>
          </w:p>
          <w:p w14:paraId="1322005A" w14:textId="77777777" w:rsidR="00B56927" w:rsidRPr="003C797B" w:rsidRDefault="00B56927" w:rsidP="00545CCE">
            <w:pPr>
              <w:rPr>
                <w:lang w:val="cs-CZ"/>
              </w:rPr>
            </w:pPr>
            <w:r w:rsidRPr="003C797B">
              <w:rPr>
                <w:sz w:val="20"/>
                <w:lang w:val="cs-CZ"/>
              </w:rPr>
              <w:t>práš</w:t>
            </w:r>
            <w:r>
              <w:rPr>
                <w:sz w:val="20"/>
                <w:lang w:val="cs-CZ"/>
              </w:rPr>
              <w:t>ek</w:t>
            </w:r>
            <w:r w:rsidRPr="003C797B">
              <w:rPr>
                <w:sz w:val="20"/>
                <w:lang w:val="cs-CZ"/>
              </w:rPr>
              <w:t>: 1 x 10</w:t>
            </w:r>
            <w:r w:rsidRPr="003C797B">
              <w:rPr>
                <w:sz w:val="20"/>
                <w:vertAlign w:val="superscript"/>
                <w:lang w:val="cs-CZ"/>
              </w:rPr>
              <w:t xml:space="preserve">10 </w:t>
            </w:r>
            <w:r w:rsidRPr="003C797B">
              <w:rPr>
                <w:sz w:val="20"/>
                <w:lang w:val="cs-CZ"/>
              </w:rPr>
              <w:t>CFU/g doplňkové látky</w:t>
            </w:r>
          </w:p>
          <w:p w14:paraId="1A742D7A" w14:textId="1891B4F3" w:rsidR="00B56927" w:rsidRDefault="00B56927" w:rsidP="00545CCE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granulovaná forma (</w:t>
            </w:r>
            <w:proofErr w:type="spellStart"/>
            <w:r>
              <w:rPr>
                <w:sz w:val="20"/>
                <w:lang w:val="cs-CZ"/>
              </w:rPr>
              <w:t>minikapsle</w:t>
            </w:r>
            <w:proofErr w:type="spellEnd"/>
            <w:r>
              <w:rPr>
                <w:sz w:val="20"/>
                <w:lang w:val="cs-CZ"/>
              </w:rPr>
              <w:t>): 1x10</w:t>
            </w:r>
            <w:r>
              <w:rPr>
                <w:sz w:val="20"/>
                <w:vertAlign w:val="superscript"/>
                <w:lang w:val="cs-CZ"/>
              </w:rPr>
              <w:t>10</w:t>
            </w:r>
            <w:r>
              <w:rPr>
                <w:sz w:val="20"/>
                <w:lang w:val="cs-CZ"/>
              </w:rPr>
              <w:t xml:space="preserve"> CFU/g doplňkové látky</w:t>
            </w:r>
          </w:p>
          <w:p w14:paraId="7D6EA3E0" w14:textId="77777777" w:rsidR="00B56927" w:rsidRPr="00351C2A" w:rsidRDefault="00B56927" w:rsidP="00545CCE">
            <w:pPr>
              <w:rPr>
                <w:sz w:val="20"/>
                <w:lang w:val="cs-CZ"/>
              </w:rPr>
            </w:pPr>
          </w:p>
          <w:p w14:paraId="76015E4F" w14:textId="77777777" w:rsidR="00B56927" w:rsidRPr="003C797B" w:rsidRDefault="00B56927" w:rsidP="00545CCE">
            <w:pPr>
              <w:rPr>
                <w:b/>
                <w:sz w:val="20"/>
                <w:lang w:val="cs-CZ"/>
              </w:rPr>
            </w:pPr>
            <w:r w:rsidRPr="003C797B">
              <w:rPr>
                <w:b/>
                <w:sz w:val="20"/>
                <w:lang w:val="cs-CZ"/>
              </w:rPr>
              <w:t>Charakteristika účinné látky:</w:t>
            </w:r>
          </w:p>
          <w:p w14:paraId="2D8BF75C" w14:textId="77777777" w:rsidR="00B56927" w:rsidRPr="003C797B" w:rsidRDefault="00B56927" w:rsidP="00545CCE">
            <w:pPr>
              <w:rPr>
                <w:sz w:val="20"/>
                <w:lang w:val="cs-CZ"/>
              </w:rPr>
            </w:pPr>
            <w:r w:rsidRPr="00B705FE">
              <w:rPr>
                <w:sz w:val="20"/>
                <w:lang w:val="cs-CZ"/>
              </w:rPr>
              <w:t>Životaschopné buňky</w:t>
            </w:r>
            <w:r>
              <w:rPr>
                <w:i/>
                <w:sz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lang w:val="cs-CZ"/>
              </w:rPr>
              <w:t>Enterococcus</w:t>
            </w:r>
            <w:proofErr w:type="spellEnd"/>
            <w:r w:rsidRPr="003C797B">
              <w:rPr>
                <w:i/>
                <w:sz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lang w:val="cs-CZ"/>
              </w:rPr>
              <w:t>faecium</w:t>
            </w:r>
            <w:proofErr w:type="spellEnd"/>
            <w:r w:rsidRPr="003C797B">
              <w:rPr>
                <w:i/>
                <w:sz w:val="20"/>
                <w:lang w:val="cs-CZ"/>
              </w:rPr>
              <w:t xml:space="preserve"> </w:t>
            </w:r>
            <w:r w:rsidRPr="003C797B">
              <w:rPr>
                <w:sz w:val="20"/>
                <w:lang w:val="cs-CZ"/>
              </w:rPr>
              <w:t>DSM 7134</w:t>
            </w:r>
          </w:p>
          <w:p w14:paraId="6D9D453B" w14:textId="77777777" w:rsidR="00B56927" w:rsidRPr="003C797B" w:rsidRDefault="00B56927" w:rsidP="00545CCE">
            <w:pPr>
              <w:rPr>
                <w:sz w:val="20"/>
                <w:lang w:val="cs-CZ"/>
              </w:rPr>
            </w:pPr>
          </w:p>
          <w:p w14:paraId="4575ED35" w14:textId="77777777" w:rsidR="00B56927" w:rsidRPr="003C797B" w:rsidRDefault="00B56927" w:rsidP="00545CCE">
            <w:pPr>
              <w:rPr>
                <w:b/>
                <w:sz w:val="20"/>
                <w:vertAlign w:val="superscript"/>
                <w:lang w:val="cs-CZ"/>
              </w:rPr>
            </w:pPr>
            <w:r w:rsidRPr="003C797B">
              <w:rPr>
                <w:b/>
                <w:sz w:val="20"/>
                <w:lang w:val="cs-CZ"/>
              </w:rPr>
              <w:t>Analytická metoda</w:t>
            </w:r>
            <w:r>
              <w:rPr>
                <w:b/>
                <w:sz w:val="20"/>
                <w:lang w:val="cs-CZ"/>
              </w:rPr>
              <w:t>: 6</w:t>
            </w:r>
            <w:r w:rsidRPr="003C797B">
              <w:rPr>
                <w:b/>
                <w:sz w:val="20"/>
                <w:vertAlign w:val="superscript"/>
                <w:lang w:val="cs-CZ"/>
              </w:rPr>
              <w:t>*</w:t>
            </w:r>
          </w:p>
          <w:p w14:paraId="5819DEFF" w14:textId="77777777" w:rsidR="00B56927" w:rsidRPr="003C797B" w:rsidRDefault="00B56927" w:rsidP="00545CCE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Pro s</w:t>
            </w:r>
            <w:r w:rsidRPr="003C797B">
              <w:rPr>
                <w:sz w:val="20"/>
                <w:lang w:val="cs-CZ"/>
              </w:rPr>
              <w:t>tanovení počtu mikroorganismů</w:t>
            </w:r>
            <w:r>
              <w:rPr>
                <w:sz w:val="20"/>
                <w:lang w:val="cs-CZ"/>
              </w:rPr>
              <w:t>:</w:t>
            </w:r>
            <w:r w:rsidRPr="003C797B">
              <w:rPr>
                <w:sz w:val="20"/>
                <w:lang w:val="cs-CZ"/>
              </w:rPr>
              <w:t xml:space="preserve"> kultivac</w:t>
            </w:r>
            <w:r>
              <w:rPr>
                <w:sz w:val="20"/>
                <w:lang w:val="cs-CZ"/>
              </w:rPr>
              <w:t>e</w:t>
            </w:r>
            <w:r w:rsidRPr="003C797B">
              <w:rPr>
                <w:sz w:val="20"/>
                <w:lang w:val="cs-CZ"/>
              </w:rPr>
              <w:t xml:space="preserve"> na žluč-</w:t>
            </w:r>
            <w:proofErr w:type="spellStart"/>
            <w:r w:rsidRPr="003C797B">
              <w:rPr>
                <w:sz w:val="20"/>
                <w:lang w:val="cs-CZ"/>
              </w:rPr>
              <w:t>eskulin</w:t>
            </w:r>
            <w:proofErr w:type="spellEnd"/>
            <w:r w:rsidRPr="003C797B">
              <w:rPr>
                <w:sz w:val="20"/>
                <w:lang w:val="cs-CZ"/>
              </w:rPr>
              <w:t>-azidovém agaru (EN 15788)</w:t>
            </w:r>
          </w:p>
          <w:p w14:paraId="738CC72F" w14:textId="77777777" w:rsidR="00B56927" w:rsidRPr="003C797B" w:rsidRDefault="00B56927" w:rsidP="00545CCE">
            <w:pPr>
              <w:rPr>
                <w:lang w:val="cs-CZ"/>
              </w:rPr>
            </w:pPr>
            <w:r>
              <w:rPr>
                <w:sz w:val="20"/>
                <w:lang w:val="cs-CZ"/>
              </w:rPr>
              <w:t>Pro i</w:t>
            </w:r>
            <w:r w:rsidRPr="003C797B">
              <w:rPr>
                <w:sz w:val="20"/>
                <w:lang w:val="cs-CZ"/>
              </w:rPr>
              <w:t>dentifikac</w:t>
            </w:r>
            <w:r>
              <w:rPr>
                <w:sz w:val="20"/>
                <w:lang w:val="cs-CZ"/>
              </w:rPr>
              <w:t>i</w:t>
            </w:r>
            <w:r w:rsidRPr="003C797B">
              <w:rPr>
                <w:sz w:val="20"/>
                <w:lang w:val="cs-CZ"/>
              </w:rPr>
              <w:t>: gelová elektroforéza s pulzním polem (PFGE)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966BB16" w14:textId="77777777" w:rsidR="00B56927" w:rsidRDefault="00B56927" w:rsidP="00545CCE">
            <w:pPr>
              <w:rPr>
                <w:sz w:val="20"/>
                <w:vertAlign w:val="superscript"/>
                <w:lang w:val="cs-CZ"/>
              </w:rPr>
            </w:pPr>
            <w:r>
              <w:rPr>
                <w:sz w:val="20"/>
                <w:lang w:val="cs-CZ"/>
              </w:rPr>
              <w:t xml:space="preserve">Nosnice </w:t>
            </w:r>
            <w:r>
              <w:rPr>
                <w:sz w:val="20"/>
                <w:vertAlign w:val="superscript"/>
                <w:lang w:val="cs-CZ"/>
              </w:rPr>
              <w:t>1</w:t>
            </w:r>
            <w:r w:rsidR="006F646E">
              <w:rPr>
                <w:sz w:val="20"/>
                <w:vertAlign w:val="superscript"/>
                <w:lang w:val="cs-CZ"/>
              </w:rPr>
              <w:t>48</w:t>
            </w:r>
            <w:r w:rsidRPr="003C797B">
              <w:rPr>
                <w:sz w:val="20"/>
                <w:vertAlign w:val="superscript"/>
                <w:lang w:val="cs-CZ"/>
              </w:rPr>
              <w:t>)</w:t>
            </w:r>
          </w:p>
          <w:p w14:paraId="7AC23B26" w14:textId="05602BB1" w:rsidR="00127373" w:rsidRPr="003C797B" w:rsidRDefault="00127373" w:rsidP="00545CCE">
            <w:pPr>
              <w:rPr>
                <w:sz w:val="20"/>
                <w:vertAlign w:val="superscript"/>
                <w:lang w:val="cs-CZ"/>
              </w:rPr>
            </w:pPr>
            <w:r>
              <w:rPr>
                <w:sz w:val="20"/>
                <w:vertAlign w:val="superscript"/>
                <w:lang w:val="cs-CZ"/>
              </w:rPr>
              <w:t>153)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864225C" w14:textId="77777777" w:rsidR="00B56927" w:rsidRPr="003C797B" w:rsidRDefault="00B56927" w:rsidP="00545CCE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486D926" w14:textId="0E98F6E0" w:rsidR="00B56927" w:rsidRPr="003C797B" w:rsidRDefault="00B56927" w:rsidP="00545CCE">
            <w:pPr>
              <w:jc w:val="center"/>
              <w:rPr>
                <w:lang w:val="cs-CZ"/>
              </w:rPr>
            </w:pPr>
            <w:r>
              <w:rPr>
                <w:sz w:val="20"/>
                <w:lang w:val="cs-CZ"/>
              </w:rPr>
              <w:t>1</w:t>
            </w:r>
            <w:r w:rsidRPr="003C797B">
              <w:rPr>
                <w:sz w:val="20"/>
                <w:lang w:val="cs-CZ"/>
              </w:rPr>
              <w:t xml:space="preserve"> x 10</w:t>
            </w:r>
            <w:r>
              <w:rPr>
                <w:sz w:val="20"/>
                <w:vertAlign w:val="superscript"/>
                <w:lang w:val="cs-CZ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4454359" w14:textId="77777777" w:rsidR="00B56927" w:rsidRPr="003C797B" w:rsidRDefault="00B56927" w:rsidP="00545CCE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68EB539" w14:textId="03B26CCC" w:rsidR="00B56927" w:rsidRPr="000318D5" w:rsidRDefault="000318D5" w:rsidP="000318D5">
            <w:pPr>
              <w:ind w:left="293" w:hanging="293"/>
              <w:jc w:val="center"/>
              <w:rPr>
                <w:sz w:val="20"/>
                <w:vertAlign w:val="superscript"/>
                <w:lang w:val="cs-CZ"/>
              </w:rPr>
            </w:pPr>
            <w:r>
              <w:rPr>
                <w:sz w:val="20"/>
                <w:lang w:val="cs-CZ"/>
              </w:rPr>
              <w:t>5x10</w:t>
            </w:r>
            <w:r>
              <w:rPr>
                <w:sz w:val="20"/>
                <w:vertAlign w:val="superscript"/>
                <w:lang w:val="cs-CZ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BCB2A92" w14:textId="6F047E36" w:rsidR="00B56927" w:rsidRPr="003C797B" w:rsidRDefault="000318D5" w:rsidP="000318D5">
            <w:pPr>
              <w:ind w:left="293" w:hanging="293"/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-</w:t>
            </w:r>
          </w:p>
        </w:tc>
        <w:tc>
          <w:tcPr>
            <w:tcW w:w="295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F36842E" w14:textId="75399654" w:rsidR="00B56927" w:rsidRDefault="00B56927" w:rsidP="00032355">
            <w:pPr>
              <w:ind w:left="293" w:hanging="293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1.</w:t>
            </w:r>
            <w:r w:rsidRPr="003C797B">
              <w:rPr>
                <w:sz w:val="20"/>
                <w:lang w:val="cs-CZ"/>
              </w:rPr>
              <w:tab/>
              <w:t xml:space="preserve">V návodu pro použití doplňkové látky a </w:t>
            </w:r>
            <w:proofErr w:type="spellStart"/>
            <w:r w:rsidRPr="003C797B">
              <w:rPr>
                <w:sz w:val="20"/>
                <w:lang w:val="cs-CZ"/>
              </w:rPr>
              <w:t>premixu</w:t>
            </w:r>
            <w:proofErr w:type="spellEnd"/>
            <w:r w:rsidRPr="003C797B">
              <w:rPr>
                <w:sz w:val="20"/>
                <w:lang w:val="cs-CZ"/>
              </w:rPr>
              <w:t xml:space="preserve"> musí být uveden</w:t>
            </w:r>
            <w:r w:rsidR="00ED083D">
              <w:rPr>
                <w:sz w:val="20"/>
                <w:lang w:val="cs-CZ"/>
              </w:rPr>
              <w:t>y</w:t>
            </w:r>
            <w:r w:rsidRPr="003C797B">
              <w:rPr>
                <w:sz w:val="20"/>
                <w:lang w:val="cs-CZ"/>
              </w:rPr>
              <w:t xml:space="preserve"> </w:t>
            </w:r>
            <w:r w:rsidR="00ED083D">
              <w:rPr>
                <w:sz w:val="20"/>
                <w:lang w:val="cs-CZ"/>
              </w:rPr>
              <w:t>podmínky</w:t>
            </w:r>
            <w:r w:rsidRPr="003C797B">
              <w:rPr>
                <w:sz w:val="20"/>
                <w:lang w:val="cs-CZ"/>
              </w:rPr>
              <w:t xml:space="preserve"> skladování</w:t>
            </w:r>
            <w:r>
              <w:rPr>
                <w:sz w:val="20"/>
                <w:lang w:val="cs-CZ"/>
              </w:rPr>
              <w:t xml:space="preserve"> </w:t>
            </w:r>
            <w:r w:rsidRPr="003C797B">
              <w:rPr>
                <w:sz w:val="20"/>
                <w:lang w:val="cs-CZ"/>
              </w:rPr>
              <w:t xml:space="preserve">a stabilita při </w:t>
            </w:r>
            <w:r>
              <w:rPr>
                <w:sz w:val="20"/>
                <w:lang w:val="cs-CZ"/>
              </w:rPr>
              <w:t>tepelném ošetření</w:t>
            </w:r>
            <w:r w:rsidRPr="003C797B">
              <w:rPr>
                <w:sz w:val="20"/>
                <w:lang w:val="cs-CZ"/>
              </w:rPr>
              <w:t xml:space="preserve">. </w:t>
            </w:r>
          </w:p>
          <w:p w14:paraId="3D490F66" w14:textId="655182A8" w:rsidR="00042880" w:rsidRDefault="00042880" w:rsidP="00042880">
            <w:pPr>
              <w:ind w:left="293" w:hanging="293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2.</w:t>
            </w:r>
            <w:r>
              <w:rPr>
                <w:sz w:val="20"/>
                <w:lang w:val="cs-CZ"/>
              </w:rPr>
              <w:tab/>
            </w:r>
            <w:r w:rsidR="004D60ED">
              <w:rPr>
                <w:sz w:val="20"/>
                <w:lang w:val="cs-CZ"/>
              </w:rPr>
              <w:t>Doplňková látka smí být používána ve vodě k napájení</w:t>
            </w:r>
            <w:r>
              <w:rPr>
                <w:sz w:val="20"/>
                <w:lang w:val="cs-CZ"/>
              </w:rPr>
              <w:t>.</w:t>
            </w:r>
          </w:p>
          <w:p w14:paraId="06A34D20" w14:textId="5A759939" w:rsidR="006F5FE8" w:rsidRDefault="006F5FE8" w:rsidP="00545CCE">
            <w:pPr>
              <w:ind w:left="293" w:hanging="293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3</w:t>
            </w:r>
            <w:r w:rsidRPr="003C797B">
              <w:rPr>
                <w:sz w:val="20"/>
                <w:lang w:val="cs-CZ"/>
              </w:rPr>
              <w:t>.</w:t>
            </w:r>
            <w:r w:rsidRPr="003C797B">
              <w:rPr>
                <w:sz w:val="20"/>
                <w:lang w:val="cs-CZ"/>
              </w:rPr>
              <w:tab/>
            </w:r>
            <w:r w:rsidR="00650901">
              <w:rPr>
                <w:sz w:val="20"/>
                <w:lang w:val="cs-CZ"/>
              </w:rPr>
              <w:t>Při použití doplňkové látky ve vodě k napájení musí být zajištěna homogenní disperze doplňkové látky.</w:t>
            </w:r>
          </w:p>
          <w:p w14:paraId="3979878B" w14:textId="13EAF624" w:rsidR="00B56927" w:rsidRDefault="00B16062" w:rsidP="00545CCE">
            <w:pPr>
              <w:ind w:left="293" w:hanging="293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4</w:t>
            </w:r>
            <w:r w:rsidR="00B56927" w:rsidRPr="003C797B">
              <w:rPr>
                <w:sz w:val="20"/>
                <w:lang w:val="cs-CZ"/>
              </w:rPr>
              <w:t>.</w:t>
            </w:r>
            <w:r w:rsidR="00B56927" w:rsidRPr="003C797B">
              <w:rPr>
                <w:sz w:val="20"/>
                <w:lang w:val="cs-CZ"/>
              </w:rPr>
              <w:tab/>
            </w:r>
            <w:r w:rsidR="00B56927">
              <w:rPr>
                <w:sz w:val="20"/>
                <w:lang w:val="cs-CZ"/>
              </w:rPr>
              <w:t xml:space="preserve">Pro uživatele doplňkové látky a </w:t>
            </w:r>
            <w:proofErr w:type="spellStart"/>
            <w:r w:rsidR="00B56927">
              <w:rPr>
                <w:sz w:val="20"/>
                <w:lang w:val="cs-CZ"/>
              </w:rPr>
              <w:t>premixů</w:t>
            </w:r>
            <w:proofErr w:type="spellEnd"/>
            <w:r w:rsidR="00B56927">
              <w:rPr>
                <w:sz w:val="20"/>
                <w:lang w:val="cs-CZ"/>
              </w:rPr>
              <w:t xml:space="preserve"> musí provozovatelé krmivářských podniků stanovit provozní postupy a organizační opatření, která budou řešit případná rizika vyplývající z jejich použití. Pokud uvedená rizika</w:t>
            </w:r>
            <w:r w:rsidR="00FD6F90">
              <w:rPr>
                <w:sz w:val="20"/>
                <w:lang w:val="cs-CZ"/>
              </w:rPr>
              <w:t xml:space="preserve"> </w:t>
            </w:r>
            <w:r w:rsidR="00996AE3">
              <w:rPr>
                <w:sz w:val="20"/>
                <w:lang w:val="cs-CZ"/>
              </w:rPr>
              <w:t xml:space="preserve">nelze </w:t>
            </w:r>
            <w:r w:rsidR="00FD6F90">
              <w:rPr>
                <w:sz w:val="20"/>
                <w:lang w:val="cs-CZ"/>
              </w:rPr>
              <w:t xml:space="preserve">těmito </w:t>
            </w:r>
            <w:r w:rsidR="00996AE3">
              <w:rPr>
                <w:sz w:val="20"/>
                <w:lang w:val="cs-CZ"/>
              </w:rPr>
              <w:t xml:space="preserve">postupy a </w:t>
            </w:r>
            <w:r w:rsidR="00FD6F90">
              <w:rPr>
                <w:sz w:val="20"/>
                <w:lang w:val="cs-CZ"/>
              </w:rPr>
              <w:t>opatřeními</w:t>
            </w:r>
            <w:r w:rsidR="00B56927">
              <w:rPr>
                <w:sz w:val="20"/>
                <w:lang w:val="cs-CZ"/>
              </w:rPr>
              <w:t xml:space="preserve"> </w:t>
            </w:r>
            <w:r w:rsidR="003526B4">
              <w:rPr>
                <w:sz w:val="20"/>
                <w:lang w:val="cs-CZ"/>
              </w:rPr>
              <w:t>vyloučit</w:t>
            </w:r>
            <w:r w:rsidR="00B56927">
              <w:rPr>
                <w:sz w:val="20"/>
                <w:lang w:val="cs-CZ"/>
              </w:rPr>
              <w:t xml:space="preserve"> nebo snížit na minimum, musí </w:t>
            </w:r>
            <w:r w:rsidR="003526B4">
              <w:rPr>
                <w:sz w:val="20"/>
                <w:lang w:val="cs-CZ"/>
              </w:rPr>
              <w:t>se</w:t>
            </w:r>
            <w:r w:rsidR="00B56927">
              <w:rPr>
                <w:sz w:val="20"/>
                <w:lang w:val="cs-CZ"/>
              </w:rPr>
              <w:t xml:space="preserve"> doplňková látka a </w:t>
            </w:r>
            <w:proofErr w:type="spellStart"/>
            <w:r w:rsidR="00B56927">
              <w:rPr>
                <w:sz w:val="20"/>
                <w:lang w:val="cs-CZ"/>
              </w:rPr>
              <w:t>premixy</w:t>
            </w:r>
            <w:proofErr w:type="spellEnd"/>
            <w:r w:rsidR="00B56927">
              <w:rPr>
                <w:sz w:val="20"/>
                <w:lang w:val="cs-CZ"/>
              </w:rPr>
              <w:t xml:space="preserve"> použív</w:t>
            </w:r>
            <w:r w:rsidR="003526B4">
              <w:rPr>
                <w:sz w:val="20"/>
                <w:lang w:val="cs-CZ"/>
              </w:rPr>
              <w:t>at</w:t>
            </w:r>
            <w:r w:rsidR="00B56927">
              <w:rPr>
                <w:sz w:val="20"/>
                <w:lang w:val="cs-CZ"/>
              </w:rPr>
              <w:t xml:space="preserve"> s</w:t>
            </w:r>
            <w:r w:rsidR="00205176">
              <w:rPr>
                <w:sz w:val="20"/>
                <w:lang w:val="cs-CZ"/>
              </w:rPr>
              <w:t xml:space="preserve"> vhodnými </w:t>
            </w:r>
            <w:r w:rsidR="00B56927">
              <w:rPr>
                <w:sz w:val="20"/>
                <w:lang w:val="cs-CZ"/>
              </w:rPr>
              <w:t>osobními ochrannými prostředky včetně ochran</w:t>
            </w:r>
            <w:r w:rsidR="00F57F86">
              <w:rPr>
                <w:sz w:val="20"/>
                <w:lang w:val="cs-CZ"/>
              </w:rPr>
              <w:t>y</w:t>
            </w:r>
            <w:r w:rsidR="00B56927">
              <w:rPr>
                <w:sz w:val="20"/>
                <w:lang w:val="cs-CZ"/>
              </w:rPr>
              <w:t xml:space="preserve"> dýchacích cest</w:t>
            </w:r>
            <w:r w:rsidR="00DE0960">
              <w:rPr>
                <w:sz w:val="20"/>
                <w:lang w:val="cs-CZ"/>
              </w:rPr>
              <w:t xml:space="preserve"> a</w:t>
            </w:r>
            <w:r w:rsidR="00F57F86">
              <w:rPr>
                <w:sz w:val="20"/>
                <w:lang w:val="cs-CZ"/>
              </w:rPr>
              <w:t xml:space="preserve"> </w:t>
            </w:r>
            <w:r w:rsidR="00DE0960">
              <w:rPr>
                <w:sz w:val="20"/>
                <w:lang w:val="cs-CZ"/>
              </w:rPr>
              <w:t>pokožky</w:t>
            </w:r>
            <w:r w:rsidR="00B56927">
              <w:rPr>
                <w:sz w:val="20"/>
                <w:lang w:val="cs-CZ"/>
              </w:rPr>
              <w:t>.</w:t>
            </w:r>
          </w:p>
          <w:p w14:paraId="05856958" w14:textId="7BE1BA47" w:rsidR="00B56927" w:rsidRPr="003C797B" w:rsidRDefault="00B56927" w:rsidP="00545CCE">
            <w:pPr>
              <w:ind w:left="293" w:hanging="293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A270BF7" w14:textId="0BE41409" w:rsidR="00B56927" w:rsidRPr="003C797B" w:rsidRDefault="000318D5" w:rsidP="00545CCE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30</w:t>
            </w:r>
            <w:r w:rsidR="00B56927">
              <w:rPr>
                <w:sz w:val="20"/>
              </w:rPr>
              <w:t>.</w:t>
            </w:r>
            <w:r>
              <w:rPr>
                <w:sz w:val="20"/>
              </w:rPr>
              <w:t>3</w:t>
            </w:r>
            <w:r w:rsidR="00B56927">
              <w:rPr>
                <w:sz w:val="20"/>
              </w:rPr>
              <w:t>.20</w:t>
            </w:r>
            <w:r>
              <w:rPr>
                <w:sz w:val="20"/>
              </w:rPr>
              <w:t>31</w:t>
            </w:r>
          </w:p>
        </w:tc>
      </w:tr>
    </w:tbl>
    <w:p w14:paraId="2AFEE333" w14:textId="32F23ED7" w:rsidR="006F4D6D" w:rsidRDefault="006F4D6D">
      <w:pPr>
        <w:spacing w:after="160" w:line="259" w:lineRule="auto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br w:type="page"/>
      </w:r>
    </w:p>
    <w:p w14:paraId="52F027CC" w14:textId="77777777" w:rsidR="00632A3B" w:rsidRPr="003C797B" w:rsidRDefault="00632A3B" w:rsidP="00632A3B">
      <w:pPr>
        <w:rPr>
          <w:sz w:val="20"/>
          <w:szCs w:val="20"/>
          <w:lang w:val="cs-CZ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1580"/>
        <w:gridCol w:w="1219"/>
        <w:gridCol w:w="2693"/>
        <w:gridCol w:w="1276"/>
        <w:gridCol w:w="709"/>
        <w:gridCol w:w="992"/>
        <w:gridCol w:w="1134"/>
        <w:gridCol w:w="3260"/>
        <w:gridCol w:w="1134"/>
      </w:tblGrid>
      <w:tr w:rsidR="00632A3B" w:rsidRPr="003C797B" w14:paraId="78C6493B" w14:textId="77777777" w:rsidTr="00044A75">
        <w:trPr>
          <w:cantSplit/>
          <w:tblHeader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0F5EE662" w14:textId="77777777" w:rsidR="00632A3B" w:rsidRPr="003C797B" w:rsidRDefault="00632A3B" w:rsidP="00B0258A">
            <w:pPr>
              <w:pStyle w:val="Tabulka"/>
              <w:keepNext w:val="0"/>
              <w:keepLines w:val="0"/>
            </w:pPr>
            <w:r w:rsidRPr="003C797B">
              <w:t>Identifikační číslo DL</w:t>
            </w:r>
          </w:p>
        </w:tc>
        <w:tc>
          <w:tcPr>
            <w:tcW w:w="1580" w:type="dxa"/>
            <w:vMerge w:val="restart"/>
            <w:tcMar>
              <w:top w:w="57" w:type="dxa"/>
              <w:bottom w:w="57" w:type="dxa"/>
            </w:tcMar>
          </w:tcPr>
          <w:p w14:paraId="46B902A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219" w:type="dxa"/>
            <w:vMerge w:val="restart"/>
            <w:tcMar>
              <w:top w:w="57" w:type="dxa"/>
              <w:bottom w:w="57" w:type="dxa"/>
            </w:tcMar>
          </w:tcPr>
          <w:p w14:paraId="42A8DF8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Doplňková látka</w:t>
            </w:r>
          </w:p>
          <w:p w14:paraId="6394CDE2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693" w:type="dxa"/>
            <w:vMerge w:val="restart"/>
            <w:tcMar>
              <w:top w:w="57" w:type="dxa"/>
              <w:bottom w:w="57" w:type="dxa"/>
            </w:tcMar>
          </w:tcPr>
          <w:p w14:paraId="5EAB30A4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</w:tcMar>
          </w:tcPr>
          <w:p w14:paraId="6875DFBD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9" w:type="dxa"/>
            <w:vMerge w:val="restart"/>
            <w:tcMar>
              <w:top w:w="57" w:type="dxa"/>
              <w:bottom w:w="57" w:type="dxa"/>
            </w:tcMar>
          </w:tcPr>
          <w:p w14:paraId="0D153F8A" w14:textId="1CAC31D4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</w:t>
            </w:r>
            <w:r w:rsidR="00044A75">
              <w:rPr>
                <w:sz w:val="20"/>
                <w:szCs w:val="20"/>
                <w:lang w:val="cs-CZ"/>
              </w:rPr>
              <w:t>-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mální</w:t>
            </w:r>
            <w:proofErr w:type="spellEnd"/>
          </w:p>
          <w:p w14:paraId="0333378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5EE4DCF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CFE347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3260" w:type="dxa"/>
            <w:vMerge w:val="restart"/>
            <w:tcMar>
              <w:top w:w="57" w:type="dxa"/>
              <w:bottom w:w="57" w:type="dxa"/>
            </w:tcMar>
          </w:tcPr>
          <w:p w14:paraId="0F30B62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5AC954C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632A3B" w:rsidRPr="003C797B" w14:paraId="4C5E8D82" w14:textId="77777777" w:rsidTr="00044A75">
        <w:trPr>
          <w:cantSplit/>
          <w:tblHeader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69F44EB2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5C7C0304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19" w:type="dxa"/>
            <w:vMerge/>
            <w:tcMar>
              <w:top w:w="57" w:type="dxa"/>
              <w:bottom w:w="57" w:type="dxa"/>
            </w:tcMar>
          </w:tcPr>
          <w:p w14:paraId="1C8C901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693" w:type="dxa"/>
            <w:vMerge/>
            <w:tcMar>
              <w:top w:w="57" w:type="dxa"/>
              <w:bottom w:w="57" w:type="dxa"/>
            </w:tcMar>
          </w:tcPr>
          <w:p w14:paraId="577F86F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52695A5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9" w:type="dxa"/>
            <w:vMerge/>
            <w:tcMar>
              <w:top w:w="57" w:type="dxa"/>
              <w:bottom w:w="57" w:type="dxa"/>
            </w:tcMar>
          </w:tcPr>
          <w:p w14:paraId="2EBBA6AE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14:paraId="6FF62A5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CFU/kg kompletního krmiva o obsahu vlhkosti 12 %</w:t>
            </w:r>
          </w:p>
        </w:tc>
        <w:tc>
          <w:tcPr>
            <w:tcW w:w="3260" w:type="dxa"/>
            <w:vMerge/>
            <w:tcMar>
              <w:top w:w="57" w:type="dxa"/>
              <w:bottom w:w="57" w:type="dxa"/>
            </w:tcMar>
          </w:tcPr>
          <w:p w14:paraId="51C3303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481E458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632A3B" w:rsidRPr="003C797B" w14:paraId="37A800CC" w14:textId="77777777" w:rsidTr="00044A75">
        <w:trPr>
          <w:tblHeader/>
        </w:trPr>
        <w:tc>
          <w:tcPr>
            <w:tcW w:w="740" w:type="dxa"/>
            <w:tcMar>
              <w:top w:w="0" w:type="dxa"/>
              <w:bottom w:w="0" w:type="dxa"/>
            </w:tcMar>
          </w:tcPr>
          <w:p w14:paraId="62678DE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580" w:type="dxa"/>
            <w:tcMar>
              <w:top w:w="0" w:type="dxa"/>
              <w:bottom w:w="0" w:type="dxa"/>
            </w:tcMar>
          </w:tcPr>
          <w:p w14:paraId="39BC341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219" w:type="dxa"/>
            <w:tcMar>
              <w:top w:w="0" w:type="dxa"/>
              <w:bottom w:w="0" w:type="dxa"/>
            </w:tcMar>
          </w:tcPr>
          <w:p w14:paraId="0427D172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14:paraId="069AA98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766672D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14:paraId="535070EE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5009379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1134" w:type="dxa"/>
          </w:tcPr>
          <w:p w14:paraId="0CA6B9F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7338A984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5FCC320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10</w:t>
            </w:r>
          </w:p>
        </w:tc>
      </w:tr>
      <w:tr w:rsidR="00632A3B" w:rsidRPr="003C797B" w14:paraId="11357AD1" w14:textId="77777777" w:rsidTr="00044A75">
        <w:trPr>
          <w:trHeight w:val="805"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43336C2C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4b1841</w:t>
            </w:r>
          </w:p>
        </w:tc>
        <w:tc>
          <w:tcPr>
            <w:tcW w:w="1580" w:type="dxa"/>
            <w:vMerge w:val="restart"/>
            <w:tcMar>
              <w:top w:w="57" w:type="dxa"/>
              <w:bottom w:w="57" w:type="dxa"/>
            </w:tcMar>
          </w:tcPr>
          <w:p w14:paraId="26C9BA90" w14:textId="3E26DCDA" w:rsidR="00632A3B" w:rsidRDefault="00632A3B" w:rsidP="00B0258A">
            <w:pPr>
              <w:autoSpaceDE w:val="0"/>
              <w:autoSpaceDN w:val="0"/>
              <w:adjustRightInd w:val="0"/>
              <w:ind w:left="1440" w:hanging="1440"/>
              <w:rPr>
                <w:sz w:val="20"/>
                <w:lang w:val="cs-CZ"/>
              </w:rPr>
            </w:pPr>
            <w:proofErr w:type="spellStart"/>
            <w:r w:rsidRPr="003C797B">
              <w:rPr>
                <w:sz w:val="20"/>
                <w:lang w:val="cs-CZ"/>
              </w:rPr>
              <w:t>Lactosan</w:t>
            </w:r>
            <w:proofErr w:type="spellEnd"/>
            <w:r w:rsidR="00B431AB">
              <w:rPr>
                <w:sz w:val="20"/>
                <w:lang w:val="cs-CZ"/>
              </w:rPr>
              <w:t xml:space="preserve"> </w:t>
            </w:r>
          </w:p>
          <w:p w14:paraId="73F36891" w14:textId="6C88D76F" w:rsidR="00B431AB" w:rsidRPr="003C797B" w:rsidRDefault="00B431AB" w:rsidP="00B0258A">
            <w:pPr>
              <w:autoSpaceDE w:val="0"/>
              <w:autoSpaceDN w:val="0"/>
              <w:adjustRightInd w:val="0"/>
              <w:ind w:left="1440" w:hanging="1440"/>
              <w:rPr>
                <w:sz w:val="20"/>
                <w:lang w:val="cs-CZ"/>
              </w:rPr>
            </w:pPr>
            <w:proofErr w:type="spellStart"/>
            <w:r>
              <w:rPr>
                <w:sz w:val="20"/>
                <w:lang w:val="cs-CZ"/>
              </w:rPr>
              <w:t>Starterkulturen</w:t>
            </w:r>
            <w:proofErr w:type="spellEnd"/>
          </w:p>
          <w:p w14:paraId="1B2AA604" w14:textId="1B46E3CB" w:rsidR="00A35E84" w:rsidRDefault="00632A3B" w:rsidP="00B0258A">
            <w:pPr>
              <w:autoSpaceDE w:val="0"/>
              <w:autoSpaceDN w:val="0"/>
              <w:adjustRightInd w:val="0"/>
              <w:ind w:left="1440" w:hanging="1440"/>
              <w:rPr>
                <w:sz w:val="20"/>
                <w:lang w:val="cs-CZ"/>
              </w:rPr>
            </w:pPr>
            <w:proofErr w:type="spellStart"/>
            <w:r w:rsidRPr="003C797B">
              <w:rPr>
                <w:sz w:val="20"/>
                <w:lang w:val="cs-CZ"/>
              </w:rPr>
              <w:t>GmbH</w:t>
            </w:r>
            <w:proofErr w:type="spellEnd"/>
            <w:r w:rsidRPr="003C797B">
              <w:rPr>
                <w:sz w:val="20"/>
                <w:lang w:val="cs-CZ"/>
              </w:rPr>
              <w:t xml:space="preserve"> &amp; Co</w:t>
            </w:r>
            <w:r w:rsidR="00B431AB">
              <w:rPr>
                <w:sz w:val="20"/>
                <w:lang w:val="cs-CZ"/>
              </w:rPr>
              <w:t xml:space="preserve"> </w:t>
            </w:r>
          </w:p>
          <w:p w14:paraId="1071E051" w14:textId="2AFF31EA" w:rsidR="00632A3B" w:rsidRDefault="00B431AB" w:rsidP="00B0258A">
            <w:pPr>
              <w:autoSpaceDE w:val="0"/>
              <w:autoSpaceDN w:val="0"/>
              <w:adjustRightInd w:val="0"/>
              <w:ind w:left="1440" w:hanging="1440"/>
              <w:rPr>
                <w:sz w:val="20"/>
                <w:lang w:val="cs-CZ"/>
              </w:rPr>
            </w:pPr>
            <w:r>
              <w:rPr>
                <w:sz w:val="20"/>
                <w:vertAlign w:val="superscript"/>
                <w:lang w:val="cs-CZ"/>
              </w:rPr>
              <w:t>135)</w:t>
            </w:r>
            <w:r w:rsidR="00632A3B" w:rsidRPr="003C797B">
              <w:rPr>
                <w:sz w:val="20"/>
                <w:lang w:val="cs-CZ"/>
              </w:rPr>
              <w:t xml:space="preserve"> </w:t>
            </w:r>
          </w:p>
          <w:p w14:paraId="2406F357" w14:textId="137BD39D" w:rsidR="00B431AB" w:rsidRPr="003C797B" w:rsidRDefault="00B431AB" w:rsidP="00B0258A">
            <w:pPr>
              <w:autoSpaceDE w:val="0"/>
              <w:autoSpaceDN w:val="0"/>
              <w:adjustRightInd w:val="0"/>
              <w:ind w:left="1440" w:hanging="1440"/>
              <w:rPr>
                <w:lang w:val="cs-CZ"/>
              </w:rPr>
            </w:pPr>
          </w:p>
        </w:tc>
        <w:tc>
          <w:tcPr>
            <w:tcW w:w="1219" w:type="dxa"/>
            <w:vMerge w:val="restart"/>
            <w:tcMar>
              <w:top w:w="57" w:type="dxa"/>
              <w:bottom w:w="57" w:type="dxa"/>
            </w:tcMar>
          </w:tcPr>
          <w:p w14:paraId="39B21FF5" w14:textId="77777777" w:rsidR="00632A3B" w:rsidRPr="003C797B" w:rsidRDefault="00632A3B" w:rsidP="00B0258A">
            <w:pPr>
              <w:rPr>
                <w:i/>
                <w:sz w:val="20"/>
                <w:lang w:val="cs-CZ"/>
              </w:rPr>
            </w:pPr>
            <w:proofErr w:type="spellStart"/>
            <w:r w:rsidRPr="003C797B">
              <w:rPr>
                <w:i/>
                <w:sz w:val="20"/>
                <w:lang w:val="cs-CZ"/>
              </w:rPr>
              <w:t>Enterococcus</w:t>
            </w:r>
            <w:proofErr w:type="spellEnd"/>
            <w:r w:rsidRPr="003C797B">
              <w:rPr>
                <w:i/>
                <w:sz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lang w:val="cs-CZ"/>
              </w:rPr>
              <w:t>faecium</w:t>
            </w:r>
            <w:proofErr w:type="spellEnd"/>
            <w:r w:rsidRPr="003C797B">
              <w:rPr>
                <w:i/>
                <w:sz w:val="20"/>
                <w:lang w:val="cs-CZ"/>
              </w:rPr>
              <w:t xml:space="preserve"> </w:t>
            </w:r>
          </w:p>
          <w:p w14:paraId="0180BB32" w14:textId="1EFBF212" w:rsidR="00632A3B" w:rsidRPr="003C797B" w:rsidRDefault="00632A3B" w:rsidP="00B0258A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DSM 7134</w:t>
            </w:r>
          </w:p>
          <w:p w14:paraId="429A21B0" w14:textId="77777777" w:rsidR="00632A3B" w:rsidRPr="003C797B" w:rsidRDefault="00632A3B" w:rsidP="00B0258A">
            <w:pPr>
              <w:rPr>
                <w:lang w:val="cs-CZ"/>
              </w:rPr>
            </w:pPr>
          </w:p>
        </w:tc>
        <w:tc>
          <w:tcPr>
            <w:tcW w:w="2693" w:type="dxa"/>
            <w:vMerge w:val="restart"/>
            <w:tcMar>
              <w:top w:w="57" w:type="dxa"/>
              <w:bottom w:w="57" w:type="dxa"/>
            </w:tcMar>
          </w:tcPr>
          <w:p w14:paraId="2E0B4371" w14:textId="77777777" w:rsidR="00632A3B" w:rsidRPr="003C797B" w:rsidRDefault="00632A3B" w:rsidP="00B0258A">
            <w:pPr>
              <w:rPr>
                <w:b/>
                <w:sz w:val="20"/>
                <w:lang w:val="cs-CZ"/>
              </w:rPr>
            </w:pPr>
            <w:r w:rsidRPr="003C797B">
              <w:rPr>
                <w:b/>
                <w:sz w:val="20"/>
                <w:lang w:val="cs-CZ"/>
              </w:rPr>
              <w:t>Složení doplňkové látky:</w:t>
            </w:r>
          </w:p>
          <w:p w14:paraId="01271794" w14:textId="77777777" w:rsidR="00632A3B" w:rsidRPr="003C797B" w:rsidRDefault="00632A3B" w:rsidP="00B0258A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Přípravek</w:t>
            </w:r>
            <w:r w:rsidRPr="003C797B">
              <w:rPr>
                <w:i/>
                <w:sz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lang w:val="cs-CZ"/>
              </w:rPr>
              <w:t>Enterococcus</w:t>
            </w:r>
            <w:proofErr w:type="spellEnd"/>
            <w:r w:rsidRPr="003C797B">
              <w:rPr>
                <w:i/>
                <w:sz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lang w:val="cs-CZ"/>
              </w:rPr>
              <w:t>faecium</w:t>
            </w:r>
            <w:proofErr w:type="spellEnd"/>
            <w:r w:rsidRPr="003C797B">
              <w:rPr>
                <w:i/>
                <w:sz w:val="20"/>
                <w:lang w:val="cs-CZ"/>
              </w:rPr>
              <w:t xml:space="preserve"> </w:t>
            </w:r>
            <w:r w:rsidRPr="003C797B">
              <w:rPr>
                <w:sz w:val="20"/>
                <w:lang w:val="cs-CZ"/>
              </w:rPr>
              <w:t>DSM 7134</w:t>
            </w:r>
          </w:p>
          <w:p w14:paraId="53C02DDB" w14:textId="77777777" w:rsidR="00632A3B" w:rsidRPr="003C797B" w:rsidRDefault="00632A3B" w:rsidP="00B0258A">
            <w:pPr>
              <w:rPr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s obsahem nejméně: </w:t>
            </w:r>
          </w:p>
          <w:p w14:paraId="0EAC0108" w14:textId="77777777" w:rsidR="00632A3B" w:rsidRPr="003C797B" w:rsidRDefault="00632A3B" w:rsidP="00B0258A">
            <w:pPr>
              <w:rPr>
                <w:lang w:val="cs-CZ"/>
              </w:rPr>
            </w:pPr>
            <w:r w:rsidRPr="003C797B">
              <w:rPr>
                <w:sz w:val="20"/>
                <w:lang w:val="cs-CZ"/>
              </w:rPr>
              <w:t>prášková forma: 1 x 10</w:t>
            </w:r>
            <w:r w:rsidRPr="003C797B">
              <w:rPr>
                <w:sz w:val="20"/>
                <w:vertAlign w:val="superscript"/>
                <w:lang w:val="cs-CZ"/>
              </w:rPr>
              <w:t xml:space="preserve">10 </w:t>
            </w:r>
            <w:r w:rsidRPr="003C797B">
              <w:rPr>
                <w:sz w:val="20"/>
                <w:lang w:val="cs-CZ"/>
              </w:rPr>
              <w:t>CFU/g doplňkové látky</w:t>
            </w:r>
          </w:p>
          <w:p w14:paraId="77B04002" w14:textId="77777777" w:rsidR="00632A3B" w:rsidRPr="003C797B" w:rsidRDefault="00632A3B" w:rsidP="00B0258A">
            <w:pPr>
              <w:rPr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granulovaná forma </w:t>
            </w:r>
            <w:r w:rsidRPr="003C797B">
              <w:rPr>
                <w:sz w:val="20"/>
                <w:szCs w:val="20"/>
                <w:lang w:val="cs-CZ"/>
              </w:rPr>
              <w:t xml:space="preserve">ve formě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mikrokapslí</w:t>
            </w:r>
            <w:proofErr w:type="spellEnd"/>
            <w:r w:rsidRPr="003C797B">
              <w:rPr>
                <w:sz w:val="20"/>
                <w:lang w:val="cs-CZ"/>
              </w:rPr>
              <w:t xml:space="preserve"> 1 x 10</w:t>
            </w:r>
            <w:r w:rsidRPr="003C797B">
              <w:rPr>
                <w:sz w:val="20"/>
                <w:vertAlign w:val="superscript"/>
                <w:lang w:val="cs-CZ"/>
              </w:rPr>
              <w:t xml:space="preserve">10 </w:t>
            </w:r>
            <w:r w:rsidRPr="003C797B">
              <w:rPr>
                <w:sz w:val="20"/>
                <w:lang w:val="cs-CZ"/>
              </w:rPr>
              <w:t>CFU/g doplňkové látky</w:t>
            </w:r>
          </w:p>
          <w:p w14:paraId="3F947E18" w14:textId="77777777" w:rsidR="00632A3B" w:rsidRPr="003C797B" w:rsidRDefault="00632A3B" w:rsidP="00B0258A">
            <w:pPr>
              <w:rPr>
                <w:sz w:val="20"/>
                <w:lang w:val="cs-CZ"/>
              </w:rPr>
            </w:pPr>
          </w:p>
          <w:p w14:paraId="3EB631D1" w14:textId="77777777" w:rsidR="00632A3B" w:rsidRPr="003C797B" w:rsidRDefault="00632A3B" w:rsidP="00B0258A">
            <w:pPr>
              <w:rPr>
                <w:b/>
                <w:sz w:val="20"/>
                <w:lang w:val="cs-CZ"/>
              </w:rPr>
            </w:pPr>
            <w:r w:rsidRPr="003C797B">
              <w:rPr>
                <w:b/>
                <w:sz w:val="20"/>
                <w:lang w:val="cs-CZ"/>
              </w:rPr>
              <w:t>Charakteristika účinné látky:</w:t>
            </w:r>
          </w:p>
          <w:p w14:paraId="6EA1E342" w14:textId="637088C4" w:rsidR="00632A3B" w:rsidRPr="003C797B" w:rsidRDefault="00AE6218" w:rsidP="00B0258A">
            <w:pPr>
              <w:rPr>
                <w:sz w:val="20"/>
                <w:lang w:val="cs-CZ"/>
              </w:rPr>
            </w:pPr>
            <w:r>
              <w:rPr>
                <w:iCs/>
                <w:sz w:val="20"/>
                <w:lang w:val="cs-CZ"/>
              </w:rPr>
              <w:t xml:space="preserve">Životaschopné buňky </w:t>
            </w:r>
            <w:proofErr w:type="spellStart"/>
            <w:r w:rsidR="00632A3B" w:rsidRPr="003C797B">
              <w:rPr>
                <w:i/>
                <w:sz w:val="20"/>
                <w:lang w:val="cs-CZ"/>
              </w:rPr>
              <w:t>Enterococcus</w:t>
            </w:r>
            <w:proofErr w:type="spellEnd"/>
            <w:r w:rsidR="00632A3B" w:rsidRPr="003C797B">
              <w:rPr>
                <w:i/>
                <w:sz w:val="20"/>
                <w:lang w:val="cs-CZ"/>
              </w:rPr>
              <w:t xml:space="preserve"> </w:t>
            </w:r>
            <w:proofErr w:type="spellStart"/>
            <w:r w:rsidR="00632A3B" w:rsidRPr="003C797B">
              <w:rPr>
                <w:i/>
                <w:sz w:val="20"/>
                <w:lang w:val="cs-CZ"/>
              </w:rPr>
              <w:t>faecium</w:t>
            </w:r>
            <w:proofErr w:type="spellEnd"/>
            <w:r w:rsidR="00632A3B" w:rsidRPr="003C797B">
              <w:rPr>
                <w:i/>
                <w:sz w:val="20"/>
                <w:lang w:val="cs-CZ"/>
              </w:rPr>
              <w:t xml:space="preserve"> </w:t>
            </w:r>
            <w:r w:rsidR="00632A3B" w:rsidRPr="003C797B">
              <w:rPr>
                <w:sz w:val="20"/>
                <w:lang w:val="cs-CZ"/>
              </w:rPr>
              <w:t>DSM 7134</w:t>
            </w:r>
          </w:p>
          <w:p w14:paraId="53984DFE" w14:textId="77777777" w:rsidR="00632A3B" w:rsidRPr="003C797B" w:rsidRDefault="00632A3B" w:rsidP="00B0258A">
            <w:pPr>
              <w:rPr>
                <w:sz w:val="20"/>
                <w:lang w:val="cs-CZ"/>
              </w:rPr>
            </w:pPr>
          </w:p>
          <w:p w14:paraId="14F4DC39" w14:textId="20F33D15" w:rsidR="00632A3B" w:rsidRPr="003C797B" w:rsidRDefault="00632A3B" w:rsidP="00B0258A">
            <w:pPr>
              <w:rPr>
                <w:b/>
                <w:sz w:val="20"/>
                <w:vertAlign w:val="superscript"/>
                <w:lang w:val="cs-CZ"/>
              </w:rPr>
            </w:pPr>
            <w:r w:rsidRPr="003C797B">
              <w:rPr>
                <w:b/>
                <w:sz w:val="20"/>
                <w:lang w:val="cs-CZ"/>
              </w:rPr>
              <w:t>Analytická metoda</w:t>
            </w:r>
            <w:r w:rsidR="000F23A0">
              <w:rPr>
                <w:b/>
                <w:sz w:val="20"/>
                <w:vertAlign w:val="superscript"/>
                <w:lang w:val="cs-CZ"/>
              </w:rPr>
              <w:t>6</w:t>
            </w:r>
            <w:r w:rsidRPr="003C797B">
              <w:rPr>
                <w:b/>
                <w:sz w:val="20"/>
                <w:vertAlign w:val="superscript"/>
                <w:lang w:val="cs-CZ"/>
              </w:rPr>
              <w:t>*</w:t>
            </w:r>
          </w:p>
          <w:p w14:paraId="10B12D1C" w14:textId="77777777" w:rsidR="00632A3B" w:rsidRPr="003C797B" w:rsidRDefault="00632A3B" w:rsidP="00B0258A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Stanovení počtu mikroorganismů kultivací na žluč-</w:t>
            </w:r>
            <w:proofErr w:type="spellStart"/>
            <w:r w:rsidRPr="003C797B">
              <w:rPr>
                <w:sz w:val="20"/>
                <w:lang w:val="cs-CZ"/>
              </w:rPr>
              <w:t>eskulin</w:t>
            </w:r>
            <w:proofErr w:type="spellEnd"/>
            <w:r w:rsidRPr="003C797B">
              <w:rPr>
                <w:sz w:val="20"/>
                <w:lang w:val="cs-CZ"/>
              </w:rPr>
              <w:t>-azidovém agaru (EN 15788)</w:t>
            </w:r>
          </w:p>
          <w:p w14:paraId="781C39B3" w14:textId="77777777" w:rsidR="00632A3B" w:rsidRPr="003C797B" w:rsidRDefault="00632A3B" w:rsidP="00B0258A">
            <w:pPr>
              <w:rPr>
                <w:lang w:val="cs-CZ"/>
              </w:rPr>
            </w:pPr>
            <w:r w:rsidRPr="003C797B">
              <w:rPr>
                <w:sz w:val="20"/>
                <w:lang w:val="cs-CZ"/>
              </w:rPr>
              <w:t>Identifikace: gelová elektroforéza s pulzním polem (PFGE)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6DDE8082" w14:textId="55E2380A" w:rsidR="00632A3B" w:rsidRPr="003C797B" w:rsidRDefault="00632A3B" w:rsidP="00B0258A">
            <w:pPr>
              <w:rPr>
                <w:sz w:val="20"/>
                <w:vertAlign w:val="superscript"/>
                <w:lang w:val="cs-CZ"/>
              </w:rPr>
            </w:pPr>
            <w:r w:rsidRPr="003C797B">
              <w:rPr>
                <w:sz w:val="20"/>
                <w:lang w:val="cs-CZ"/>
              </w:rPr>
              <w:t>selata po odstavu</w:t>
            </w:r>
            <w:r w:rsidRPr="003C797B">
              <w:rPr>
                <w:sz w:val="20"/>
                <w:vertAlign w:val="superscript"/>
                <w:lang w:val="cs-CZ"/>
              </w:rPr>
              <w:t>37)</w:t>
            </w:r>
            <w:r w:rsidR="00131140">
              <w:rPr>
                <w:sz w:val="20"/>
                <w:vertAlign w:val="superscript"/>
                <w:lang w:val="cs-CZ"/>
              </w:rPr>
              <w:t xml:space="preserve"> 135)</w:t>
            </w:r>
          </w:p>
        </w:tc>
        <w:tc>
          <w:tcPr>
            <w:tcW w:w="709" w:type="dxa"/>
            <w:vMerge w:val="restart"/>
            <w:tcMar>
              <w:top w:w="57" w:type="dxa"/>
              <w:bottom w:w="57" w:type="dxa"/>
            </w:tcMar>
          </w:tcPr>
          <w:p w14:paraId="0BF4FE6E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50D17789" w14:textId="77777777" w:rsidR="00632A3B" w:rsidRPr="003C797B" w:rsidRDefault="00632A3B" w:rsidP="00B0258A">
            <w:pPr>
              <w:jc w:val="center"/>
              <w:rPr>
                <w:lang w:val="cs-CZ"/>
              </w:rPr>
            </w:pPr>
            <w:r w:rsidRPr="003C797B">
              <w:rPr>
                <w:sz w:val="20"/>
                <w:lang w:val="cs-CZ"/>
              </w:rPr>
              <w:t>0,5 x 10</w:t>
            </w:r>
            <w:r w:rsidRPr="003C797B">
              <w:rPr>
                <w:sz w:val="20"/>
                <w:vertAlign w:val="superscript"/>
                <w:lang w:val="cs-CZ"/>
              </w:rPr>
              <w:t>9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EE397BE" w14:textId="77777777" w:rsidR="00632A3B" w:rsidRPr="003C797B" w:rsidRDefault="00632A3B" w:rsidP="00B0258A">
            <w:pPr>
              <w:jc w:val="center"/>
              <w:rPr>
                <w:lang w:val="cs-CZ"/>
              </w:rPr>
            </w:pPr>
            <w:r w:rsidRPr="003C797B">
              <w:rPr>
                <w:sz w:val="20"/>
                <w:lang w:val="cs-CZ"/>
              </w:rPr>
              <w:t>4 x 10</w:t>
            </w:r>
            <w:r w:rsidRPr="003C797B">
              <w:rPr>
                <w:sz w:val="20"/>
                <w:vertAlign w:val="superscript"/>
                <w:lang w:val="cs-CZ"/>
              </w:rPr>
              <w:t>9</w:t>
            </w:r>
          </w:p>
        </w:tc>
        <w:tc>
          <w:tcPr>
            <w:tcW w:w="3260" w:type="dxa"/>
            <w:vMerge w:val="restart"/>
            <w:tcMar>
              <w:top w:w="57" w:type="dxa"/>
              <w:bottom w:w="57" w:type="dxa"/>
            </w:tcMar>
          </w:tcPr>
          <w:p w14:paraId="75ACCC76" w14:textId="4C6B5B7A" w:rsidR="00632A3B" w:rsidRPr="00044A75" w:rsidRDefault="00632A3B" w:rsidP="00044A75">
            <w:pPr>
              <w:ind w:left="293" w:hanging="293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lang w:val="cs-CZ"/>
              </w:rPr>
              <w:t>1.</w:t>
            </w:r>
            <w:r w:rsidRPr="003C797B">
              <w:rPr>
                <w:sz w:val="20"/>
                <w:lang w:val="cs-CZ"/>
              </w:rPr>
              <w:tab/>
              <w:t xml:space="preserve">V návodu pro použití doplňkové látky a </w:t>
            </w:r>
            <w:proofErr w:type="spellStart"/>
            <w:r w:rsidRPr="003C797B">
              <w:rPr>
                <w:sz w:val="20"/>
                <w:lang w:val="cs-CZ"/>
              </w:rPr>
              <w:t>premixu</w:t>
            </w:r>
            <w:proofErr w:type="spellEnd"/>
            <w:r w:rsidRPr="003C797B">
              <w:rPr>
                <w:sz w:val="20"/>
                <w:lang w:val="cs-CZ"/>
              </w:rPr>
              <w:t xml:space="preserve"> musí být uveden</w:t>
            </w:r>
            <w:r w:rsidR="007F26E4">
              <w:rPr>
                <w:sz w:val="20"/>
                <w:lang w:val="cs-CZ"/>
              </w:rPr>
              <w:t>y podmínky</w:t>
            </w:r>
            <w:r w:rsidRPr="003C797B">
              <w:rPr>
                <w:sz w:val="20"/>
                <w:lang w:val="cs-CZ"/>
              </w:rPr>
              <w:t xml:space="preserve"> skladování a stabilita při </w:t>
            </w:r>
            <w:proofErr w:type="spellStart"/>
            <w:r w:rsidRPr="003C797B">
              <w:rPr>
                <w:sz w:val="20"/>
                <w:lang w:val="cs-CZ"/>
              </w:rPr>
              <w:t>peletování</w:t>
            </w:r>
            <w:proofErr w:type="spellEnd"/>
            <w:r w:rsidR="007F26E4">
              <w:rPr>
                <w:sz w:val="20"/>
                <w:lang w:val="cs-CZ"/>
              </w:rPr>
              <w:t xml:space="preserve"> a tepelném ošetření</w:t>
            </w:r>
            <w:r w:rsidRPr="003C797B">
              <w:rPr>
                <w:sz w:val="20"/>
                <w:lang w:val="cs-CZ"/>
              </w:rPr>
              <w:t xml:space="preserve">. </w:t>
            </w:r>
          </w:p>
          <w:p w14:paraId="7DC39DEF" w14:textId="067F4E8E" w:rsidR="009355CB" w:rsidRDefault="00632A3B" w:rsidP="001F5801">
            <w:pPr>
              <w:ind w:left="293" w:hanging="293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2.</w:t>
            </w:r>
            <w:r w:rsidR="001E5617">
              <w:rPr>
                <w:sz w:val="20"/>
                <w:lang w:val="cs-CZ"/>
              </w:rPr>
              <w:t xml:space="preserve"> </w:t>
            </w:r>
            <w:r w:rsidR="00044A75">
              <w:rPr>
                <w:sz w:val="20"/>
                <w:lang w:val="cs-CZ"/>
              </w:rPr>
              <w:t xml:space="preserve"> </w:t>
            </w:r>
            <w:r w:rsidR="001E5617">
              <w:rPr>
                <w:sz w:val="20"/>
                <w:lang w:val="cs-CZ"/>
              </w:rPr>
              <w:t xml:space="preserve">Pro </w:t>
            </w:r>
            <w:r w:rsidR="005449C6">
              <w:rPr>
                <w:sz w:val="20"/>
                <w:lang w:val="cs-CZ"/>
              </w:rPr>
              <w:t>uživatele doplňkové</w:t>
            </w:r>
            <w:r w:rsidR="004523D8">
              <w:rPr>
                <w:sz w:val="20"/>
                <w:lang w:val="cs-CZ"/>
              </w:rPr>
              <w:t xml:space="preserve"> látky</w:t>
            </w:r>
            <w:r w:rsidR="00044A75">
              <w:rPr>
                <w:sz w:val="20"/>
                <w:lang w:val="cs-CZ"/>
              </w:rPr>
              <w:t xml:space="preserve"> a </w:t>
            </w:r>
            <w:proofErr w:type="spellStart"/>
            <w:r w:rsidR="00044A75">
              <w:rPr>
                <w:sz w:val="20"/>
                <w:lang w:val="cs-CZ"/>
              </w:rPr>
              <w:t>premixů</w:t>
            </w:r>
            <w:proofErr w:type="spellEnd"/>
            <w:r w:rsidR="00044A75">
              <w:rPr>
                <w:sz w:val="20"/>
                <w:lang w:val="cs-CZ"/>
              </w:rPr>
              <w:t xml:space="preserve"> musí provozovatelé krmivářských podniků stanovit provozní postupy a organizační opatření, která budou řešit případná rizika vyplývající z jejich použití. Pokud rizika nelze těmito postupy a opatřeními vyloučit nebo snížit na minimum, musí se doplňková látka a </w:t>
            </w:r>
            <w:proofErr w:type="spellStart"/>
            <w:r w:rsidR="00044A75">
              <w:rPr>
                <w:sz w:val="20"/>
                <w:lang w:val="cs-CZ"/>
              </w:rPr>
              <w:t>premixy</w:t>
            </w:r>
            <w:proofErr w:type="spellEnd"/>
            <w:r w:rsidR="00044A75">
              <w:rPr>
                <w:sz w:val="20"/>
                <w:lang w:val="cs-CZ"/>
              </w:rPr>
              <w:t xml:space="preserve"> používat s vhodnými osobními prostředky, včetně ochrany dýchacích cest, pokožky a očí.</w:t>
            </w:r>
          </w:p>
          <w:p w14:paraId="0FFACEAB" w14:textId="79D6927F" w:rsidR="00632A3B" w:rsidRPr="003C797B" w:rsidRDefault="009355CB" w:rsidP="001F5801">
            <w:pPr>
              <w:ind w:left="293" w:hanging="29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</w:t>
            </w:r>
            <w:r w:rsidR="00632A3B" w:rsidRPr="003C797B">
              <w:rPr>
                <w:sz w:val="20"/>
                <w:szCs w:val="20"/>
                <w:lang w:val="cs-CZ"/>
              </w:rPr>
              <w:t>.  Bezpečnost: při manipulaci se doporučuje použít prostředky pro ochranu dýchacích cest a rukavice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3D72F12" w14:textId="1E0E25CE" w:rsidR="00632A3B" w:rsidRPr="003C797B" w:rsidRDefault="00491C1E" w:rsidP="00B0258A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26</w:t>
            </w:r>
            <w:r w:rsidR="00632A3B" w:rsidRPr="003C797B">
              <w:rPr>
                <w:sz w:val="20"/>
              </w:rPr>
              <w:t>.</w:t>
            </w:r>
            <w:r>
              <w:rPr>
                <w:sz w:val="20"/>
              </w:rPr>
              <w:t>2</w:t>
            </w:r>
            <w:r w:rsidR="00632A3B" w:rsidRPr="003C797B">
              <w:rPr>
                <w:sz w:val="20"/>
              </w:rPr>
              <w:t>.20</w:t>
            </w:r>
            <w:r w:rsidR="003D33CA">
              <w:rPr>
                <w:sz w:val="20"/>
              </w:rPr>
              <w:t>30</w:t>
            </w:r>
          </w:p>
        </w:tc>
      </w:tr>
      <w:tr w:rsidR="00632A3B" w:rsidRPr="003C797B" w14:paraId="7C74666E" w14:textId="77777777" w:rsidTr="00044A75">
        <w:trPr>
          <w:trHeight w:val="805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4BB55D05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07BE7265" w14:textId="77777777" w:rsidR="00632A3B" w:rsidRPr="003C797B" w:rsidRDefault="00632A3B" w:rsidP="00B0258A">
            <w:pPr>
              <w:autoSpaceDE w:val="0"/>
              <w:autoSpaceDN w:val="0"/>
              <w:adjustRightInd w:val="0"/>
              <w:ind w:left="1440" w:hanging="1440"/>
              <w:rPr>
                <w:sz w:val="20"/>
                <w:lang w:val="cs-CZ"/>
              </w:rPr>
            </w:pPr>
          </w:p>
        </w:tc>
        <w:tc>
          <w:tcPr>
            <w:tcW w:w="1219" w:type="dxa"/>
            <w:vMerge/>
            <w:tcMar>
              <w:top w:w="57" w:type="dxa"/>
              <w:bottom w:w="57" w:type="dxa"/>
            </w:tcMar>
          </w:tcPr>
          <w:p w14:paraId="30373D8C" w14:textId="77777777" w:rsidR="00632A3B" w:rsidRPr="003C797B" w:rsidRDefault="00632A3B" w:rsidP="00B0258A">
            <w:pPr>
              <w:rPr>
                <w:i/>
                <w:sz w:val="20"/>
                <w:lang w:val="cs-CZ"/>
              </w:rPr>
            </w:pPr>
          </w:p>
        </w:tc>
        <w:tc>
          <w:tcPr>
            <w:tcW w:w="2693" w:type="dxa"/>
            <w:vMerge/>
            <w:tcMar>
              <w:top w:w="57" w:type="dxa"/>
              <w:bottom w:w="57" w:type="dxa"/>
            </w:tcMar>
          </w:tcPr>
          <w:p w14:paraId="5240E7D2" w14:textId="77777777" w:rsidR="00632A3B" w:rsidRPr="003C797B" w:rsidRDefault="00632A3B" w:rsidP="00B0258A">
            <w:pPr>
              <w:rPr>
                <w:b/>
                <w:sz w:val="20"/>
                <w:lang w:val="cs-CZ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1F0A3377" w14:textId="4D556C12" w:rsidR="00632A3B" w:rsidRPr="003C797B" w:rsidRDefault="00632A3B" w:rsidP="00B0258A">
            <w:pPr>
              <w:rPr>
                <w:vertAlign w:val="superscript"/>
                <w:lang w:val="cs-CZ"/>
              </w:rPr>
            </w:pPr>
            <w:r w:rsidRPr="003C797B">
              <w:rPr>
                <w:sz w:val="20"/>
                <w:lang w:val="cs-CZ"/>
              </w:rPr>
              <w:t>výkrm prasat</w:t>
            </w:r>
            <w:r w:rsidRPr="003C797B">
              <w:rPr>
                <w:sz w:val="20"/>
                <w:vertAlign w:val="superscript"/>
                <w:lang w:val="cs-CZ"/>
              </w:rPr>
              <w:t>37)</w:t>
            </w:r>
            <w:r w:rsidR="00131140">
              <w:rPr>
                <w:sz w:val="20"/>
                <w:vertAlign w:val="superscript"/>
                <w:lang w:val="cs-CZ"/>
              </w:rPr>
              <w:t xml:space="preserve"> 135)</w:t>
            </w:r>
          </w:p>
        </w:tc>
        <w:tc>
          <w:tcPr>
            <w:tcW w:w="709" w:type="dxa"/>
            <w:vMerge/>
            <w:tcMar>
              <w:top w:w="57" w:type="dxa"/>
              <w:bottom w:w="57" w:type="dxa"/>
            </w:tcMar>
          </w:tcPr>
          <w:p w14:paraId="65651D57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73238CE3" w14:textId="77777777" w:rsidR="00632A3B" w:rsidRPr="003C797B" w:rsidRDefault="00632A3B" w:rsidP="00B0258A">
            <w:pPr>
              <w:jc w:val="center"/>
              <w:rPr>
                <w:lang w:val="cs-CZ"/>
              </w:rPr>
            </w:pPr>
            <w:r w:rsidRPr="003C797B">
              <w:rPr>
                <w:sz w:val="20"/>
                <w:lang w:val="cs-CZ"/>
              </w:rPr>
              <w:t>0,2 x 10</w:t>
            </w:r>
            <w:r w:rsidRPr="003C797B">
              <w:rPr>
                <w:sz w:val="20"/>
                <w:vertAlign w:val="superscript"/>
                <w:lang w:val="cs-CZ"/>
              </w:rPr>
              <w:t>9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5E0CB17" w14:textId="77777777" w:rsidR="00632A3B" w:rsidRPr="003C797B" w:rsidRDefault="00632A3B" w:rsidP="00B0258A">
            <w:pPr>
              <w:jc w:val="center"/>
              <w:rPr>
                <w:lang w:val="cs-CZ"/>
              </w:rPr>
            </w:pPr>
            <w:r w:rsidRPr="003C797B">
              <w:rPr>
                <w:sz w:val="20"/>
                <w:lang w:val="cs-CZ"/>
              </w:rPr>
              <w:t>1 x 10</w:t>
            </w:r>
            <w:r w:rsidRPr="003C797B">
              <w:rPr>
                <w:sz w:val="20"/>
                <w:vertAlign w:val="superscript"/>
                <w:lang w:val="cs-CZ"/>
              </w:rPr>
              <w:t>9</w:t>
            </w:r>
          </w:p>
        </w:tc>
        <w:tc>
          <w:tcPr>
            <w:tcW w:w="3260" w:type="dxa"/>
            <w:vMerge/>
            <w:tcMar>
              <w:top w:w="57" w:type="dxa"/>
              <w:bottom w:w="57" w:type="dxa"/>
            </w:tcMar>
          </w:tcPr>
          <w:p w14:paraId="0BDBF71E" w14:textId="77777777" w:rsidR="00632A3B" w:rsidRPr="003C797B" w:rsidRDefault="00632A3B" w:rsidP="00B0258A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0A3F180" w14:textId="0C9132A1" w:rsidR="00632A3B" w:rsidRPr="003C797B" w:rsidRDefault="003D33CA" w:rsidP="00B0258A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26</w:t>
            </w:r>
            <w:r w:rsidR="00632A3B" w:rsidRPr="003C797B">
              <w:rPr>
                <w:sz w:val="20"/>
              </w:rPr>
              <w:t>.</w:t>
            </w:r>
            <w:r>
              <w:rPr>
                <w:sz w:val="20"/>
              </w:rPr>
              <w:t>2.</w:t>
            </w:r>
            <w:r w:rsidR="00632A3B" w:rsidRPr="003C797B">
              <w:rPr>
                <w:sz w:val="20"/>
              </w:rPr>
              <w:t>20</w:t>
            </w:r>
            <w:r>
              <w:rPr>
                <w:sz w:val="20"/>
              </w:rPr>
              <w:t>30</w:t>
            </w:r>
          </w:p>
        </w:tc>
      </w:tr>
      <w:tr w:rsidR="00632A3B" w:rsidRPr="003C797B" w14:paraId="08401861" w14:textId="77777777" w:rsidTr="00044A75">
        <w:trPr>
          <w:trHeight w:val="805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188A8D3D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165919A1" w14:textId="77777777" w:rsidR="00632A3B" w:rsidRPr="003C797B" w:rsidRDefault="00632A3B" w:rsidP="00B0258A">
            <w:pPr>
              <w:autoSpaceDE w:val="0"/>
              <w:autoSpaceDN w:val="0"/>
              <w:adjustRightInd w:val="0"/>
              <w:ind w:left="1440" w:hanging="1440"/>
              <w:rPr>
                <w:sz w:val="20"/>
                <w:lang w:val="cs-CZ"/>
              </w:rPr>
            </w:pPr>
          </w:p>
        </w:tc>
        <w:tc>
          <w:tcPr>
            <w:tcW w:w="1219" w:type="dxa"/>
            <w:vMerge/>
            <w:tcMar>
              <w:top w:w="57" w:type="dxa"/>
              <w:bottom w:w="57" w:type="dxa"/>
            </w:tcMar>
          </w:tcPr>
          <w:p w14:paraId="7338FF5D" w14:textId="77777777" w:rsidR="00632A3B" w:rsidRPr="003C797B" w:rsidRDefault="00632A3B" w:rsidP="00B0258A">
            <w:pPr>
              <w:rPr>
                <w:i/>
                <w:sz w:val="20"/>
                <w:lang w:val="cs-CZ"/>
              </w:rPr>
            </w:pPr>
          </w:p>
        </w:tc>
        <w:tc>
          <w:tcPr>
            <w:tcW w:w="2693" w:type="dxa"/>
            <w:vMerge/>
            <w:tcMar>
              <w:top w:w="57" w:type="dxa"/>
              <w:bottom w:w="57" w:type="dxa"/>
            </w:tcMar>
          </w:tcPr>
          <w:p w14:paraId="6CA996BB" w14:textId="77777777" w:rsidR="00632A3B" w:rsidRPr="003C797B" w:rsidRDefault="00632A3B" w:rsidP="00B0258A">
            <w:pPr>
              <w:rPr>
                <w:b/>
                <w:sz w:val="20"/>
                <w:lang w:val="cs-CZ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41087F31" w14:textId="77777777" w:rsidR="00632A3B" w:rsidRPr="003C797B" w:rsidRDefault="00632A3B" w:rsidP="00B0258A">
            <w:pPr>
              <w:rPr>
                <w:sz w:val="20"/>
                <w:vertAlign w:val="superscript"/>
                <w:lang w:val="cs-CZ"/>
              </w:rPr>
            </w:pPr>
            <w:r w:rsidRPr="003C797B">
              <w:rPr>
                <w:sz w:val="20"/>
                <w:lang w:val="cs-CZ"/>
              </w:rPr>
              <w:t>prasnice</w:t>
            </w:r>
            <w:r w:rsidRPr="003C797B">
              <w:rPr>
                <w:sz w:val="20"/>
                <w:vertAlign w:val="superscript"/>
                <w:lang w:val="cs-CZ"/>
              </w:rPr>
              <w:t>41), 89)</w:t>
            </w:r>
          </w:p>
        </w:tc>
        <w:tc>
          <w:tcPr>
            <w:tcW w:w="709" w:type="dxa"/>
            <w:vMerge/>
            <w:tcMar>
              <w:top w:w="57" w:type="dxa"/>
              <w:bottom w:w="57" w:type="dxa"/>
            </w:tcMar>
          </w:tcPr>
          <w:p w14:paraId="7E044CFE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060AB672" w14:textId="77777777" w:rsidR="00632A3B" w:rsidRPr="003C797B" w:rsidRDefault="00632A3B" w:rsidP="00B0258A">
            <w:pPr>
              <w:jc w:val="center"/>
              <w:rPr>
                <w:lang w:val="cs-CZ"/>
              </w:rPr>
            </w:pPr>
            <w:r w:rsidRPr="003C797B">
              <w:rPr>
                <w:sz w:val="20"/>
                <w:lang w:val="cs-CZ"/>
              </w:rPr>
              <w:t>5 x 10</w:t>
            </w:r>
            <w:r w:rsidRPr="003C797B">
              <w:rPr>
                <w:sz w:val="20"/>
                <w:vertAlign w:val="superscript"/>
                <w:lang w:val="cs-CZ"/>
              </w:rPr>
              <w:t>8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405E4CA" w14:textId="77777777" w:rsidR="00632A3B" w:rsidRPr="003C797B" w:rsidRDefault="00632A3B" w:rsidP="00B0258A">
            <w:pPr>
              <w:jc w:val="center"/>
              <w:rPr>
                <w:lang w:val="cs-CZ"/>
              </w:rPr>
            </w:pPr>
          </w:p>
        </w:tc>
        <w:tc>
          <w:tcPr>
            <w:tcW w:w="3260" w:type="dxa"/>
            <w:vMerge/>
            <w:tcMar>
              <w:top w:w="57" w:type="dxa"/>
              <w:bottom w:w="57" w:type="dxa"/>
            </w:tcMar>
          </w:tcPr>
          <w:p w14:paraId="51270E1F" w14:textId="77777777" w:rsidR="00632A3B" w:rsidRPr="003C797B" w:rsidRDefault="00632A3B" w:rsidP="00B0258A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25594F3" w14:textId="77777777" w:rsidR="00632A3B" w:rsidRPr="003C797B" w:rsidRDefault="00632A3B" w:rsidP="00B0258A">
            <w:pPr>
              <w:pStyle w:val="HeaderLandscape"/>
              <w:spacing w:before="0" w:after="0"/>
              <w:rPr>
                <w:sz w:val="20"/>
              </w:rPr>
            </w:pPr>
            <w:r w:rsidRPr="003C797B">
              <w:rPr>
                <w:sz w:val="20"/>
              </w:rPr>
              <w:t>5.11.2024</w:t>
            </w:r>
          </w:p>
        </w:tc>
      </w:tr>
      <w:tr w:rsidR="00632A3B" w:rsidRPr="003C797B" w14:paraId="3BBFE71B" w14:textId="77777777" w:rsidTr="00044A75">
        <w:trPr>
          <w:trHeight w:val="805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1DF3FC82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342AD4B4" w14:textId="77777777" w:rsidR="00632A3B" w:rsidRPr="003C797B" w:rsidRDefault="00632A3B" w:rsidP="00B0258A">
            <w:pPr>
              <w:autoSpaceDE w:val="0"/>
              <w:autoSpaceDN w:val="0"/>
              <w:adjustRightInd w:val="0"/>
              <w:ind w:left="1440" w:hanging="1440"/>
              <w:rPr>
                <w:sz w:val="20"/>
                <w:lang w:val="cs-CZ"/>
              </w:rPr>
            </w:pPr>
          </w:p>
        </w:tc>
        <w:tc>
          <w:tcPr>
            <w:tcW w:w="1219" w:type="dxa"/>
            <w:vMerge/>
            <w:tcMar>
              <w:top w:w="57" w:type="dxa"/>
              <w:bottom w:w="57" w:type="dxa"/>
            </w:tcMar>
          </w:tcPr>
          <w:p w14:paraId="6A2ED02F" w14:textId="77777777" w:rsidR="00632A3B" w:rsidRPr="003C797B" w:rsidRDefault="00632A3B" w:rsidP="00B0258A">
            <w:pPr>
              <w:rPr>
                <w:i/>
                <w:sz w:val="20"/>
                <w:lang w:val="cs-CZ"/>
              </w:rPr>
            </w:pPr>
          </w:p>
        </w:tc>
        <w:tc>
          <w:tcPr>
            <w:tcW w:w="2693" w:type="dxa"/>
            <w:vMerge/>
            <w:tcMar>
              <w:top w:w="57" w:type="dxa"/>
              <w:bottom w:w="57" w:type="dxa"/>
            </w:tcMar>
          </w:tcPr>
          <w:p w14:paraId="20F59044" w14:textId="77777777" w:rsidR="00632A3B" w:rsidRPr="003C797B" w:rsidRDefault="00632A3B" w:rsidP="00B0258A">
            <w:pPr>
              <w:rPr>
                <w:b/>
                <w:sz w:val="20"/>
                <w:lang w:val="cs-CZ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07AC377B" w14:textId="314D527E" w:rsidR="00632A3B" w:rsidRPr="003C797B" w:rsidRDefault="00632A3B" w:rsidP="00B0258A">
            <w:pPr>
              <w:rPr>
                <w:sz w:val="20"/>
                <w:vertAlign w:val="superscript"/>
                <w:lang w:val="cs-CZ"/>
              </w:rPr>
            </w:pPr>
            <w:r w:rsidRPr="003C797B">
              <w:rPr>
                <w:sz w:val="20"/>
                <w:lang w:val="cs-CZ"/>
              </w:rPr>
              <w:t>výkrm kuřat</w:t>
            </w:r>
            <w:r w:rsidRPr="003C797B">
              <w:rPr>
                <w:sz w:val="20"/>
                <w:vertAlign w:val="superscript"/>
                <w:lang w:val="cs-CZ"/>
              </w:rPr>
              <w:t>59)</w:t>
            </w:r>
            <w:r w:rsidR="003F29D5">
              <w:rPr>
                <w:sz w:val="20"/>
                <w:vertAlign w:val="superscript"/>
                <w:lang w:val="cs-CZ"/>
              </w:rPr>
              <w:t xml:space="preserve"> 154)</w:t>
            </w:r>
            <w:r w:rsidR="00452FFB">
              <w:rPr>
                <w:sz w:val="20"/>
                <w:vertAlign w:val="superscript"/>
                <w:lang w:val="cs-CZ"/>
              </w:rPr>
              <w:t xml:space="preserve"> </w:t>
            </w:r>
          </w:p>
        </w:tc>
        <w:tc>
          <w:tcPr>
            <w:tcW w:w="709" w:type="dxa"/>
            <w:vMerge/>
            <w:tcMar>
              <w:top w:w="57" w:type="dxa"/>
              <w:bottom w:w="57" w:type="dxa"/>
            </w:tcMar>
          </w:tcPr>
          <w:p w14:paraId="74D914B1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6FBAE2E" w14:textId="77777777" w:rsidR="00632A3B" w:rsidRPr="003C797B" w:rsidRDefault="00632A3B" w:rsidP="00B0258A">
            <w:pPr>
              <w:jc w:val="center"/>
              <w:rPr>
                <w:lang w:val="cs-CZ"/>
              </w:rPr>
            </w:pPr>
            <w:r w:rsidRPr="003C797B">
              <w:rPr>
                <w:sz w:val="20"/>
                <w:lang w:val="cs-CZ"/>
              </w:rPr>
              <w:t>5 x 10</w:t>
            </w:r>
            <w:r w:rsidRPr="003C797B">
              <w:rPr>
                <w:sz w:val="20"/>
                <w:vertAlign w:val="superscript"/>
                <w:lang w:val="cs-CZ"/>
              </w:rPr>
              <w:t>8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055F97F" w14:textId="77777777" w:rsidR="00632A3B" w:rsidRPr="003C797B" w:rsidRDefault="00632A3B" w:rsidP="00B0258A">
            <w:pPr>
              <w:jc w:val="center"/>
              <w:rPr>
                <w:lang w:val="cs-CZ"/>
              </w:rPr>
            </w:pPr>
          </w:p>
        </w:tc>
        <w:tc>
          <w:tcPr>
            <w:tcW w:w="3260" w:type="dxa"/>
            <w:vMerge w:val="restart"/>
            <w:tcMar>
              <w:top w:w="57" w:type="dxa"/>
              <w:bottom w:w="57" w:type="dxa"/>
            </w:tcMar>
          </w:tcPr>
          <w:p w14:paraId="3D514E5C" w14:textId="77777777" w:rsidR="00632A3B" w:rsidRPr="003C797B" w:rsidRDefault="00632A3B" w:rsidP="00B0258A">
            <w:pPr>
              <w:ind w:left="293" w:hanging="293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lang w:val="cs-CZ"/>
              </w:rPr>
              <w:t>1.</w:t>
            </w:r>
            <w:r w:rsidRPr="003C797B">
              <w:rPr>
                <w:sz w:val="20"/>
                <w:lang w:val="cs-CZ"/>
              </w:rPr>
              <w:tab/>
            </w:r>
            <w:r w:rsidRPr="003C797B">
              <w:rPr>
                <w:sz w:val="20"/>
                <w:szCs w:val="20"/>
                <w:lang w:val="cs-CZ"/>
              </w:rPr>
              <w:t xml:space="preserve">V návodu pro použití doplňkové látky a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premixu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musí být uvedena teplota při skladování, doba trvanlivosti a stabilita </w:t>
            </w:r>
          </w:p>
          <w:p w14:paraId="7337F55D" w14:textId="77777777" w:rsidR="00632A3B" w:rsidRPr="003C797B" w:rsidRDefault="00632A3B" w:rsidP="00B0258A">
            <w:pPr>
              <w:ind w:left="293" w:hanging="293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      při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peletování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. </w:t>
            </w:r>
          </w:p>
          <w:p w14:paraId="3C2DFB71" w14:textId="77777777" w:rsidR="00632A3B" w:rsidRDefault="00632A3B" w:rsidP="00B0258A">
            <w:pPr>
              <w:ind w:left="293" w:hanging="293"/>
              <w:rPr>
                <w:rFonts w:cs="EUAlbertina"/>
                <w:color w:val="000000"/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2.  </w:t>
            </w:r>
            <w:r w:rsidRPr="003C797B">
              <w:rPr>
                <w:rFonts w:cs="EUAlbertina"/>
                <w:color w:val="000000"/>
                <w:sz w:val="20"/>
                <w:szCs w:val="20"/>
                <w:lang w:val="cs-CZ"/>
              </w:rPr>
              <w:t xml:space="preserve">Použití je povoleno v krmivech obsahujících tato povolená </w:t>
            </w:r>
            <w:proofErr w:type="spellStart"/>
            <w:r w:rsidRPr="003C797B">
              <w:rPr>
                <w:rFonts w:cs="EUAlbertina"/>
                <w:color w:val="000000"/>
                <w:sz w:val="20"/>
                <w:szCs w:val="20"/>
                <w:lang w:val="cs-CZ"/>
              </w:rPr>
              <w:lastRenderedPageBreak/>
              <w:t>kokcidiostatika</w:t>
            </w:r>
            <w:proofErr w:type="spellEnd"/>
            <w:r w:rsidRPr="003C797B">
              <w:rPr>
                <w:rFonts w:cs="EUAlbertina"/>
                <w:color w:val="000000"/>
                <w:sz w:val="20"/>
                <w:szCs w:val="20"/>
                <w:lang w:val="cs-CZ"/>
              </w:rPr>
              <w:t xml:space="preserve">: </w:t>
            </w:r>
            <w:proofErr w:type="spellStart"/>
            <w:r w:rsidRPr="003C797B">
              <w:rPr>
                <w:rFonts w:cs="EUAlbertina"/>
                <w:color w:val="000000"/>
                <w:sz w:val="20"/>
                <w:szCs w:val="20"/>
                <w:lang w:val="cs-CZ"/>
              </w:rPr>
              <w:t>diklazuril</w:t>
            </w:r>
            <w:proofErr w:type="spellEnd"/>
            <w:r w:rsidRPr="003C797B">
              <w:rPr>
                <w:rFonts w:cs="EUAlbertina"/>
                <w:color w:val="00000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3C797B">
              <w:rPr>
                <w:rFonts w:cs="EUAlbertina"/>
                <w:color w:val="000000"/>
                <w:sz w:val="20"/>
                <w:szCs w:val="20"/>
                <w:lang w:val="cs-CZ"/>
              </w:rPr>
              <w:t>halofuginon</w:t>
            </w:r>
            <w:proofErr w:type="spellEnd"/>
            <w:r w:rsidRPr="003C797B">
              <w:rPr>
                <w:rFonts w:cs="EUAlbertina"/>
                <w:color w:val="00000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rFonts w:cs="EUAlbertina"/>
                <w:color w:val="000000"/>
                <w:sz w:val="20"/>
                <w:szCs w:val="20"/>
                <w:lang w:val="cs-CZ"/>
              </w:rPr>
              <w:t>hydrobromid</w:t>
            </w:r>
            <w:proofErr w:type="spellEnd"/>
            <w:r w:rsidRPr="003C797B">
              <w:rPr>
                <w:rFonts w:cs="EUAlbertina"/>
                <w:color w:val="00000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3C797B">
              <w:rPr>
                <w:rFonts w:cs="EUAlbertina"/>
                <w:color w:val="000000"/>
                <w:sz w:val="20"/>
                <w:szCs w:val="20"/>
                <w:lang w:val="cs-CZ"/>
              </w:rPr>
              <w:t>robenidin</w:t>
            </w:r>
            <w:proofErr w:type="spellEnd"/>
            <w:r w:rsidRPr="003C797B">
              <w:rPr>
                <w:rFonts w:cs="EUAlbertina"/>
                <w:color w:val="000000"/>
                <w:sz w:val="20"/>
                <w:szCs w:val="20"/>
                <w:lang w:val="cs-CZ"/>
              </w:rPr>
              <w:t xml:space="preserve"> hydrochlorid, </w:t>
            </w:r>
            <w:proofErr w:type="spellStart"/>
            <w:r w:rsidRPr="003C797B">
              <w:rPr>
                <w:rFonts w:cs="EUAlbertina"/>
                <w:color w:val="000000"/>
                <w:sz w:val="20"/>
                <w:szCs w:val="20"/>
                <w:lang w:val="cs-CZ"/>
              </w:rPr>
              <w:t>dekochinát</w:t>
            </w:r>
            <w:proofErr w:type="spellEnd"/>
            <w:r w:rsidRPr="003C797B">
              <w:rPr>
                <w:rFonts w:cs="EUAlbertina"/>
                <w:color w:val="00000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3C797B">
              <w:rPr>
                <w:rFonts w:cs="EUAlbertina"/>
                <w:color w:val="000000"/>
                <w:sz w:val="20"/>
                <w:szCs w:val="20"/>
                <w:lang w:val="cs-CZ"/>
              </w:rPr>
              <w:t>lasalocid</w:t>
            </w:r>
            <w:proofErr w:type="spellEnd"/>
            <w:r w:rsidRPr="003C797B">
              <w:rPr>
                <w:rFonts w:cs="EUAlbertina"/>
                <w:color w:val="000000"/>
                <w:sz w:val="20"/>
                <w:szCs w:val="20"/>
                <w:lang w:val="cs-CZ"/>
              </w:rPr>
              <w:t xml:space="preserve"> sodný A, </w:t>
            </w:r>
            <w:proofErr w:type="spellStart"/>
            <w:r w:rsidRPr="003C797B">
              <w:rPr>
                <w:rFonts w:cs="EUAlbertina"/>
                <w:color w:val="000000"/>
                <w:sz w:val="20"/>
                <w:szCs w:val="20"/>
                <w:lang w:val="cs-CZ"/>
              </w:rPr>
              <w:t>maduramicin</w:t>
            </w:r>
            <w:proofErr w:type="spellEnd"/>
            <w:r w:rsidRPr="003C797B">
              <w:rPr>
                <w:rFonts w:cs="EUAlbertina"/>
                <w:color w:val="000000"/>
                <w:sz w:val="20"/>
                <w:szCs w:val="20"/>
                <w:lang w:val="cs-CZ"/>
              </w:rPr>
              <w:t xml:space="preserve"> amonný nebo </w:t>
            </w:r>
            <w:proofErr w:type="spellStart"/>
            <w:r w:rsidRPr="003C797B">
              <w:rPr>
                <w:rFonts w:cs="EUAlbertina"/>
                <w:color w:val="000000"/>
                <w:sz w:val="20"/>
                <w:szCs w:val="20"/>
                <w:lang w:val="cs-CZ"/>
              </w:rPr>
              <w:t>monensin</w:t>
            </w:r>
            <w:proofErr w:type="spellEnd"/>
            <w:r w:rsidRPr="003C797B">
              <w:rPr>
                <w:rFonts w:cs="EUAlbertina"/>
                <w:color w:val="000000"/>
                <w:sz w:val="20"/>
                <w:szCs w:val="20"/>
                <w:lang w:val="cs-CZ"/>
              </w:rPr>
              <w:t xml:space="preserve"> sodný.</w:t>
            </w:r>
          </w:p>
          <w:p w14:paraId="4B13EF0C" w14:textId="78D42362" w:rsidR="001D7375" w:rsidRDefault="001D7375" w:rsidP="001D7375">
            <w:pPr>
              <w:ind w:left="293" w:hanging="293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3</w:t>
            </w:r>
            <w:r w:rsidRPr="003C797B">
              <w:rPr>
                <w:sz w:val="20"/>
                <w:lang w:val="cs-CZ"/>
              </w:rPr>
              <w:t>.</w:t>
            </w:r>
            <w:r>
              <w:rPr>
                <w:sz w:val="20"/>
                <w:lang w:val="cs-CZ"/>
              </w:rPr>
              <w:t xml:space="preserve">  Pro uživatele doplňkové látky a </w:t>
            </w:r>
            <w:proofErr w:type="spellStart"/>
            <w:r>
              <w:rPr>
                <w:sz w:val="20"/>
                <w:lang w:val="cs-CZ"/>
              </w:rPr>
              <w:t>premixů</w:t>
            </w:r>
            <w:proofErr w:type="spellEnd"/>
            <w:r>
              <w:rPr>
                <w:sz w:val="20"/>
                <w:lang w:val="cs-CZ"/>
              </w:rPr>
              <w:t xml:space="preserve"> musí provozovatelé krmivářských podniků stanovit provozní postupy a organizační opatření, která budou řešit případná rizika vyplývající z jejich použití. Pokud </w:t>
            </w:r>
            <w:r w:rsidR="00B7475A">
              <w:rPr>
                <w:sz w:val="20"/>
                <w:lang w:val="cs-CZ"/>
              </w:rPr>
              <w:t xml:space="preserve">uvedená </w:t>
            </w:r>
            <w:r>
              <w:rPr>
                <w:sz w:val="20"/>
                <w:lang w:val="cs-CZ"/>
              </w:rPr>
              <w:t xml:space="preserve">rizika nelze těmito postupy a opatřeními vyloučit nebo snížit na minimum, musí se doplňková látka a </w:t>
            </w:r>
            <w:proofErr w:type="spellStart"/>
            <w:r>
              <w:rPr>
                <w:sz w:val="20"/>
                <w:lang w:val="cs-CZ"/>
              </w:rPr>
              <w:t>premixy</w:t>
            </w:r>
            <w:proofErr w:type="spellEnd"/>
            <w:r>
              <w:rPr>
                <w:sz w:val="20"/>
                <w:lang w:val="cs-CZ"/>
              </w:rPr>
              <w:t xml:space="preserve"> používat </w:t>
            </w:r>
            <w:proofErr w:type="gramStart"/>
            <w:r>
              <w:rPr>
                <w:sz w:val="20"/>
                <w:lang w:val="cs-CZ"/>
              </w:rPr>
              <w:t>s  osobními</w:t>
            </w:r>
            <w:proofErr w:type="gramEnd"/>
            <w:r>
              <w:rPr>
                <w:sz w:val="20"/>
                <w:lang w:val="cs-CZ"/>
              </w:rPr>
              <w:t xml:space="preserve"> </w:t>
            </w:r>
            <w:r w:rsidR="00542A77">
              <w:rPr>
                <w:sz w:val="20"/>
                <w:lang w:val="cs-CZ"/>
              </w:rPr>
              <w:t xml:space="preserve">ochrannými </w:t>
            </w:r>
            <w:r>
              <w:rPr>
                <w:sz w:val="20"/>
                <w:lang w:val="cs-CZ"/>
              </w:rPr>
              <w:t>prostředky, včetně ochrany dýchacích cest</w:t>
            </w:r>
            <w:r w:rsidR="00370569">
              <w:rPr>
                <w:sz w:val="20"/>
                <w:lang w:val="cs-CZ"/>
              </w:rPr>
              <w:t xml:space="preserve"> a</w:t>
            </w:r>
            <w:r>
              <w:rPr>
                <w:sz w:val="20"/>
                <w:lang w:val="cs-CZ"/>
              </w:rPr>
              <w:t xml:space="preserve"> pokožky.</w:t>
            </w:r>
          </w:p>
          <w:p w14:paraId="44CCD7BD" w14:textId="0897A1FC" w:rsidR="001D7375" w:rsidRPr="003C797B" w:rsidRDefault="001D7375" w:rsidP="00B0258A">
            <w:pPr>
              <w:ind w:left="293" w:hanging="293"/>
              <w:rPr>
                <w:sz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17D3752" w14:textId="5E2E1D7D" w:rsidR="00632A3B" w:rsidRPr="003C797B" w:rsidRDefault="001D7375" w:rsidP="00B0258A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21.9.2031</w:t>
            </w:r>
          </w:p>
        </w:tc>
      </w:tr>
      <w:tr w:rsidR="00632A3B" w:rsidRPr="003C797B" w14:paraId="3405B4B2" w14:textId="77777777" w:rsidTr="00044A75">
        <w:trPr>
          <w:trHeight w:val="805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4C11D7FE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639800C4" w14:textId="77777777" w:rsidR="00632A3B" w:rsidRPr="003C797B" w:rsidRDefault="00632A3B" w:rsidP="00B0258A">
            <w:pPr>
              <w:autoSpaceDE w:val="0"/>
              <w:autoSpaceDN w:val="0"/>
              <w:adjustRightInd w:val="0"/>
              <w:ind w:left="1440" w:hanging="1440"/>
              <w:rPr>
                <w:sz w:val="20"/>
                <w:lang w:val="cs-CZ"/>
              </w:rPr>
            </w:pPr>
          </w:p>
        </w:tc>
        <w:tc>
          <w:tcPr>
            <w:tcW w:w="1219" w:type="dxa"/>
            <w:vMerge/>
            <w:tcMar>
              <w:top w:w="57" w:type="dxa"/>
              <w:bottom w:w="57" w:type="dxa"/>
            </w:tcMar>
          </w:tcPr>
          <w:p w14:paraId="596242B5" w14:textId="77777777" w:rsidR="00632A3B" w:rsidRPr="003C797B" w:rsidRDefault="00632A3B" w:rsidP="00B0258A">
            <w:pPr>
              <w:rPr>
                <w:i/>
                <w:sz w:val="20"/>
                <w:lang w:val="cs-CZ"/>
              </w:rPr>
            </w:pPr>
          </w:p>
        </w:tc>
        <w:tc>
          <w:tcPr>
            <w:tcW w:w="2693" w:type="dxa"/>
            <w:vMerge/>
            <w:tcMar>
              <w:top w:w="57" w:type="dxa"/>
              <w:bottom w:w="57" w:type="dxa"/>
            </w:tcMar>
          </w:tcPr>
          <w:p w14:paraId="29A5FBFD" w14:textId="77777777" w:rsidR="00632A3B" w:rsidRPr="003C797B" w:rsidRDefault="00632A3B" w:rsidP="00B0258A">
            <w:pPr>
              <w:rPr>
                <w:b/>
                <w:sz w:val="20"/>
                <w:lang w:val="cs-CZ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5FC0D168" w14:textId="77777777" w:rsidR="00632A3B" w:rsidRPr="003C797B" w:rsidRDefault="00632A3B" w:rsidP="00B0258A">
            <w:pPr>
              <w:rPr>
                <w:sz w:val="20"/>
                <w:vertAlign w:val="superscript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Odchov kuřat a kuřice </w:t>
            </w:r>
            <w:r w:rsidRPr="003C797B">
              <w:rPr>
                <w:sz w:val="20"/>
                <w:vertAlign w:val="superscript"/>
                <w:lang w:val="cs-CZ"/>
              </w:rPr>
              <w:t>88)</w:t>
            </w:r>
          </w:p>
        </w:tc>
        <w:tc>
          <w:tcPr>
            <w:tcW w:w="709" w:type="dxa"/>
            <w:vMerge/>
            <w:tcMar>
              <w:top w:w="57" w:type="dxa"/>
              <w:bottom w:w="57" w:type="dxa"/>
            </w:tcMar>
          </w:tcPr>
          <w:p w14:paraId="032E5AFA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2464D448" w14:textId="77777777" w:rsidR="00632A3B" w:rsidRPr="003C797B" w:rsidRDefault="00632A3B" w:rsidP="00B0258A">
            <w:pPr>
              <w:jc w:val="center"/>
              <w:rPr>
                <w:lang w:val="cs-CZ"/>
              </w:rPr>
            </w:pPr>
            <w:r w:rsidRPr="003C797B">
              <w:rPr>
                <w:sz w:val="20"/>
                <w:lang w:val="cs-CZ"/>
              </w:rPr>
              <w:t>5 x 10</w:t>
            </w:r>
            <w:r w:rsidRPr="003C797B">
              <w:rPr>
                <w:sz w:val="20"/>
                <w:vertAlign w:val="superscript"/>
                <w:lang w:val="cs-CZ"/>
              </w:rPr>
              <w:t>8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B308F1F" w14:textId="77777777" w:rsidR="00632A3B" w:rsidRPr="003C797B" w:rsidRDefault="00632A3B" w:rsidP="00B0258A">
            <w:pPr>
              <w:jc w:val="center"/>
              <w:rPr>
                <w:lang w:val="cs-CZ"/>
              </w:rPr>
            </w:pPr>
          </w:p>
        </w:tc>
        <w:tc>
          <w:tcPr>
            <w:tcW w:w="3260" w:type="dxa"/>
            <w:vMerge/>
            <w:tcMar>
              <w:top w:w="57" w:type="dxa"/>
              <w:bottom w:w="57" w:type="dxa"/>
            </w:tcMar>
          </w:tcPr>
          <w:p w14:paraId="20EF7540" w14:textId="77777777" w:rsidR="00632A3B" w:rsidRPr="003C797B" w:rsidRDefault="00632A3B" w:rsidP="00B0258A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D71DBB0" w14:textId="77777777" w:rsidR="00632A3B" w:rsidRPr="003C797B" w:rsidRDefault="00632A3B" w:rsidP="00B0258A">
            <w:pPr>
              <w:pStyle w:val="HeaderLandscape"/>
              <w:spacing w:before="0" w:after="0"/>
              <w:rPr>
                <w:sz w:val="20"/>
              </w:rPr>
            </w:pPr>
            <w:r w:rsidRPr="003C797B">
              <w:rPr>
                <w:sz w:val="20"/>
              </w:rPr>
              <w:t>2.9.2023</w:t>
            </w:r>
          </w:p>
        </w:tc>
      </w:tr>
      <w:tr w:rsidR="00632A3B" w:rsidRPr="003C797B" w14:paraId="4C0233BB" w14:textId="77777777" w:rsidTr="00044A75">
        <w:trPr>
          <w:trHeight w:val="805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59F1EE9F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315C416C" w14:textId="77777777" w:rsidR="00632A3B" w:rsidRPr="003C797B" w:rsidRDefault="00632A3B" w:rsidP="00B0258A">
            <w:pPr>
              <w:autoSpaceDE w:val="0"/>
              <w:autoSpaceDN w:val="0"/>
              <w:adjustRightInd w:val="0"/>
              <w:ind w:left="1440" w:hanging="1440"/>
              <w:rPr>
                <w:sz w:val="20"/>
                <w:lang w:val="cs-CZ"/>
              </w:rPr>
            </w:pPr>
          </w:p>
        </w:tc>
        <w:tc>
          <w:tcPr>
            <w:tcW w:w="1219" w:type="dxa"/>
            <w:vMerge/>
            <w:tcMar>
              <w:top w:w="57" w:type="dxa"/>
              <w:bottom w:w="57" w:type="dxa"/>
            </w:tcMar>
          </w:tcPr>
          <w:p w14:paraId="3B46A925" w14:textId="77777777" w:rsidR="00632A3B" w:rsidRPr="003C797B" w:rsidRDefault="00632A3B" w:rsidP="00B0258A">
            <w:pPr>
              <w:rPr>
                <w:i/>
                <w:sz w:val="20"/>
                <w:lang w:val="cs-CZ"/>
              </w:rPr>
            </w:pPr>
          </w:p>
        </w:tc>
        <w:tc>
          <w:tcPr>
            <w:tcW w:w="2693" w:type="dxa"/>
            <w:vMerge/>
            <w:tcMar>
              <w:top w:w="57" w:type="dxa"/>
              <w:bottom w:w="57" w:type="dxa"/>
            </w:tcMar>
          </w:tcPr>
          <w:p w14:paraId="20D3D346" w14:textId="77777777" w:rsidR="00632A3B" w:rsidRPr="003C797B" w:rsidRDefault="00632A3B" w:rsidP="00B0258A">
            <w:pPr>
              <w:rPr>
                <w:b/>
                <w:sz w:val="20"/>
                <w:lang w:val="cs-CZ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795CEE4E" w14:textId="77777777" w:rsidR="00632A3B" w:rsidRPr="003C797B" w:rsidRDefault="00632A3B" w:rsidP="00B0258A">
            <w:pPr>
              <w:rPr>
                <w:sz w:val="20"/>
                <w:vertAlign w:val="superscript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Menšinové druhy drůbeže (jiné než nosnice) </w:t>
            </w:r>
            <w:r w:rsidRPr="003C797B">
              <w:rPr>
                <w:sz w:val="20"/>
                <w:vertAlign w:val="superscript"/>
                <w:lang w:val="cs-CZ"/>
              </w:rPr>
              <w:t>88)</w:t>
            </w:r>
          </w:p>
        </w:tc>
        <w:tc>
          <w:tcPr>
            <w:tcW w:w="709" w:type="dxa"/>
            <w:vMerge/>
            <w:tcMar>
              <w:top w:w="57" w:type="dxa"/>
              <w:bottom w:w="57" w:type="dxa"/>
            </w:tcMar>
          </w:tcPr>
          <w:p w14:paraId="7D2F2A48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1576076B" w14:textId="77777777" w:rsidR="00632A3B" w:rsidRPr="003C797B" w:rsidRDefault="00632A3B" w:rsidP="00B0258A">
            <w:pPr>
              <w:jc w:val="center"/>
              <w:rPr>
                <w:lang w:val="cs-CZ"/>
              </w:rPr>
            </w:pPr>
            <w:r w:rsidRPr="003C797B">
              <w:rPr>
                <w:sz w:val="20"/>
                <w:lang w:val="cs-CZ"/>
              </w:rPr>
              <w:t>5 x 10</w:t>
            </w:r>
            <w:r w:rsidRPr="003C797B">
              <w:rPr>
                <w:sz w:val="20"/>
                <w:vertAlign w:val="superscript"/>
                <w:lang w:val="cs-CZ"/>
              </w:rPr>
              <w:t>8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C073FB4" w14:textId="77777777" w:rsidR="00632A3B" w:rsidRPr="003C797B" w:rsidRDefault="00632A3B" w:rsidP="00B0258A">
            <w:pPr>
              <w:jc w:val="center"/>
              <w:rPr>
                <w:lang w:val="cs-CZ"/>
              </w:rPr>
            </w:pPr>
          </w:p>
        </w:tc>
        <w:tc>
          <w:tcPr>
            <w:tcW w:w="3260" w:type="dxa"/>
            <w:vMerge/>
            <w:tcMar>
              <w:top w:w="57" w:type="dxa"/>
              <w:bottom w:w="57" w:type="dxa"/>
            </w:tcMar>
          </w:tcPr>
          <w:p w14:paraId="6D23C031" w14:textId="77777777" w:rsidR="00632A3B" w:rsidRPr="003C797B" w:rsidRDefault="00632A3B" w:rsidP="00B0258A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F9115E9" w14:textId="77777777" w:rsidR="00632A3B" w:rsidRPr="003C797B" w:rsidRDefault="00632A3B" w:rsidP="00B0258A">
            <w:pPr>
              <w:pStyle w:val="HeaderLandscape"/>
              <w:spacing w:before="0" w:after="0"/>
              <w:rPr>
                <w:sz w:val="20"/>
              </w:rPr>
            </w:pPr>
            <w:r w:rsidRPr="003C797B">
              <w:rPr>
                <w:sz w:val="20"/>
              </w:rPr>
              <w:t>2.9.2023</w:t>
            </w:r>
          </w:p>
        </w:tc>
      </w:tr>
    </w:tbl>
    <w:p w14:paraId="0B876D98" w14:textId="7476245D" w:rsidR="00B705FE" w:rsidRDefault="00B705FE" w:rsidP="00632A3B">
      <w:pPr>
        <w:rPr>
          <w:sz w:val="20"/>
          <w:szCs w:val="20"/>
          <w:lang w:val="cs-CZ"/>
        </w:rPr>
      </w:pPr>
    </w:p>
    <w:p w14:paraId="735E05B5" w14:textId="77777777" w:rsidR="00B705FE" w:rsidRDefault="00B705FE">
      <w:pPr>
        <w:spacing w:after="160" w:line="259" w:lineRule="auto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br w:type="page"/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1523"/>
        <w:gridCol w:w="1276"/>
        <w:gridCol w:w="3194"/>
        <w:gridCol w:w="917"/>
        <w:gridCol w:w="567"/>
        <w:gridCol w:w="992"/>
        <w:gridCol w:w="1134"/>
        <w:gridCol w:w="2728"/>
        <w:gridCol w:w="1071"/>
      </w:tblGrid>
      <w:tr w:rsidR="00B705FE" w:rsidRPr="003C797B" w14:paraId="085C86D2" w14:textId="77777777" w:rsidTr="002A0D69">
        <w:trPr>
          <w:cantSplit/>
          <w:tblHeader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1738F5B1" w14:textId="77777777" w:rsidR="00B705FE" w:rsidRPr="003C797B" w:rsidRDefault="00B705FE" w:rsidP="00B705FE">
            <w:pPr>
              <w:pStyle w:val="Tabulka"/>
              <w:keepNext w:val="0"/>
              <w:keepLines w:val="0"/>
            </w:pPr>
            <w:r w:rsidRPr="003C797B">
              <w:lastRenderedPageBreak/>
              <w:t>Identifikační číslo DL</w:t>
            </w:r>
          </w:p>
        </w:tc>
        <w:tc>
          <w:tcPr>
            <w:tcW w:w="1523" w:type="dxa"/>
            <w:vMerge w:val="restart"/>
            <w:tcMar>
              <w:top w:w="57" w:type="dxa"/>
              <w:bottom w:w="57" w:type="dxa"/>
            </w:tcMar>
          </w:tcPr>
          <w:p w14:paraId="7F36494F" w14:textId="77777777" w:rsidR="00B705FE" w:rsidRPr="003C797B" w:rsidRDefault="00B705FE" w:rsidP="00B705FE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</w:tcMar>
          </w:tcPr>
          <w:p w14:paraId="60A75CE0" w14:textId="77777777" w:rsidR="00B705FE" w:rsidRPr="003C797B" w:rsidRDefault="00B705FE" w:rsidP="00B705FE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Doplňková látka</w:t>
            </w:r>
          </w:p>
          <w:p w14:paraId="0FA2DCE9" w14:textId="77777777" w:rsidR="00B705FE" w:rsidRPr="003C797B" w:rsidRDefault="00B705FE" w:rsidP="00B705F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194" w:type="dxa"/>
            <w:vMerge w:val="restart"/>
            <w:tcMar>
              <w:top w:w="57" w:type="dxa"/>
              <w:bottom w:w="57" w:type="dxa"/>
            </w:tcMar>
          </w:tcPr>
          <w:p w14:paraId="7601A0D2" w14:textId="77777777" w:rsidR="00B705FE" w:rsidRPr="003C797B" w:rsidRDefault="00B705FE" w:rsidP="00B705FE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917" w:type="dxa"/>
            <w:vMerge w:val="restart"/>
            <w:tcMar>
              <w:top w:w="57" w:type="dxa"/>
              <w:bottom w:w="57" w:type="dxa"/>
            </w:tcMar>
          </w:tcPr>
          <w:p w14:paraId="378391C0" w14:textId="77777777" w:rsidR="00B705FE" w:rsidRPr="003C797B" w:rsidRDefault="00B705FE" w:rsidP="00B705FE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567" w:type="dxa"/>
            <w:vMerge w:val="restart"/>
            <w:tcMar>
              <w:top w:w="57" w:type="dxa"/>
              <w:bottom w:w="57" w:type="dxa"/>
            </w:tcMar>
          </w:tcPr>
          <w:p w14:paraId="4D7B3729" w14:textId="4C274607" w:rsidR="00B705FE" w:rsidRPr="003C797B" w:rsidRDefault="00B705FE" w:rsidP="00B705FE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</w:t>
            </w:r>
            <w:r w:rsidR="002A0D69">
              <w:rPr>
                <w:sz w:val="20"/>
                <w:szCs w:val="20"/>
                <w:lang w:val="cs-CZ"/>
              </w:rPr>
              <w:t>.</w:t>
            </w:r>
          </w:p>
          <w:p w14:paraId="0AFFF385" w14:textId="77777777" w:rsidR="00B705FE" w:rsidRPr="003C797B" w:rsidRDefault="00B705FE" w:rsidP="00B705FE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182DDDB5" w14:textId="77777777" w:rsidR="00B705FE" w:rsidRPr="003C797B" w:rsidRDefault="00B705FE" w:rsidP="00B705FE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29F188F" w14:textId="77777777" w:rsidR="00B705FE" w:rsidRPr="003C797B" w:rsidRDefault="00B705FE" w:rsidP="00B705FE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728" w:type="dxa"/>
            <w:vMerge w:val="restart"/>
            <w:tcMar>
              <w:top w:w="57" w:type="dxa"/>
              <w:bottom w:w="57" w:type="dxa"/>
            </w:tcMar>
          </w:tcPr>
          <w:p w14:paraId="1C7DFB72" w14:textId="77777777" w:rsidR="00B705FE" w:rsidRPr="003C797B" w:rsidRDefault="00B705FE" w:rsidP="00B705FE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2824018F" w14:textId="77777777" w:rsidR="00B705FE" w:rsidRPr="003C797B" w:rsidRDefault="00B705FE" w:rsidP="00B705FE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B705FE" w:rsidRPr="003C797B" w14:paraId="38C38D3B" w14:textId="77777777" w:rsidTr="002A0D69">
        <w:trPr>
          <w:cantSplit/>
          <w:tblHeader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60ACDEC9" w14:textId="77777777" w:rsidR="00B705FE" w:rsidRPr="003C797B" w:rsidRDefault="00B705FE" w:rsidP="00B705F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23" w:type="dxa"/>
            <w:vMerge/>
            <w:tcMar>
              <w:top w:w="57" w:type="dxa"/>
              <w:bottom w:w="57" w:type="dxa"/>
            </w:tcMar>
          </w:tcPr>
          <w:p w14:paraId="62EB9D35" w14:textId="77777777" w:rsidR="00B705FE" w:rsidRPr="003C797B" w:rsidRDefault="00B705FE" w:rsidP="00B705F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03FAF271" w14:textId="77777777" w:rsidR="00B705FE" w:rsidRPr="003C797B" w:rsidRDefault="00B705FE" w:rsidP="00B705F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194" w:type="dxa"/>
            <w:vMerge/>
            <w:tcMar>
              <w:top w:w="57" w:type="dxa"/>
              <w:bottom w:w="57" w:type="dxa"/>
            </w:tcMar>
          </w:tcPr>
          <w:p w14:paraId="4D339A03" w14:textId="77777777" w:rsidR="00B705FE" w:rsidRPr="003C797B" w:rsidRDefault="00B705FE" w:rsidP="00B705F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17" w:type="dxa"/>
            <w:vMerge/>
            <w:tcMar>
              <w:top w:w="57" w:type="dxa"/>
              <w:bottom w:w="57" w:type="dxa"/>
            </w:tcMar>
          </w:tcPr>
          <w:p w14:paraId="4FA8516F" w14:textId="77777777" w:rsidR="00B705FE" w:rsidRPr="003C797B" w:rsidRDefault="00B705FE" w:rsidP="00B705F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vMerge/>
            <w:tcMar>
              <w:top w:w="57" w:type="dxa"/>
              <w:bottom w:w="57" w:type="dxa"/>
            </w:tcMar>
          </w:tcPr>
          <w:p w14:paraId="07490231" w14:textId="77777777" w:rsidR="00B705FE" w:rsidRPr="003C797B" w:rsidRDefault="00B705FE" w:rsidP="00B705F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14:paraId="16E5D6BD" w14:textId="1681D02B" w:rsidR="00B705FE" w:rsidRPr="003C797B" w:rsidRDefault="00B705FE" w:rsidP="00B705FE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CFU/</w:t>
            </w:r>
            <w:r w:rsidR="002A0D69">
              <w:rPr>
                <w:sz w:val="20"/>
                <w:szCs w:val="20"/>
                <w:lang w:val="cs-CZ"/>
              </w:rPr>
              <w:t>l vody k napájení</w:t>
            </w:r>
          </w:p>
        </w:tc>
        <w:tc>
          <w:tcPr>
            <w:tcW w:w="2728" w:type="dxa"/>
            <w:vMerge/>
            <w:tcMar>
              <w:top w:w="57" w:type="dxa"/>
              <w:bottom w:w="57" w:type="dxa"/>
            </w:tcMar>
          </w:tcPr>
          <w:p w14:paraId="0A6BC856" w14:textId="77777777" w:rsidR="00B705FE" w:rsidRPr="003C797B" w:rsidRDefault="00B705FE" w:rsidP="00B705F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63F13D24" w14:textId="77777777" w:rsidR="00B705FE" w:rsidRPr="003C797B" w:rsidRDefault="00B705FE" w:rsidP="00B705FE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B705FE" w:rsidRPr="003C797B" w14:paraId="76A49313" w14:textId="77777777" w:rsidTr="002A0D69">
        <w:trPr>
          <w:tblHeader/>
        </w:trPr>
        <w:tc>
          <w:tcPr>
            <w:tcW w:w="740" w:type="dxa"/>
            <w:tcMar>
              <w:top w:w="0" w:type="dxa"/>
              <w:bottom w:w="0" w:type="dxa"/>
            </w:tcMar>
          </w:tcPr>
          <w:p w14:paraId="410DF3A4" w14:textId="77777777" w:rsidR="00B705FE" w:rsidRPr="003C797B" w:rsidRDefault="00B705FE" w:rsidP="00B705FE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523" w:type="dxa"/>
            <w:tcMar>
              <w:top w:w="0" w:type="dxa"/>
              <w:bottom w:w="0" w:type="dxa"/>
            </w:tcMar>
          </w:tcPr>
          <w:p w14:paraId="4F48A0EF" w14:textId="77777777" w:rsidR="00B705FE" w:rsidRPr="003C797B" w:rsidRDefault="00B705FE" w:rsidP="00B705FE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3052E02B" w14:textId="77777777" w:rsidR="00B705FE" w:rsidRPr="003C797B" w:rsidRDefault="00B705FE" w:rsidP="00B705FE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14:paraId="766EA84F" w14:textId="77777777" w:rsidR="00B705FE" w:rsidRPr="003C797B" w:rsidRDefault="00B705FE" w:rsidP="00B705FE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917" w:type="dxa"/>
            <w:tcMar>
              <w:top w:w="0" w:type="dxa"/>
              <w:bottom w:w="0" w:type="dxa"/>
            </w:tcMar>
          </w:tcPr>
          <w:p w14:paraId="0E3BE4F9" w14:textId="77777777" w:rsidR="00B705FE" w:rsidRPr="003C797B" w:rsidRDefault="00B705FE" w:rsidP="00B705FE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14:paraId="2ACBEB1E" w14:textId="77777777" w:rsidR="00B705FE" w:rsidRPr="003C797B" w:rsidRDefault="00B705FE" w:rsidP="00B705FE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6C079C63" w14:textId="77777777" w:rsidR="00B705FE" w:rsidRPr="003C797B" w:rsidRDefault="00B705FE" w:rsidP="00B705FE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1134" w:type="dxa"/>
          </w:tcPr>
          <w:p w14:paraId="7B076E88" w14:textId="77777777" w:rsidR="00B705FE" w:rsidRPr="003C797B" w:rsidRDefault="00B705FE" w:rsidP="00B705FE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2728" w:type="dxa"/>
            <w:tcMar>
              <w:top w:w="0" w:type="dxa"/>
              <w:bottom w:w="0" w:type="dxa"/>
            </w:tcMar>
          </w:tcPr>
          <w:p w14:paraId="67285F40" w14:textId="77777777" w:rsidR="00B705FE" w:rsidRPr="003C797B" w:rsidRDefault="00B705FE" w:rsidP="00B705FE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071" w:type="dxa"/>
            <w:tcMar>
              <w:top w:w="0" w:type="dxa"/>
              <w:bottom w:w="0" w:type="dxa"/>
            </w:tcMar>
          </w:tcPr>
          <w:p w14:paraId="12DB003B" w14:textId="77777777" w:rsidR="00B705FE" w:rsidRPr="003C797B" w:rsidRDefault="00B705FE" w:rsidP="00B705FE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10</w:t>
            </w:r>
          </w:p>
        </w:tc>
      </w:tr>
      <w:tr w:rsidR="002A0D69" w:rsidRPr="003C797B" w14:paraId="38A6B7C3" w14:textId="77777777" w:rsidTr="002A0D69">
        <w:trPr>
          <w:trHeight w:val="6679"/>
        </w:trPr>
        <w:tc>
          <w:tcPr>
            <w:tcW w:w="74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2AB3039" w14:textId="77777777" w:rsidR="002A0D69" w:rsidRPr="003C797B" w:rsidRDefault="002A0D69" w:rsidP="00B705FE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4b1841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C65B8FA" w14:textId="39AEB900" w:rsidR="002A0D69" w:rsidRPr="003C797B" w:rsidRDefault="002A0D69" w:rsidP="00B705FE">
            <w:pPr>
              <w:autoSpaceDE w:val="0"/>
              <w:autoSpaceDN w:val="0"/>
              <w:adjustRightInd w:val="0"/>
              <w:ind w:left="1440" w:hanging="1440"/>
              <w:rPr>
                <w:sz w:val="20"/>
                <w:lang w:val="cs-CZ"/>
              </w:rPr>
            </w:pPr>
            <w:proofErr w:type="spellStart"/>
            <w:r w:rsidRPr="003C797B">
              <w:rPr>
                <w:sz w:val="20"/>
                <w:lang w:val="cs-CZ"/>
              </w:rPr>
              <w:t>Lactosan</w:t>
            </w:r>
            <w:proofErr w:type="spellEnd"/>
            <w:r>
              <w:rPr>
                <w:sz w:val="20"/>
                <w:lang w:val="cs-CZ"/>
              </w:rPr>
              <w:t xml:space="preserve"> </w:t>
            </w:r>
          </w:p>
          <w:p w14:paraId="2F0A5013" w14:textId="1BC12E5F" w:rsidR="002A0D69" w:rsidRDefault="002A0D69" w:rsidP="00B705FE">
            <w:pPr>
              <w:autoSpaceDE w:val="0"/>
              <w:autoSpaceDN w:val="0"/>
              <w:adjustRightInd w:val="0"/>
              <w:ind w:left="1440" w:hanging="1440"/>
              <w:rPr>
                <w:sz w:val="20"/>
                <w:lang w:val="cs-CZ"/>
              </w:rPr>
            </w:pPr>
            <w:proofErr w:type="spellStart"/>
            <w:r>
              <w:rPr>
                <w:sz w:val="20"/>
                <w:lang w:val="cs-CZ"/>
              </w:rPr>
              <w:t>Starterkulturen</w:t>
            </w:r>
            <w:proofErr w:type="spellEnd"/>
          </w:p>
          <w:p w14:paraId="05760021" w14:textId="2CC7BE3F" w:rsidR="002A0D69" w:rsidRPr="003C797B" w:rsidRDefault="002A0D69" w:rsidP="00B705FE">
            <w:pPr>
              <w:autoSpaceDE w:val="0"/>
              <w:autoSpaceDN w:val="0"/>
              <w:adjustRightInd w:val="0"/>
              <w:ind w:left="1440" w:hanging="1440"/>
              <w:rPr>
                <w:lang w:val="cs-CZ"/>
              </w:rPr>
            </w:pPr>
            <w:proofErr w:type="spellStart"/>
            <w:r w:rsidRPr="003C797B">
              <w:rPr>
                <w:sz w:val="20"/>
                <w:lang w:val="cs-CZ"/>
              </w:rPr>
              <w:t>GmbH</w:t>
            </w:r>
            <w:proofErr w:type="spellEnd"/>
            <w:r w:rsidRPr="003C797B">
              <w:rPr>
                <w:sz w:val="20"/>
                <w:lang w:val="cs-CZ"/>
              </w:rPr>
              <w:t xml:space="preserve"> &amp; Co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AEF9309" w14:textId="77777777" w:rsidR="002A0D69" w:rsidRPr="003C797B" w:rsidRDefault="002A0D69" w:rsidP="00B705FE">
            <w:pPr>
              <w:rPr>
                <w:i/>
                <w:sz w:val="20"/>
                <w:lang w:val="cs-CZ"/>
              </w:rPr>
            </w:pPr>
            <w:proofErr w:type="spellStart"/>
            <w:r w:rsidRPr="003C797B">
              <w:rPr>
                <w:i/>
                <w:sz w:val="20"/>
                <w:lang w:val="cs-CZ"/>
              </w:rPr>
              <w:t>Enterococcus</w:t>
            </w:r>
            <w:proofErr w:type="spellEnd"/>
            <w:r w:rsidRPr="003C797B">
              <w:rPr>
                <w:i/>
                <w:sz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lang w:val="cs-CZ"/>
              </w:rPr>
              <w:t>faecium</w:t>
            </w:r>
            <w:proofErr w:type="spellEnd"/>
            <w:r w:rsidRPr="003C797B">
              <w:rPr>
                <w:i/>
                <w:sz w:val="20"/>
                <w:lang w:val="cs-CZ"/>
              </w:rPr>
              <w:t xml:space="preserve"> </w:t>
            </w:r>
          </w:p>
          <w:p w14:paraId="73E877B7" w14:textId="77777777" w:rsidR="002A0D69" w:rsidRPr="003C797B" w:rsidRDefault="002A0D69" w:rsidP="00B705FE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DSM 7134</w:t>
            </w:r>
          </w:p>
          <w:p w14:paraId="38459135" w14:textId="77777777" w:rsidR="002A0D69" w:rsidRPr="003C797B" w:rsidRDefault="002A0D69" w:rsidP="00B705FE">
            <w:pPr>
              <w:rPr>
                <w:lang w:val="cs-CZ"/>
              </w:rPr>
            </w:pPr>
          </w:p>
        </w:tc>
        <w:tc>
          <w:tcPr>
            <w:tcW w:w="319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FE05D1E" w14:textId="77777777" w:rsidR="002A0D69" w:rsidRPr="003C797B" w:rsidRDefault="002A0D69" w:rsidP="00B705FE">
            <w:pPr>
              <w:rPr>
                <w:b/>
                <w:sz w:val="20"/>
                <w:lang w:val="cs-CZ"/>
              </w:rPr>
            </w:pPr>
            <w:r w:rsidRPr="003C797B">
              <w:rPr>
                <w:b/>
                <w:sz w:val="20"/>
                <w:lang w:val="cs-CZ"/>
              </w:rPr>
              <w:t>Složení doplňkové látky:</w:t>
            </w:r>
          </w:p>
          <w:p w14:paraId="549FA714" w14:textId="21B758CA" w:rsidR="002A0D69" w:rsidRPr="00B705FE" w:rsidRDefault="002A0D69" w:rsidP="00B705FE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Přípravek</w:t>
            </w:r>
            <w:r w:rsidRPr="003C797B">
              <w:rPr>
                <w:i/>
                <w:sz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lang w:val="cs-CZ"/>
              </w:rPr>
              <w:t>Enterococcus</w:t>
            </w:r>
            <w:proofErr w:type="spellEnd"/>
            <w:r w:rsidRPr="003C797B">
              <w:rPr>
                <w:i/>
                <w:sz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lang w:val="cs-CZ"/>
              </w:rPr>
              <w:t>faecium</w:t>
            </w:r>
            <w:proofErr w:type="spellEnd"/>
            <w:r w:rsidRPr="003C797B">
              <w:rPr>
                <w:i/>
                <w:sz w:val="20"/>
                <w:lang w:val="cs-CZ"/>
              </w:rPr>
              <w:t xml:space="preserve"> </w:t>
            </w:r>
            <w:r w:rsidRPr="003C797B">
              <w:rPr>
                <w:sz w:val="20"/>
                <w:lang w:val="cs-CZ"/>
              </w:rPr>
              <w:t>DSM 7134</w:t>
            </w:r>
            <w:r>
              <w:rPr>
                <w:sz w:val="20"/>
                <w:lang w:val="cs-CZ"/>
              </w:rPr>
              <w:t xml:space="preserve"> </w:t>
            </w:r>
            <w:r w:rsidRPr="003C797B">
              <w:rPr>
                <w:sz w:val="20"/>
                <w:lang w:val="cs-CZ"/>
              </w:rPr>
              <w:t xml:space="preserve">s obsahem nejméně: </w:t>
            </w:r>
          </w:p>
          <w:p w14:paraId="0BD98B14" w14:textId="30B3E01F" w:rsidR="002A0D69" w:rsidRPr="003C797B" w:rsidRDefault="002A0D69" w:rsidP="00B705FE">
            <w:pPr>
              <w:rPr>
                <w:lang w:val="cs-CZ"/>
              </w:rPr>
            </w:pPr>
            <w:r w:rsidRPr="003C797B">
              <w:rPr>
                <w:sz w:val="20"/>
                <w:lang w:val="cs-CZ"/>
              </w:rPr>
              <w:t>práš</w:t>
            </w:r>
            <w:r>
              <w:rPr>
                <w:sz w:val="20"/>
                <w:lang w:val="cs-CZ"/>
              </w:rPr>
              <w:t>ek</w:t>
            </w:r>
            <w:r w:rsidRPr="003C797B">
              <w:rPr>
                <w:sz w:val="20"/>
                <w:lang w:val="cs-CZ"/>
              </w:rPr>
              <w:t>: 1 x 10</w:t>
            </w:r>
            <w:r w:rsidRPr="003C797B">
              <w:rPr>
                <w:sz w:val="20"/>
                <w:vertAlign w:val="superscript"/>
                <w:lang w:val="cs-CZ"/>
              </w:rPr>
              <w:t xml:space="preserve">10 </w:t>
            </w:r>
            <w:r w:rsidRPr="003C797B">
              <w:rPr>
                <w:sz w:val="20"/>
                <w:lang w:val="cs-CZ"/>
              </w:rPr>
              <w:t>CFU/g doplňkové látky</w:t>
            </w:r>
          </w:p>
          <w:p w14:paraId="60DEACE7" w14:textId="77777777" w:rsidR="002A0D69" w:rsidRPr="003C797B" w:rsidRDefault="002A0D69" w:rsidP="00B705FE">
            <w:pPr>
              <w:rPr>
                <w:sz w:val="20"/>
                <w:lang w:val="cs-CZ"/>
              </w:rPr>
            </w:pPr>
          </w:p>
          <w:p w14:paraId="599C0AFC" w14:textId="77777777" w:rsidR="002A0D69" w:rsidRPr="003C797B" w:rsidRDefault="002A0D69" w:rsidP="00B705FE">
            <w:pPr>
              <w:rPr>
                <w:b/>
                <w:sz w:val="20"/>
                <w:lang w:val="cs-CZ"/>
              </w:rPr>
            </w:pPr>
            <w:r w:rsidRPr="003C797B">
              <w:rPr>
                <w:b/>
                <w:sz w:val="20"/>
                <w:lang w:val="cs-CZ"/>
              </w:rPr>
              <w:t>Charakteristika účinné látky:</w:t>
            </w:r>
          </w:p>
          <w:p w14:paraId="525E430E" w14:textId="4CCDAA72" w:rsidR="002A0D69" w:rsidRPr="003C797B" w:rsidRDefault="002A0D69" w:rsidP="00B705FE">
            <w:pPr>
              <w:rPr>
                <w:sz w:val="20"/>
                <w:lang w:val="cs-CZ"/>
              </w:rPr>
            </w:pPr>
            <w:r w:rsidRPr="00B705FE">
              <w:rPr>
                <w:sz w:val="20"/>
                <w:lang w:val="cs-CZ"/>
              </w:rPr>
              <w:t>Životaschopné buňky</w:t>
            </w:r>
            <w:r>
              <w:rPr>
                <w:i/>
                <w:sz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lang w:val="cs-CZ"/>
              </w:rPr>
              <w:t>Enterococcus</w:t>
            </w:r>
            <w:proofErr w:type="spellEnd"/>
            <w:r w:rsidRPr="003C797B">
              <w:rPr>
                <w:i/>
                <w:sz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lang w:val="cs-CZ"/>
              </w:rPr>
              <w:t>faecium</w:t>
            </w:r>
            <w:proofErr w:type="spellEnd"/>
            <w:r w:rsidRPr="003C797B">
              <w:rPr>
                <w:i/>
                <w:sz w:val="20"/>
                <w:lang w:val="cs-CZ"/>
              </w:rPr>
              <w:t xml:space="preserve"> </w:t>
            </w:r>
            <w:r w:rsidRPr="003C797B">
              <w:rPr>
                <w:sz w:val="20"/>
                <w:lang w:val="cs-CZ"/>
              </w:rPr>
              <w:t>DSM 7134</w:t>
            </w:r>
          </w:p>
          <w:p w14:paraId="053F644E" w14:textId="77777777" w:rsidR="002A0D69" w:rsidRPr="003C797B" w:rsidRDefault="002A0D69" w:rsidP="00B705FE">
            <w:pPr>
              <w:rPr>
                <w:sz w:val="20"/>
                <w:lang w:val="cs-CZ"/>
              </w:rPr>
            </w:pPr>
          </w:p>
          <w:p w14:paraId="6BF7AD3F" w14:textId="5F5C7C3C" w:rsidR="002A0D69" w:rsidRPr="003C797B" w:rsidRDefault="002A0D69" w:rsidP="00B705FE">
            <w:pPr>
              <w:rPr>
                <w:b/>
                <w:sz w:val="20"/>
                <w:vertAlign w:val="superscript"/>
                <w:lang w:val="cs-CZ"/>
              </w:rPr>
            </w:pPr>
            <w:r w:rsidRPr="003C797B">
              <w:rPr>
                <w:b/>
                <w:sz w:val="20"/>
                <w:lang w:val="cs-CZ"/>
              </w:rPr>
              <w:t>Analytická metoda</w:t>
            </w:r>
            <w:r w:rsidR="0033152F">
              <w:rPr>
                <w:b/>
                <w:sz w:val="20"/>
                <w:lang w:val="cs-CZ"/>
              </w:rPr>
              <w:t>: 6</w:t>
            </w:r>
            <w:r w:rsidRPr="003C797B">
              <w:rPr>
                <w:b/>
                <w:sz w:val="20"/>
                <w:vertAlign w:val="superscript"/>
                <w:lang w:val="cs-CZ"/>
              </w:rPr>
              <w:t>*</w:t>
            </w:r>
          </w:p>
          <w:p w14:paraId="17BE2A79" w14:textId="57A8D752" w:rsidR="002A0D69" w:rsidRPr="003C797B" w:rsidRDefault="002A0D69" w:rsidP="00B705FE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Pro s</w:t>
            </w:r>
            <w:r w:rsidRPr="003C797B">
              <w:rPr>
                <w:sz w:val="20"/>
                <w:lang w:val="cs-CZ"/>
              </w:rPr>
              <w:t>tanovení počtu mikroorganismů</w:t>
            </w:r>
            <w:r>
              <w:rPr>
                <w:sz w:val="20"/>
                <w:lang w:val="cs-CZ"/>
              </w:rPr>
              <w:t>:</w:t>
            </w:r>
            <w:r w:rsidRPr="003C797B">
              <w:rPr>
                <w:sz w:val="20"/>
                <w:lang w:val="cs-CZ"/>
              </w:rPr>
              <w:t xml:space="preserve"> kultivac</w:t>
            </w:r>
            <w:r>
              <w:rPr>
                <w:sz w:val="20"/>
                <w:lang w:val="cs-CZ"/>
              </w:rPr>
              <w:t>e</w:t>
            </w:r>
            <w:r w:rsidRPr="003C797B">
              <w:rPr>
                <w:sz w:val="20"/>
                <w:lang w:val="cs-CZ"/>
              </w:rPr>
              <w:t xml:space="preserve"> na žluč-</w:t>
            </w:r>
            <w:proofErr w:type="spellStart"/>
            <w:r w:rsidRPr="003C797B">
              <w:rPr>
                <w:sz w:val="20"/>
                <w:lang w:val="cs-CZ"/>
              </w:rPr>
              <w:t>eskulin</w:t>
            </w:r>
            <w:proofErr w:type="spellEnd"/>
            <w:r w:rsidRPr="003C797B">
              <w:rPr>
                <w:sz w:val="20"/>
                <w:lang w:val="cs-CZ"/>
              </w:rPr>
              <w:t>-azidovém agaru (EN 15788)</w:t>
            </w:r>
          </w:p>
          <w:p w14:paraId="75701CAD" w14:textId="3DA39215" w:rsidR="002A0D69" w:rsidRPr="003C797B" w:rsidRDefault="002A0D69" w:rsidP="00B705FE">
            <w:pPr>
              <w:rPr>
                <w:lang w:val="cs-CZ"/>
              </w:rPr>
            </w:pPr>
            <w:r>
              <w:rPr>
                <w:sz w:val="20"/>
                <w:lang w:val="cs-CZ"/>
              </w:rPr>
              <w:t>Pro i</w:t>
            </w:r>
            <w:r w:rsidRPr="003C797B">
              <w:rPr>
                <w:sz w:val="20"/>
                <w:lang w:val="cs-CZ"/>
              </w:rPr>
              <w:t>dentifikac</w:t>
            </w:r>
            <w:r>
              <w:rPr>
                <w:sz w:val="20"/>
                <w:lang w:val="cs-CZ"/>
              </w:rPr>
              <w:t>i</w:t>
            </w:r>
            <w:r w:rsidRPr="003C797B">
              <w:rPr>
                <w:sz w:val="20"/>
                <w:lang w:val="cs-CZ"/>
              </w:rPr>
              <w:t>: gelová elektroforéza s pulzním polem (PFGE)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90905F1" w14:textId="586FADF7" w:rsidR="002A0D69" w:rsidRPr="003C797B" w:rsidRDefault="002A0D69" w:rsidP="00B705FE">
            <w:pPr>
              <w:rPr>
                <w:sz w:val="20"/>
                <w:vertAlign w:val="superscript"/>
                <w:lang w:val="cs-CZ"/>
              </w:rPr>
            </w:pPr>
            <w:r>
              <w:rPr>
                <w:sz w:val="20"/>
                <w:lang w:val="cs-CZ"/>
              </w:rPr>
              <w:t>Prasnice</w:t>
            </w:r>
            <w:r w:rsidR="00D2146E">
              <w:rPr>
                <w:sz w:val="20"/>
                <w:lang w:val="cs-CZ"/>
              </w:rPr>
              <w:t xml:space="preserve"> </w:t>
            </w:r>
            <w:r w:rsidR="00D2146E">
              <w:rPr>
                <w:sz w:val="20"/>
                <w:vertAlign w:val="superscript"/>
                <w:lang w:val="cs-CZ"/>
              </w:rPr>
              <w:t>130</w:t>
            </w:r>
            <w:r w:rsidRPr="003C797B">
              <w:rPr>
                <w:sz w:val="20"/>
                <w:vertAlign w:val="superscript"/>
                <w:lang w:val="cs-CZ"/>
              </w:rPr>
              <w:t>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A35DA60" w14:textId="77777777" w:rsidR="002A0D69" w:rsidRPr="003C797B" w:rsidRDefault="002A0D69" w:rsidP="00B705FE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F0756F7" w14:textId="45785828" w:rsidR="002A0D69" w:rsidRPr="003C797B" w:rsidRDefault="002A0D69" w:rsidP="00B705FE">
            <w:pPr>
              <w:jc w:val="center"/>
              <w:rPr>
                <w:lang w:val="cs-CZ"/>
              </w:rPr>
            </w:pPr>
            <w:r>
              <w:rPr>
                <w:sz w:val="20"/>
                <w:lang w:val="cs-CZ"/>
              </w:rPr>
              <w:t>2,5</w:t>
            </w:r>
            <w:r w:rsidRPr="003C797B">
              <w:rPr>
                <w:sz w:val="20"/>
                <w:lang w:val="cs-CZ"/>
              </w:rPr>
              <w:t xml:space="preserve"> x 10</w:t>
            </w:r>
            <w:r w:rsidRPr="003C797B">
              <w:rPr>
                <w:sz w:val="20"/>
                <w:vertAlign w:val="superscript"/>
                <w:lang w:val="cs-CZ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79FFD25" w14:textId="34DAD072" w:rsidR="002A0D69" w:rsidRPr="003C797B" w:rsidRDefault="002A0D69" w:rsidP="00B705FE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-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FBF7637" w14:textId="0EEE51C1" w:rsidR="002A0D69" w:rsidRPr="003C797B" w:rsidRDefault="002A0D69" w:rsidP="00B705FE">
            <w:pPr>
              <w:ind w:left="293" w:hanging="293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lang w:val="cs-CZ"/>
              </w:rPr>
              <w:t>1.</w:t>
            </w:r>
            <w:r w:rsidRPr="003C797B">
              <w:rPr>
                <w:sz w:val="20"/>
                <w:lang w:val="cs-CZ"/>
              </w:rPr>
              <w:tab/>
              <w:t xml:space="preserve">V návodu pro použití doplňkové látky a </w:t>
            </w:r>
            <w:proofErr w:type="spellStart"/>
            <w:r w:rsidRPr="003C797B">
              <w:rPr>
                <w:sz w:val="20"/>
                <w:lang w:val="cs-CZ"/>
              </w:rPr>
              <w:t>premixu</w:t>
            </w:r>
            <w:proofErr w:type="spellEnd"/>
            <w:r w:rsidRPr="003C797B">
              <w:rPr>
                <w:sz w:val="20"/>
                <w:lang w:val="cs-CZ"/>
              </w:rPr>
              <w:t xml:space="preserve"> musí být uvedena teplota při skladování</w:t>
            </w:r>
            <w:r>
              <w:rPr>
                <w:sz w:val="20"/>
                <w:lang w:val="cs-CZ"/>
              </w:rPr>
              <w:t xml:space="preserve"> </w:t>
            </w:r>
            <w:r w:rsidRPr="003C797B">
              <w:rPr>
                <w:sz w:val="20"/>
                <w:lang w:val="cs-CZ"/>
              </w:rPr>
              <w:t xml:space="preserve">a stabilita </w:t>
            </w:r>
          </w:p>
          <w:p w14:paraId="7F270CE5" w14:textId="52FAE068" w:rsidR="002A0D69" w:rsidRPr="003C797B" w:rsidRDefault="002A0D69" w:rsidP="00B705FE">
            <w:pPr>
              <w:ind w:left="293" w:hanging="293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      při </w:t>
            </w:r>
            <w:r>
              <w:rPr>
                <w:sz w:val="20"/>
                <w:lang w:val="cs-CZ"/>
              </w:rPr>
              <w:t>tepelném ošetření</w:t>
            </w:r>
            <w:r w:rsidRPr="003C797B">
              <w:rPr>
                <w:sz w:val="20"/>
                <w:lang w:val="cs-CZ"/>
              </w:rPr>
              <w:t xml:space="preserve">. </w:t>
            </w:r>
          </w:p>
          <w:p w14:paraId="1826A322" w14:textId="6168E5A6" w:rsidR="002A0D69" w:rsidRDefault="002A0D69" w:rsidP="002A0D69">
            <w:pPr>
              <w:ind w:left="293" w:hanging="293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2.</w:t>
            </w:r>
            <w:r w:rsidRPr="003C797B">
              <w:rPr>
                <w:sz w:val="20"/>
                <w:lang w:val="cs-CZ"/>
              </w:rPr>
              <w:tab/>
            </w:r>
            <w:r>
              <w:rPr>
                <w:sz w:val="20"/>
                <w:lang w:val="cs-CZ"/>
              </w:rPr>
              <w:t xml:space="preserve">Pro uživatele doplňkové látky a </w:t>
            </w:r>
            <w:proofErr w:type="spellStart"/>
            <w:r>
              <w:rPr>
                <w:sz w:val="20"/>
                <w:lang w:val="cs-CZ"/>
              </w:rPr>
              <w:t>premixů</w:t>
            </w:r>
            <w:proofErr w:type="spellEnd"/>
            <w:r>
              <w:rPr>
                <w:sz w:val="20"/>
                <w:lang w:val="cs-CZ"/>
              </w:rPr>
              <w:t xml:space="preserve"> musí provozovatelé krmivářských podniků stanovit provozní postupy a organizační opatření, která budou řešit případná rizika vyplývající z jejich použití. Pokud prostřednictvím těchto postupů a opatření nebude možné uvedená rizika odstranit nebo snížit na minimum, musí být doplňková látka a </w:t>
            </w:r>
            <w:proofErr w:type="spellStart"/>
            <w:r>
              <w:rPr>
                <w:sz w:val="20"/>
                <w:lang w:val="cs-CZ"/>
              </w:rPr>
              <w:t>premixy</w:t>
            </w:r>
            <w:proofErr w:type="spellEnd"/>
            <w:r>
              <w:rPr>
                <w:sz w:val="20"/>
                <w:lang w:val="cs-CZ"/>
              </w:rPr>
              <w:t xml:space="preserve"> používány s osobními ochrannými prostředky včetně prostředků k ochraně dýchacích cest a rukavic.</w:t>
            </w:r>
          </w:p>
          <w:p w14:paraId="103EF33D" w14:textId="15191A5A" w:rsidR="002A0D69" w:rsidRPr="003C797B" w:rsidRDefault="002A0D69" w:rsidP="002A0D69">
            <w:pPr>
              <w:ind w:left="293" w:hanging="293"/>
              <w:rPr>
                <w:rFonts w:cs="EUAlbertina"/>
                <w:color w:val="000000"/>
                <w:sz w:val="20"/>
                <w:szCs w:val="20"/>
                <w:lang w:val="cs-CZ"/>
              </w:rPr>
            </w:pPr>
            <w:r>
              <w:rPr>
                <w:sz w:val="20"/>
                <w:lang w:val="cs-CZ"/>
              </w:rPr>
              <w:t>3.</w:t>
            </w:r>
            <w:r>
              <w:rPr>
                <w:sz w:val="20"/>
                <w:lang w:val="cs-CZ"/>
              </w:rPr>
              <w:tab/>
              <w:t>Při použití doplňkové látky ve vodě k napájení musí být zajištěna homogenní disperze doplňkové látky.</w:t>
            </w:r>
          </w:p>
          <w:p w14:paraId="3950E002" w14:textId="2574F83F" w:rsidR="002A0D69" w:rsidRPr="003C797B" w:rsidRDefault="002A0D69" w:rsidP="00B705FE">
            <w:pPr>
              <w:ind w:left="293" w:hanging="293"/>
              <w:rPr>
                <w:sz w:val="20"/>
                <w:szCs w:val="20"/>
                <w:lang w:val="cs-CZ"/>
              </w:rPr>
            </w:pPr>
            <w:r w:rsidRPr="003C797B">
              <w:rPr>
                <w:rFonts w:cs="EUAlbertina"/>
                <w:color w:val="000000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EAE8810" w14:textId="568A98DA" w:rsidR="002A0D69" w:rsidRPr="003C797B" w:rsidRDefault="002A0D69" w:rsidP="00B705FE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25.8.2029</w:t>
            </w:r>
          </w:p>
        </w:tc>
      </w:tr>
    </w:tbl>
    <w:p w14:paraId="5E62196C" w14:textId="7D6EEF87" w:rsidR="00632A3B" w:rsidRPr="003C797B" w:rsidRDefault="00632A3B" w:rsidP="00632A3B">
      <w:pPr>
        <w:rPr>
          <w:sz w:val="20"/>
          <w:szCs w:val="20"/>
          <w:lang w:val="cs-CZ"/>
        </w:rPr>
      </w:pPr>
    </w:p>
    <w:p w14:paraId="65841FD5" w14:textId="77777777" w:rsidR="00632A3B" w:rsidRPr="003C797B" w:rsidRDefault="00632A3B" w:rsidP="00632A3B">
      <w:pPr>
        <w:rPr>
          <w:sz w:val="20"/>
          <w:szCs w:val="20"/>
          <w:lang w:val="cs-CZ"/>
        </w:rPr>
      </w:pPr>
      <w:r w:rsidRPr="003C797B">
        <w:rPr>
          <w:sz w:val="20"/>
          <w:szCs w:val="20"/>
          <w:lang w:val="cs-CZ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1580"/>
        <w:gridCol w:w="1604"/>
        <w:gridCol w:w="2809"/>
        <w:gridCol w:w="1134"/>
        <w:gridCol w:w="708"/>
        <w:gridCol w:w="1134"/>
        <w:gridCol w:w="1138"/>
        <w:gridCol w:w="2224"/>
        <w:gridCol w:w="1071"/>
      </w:tblGrid>
      <w:tr w:rsidR="00632A3B" w:rsidRPr="003C797B" w14:paraId="4303695F" w14:textId="77777777" w:rsidTr="00B0258A">
        <w:trPr>
          <w:cantSplit/>
          <w:tblHeader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18C61063" w14:textId="77777777" w:rsidR="00632A3B" w:rsidRPr="003C797B" w:rsidRDefault="00632A3B" w:rsidP="00B0258A">
            <w:pPr>
              <w:pStyle w:val="Tabulka"/>
              <w:keepNext w:val="0"/>
              <w:keepLines w:val="0"/>
            </w:pPr>
            <w:r w:rsidRPr="003C797B">
              <w:lastRenderedPageBreak/>
              <w:t>Identifikační číslo DL</w:t>
            </w:r>
          </w:p>
        </w:tc>
        <w:tc>
          <w:tcPr>
            <w:tcW w:w="1580" w:type="dxa"/>
            <w:vMerge w:val="restart"/>
            <w:tcMar>
              <w:top w:w="57" w:type="dxa"/>
              <w:bottom w:w="57" w:type="dxa"/>
            </w:tcMar>
          </w:tcPr>
          <w:p w14:paraId="016F6FE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604" w:type="dxa"/>
            <w:vMerge w:val="restart"/>
            <w:tcMar>
              <w:top w:w="57" w:type="dxa"/>
              <w:bottom w:w="57" w:type="dxa"/>
            </w:tcMar>
          </w:tcPr>
          <w:p w14:paraId="2B256EED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Doplňková látka</w:t>
            </w:r>
          </w:p>
          <w:p w14:paraId="561D4AC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 w:val="restart"/>
            <w:tcMar>
              <w:top w:w="57" w:type="dxa"/>
              <w:bottom w:w="57" w:type="dxa"/>
            </w:tcMar>
          </w:tcPr>
          <w:p w14:paraId="3CCB4B24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5E0E69C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69FC34D4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</w:t>
            </w:r>
          </w:p>
          <w:p w14:paraId="0B83A4CD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45602A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138" w:type="dxa"/>
            <w:tcMar>
              <w:top w:w="57" w:type="dxa"/>
              <w:bottom w:w="57" w:type="dxa"/>
            </w:tcMar>
          </w:tcPr>
          <w:p w14:paraId="02B05A4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224" w:type="dxa"/>
            <w:vMerge w:val="restart"/>
            <w:tcMar>
              <w:top w:w="57" w:type="dxa"/>
              <w:bottom w:w="57" w:type="dxa"/>
            </w:tcMar>
          </w:tcPr>
          <w:p w14:paraId="4284CDB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7BD55AA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632A3B" w:rsidRPr="003C797B" w14:paraId="70299ABC" w14:textId="77777777" w:rsidTr="00B0258A">
        <w:trPr>
          <w:cantSplit/>
          <w:tblHeader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74EE3E0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72CF38B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12BF7CC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5721BB7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4421F61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65EB724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72" w:type="dxa"/>
            <w:gridSpan w:val="2"/>
            <w:tcMar>
              <w:top w:w="57" w:type="dxa"/>
              <w:bottom w:w="57" w:type="dxa"/>
            </w:tcMar>
          </w:tcPr>
          <w:p w14:paraId="148AF88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CFU/kg kompletního krmiva o obsahu vlhkosti 12 %</w:t>
            </w: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326D8034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2DDC1BF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632A3B" w:rsidRPr="003C797B" w14:paraId="060D60F2" w14:textId="77777777" w:rsidTr="00B0258A">
        <w:trPr>
          <w:tblHeader/>
        </w:trPr>
        <w:tc>
          <w:tcPr>
            <w:tcW w:w="740" w:type="dxa"/>
            <w:tcMar>
              <w:top w:w="0" w:type="dxa"/>
              <w:bottom w:w="0" w:type="dxa"/>
            </w:tcMar>
          </w:tcPr>
          <w:p w14:paraId="07220D7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580" w:type="dxa"/>
            <w:tcMar>
              <w:top w:w="0" w:type="dxa"/>
              <w:bottom w:w="0" w:type="dxa"/>
            </w:tcMar>
          </w:tcPr>
          <w:p w14:paraId="406C638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604" w:type="dxa"/>
            <w:tcMar>
              <w:top w:w="0" w:type="dxa"/>
              <w:bottom w:w="0" w:type="dxa"/>
            </w:tcMar>
          </w:tcPr>
          <w:p w14:paraId="19331A32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2809" w:type="dxa"/>
            <w:tcMar>
              <w:top w:w="0" w:type="dxa"/>
              <w:bottom w:w="0" w:type="dxa"/>
            </w:tcMar>
          </w:tcPr>
          <w:p w14:paraId="5880B612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5CD5BC6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14:paraId="0EAADDB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4C099FA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1138" w:type="dxa"/>
          </w:tcPr>
          <w:p w14:paraId="283FD85D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2224" w:type="dxa"/>
            <w:tcMar>
              <w:top w:w="0" w:type="dxa"/>
              <w:bottom w:w="0" w:type="dxa"/>
            </w:tcMar>
          </w:tcPr>
          <w:p w14:paraId="345C2ED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071" w:type="dxa"/>
            <w:tcMar>
              <w:top w:w="0" w:type="dxa"/>
              <w:bottom w:w="0" w:type="dxa"/>
            </w:tcMar>
          </w:tcPr>
          <w:p w14:paraId="4F7CE942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10</w:t>
            </w:r>
          </w:p>
        </w:tc>
      </w:tr>
      <w:tr w:rsidR="00632A3B" w:rsidRPr="003C797B" w14:paraId="3E3EB83E" w14:textId="77777777" w:rsidTr="00B0258A">
        <w:tc>
          <w:tcPr>
            <w:tcW w:w="740" w:type="dxa"/>
            <w:tcMar>
              <w:top w:w="57" w:type="dxa"/>
              <w:bottom w:w="57" w:type="dxa"/>
            </w:tcMar>
          </w:tcPr>
          <w:p w14:paraId="4A4CE0D5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4b1850</w:t>
            </w:r>
          </w:p>
        </w:tc>
        <w:tc>
          <w:tcPr>
            <w:tcW w:w="1580" w:type="dxa"/>
            <w:tcMar>
              <w:top w:w="57" w:type="dxa"/>
              <w:bottom w:w="57" w:type="dxa"/>
            </w:tcMar>
          </w:tcPr>
          <w:p w14:paraId="025A18B6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proofErr w:type="spellStart"/>
            <w:r w:rsidRPr="003C797B">
              <w:rPr>
                <w:sz w:val="20"/>
                <w:szCs w:val="20"/>
                <w:lang w:val="cs-CZ"/>
              </w:rPr>
              <w:t>Biomin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GmbH</w:t>
            </w:r>
            <w:proofErr w:type="spellEnd"/>
          </w:p>
        </w:tc>
        <w:tc>
          <w:tcPr>
            <w:tcW w:w="1604" w:type="dxa"/>
            <w:tcMar>
              <w:top w:w="57" w:type="dxa"/>
              <w:bottom w:w="57" w:type="dxa"/>
            </w:tcMar>
          </w:tcPr>
          <w:p w14:paraId="55729C9D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Enterococcus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faecium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DSM 3530 </w:t>
            </w:r>
          </w:p>
          <w:p w14:paraId="28EF0A1B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(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Biomin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IMB52)</w:t>
            </w:r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2809" w:type="dxa"/>
            <w:tcMar>
              <w:top w:w="57" w:type="dxa"/>
              <w:bottom w:w="57" w:type="dxa"/>
            </w:tcMar>
          </w:tcPr>
          <w:p w14:paraId="75637AD5" w14:textId="77777777" w:rsidR="00632A3B" w:rsidRPr="003C797B" w:rsidRDefault="00632A3B" w:rsidP="00B0258A">
            <w:pPr>
              <w:rPr>
                <w:b/>
                <w:bCs/>
                <w:sz w:val="20"/>
                <w:szCs w:val="20"/>
                <w:lang w:val="cs-CZ"/>
              </w:rPr>
            </w:pPr>
            <w:r w:rsidRPr="003C797B">
              <w:rPr>
                <w:b/>
                <w:bCs/>
                <w:sz w:val="20"/>
                <w:szCs w:val="20"/>
                <w:lang w:val="cs-CZ"/>
              </w:rPr>
              <w:t>Složení doplňkové látky:</w:t>
            </w:r>
          </w:p>
          <w:p w14:paraId="046C3318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Enterococcus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faecium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DSM 3530 s minimálním obsahem 1.0x10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11</w:t>
            </w:r>
            <w:r w:rsidRPr="003C797B">
              <w:rPr>
                <w:sz w:val="20"/>
                <w:szCs w:val="20"/>
                <w:lang w:val="cs-CZ"/>
              </w:rPr>
              <w:t xml:space="preserve"> CFU/g přípravku doplňkové látky</w:t>
            </w:r>
          </w:p>
          <w:p w14:paraId="45F0E0FB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Sušené odstředěné mléko (potravinářské jakosti) 10 +/- 5 %</w:t>
            </w:r>
          </w:p>
          <w:p w14:paraId="44F3DF0A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Glukóza 15 +/- 5 %</w:t>
            </w:r>
          </w:p>
          <w:p w14:paraId="5AC06503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Hydrogenované tuky (potravinářské jakosti) 50 +/- 5 %</w:t>
            </w:r>
          </w:p>
          <w:p w14:paraId="21F010E3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  <w:p w14:paraId="11C4A46B" w14:textId="77777777" w:rsidR="00632A3B" w:rsidRPr="003C797B" w:rsidRDefault="00632A3B" w:rsidP="00B0258A">
            <w:pPr>
              <w:rPr>
                <w:b/>
                <w:bCs/>
                <w:sz w:val="20"/>
                <w:szCs w:val="20"/>
                <w:lang w:val="cs-CZ"/>
              </w:rPr>
            </w:pPr>
            <w:r w:rsidRPr="003C797B">
              <w:rPr>
                <w:b/>
                <w:bCs/>
                <w:sz w:val="20"/>
                <w:szCs w:val="20"/>
                <w:lang w:val="cs-CZ"/>
              </w:rPr>
              <w:t>Charakterizace účinné látky:</w:t>
            </w:r>
          </w:p>
          <w:p w14:paraId="3FE44914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Čistá kultura životaschopných mikroorganismů (bakterie mléčného kysání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Enterococcus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faecium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DSM 3530)</w:t>
            </w:r>
          </w:p>
          <w:p w14:paraId="33D4648D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  <w:p w14:paraId="7622385B" w14:textId="77777777" w:rsidR="00632A3B" w:rsidRPr="003C797B" w:rsidRDefault="00632A3B" w:rsidP="00B0258A">
            <w:pPr>
              <w:rPr>
                <w:b/>
                <w:sz w:val="20"/>
                <w:szCs w:val="20"/>
                <w:vertAlign w:val="superscript"/>
                <w:lang w:val="cs-CZ"/>
              </w:rPr>
            </w:pPr>
            <w:bookmarkStart w:id="1" w:name="tw4winFrom"/>
            <w:bookmarkEnd w:id="1"/>
            <w:r w:rsidRPr="003C797B">
              <w:rPr>
                <w:b/>
                <w:sz w:val="20"/>
                <w:szCs w:val="20"/>
                <w:lang w:val="cs-CZ"/>
              </w:rPr>
              <w:t>Analytické metody</w:t>
            </w:r>
            <w:r w:rsidRPr="003C797B">
              <w:rPr>
                <w:b/>
                <w:sz w:val="20"/>
                <w:szCs w:val="20"/>
                <w:vertAlign w:val="superscript"/>
                <w:lang w:val="cs-CZ"/>
              </w:rPr>
              <w:t>*</w:t>
            </w:r>
          </w:p>
          <w:p w14:paraId="19D8F1AC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Stanovení počtu 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mikroorganizmů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 xml:space="preserve"> kultivací na žluč-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eskulin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>-azidovém agaru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2BC1BA4" w14:textId="77777777" w:rsidR="00632A3B" w:rsidRPr="003C797B" w:rsidRDefault="00632A3B" w:rsidP="00B0258A">
            <w:pPr>
              <w:rPr>
                <w:sz w:val="20"/>
                <w:szCs w:val="20"/>
                <w:vertAlign w:val="superscript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výkrm kuřat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33)</w:t>
            </w: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14:paraId="757D3958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00DCBD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5 x 10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8</w:t>
            </w:r>
          </w:p>
        </w:tc>
        <w:tc>
          <w:tcPr>
            <w:tcW w:w="1138" w:type="dxa"/>
            <w:tcMar>
              <w:top w:w="57" w:type="dxa"/>
              <w:bottom w:w="57" w:type="dxa"/>
            </w:tcMar>
          </w:tcPr>
          <w:p w14:paraId="0C520672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2,5 x 10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9</w:t>
            </w:r>
          </w:p>
        </w:tc>
        <w:tc>
          <w:tcPr>
            <w:tcW w:w="2224" w:type="dxa"/>
            <w:tcMar>
              <w:top w:w="57" w:type="dxa"/>
              <w:bottom w:w="57" w:type="dxa"/>
            </w:tcMar>
          </w:tcPr>
          <w:p w14:paraId="41CE093F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V návodu pro použití doplňkové látky a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premixu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musí být uvedena teplota při skladování, doba trvanlivosti a stabilita při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peletování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. </w:t>
            </w:r>
          </w:p>
          <w:p w14:paraId="18459AD1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Používání povoleno v krmivech obsahujících povolená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kokcidiostatika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: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monensinát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sodný nebo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narasin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>/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nikarbazin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>.</w:t>
            </w:r>
          </w:p>
          <w:p w14:paraId="4151111A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Pro bezpečnost uživatelů: během manipulace chránit dýchací cesty a používat ochranné brýle.</w:t>
            </w: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5E09EFBB" w14:textId="77777777" w:rsidR="00632A3B" w:rsidRPr="003C797B" w:rsidRDefault="00632A3B" w:rsidP="00B0258A">
            <w:pPr>
              <w:pStyle w:val="HeaderLandscape"/>
              <w:spacing w:before="0" w:after="0"/>
              <w:rPr>
                <w:sz w:val="20"/>
              </w:rPr>
            </w:pPr>
            <w:r w:rsidRPr="003C797B">
              <w:rPr>
                <w:sz w:val="20"/>
              </w:rPr>
              <w:t>20.10.2016</w:t>
            </w:r>
          </w:p>
        </w:tc>
      </w:tr>
    </w:tbl>
    <w:p w14:paraId="072EFE2A" w14:textId="77777777" w:rsidR="00632A3B" w:rsidRPr="003C797B" w:rsidRDefault="00632A3B" w:rsidP="00632A3B">
      <w:pPr>
        <w:rPr>
          <w:sz w:val="20"/>
          <w:szCs w:val="20"/>
          <w:lang w:val="cs-CZ"/>
        </w:rPr>
      </w:pPr>
    </w:p>
    <w:p w14:paraId="30D94A5B" w14:textId="77777777" w:rsidR="00632A3B" w:rsidRPr="003C797B" w:rsidRDefault="00632A3B" w:rsidP="00632A3B">
      <w:pPr>
        <w:rPr>
          <w:sz w:val="20"/>
          <w:szCs w:val="20"/>
          <w:lang w:val="cs-CZ"/>
        </w:rPr>
      </w:pPr>
      <w:r w:rsidRPr="003C797B">
        <w:rPr>
          <w:sz w:val="20"/>
          <w:szCs w:val="20"/>
          <w:lang w:val="cs-CZ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1580"/>
        <w:gridCol w:w="1604"/>
        <w:gridCol w:w="2809"/>
        <w:gridCol w:w="1134"/>
        <w:gridCol w:w="708"/>
        <w:gridCol w:w="1134"/>
        <w:gridCol w:w="1138"/>
        <w:gridCol w:w="2224"/>
        <w:gridCol w:w="1071"/>
      </w:tblGrid>
      <w:tr w:rsidR="00632A3B" w:rsidRPr="003C797B" w14:paraId="4FD26930" w14:textId="77777777" w:rsidTr="00B0258A">
        <w:trPr>
          <w:cantSplit/>
          <w:tblHeader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1B064846" w14:textId="77777777" w:rsidR="00632A3B" w:rsidRPr="003C797B" w:rsidRDefault="00632A3B" w:rsidP="00B0258A">
            <w:pPr>
              <w:pStyle w:val="Tabulka"/>
              <w:keepNext w:val="0"/>
              <w:keepLines w:val="0"/>
            </w:pPr>
            <w:r w:rsidRPr="003C797B">
              <w:lastRenderedPageBreak/>
              <w:t>Identifikační číslo DL</w:t>
            </w:r>
          </w:p>
        </w:tc>
        <w:tc>
          <w:tcPr>
            <w:tcW w:w="1580" w:type="dxa"/>
            <w:vMerge w:val="restart"/>
            <w:tcMar>
              <w:top w:w="57" w:type="dxa"/>
              <w:bottom w:w="57" w:type="dxa"/>
            </w:tcMar>
          </w:tcPr>
          <w:p w14:paraId="5B0F564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604" w:type="dxa"/>
            <w:vMerge w:val="restart"/>
            <w:tcMar>
              <w:top w:w="57" w:type="dxa"/>
              <w:bottom w:w="57" w:type="dxa"/>
            </w:tcMar>
          </w:tcPr>
          <w:p w14:paraId="766DF27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Doplňková látka</w:t>
            </w:r>
          </w:p>
          <w:p w14:paraId="72FC28D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 w:val="restart"/>
            <w:tcMar>
              <w:top w:w="57" w:type="dxa"/>
              <w:bottom w:w="57" w:type="dxa"/>
            </w:tcMar>
          </w:tcPr>
          <w:p w14:paraId="4EB8412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0DA98A02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3C2031B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</w:t>
            </w:r>
          </w:p>
          <w:p w14:paraId="3A1FFBC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80B6B1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138" w:type="dxa"/>
            <w:tcMar>
              <w:top w:w="57" w:type="dxa"/>
              <w:bottom w:w="57" w:type="dxa"/>
            </w:tcMar>
          </w:tcPr>
          <w:p w14:paraId="6917609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224" w:type="dxa"/>
            <w:vMerge w:val="restart"/>
            <w:tcMar>
              <w:top w:w="57" w:type="dxa"/>
              <w:bottom w:w="57" w:type="dxa"/>
            </w:tcMar>
          </w:tcPr>
          <w:p w14:paraId="40E14C9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1E44C8A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632A3B" w:rsidRPr="003C797B" w14:paraId="6E35A9CA" w14:textId="77777777" w:rsidTr="00B0258A">
        <w:trPr>
          <w:cantSplit/>
          <w:tblHeader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561A2AF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44EECEA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187A816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2EC2669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72E68E7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11F43C62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72" w:type="dxa"/>
            <w:gridSpan w:val="2"/>
            <w:tcMar>
              <w:top w:w="57" w:type="dxa"/>
              <w:bottom w:w="57" w:type="dxa"/>
            </w:tcMar>
          </w:tcPr>
          <w:p w14:paraId="61BD244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CFU/kg kompletního krmiva o obsahu vlhkosti 12 %</w:t>
            </w: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3025F69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3B70B752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632A3B" w:rsidRPr="003C797B" w14:paraId="344C7CAB" w14:textId="77777777" w:rsidTr="00B0258A">
        <w:trPr>
          <w:tblHeader/>
        </w:trPr>
        <w:tc>
          <w:tcPr>
            <w:tcW w:w="740" w:type="dxa"/>
            <w:tcMar>
              <w:top w:w="0" w:type="dxa"/>
              <w:bottom w:w="0" w:type="dxa"/>
            </w:tcMar>
          </w:tcPr>
          <w:p w14:paraId="1BBFA4E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580" w:type="dxa"/>
            <w:tcMar>
              <w:top w:w="0" w:type="dxa"/>
              <w:bottom w:w="0" w:type="dxa"/>
            </w:tcMar>
          </w:tcPr>
          <w:p w14:paraId="22259812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604" w:type="dxa"/>
            <w:tcMar>
              <w:top w:w="0" w:type="dxa"/>
              <w:bottom w:w="0" w:type="dxa"/>
            </w:tcMar>
          </w:tcPr>
          <w:p w14:paraId="1747AAD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2809" w:type="dxa"/>
            <w:tcMar>
              <w:top w:w="0" w:type="dxa"/>
              <w:bottom w:w="0" w:type="dxa"/>
            </w:tcMar>
          </w:tcPr>
          <w:p w14:paraId="33715B0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1EBD4D52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14:paraId="5F4C045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024FC81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1138" w:type="dxa"/>
          </w:tcPr>
          <w:p w14:paraId="49BADFB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2224" w:type="dxa"/>
            <w:tcMar>
              <w:top w:w="0" w:type="dxa"/>
              <w:bottom w:w="0" w:type="dxa"/>
            </w:tcMar>
          </w:tcPr>
          <w:p w14:paraId="2125110E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071" w:type="dxa"/>
            <w:tcMar>
              <w:top w:w="0" w:type="dxa"/>
              <w:bottom w:w="0" w:type="dxa"/>
            </w:tcMar>
          </w:tcPr>
          <w:p w14:paraId="260BF89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10</w:t>
            </w:r>
          </w:p>
        </w:tc>
      </w:tr>
      <w:tr w:rsidR="00632A3B" w:rsidRPr="003C797B" w14:paraId="05053532" w14:textId="77777777" w:rsidTr="00B0258A">
        <w:tc>
          <w:tcPr>
            <w:tcW w:w="740" w:type="dxa"/>
            <w:tcMar>
              <w:top w:w="57" w:type="dxa"/>
              <w:bottom w:w="57" w:type="dxa"/>
            </w:tcMar>
          </w:tcPr>
          <w:p w14:paraId="75576E5B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4b1871</w:t>
            </w:r>
          </w:p>
        </w:tc>
        <w:tc>
          <w:tcPr>
            <w:tcW w:w="1580" w:type="dxa"/>
            <w:tcMar>
              <w:top w:w="57" w:type="dxa"/>
              <w:bottom w:w="57" w:type="dxa"/>
            </w:tcMar>
          </w:tcPr>
          <w:p w14:paraId="363188C7" w14:textId="77777777" w:rsidR="00632A3B" w:rsidRDefault="00632A3B" w:rsidP="00B0258A">
            <w:pPr>
              <w:rPr>
                <w:sz w:val="20"/>
                <w:szCs w:val="20"/>
                <w:lang w:val="cs-CZ"/>
              </w:rPr>
            </w:pPr>
            <w:proofErr w:type="spellStart"/>
            <w:r w:rsidRPr="003C797B">
              <w:rPr>
                <w:sz w:val="20"/>
                <w:szCs w:val="20"/>
                <w:lang w:val="cs-CZ"/>
              </w:rPr>
              <w:t>Micron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Bio-Systems Ltd</w:t>
            </w:r>
            <w:r w:rsidR="007F10B9">
              <w:rPr>
                <w:sz w:val="20"/>
                <w:szCs w:val="20"/>
                <w:lang w:val="cs-CZ"/>
              </w:rPr>
              <w:t xml:space="preserve"> </w:t>
            </w:r>
            <w:r w:rsidR="00F44483">
              <w:rPr>
                <w:sz w:val="20"/>
                <w:szCs w:val="20"/>
                <w:vertAlign w:val="superscript"/>
                <w:lang w:val="cs-CZ"/>
              </w:rPr>
              <w:t>92)</w:t>
            </w:r>
          </w:p>
          <w:p w14:paraId="25590D8A" w14:textId="77777777" w:rsidR="004F47ED" w:rsidRDefault="004F47ED" w:rsidP="00B0258A">
            <w:pPr>
              <w:rPr>
                <w:sz w:val="20"/>
                <w:szCs w:val="20"/>
                <w:lang w:val="cs-CZ"/>
              </w:rPr>
            </w:pPr>
          </w:p>
          <w:p w14:paraId="5E481D25" w14:textId="1E88A12A" w:rsidR="004F47ED" w:rsidRDefault="004F47ED" w:rsidP="00B0258A">
            <w:pPr>
              <w:rPr>
                <w:sz w:val="20"/>
                <w:szCs w:val="20"/>
                <w:vertAlign w:val="superscript"/>
                <w:lang w:val="cs-CZ"/>
              </w:rPr>
            </w:pPr>
            <w:proofErr w:type="spellStart"/>
            <w:r w:rsidRPr="003C797B">
              <w:rPr>
                <w:sz w:val="20"/>
                <w:szCs w:val="20"/>
                <w:lang w:val="cs-CZ"/>
              </w:rPr>
              <w:t>Micron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Bio-Systems</w:t>
            </w:r>
            <w:r>
              <w:rPr>
                <w:sz w:val="20"/>
                <w:szCs w:val="20"/>
                <w:lang w:val="cs-CZ"/>
              </w:rPr>
              <w:t xml:space="preserve"> Ltd zastoupený společností </w:t>
            </w:r>
            <w:r w:rsidR="00CD45BB">
              <w:rPr>
                <w:sz w:val="20"/>
                <w:szCs w:val="20"/>
                <w:lang w:val="cs-CZ"/>
              </w:rPr>
              <w:t xml:space="preserve">FF </w:t>
            </w:r>
            <w:proofErr w:type="spellStart"/>
            <w:r w:rsidR="00CD45BB">
              <w:rPr>
                <w:sz w:val="20"/>
                <w:szCs w:val="20"/>
                <w:lang w:val="cs-CZ"/>
              </w:rPr>
              <w:t>Chemicals</w:t>
            </w:r>
            <w:proofErr w:type="spellEnd"/>
            <w:r w:rsidR="00CD45BB">
              <w:rPr>
                <w:sz w:val="20"/>
                <w:szCs w:val="20"/>
                <w:lang w:val="cs-CZ"/>
              </w:rPr>
              <w:t xml:space="preserve"> BV</w:t>
            </w:r>
            <w:r w:rsidR="007F10B9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vertAlign w:val="superscript"/>
                <w:lang w:val="cs-CZ"/>
              </w:rPr>
              <w:t>1</w:t>
            </w:r>
            <w:r w:rsidR="007F10B9">
              <w:rPr>
                <w:sz w:val="20"/>
                <w:szCs w:val="20"/>
                <w:vertAlign w:val="superscript"/>
                <w:lang w:val="cs-CZ"/>
              </w:rPr>
              <w:t>2</w:t>
            </w:r>
            <w:r>
              <w:rPr>
                <w:sz w:val="20"/>
                <w:szCs w:val="20"/>
                <w:vertAlign w:val="superscript"/>
                <w:lang w:val="cs-CZ"/>
              </w:rPr>
              <w:t>2</w:t>
            </w:r>
            <w:r w:rsidR="007F10B9">
              <w:rPr>
                <w:sz w:val="20"/>
                <w:szCs w:val="20"/>
                <w:vertAlign w:val="superscript"/>
                <w:lang w:val="cs-CZ"/>
              </w:rPr>
              <w:t>)</w:t>
            </w:r>
            <w:r>
              <w:rPr>
                <w:sz w:val="20"/>
                <w:szCs w:val="20"/>
                <w:vertAlign w:val="superscript"/>
                <w:lang w:val="cs-CZ"/>
              </w:rPr>
              <w:t xml:space="preserve"> </w:t>
            </w:r>
          </w:p>
          <w:p w14:paraId="7A9B7FA0" w14:textId="77777777" w:rsidR="007B5971" w:rsidRDefault="007B5971" w:rsidP="00B0258A">
            <w:pPr>
              <w:rPr>
                <w:sz w:val="20"/>
                <w:szCs w:val="20"/>
                <w:lang w:val="cs-CZ"/>
              </w:rPr>
            </w:pPr>
          </w:p>
          <w:p w14:paraId="47D401F3" w14:textId="77777777" w:rsidR="007B5971" w:rsidRDefault="007B5971" w:rsidP="00B0258A">
            <w:pPr>
              <w:rPr>
                <w:sz w:val="20"/>
                <w:szCs w:val="20"/>
                <w:lang w:val="cs-CZ"/>
              </w:rPr>
            </w:pPr>
            <w:proofErr w:type="spellStart"/>
            <w:r w:rsidRPr="003C797B">
              <w:rPr>
                <w:sz w:val="20"/>
                <w:szCs w:val="20"/>
                <w:lang w:val="cs-CZ"/>
              </w:rPr>
              <w:t>Micron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Bio-Systems</w:t>
            </w:r>
            <w:r>
              <w:rPr>
                <w:sz w:val="20"/>
                <w:szCs w:val="20"/>
                <w:lang w:val="cs-CZ"/>
              </w:rPr>
              <w:t xml:space="preserve"> Ltd zastoupený společností FF </w:t>
            </w:r>
            <w:proofErr w:type="spellStart"/>
            <w:r>
              <w:rPr>
                <w:sz w:val="20"/>
                <w:szCs w:val="20"/>
                <w:lang w:val="cs-CZ"/>
              </w:rPr>
              <w:t>Chemicals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BV</w:t>
            </w:r>
          </w:p>
          <w:p w14:paraId="33CC0F31" w14:textId="2B5B908F" w:rsidR="007B5971" w:rsidRPr="007B5971" w:rsidRDefault="007B5971" w:rsidP="00B0258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vertAlign w:val="superscript"/>
                <w:lang w:val="cs-CZ"/>
              </w:rPr>
              <w:t>140)</w:t>
            </w:r>
          </w:p>
        </w:tc>
        <w:tc>
          <w:tcPr>
            <w:tcW w:w="1604" w:type="dxa"/>
            <w:tcMar>
              <w:top w:w="57" w:type="dxa"/>
              <w:bottom w:w="57" w:type="dxa"/>
            </w:tcMar>
          </w:tcPr>
          <w:p w14:paraId="366F9E6C" w14:textId="77777777" w:rsidR="00632A3B" w:rsidRPr="003C797B" w:rsidRDefault="00632A3B" w:rsidP="00B0258A">
            <w:pPr>
              <w:rPr>
                <w:i/>
                <w:iCs/>
                <w:sz w:val="20"/>
                <w:szCs w:val="20"/>
                <w:lang w:val="cs-CZ"/>
              </w:rPr>
            </w:pP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Saccharomyces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cerevisiae</w:t>
            </w:r>
            <w:proofErr w:type="spellEnd"/>
          </w:p>
          <w:p w14:paraId="731D63FB" w14:textId="77777777" w:rsidR="00632A3B" w:rsidRPr="003C797B" w:rsidRDefault="00632A3B" w:rsidP="00B0258A">
            <w:pPr>
              <w:rPr>
                <w:iCs/>
                <w:sz w:val="20"/>
                <w:szCs w:val="20"/>
                <w:lang w:val="cs-CZ"/>
              </w:rPr>
            </w:pPr>
            <w:r w:rsidRPr="003C797B">
              <w:rPr>
                <w:iCs/>
                <w:sz w:val="20"/>
                <w:szCs w:val="20"/>
                <w:lang w:val="cs-CZ"/>
              </w:rPr>
              <w:t>NCYC R 404</w:t>
            </w:r>
          </w:p>
        </w:tc>
        <w:tc>
          <w:tcPr>
            <w:tcW w:w="2809" w:type="dxa"/>
            <w:tcMar>
              <w:top w:w="57" w:type="dxa"/>
              <w:bottom w:w="57" w:type="dxa"/>
            </w:tcMar>
          </w:tcPr>
          <w:p w14:paraId="499190B7" w14:textId="77777777" w:rsidR="00632A3B" w:rsidRPr="003C797B" w:rsidRDefault="00632A3B" w:rsidP="00B0258A">
            <w:pPr>
              <w:rPr>
                <w:b/>
                <w:bCs/>
                <w:sz w:val="20"/>
                <w:szCs w:val="20"/>
                <w:lang w:val="cs-CZ"/>
              </w:rPr>
            </w:pPr>
            <w:r w:rsidRPr="003C797B">
              <w:rPr>
                <w:b/>
                <w:bCs/>
                <w:sz w:val="20"/>
                <w:szCs w:val="20"/>
                <w:lang w:val="cs-CZ"/>
              </w:rPr>
              <w:t>Složení doplňkové látky:</w:t>
            </w:r>
          </w:p>
          <w:p w14:paraId="7069921F" w14:textId="77777777" w:rsidR="00632A3B" w:rsidRPr="003C797B" w:rsidRDefault="00632A3B" w:rsidP="00B0258A">
            <w:pPr>
              <w:rPr>
                <w:iCs/>
                <w:sz w:val="20"/>
                <w:szCs w:val="20"/>
                <w:lang w:val="cs-CZ"/>
              </w:rPr>
            </w:pPr>
            <w:r w:rsidRPr="003C797B">
              <w:rPr>
                <w:bCs/>
                <w:sz w:val="20"/>
                <w:szCs w:val="20"/>
                <w:lang w:val="cs-CZ"/>
              </w:rPr>
              <w:t xml:space="preserve">Přípravek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Saccharomyces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cerevisiae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r w:rsidRPr="003C797B">
              <w:rPr>
                <w:iCs/>
                <w:sz w:val="20"/>
                <w:szCs w:val="20"/>
                <w:lang w:val="cs-CZ"/>
              </w:rPr>
              <w:t>NCYC R 404 s obsahem nejméně:</w:t>
            </w:r>
          </w:p>
          <w:p w14:paraId="1D17A0B5" w14:textId="77777777" w:rsidR="00632A3B" w:rsidRPr="003C797B" w:rsidRDefault="00632A3B" w:rsidP="00B0258A">
            <w:pPr>
              <w:rPr>
                <w:iCs/>
                <w:sz w:val="20"/>
                <w:szCs w:val="20"/>
                <w:lang w:val="cs-CZ"/>
              </w:rPr>
            </w:pPr>
            <w:r w:rsidRPr="003C797B">
              <w:rPr>
                <w:iCs/>
                <w:sz w:val="20"/>
                <w:szCs w:val="20"/>
                <w:lang w:val="cs-CZ"/>
              </w:rPr>
              <w:t>V pevné formě: 1x 10</w:t>
            </w:r>
            <w:r w:rsidRPr="003C797B">
              <w:rPr>
                <w:iCs/>
                <w:sz w:val="20"/>
                <w:szCs w:val="20"/>
                <w:vertAlign w:val="superscript"/>
                <w:lang w:val="cs-CZ"/>
              </w:rPr>
              <w:t>10</w:t>
            </w:r>
            <w:r w:rsidRPr="003C797B">
              <w:rPr>
                <w:iCs/>
                <w:sz w:val="20"/>
                <w:szCs w:val="20"/>
                <w:lang w:val="cs-CZ"/>
              </w:rPr>
              <w:t xml:space="preserve"> CFZ/g doplňkové látky</w:t>
            </w:r>
          </w:p>
          <w:p w14:paraId="2E7CF388" w14:textId="77777777" w:rsidR="00632A3B" w:rsidRPr="003C797B" w:rsidRDefault="00632A3B" w:rsidP="00B0258A">
            <w:pPr>
              <w:rPr>
                <w:iCs/>
                <w:sz w:val="20"/>
                <w:szCs w:val="20"/>
                <w:lang w:val="cs-CZ"/>
              </w:rPr>
            </w:pPr>
          </w:p>
          <w:p w14:paraId="0A976F97" w14:textId="77777777" w:rsidR="00632A3B" w:rsidRPr="003C797B" w:rsidRDefault="00632A3B" w:rsidP="00B0258A">
            <w:pPr>
              <w:rPr>
                <w:b/>
                <w:iCs/>
                <w:sz w:val="20"/>
                <w:szCs w:val="20"/>
                <w:lang w:val="cs-CZ"/>
              </w:rPr>
            </w:pPr>
            <w:r w:rsidRPr="003C797B">
              <w:rPr>
                <w:b/>
                <w:iCs/>
                <w:sz w:val="20"/>
                <w:szCs w:val="20"/>
                <w:lang w:val="cs-CZ"/>
              </w:rPr>
              <w:t>Charakteristika účinné látky:</w:t>
            </w:r>
          </w:p>
          <w:p w14:paraId="6EA0BCC2" w14:textId="77777777" w:rsidR="00632A3B" w:rsidRPr="003C797B" w:rsidRDefault="00632A3B" w:rsidP="00B0258A">
            <w:pPr>
              <w:rPr>
                <w:i/>
                <w:iCs/>
                <w:sz w:val="20"/>
                <w:szCs w:val="20"/>
                <w:lang w:val="cs-CZ"/>
              </w:rPr>
            </w:pP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Saccharomyces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cerevisiae</w:t>
            </w:r>
            <w:proofErr w:type="spellEnd"/>
          </w:p>
          <w:p w14:paraId="27765491" w14:textId="77777777" w:rsidR="00632A3B" w:rsidRPr="003C797B" w:rsidRDefault="00632A3B" w:rsidP="00B0258A">
            <w:pPr>
              <w:rPr>
                <w:iCs/>
                <w:sz w:val="20"/>
                <w:szCs w:val="20"/>
                <w:lang w:val="cs-CZ"/>
              </w:rPr>
            </w:pPr>
            <w:r w:rsidRPr="003C797B">
              <w:rPr>
                <w:iCs/>
                <w:sz w:val="20"/>
                <w:szCs w:val="20"/>
                <w:lang w:val="cs-CZ"/>
              </w:rPr>
              <w:t>NCYC R 404</w:t>
            </w:r>
          </w:p>
          <w:p w14:paraId="0196FC59" w14:textId="77777777" w:rsidR="00632A3B" w:rsidRPr="003C797B" w:rsidRDefault="00632A3B" w:rsidP="00B0258A">
            <w:pPr>
              <w:rPr>
                <w:iCs/>
                <w:sz w:val="20"/>
                <w:szCs w:val="20"/>
                <w:lang w:val="cs-CZ"/>
              </w:rPr>
            </w:pPr>
          </w:p>
          <w:p w14:paraId="185B8241" w14:textId="77777777" w:rsidR="00632A3B" w:rsidRPr="003C797B" w:rsidRDefault="00632A3B" w:rsidP="00B0258A">
            <w:pPr>
              <w:rPr>
                <w:b/>
                <w:iCs/>
                <w:sz w:val="20"/>
                <w:szCs w:val="20"/>
                <w:lang w:val="cs-CZ"/>
              </w:rPr>
            </w:pPr>
            <w:r w:rsidRPr="003C797B">
              <w:rPr>
                <w:b/>
                <w:iCs/>
                <w:sz w:val="20"/>
                <w:szCs w:val="20"/>
                <w:lang w:val="cs-CZ"/>
              </w:rPr>
              <w:t>Analytická metoda 6*:</w:t>
            </w:r>
          </w:p>
          <w:p w14:paraId="09A0B9A1" w14:textId="77777777" w:rsidR="00632A3B" w:rsidRPr="003C797B" w:rsidRDefault="00632A3B" w:rsidP="00B0258A">
            <w:pPr>
              <w:rPr>
                <w:iCs/>
                <w:sz w:val="20"/>
                <w:szCs w:val="20"/>
                <w:lang w:val="cs-CZ"/>
              </w:rPr>
            </w:pPr>
            <w:r w:rsidRPr="003C797B">
              <w:rPr>
                <w:iCs/>
                <w:sz w:val="20"/>
                <w:szCs w:val="20"/>
                <w:lang w:val="cs-CZ"/>
              </w:rPr>
              <w:t>Stanovení: polymerázová řetězová reakce (PCR)</w:t>
            </w:r>
          </w:p>
          <w:p w14:paraId="75FE1570" w14:textId="77777777" w:rsidR="00632A3B" w:rsidRPr="003C797B" w:rsidRDefault="00632A3B" w:rsidP="001E6428">
            <w:pPr>
              <w:numPr>
                <w:ilvl w:val="0"/>
                <w:numId w:val="86"/>
              </w:numPr>
              <w:rPr>
                <w:i/>
                <w:iCs/>
                <w:sz w:val="20"/>
                <w:szCs w:val="20"/>
                <w:lang w:val="cs-CZ"/>
              </w:rPr>
            </w:pPr>
            <w:r w:rsidRPr="003C797B">
              <w:rPr>
                <w:iCs/>
                <w:sz w:val="20"/>
                <w:szCs w:val="20"/>
                <w:lang w:val="cs-CZ"/>
              </w:rPr>
              <w:t>Stanovení počtu mikroorganismů: kultivace na glukózovém agaru s kvasničným extraktem a chloramfenikolem (CGYE) – EN 15789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F8957DF" w14:textId="77777777" w:rsidR="00632A3B" w:rsidRPr="003C797B" w:rsidRDefault="00632A3B" w:rsidP="00B0258A">
            <w:pPr>
              <w:rPr>
                <w:sz w:val="20"/>
                <w:szCs w:val="20"/>
                <w:vertAlign w:val="superscript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Dojnice 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92)</w:t>
            </w: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14:paraId="42FCD0B7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7DFD9FD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4,4 x 10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8</w:t>
            </w:r>
          </w:p>
        </w:tc>
        <w:tc>
          <w:tcPr>
            <w:tcW w:w="1138" w:type="dxa"/>
            <w:tcMar>
              <w:top w:w="57" w:type="dxa"/>
              <w:bottom w:w="57" w:type="dxa"/>
            </w:tcMar>
          </w:tcPr>
          <w:p w14:paraId="61BAB31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224" w:type="dxa"/>
            <w:tcMar>
              <w:top w:w="57" w:type="dxa"/>
              <w:bottom w:w="57" w:type="dxa"/>
            </w:tcMar>
          </w:tcPr>
          <w:p w14:paraId="5276A1F9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1. V návodu pro použití doplňkové látky a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premix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musí být uvedeny podmínky skladování a stabilita při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peletování</w:t>
            </w:r>
            <w:proofErr w:type="spellEnd"/>
          </w:p>
          <w:p w14:paraId="2C30B502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2. Doporučená dávka doplňkové látky: 1 x 10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10</w:t>
            </w:r>
            <w:r w:rsidRPr="003C797B">
              <w:rPr>
                <w:sz w:val="20"/>
                <w:szCs w:val="20"/>
                <w:lang w:val="cs-CZ"/>
              </w:rPr>
              <w:t xml:space="preserve"> CFU/kus/den</w:t>
            </w:r>
          </w:p>
          <w:p w14:paraId="639CE89D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3. Bezpečnost: během manipulace se musí používat prostředky k ochraně dýchacích vest a pokožky</w:t>
            </w: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1594B58A" w14:textId="77777777" w:rsidR="00632A3B" w:rsidRPr="003C797B" w:rsidRDefault="00632A3B" w:rsidP="00B0258A">
            <w:pPr>
              <w:pStyle w:val="HeaderLandscape"/>
              <w:spacing w:before="0" w:after="0"/>
              <w:rPr>
                <w:sz w:val="20"/>
              </w:rPr>
            </w:pPr>
            <w:r w:rsidRPr="003C797B">
              <w:rPr>
                <w:sz w:val="20"/>
              </w:rPr>
              <w:t>14.4.2025</w:t>
            </w:r>
          </w:p>
        </w:tc>
      </w:tr>
    </w:tbl>
    <w:p w14:paraId="33D66C46" w14:textId="77777777" w:rsidR="00632A3B" w:rsidRPr="003C797B" w:rsidRDefault="00632A3B" w:rsidP="00632A3B">
      <w:pPr>
        <w:rPr>
          <w:sz w:val="20"/>
          <w:szCs w:val="20"/>
          <w:lang w:val="cs-CZ"/>
        </w:rPr>
      </w:pPr>
    </w:p>
    <w:p w14:paraId="44047A3E" w14:textId="77777777" w:rsidR="00632A3B" w:rsidRPr="003C797B" w:rsidRDefault="00632A3B" w:rsidP="00632A3B">
      <w:pPr>
        <w:rPr>
          <w:sz w:val="20"/>
          <w:szCs w:val="20"/>
          <w:lang w:val="cs-CZ"/>
        </w:rPr>
      </w:pPr>
      <w:r w:rsidRPr="003C797B">
        <w:rPr>
          <w:sz w:val="20"/>
          <w:szCs w:val="20"/>
          <w:lang w:val="cs-CZ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1580"/>
        <w:gridCol w:w="1604"/>
        <w:gridCol w:w="2809"/>
        <w:gridCol w:w="1134"/>
        <w:gridCol w:w="708"/>
        <w:gridCol w:w="1134"/>
        <w:gridCol w:w="1138"/>
        <w:gridCol w:w="2224"/>
        <w:gridCol w:w="1071"/>
      </w:tblGrid>
      <w:tr w:rsidR="00632A3B" w:rsidRPr="003C797B" w14:paraId="2207E1D5" w14:textId="77777777" w:rsidTr="00B0258A">
        <w:trPr>
          <w:cantSplit/>
          <w:tblHeader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7AD27AEE" w14:textId="77777777" w:rsidR="00632A3B" w:rsidRPr="003C797B" w:rsidRDefault="00632A3B" w:rsidP="00B0258A">
            <w:pPr>
              <w:pStyle w:val="Tabulka"/>
              <w:keepNext w:val="0"/>
              <w:keepLines w:val="0"/>
            </w:pPr>
            <w:r w:rsidRPr="003C797B">
              <w:lastRenderedPageBreak/>
              <w:t>Identifikační číslo DL</w:t>
            </w:r>
          </w:p>
        </w:tc>
        <w:tc>
          <w:tcPr>
            <w:tcW w:w="1580" w:type="dxa"/>
            <w:vMerge w:val="restart"/>
            <w:tcMar>
              <w:top w:w="57" w:type="dxa"/>
              <w:bottom w:w="57" w:type="dxa"/>
            </w:tcMar>
          </w:tcPr>
          <w:p w14:paraId="77C2F79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604" w:type="dxa"/>
            <w:vMerge w:val="restart"/>
            <w:tcMar>
              <w:top w:w="57" w:type="dxa"/>
              <w:bottom w:w="57" w:type="dxa"/>
            </w:tcMar>
          </w:tcPr>
          <w:p w14:paraId="0DA0604D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Doplňková látka</w:t>
            </w:r>
          </w:p>
          <w:p w14:paraId="5C9B2FB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 w:val="restart"/>
            <w:tcMar>
              <w:top w:w="57" w:type="dxa"/>
              <w:bottom w:w="57" w:type="dxa"/>
            </w:tcMar>
          </w:tcPr>
          <w:p w14:paraId="4882F6E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6346807D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22BC185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</w:t>
            </w:r>
          </w:p>
          <w:p w14:paraId="24FDE49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B3871A4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138" w:type="dxa"/>
            <w:tcMar>
              <w:top w:w="57" w:type="dxa"/>
              <w:bottom w:w="57" w:type="dxa"/>
            </w:tcMar>
          </w:tcPr>
          <w:p w14:paraId="7F6C7E2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224" w:type="dxa"/>
            <w:vMerge w:val="restart"/>
            <w:tcMar>
              <w:top w:w="57" w:type="dxa"/>
              <w:bottom w:w="57" w:type="dxa"/>
            </w:tcMar>
          </w:tcPr>
          <w:p w14:paraId="0030E61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6EF7586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632A3B" w:rsidRPr="003C797B" w14:paraId="30E09CA5" w14:textId="77777777" w:rsidTr="00B0258A">
        <w:trPr>
          <w:cantSplit/>
          <w:tblHeader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236F6BE4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048AD68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5D55DF6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42692A4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57877274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023EC0B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72" w:type="dxa"/>
            <w:gridSpan w:val="2"/>
            <w:tcMar>
              <w:top w:w="57" w:type="dxa"/>
              <w:bottom w:w="57" w:type="dxa"/>
            </w:tcMar>
          </w:tcPr>
          <w:p w14:paraId="3C7491B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CFU/kg kompletního krmiva o obsahu vlhkosti 12 %</w:t>
            </w: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5F05D8E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7E5F80E4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632A3B" w:rsidRPr="003C797B" w14:paraId="4E8AFF99" w14:textId="77777777" w:rsidTr="00B0258A">
        <w:trPr>
          <w:tblHeader/>
        </w:trPr>
        <w:tc>
          <w:tcPr>
            <w:tcW w:w="740" w:type="dxa"/>
            <w:tcMar>
              <w:top w:w="0" w:type="dxa"/>
              <w:bottom w:w="0" w:type="dxa"/>
            </w:tcMar>
          </w:tcPr>
          <w:p w14:paraId="33E63C7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580" w:type="dxa"/>
            <w:tcMar>
              <w:top w:w="0" w:type="dxa"/>
              <w:bottom w:w="0" w:type="dxa"/>
            </w:tcMar>
          </w:tcPr>
          <w:p w14:paraId="22AB330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604" w:type="dxa"/>
            <w:tcMar>
              <w:top w:w="0" w:type="dxa"/>
              <w:bottom w:w="0" w:type="dxa"/>
            </w:tcMar>
          </w:tcPr>
          <w:p w14:paraId="1CD115B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2809" w:type="dxa"/>
            <w:tcMar>
              <w:top w:w="0" w:type="dxa"/>
              <w:bottom w:w="0" w:type="dxa"/>
            </w:tcMar>
          </w:tcPr>
          <w:p w14:paraId="1C3AF19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1C52D4B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14:paraId="30B8614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2C78BBF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1138" w:type="dxa"/>
          </w:tcPr>
          <w:p w14:paraId="2ED06832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2224" w:type="dxa"/>
            <w:tcMar>
              <w:top w:w="0" w:type="dxa"/>
              <w:bottom w:w="0" w:type="dxa"/>
            </w:tcMar>
          </w:tcPr>
          <w:p w14:paraId="0C3A221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071" w:type="dxa"/>
            <w:tcMar>
              <w:top w:w="0" w:type="dxa"/>
              <w:bottom w:w="0" w:type="dxa"/>
            </w:tcMar>
          </w:tcPr>
          <w:p w14:paraId="2D3B146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10</w:t>
            </w:r>
          </w:p>
        </w:tc>
      </w:tr>
      <w:tr w:rsidR="00632A3B" w:rsidRPr="003C797B" w14:paraId="2AD8A9BA" w14:textId="77777777" w:rsidTr="00B0258A">
        <w:tc>
          <w:tcPr>
            <w:tcW w:w="740" w:type="dxa"/>
            <w:tcMar>
              <w:top w:w="57" w:type="dxa"/>
              <w:bottom w:w="57" w:type="dxa"/>
            </w:tcMar>
          </w:tcPr>
          <w:p w14:paraId="457C694C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4b1872</w:t>
            </w:r>
          </w:p>
        </w:tc>
        <w:tc>
          <w:tcPr>
            <w:tcW w:w="1580" w:type="dxa"/>
            <w:tcMar>
              <w:top w:w="57" w:type="dxa"/>
              <w:bottom w:w="57" w:type="dxa"/>
            </w:tcMar>
          </w:tcPr>
          <w:p w14:paraId="50E064D8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proofErr w:type="spellStart"/>
            <w:r w:rsidRPr="003C797B">
              <w:rPr>
                <w:sz w:val="20"/>
                <w:szCs w:val="20"/>
                <w:lang w:val="cs-CZ"/>
              </w:rPr>
              <w:t>Integro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Gida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SAN. ve TIC. A.S. zastoupený RM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Associates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Ltd</w:t>
            </w:r>
          </w:p>
        </w:tc>
        <w:tc>
          <w:tcPr>
            <w:tcW w:w="1604" w:type="dxa"/>
            <w:tcMar>
              <w:top w:w="57" w:type="dxa"/>
              <w:bottom w:w="57" w:type="dxa"/>
            </w:tcMar>
          </w:tcPr>
          <w:p w14:paraId="4B89A34F" w14:textId="77777777" w:rsidR="00632A3B" w:rsidRPr="003C797B" w:rsidRDefault="00632A3B" w:rsidP="00B0258A">
            <w:pPr>
              <w:rPr>
                <w:i/>
                <w:iCs/>
                <w:sz w:val="20"/>
                <w:szCs w:val="20"/>
                <w:lang w:val="cs-CZ"/>
              </w:rPr>
            </w:pP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Saccharomyces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cerevisiae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r w:rsidRPr="003C797B">
              <w:rPr>
                <w:iCs/>
                <w:sz w:val="20"/>
                <w:szCs w:val="20"/>
                <w:lang w:val="cs-CZ"/>
              </w:rPr>
              <w:t>NCYC R-625</w:t>
            </w:r>
          </w:p>
        </w:tc>
        <w:tc>
          <w:tcPr>
            <w:tcW w:w="2809" w:type="dxa"/>
            <w:tcMar>
              <w:top w:w="57" w:type="dxa"/>
              <w:bottom w:w="57" w:type="dxa"/>
            </w:tcMar>
          </w:tcPr>
          <w:p w14:paraId="7A4AFCAA" w14:textId="77777777" w:rsidR="00632A3B" w:rsidRPr="003C797B" w:rsidRDefault="00632A3B" w:rsidP="00B0258A">
            <w:pPr>
              <w:rPr>
                <w:b/>
                <w:bCs/>
                <w:sz w:val="20"/>
                <w:szCs w:val="20"/>
                <w:lang w:val="cs-CZ"/>
              </w:rPr>
            </w:pPr>
            <w:r w:rsidRPr="003C797B">
              <w:rPr>
                <w:b/>
                <w:bCs/>
                <w:sz w:val="20"/>
                <w:szCs w:val="20"/>
                <w:lang w:val="cs-CZ"/>
              </w:rPr>
              <w:t>Složení doplňkové látky:</w:t>
            </w:r>
          </w:p>
          <w:p w14:paraId="29CC0656" w14:textId="77777777" w:rsidR="00632A3B" w:rsidRPr="003C797B" w:rsidRDefault="00632A3B" w:rsidP="00B0258A">
            <w:pPr>
              <w:rPr>
                <w:bCs/>
                <w:sz w:val="20"/>
                <w:szCs w:val="20"/>
                <w:lang w:val="cs-CZ"/>
              </w:rPr>
            </w:pPr>
            <w:r w:rsidRPr="003C797B">
              <w:rPr>
                <w:bCs/>
                <w:sz w:val="20"/>
                <w:szCs w:val="20"/>
                <w:lang w:val="cs-CZ"/>
              </w:rPr>
              <w:t xml:space="preserve">Přípravek </w:t>
            </w:r>
            <w:proofErr w:type="spellStart"/>
            <w:r w:rsidRPr="003C797B">
              <w:rPr>
                <w:bCs/>
                <w:i/>
                <w:sz w:val="20"/>
                <w:szCs w:val="20"/>
                <w:lang w:val="cs-CZ"/>
              </w:rPr>
              <w:t>Saccharomyces</w:t>
            </w:r>
            <w:proofErr w:type="spellEnd"/>
            <w:r w:rsidRPr="003C797B">
              <w:rPr>
                <w:bCs/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bCs/>
                <w:i/>
                <w:sz w:val="20"/>
                <w:szCs w:val="20"/>
                <w:lang w:val="cs-CZ"/>
              </w:rPr>
              <w:t>cerevisiae</w:t>
            </w:r>
            <w:proofErr w:type="spellEnd"/>
            <w:r w:rsidRPr="003C797B">
              <w:rPr>
                <w:bCs/>
                <w:sz w:val="20"/>
                <w:szCs w:val="20"/>
                <w:lang w:val="cs-CZ"/>
              </w:rPr>
              <w:t xml:space="preserve"> NCYC R-625 obsahující minimálně 1x10</w:t>
            </w:r>
            <w:r w:rsidRPr="003C797B">
              <w:rPr>
                <w:bCs/>
                <w:sz w:val="20"/>
                <w:szCs w:val="20"/>
                <w:vertAlign w:val="superscript"/>
                <w:lang w:val="cs-CZ"/>
              </w:rPr>
              <w:t>10</w:t>
            </w:r>
            <w:r w:rsidRPr="003C797B">
              <w:rPr>
                <w:bCs/>
                <w:sz w:val="20"/>
                <w:szCs w:val="20"/>
                <w:lang w:val="cs-CZ"/>
              </w:rPr>
              <w:t xml:space="preserve"> CFU/g doplňkové látky</w:t>
            </w:r>
          </w:p>
          <w:p w14:paraId="131BDF65" w14:textId="77777777" w:rsidR="00632A3B" w:rsidRPr="003C797B" w:rsidRDefault="00632A3B" w:rsidP="00B0258A">
            <w:pPr>
              <w:rPr>
                <w:b/>
                <w:bCs/>
                <w:sz w:val="20"/>
                <w:szCs w:val="20"/>
                <w:lang w:val="cs-CZ"/>
              </w:rPr>
            </w:pPr>
          </w:p>
          <w:p w14:paraId="2F55EA7A" w14:textId="77777777" w:rsidR="00632A3B" w:rsidRPr="003C797B" w:rsidRDefault="00632A3B" w:rsidP="00B0258A">
            <w:pPr>
              <w:rPr>
                <w:b/>
                <w:bCs/>
                <w:sz w:val="20"/>
                <w:szCs w:val="20"/>
                <w:lang w:val="cs-CZ"/>
              </w:rPr>
            </w:pPr>
            <w:r w:rsidRPr="003C797B">
              <w:rPr>
                <w:b/>
                <w:bCs/>
                <w:sz w:val="20"/>
                <w:szCs w:val="20"/>
                <w:lang w:val="cs-CZ"/>
              </w:rPr>
              <w:t>Charakteristika účinné látky</w:t>
            </w:r>
          </w:p>
          <w:p w14:paraId="0E111A6C" w14:textId="77777777" w:rsidR="00632A3B" w:rsidRPr="003C797B" w:rsidRDefault="00632A3B" w:rsidP="00B0258A">
            <w:pPr>
              <w:rPr>
                <w:bCs/>
                <w:sz w:val="20"/>
                <w:szCs w:val="20"/>
                <w:lang w:val="cs-CZ"/>
              </w:rPr>
            </w:pPr>
            <w:proofErr w:type="spellStart"/>
            <w:r w:rsidRPr="003C797B">
              <w:rPr>
                <w:bCs/>
                <w:i/>
                <w:sz w:val="20"/>
                <w:szCs w:val="20"/>
                <w:lang w:val="cs-CZ"/>
              </w:rPr>
              <w:t>Saccharomyces</w:t>
            </w:r>
            <w:proofErr w:type="spellEnd"/>
            <w:r w:rsidRPr="003C797B">
              <w:rPr>
                <w:bCs/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bCs/>
                <w:i/>
                <w:sz w:val="20"/>
                <w:szCs w:val="20"/>
                <w:lang w:val="cs-CZ"/>
              </w:rPr>
              <w:t>cerevisiae</w:t>
            </w:r>
            <w:proofErr w:type="spellEnd"/>
            <w:r w:rsidRPr="003C797B">
              <w:rPr>
                <w:bCs/>
                <w:sz w:val="20"/>
                <w:szCs w:val="20"/>
                <w:lang w:val="cs-CZ"/>
              </w:rPr>
              <w:t xml:space="preserve"> NCYC R-625</w:t>
            </w:r>
          </w:p>
          <w:p w14:paraId="412F5B61" w14:textId="77777777" w:rsidR="00632A3B" w:rsidRPr="003C797B" w:rsidRDefault="00632A3B" w:rsidP="00B0258A">
            <w:pPr>
              <w:rPr>
                <w:b/>
                <w:bCs/>
                <w:sz w:val="20"/>
                <w:szCs w:val="20"/>
                <w:lang w:val="cs-CZ"/>
              </w:rPr>
            </w:pPr>
          </w:p>
          <w:p w14:paraId="50D17047" w14:textId="77777777" w:rsidR="00632A3B" w:rsidRPr="003C797B" w:rsidRDefault="00632A3B" w:rsidP="00B0258A">
            <w:pPr>
              <w:rPr>
                <w:b/>
                <w:bCs/>
                <w:sz w:val="20"/>
                <w:szCs w:val="20"/>
                <w:lang w:val="cs-CZ"/>
              </w:rPr>
            </w:pPr>
            <w:r w:rsidRPr="003C797B">
              <w:rPr>
                <w:b/>
                <w:bCs/>
                <w:sz w:val="20"/>
                <w:szCs w:val="20"/>
                <w:lang w:val="cs-CZ"/>
              </w:rPr>
              <w:t>Analytická metoda****:</w:t>
            </w:r>
          </w:p>
          <w:p w14:paraId="0DCD3E0B" w14:textId="77777777" w:rsidR="00632A3B" w:rsidRPr="003C797B" w:rsidRDefault="00632A3B" w:rsidP="00B0258A">
            <w:pPr>
              <w:rPr>
                <w:bCs/>
                <w:sz w:val="20"/>
                <w:szCs w:val="20"/>
                <w:lang w:val="cs-CZ"/>
              </w:rPr>
            </w:pPr>
            <w:r w:rsidRPr="003C797B">
              <w:rPr>
                <w:bCs/>
                <w:sz w:val="20"/>
                <w:szCs w:val="20"/>
                <w:lang w:val="cs-CZ"/>
              </w:rPr>
              <w:t>Stanovení počtu mikroorganismů: Metoda kultivace na agaru s kvasničným extraktem, dextrózou a chloramfenikolem (CGYE) (EN 15789)</w:t>
            </w:r>
          </w:p>
          <w:p w14:paraId="15D1F534" w14:textId="77777777" w:rsidR="00632A3B" w:rsidRPr="003C797B" w:rsidRDefault="00632A3B" w:rsidP="00B0258A">
            <w:pPr>
              <w:rPr>
                <w:bCs/>
                <w:sz w:val="20"/>
                <w:szCs w:val="20"/>
                <w:lang w:val="cs-CZ"/>
              </w:rPr>
            </w:pPr>
          </w:p>
          <w:p w14:paraId="32B89120" w14:textId="77777777" w:rsidR="00632A3B" w:rsidRPr="003C797B" w:rsidRDefault="00632A3B" w:rsidP="00B0258A">
            <w:pPr>
              <w:rPr>
                <w:b/>
                <w:bCs/>
                <w:sz w:val="20"/>
                <w:szCs w:val="20"/>
                <w:lang w:val="cs-CZ"/>
              </w:rPr>
            </w:pPr>
            <w:r w:rsidRPr="003C797B">
              <w:rPr>
                <w:bCs/>
                <w:sz w:val="20"/>
                <w:szCs w:val="20"/>
                <w:lang w:val="cs-CZ"/>
              </w:rPr>
              <w:t>Identifikace: Polymerázová řetězová reakce (PCR)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DA44C2B" w14:textId="77777777" w:rsidR="00632A3B" w:rsidRPr="003C797B" w:rsidRDefault="00632A3B" w:rsidP="00B0258A">
            <w:pPr>
              <w:rPr>
                <w:sz w:val="20"/>
                <w:szCs w:val="20"/>
                <w:vertAlign w:val="superscript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Selata (odstavená)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73)</w:t>
            </w: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14:paraId="530AFBC4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76968A4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4x10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10</w:t>
            </w:r>
          </w:p>
        </w:tc>
        <w:tc>
          <w:tcPr>
            <w:tcW w:w="1138" w:type="dxa"/>
            <w:tcMar>
              <w:top w:w="57" w:type="dxa"/>
              <w:bottom w:w="57" w:type="dxa"/>
            </w:tcMar>
          </w:tcPr>
          <w:p w14:paraId="51E03EA2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224" w:type="dxa"/>
            <w:tcMar>
              <w:top w:w="57" w:type="dxa"/>
              <w:bottom w:w="57" w:type="dxa"/>
            </w:tcMar>
          </w:tcPr>
          <w:p w14:paraId="22CFABA3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1. V návodu pro použití doplňkové látky a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premixu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musí být uvedena teplota při skladování, doba trvanlivosti a stabilita při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peletování</w:t>
            </w:r>
            <w:proofErr w:type="spellEnd"/>
          </w:p>
          <w:p w14:paraId="13F85D71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  <w:p w14:paraId="3A2567A2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2. Pro použití u odstavených telat do váhy přibližně 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35kg</w:t>
            </w:r>
            <w:proofErr w:type="gramEnd"/>
          </w:p>
          <w:p w14:paraId="48057271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  <w:p w14:paraId="1404228F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3. Bezpečnost: během manipulace se musí používat prostředky k ochraně dýchacích cest</w:t>
            </w: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7DAE82B1" w14:textId="77777777" w:rsidR="00632A3B" w:rsidRPr="003C797B" w:rsidRDefault="00632A3B" w:rsidP="00B0258A">
            <w:pPr>
              <w:pStyle w:val="HeaderLandscape"/>
              <w:spacing w:before="0" w:after="0"/>
              <w:rPr>
                <w:sz w:val="20"/>
              </w:rPr>
            </w:pPr>
            <w:r w:rsidRPr="003C797B">
              <w:rPr>
                <w:sz w:val="20"/>
              </w:rPr>
              <w:t>14.11.2021</w:t>
            </w:r>
          </w:p>
        </w:tc>
      </w:tr>
    </w:tbl>
    <w:p w14:paraId="54F40DED" w14:textId="77777777" w:rsidR="00632A3B" w:rsidRPr="003C797B" w:rsidRDefault="00632A3B" w:rsidP="00632A3B">
      <w:pPr>
        <w:rPr>
          <w:sz w:val="20"/>
          <w:szCs w:val="20"/>
          <w:lang w:val="cs-CZ"/>
        </w:rPr>
      </w:pPr>
    </w:p>
    <w:p w14:paraId="31C71045" w14:textId="77777777" w:rsidR="00632A3B" w:rsidRPr="003C797B" w:rsidRDefault="00632A3B" w:rsidP="00632A3B">
      <w:pPr>
        <w:rPr>
          <w:sz w:val="20"/>
          <w:szCs w:val="20"/>
          <w:lang w:val="cs-CZ"/>
        </w:rPr>
      </w:pPr>
      <w:r w:rsidRPr="003C797B">
        <w:rPr>
          <w:sz w:val="20"/>
          <w:szCs w:val="20"/>
          <w:lang w:val="cs-CZ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1580"/>
        <w:gridCol w:w="1604"/>
        <w:gridCol w:w="2809"/>
        <w:gridCol w:w="1134"/>
        <w:gridCol w:w="708"/>
        <w:gridCol w:w="1134"/>
        <w:gridCol w:w="1138"/>
        <w:gridCol w:w="2224"/>
        <w:gridCol w:w="1071"/>
      </w:tblGrid>
      <w:tr w:rsidR="00632A3B" w:rsidRPr="003C797B" w14:paraId="28560A59" w14:textId="77777777" w:rsidTr="00B0258A">
        <w:trPr>
          <w:cantSplit/>
          <w:tblHeader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3CC7F25F" w14:textId="77777777" w:rsidR="00632A3B" w:rsidRPr="003C797B" w:rsidRDefault="00632A3B" w:rsidP="00B0258A">
            <w:pPr>
              <w:pStyle w:val="Tabulka"/>
              <w:keepNext w:val="0"/>
              <w:keepLines w:val="0"/>
            </w:pPr>
            <w:r w:rsidRPr="003C797B">
              <w:lastRenderedPageBreak/>
              <w:t>Identifikační číslo DL</w:t>
            </w:r>
          </w:p>
        </w:tc>
        <w:tc>
          <w:tcPr>
            <w:tcW w:w="1580" w:type="dxa"/>
            <w:vMerge w:val="restart"/>
            <w:tcMar>
              <w:top w:w="57" w:type="dxa"/>
              <w:bottom w:w="57" w:type="dxa"/>
            </w:tcMar>
          </w:tcPr>
          <w:p w14:paraId="5DA9EF0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604" w:type="dxa"/>
            <w:vMerge w:val="restart"/>
            <w:tcMar>
              <w:top w:w="57" w:type="dxa"/>
              <w:bottom w:w="57" w:type="dxa"/>
            </w:tcMar>
          </w:tcPr>
          <w:p w14:paraId="5B444C3D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Doplňková látka</w:t>
            </w:r>
          </w:p>
          <w:p w14:paraId="662DB8C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 w:val="restart"/>
            <w:tcMar>
              <w:top w:w="57" w:type="dxa"/>
              <w:bottom w:w="57" w:type="dxa"/>
            </w:tcMar>
          </w:tcPr>
          <w:p w14:paraId="03172E8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2B6077F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2EE600F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</w:t>
            </w:r>
          </w:p>
          <w:p w14:paraId="48BEE45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E4B69D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138" w:type="dxa"/>
            <w:tcMar>
              <w:top w:w="57" w:type="dxa"/>
              <w:bottom w:w="57" w:type="dxa"/>
            </w:tcMar>
          </w:tcPr>
          <w:p w14:paraId="0E288E2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224" w:type="dxa"/>
            <w:vMerge w:val="restart"/>
            <w:tcMar>
              <w:top w:w="57" w:type="dxa"/>
              <w:bottom w:w="57" w:type="dxa"/>
            </w:tcMar>
          </w:tcPr>
          <w:p w14:paraId="44E29D0D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44AFD39D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632A3B" w:rsidRPr="003C797B" w14:paraId="6A65AF45" w14:textId="77777777" w:rsidTr="00B0258A">
        <w:trPr>
          <w:cantSplit/>
          <w:tblHeader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07D7C9C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7C64C22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4078B9A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72779FD2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723B3F2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65F2FC1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72" w:type="dxa"/>
            <w:gridSpan w:val="2"/>
            <w:tcMar>
              <w:top w:w="57" w:type="dxa"/>
              <w:bottom w:w="57" w:type="dxa"/>
            </w:tcMar>
          </w:tcPr>
          <w:p w14:paraId="35BE8D8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CFU/kg kompletního krmiva o obsahu vlhkosti 12 %</w:t>
            </w: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6A480EDD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696F358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632A3B" w:rsidRPr="003C797B" w14:paraId="2511C542" w14:textId="77777777" w:rsidTr="00B0258A">
        <w:trPr>
          <w:tblHeader/>
        </w:trPr>
        <w:tc>
          <w:tcPr>
            <w:tcW w:w="740" w:type="dxa"/>
            <w:tcMar>
              <w:top w:w="0" w:type="dxa"/>
              <w:bottom w:w="0" w:type="dxa"/>
            </w:tcMar>
          </w:tcPr>
          <w:p w14:paraId="5A01D67D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580" w:type="dxa"/>
            <w:tcMar>
              <w:top w:w="0" w:type="dxa"/>
              <w:bottom w:w="0" w:type="dxa"/>
            </w:tcMar>
          </w:tcPr>
          <w:p w14:paraId="138E4CE2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604" w:type="dxa"/>
            <w:tcMar>
              <w:top w:w="0" w:type="dxa"/>
              <w:bottom w:w="0" w:type="dxa"/>
            </w:tcMar>
          </w:tcPr>
          <w:p w14:paraId="55283AE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2809" w:type="dxa"/>
            <w:tcMar>
              <w:top w:w="0" w:type="dxa"/>
              <w:bottom w:w="0" w:type="dxa"/>
            </w:tcMar>
          </w:tcPr>
          <w:p w14:paraId="0369016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6E683A9D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14:paraId="2F9D839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48CDD05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1138" w:type="dxa"/>
          </w:tcPr>
          <w:p w14:paraId="1ABF1C1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2224" w:type="dxa"/>
            <w:tcMar>
              <w:top w:w="0" w:type="dxa"/>
              <w:bottom w:w="0" w:type="dxa"/>
            </w:tcMar>
          </w:tcPr>
          <w:p w14:paraId="30A62AF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071" w:type="dxa"/>
            <w:tcMar>
              <w:top w:w="0" w:type="dxa"/>
              <w:bottom w:w="0" w:type="dxa"/>
            </w:tcMar>
          </w:tcPr>
          <w:p w14:paraId="71CB734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10</w:t>
            </w:r>
          </w:p>
        </w:tc>
      </w:tr>
      <w:tr w:rsidR="00632A3B" w:rsidRPr="003C797B" w14:paraId="4EC81254" w14:textId="77777777" w:rsidTr="00B0258A">
        <w:trPr>
          <w:trHeight w:val="2303"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35C92874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4b1890</w:t>
            </w:r>
          </w:p>
        </w:tc>
        <w:tc>
          <w:tcPr>
            <w:tcW w:w="1580" w:type="dxa"/>
            <w:vMerge w:val="restart"/>
            <w:tcMar>
              <w:top w:w="57" w:type="dxa"/>
              <w:bottom w:w="57" w:type="dxa"/>
            </w:tcMar>
          </w:tcPr>
          <w:p w14:paraId="0121BBD1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proofErr w:type="spellStart"/>
            <w:r w:rsidRPr="003C797B">
              <w:rPr>
                <w:sz w:val="20"/>
                <w:szCs w:val="20"/>
                <w:lang w:val="cs-CZ"/>
              </w:rPr>
              <w:t>Biomin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GmbH</w:t>
            </w:r>
            <w:proofErr w:type="spellEnd"/>
          </w:p>
        </w:tc>
        <w:tc>
          <w:tcPr>
            <w:tcW w:w="1604" w:type="dxa"/>
            <w:vMerge w:val="restart"/>
            <w:tcMar>
              <w:top w:w="57" w:type="dxa"/>
              <w:bottom w:w="57" w:type="dxa"/>
            </w:tcMar>
          </w:tcPr>
          <w:p w14:paraId="062EF3F5" w14:textId="77777777" w:rsidR="00632A3B" w:rsidRPr="003C797B" w:rsidRDefault="00632A3B" w:rsidP="00B0258A">
            <w:pPr>
              <w:rPr>
                <w:i/>
                <w:iCs/>
                <w:sz w:val="20"/>
                <w:szCs w:val="20"/>
                <w:lang w:val="cs-CZ"/>
              </w:rPr>
            </w:pP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Bifidobacterium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animalis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ssp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.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animalis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r w:rsidRPr="003C797B">
              <w:rPr>
                <w:iCs/>
                <w:sz w:val="20"/>
                <w:szCs w:val="20"/>
                <w:lang w:val="cs-CZ"/>
              </w:rPr>
              <w:t xml:space="preserve">DSM 16284,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Lactobacillus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salivarius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ssp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.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salivarius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r w:rsidRPr="003C797B">
              <w:rPr>
                <w:iCs/>
                <w:sz w:val="20"/>
                <w:szCs w:val="20"/>
                <w:lang w:val="cs-CZ"/>
              </w:rPr>
              <w:t xml:space="preserve">DSM 16351 a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Enterococcus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faecium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r w:rsidRPr="003C797B">
              <w:rPr>
                <w:iCs/>
                <w:sz w:val="20"/>
                <w:szCs w:val="20"/>
                <w:lang w:val="cs-CZ"/>
              </w:rPr>
              <w:t>DSM 21913</w:t>
            </w:r>
          </w:p>
        </w:tc>
        <w:tc>
          <w:tcPr>
            <w:tcW w:w="2809" w:type="dxa"/>
            <w:vMerge w:val="restart"/>
            <w:tcMar>
              <w:top w:w="57" w:type="dxa"/>
              <w:bottom w:w="57" w:type="dxa"/>
            </w:tcMar>
          </w:tcPr>
          <w:p w14:paraId="5251A5DE" w14:textId="77777777" w:rsidR="00632A3B" w:rsidRPr="003C797B" w:rsidRDefault="00632A3B" w:rsidP="00B0258A">
            <w:pPr>
              <w:rPr>
                <w:b/>
                <w:bCs/>
                <w:sz w:val="20"/>
                <w:szCs w:val="20"/>
                <w:lang w:val="cs-CZ"/>
              </w:rPr>
            </w:pPr>
            <w:r w:rsidRPr="003C797B">
              <w:rPr>
                <w:b/>
                <w:bCs/>
                <w:sz w:val="20"/>
                <w:szCs w:val="20"/>
                <w:lang w:val="cs-CZ"/>
              </w:rPr>
              <w:t>Složení doplňkové látky:</w:t>
            </w:r>
          </w:p>
          <w:p w14:paraId="21550CE6" w14:textId="77777777" w:rsidR="00632A3B" w:rsidRPr="003C797B" w:rsidRDefault="00632A3B" w:rsidP="00B0258A">
            <w:pPr>
              <w:rPr>
                <w:bCs/>
                <w:sz w:val="20"/>
                <w:szCs w:val="20"/>
                <w:lang w:val="cs-CZ"/>
              </w:rPr>
            </w:pPr>
            <w:r w:rsidRPr="003C797B">
              <w:rPr>
                <w:bCs/>
                <w:sz w:val="20"/>
                <w:szCs w:val="20"/>
                <w:lang w:val="cs-CZ"/>
              </w:rPr>
              <w:t>Přípravek ve formě směsi z:</w:t>
            </w:r>
          </w:p>
          <w:p w14:paraId="56DCA693" w14:textId="77777777" w:rsidR="00632A3B" w:rsidRPr="003C797B" w:rsidRDefault="00632A3B" w:rsidP="00B0258A">
            <w:pPr>
              <w:rPr>
                <w:iCs/>
                <w:sz w:val="20"/>
                <w:szCs w:val="20"/>
                <w:lang w:val="cs-CZ"/>
              </w:rPr>
            </w:pP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Bifidobacterium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animalis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ssp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.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animalis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r w:rsidRPr="003C797B">
              <w:rPr>
                <w:iCs/>
                <w:sz w:val="20"/>
                <w:szCs w:val="20"/>
                <w:lang w:val="cs-CZ"/>
              </w:rPr>
              <w:t>DSM 16284 s obsahem nejméně 3 x 10</w:t>
            </w:r>
            <w:r w:rsidRPr="003C797B">
              <w:rPr>
                <w:iCs/>
                <w:sz w:val="20"/>
                <w:szCs w:val="20"/>
                <w:vertAlign w:val="superscript"/>
                <w:lang w:val="cs-CZ"/>
              </w:rPr>
              <w:t>9</w:t>
            </w:r>
            <w:r w:rsidRPr="003C797B">
              <w:rPr>
                <w:iCs/>
                <w:sz w:val="20"/>
                <w:szCs w:val="20"/>
                <w:lang w:val="cs-CZ"/>
              </w:rPr>
              <w:t xml:space="preserve"> CFU/g doplňkové látky</w:t>
            </w:r>
          </w:p>
          <w:p w14:paraId="69EF3921" w14:textId="77777777" w:rsidR="00632A3B" w:rsidRPr="003C797B" w:rsidRDefault="00632A3B" w:rsidP="00B0258A">
            <w:pPr>
              <w:rPr>
                <w:iCs/>
                <w:sz w:val="20"/>
                <w:szCs w:val="20"/>
                <w:lang w:val="cs-CZ"/>
              </w:rPr>
            </w:pP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Lactobacillus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salivarius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ssp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.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salivarius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r w:rsidRPr="003C797B">
              <w:rPr>
                <w:iCs/>
                <w:sz w:val="20"/>
                <w:szCs w:val="20"/>
                <w:lang w:val="cs-CZ"/>
              </w:rPr>
              <w:t>DSM 16351 s obsahem nejméně 1 x 10</w:t>
            </w:r>
            <w:r w:rsidRPr="003C797B">
              <w:rPr>
                <w:iCs/>
                <w:sz w:val="20"/>
                <w:szCs w:val="20"/>
                <w:vertAlign w:val="superscript"/>
                <w:lang w:val="cs-CZ"/>
              </w:rPr>
              <w:t>9</w:t>
            </w:r>
            <w:r w:rsidRPr="003C797B">
              <w:rPr>
                <w:iCs/>
                <w:sz w:val="20"/>
                <w:szCs w:val="20"/>
                <w:lang w:val="cs-CZ"/>
              </w:rPr>
              <w:t xml:space="preserve"> CFU/g doplňkové látky</w:t>
            </w:r>
          </w:p>
          <w:p w14:paraId="196F9E20" w14:textId="77777777" w:rsidR="00632A3B" w:rsidRPr="003C797B" w:rsidRDefault="00632A3B" w:rsidP="00B0258A">
            <w:pPr>
              <w:rPr>
                <w:iCs/>
                <w:sz w:val="20"/>
                <w:szCs w:val="20"/>
                <w:lang w:val="cs-CZ"/>
              </w:rPr>
            </w:pP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Enterococcus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faecium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r w:rsidRPr="003C797B">
              <w:rPr>
                <w:iCs/>
                <w:sz w:val="20"/>
                <w:szCs w:val="20"/>
                <w:lang w:val="cs-CZ"/>
              </w:rPr>
              <w:t>DSM 21913 s obsahem nejméně 6 x 10</w:t>
            </w:r>
            <w:r w:rsidRPr="003C797B">
              <w:rPr>
                <w:iCs/>
                <w:sz w:val="20"/>
                <w:szCs w:val="20"/>
                <w:vertAlign w:val="superscript"/>
                <w:lang w:val="cs-CZ"/>
              </w:rPr>
              <w:t>9</w:t>
            </w:r>
            <w:r w:rsidRPr="003C797B">
              <w:rPr>
                <w:iCs/>
                <w:sz w:val="20"/>
                <w:szCs w:val="20"/>
                <w:lang w:val="cs-CZ"/>
              </w:rPr>
              <w:t xml:space="preserve"> CFU/g doplňkové látky</w:t>
            </w:r>
          </w:p>
          <w:p w14:paraId="6A12041E" w14:textId="77777777" w:rsidR="00632A3B" w:rsidRPr="003C797B" w:rsidRDefault="00632A3B" w:rsidP="00B0258A">
            <w:pPr>
              <w:rPr>
                <w:iCs/>
                <w:sz w:val="20"/>
                <w:szCs w:val="20"/>
                <w:lang w:val="cs-CZ"/>
              </w:rPr>
            </w:pPr>
          </w:p>
          <w:p w14:paraId="5034F293" w14:textId="77777777" w:rsidR="00632A3B" w:rsidRPr="003C797B" w:rsidRDefault="00632A3B" w:rsidP="00B0258A">
            <w:pPr>
              <w:rPr>
                <w:iCs/>
                <w:sz w:val="20"/>
                <w:szCs w:val="20"/>
                <w:lang w:val="cs-CZ"/>
              </w:rPr>
            </w:pPr>
            <w:r w:rsidRPr="003C797B">
              <w:rPr>
                <w:iCs/>
                <w:sz w:val="20"/>
                <w:szCs w:val="20"/>
                <w:lang w:val="cs-CZ"/>
              </w:rPr>
              <w:t>Pevný přípravek (poměr 3:1:6)</w:t>
            </w:r>
          </w:p>
          <w:p w14:paraId="1A4ADF06" w14:textId="77777777" w:rsidR="00632A3B" w:rsidRPr="003C797B" w:rsidRDefault="00632A3B" w:rsidP="00B0258A">
            <w:pPr>
              <w:rPr>
                <w:iCs/>
                <w:sz w:val="20"/>
                <w:szCs w:val="20"/>
                <w:lang w:val="cs-CZ"/>
              </w:rPr>
            </w:pPr>
          </w:p>
          <w:p w14:paraId="455AB90E" w14:textId="77777777" w:rsidR="00632A3B" w:rsidRPr="003C797B" w:rsidRDefault="00632A3B" w:rsidP="00B0258A">
            <w:pPr>
              <w:rPr>
                <w:b/>
                <w:iCs/>
                <w:sz w:val="20"/>
                <w:szCs w:val="20"/>
                <w:lang w:val="cs-CZ"/>
              </w:rPr>
            </w:pPr>
            <w:r w:rsidRPr="003C797B">
              <w:rPr>
                <w:b/>
                <w:iCs/>
                <w:sz w:val="20"/>
                <w:szCs w:val="20"/>
                <w:lang w:val="cs-CZ"/>
              </w:rPr>
              <w:t>Charakteristika účinné látky:</w:t>
            </w:r>
          </w:p>
          <w:p w14:paraId="447A19B0" w14:textId="77777777" w:rsidR="00632A3B" w:rsidRPr="003C797B" w:rsidRDefault="00632A3B" w:rsidP="00B0258A">
            <w:pPr>
              <w:rPr>
                <w:iCs/>
                <w:sz w:val="20"/>
                <w:szCs w:val="20"/>
                <w:lang w:val="cs-CZ"/>
              </w:rPr>
            </w:pPr>
            <w:r w:rsidRPr="003C797B">
              <w:rPr>
                <w:iCs/>
                <w:sz w:val="20"/>
                <w:szCs w:val="20"/>
                <w:lang w:val="cs-CZ"/>
              </w:rPr>
              <w:t xml:space="preserve">Životaschopné buňky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Bifidobacterium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animalis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ssp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.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animalis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r w:rsidRPr="003C797B">
              <w:rPr>
                <w:iCs/>
                <w:sz w:val="20"/>
                <w:szCs w:val="20"/>
                <w:lang w:val="cs-CZ"/>
              </w:rPr>
              <w:t xml:space="preserve">DSM 16284,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Lactobacillus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salivarius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ssp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.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salivarius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r w:rsidRPr="003C797B">
              <w:rPr>
                <w:iCs/>
                <w:sz w:val="20"/>
                <w:szCs w:val="20"/>
                <w:lang w:val="cs-CZ"/>
              </w:rPr>
              <w:t xml:space="preserve">DSM 16351 a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Enterococcus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faecium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r w:rsidRPr="003C797B">
              <w:rPr>
                <w:iCs/>
                <w:sz w:val="20"/>
                <w:szCs w:val="20"/>
                <w:lang w:val="cs-CZ"/>
              </w:rPr>
              <w:t>DSM 21913</w:t>
            </w:r>
          </w:p>
          <w:p w14:paraId="1B385958" w14:textId="77777777" w:rsidR="00632A3B" w:rsidRPr="003C797B" w:rsidRDefault="00632A3B" w:rsidP="00B0258A">
            <w:pPr>
              <w:rPr>
                <w:iCs/>
                <w:sz w:val="20"/>
                <w:szCs w:val="20"/>
                <w:lang w:val="cs-CZ"/>
              </w:rPr>
            </w:pPr>
          </w:p>
          <w:p w14:paraId="5BC847BA" w14:textId="77777777" w:rsidR="00632A3B" w:rsidRPr="003C797B" w:rsidRDefault="00632A3B" w:rsidP="00B0258A">
            <w:pPr>
              <w:rPr>
                <w:b/>
                <w:iCs/>
                <w:sz w:val="20"/>
                <w:szCs w:val="20"/>
                <w:lang w:val="cs-CZ"/>
              </w:rPr>
            </w:pPr>
            <w:r w:rsidRPr="003C797B">
              <w:rPr>
                <w:b/>
                <w:iCs/>
                <w:sz w:val="20"/>
                <w:szCs w:val="20"/>
                <w:lang w:val="cs-CZ"/>
              </w:rPr>
              <w:t xml:space="preserve">Analytické metody </w:t>
            </w:r>
            <w:r w:rsidRPr="003C797B">
              <w:rPr>
                <w:b/>
                <w:iCs/>
                <w:sz w:val="20"/>
                <w:szCs w:val="20"/>
                <w:vertAlign w:val="superscript"/>
                <w:lang w:val="cs-CZ"/>
              </w:rPr>
              <w:t>****</w:t>
            </w:r>
            <w:r w:rsidRPr="003C797B">
              <w:rPr>
                <w:b/>
                <w:iCs/>
                <w:sz w:val="20"/>
                <w:szCs w:val="20"/>
                <w:lang w:val="cs-CZ"/>
              </w:rPr>
              <w:t>:</w:t>
            </w:r>
          </w:p>
          <w:p w14:paraId="2D74A4B4" w14:textId="77777777" w:rsidR="00632A3B" w:rsidRPr="003C797B" w:rsidRDefault="00632A3B" w:rsidP="00B0258A">
            <w:pPr>
              <w:rPr>
                <w:iCs/>
                <w:sz w:val="20"/>
                <w:szCs w:val="20"/>
                <w:lang w:val="cs-CZ"/>
              </w:rPr>
            </w:pPr>
            <w:r w:rsidRPr="003C797B">
              <w:rPr>
                <w:iCs/>
                <w:sz w:val="20"/>
                <w:szCs w:val="20"/>
                <w:lang w:val="cs-CZ"/>
              </w:rPr>
              <w:t>Pro stanovení obsahu:</w:t>
            </w:r>
          </w:p>
          <w:p w14:paraId="6EDF6A13" w14:textId="77777777" w:rsidR="00632A3B" w:rsidRPr="003C797B" w:rsidRDefault="00632A3B" w:rsidP="00B0258A">
            <w:pPr>
              <w:rPr>
                <w:iCs/>
                <w:sz w:val="20"/>
                <w:szCs w:val="20"/>
                <w:lang w:val="cs-CZ"/>
              </w:rPr>
            </w:pP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Bifidobacterium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animalis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ssp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.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animalis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r w:rsidRPr="003C797B">
              <w:rPr>
                <w:iCs/>
                <w:sz w:val="20"/>
                <w:szCs w:val="20"/>
                <w:lang w:val="cs-CZ"/>
              </w:rPr>
              <w:t>DSM 16284: kultivační metoda EN 15785</w:t>
            </w:r>
          </w:p>
          <w:p w14:paraId="0BF54F32" w14:textId="77777777" w:rsidR="00632A3B" w:rsidRPr="003C797B" w:rsidRDefault="00632A3B" w:rsidP="00B0258A">
            <w:pPr>
              <w:rPr>
                <w:iCs/>
                <w:sz w:val="20"/>
                <w:szCs w:val="20"/>
                <w:lang w:val="cs-CZ"/>
              </w:rPr>
            </w:pP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lastRenderedPageBreak/>
              <w:t>Lactobacillus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salivarius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ssp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.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salivarius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r w:rsidRPr="003C797B">
              <w:rPr>
                <w:iCs/>
                <w:sz w:val="20"/>
                <w:szCs w:val="20"/>
                <w:lang w:val="cs-CZ"/>
              </w:rPr>
              <w:t>DSM 16351: kultivační metoda EN 15785</w:t>
            </w:r>
          </w:p>
          <w:p w14:paraId="5CEBE10B" w14:textId="77777777" w:rsidR="00632A3B" w:rsidRPr="003C797B" w:rsidRDefault="00632A3B" w:rsidP="00B0258A">
            <w:pPr>
              <w:rPr>
                <w:iCs/>
                <w:sz w:val="20"/>
                <w:szCs w:val="20"/>
                <w:lang w:val="cs-CZ"/>
              </w:rPr>
            </w:pP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Enterococcus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faecium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r w:rsidRPr="003C797B">
              <w:rPr>
                <w:iCs/>
                <w:sz w:val="20"/>
                <w:szCs w:val="20"/>
                <w:lang w:val="cs-CZ"/>
              </w:rPr>
              <w:t>DSM 21913 kultivační metoda EN 15788</w:t>
            </w:r>
          </w:p>
          <w:p w14:paraId="60253F75" w14:textId="77777777" w:rsidR="00632A3B" w:rsidRPr="003C797B" w:rsidRDefault="00632A3B" w:rsidP="00B0258A">
            <w:pPr>
              <w:rPr>
                <w:iCs/>
                <w:sz w:val="20"/>
                <w:szCs w:val="20"/>
                <w:lang w:val="cs-CZ"/>
              </w:rPr>
            </w:pPr>
          </w:p>
          <w:p w14:paraId="10004AE4" w14:textId="77777777" w:rsidR="00632A3B" w:rsidRPr="003C797B" w:rsidRDefault="00632A3B" w:rsidP="00B0258A">
            <w:pPr>
              <w:rPr>
                <w:iCs/>
                <w:sz w:val="20"/>
                <w:szCs w:val="20"/>
                <w:lang w:val="cs-CZ"/>
              </w:rPr>
            </w:pPr>
            <w:r w:rsidRPr="003C797B">
              <w:rPr>
                <w:iCs/>
                <w:sz w:val="20"/>
                <w:szCs w:val="20"/>
                <w:lang w:val="cs-CZ"/>
              </w:rPr>
              <w:t>K identifikaci:</w:t>
            </w:r>
          </w:p>
          <w:p w14:paraId="7645C911" w14:textId="77777777" w:rsidR="00632A3B" w:rsidRPr="003C797B" w:rsidRDefault="00632A3B" w:rsidP="00B0258A">
            <w:pPr>
              <w:rPr>
                <w:bCs/>
                <w:sz w:val="20"/>
                <w:szCs w:val="20"/>
                <w:lang w:val="cs-CZ"/>
              </w:rPr>
            </w:pPr>
            <w:r w:rsidRPr="003C797B">
              <w:rPr>
                <w:iCs/>
                <w:sz w:val="20"/>
                <w:szCs w:val="20"/>
                <w:lang w:val="cs-CZ"/>
              </w:rPr>
              <w:t>gelová elektroforéza s pulzním polem (PFGE)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6E3F92E0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lastRenderedPageBreak/>
              <w:t xml:space="preserve">Výkrm kuřat 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81), 96)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17F28567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DF474C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 x 10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8</w:t>
            </w:r>
          </w:p>
        </w:tc>
        <w:tc>
          <w:tcPr>
            <w:tcW w:w="1138" w:type="dxa"/>
            <w:tcMar>
              <w:top w:w="57" w:type="dxa"/>
              <w:bottom w:w="57" w:type="dxa"/>
            </w:tcMar>
          </w:tcPr>
          <w:p w14:paraId="3631685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224" w:type="dxa"/>
            <w:vMerge w:val="restart"/>
            <w:tcMar>
              <w:top w:w="57" w:type="dxa"/>
              <w:bottom w:w="57" w:type="dxa"/>
            </w:tcMar>
          </w:tcPr>
          <w:p w14:paraId="207B935D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1. V návodu pro použití doplňkové látky a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premixu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musí být uvedena teplota při skladování, doba trvanlivosti a stabilita při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peletování</w:t>
            </w:r>
            <w:proofErr w:type="spellEnd"/>
          </w:p>
          <w:p w14:paraId="3FD12982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2. Použití je povoleno v krmivech obsahujících tato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kokcidiostatika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: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maduramicim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amonný,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diklazuril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robenidin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hydrochlorid,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dekochinát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narasin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nikarbazin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nebo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narasin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>/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nikarbazin</w:t>
            </w:r>
            <w:proofErr w:type="spellEnd"/>
          </w:p>
          <w:p w14:paraId="56322815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3. Bezpečnost: během manipulace se musí používat prostředky k ochraně dýchacích cest, bezpečnostní brýle a rukavice</w:t>
            </w:r>
          </w:p>
          <w:p w14:paraId="5D388EE2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4. Doplňková látka může být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take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používána ve vodě k napájení</w:t>
            </w:r>
          </w:p>
          <w:p w14:paraId="5DCE6B76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5. Při použití doplňkové látky ve vodě k napájení musí být zajištěna homogenní disperse doplňkové látky</w:t>
            </w:r>
          </w:p>
          <w:p w14:paraId="52FD7544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lastRenderedPageBreak/>
              <w:t>6. Je třeba zamezit souběžnému podávání s antibiotiky</w:t>
            </w:r>
          </w:p>
          <w:p w14:paraId="6088A504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7. Voda k napájení obsahující uvedenou doplňkovou látku může být používána současně s krmivem obsahujících tato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kokcidiostatika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: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maduramicim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amonný,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diklazuril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robenidin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hydrochlorid,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dekochinát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narasin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nikarbazin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nebo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narasin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>/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nikarbazin</w:t>
            </w:r>
            <w:proofErr w:type="spellEnd"/>
          </w:p>
          <w:p w14:paraId="752F7932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39495ED6" w14:textId="77777777" w:rsidR="00632A3B" w:rsidRPr="003C797B" w:rsidRDefault="00632A3B" w:rsidP="00B0258A">
            <w:pPr>
              <w:pStyle w:val="HeaderLandscape"/>
              <w:spacing w:before="0" w:after="0"/>
              <w:rPr>
                <w:sz w:val="20"/>
              </w:rPr>
            </w:pPr>
            <w:r w:rsidRPr="003C797B">
              <w:rPr>
                <w:sz w:val="20"/>
              </w:rPr>
              <w:lastRenderedPageBreak/>
              <w:t>5.7.2023</w:t>
            </w:r>
          </w:p>
        </w:tc>
      </w:tr>
      <w:tr w:rsidR="00632A3B" w:rsidRPr="003C797B" w14:paraId="0B38AFDC" w14:textId="77777777" w:rsidTr="00B0258A">
        <w:trPr>
          <w:trHeight w:val="2302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6C741181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3BD07EC5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489C1D9D" w14:textId="77777777" w:rsidR="00632A3B" w:rsidRPr="003C797B" w:rsidRDefault="00632A3B" w:rsidP="00B0258A">
            <w:pPr>
              <w:rPr>
                <w:i/>
                <w:iCs/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2828E5E8" w14:textId="77777777" w:rsidR="00632A3B" w:rsidRPr="003C797B" w:rsidRDefault="00632A3B" w:rsidP="00B0258A">
            <w:pPr>
              <w:rPr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4408AEE7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1C2AA18C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A84323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138" w:type="dxa"/>
            <w:tcMar>
              <w:top w:w="57" w:type="dxa"/>
              <w:bottom w:w="57" w:type="dxa"/>
            </w:tcMar>
          </w:tcPr>
          <w:p w14:paraId="2C87C804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5 x 10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7</w:t>
            </w:r>
            <w:r w:rsidRPr="003C797B">
              <w:rPr>
                <w:sz w:val="20"/>
                <w:szCs w:val="20"/>
                <w:lang w:val="cs-CZ"/>
              </w:rPr>
              <w:t xml:space="preserve"> CFU/l vody k napájení</w:t>
            </w: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70111F56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5BEC16EF" w14:textId="77777777" w:rsidR="00632A3B" w:rsidRPr="003C797B" w:rsidRDefault="00632A3B" w:rsidP="00B0258A">
            <w:pPr>
              <w:pStyle w:val="HeaderLandscape"/>
              <w:spacing w:before="0" w:after="0"/>
              <w:rPr>
                <w:sz w:val="20"/>
              </w:rPr>
            </w:pPr>
            <w:r w:rsidRPr="003C797B">
              <w:rPr>
                <w:sz w:val="20"/>
              </w:rPr>
              <w:t>29.7.2025</w:t>
            </w:r>
          </w:p>
        </w:tc>
      </w:tr>
      <w:tr w:rsidR="00632A3B" w:rsidRPr="003C797B" w14:paraId="1D02A016" w14:textId="77777777" w:rsidTr="00B0258A">
        <w:trPr>
          <w:trHeight w:val="2295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18BF4704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7D1431DA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0AC96A64" w14:textId="77777777" w:rsidR="00632A3B" w:rsidRPr="003C797B" w:rsidRDefault="00632A3B" w:rsidP="00B0258A">
            <w:pPr>
              <w:rPr>
                <w:i/>
                <w:iCs/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6C032AE8" w14:textId="77777777" w:rsidR="00632A3B" w:rsidRPr="003C797B" w:rsidRDefault="00632A3B" w:rsidP="00B0258A">
            <w:pPr>
              <w:rPr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50920968" w14:textId="77777777" w:rsidR="00632A3B" w:rsidRPr="003C797B" w:rsidRDefault="00632A3B" w:rsidP="00B0258A">
            <w:pPr>
              <w:rPr>
                <w:sz w:val="20"/>
                <w:szCs w:val="20"/>
                <w:vertAlign w:val="superscript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Odchov kuřat a kuřice, menšinové druhy drůbeže kromě nosnic 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96)</w:t>
            </w: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0D7FAFD4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68911B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 x 10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8</w:t>
            </w:r>
          </w:p>
        </w:tc>
        <w:tc>
          <w:tcPr>
            <w:tcW w:w="1138" w:type="dxa"/>
            <w:tcMar>
              <w:top w:w="57" w:type="dxa"/>
              <w:bottom w:w="57" w:type="dxa"/>
            </w:tcMar>
          </w:tcPr>
          <w:p w14:paraId="037947B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5EC0EDCD" w14:textId="77777777" w:rsidR="00632A3B" w:rsidRPr="003C797B" w:rsidRDefault="00632A3B" w:rsidP="00B0258A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2A6FC5C3" w14:textId="77777777" w:rsidR="00632A3B" w:rsidRPr="003C797B" w:rsidRDefault="00632A3B" w:rsidP="00B0258A">
            <w:pPr>
              <w:pStyle w:val="HeaderLandscape"/>
              <w:spacing w:before="0" w:after="0"/>
              <w:rPr>
                <w:sz w:val="20"/>
              </w:rPr>
            </w:pPr>
            <w:r w:rsidRPr="003C797B">
              <w:rPr>
                <w:sz w:val="20"/>
              </w:rPr>
              <w:t>29.7.2025</w:t>
            </w:r>
          </w:p>
        </w:tc>
      </w:tr>
      <w:tr w:rsidR="00632A3B" w:rsidRPr="003C797B" w14:paraId="72384644" w14:textId="77777777" w:rsidTr="00B0258A">
        <w:trPr>
          <w:trHeight w:val="2295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08C42218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675CABBD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69355443" w14:textId="77777777" w:rsidR="00632A3B" w:rsidRPr="003C797B" w:rsidRDefault="00632A3B" w:rsidP="00B0258A">
            <w:pPr>
              <w:rPr>
                <w:i/>
                <w:iCs/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3DEE900B" w14:textId="77777777" w:rsidR="00632A3B" w:rsidRPr="003C797B" w:rsidRDefault="00632A3B" w:rsidP="00B0258A">
            <w:pPr>
              <w:rPr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0418B996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43945CD3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DB9E05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8" w:type="dxa"/>
            <w:tcMar>
              <w:top w:w="57" w:type="dxa"/>
              <w:bottom w:w="57" w:type="dxa"/>
            </w:tcMar>
          </w:tcPr>
          <w:p w14:paraId="4EE16E8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5 x 10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7</w:t>
            </w:r>
            <w:r w:rsidRPr="003C797B">
              <w:rPr>
                <w:sz w:val="20"/>
                <w:szCs w:val="20"/>
                <w:lang w:val="cs-CZ"/>
              </w:rPr>
              <w:t xml:space="preserve"> CFU/l vody k napájení</w:t>
            </w: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395B39D1" w14:textId="77777777" w:rsidR="00632A3B" w:rsidRPr="003C797B" w:rsidRDefault="00632A3B" w:rsidP="00B0258A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7BC5E6E8" w14:textId="77777777" w:rsidR="00632A3B" w:rsidRPr="003C797B" w:rsidRDefault="00632A3B" w:rsidP="00B0258A">
            <w:pPr>
              <w:pStyle w:val="HeaderLandscape"/>
              <w:spacing w:before="0" w:after="0"/>
              <w:rPr>
                <w:sz w:val="20"/>
              </w:rPr>
            </w:pPr>
            <w:r w:rsidRPr="003C797B">
              <w:rPr>
                <w:sz w:val="20"/>
              </w:rPr>
              <w:t>29.7.2025</w:t>
            </w:r>
          </w:p>
        </w:tc>
      </w:tr>
    </w:tbl>
    <w:p w14:paraId="73ECA5CC" w14:textId="77777777" w:rsidR="00632A3B" w:rsidRPr="003C797B" w:rsidRDefault="00632A3B" w:rsidP="00632A3B">
      <w:pPr>
        <w:rPr>
          <w:sz w:val="20"/>
          <w:szCs w:val="20"/>
          <w:lang w:val="cs-CZ"/>
        </w:rPr>
      </w:pPr>
    </w:p>
    <w:p w14:paraId="58A17021" w14:textId="77777777" w:rsidR="00632A3B" w:rsidRPr="003C797B" w:rsidRDefault="00632A3B" w:rsidP="00632A3B">
      <w:pPr>
        <w:rPr>
          <w:sz w:val="20"/>
          <w:szCs w:val="20"/>
          <w:lang w:val="cs-CZ"/>
        </w:rPr>
      </w:pPr>
      <w:r w:rsidRPr="003C797B">
        <w:rPr>
          <w:sz w:val="20"/>
          <w:szCs w:val="20"/>
          <w:lang w:val="cs-CZ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1580"/>
        <w:gridCol w:w="1604"/>
        <w:gridCol w:w="2809"/>
        <w:gridCol w:w="1134"/>
        <w:gridCol w:w="708"/>
        <w:gridCol w:w="1134"/>
        <w:gridCol w:w="1138"/>
        <w:gridCol w:w="2224"/>
        <w:gridCol w:w="1071"/>
      </w:tblGrid>
      <w:tr w:rsidR="00632A3B" w:rsidRPr="003C797B" w14:paraId="2831F617" w14:textId="77777777" w:rsidTr="00B0258A">
        <w:trPr>
          <w:cantSplit/>
          <w:tblHeader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445786EB" w14:textId="77777777" w:rsidR="00632A3B" w:rsidRPr="003C797B" w:rsidRDefault="00632A3B" w:rsidP="00B0258A">
            <w:pPr>
              <w:pStyle w:val="Tabulka"/>
              <w:keepNext w:val="0"/>
              <w:keepLines w:val="0"/>
            </w:pPr>
            <w:r w:rsidRPr="003C797B">
              <w:lastRenderedPageBreak/>
              <w:t>Identifikační číslo DL</w:t>
            </w:r>
          </w:p>
        </w:tc>
        <w:tc>
          <w:tcPr>
            <w:tcW w:w="1580" w:type="dxa"/>
            <w:vMerge w:val="restart"/>
            <w:tcMar>
              <w:top w:w="57" w:type="dxa"/>
              <w:bottom w:w="57" w:type="dxa"/>
            </w:tcMar>
          </w:tcPr>
          <w:p w14:paraId="6CDFB28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604" w:type="dxa"/>
            <w:vMerge w:val="restart"/>
            <w:tcMar>
              <w:top w:w="57" w:type="dxa"/>
              <w:bottom w:w="57" w:type="dxa"/>
            </w:tcMar>
          </w:tcPr>
          <w:p w14:paraId="5CD1822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Doplňková látka</w:t>
            </w:r>
          </w:p>
          <w:p w14:paraId="6C7AA4D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 w:val="restart"/>
            <w:tcMar>
              <w:top w:w="57" w:type="dxa"/>
              <w:bottom w:w="57" w:type="dxa"/>
            </w:tcMar>
          </w:tcPr>
          <w:p w14:paraId="38121542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28C6605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5D69C702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</w:t>
            </w:r>
          </w:p>
          <w:p w14:paraId="3E0491C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059A1BD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138" w:type="dxa"/>
            <w:tcMar>
              <w:top w:w="57" w:type="dxa"/>
              <w:bottom w:w="57" w:type="dxa"/>
            </w:tcMar>
          </w:tcPr>
          <w:p w14:paraId="199EA1B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224" w:type="dxa"/>
            <w:vMerge w:val="restart"/>
            <w:tcMar>
              <w:top w:w="57" w:type="dxa"/>
              <w:bottom w:w="57" w:type="dxa"/>
            </w:tcMar>
          </w:tcPr>
          <w:p w14:paraId="75AE729E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40701DB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632A3B" w:rsidRPr="003C797B" w14:paraId="4B37CF80" w14:textId="77777777" w:rsidTr="00B0258A">
        <w:trPr>
          <w:cantSplit/>
          <w:tblHeader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1FBA91B2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53741C2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2867D5E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32852C4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3A0045D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3784C6E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72" w:type="dxa"/>
            <w:gridSpan w:val="2"/>
            <w:tcMar>
              <w:top w:w="57" w:type="dxa"/>
              <w:bottom w:w="57" w:type="dxa"/>
            </w:tcMar>
          </w:tcPr>
          <w:p w14:paraId="7BCED49E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CFU/kg kompletního krmiva o obsahu vlhkosti 12 %</w:t>
            </w: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48BFAFA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7CC2760D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632A3B" w:rsidRPr="003C797B" w14:paraId="1A7B70A8" w14:textId="77777777" w:rsidTr="00B0258A">
        <w:trPr>
          <w:tblHeader/>
        </w:trPr>
        <w:tc>
          <w:tcPr>
            <w:tcW w:w="740" w:type="dxa"/>
            <w:tcMar>
              <w:top w:w="0" w:type="dxa"/>
              <w:bottom w:w="0" w:type="dxa"/>
            </w:tcMar>
          </w:tcPr>
          <w:p w14:paraId="3720483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580" w:type="dxa"/>
            <w:tcMar>
              <w:top w:w="0" w:type="dxa"/>
              <w:bottom w:w="0" w:type="dxa"/>
            </w:tcMar>
          </w:tcPr>
          <w:p w14:paraId="6C7FB40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604" w:type="dxa"/>
            <w:tcMar>
              <w:top w:w="0" w:type="dxa"/>
              <w:bottom w:w="0" w:type="dxa"/>
            </w:tcMar>
          </w:tcPr>
          <w:p w14:paraId="7A2A846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2809" w:type="dxa"/>
            <w:tcMar>
              <w:top w:w="0" w:type="dxa"/>
              <w:bottom w:w="0" w:type="dxa"/>
            </w:tcMar>
          </w:tcPr>
          <w:p w14:paraId="4C253F4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4BF8552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14:paraId="10E7063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09E6586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1138" w:type="dxa"/>
          </w:tcPr>
          <w:p w14:paraId="64DA3AE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2224" w:type="dxa"/>
            <w:tcMar>
              <w:top w:w="0" w:type="dxa"/>
              <w:bottom w:w="0" w:type="dxa"/>
            </w:tcMar>
          </w:tcPr>
          <w:p w14:paraId="2311FDA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071" w:type="dxa"/>
            <w:tcMar>
              <w:top w:w="0" w:type="dxa"/>
              <w:bottom w:w="0" w:type="dxa"/>
            </w:tcMar>
          </w:tcPr>
          <w:p w14:paraId="043C5AFE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10</w:t>
            </w:r>
          </w:p>
        </w:tc>
      </w:tr>
      <w:tr w:rsidR="00632A3B" w:rsidRPr="003C797B" w14:paraId="7428B134" w14:textId="77777777" w:rsidTr="00B0258A">
        <w:tc>
          <w:tcPr>
            <w:tcW w:w="740" w:type="dxa"/>
            <w:tcMar>
              <w:top w:w="57" w:type="dxa"/>
              <w:bottom w:w="57" w:type="dxa"/>
            </w:tcMar>
          </w:tcPr>
          <w:p w14:paraId="0C9DA138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4b1891</w:t>
            </w:r>
          </w:p>
        </w:tc>
        <w:tc>
          <w:tcPr>
            <w:tcW w:w="1580" w:type="dxa"/>
            <w:tcMar>
              <w:top w:w="57" w:type="dxa"/>
              <w:bottom w:w="57" w:type="dxa"/>
            </w:tcMar>
          </w:tcPr>
          <w:p w14:paraId="163EA010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proofErr w:type="spellStart"/>
            <w:r w:rsidRPr="003C797B">
              <w:rPr>
                <w:sz w:val="20"/>
                <w:szCs w:val="20"/>
                <w:lang w:val="cs-CZ"/>
              </w:rPr>
              <w:t>Lactina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Ltd</w:t>
            </w:r>
          </w:p>
        </w:tc>
        <w:tc>
          <w:tcPr>
            <w:tcW w:w="1604" w:type="dxa"/>
            <w:tcMar>
              <w:top w:w="57" w:type="dxa"/>
              <w:bottom w:w="57" w:type="dxa"/>
            </w:tcMar>
          </w:tcPr>
          <w:p w14:paraId="7B8F3A8F" w14:textId="77777777" w:rsidR="00632A3B" w:rsidRPr="003C797B" w:rsidRDefault="00632A3B" w:rsidP="00B0258A">
            <w:pPr>
              <w:rPr>
                <w:iCs/>
                <w:sz w:val="20"/>
                <w:szCs w:val="20"/>
                <w:lang w:val="cs-CZ"/>
              </w:rPr>
            </w:pP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Enterococcus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faecium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</w:p>
          <w:p w14:paraId="40C67B5B" w14:textId="77777777" w:rsidR="00632A3B" w:rsidRPr="003C797B" w:rsidRDefault="00632A3B" w:rsidP="00B0258A">
            <w:pPr>
              <w:rPr>
                <w:iCs/>
                <w:sz w:val="20"/>
                <w:szCs w:val="20"/>
                <w:lang w:val="cs-CZ"/>
              </w:rPr>
            </w:pPr>
            <w:r w:rsidRPr="003C797B">
              <w:rPr>
                <w:iCs/>
                <w:sz w:val="20"/>
                <w:szCs w:val="20"/>
                <w:lang w:val="cs-CZ"/>
              </w:rPr>
              <w:t>NBIMCC 8270,</w:t>
            </w:r>
          </w:p>
          <w:p w14:paraId="19773232" w14:textId="77777777" w:rsidR="00632A3B" w:rsidRPr="003C797B" w:rsidRDefault="00632A3B" w:rsidP="00B0258A">
            <w:pPr>
              <w:rPr>
                <w:iCs/>
                <w:sz w:val="20"/>
                <w:szCs w:val="20"/>
                <w:lang w:val="cs-CZ"/>
              </w:rPr>
            </w:pPr>
          </w:p>
          <w:p w14:paraId="0CCD5D5E" w14:textId="77777777" w:rsidR="00632A3B" w:rsidRPr="003C797B" w:rsidRDefault="00632A3B" w:rsidP="00B0258A">
            <w:pPr>
              <w:rPr>
                <w:i/>
                <w:iCs/>
                <w:sz w:val="20"/>
                <w:szCs w:val="20"/>
                <w:lang w:val="cs-CZ"/>
              </w:rPr>
            </w:pP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Lactobacillus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acidophilus</w:t>
            </w:r>
            <w:proofErr w:type="spellEnd"/>
          </w:p>
          <w:p w14:paraId="3D839147" w14:textId="77777777" w:rsidR="00632A3B" w:rsidRPr="003C797B" w:rsidRDefault="00632A3B" w:rsidP="00B0258A">
            <w:pPr>
              <w:rPr>
                <w:iCs/>
                <w:sz w:val="20"/>
                <w:szCs w:val="20"/>
                <w:lang w:val="cs-CZ"/>
              </w:rPr>
            </w:pPr>
            <w:r w:rsidRPr="003C797B">
              <w:rPr>
                <w:iCs/>
                <w:sz w:val="20"/>
                <w:szCs w:val="20"/>
                <w:lang w:val="cs-CZ"/>
              </w:rPr>
              <w:t xml:space="preserve">NBIMCC 8242,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Lactobacillus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helveticus</w:t>
            </w:r>
            <w:proofErr w:type="spellEnd"/>
            <w:r w:rsidRPr="003C797B">
              <w:rPr>
                <w:iCs/>
                <w:sz w:val="20"/>
                <w:szCs w:val="20"/>
                <w:lang w:val="cs-CZ"/>
              </w:rPr>
              <w:t xml:space="preserve"> NBIMCC 8269,</w:t>
            </w:r>
          </w:p>
          <w:p w14:paraId="7B69181F" w14:textId="77777777" w:rsidR="00632A3B" w:rsidRPr="003C797B" w:rsidRDefault="00632A3B" w:rsidP="00B0258A">
            <w:pPr>
              <w:rPr>
                <w:iCs/>
                <w:sz w:val="20"/>
                <w:szCs w:val="20"/>
                <w:lang w:val="cs-CZ"/>
              </w:rPr>
            </w:pPr>
          </w:p>
          <w:p w14:paraId="09CF5A78" w14:textId="77777777" w:rsidR="00632A3B" w:rsidRPr="003C797B" w:rsidRDefault="00632A3B" w:rsidP="00B0258A">
            <w:pPr>
              <w:rPr>
                <w:i/>
                <w:iCs/>
                <w:sz w:val="20"/>
                <w:szCs w:val="20"/>
                <w:lang w:val="cs-CZ"/>
              </w:rPr>
            </w:pP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Lactobacillus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delbrueckii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Cs/>
                <w:sz w:val="20"/>
                <w:szCs w:val="20"/>
                <w:lang w:val="cs-CZ"/>
              </w:rPr>
              <w:t>ssp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.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lactis</w:t>
            </w:r>
            <w:proofErr w:type="spellEnd"/>
          </w:p>
          <w:p w14:paraId="72CE7526" w14:textId="77777777" w:rsidR="00632A3B" w:rsidRPr="003C797B" w:rsidRDefault="00632A3B" w:rsidP="00B0258A">
            <w:pPr>
              <w:rPr>
                <w:iCs/>
                <w:sz w:val="20"/>
                <w:szCs w:val="20"/>
                <w:lang w:val="cs-CZ"/>
              </w:rPr>
            </w:pPr>
            <w:r w:rsidRPr="003C797B">
              <w:rPr>
                <w:iCs/>
                <w:sz w:val="20"/>
                <w:szCs w:val="20"/>
                <w:lang w:val="cs-CZ"/>
              </w:rPr>
              <w:t xml:space="preserve">NBIMCC 8250,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Lactobacillus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delbrueckii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Cs/>
                <w:sz w:val="20"/>
                <w:szCs w:val="20"/>
                <w:lang w:val="cs-CZ"/>
              </w:rPr>
              <w:t>ssp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.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bulgaricus</w:t>
            </w:r>
            <w:proofErr w:type="spellEnd"/>
          </w:p>
          <w:p w14:paraId="75711E8C" w14:textId="77777777" w:rsidR="00632A3B" w:rsidRPr="003C797B" w:rsidRDefault="00632A3B" w:rsidP="00B0258A">
            <w:pPr>
              <w:rPr>
                <w:iCs/>
                <w:sz w:val="20"/>
                <w:szCs w:val="20"/>
                <w:lang w:val="cs-CZ"/>
              </w:rPr>
            </w:pPr>
            <w:r w:rsidRPr="003C797B">
              <w:rPr>
                <w:iCs/>
                <w:sz w:val="20"/>
                <w:szCs w:val="20"/>
                <w:lang w:val="cs-CZ"/>
              </w:rPr>
              <w:t>NBIMCC 8244,</w:t>
            </w:r>
          </w:p>
          <w:p w14:paraId="0FADE8DC" w14:textId="77777777" w:rsidR="00632A3B" w:rsidRPr="003C797B" w:rsidRDefault="00632A3B" w:rsidP="00B0258A">
            <w:pPr>
              <w:rPr>
                <w:iCs/>
                <w:sz w:val="20"/>
                <w:szCs w:val="20"/>
                <w:lang w:val="cs-CZ"/>
              </w:rPr>
            </w:pPr>
          </w:p>
          <w:p w14:paraId="1DCAE71D" w14:textId="77777777" w:rsidR="00632A3B" w:rsidRPr="003C797B" w:rsidRDefault="00632A3B" w:rsidP="00B0258A">
            <w:pPr>
              <w:rPr>
                <w:i/>
                <w:iCs/>
                <w:sz w:val="20"/>
                <w:szCs w:val="20"/>
                <w:lang w:val="cs-CZ"/>
              </w:rPr>
            </w:pPr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Streptococcus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thermophilus</w:t>
            </w:r>
            <w:proofErr w:type="spellEnd"/>
          </w:p>
          <w:p w14:paraId="0C10F6F1" w14:textId="77777777" w:rsidR="00632A3B" w:rsidRPr="003C797B" w:rsidRDefault="00632A3B" w:rsidP="00B0258A">
            <w:pPr>
              <w:rPr>
                <w:iCs/>
                <w:sz w:val="20"/>
                <w:szCs w:val="20"/>
                <w:lang w:val="cs-CZ"/>
              </w:rPr>
            </w:pPr>
            <w:r w:rsidRPr="003C797B">
              <w:rPr>
                <w:iCs/>
                <w:sz w:val="20"/>
                <w:szCs w:val="20"/>
                <w:lang w:val="cs-CZ"/>
              </w:rPr>
              <w:t>NBIMCC 8253</w:t>
            </w:r>
          </w:p>
        </w:tc>
        <w:tc>
          <w:tcPr>
            <w:tcW w:w="2809" w:type="dxa"/>
            <w:tcMar>
              <w:top w:w="57" w:type="dxa"/>
              <w:bottom w:w="57" w:type="dxa"/>
            </w:tcMar>
          </w:tcPr>
          <w:p w14:paraId="01DE1FE5" w14:textId="77777777" w:rsidR="00632A3B" w:rsidRPr="003C797B" w:rsidRDefault="00632A3B" w:rsidP="00B0258A">
            <w:pPr>
              <w:rPr>
                <w:b/>
                <w:bCs/>
                <w:sz w:val="20"/>
                <w:szCs w:val="20"/>
                <w:lang w:val="cs-CZ"/>
              </w:rPr>
            </w:pPr>
            <w:r w:rsidRPr="003C797B">
              <w:rPr>
                <w:b/>
                <w:bCs/>
                <w:sz w:val="20"/>
                <w:szCs w:val="20"/>
                <w:lang w:val="cs-CZ"/>
              </w:rPr>
              <w:t>Složení doplňkové látky:</w:t>
            </w:r>
          </w:p>
          <w:p w14:paraId="417A4B57" w14:textId="77777777" w:rsidR="00632A3B" w:rsidRPr="003C797B" w:rsidRDefault="00632A3B" w:rsidP="00B0258A">
            <w:pPr>
              <w:rPr>
                <w:bCs/>
                <w:sz w:val="20"/>
                <w:szCs w:val="20"/>
                <w:lang w:val="cs-CZ"/>
              </w:rPr>
            </w:pPr>
            <w:r w:rsidRPr="003C797B">
              <w:rPr>
                <w:bCs/>
                <w:sz w:val="20"/>
                <w:szCs w:val="20"/>
                <w:lang w:val="cs-CZ"/>
              </w:rPr>
              <w:t>Přípravek z:</w:t>
            </w:r>
          </w:p>
          <w:p w14:paraId="0BA91676" w14:textId="77777777" w:rsidR="00632A3B" w:rsidRPr="003C797B" w:rsidRDefault="00632A3B" w:rsidP="00B0258A">
            <w:pPr>
              <w:rPr>
                <w:iCs/>
                <w:sz w:val="20"/>
                <w:szCs w:val="20"/>
                <w:lang w:val="cs-CZ"/>
              </w:rPr>
            </w:pP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Enterococcus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faecium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</w:p>
          <w:p w14:paraId="70CF6CC7" w14:textId="77777777" w:rsidR="00632A3B" w:rsidRPr="003C797B" w:rsidRDefault="00632A3B" w:rsidP="00B0258A">
            <w:pPr>
              <w:rPr>
                <w:iCs/>
                <w:sz w:val="20"/>
                <w:szCs w:val="20"/>
                <w:lang w:val="cs-CZ"/>
              </w:rPr>
            </w:pPr>
            <w:r w:rsidRPr="003C797B">
              <w:rPr>
                <w:iCs/>
                <w:sz w:val="20"/>
                <w:szCs w:val="20"/>
                <w:lang w:val="cs-CZ"/>
              </w:rPr>
              <w:t>NBIMCC 8270 (nejméně 1,4 x 10</w:t>
            </w:r>
            <w:r w:rsidRPr="003C797B">
              <w:rPr>
                <w:iCs/>
                <w:sz w:val="20"/>
                <w:szCs w:val="20"/>
                <w:vertAlign w:val="superscript"/>
                <w:lang w:val="cs-CZ"/>
              </w:rPr>
              <w:t>9</w:t>
            </w:r>
            <w:r w:rsidRPr="003C797B">
              <w:rPr>
                <w:iCs/>
                <w:sz w:val="20"/>
                <w:szCs w:val="20"/>
                <w:lang w:val="cs-CZ"/>
              </w:rPr>
              <w:t xml:space="preserve"> CFU/g doplňkové látky),</w:t>
            </w:r>
          </w:p>
          <w:p w14:paraId="608D0C2C" w14:textId="77777777" w:rsidR="00632A3B" w:rsidRPr="003C797B" w:rsidRDefault="00632A3B" w:rsidP="00B0258A">
            <w:pPr>
              <w:rPr>
                <w:iCs/>
                <w:sz w:val="20"/>
                <w:szCs w:val="20"/>
                <w:lang w:val="cs-CZ"/>
              </w:rPr>
            </w:pPr>
          </w:p>
          <w:p w14:paraId="1E18D3D2" w14:textId="77777777" w:rsidR="00632A3B" w:rsidRPr="003C797B" w:rsidRDefault="00632A3B" w:rsidP="00B0258A">
            <w:pPr>
              <w:rPr>
                <w:i/>
                <w:iCs/>
                <w:sz w:val="20"/>
                <w:szCs w:val="20"/>
                <w:lang w:val="cs-CZ"/>
              </w:rPr>
            </w:pP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Lactobacillus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acidophilus</w:t>
            </w:r>
            <w:proofErr w:type="spellEnd"/>
          </w:p>
          <w:p w14:paraId="3982DEFB" w14:textId="77777777" w:rsidR="00632A3B" w:rsidRPr="003C797B" w:rsidRDefault="00632A3B" w:rsidP="00B0258A">
            <w:pPr>
              <w:rPr>
                <w:iCs/>
                <w:sz w:val="20"/>
                <w:szCs w:val="20"/>
                <w:lang w:val="cs-CZ"/>
              </w:rPr>
            </w:pPr>
            <w:r w:rsidRPr="003C797B">
              <w:rPr>
                <w:iCs/>
                <w:sz w:val="20"/>
                <w:szCs w:val="20"/>
                <w:lang w:val="cs-CZ"/>
              </w:rPr>
              <w:t>NBIMCC 8242 (nejméně 8 x 10</w:t>
            </w:r>
            <w:r w:rsidRPr="003C797B">
              <w:rPr>
                <w:iCs/>
                <w:sz w:val="20"/>
                <w:szCs w:val="20"/>
                <w:vertAlign w:val="superscript"/>
                <w:lang w:val="cs-CZ"/>
              </w:rPr>
              <w:t>8</w:t>
            </w:r>
            <w:r w:rsidRPr="003C797B">
              <w:rPr>
                <w:iCs/>
                <w:sz w:val="20"/>
                <w:szCs w:val="20"/>
                <w:lang w:val="cs-CZ"/>
              </w:rPr>
              <w:t xml:space="preserve"> CFU/g doplňkové látky),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Lactobacillus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helveticus</w:t>
            </w:r>
            <w:proofErr w:type="spellEnd"/>
            <w:r w:rsidRPr="003C797B">
              <w:rPr>
                <w:iCs/>
                <w:sz w:val="20"/>
                <w:szCs w:val="20"/>
                <w:lang w:val="cs-CZ"/>
              </w:rPr>
              <w:t xml:space="preserve"> NBIMCC 8269 (nejméně 5 x 10</w:t>
            </w:r>
            <w:r w:rsidRPr="003C797B">
              <w:rPr>
                <w:iCs/>
                <w:sz w:val="20"/>
                <w:szCs w:val="20"/>
                <w:vertAlign w:val="superscript"/>
                <w:lang w:val="cs-CZ"/>
              </w:rPr>
              <w:t>8</w:t>
            </w:r>
            <w:r w:rsidRPr="003C797B">
              <w:rPr>
                <w:iCs/>
                <w:sz w:val="20"/>
                <w:szCs w:val="20"/>
                <w:lang w:val="cs-CZ"/>
              </w:rPr>
              <w:t xml:space="preserve"> CFU/g doplňkové látky),</w:t>
            </w:r>
          </w:p>
          <w:p w14:paraId="6CB105CB" w14:textId="77777777" w:rsidR="00632A3B" w:rsidRPr="003C797B" w:rsidRDefault="00632A3B" w:rsidP="00B0258A">
            <w:pPr>
              <w:rPr>
                <w:iCs/>
                <w:sz w:val="20"/>
                <w:szCs w:val="20"/>
                <w:lang w:val="cs-CZ"/>
              </w:rPr>
            </w:pPr>
          </w:p>
          <w:p w14:paraId="5E3828F1" w14:textId="77777777" w:rsidR="00632A3B" w:rsidRPr="003C797B" w:rsidRDefault="00632A3B" w:rsidP="00B0258A">
            <w:pPr>
              <w:rPr>
                <w:i/>
                <w:iCs/>
                <w:sz w:val="20"/>
                <w:szCs w:val="20"/>
                <w:lang w:val="cs-CZ"/>
              </w:rPr>
            </w:pP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Lactobacillus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delbrueckii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Cs/>
                <w:sz w:val="20"/>
                <w:szCs w:val="20"/>
                <w:lang w:val="cs-CZ"/>
              </w:rPr>
              <w:t>ssp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.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lactis</w:t>
            </w:r>
            <w:proofErr w:type="spellEnd"/>
          </w:p>
          <w:p w14:paraId="2B878A7B" w14:textId="77777777" w:rsidR="00632A3B" w:rsidRPr="003C797B" w:rsidRDefault="00632A3B" w:rsidP="00B0258A">
            <w:pPr>
              <w:rPr>
                <w:iCs/>
                <w:sz w:val="20"/>
                <w:szCs w:val="20"/>
                <w:lang w:val="cs-CZ"/>
              </w:rPr>
            </w:pPr>
            <w:r w:rsidRPr="003C797B">
              <w:rPr>
                <w:iCs/>
                <w:sz w:val="20"/>
                <w:szCs w:val="20"/>
                <w:lang w:val="cs-CZ"/>
              </w:rPr>
              <w:t>NBIMCC 8250 (nejméně 2 x 10</w:t>
            </w:r>
            <w:r w:rsidRPr="003C797B">
              <w:rPr>
                <w:iCs/>
                <w:sz w:val="20"/>
                <w:szCs w:val="20"/>
                <w:vertAlign w:val="superscript"/>
                <w:lang w:val="cs-CZ"/>
              </w:rPr>
              <w:t>8</w:t>
            </w:r>
            <w:r w:rsidRPr="003C797B">
              <w:rPr>
                <w:iCs/>
                <w:sz w:val="20"/>
                <w:szCs w:val="20"/>
                <w:lang w:val="cs-CZ"/>
              </w:rPr>
              <w:t xml:space="preserve"> CFU/g doplňkové látky),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Lactobacillus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delbrueckii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Cs/>
                <w:sz w:val="20"/>
                <w:szCs w:val="20"/>
                <w:lang w:val="cs-CZ"/>
              </w:rPr>
              <w:t>ssp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.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bulgaricus</w:t>
            </w:r>
            <w:proofErr w:type="spellEnd"/>
          </w:p>
          <w:p w14:paraId="09D85DDD" w14:textId="77777777" w:rsidR="00632A3B" w:rsidRPr="003C797B" w:rsidRDefault="00632A3B" w:rsidP="00B0258A">
            <w:pPr>
              <w:rPr>
                <w:iCs/>
                <w:sz w:val="20"/>
                <w:szCs w:val="20"/>
                <w:lang w:val="cs-CZ"/>
              </w:rPr>
            </w:pPr>
            <w:r w:rsidRPr="003C797B">
              <w:rPr>
                <w:iCs/>
                <w:sz w:val="20"/>
                <w:szCs w:val="20"/>
                <w:lang w:val="cs-CZ"/>
              </w:rPr>
              <w:t>NBIMCC 8244 (nejméně 3 x 10</w:t>
            </w:r>
            <w:r w:rsidRPr="003C797B">
              <w:rPr>
                <w:iCs/>
                <w:sz w:val="20"/>
                <w:szCs w:val="20"/>
                <w:vertAlign w:val="superscript"/>
                <w:lang w:val="cs-CZ"/>
              </w:rPr>
              <w:t>8</w:t>
            </w:r>
            <w:r w:rsidRPr="003C797B">
              <w:rPr>
                <w:iCs/>
                <w:sz w:val="20"/>
                <w:szCs w:val="20"/>
                <w:lang w:val="cs-CZ"/>
              </w:rPr>
              <w:t xml:space="preserve"> CFU/g doplňkové látky),</w:t>
            </w:r>
          </w:p>
          <w:p w14:paraId="4C959E35" w14:textId="77777777" w:rsidR="00632A3B" w:rsidRPr="003C797B" w:rsidRDefault="00632A3B" w:rsidP="00B0258A">
            <w:pPr>
              <w:rPr>
                <w:iCs/>
                <w:sz w:val="20"/>
                <w:szCs w:val="20"/>
                <w:lang w:val="cs-CZ"/>
              </w:rPr>
            </w:pPr>
          </w:p>
          <w:p w14:paraId="22E33691" w14:textId="77777777" w:rsidR="00632A3B" w:rsidRPr="003C797B" w:rsidRDefault="00632A3B" w:rsidP="00B0258A">
            <w:pPr>
              <w:rPr>
                <w:i/>
                <w:iCs/>
                <w:sz w:val="20"/>
                <w:szCs w:val="20"/>
                <w:lang w:val="cs-CZ"/>
              </w:rPr>
            </w:pPr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Streptococcus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thermophilus</w:t>
            </w:r>
            <w:proofErr w:type="spellEnd"/>
          </w:p>
          <w:p w14:paraId="01B10DF4" w14:textId="77777777" w:rsidR="00632A3B" w:rsidRPr="003C797B" w:rsidRDefault="00632A3B" w:rsidP="00B0258A">
            <w:pPr>
              <w:rPr>
                <w:iCs/>
                <w:sz w:val="20"/>
                <w:szCs w:val="20"/>
                <w:lang w:val="cs-CZ"/>
              </w:rPr>
            </w:pPr>
            <w:r w:rsidRPr="003C797B">
              <w:rPr>
                <w:iCs/>
                <w:sz w:val="20"/>
                <w:szCs w:val="20"/>
                <w:lang w:val="cs-CZ"/>
              </w:rPr>
              <w:t>NBIMCC 8253 (nejméně 1,8 x 10</w:t>
            </w:r>
            <w:r w:rsidRPr="003C797B">
              <w:rPr>
                <w:iCs/>
                <w:sz w:val="20"/>
                <w:szCs w:val="20"/>
                <w:vertAlign w:val="superscript"/>
                <w:lang w:val="cs-CZ"/>
              </w:rPr>
              <w:t>9</w:t>
            </w:r>
            <w:r w:rsidRPr="003C797B">
              <w:rPr>
                <w:iCs/>
                <w:sz w:val="20"/>
                <w:szCs w:val="20"/>
                <w:lang w:val="cs-CZ"/>
              </w:rPr>
              <w:t xml:space="preserve"> CFU/g doplňkové látky) s obsahem nejméně 5 x 10</w:t>
            </w:r>
            <w:r w:rsidRPr="003C797B">
              <w:rPr>
                <w:iCs/>
                <w:sz w:val="20"/>
                <w:szCs w:val="20"/>
                <w:vertAlign w:val="superscript"/>
                <w:lang w:val="cs-CZ"/>
              </w:rPr>
              <w:t>9</w:t>
            </w:r>
            <w:r w:rsidRPr="003C797B">
              <w:rPr>
                <w:iCs/>
                <w:sz w:val="20"/>
                <w:szCs w:val="20"/>
                <w:lang w:val="cs-CZ"/>
              </w:rPr>
              <w:t xml:space="preserve"> CFU/g doplňkové látky (celkové množství)</w:t>
            </w:r>
          </w:p>
          <w:p w14:paraId="007102BD" w14:textId="77777777" w:rsidR="00632A3B" w:rsidRPr="003C797B" w:rsidRDefault="00632A3B" w:rsidP="00B0258A">
            <w:pPr>
              <w:rPr>
                <w:iCs/>
                <w:sz w:val="20"/>
                <w:szCs w:val="20"/>
                <w:lang w:val="cs-CZ"/>
              </w:rPr>
            </w:pPr>
          </w:p>
          <w:p w14:paraId="0A82CFE0" w14:textId="77777777" w:rsidR="00632A3B" w:rsidRPr="003C797B" w:rsidRDefault="00632A3B" w:rsidP="00B0258A">
            <w:pPr>
              <w:rPr>
                <w:iCs/>
                <w:sz w:val="20"/>
                <w:szCs w:val="20"/>
                <w:lang w:val="cs-CZ"/>
              </w:rPr>
            </w:pPr>
            <w:r w:rsidRPr="003C797B">
              <w:rPr>
                <w:iCs/>
                <w:sz w:val="20"/>
                <w:szCs w:val="20"/>
                <w:lang w:val="cs-CZ"/>
              </w:rPr>
              <w:t>Pevná forma</w:t>
            </w:r>
          </w:p>
          <w:p w14:paraId="576D8C39" w14:textId="77777777" w:rsidR="00632A3B" w:rsidRPr="003C797B" w:rsidRDefault="00632A3B" w:rsidP="00B0258A">
            <w:pPr>
              <w:rPr>
                <w:iCs/>
                <w:sz w:val="20"/>
                <w:szCs w:val="20"/>
                <w:lang w:val="cs-CZ"/>
              </w:rPr>
            </w:pPr>
          </w:p>
          <w:p w14:paraId="20A95B34" w14:textId="77777777" w:rsidR="00632A3B" w:rsidRPr="003C797B" w:rsidRDefault="00632A3B" w:rsidP="00B0258A">
            <w:pPr>
              <w:rPr>
                <w:b/>
                <w:iCs/>
                <w:sz w:val="20"/>
                <w:szCs w:val="20"/>
                <w:lang w:val="cs-CZ"/>
              </w:rPr>
            </w:pPr>
            <w:r w:rsidRPr="003C797B">
              <w:rPr>
                <w:b/>
                <w:iCs/>
                <w:sz w:val="20"/>
                <w:szCs w:val="20"/>
                <w:lang w:val="cs-CZ"/>
              </w:rPr>
              <w:lastRenderedPageBreak/>
              <w:t>Charakteristika účinné látky:</w:t>
            </w:r>
          </w:p>
          <w:p w14:paraId="1C1CA68B" w14:textId="77777777" w:rsidR="00632A3B" w:rsidRPr="003C797B" w:rsidRDefault="00632A3B" w:rsidP="00B0258A">
            <w:pPr>
              <w:rPr>
                <w:iCs/>
                <w:sz w:val="20"/>
                <w:szCs w:val="20"/>
                <w:lang w:val="cs-CZ"/>
              </w:rPr>
            </w:pPr>
            <w:r w:rsidRPr="003C797B">
              <w:rPr>
                <w:iCs/>
                <w:sz w:val="20"/>
                <w:szCs w:val="20"/>
                <w:lang w:val="cs-CZ"/>
              </w:rPr>
              <w:t>Životaschopné buňky:</w:t>
            </w:r>
          </w:p>
          <w:p w14:paraId="122DF55F" w14:textId="77777777" w:rsidR="00632A3B" w:rsidRPr="003C797B" w:rsidRDefault="00632A3B" w:rsidP="00B0258A">
            <w:pPr>
              <w:rPr>
                <w:iCs/>
                <w:sz w:val="20"/>
                <w:szCs w:val="20"/>
                <w:lang w:val="cs-CZ"/>
              </w:rPr>
            </w:pP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Enterococcus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faecium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</w:p>
          <w:p w14:paraId="082AECF2" w14:textId="77777777" w:rsidR="00632A3B" w:rsidRPr="003C797B" w:rsidRDefault="00632A3B" w:rsidP="00B0258A">
            <w:pPr>
              <w:rPr>
                <w:iCs/>
                <w:sz w:val="20"/>
                <w:szCs w:val="20"/>
                <w:lang w:val="cs-CZ"/>
              </w:rPr>
            </w:pPr>
            <w:r w:rsidRPr="003C797B">
              <w:rPr>
                <w:iCs/>
                <w:sz w:val="20"/>
                <w:szCs w:val="20"/>
                <w:lang w:val="cs-CZ"/>
              </w:rPr>
              <w:t>NBIMCC 8270,</w:t>
            </w:r>
          </w:p>
          <w:p w14:paraId="71D0B290" w14:textId="77777777" w:rsidR="00632A3B" w:rsidRPr="003C797B" w:rsidRDefault="00632A3B" w:rsidP="00B0258A">
            <w:pPr>
              <w:rPr>
                <w:iCs/>
                <w:sz w:val="20"/>
                <w:szCs w:val="20"/>
                <w:lang w:val="cs-CZ"/>
              </w:rPr>
            </w:pPr>
          </w:p>
          <w:p w14:paraId="6E5F366C" w14:textId="77777777" w:rsidR="00632A3B" w:rsidRPr="003C797B" w:rsidRDefault="00632A3B" w:rsidP="00B0258A">
            <w:pPr>
              <w:rPr>
                <w:i/>
                <w:iCs/>
                <w:sz w:val="20"/>
                <w:szCs w:val="20"/>
                <w:lang w:val="cs-CZ"/>
              </w:rPr>
            </w:pP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Lactobacillus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acidophilus</w:t>
            </w:r>
            <w:proofErr w:type="spellEnd"/>
          </w:p>
          <w:p w14:paraId="55B7ADAB" w14:textId="77777777" w:rsidR="00632A3B" w:rsidRPr="003C797B" w:rsidRDefault="00632A3B" w:rsidP="00B0258A">
            <w:pPr>
              <w:rPr>
                <w:iCs/>
                <w:sz w:val="20"/>
                <w:szCs w:val="20"/>
                <w:lang w:val="cs-CZ"/>
              </w:rPr>
            </w:pPr>
            <w:r w:rsidRPr="003C797B">
              <w:rPr>
                <w:iCs/>
                <w:sz w:val="20"/>
                <w:szCs w:val="20"/>
                <w:lang w:val="cs-CZ"/>
              </w:rPr>
              <w:t xml:space="preserve">NBIMCC 8242,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Lactobacillus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helveticus</w:t>
            </w:r>
            <w:proofErr w:type="spellEnd"/>
            <w:r w:rsidRPr="003C797B">
              <w:rPr>
                <w:iCs/>
                <w:sz w:val="20"/>
                <w:szCs w:val="20"/>
                <w:lang w:val="cs-CZ"/>
              </w:rPr>
              <w:t xml:space="preserve"> NBIMCC 8269,</w:t>
            </w:r>
          </w:p>
          <w:p w14:paraId="028E4A46" w14:textId="77777777" w:rsidR="00632A3B" w:rsidRPr="003C797B" w:rsidRDefault="00632A3B" w:rsidP="00B0258A">
            <w:pPr>
              <w:rPr>
                <w:i/>
                <w:iCs/>
                <w:sz w:val="20"/>
                <w:szCs w:val="20"/>
                <w:lang w:val="cs-CZ"/>
              </w:rPr>
            </w:pP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Lactobacillus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delbrueckii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Cs/>
                <w:sz w:val="20"/>
                <w:szCs w:val="20"/>
                <w:lang w:val="cs-CZ"/>
              </w:rPr>
              <w:t>ssp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.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lactis</w:t>
            </w:r>
            <w:proofErr w:type="spellEnd"/>
          </w:p>
          <w:p w14:paraId="27C4080B" w14:textId="77777777" w:rsidR="00632A3B" w:rsidRPr="003C797B" w:rsidRDefault="00632A3B" w:rsidP="00B0258A">
            <w:pPr>
              <w:rPr>
                <w:iCs/>
                <w:sz w:val="20"/>
                <w:szCs w:val="20"/>
                <w:lang w:val="cs-CZ"/>
              </w:rPr>
            </w:pPr>
            <w:r w:rsidRPr="003C797B">
              <w:rPr>
                <w:iCs/>
                <w:sz w:val="20"/>
                <w:szCs w:val="20"/>
                <w:lang w:val="cs-CZ"/>
              </w:rPr>
              <w:t xml:space="preserve">NBIMCC 8250,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Lactobacillus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delbrueckii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Cs/>
                <w:sz w:val="20"/>
                <w:szCs w:val="20"/>
                <w:lang w:val="cs-CZ"/>
              </w:rPr>
              <w:t>ssp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.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bulgaricus</w:t>
            </w:r>
            <w:proofErr w:type="spellEnd"/>
          </w:p>
          <w:p w14:paraId="267552B6" w14:textId="77777777" w:rsidR="00632A3B" w:rsidRPr="003C797B" w:rsidRDefault="00632A3B" w:rsidP="00B0258A">
            <w:pPr>
              <w:rPr>
                <w:iCs/>
                <w:sz w:val="20"/>
                <w:szCs w:val="20"/>
                <w:lang w:val="cs-CZ"/>
              </w:rPr>
            </w:pPr>
            <w:r w:rsidRPr="003C797B">
              <w:rPr>
                <w:iCs/>
                <w:sz w:val="20"/>
                <w:szCs w:val="20"/>
                <w:lang w:val="cs-CZ"/>
              </w:rPr>
              <w:t xml:space="preserve">NBIMCC 8244 a </w:t>
            </w:r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Streptococcus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thermophilus</w:t>
            </w:r>
            <w:proofErr w:type="spellEnd"/>
          </w:p>
          <w:p w14:paraId="7DF2C9E2" w14:textId="77777777" w:rsidR="00632A3B" w:rsidRPr="003C797B" w:rsidRDefault="00632A3B" w:rsidP="00B0258A">
            <w:pPr>
              <w:rPr>
                <w:iCs/>
                <w:sz w:val="20"/>
                <w:szCs w:val="20"/>
                <w:lang w:val="cs-CZ"/>
              </w:rPr>
            </w:pPr>
            <w:r w:rsidRPr="003C797B">
              <w:rPr>
                <w:iCs/>
                <w:sz w:val="20"/>
                <w:szCs w:val="20"/>
                <w:lang w:val="cs-CZ"/>
              </w:rPr>
              <w:t>NBIMCC 8253</w:t>
            </w:r>
          </w:p>
          <w:p w14:paraId="6637E506" w14:textId="77777777" w:rsidR="00632A3B" w:rsidRPr="003C797B" w:rsidRDefault="00632A3B" w:rsidP="00B0258A">
            <w:pPr>
              <w:rPr>
                <w:iCs/>
                <w:sz w:val="20"/>
                <w:szCs w:val="20"/>
                <w:lang w:val="cs-CZ"/>
              </w:rPr>
            </w:pPr>
          </w:p>
          <w:p w14:paraId="095A1630" w14:textId="77777777" w:rsidR="00632A3B" w:rsidRPr="003C797B" w:rsidRDefault="00632A3B" w:rsidP="00B0258A">
            <w:pPr>
              <w:rPr>
                <w:b/>
                <w:iCs/>
                <w:sz w:val="20"/>
                <w:szCs w:val="20"/>
                <w:lang w:val="cs-CZ"/>
              </w:rPr>
            </w:pPr>
            <w:r w:rsidRPr="003C797B">
              <w:rPr>
                <w:b/>
                <w:iCs/>
                <w:sz w:val="20"/>
                <w:szCs w:val="20"/>
                <w:lang w:val="cs-CZ"/>
              </w:rPr>
              <w:t>Analytická metoda ****:</w:t>
            </w:r>
          </w:p>
          <w:p w14:paraId="6011DE57" w14:textId="77777777" w:rsidR="00632A3B" w:rsidRPr="003C797B" w:rsidRDefault="00632A3B" w:rsidP="00B0258A">
            <w:pPr>
              <w:rPr>
                <w:iCs/>
                <w:sz w:val="20"/>
                <w:szCs w:val="20"/>
                <w:lang w:val="cs-CZ"/>
              </w:rPr>
            </w:pPr>
            <w:r w:rsidRPr="003C797B">
              <w:rPr>
                <w:iCs/>
                <w:sz w:val="20"/>
                <w:szCs w:val="20"/>
                <w:lang w:val="cs-CZ"/>
              </w:rPr>
              <w:t>Stanovení obsahu:</w:t>
            </w:r>
          </w:p>
          <w:p w14:paraId="288BA492" w14:textId="77777777" w:rsidR="00632A3B" w:rsidRPr="003C797B" w:rsidRDefault="00632A3B" w:rsidP="00B0258A">
            <w:pPr>
              <w:rPr>
                <w:iCs/>
                <w:sz w:val="20"/>
                <w:szCs w:val="20"/>
                <w:lang w:val="cs-CZ"/>
              </w:rPr>
            </w:pP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Enterococcus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faecium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</w:p>
          <w:p w14:paraId="10353D46" w14:textId="77777777" w:rsidR="00632A3B" w:rsidRPr="003C797B" w:rsidRDefault="00632A3B" w:rsidP="00B0258A">
            <w:pPr>
              <w:rPr>
                <w:iCs/>
                <w:sz w:val="20"/>
                <w:szCs w:val="20"/>
                <w:lang w:val="cs-CZ"/>
              </w:rPr>
            </w:pPr>
            <w:r w:rsidRPr="003C797B">
              <w:rPr>
                <w:iCs/>
                <w:sz w:val="20"/>
                <w:szCs w:val="20"/>
                <w:lang w:val="cs-CZ"/>
              </w:rPr>
              <w:t>NBIMCC 8270,</w:t>
            </w:r>
          </w:p>
          <w:p w14:paraId="657C5DCD" w14:textId="77777777" w:rsidR="00632A3B" w:rsidRPr="003C797B" w:rsidRDefault="00632A3B" w:rsidP="00B0258A">
            <w:pPr>
              <w:rPr>
                <w:iCs/>
                <w:sz w:val="20"/>
                <w:szCs w:val="20"/>
                <w:lang w:val="cs-CZ"/>
              </w:rPr>
            </w:pPr>
          </w:p>
          <w:p w14:paraId="6F27643A" w14:textId="77777777" w:rsidR="00632A3B" w:rsidRPr="003C797B" w:rsidRDefault="00632A3B" w:rsidP="00B0258A">
            <w:pPr>
              <w:rPr>
                <w:i/>
                <w:iCs/>
                <w:sz w:val="20"/>
                <w:szCs w:val="20"/>
                <w:lang w:val="cs-CZ"/>
              </w:rPr>
            </w:pP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Lactobacillus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acidophilus</w:t>
            </w:r>
            <w:proofErr w:type="spellEnd"/>
          </w:p>
          <w:p w14:paraId="553CEE58" w14:textId="77777777" w:rsidR="00632A3B" w:rsidRPr="003C797B" w:rsidRDefault="00632A3B" w:rsidP="00B0258A">
            <w:pPr>
              <w:rPr>
                <w:iCs/>
                <w:sz w:val="20"/>
                <w:szCs w:val="20"/>
                <w:lang w:val="cs-CZ"/>
              </w:rPr>
            </w:pPr>
            <w:r w:rsidRPr="003C797B">
              <w:rPr>
                <w:iCs/>
                <w:sz w:val="20"/>
                <w:szCs w:val="20"/>
                <w:lang w:val="cs-CZ"/>
              </w:rPr>
              <w:t xml:space="preserve">NBIMCC 8242,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Lactobacillus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helveticus</w:t>
            </w:r>
            <w:proofErr w:type="spellEnd"/>
            <w:r w:rsidRPr="003C797B">
              <w:rPr>
                <w:iCs/>
                <w:sz w:val="20"/>
                <w:szCs w:val="20"/>
                <w:lang w:val="cs-CZ"/>
              </w:rPr>
              <w:t xml:space="preserve"> NBIMCC 8269,</w:t>
            </w:r>
          </w:p>
          <w:p w14:paraId="1D9087C1" w14:textId="77777777" w:rsidR="00632A3B" w:rsidRPr="003C797B" w:rsidRDefault="00632A3B" w:rsidP="00B0258A">
            <w:pPr>
              <w:rPr>
                <w:i/>
                <w:iCs/>
                <w:sz w:val="20"/>
                <w:szCs w:val="20"/>
                <w:lang w:val="cs-CZ"/>
              </w:rPr>
            </w:pP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Lactobacillus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delbrueckii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Cs/>
                <w:sz w:val="20"/>
                <w:szCs w:val="20"/>
                <w:lang w:val="cs-CZ"/>
              </w:rPr>
              <w:t>ssp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.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lactis</w:t>
            </w:r>
            <w:proofErr w:type="spellEnd"/>
          </w:p>
          <w:p w14:paraId="4CB4AC29" w14:textId="77777777" w:rsidR="00632A3B" w:rsidRPr="003C797B" w:rsidRDefault="00632A3B" w:rsidP="00B0258A">
            <w:pPr>
              <w:rPr>
                <w:iCs/>
                <w:sz w:val="20"/>
                <w:szCs w:val="20"/>
                <w:lang w:val="cs-CZ"/>
              </w:rPr>
            </w:pPr>
            <w:r w:rsidRPr="003C797B">
              <w:rPr>
                <w:iCs/>
                <w:sz w:val="20"/>
                <w:szCs w:val="20"/>
                <w:lang w:val="cs-CZ"/>
              </w:rPr>
              <w:t xml:space="preserve">NBIMCC 8250,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Lactobacillus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delbrueckii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Cs/>
                <w:sz w:val="20"/>
                <w:szCs w:val="20"/>
                <w:lang w:val="cs-CZ"/>
              </w:rPr>
              <w:t>ssp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.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bulgaricus</w:t>
            </w:r>
            <w:proofErr w:type="spellEnd"/>
          </w:p>
          <w:p w14:paraId="4A3D91D0" w14:textId="77777777" w:rsidR="00632A3B" w:rsidRPr="003C797B" w:rsidRDefault="00632A3B" w:rsidP="00B0258A">
            <w:pPr>
              <w:rPr>
                <w:iCs/>
                <w:sz w:val="20"/>
                <w:szCs w:val="20"/>
                <w:lang w:val="cs-CZ"/>
              </w:rPr>
            </w:pPr>
            <w:r w:rsidRPr="003C797B">
              <w:rPr>
                <w:iCs/>
                <w:sz w:val="20"/>
                <w:szCs w:val="20"/>
                <w:lang w:val="cs-CZ"/>
              </w:rPr>
              <w:t xml:space="preserve">NBIMCC 8244 a </w:t>
            </w:r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Streptococcus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thermophilus</w:t>
            </w:r>
            <w:proofErr w:type="spellEnd"/>
          </w:p>
          <w:p w14:paraId="370FA823" w14:textId="77777777" w:rsidR="00632A3B" w:rsidRPr="003C797B" w:rsidRDefault="00632A3B" w:rsidP="00B0258A">
            <w:pPr>
              <w:rPr>
                <w:iCs/>
                <w:sz w:val="20"/>
                <w:szCs w:val="20"/>
                <w:lang w:val="cs-CZ"/>
              </w:rPr>
            </w:pPr>
            <w:r w:rsidRPr="003C797B">
              <w:rPr>
                <w:iCs/>
                <w:sz w:val="20"/>
                <w:szCs w:val="20"/>
                <w:lang w:val="cs-CZ"/>
              </w:rPr>
              <w:lastRenderedPageBreak/>
              <w:t>NBIMCC 8253: kultivační metoda (EN 15787)</w:t>
            </w:r>
          </w:p>
          <w:p w14:paraId="6EB21CCE" w14:textId="77777777" w:rsidR="00632A3B" w:rsidRPr="003C797B" w:rsidRDefault="00632A3B" w:rsidP="00B0258A">
            <w:pPr>
              <w:rPr>
                <w:iCs/>
                <w:sz w:val="20"/>
                <w:szCs w:val="20"/>
                <w:lang w:val="cs-CZ"/>
              </w:rPr>
            </w:pPr>
          </w:p>
          <w:p w14:paraId="4207FFB9" w14:textId="77777777" w:rsidR="00632A3B" w:rsidRPr="003C797B" w:rsidRDefault="00632A3B" w:rsidP="00B0258A">
            <w:pPr>
              <w:rPr>
                <w:iCs/>
                <w:sz w:val="20"/>
                <w:szCs w:val="20"/>
                <w:lang w:val="cs-CZ"/>
              </w:rPr>
            </w:pPr>
            <w:r w:rsidRPr="003C797B">
              <w:rPr>
                <w:iCs/>
                <w:sz w:val="20"/>
                <w:szCs w:val="20"/>
                <w:lang w:val="cs-CZ"/>
              </w:rPr>
              <w:t xml:space="preserve">Identifikace: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Enterococcus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faecium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</w:p>
          <w:p w14:paraId="47EA43D5" w14:textId="77777777" w:rsidR="00632A3B" w:rsidRPr="003C797B" w:rsidRDefault="00632A3B" w:rsidP="00B0258A">
            <w:pPr>
              <w:rPr>
                <w:iCs/>
                <w:sz w:val="20"/>
                <w:szCs w:val="20"/>
                <w:lang w:val="cs-CZ"/>
              </w:rPr>
            </w:pPr>
            <w:r w:rsidRPr="003C797B">
              <w:rPr>
                <w:iCs/>
                <w:sz w:val="20"/>
                <w:szCs w:val="20"/>
                <w:lang w:val="cs-CZ"/>
              </w:rPr>
              <w:t>NBIMCC 8270,</w:t>
            </w:r>
          </w:p>
          <w:p w14:paraId="0139243D" w14:textId="77777777" w:rsidR="00632A3B" w:rsidRPr="003C797B" w:rsidRDefault="00632A3B" w:rsidP="00B0258A">
            <w:pPr>
              <w:rPr>
                <w:iCs/>
                <w:sz w:val="20"/>
                <w:szCs w:val="20"/>
                <w:lang w:val="cs-CZ"/>
              </w:rPr>
            </w:pPr>
          </w:p>
          <w:p w14:paraId="082FF42E" w14:textId="77777777" w:rsidR="00632A3B" w:rsidRPr="003C797B" w:rsidRDefault="00632A3B" w:rsidP="00B0258A">
            <w:pPr>
              <w:rPr>
                <w:i/>
                <w:iCs/>
                <w:sz w:val="20"/>
                <w:szCs w:val="20"/>
                <w:lang w:val="cs-CZ"/>
              </w:rPr>
            </w:pP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Lactobacillus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acidophilus</w:t>
            </w:r>
            <w:proofErr w:type="spellEnd"/>
          </w:p>
          <w:p w14:paraId="32B74F25" w14:textId="77777777" w:rsidR="00632A3B" w:rsidRPr="003C797B" w:rsidRDefault="00632A3B" w:rsidP="00B0258A">
            <w:pPr>
              <w:rPr>
                <w:iCs/>
                <w:sz w:val="20"/>
                <w:szCs w:val="20"/>
                <w:lang w:val="cs-CZ"/>
              </w:rPr>
            </w:pPr>
            <w:r w:rsidRPr="003C797B">
              <w:rPr>
                <w:iCs/>
                <w:sz w:val="20"/>
                <w:szCs w:val="20"/>
                <w:lang w:val="cs-CZ"/>
              </w:rPr>
              <w:t xml:space="preserve">NBIMCC 8242,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Lactobacillus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helveticus</w:t>
            </w:r>
            <w:proofErr w:type="spellEnd"/>
            <w:r w:rsidRPr="003C797B">
              <w:rPr>
                <w:iCs/>
                <w:sz w:val="20"/>
                <w:szCs w:val="20"/>
                <w:lang w:val="cs-CZ"/>
              </w:rPr>
              <w:t xml:space="preserve"> NBIMCC 8269,</w:t>
            </w:r>
          </w:p>
          <w:p w14:paraId="3D6419E4" w14:textId="77777777" w:rsidR="00632A3B" w:rsidRPr="003C797B" w:rsidRDefault="00632A3B" w:rsidP="00B0258A">
            <w:pPr>
              <w:rPr>
                <w:i/>
                <w:iCs/>
                <w:sz w:val="20"/>
                <w:szCs w:val="20"/>
                <w:lang w:val="cs-CZ"/>
              </w:rPr>
            </w:pP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Lactobacillus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delbrueckii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Cs/>
                <w:sz w:val="20"/>
                <w:szCs w:val="20"/>
                <w:lang w:val="cs-CZ"/>
              </w:rPr>
              <w:t>ssp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.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lactis</w:t>
            </w:r>
            <w:proofErr w:type="spellEnd"/>
          </w:p>
          <w:p w14:paraId="4442210C" w14:textId="77777777" w:rsidR="00632A3B" w:rsidRPr="003C797B" w:rsidRDefault="00632A3B" w:rsidP="00B0258A">
            <w:pPr>
              <w:rPr>
                <w:iCs/>
                <w:sz w:val="20"/>
                <w:szCs w:val="20"/>
                <w:lang w:val="cs-CZ"/>
              </w:rPr>
            </w:pPr>
            <w:r w:rsidRPr="003C797B">
              <w:rPr>
                <w:iCs/>
                <w:sz w:val="20"/>
                <w:szCs w:val="20"/>
                <w:lang w:val="cs-CZ"/>
              </w:rPr>
              <w:t xml:space="preserve">NBIMCC 8250,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Lactobacillus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delbrueckii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Cs/>
                <w:sz w:val="20"/>
                <w:szCs w:val="20"/>
                <w:lang w:val="cs-CZ"/>
              </w:rPr>
              <w:t>ssp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.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bulgaricus</w:t>
            </w:r>
            <w:proofErr w:type="spellEnd"/>
          </w:p>
          <w:p w14:paraId="37FAAA05" w14:textId="77777777" w:rsidR="00632A3B" w:rsidRPr="003C797B" w:rsidRDefault="00632A3B" w:rsidP="00B0258A">
            <w:pPr>
              <w:rPr>
                <w:iCs/>
                <w:sz w:val="20"/>
                <w:szCs w:val="20"/>
                <w:lang w:val="cs-CZ"/>
              </w:rPr>
            </w:pPr>
            <w:r w:rsidRPr="003C797B">
              <w:rPr>
                <w:iCs/>
                <w:sz w:val="20"/>
                <w:szCs w:val="20"/>
                <w:lang w:val="cs-CZ"/>
              </w:rPr>
              <w:t xml:space="preserve">NBIMCC 8244 a </w:t>
            </w:r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Streptococcus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thermophilus</w:t>
            </w:r>
            <w:proofErr w:type="spellEnd"/>
          </w:p>
          <w:p w14:paraId="2659416F" w14:textId="77777777" w:rsidR="00632A3B" w:rsidRPr="003C797B" w:rsidRDefault="00632A3B" w:rsidP="00B0258A">
            <w:pPr>
              <w:rPr>
                <w:bCs/>
                <w:sz w:val="20"/>
                <w:szCs w:val="20"/>
                <w:lang w:val="cs-CZ"/>
              </w:rPr>
            </w:pPr>
            <w:r w:rsidRPr="003C797B">
              <w:rPr>
                <w:iCs/>
                <w:sz w:val="20"/>
                <w:szCs w:val="20"/>
                <w:lang w:val="cs-CZ"/>
              </w:rPr>
              <w:t>NBIMCC 8253: gelová elektroforéza s pulzním polem (PFGE)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92FFAF8" w14:textId="77777777" w:rsidR="00632A3B" w:rsidRPr="003C797B" w:rsidRDefault="00632A3B" w:rsidP="00B0258A">
            <w:pPr>
              <w:rPr>
                <w:sz w:val="20"/>
                <w:szCs w:val="20"/>
                <w:vertAlign w:val="superscript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lastRenderedPageBreak/>
              <w:t xml:space="preserve">Sající selata 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86)</w:t>
            </w: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14:paraId="50BBC60C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EA99EE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5 x 10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9</w:t>
            </w:r>
          </w:p>
        </w:tc>
        <w:tc>
          <w:tcPr>
            <w:tcW w:w="1138" w:type="dxa"/>
            <w:tcMar>
              <w:top w:w="57" w:type="dxa"/>
              <w:bottom w:w="57" w:type="dxa"/>
            </w:tcMar>
          </w:tcPr>
          <w:p w14:paraId="5C4247B4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224" w:type="dxa"/>
            <w:tcMar>
              <w:top w:w="57" w:type="dxa"/>
              <w:bottom w:w="57" w:type="dxa"/>
            </w:tcMar>
          </w:tcPr>
          <w:p w14:paraId="75C5B647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1. V návodu pro použití doplňkové látky a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premixu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musí být uvedeny podmínky skladování a stabilita při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peletování</w:t>
            </w:r>
            <w:proofErr w:type="spellEnd"/>
          </w:p>
          <w:p w14:paraId="3CEEC598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2. Pro sající selata do stáří 35 dnů</w:t>
            </w:r>
          </w:p>
          <w:p w14:paraId="2F1F1F2D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3. Bezpečnost: při manipulaci se doporučuje použít prostředky pro ochranu dýchacích cest a rukavice.</w:t>
            </w: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57FBDBB6" w14:textId="77777777" w:rsidR="00632A3B" w:rsidRPr="003C797B" w:rsidRDefault="00632A3B" w:rsidP="00B0258A">
            <w:pPr>
              <w:pStyle w:val="HeaderLandscape"/>
              <w:spacing w:before="0" w:after="0"/>
              <w:rPr>
                <w:sz w:val="20"/>
              </w:rPr>
            </w:pPr>
            <w:r w:rsidRPr="003C797B">
              <w:rPr>
                <w:sz w:val="20"/>
              </w:rPr>
              <w:t>21.11.2023</w:t>
            </w:r>
          </w:p>
        </w:tc>
      </w:tr>
    </w:tbl>
    <w:p w14:paraId="5822FACB" w14:textId="2F8BF56E" w:rsidR="00632A3B" w:rsidRDefault="00632A3B" w:rsidP="00632A3B">
      <w:pPr>
        <w:rPr>
          <w:sz w:val="20"/>
          <w:szCs w:val="20"/>
          <w:lang w:val="cs-CZ"/>
        </w:rPr>
      </w:pPr>
    </w:p>
    <w:p w14:paraId="27533CF4" w14:textId="3F5614C3" w:rsidR="009B2283" w:rsidRDefault="009B2283" w:rsidP="00632A3B">
      <w:pPr>
        <w:rPr>
          <w:sz w:val="20"/>
          <w:szCs w:val="20"/>
          <w:lang w:val="cs-CZ"/>
        </w:rPr>
      </w:pPr>
    </w:p>
    <w:p w14:paraId="6467588D" w14:textId="77777777" w:rsidR="009B2283" w:rsidRPr="003C797B" w:rsidRDefault="009B2283" w:rsidP="00632A3B">
      <w:pPr>
        <w:rPr>
          <w:sz w:val="20"/>
          <w:szCs w:val="20"/>
          <w:lang w:val="cs-CZ"/>
        </w:rPr>
      </w:pPr>
    </w:p>
    <w:p w14:paraId="4AC1C94A" w14:textId="77777777" w:rsidR="002644D6" w:rsidRDefault="002644D6" w:rsidP="00632A3B">
      <w:pPr>
        <w:rPr>
          <w:color w:val="0000FF"/>
          <w:sz w:val="20"/>
          <w:szCs w:val="20"/>
          <w:u w:val="single"/>
          <w:lang w:val="cs-CZ"/>
        </w:rPr>
      </w:pPr>
    </w:p>
    <w:p w14:paraId="6303B116" w14:textId="0112D6A9" w:rsidR="002644D6" w:rsidRPr="003C797B" w:rsidRDefault="002644D6" w:rsidP="00632A3B">
      <w:pPr>
        <w:rPr>
          <w:color w:val="0000FF"/>
          <w:sz w:val="20"/>
          <w:szCs w:val="20"/>
          <w:u w:val="single"/>
          <w:lang w:val="cs-CZ"/>
        </w:rPr>
        <w:sectPr w:rsidR="002644D6" w:rsidRPr="003C797B" w:rsidSect="00B0258A">
          <w:headerReference w:type="default" r:id="rId54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0142ADCE" w14:textId="761255F4" w:rsidR="002644D6" w:rsidRDefault="002644D6" w:rsidP="00632A3B">
      <w:pPr>
        <w:rPr>
          <w:sz w:val="20"/>
          <w:szCs w:val="20"/>
          <w:vertAlign w:val="superscript"/>
          <w:lang w:val="cs-CZ"/>
        </w:rPr>
      </w:pPr>
      <w:r w:rsidRPr="003C797B">
        <w:rPr>
          <w:sz w:val="20"/>
          <w:szCs w:val="20"/>
          <w:vertAlign w:val="superscript"/>
          <w:lang w:val="cs-CZ"/>
        </w:rPr>
        <w:lastRenderedPageBreak/>
        <w:t>*</w:t>
      </w:r>
      <w:r w:rsidRPr="003C797B">
        <w:rPr>
          <w:sz w:val="20"/>
          <w:szCs w:val="20"/>
          <w:lang w:val="cs-CZ"/>
        </w:rPr>
        <w:t xml:space="preserve"> Podrobnosti o analytických metodách jsou k dispozici na této adrese referenční laboratoře Společenství: </w:t>
      </w:r>
      <w:r w:rsidRPr="003C797B">
        <w:rPr>
          <w:color w:val="0000FF"/>
          <w:sz w:val="20"/>
          <w:szCs w:val="20"/>
          <w:u w:val="single"/>
          <w:lang w:val="cs-CZ"/>
        </w:rPr>
        <w:t>www.irmm.jrc.be/html/crlfa</w:t>
      </w:r>
    </w:p>
    <w:p w14:paraId="1FAD92C1" w14:textId="29DF9422" w:rsidR="00632A3B" w:rsidRPr="003C797B" w:rsidRDefault="00632A3B" w:rsidP="00632A3B">
      <w:pPr>
        <w:rPr>
          <w:color w:val="0000FF"/>
          <w:sz w:val="20"/>
          <w:szCs w:val="15"/>
          <w:u w:val="single"/>
          <w:lang w:val="cs-CZ"/>
        </w:rPr>
      </w:pPr>
      <w:r w:rsidRPr="003C797B">
        <w:rPr>
          <w:sz w:val="20"/>
          <w:szCs w:val="20"/>
          <w:vertAlign w:val="superscript"/>
          <w:lang w:val="cs-CZ"/>
        </w:rPr>
        <w:t>**</w:t>
      </w:r>
      <w:r w:rsidRPr="003C797B">
        <w:rPr>
          <w:sz w:val="20"/>
          <w:szCs w:val="15"/>
          <w:lang w:val="cs-CZ"/>
        </w:rPr>
        <w:t>Podrobné informace o analytických metodách lze získat na internetové stránce referenční laboratoře Společenství</w:t>
      </w:r>
      <w:r w:rsidRPr="003C797B">
        <w:rPr>
          <w:color w:val="0000FF"/>
          <w:sz w:val="20"/>
          <w:szCs w:val="15"/>
          <w:u w:val="single"/>
          <w:lang w:val="cs-CZ"/>
        </w:rPr>
        <w:t xml:space="preserve">: </w:t>
      </w:r>
      <w:hyperlink r:id="rId55" w:history="1">
        <w:r w:rsidRPr="003C797B">
          <w:rPr>
            <w:rStyle w:val="Hypertextovodkaz"/>
            <w:sz w:val="20"/>
            <w:szCs w:val="15"/>
            <w:lang w:val="cs-CZ"/>
          </w:rPr>
          <w:t>www.irmm.jrc.be/crl-feed-additives</w:t>
        </w:r>
      </w:hyperlink>
    </w:p>
    <w:p w14:paraId="60E3AFF5" w14:textId="77777777" w:rsidR="00632A3B" w:rsidRPr="003C797B" w:rsidRDefault="00632A3B" w:rsidP="00632A3B">
      <w:pPr>
        <w:rPr>
          <w:color w:val="0000FF"/>
          <w:sz w:val="20"/>
          <w:szCs w:val="14"/>
          <w:u w:val="single"/>
          <w:lang w:val="cs-CZ"/>
        </w:rPr>
      </w:pPr>
      <w:r w:rsidRPr="003C797B">
        <w:rPr>
          <w:sz w:val="20"/>
          <w:szCs w:val="20"/>
          <w:vertAlign w:val="superscript"/>
          <w:lang w:val="cs-CZ"/>
        </w:rPr>
        <w:t>***</w:t>
      </w:r>
      <w:r w:rsidRPr="003C797B">
        <w:rPr>
          <w:color w:val="000000"/>
          <w:sz w:val="14"/>
          <w:szCs w:val="14"/>
          <w:lang w:val="cs-CZ"/>
        </w:rPr>
        <w:t xml:space="preserve"> </w:t>
      </w:r>
      <w:r w:rsidRPr="003C797B">
        <w:rPr>
          <w:color w:val="000000"/>
          <w:sz w:val="20"/>
          <w:szCs w:val="14"/>
          <w:lang w:val="cs-CZ"/>
        </w:rPr>
        <w:t xml:space="preserve">Podrobné informace o analytických metodách lze získat na internetové stránce referenční laboratoře Společenství: </w:t>
      </w:r>
      <w:hyperlink r:id="rId56" w:history="1">
        <w:r w:rsidRPr="003C797B">
          <w:rPr>
            <w:rStyle w:val="Hypertextovodkaz"/>
            <w:sz w:val="20"/>
            <w:szCs w:val="14"/>
            <w:lang w:val="cs-CZ"/>
          </w:rPr>
          <w:t>http://irmm.jrc.ec.europa.eu/html/CRLs/crl_feed_additives/index.htm</w:t>
        </w:r>
      </w:hyperlink>
    </w:p>
    <w:p w14:paraId="19E22C8A" w14:textId="77777777" w:rsidR="00632A3B" w:rsidRPr="003C797B" w:rsidRDefault="00632A3B" w:rsidP="00632A3B">
      <w:pPr>
        <w:rPr>
          <w:color w:val="0000FF"/>
          <w:sz w:val="20"/>
          <w:szCs w:val="14"/>
          <w:u w:val="single"/>
          <w:lang w:val="cs-CZ"/>
        </w:rPr>
      </w:pPr>
      <w:r w:rsidRPr="003C797B">
        <w:rPr>
          <w:sz w:val="20"/>
          <w:szCs w:val="20"/>
          <w:vertAlign w:val="superscript"/>
          <w:lang w:val="cs-CZ"/>
        </w:rPr>
        <w:t>****</w:t>
      </w:r>
      <w:r w:rsidRPr="003C797B">
        <w:rPr>
          <w:color w:val="000000"/>
          <w:sz w:val="14"/>
          <w:szCs w:val="14"/>
          <w:lang w:val="cs-CZ"/>
        </w:rPr>
        <w:t xml:space="preserve"> </w:t>
      </w:r>
      <w:r w:rsidRPr="003C797B">
        <w:rPr>
          <w:color w:val="000000"/>
          <w:sz w:val="20"/>
          <w:szCs w:val="14"/>
          <w:lang w:val="cs-CZ"/>
        </w:rPr>
        <w:t xml:space="preserve">Podrobné informace o analytických metodách lze získat na internetové stránce referenční laboratoře Společenství: </w:t>
      </w:r>
      <w:hyperlink r:id="rId57" w:history="1">
        <w:r w:rsidRPr="003C797B">
          <w:rPr>
            <w:rStyle w:val="Hypertextovodkaz"/>
            <w:sz w:val="20"/>
            <w:szCs w:val="14"/>
            <w:lang w:val="cs-CZ"/>
          </w:rPr>
          <w:t>http://irmm.jrc.ec.europa.eu/EURLs/EURL_feed_additives/Pages/index.aspx</w:t>
        </w:r>
      </w:hyperlink>
    </w:p>
    <w:p w14:paraId="14D35824" w14:textId="77777777" w:rsidR="00632A3B" w:rsidRPr="003C797B" w:rsidRDefault="00632A3B" w:rsidP="00632A3B">
      <w:pPr>
        <w:rPr>
          <w:color w:val="000000"/>
          <w:sz w:val="20"/>
          <w:szCs w:val="14"/>
          <w:lang w:val="cs-CZ"/>
        </w:rPr>
      </w:pPr>
      <w:r w:rsidRPr="003C797B">
        <w:rPr>
          <w:sz w:val="20"/>
          <w:szCs w:val="14"/>
          <w:vertAlign w:val="superscript"/>
          <w:lang w:val="cs-CZ"/>
        </w:rPr>
        <w:t>*****</w:t>
      </w:r>
      <w:r w:rsidRPr="003C797B">
        <w:rPr>
          <w:sz w:val="20"/>
          <w:szCs w:val="14"/>
          <w:lang w:val="cs-CZ"/>
        </w:rPr>
        <w:t xml:space="preserve"> </w:t>
      </w:r>
      <w:r w:rsidRPr="003C797B">
        <w:rPr>
          <w:color w:val="000000"/>
          <w:sz w:val="20"/>
          <w:szCs w:val="14"/>
          <w:lang w:val="cs-CZ"/>
        </w:rPr>
        <w:t xml:space="preserve">Podrobné informace o analytických metodách lze získat na internetové stránce referenční laboratoře pro doplňkové látky: </w:t>
      </w:r>
      <w:hyperlink r:id="rId58" w:history="1">
        <w:r w:rsidRPr="003C797B">
          <w:rPr>
            <w:rStyle w:val="Hypertextovodkaz"/>
            <w:sz w:val="20"/>
            <w:szCs w:val="14"/>
            <w:lang w:val="cs-CZ"/>
          </w:rPr>
          <w:t>www.irmm.jrc.be/eurl-feed-additives</w:t>
        </w:r>
      </w:hyperlink>
    </w:p>
    <w:p w14:paraId="0AE924CA" w14:textId="77777777" w:rsidR="00632A3B" w:rsidRPr="003C797B" w:rsidRDefault="00632A3B" w:rsidP="00632A3B">
      <w:pPr>
        <w:rPr>
          <w:color w:val="000000"/>
          <w:sz w:val="20"/>
          <w:szCs w:val="14"/>
          <w:lang w:val="cs-CZ"/>
        </w:rPr>
      </w:pPr>
      <w:r w:rsidRPr="003C797B">
        <w:rPr>
          <w:color w:val="000000"/>
          <w:sz w:val="20"/>
          <w:szCs w:val="14"/>
          <w:lang w:val="cs-CZ"/>
        </w:rPr>
        <w:t xml:space="preserve">6* Podrobné informace o analytických metodách lze získat na internetové stránce referenční laboratoře Evropské unie pro doplňkové látky: </w:t>
      </w:r>
      <w:hyperlink r:id="rId59" w:history="1">
        <w:r w:rsidRPr="003C797B">
          <w:rPr>
            <w:rStyle w:val="Hypertextovodkaz"/>
            <w:sz w:val="20"/>
            <w:szCs w:val="14"/>
            <w:lang w:val="cs-CZ"/>
          </w:rPr>
          <w:t>https://ec.europa.eu/jrc/en/eurl/feed-additives/evaluation-reports</w:t>
        </w:r>
      </w:hyperlink>
    </w:p>
    <w:p w14:paraId="793EA4EC" w14:textId="4B79F2FF" w:rsidR="00FF32E1" w:rsidRDefault="00FF32E1" w:rsidP="00FF32E1">
      <w:pPr>
        <w:rPr>
          <w:rStyle w:val="Hypertextovodkaz"/>
          <w:sz w:val="20"/>
          <w:szCs w:val="14"/>
          <w:lang w:val="cs-CZ"/>
        </w:rPr>
      </w:pPr>
      <w:r>
        <w:rPr>
          <w:color w:val="000000"/>
          <w:sz w:val="20"/>
          <w:szCs w:val="14"/>
          <w:lang w:val="cs-CZ"/>
        </w:rPr>
        <w:t>7</w:t>
      </w:r>
      <w:r w:rsidRPr="003C797B">
        <w:rPr>
          <w:color w:val="000000"/>
          <w:sz w:val="20"/>
          <w:szCs w:val="14"/>
          <w:lang w:val="cs-CZ"/>
        </w:rPr>
        <w:t xml:space="preserve">* Podrobné informace o analytických metodách lze získat na internetové stránce referenční laboratoře Evropské unie pro doplňkové látky: </w:t>
      </w:r>
      <w:hyperlink r:id="rId60" w:history="1">
        <w:r w:rsidR="00713773" w:rsidRPr="00D42C03">
          <w:rPr>
            <w:rStyle w:val="Hypertextovodkaz"/>
            <w:sz w:val="20"/>
            <w:szCs w:val="14"/>
            <w:lang w:val="cs-CZ"/>
          </w:rPr>
          <w:t>https://joint-research-centre.ec.europa.eu/eurl-fa-eurl-feed-additives/eurl-fa-authorisation/eurl-fa-evaluation-reports_en</w:t>
        </w:r>
      </w:hyperlink>
    </w:p>
    <w:p w14:paraId="27DFEB6B" w14:textId="77777777" w:rsidR="00713773" w:rsidRPr="003C797B" w:rsidRDefault="00713773" w:rsidP="00FF32E1">
      <w:pPr>
        <w:rPr>
          <w:color w:val="000000"/>
          <w:sz w:val="20"/>
          <w:szCs w:val="14"/>
          <w:lang w:val="cs-CZ"/>
        </w:rPr>
      </w:pPr>
    </w:p>
    <w:p w14:paraId="2D350657" w14:textId="77777777" w:rsidR="00632A3B" w:rsidRPr="003C797B" w:rsidRDefault="00632A3B" w:rsidP="00632A3B">
      <w:pPr>
        <w:rPr>
          <w:sz w:val="20"/>
          <w:szCs w:val="20"/>
          <w:lang w:val="cs-CZ"/>
        </w:rPr>
      </w:pPr>
    </w:p>
    <w:p w14:paraId="664110D8" w14:textId="77777777" w:rsidR="00593C51" w:rsidRPr="003C797B" w:rsidRDefault="00593C51">
      <w:pPr>
        <w:spacing w:after="160" w:line="259" w:lineRule="auto"/>
        <w:rPr>
          <w:sz w:val="20"/>
          <w:szCs w:val="20"/>
          <w:lang w:val="cs-CZ"/>
        </w:rPr>
      </w:pPr>
      <w:r w:rsidRPr="003C797B">
        <w:rPr>
          <w:sz w:val="20"/>
          <w:szCs w:val="20"/>
          <w:lang w:val="cs-CZ"/>
        </w:rPr>
        <w:br w:type="page"/>
      </w:r>
    </w:p>
    <w:p w14:paraId="6930151E" w14:textId="77777777" w:rsidR="00593C51" w:rsidRPr="003C797B" w:rsidRDefault="00593C51" w:rsidP="00632A3B">
      <w:pPr>
        <w:rPr>
          <w:sz w:val="20"/>
          <w:szCs w:val="20"/>
          <w:lang w:val="cs-CZ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956"/>
        <w:gridCol w:w="1985"/>
        <w:gridCol w:w="3402"/>
        <w:gridCol w:w="850"/>
        <w:gridCol w:w="642"/>
        <w:gridCol w:w="1485"/>
        <w:gridCol w:w="787"/>
        <w:gridCol w:w="2224"/>
        <w:gridCol w:w="1071"/>
      </w:tblGrid>
      <w:tr w:rsidR="00593C51" w:rsidRPr="003C797B" w14:paraId="2B26C199" w14:textId="77777777" w:rsidTr="00A07025">
        <w:trPr>
          <w:cantSplit/>
          <w:tblHeader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74A71A41" w14:textId="77777777" w:rsidR="00593C51" w:rsidRPr="003C797B" w:rsidRDefault="00593C51" w:rsidP="00593C51">
            <w:pPr>
              <w:pStyle w:val="Tabulka"/>
              <w:keepNext w:val="0"/>
              <w:keepLines w:val="0"/>
            </w:pPr>
            <w:r w:rsidRPr="003C797B">
              <w:t>Identifikační číslo DL</w:t>
            </w:r>
          </w:p>
        </w:tc>
        <w:tc>
          <w:tcPr>
            <w:tcW w:w="956" w:type="dxa"/>
            <w:vMerge w:val="restart"/>
            <w:tcMar>
              <w:top w:w="57" w:type="dxa"/>
              <w:bottom w:w="57" w:type="dxa"/>
            </w:tcMar>
          </w:tcPr>
          <w:p w14:paraId="49A72134" w14:textId="77777777" w:rsidR="00593C51" w:rsidRPr="003C797B" w:rsidRDefault="00593C51" w:rsidP="00593C51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985" w:type="dxa"/>
            <w:vMerge w:val="restart"/>
            <w:tcMar>
              <w:top w:w="57" w:type="dxa"/>
              <w:bottom w:w="57" w:type="dxa"/>
            </w:tcMar>
          </w:tcPr>
          <w:p w14:paraId="2BB1AFD1" w14:textId="77777777" w:rsidR="00593C51" w:rsidRPr="003C797B" w:rsidRDefault="00593C51" w:rsidP="00593C51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Doplňková látka</w:t>
            </w:r>
          </w:p>
          <w:p w14:paraId="5AB2BC4A" w14:textId="77777777" w:rsidR="00593C51" w:rsidRPr="003C797B" w:rsidRDefault="00593C51" w:rsidP="00593C5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402" w:type="dxa"/>
            <w:vMerge w:val="restart"/>
            <w:tcMar>
              <w:top w:w="57" w:type="dxa"/>
              <w:bottom w:w="57" w:type="dxa"/>
            </w:tcMar>
          </w:tcPr>
          <w:p w14:paraId="15EE5B25" w14:textId="77777777" w:rsidR="00593C51" w:rsidRPr="003C797B" w:rsidRDefault="00593C51" w:rsidP="00593C51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14:paraId="742B625F" w14:textId="77777777" w:rsidR="00593C51" w:rsidRPr="003C797B" w:rsidRDefault="00593C51" w:rsidP="00593C51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642" w:type="dxa"/>
            <w:vMerge w:val="restart"/>
            <w:tcMar>
              <w:top w:w="57" w:type="dxa"/>
              <w:bottom w:w="57" w:type="dxa"/>
            </w:tcMar>
          </w:tcPr>
          <w:p w14:paraId="3F69BEBD" w14:textId="77777777" w:rsidR="00593C51" w:rsidRPr="003C797B" w:rsidRDefault="00593C51" w:rsidP="00593C51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</w:t>
            </w:r>
            <w:r w:rsidR="00A07025" w:rsidRPr="003C797B">
              <w:rPr>
                <w:sz w:val="20"/>
                <w:szCs w:val="20"/>
                <w:lang w:val="cs-CZ"/>
              </w:rPr>
              <w:t>.</w:t>
            </w:r>
          </w:p>
          <w:p w14:paraId="56C7259C" w14:textId="77777777" w:rsidR="00593C51" w:rsidRPr="003C797B" w:rsidRDefault="00593C51" w:rsidP="00593C51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1485" w:type="dxa"/>
            <w:tcMar>
              <w:top w:w="57" w:type="dxa"/>
              <w:bottom w:w="57" w:type="dxa"/>
            </w:tcMar>
          </w:tcPr>
          <w:p w14:paraId="30FAC06B" w14:textId="77777777" w:rsidR="00593C51" w:rsidRPr="003C797B" w:rsidRDefault="00593C51" w:rsidP="00593C51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787" w:type="dxa"/>
            <w:tcMar>
              <w:top w:w="57" w:type="dxa"/>
              <w:bottom w:w="57" w:type="dxa"/>
            </w:tcMar>
          </w:tcPr>
          <w:p w14:paraId="1EB48E2F" w14:textId="77777777" w:rsidR="00593C51" w:rsidRPr="003C797B" w:rsidRDefault="00310CF1" w:rsidP="00310CF1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Max.</w:t>
            </w:r>
            <w:r w:rsidR="00593C51" w:rsidRPr="003C797B">
              <w:rPr>
                <w:sz w:val="20"/>
                <w:szCs w:val="20"/>
                <w:lang w:val="cs-CZ"/>
              </w:rPr>
              <w:t xml:space="preserve"> obsah</w:t>
            </w:r>
          </w:p>
        </w:tc>
        <w:tc>
          <w:tcPr>
            <w:tcW w:w="2224" w:type="dxa"/>
            <w:vMerge w:val="restart"/>
            <w:tcMar>
              <w:top w:w="57" w:type="dxa"/>
              <w:bottom w:w="57" w:type="dxa"/>
            </w:tcMar>
          </w:tcPr>
          <w:p w14:paraId="0FBF553A" w14:textId="77777777" w:rsidR="00593C51" w:rsidRPr="003C797B" w:rsidRDefault="00593C51" w:rsidP="00593C51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3A3555BB" w14:textId="77777777" w:rsidR="00593C51" w:rsidRPr="003C797B" w:rsidRDefault="00593C51" w:rsidP="00593C51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593C51" w:rsidRPr="003C797B" w14:paraId="0749211E" w14:textId="77777777" w:rsidTr="00A07025">
        <w:trPr>
          <w:cantSplit/>
          <w:tblHeader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08DDDC2F" w14:textId="77777777" w:rsidR="00593C51" w:rsidRPr="003C797B" w:rsidRDefault="00593C51" w:rsidP="00593C5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56" w:type="dxa"/>
            <w:vMerge/>
            <w:tcMar>
              <w:top w:w="57" w:type="dxa"/>
              <w:bottom w:w="57" w:type="dxa"/>
            </w:tcMar>
          </w:tcPr>
          <w:p w14:paraId="4254A322" w14:textId="77777777" w:rsidR="00593C51" w:rsidRPr="003C797B" w:rsidRDefault="00593C51" w:rsidP="00593C5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985" w:type="dxa"/>
            <w:vMerge/>
            <w:tcMar>
              <w:top w:w="57" w:type="dxa"/>
              <w:bottom w:w="57" w:type="dxa"/>
            </w:tcMar>
          </w:tcPr>
          <w:p w14:paraId="440321B3" w14:textId="77777777" w:rsidR="00593C51" w:rsidRPr="003C797B" w:rsidRDefault="00593C51" w:rsidP="00593C5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402" w:type="dxa"/>
            <w:vMerge/>
            <w:tcMar>
              <w:top w:w="57" w:type="dxa"/>
              <w:bottom w:w="57" w:type="dxa"/>
            </w:tcMar>
          </w:tcPr>
          <w:p w14:paraId="47309B68" w14:textId="77777777" w:rsidR="00593C51" w:rsidRPr="003C797B" w:rsidRDefault="00593C51" w:rsidP="00593C5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850" w:type="dxa"/>
            <w:vMerge/>
            <w:tcMar>
              <w:top w:w="57" w:type="dxa"/>
              <w:bottom w:w="57" w:type="dxa"/>
            </w:tcMar>
          </w:tcPr>
          <w:p w14:paraId="2EC6B448" w14:textId="77777777" w:rsidR="00593C51" w:rsidRPr="003C797B" w:rsidRDefault="00593C51" w:rsidP="00593C5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642" w:type="dxa"/>
            <w:vMerge/>
            <w:tcMar>
              <w:top w:w="57" w:type="dxa"/>
              <w:bottom w:w="57" w:type="dxa"/>
            </w:tcMar>
          </w:tcPr>
          <w:p w14:paraId="17FEFD49" w14:textId="77777777" w:rsidR="00593C51" w:rsidRPr="003C797B" w:rsidRDefault="00593C51" w:rsidP="00593C5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72" w:type="dxa"/>
            <w:gridSpan w:val="2"/>
            <w:tcMar>
              <w:top w:w="57" w:type="dxa"/>
              <w:bottom w:w="57" w:type="dxa"/>
            </w:tcMar>
          </w:tcPr>
          <w:p w14:paraId="2C4785CE" w14:textId="77777777" w:rsidR="00593C51" w:rsidRPr="003C797B" w:rsidRDefault="00593C51" w:rsidP="00593C51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CFU/kg kompletního krmiva o obsahu vlhkosti 12 %</w:t>
            </w: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4EE4F0B9" w14:textId="77777777" w:rsidR="00593C51" w:rsidRPr="003C797B" w:rsidRDefault="00593C51" w:rsidP="00593C5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3FF3CE96" w14:textId="77777777" w:rsidR="00593C51" w:rsidRPr="003C797B" w:rsidRDefault="00593C51" w:rsidP="00593C51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593C51" w:rsidRPr="003C797B" w14:paraId="1A7E6EE4" w14:textId="77777777" w:rsidTr="00A07025">
        <w:trPr>
          <w:tblHeader/>
        </w:trPr>
        <w:tc>
          <w:tcPr>
            <w:tcW w:w="740" w:type="dxa"/>
            <w:tcMar>
              <w:top w:w="0" w:type="dxa"/>
              <w:bottom w:w="0" w:type="dxa"/>
            </w:tcMar>
          </w:tcPr>
          <w:p w14:paraId="1B884076" w14:textId="77777777" w:rsidR="00593C51" w:rsidRPr="003C797B" w:rsidRDefault="00593C51" w:rsidP="00593C51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956" w:type="dxa"/>
            <w:tcMar>
              <w:top w:w="0" w:type="dxa"/>
              <w:bottom w:w="0" w:type="dxa"/>
            </w:tcMar>
          </w:tcPr>
          <w:p w14:paraId="551DAA0F" w14:textId="77777777" w:rsidR="00593C51" w:rsidRPr="003C797B" w:rsidRDefault="00593C51" w:rsidP="00593C51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6E11EE51" w14:textId="77777777" w:rsidR="00593C51" w:rsidRPr="003C797B" w:rsidRDefault="00593C51" w:rsidP="00593C51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14:paraId="40F096B5" w14:textId="77777777" w:rsidR="00593C51" w:rsidRPr="003C797B" w:rsidRDefault="00593C51" w:rsidP="00593C51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14:paraId="68D26C34" w14:textId="77777777" w:rsidR="00593C51" w:rsidRPr="003C797B" w:rsidRDefault="00593C51" w:rsidP="00593C51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642" w:type="dxa"/>
            <w:tcMar>
              <w:top w:w="0" w:type="dxa"/>
              <w:bottom w:w="0" w:type="dxa"/>
            </w:tcMar>
          </w:tcPr>
          <w:p w14:paraId="6B8DE78C" w14:textId="77777777" w:rsidR="00593C51" w:rsidRPr="003C797B" w:rsidRDefault="00593C51" w:rsidP="00593C51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1485" w:type="dxa"/>
            <w:tcMar>
              <w:top w:w="0" w:type="dxa"/>
              <w:bottom w:w="0" w:type="dxa"/>
            </w:tcMar>
          </w:tcPr>
          <w:p w14:paraId="3DF8CBD6" w14:textId="77777777" w:rsidR="00593C51" w:rsidRPr="003C797B" w:rsidRDefault="00593C51" w:rsidP="00593C51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787" w:type="dxa"/>
          </w:tcPr>
          <w:p w14:paraId="0CB0B2D4" w14:textId="77777777" w:rsidR="00593C51" w:rsidRPr="003C797B" w:rsidRDefault="00593C51" w:rsidP="00593C51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2224" w:type="dxa"/>
            <w:tcMar>
              <w:top w:w="0" w:type="dxa"/>
              <w:bottom w:w="0" w:type="dxa"/>
            </w:tcMar>
          </w:tcPr>
          <w:p w14:paraId="71C91992" w14:textId="77777777" w:rsidR="00593C51" w:rsidRPr="003C797B" w:rsidRDefault="00593C51" w:rsidP="00593C51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071" w:type="dxa"/>
            <w:tcMar>
              <w:top w:w="0" w:type="dxa"/>
              <w:bottom w:w="0" w:type="dxa"/>
            </w:tcMar>
          </w:tcPr>
          <w:p w14:paraId="4AE6FCD6" w14:textId="77777777" w:rsidR="00593C51" w:rsidRPr="003C797B" w:rsidRDefault="00593C51" w:rsidP="00593C51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10</w:t>
            </w:r>
          </w:p>
        </w:tc>
      </w:tr>
      <w:tr w:rsidR="00593C51" w:rsidRPr="003C797B" w14:paraId="4C768E03" w14:textId="77777777" w:rsidTr="00A07025">
        <w:tc>
          <w:tcPr>
            <w:tcW w:w="740" w:type="dxa"/>
            <w:tcMar>
              <w:top w:w="57" w:type="dxa"/>
              <w:bottom w:w="57" w:type="dxa"/>
            </w:tcMar>
          </w:tcPr>
          <w:p w14:paraId="7F70EFCD" w14:textId="77777777" w:rsidR="00593C51" w:rsidRPr="003C797B" w:rsidRDefault="00593C51" w:rsidP="00593C51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4b1892</w:t>
            </w:r>
          </w:p>
        </w:tc>
        <w:tc>
          <w:tcPr>
            <w:tcW w:w="956" w:type="dxa"/>
            <w:tcMar>
              <w:top w:w="57" w:type="dxa"/>
              <w:bottom w:w="57" w:type="dxa"/>
            </w:tcMar>
          </w:tcPr>
          <w:p w14:paraId="2AAC768C" w14:textId="77777777" w:rsidR="00593C51" w:rsidRPr="003C797B" w:rsidRDefault="00593C51" w:rsidP="00593C51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JHJ Ltd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354CA211" w14:textId="77777777" w:rsidR="00593C51" w:rsidRPr="003C797B" w:rsidRDefault="00593C51" w:rsidP="00593C51">
            <w:pPr>
              <w:rPr>
                <w:i/>
                <w:iCs/>
                <w:sz w:val="20"/>
                <w:szCs w:val="20"/>
                <w:lang w:val="cs-CZ"/>
              </w:rPr>
            </w:pP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Lactococcus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lactis</w:t>
            </w:r>
            <w:proofErr w:type="spellEnd"/>
          </w:p>
          <w:p w14:paraId="57F22B69" w14:textId="77777777" w:rsidR="00593C51" w:rsidRPr="003C797B" w:rsidRDefault="00593C51" w:rsidP="00593C51">
            <w:pPr>
              <w:rPr>
                <w:iCs/>
                <w:sz w:val="20"/>
                <w:szCs w:val="20"/>
                <w:lang w:val="cs-CZ"/>
              </w:rPr>
            </w:pPr>
            <w:r w:rsidRPr="003C797B">
              <w:rPr>
                <w:iCs/>
                <w:sz w:val="20"/>
                <w:szCs w:val="20"/>
                <w:lang w:val="cs-CZ"/>
              </w:rPr>
              <w:t>(PCM B/00039),</w:t>
            </w:r>
          </w:p>
          <w:p w14:paraId="00782EB2" w14:textId="77777777" w:rsidR="00593C51" w:rsidRPr="003C797B" w:rsidRDefault="00593C51" w:rsidP="00593C51">
            <w:pPr>
              <w:rPr>
                <w:i/>
                <w:iCs/>
                <w:sz w:val="20"/>
                <w:szCs w:val="20"/>
                <w:lang w:val="cs-CZ"/>
              </w:rPr>
            </w:pP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Carnobacterium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divergens</w:t>
            </w:r>
            <w:proofErr w:type="spellEnd"/>
          </w:p>
          <w:p w14:paraId="1DA40416" w14:textId="77777777" w:rsidR="00593C51" w:rsidRPr="003C797B" w:rsidRDefault="00593C51" w:rsidP="00593C51">
            <w:pPr>
              <w:rPr>
                <w:iCs/>
                <w:sz w:val="20"/>
                <w:szCs w:val="20"/>
                <w:lang w:val="cs-CZ"/>
              </w:rPr>
            </w:pPr>
            <w:r w:rsidRPr="003C797B">
              <w:rPr>
                <w:iCs/>
                <w:sz w:val="20"/>
                <w:szCs w:val="20"/>
                <w:lang w:val="cs-CZ"/>
              </w:rPr>
              <w:t xml:space="preserve">(PCM KKP </w:t>
            </w:r>
            <w:proofErr w:type="gramStart"/>
            <w:r w:rsidRPr="003C797B">
              <w:rPr>
                <w:iCs/>
                <w:sz w:val="20"/>
                <w:szCs w:val="20"/>
                <w:lang w:val="cs-CZ"/>
              </w:rPr>
              <w:t>2012p</w:t>
            </w:r>
            <w:proofErr w:type="gramEnd"/>
            <w:r w:rsidRPr="003C797B">
              <w:rPr>
                <w:iCs/>
                <w:sz w:val="20"/>
                <w:szCs w:val="20"/>
                <w:lang w:val="cs-CZ"/>
              </w:rPr>
              <w:t>),</w:t>
            </w:r>
          </w:p>
          <w:p w14:paraId="383D73EB" w14:textId="77777777" w:rsidR="00593C51" w:rsidRPr="003C797B" w:rsidRDefault="00593C51" w:rsidP="00593C51">
            <w:pPr>
              <w:rPr>
                <w:i/>
                <w:iCs/>
                <w:sz w:val="20"/>
                <w:szCs w:val="20"/>
                <w:lang w:val="cs-CZ"/>
              </w:rPr>
            </w:pP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Lactobacillus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casei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</w:p>
          <w:p w14:paraId="2894DEFE" w14:textId="77777777" w:rsidR="00593C51" w:rsidRPr="003C797B" w:rsidRDefault="00593C51" w:rsidP="00593C51">
            <w:pPr>
              <w:rPr>
                <w:iCs/>
                <w:sz w:val="20"/>
                <w:szCs w:val="20"/>
                <w:lang w:val="cs-CZ"/>
              </w:rPr>
            </w:pPr>
            <w:r w:rsidRPr="003C797B">
              <w:rPr>
                <w:iCs/>
                <w:sz w:val="20"/>
                <w:szCs w:val="20"/>
                <w:lang w:val="cs-CZ"/>
              </w:rPr>
              <w:t>(PCM B/00080),</w:t>
            </w:r>
          </w:p>
          <w:p w14:paraId="723B858B" w14:textId="77777777" w:rsidR="00A07025" w:rsidRPr="003C797B" w:rsidRDefault="00593C51" w:rsidP="00593C51">
            <w:pPr>
              <w:rPr>
                <w:iCs/>
                <w:sz w:val="20"/>
                <w:szCs w:val="20"/>
                <w:lang w:val="cs-CZ"/>
              </w:rPr>
            </w:pP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Lactobacillus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plantarum</w:t>
            </w:r>
            <w:proofErr w:type="spellEnd"/>
            <w:r w:rsidRPr="003C797B">
              <w:rPr>
                <w:iCs/>
                <w:sz w:val="20"/>
                <w:szCs w:val="20"/>
                <w:lang w:val="cs-CZ"/>
              </w:rPr>
              <w:t xml:space="preserve"> </w:t>
            </w:r>
          </w:p>
          <w:p w14:paraId="707F2C70" w14:textId="77777777" w:rsidR="00593C51" w:rsidRPr="003C797B" w:rsidRDefault="00593C51" w:rsidP="00593C51">
            <w:pPr>
              <w:rPr>
                <w:iCs/>
                <w:sz w:val="20"/>
                <w:szCs w:val="20"/>
                <w:lang w:val="cs-CZ"/>
              </w:rPr>
            </w:pPr>
            <w:r w:rsidRPr="003C797B">
              <w:rPr>
                <w:iCs/>
                <w:sz w:val="20"/>
                <w:szCs w:val="20"/>
                <w:lang w:val="cs-CZ"/>
              </w:rPr>
              <w:t xml:space="preserve">(PCM B/00081) a </w:t>
            </w:r>
          </w:p>
          <w:p w14:paraId="59D8CA22" w14:textId="77777777" w:rsidR="00593C51" w:rsidRPr="003C797B" w:rsidRDefault="00593C51" w:rsidP="00593C51">
            <w:pPr>
              <w:rPr>
                <w:i/>
                <w:iCs/>
                <w:sz w:val="20"/>
                <w:szCs w:val="20"/>
                <w:lang w:val="cs-CZ"/>
              </w:rPr>
            </w:pP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Saccharomyces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cerevisiae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</w:p>
          <w:p w14:paraId="6CCF6785" w14:textId="77777777" w:rsidR="00593C51" w:rsidRPr="003C797B" w:rsidRDefault="00593C51" w:rsidP="00593C51">
            <w:pPr>
              <w:rPr>
                <w:iCs/>
                <w:sz w:val="20"/>
                <w:szCs w:val="20"/>
                <w:lang w:val="cs-CZ"/>
              </w:rPr>
            </w:pPr>
            <w:r w:rsidRPr="003C797B">
              <w:rPr>
                <w:iCs/>
                <w:sz w:val="20"/>
                <w:szCs w:val="20"/>
                <w:lang w:val="cs-CZ"/>
              </w:rPr>
              <w:t xml:space="preserve">(PCM KKP </w:t>
            </w:r>
            <w:proofErr w:type="gramStart"/>
            <w:r w:rsidRPr="003C797B">
              <w:rPr>
                <w:iCs/>
                <w:sz w:val="20"/>
                <w:szCs w:val="20"/>
                <w:lang w:val="cs-CZ"/>
              </w:rPr>
              <w:t>2059p</w:t>
            </w:r>
            <w:proofErr w:type="gramEnd"/>
            <w:r w:rsidRPr="003C797B">
              <w:rPr>
                <w:iCs/>
                <w:sz w:val="20"/>
                <w:szCs w:val="20"/>
                <w:lang w:val="cs-CZ"/>
              </w:rPr>
              <w:t>)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14:paraId="6BC34C1B" w14:textId="77777777" w:rsidR="00593C51" w:rsidRPr="003C797B" w:rsidRDefault="00593C51" w:rsidP="00593C51">
            <w:pPr>
              <w:rPr>
                <w:b/>
                <w:bCs/>
                <w:sz w:val="20"/>
                <w:szCs w:val="20"/>
                <w:lang w:val="cs-CZ"/>
              </w:rPr>
            </w:pPr>
            <w:r w:rsidRPr="003C797B">
              <w:rPr>
                <w:b/>
                <w:bCs/>
                <w:sz w:val="20"/>
                <w:szCs w:val="20"/>
                <w:lang w:val="cs-CZ"/>
              </w:rPr>
              <w:t>Složení doplňkové látky:</w:t>
            </w:r>
          </w:p>
          <w:p w14:paraId="3E4B8C23" w14:textId="77777777" w:rsidR="00593C51" w:rsidRPr="003C797B" w:rsidRDefault="00593C51" w:rsidP="00593C51">
            <w:pPr>
              <w:rPr>
                <w:i/>
                <w:iCs/>
                <w:sz w:val="20"/>
                <w:szCs w:val="20"/>
                <w:lang w:val="cs-CZ"/>
              </w:rPr>
            </w:pPr>
            <w:r w:rsidRPr="003C797B">
              <w:rPr>
                <w:bCs/>
                <w:sz w:val="20"/>
                <w:szCs w:val="20"/>
                <w:lang w:val="cs-CZ"/>
              </w:rPr>
              <w:t xml:space="preserve">Přípravek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Lactococcus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lactis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r w:rsidRPr="003C797B">
              <w:rPr>
                <w:iCs/>
                <w:sz w:val="20"/>
                <w:szCs w:val="20"/>
                <w:lang w:val="cs-CZ"/>
              </w:rPr>
              <w:t>(PCM B/00039),</w:t>
            </w:r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Carnobacterium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divergens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r w:rsidRPr="003C797B">
              <w:rPr>
                <w:iCs/>
                <w:sz w:val="20"/>
                <w:szCs w:val="20"/>
                <w:lang w:val="cs-CZ"/>
              </w:rPr>
              <w:t xml:space="preserve">(PCM KKP </w:t>
            </w:r>
            <w:proofErr w:type="gramStart"/>
            <w:r w:rsidRPr="003C797B">
              <w:rPr>
                <w:iCs/>
                <w:sz w:val="20"/>
                <w:szCs w:val="20"/>
                <w:lang w:val="cs-CZ"/>
              </w:rPr>
              <w:t>2012p</w:t>
            </w:r>
            <w:proofErr w:type="gramEnd"/>
            <w:r w:rsidRPr="003C797B">
              <w:rPr>
                <w:iCs/>
                <w:sz w:val="20"/>
                <w:szCs w:val="20"/>
                <w:lang w:val="cs-CZ"/>
              </w:rPr>
              <w:t>),</w:t>
            </w:r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Lactobacillus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casei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r w:rsidRPr="003C797B">
              <w:rPr>
                <w:iCs/>
                <w:sz w:val="20"/>
                <w:szCs w:val="20"/>
                <w:lang w:val="cs-CZ"/>
              </w:rPr>
              <w:t>(PCM B/00080),</w:t>
            </w:r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Lactobacillus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plantarum</w:t>
            </w:r>
            <w:proofErr w:type="spellEnd"/>
            <w:r w:rsidRPr="003C797B">
              <w:rPr>
                <w:iCs/>
                <w:sz w:val="20"/>
                <w:szCs w:val="20"/>
                <w:lang w:val="cs-CZ"/>
              </w:rPr>
              <w:t xml:space="preserve"> (PCM B/00081) a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Saccharomyces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cerevisiae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r w:rsidRPr="003C797B">
              <w:rPr>
                <w:iCs/>
                <w:sz w:val="20"/>
                <w:szCs w:val="20"/>
                <w:lang w:val="cs-CZ"/>
              </w:rPr>
              <w:t>(PCM KKP 2059p) obsahující nejméně 1,2 x 10</w:t>
            </w:r>
            <w:r w:rsidRPr="003C797B">
              <w:rPr>
                <w:iCs/>
                <w:sz w:val="20"/>
                <w:szCs w:val="20"/>
                <w:vertAlign w:val="superscript"/>
                <w:lang w:val="cs-CZ"/>
              </w:rPr>
              <w:t>9</w:t>
            </w:r>
            <w:r w:rsidRPr="003C797B">
              <w:rPr>
                <w:iCs/>
                <w:sz w:val="20"/>
                <w:szCs w:val="20"/>
                <w:lang w:val="cs-CZ"/>
              </w:rPr>
              <w:t xml:space="preserve"> CFU/g bakterií mléčného kvašení (LAB) celkem a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Saccharomyces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cerevisae</w:t>
            </w:r>
            <w:proofErr w:type="spellEnd"/>
            <w:r w:rsidRPr="003C797B">
              <w:rPr>
                <w:iCs/>
                <w:sz w:val="20"/>
                <w:szCs w:val="20"/>
                <w:lang w:val="cs-CZ"/>
              </w:rPr>
              <w:t xml:space="preserve"> (PCM KKP 2059p) 1 x 10</w:t>
            </w:r>
            <w:r w:rsidRPr="003C797B">
              <w:rPr>
                <w:iCs/>
                <w:sz w:val="20"/>
                <w:szCs w:val="20"/>
                <w:vertAlign w:val="superscript"/>
                <w:lang w:val="cs-CZ"/>
              </w:rPr>
              <w:t>7</w:t>
            </w:r>
            <w:r w:rsidRPr="003C797B">
              <w:rPr>
                <w:iCs/>
                <w:sz w:val="20"/>
                <w:szCs w:val="20"/>
                <w:lang w:val="cs-CZ"/>
              </w:rPr>
              <w:t xml:space="preserve"> CFU/g</w:t>
            </w:r>
          </w:p>
          <w:p w14:paraId="734BFCF1" w14:textId="77777777" w:rsidR="00593C51" w:rsidRPr="003C797B" w:rsidRDefault="00593C51" w:rsidP="00593C51">
            <w:pPr>
              <w:rPr>
                <w:iCs/>
                <w:sz w:val="20"/>
                <w:szCs w:val="20"/>
                <w:lang w:val="cs-CZ"/>
              </w:rPr>
            </w:pPr>
            <w:r w:rsidRPr="003C797B">
              <w:rPr>
                <w:iCs/>
                <w:sz w:val="20"/>
                <w:szCs w:val="20"/>
                <w:lang w:val="cs-CZ"/>
              </w:rPr>
              <w:t>S minimálním složením:</w:t>
            </w:r>
          </w:p>
          <w:p w14:paraId="4533AEC6" w14:textId="77777777" w:rsidR="00310CF1" w:rsidRPr="003C797B" w:rsidRDefault="00310CF1" w:rsidP="00593C51">
            <w:pPr>
              <w:rPr>
                <w:iCs/>
                <w:sz w:val="20"/>
                <w:szCs w:val="20"/>
                <w:lang w:val="cs-CZ"/>
              </w:rPr>
            </w:pP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Lactococcus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lactis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r w:rsidRPr="003C797B">
              <w:rPr>
                <w:iCs/>
                <w:sz w:val="20"/>
                <w:szCs w:val="20"/>
                <w:lang w:val="cs-CZ"/>
              </w:rPr>
              <w:t>(PCM B/00039) ≥ 5 x 10</w:t>
            </w:r>
            <w:r w:rsidRPr="003C797B">
              <w:rPr>
                <w:iCs/>
                <w:sz w:val="20"/>
                <w:szCs w:val="20"/>
                <w:vertAlign w:val="superscript"/>
                <w:lang w:val="cs-CZ"/>
              </w:rPr>
              <w:t>8</w:t>
            </w:r>
            <w:r w:rsidRPr="003C797B">
              <w:rPr>
                <w:iCs/>
                <w:sz w:val="20"/>
                <w:szCs w:val="20"/>
                <w:lang w:val="cs-CZ"/>
              </w:rPr>
              <w:t xml:space="preserve"> CFU/g,</w:t>
            </w:r>
          </w:p>
          <w:p w14:paraId="6AC4BA45" w14:textId="77777777" w:rsidR="00310CF1" w:rsidRPr="003C797B" w:rsidRDefault="00310CF1" w:rsidP="00593C51">
            <w:pPr>
              <w:rPr>
                <w:iCs/>
                <w:sz w:val="20"/>
                <w:szCs w:val="20"/>
                <w:lang w:val="cs-CZ"/>
              </w:rPr>
            </w:pP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Carnobacterium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divergens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r w:rsidRPr="003C797B">
              <w:rPr>
                <w:iCs/>
                <w:sz w:val="20"/>
                <w:szCs w:val="20"/>
                <w:lang w:val="cs-CZ"/>
              </w:rPr>
              <w:t xml:space="preserve">(PCM KKP </w:t>
            </w:r>
            <w:proofErr w:type="gramStart"/>
            <w:r w:rsidRPr="003C797B">
              <w:rPr>
                <w:iCs/>
                <w:sz w:val="20"/>
                <w:szCs w:val="20"/>
                <w:lang w:val="cs-CZ"/>
              </w:rPr>
              <w:t>2012p</w:t>
            </w:r>
            <w:proofErr w:type="gramEnd"/>
            <w:r w:rsidRPr="003C797B">
              <w:rPr>
                <w:iCs/>
                <w:sz w:val="20"/>
                <w:szCs w:val="20"/>
                <w:lang w:val="cs-CZ"/>
              </w:rPr>
              <w:t>) ≥ 3 x 10</w:t>
            </w:r>
            <w:r w:rsidRPr="003C797B">
              <w:rPr>
                <w:iCs/>
                <w:sz w:val="20"/>
                <w:szCs w:val="20"/>
                <w:vertAlign w:val="superscript"/>
                <w:lang w:val="cs-CZ"/>
              </w:rPr>
              <w:t>8</w:t>
            </w:r>
            <w:r w:rsidRPr="003C797B">
              <w:rPr>
                <w:iCs/>
                <w:sz w:val="20"/>
                <w:szCs w:val="20"/>
                <w:lang w:val="cs-CZ"/>
              </w:rPr>
              <w:t xml:space="preserve"> CGU/g,</w:t>
            </w:r>
          </w:p>
          <w:p w14:paraId="182AC8D4" w14:textId="77777777" w:rsidR="00310CF1" w:rsidRPr="003C797B" w:rsidRDefault="00310CF1" w:rsidP="00593C51">
            <w:pPr>
              <w:rPr>
                <w:iCs/>
                <w:sz w:val="20"/>
                <w:szCs w:val="20"/>
                <w:lang w:val="cs-CZ"/>
              </w:rPr>
            </w:pP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Lactobacillus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casei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r w:rsidRPr="003C797B">
              <w:rPr>
                <w:iCs/>
                <w:sz w:val="20"/>
                <w:szCs w:val="20"/>
                <w:lang w:val="cs-CZ"/>
              </w:rPr>
              <w:t>(PCM B/00080) ≥ 1 x 10</w:t>
            </w:r>
            <w:r w:rsidRPr="003C797B">
              <w:rPr>
                <w:iCs/>
                <w:sz w:val="20"/>
                <w:szCs w:val="20"/>
                <w:vertAlign w:val="superscript"/>
                <w:lang w:val="cs-CZ"/>
              </w:rPr>
              <w:t>8</w:t>
            </w:r>
            <w:r w:rsidRPr="003C797B">
              <w:rPr>
                <w:iCs/>
                <w:sz w:val="20"/>
                <w:szCs w:val="20"/>
                <w:lang w:val="cs-CZ"/>
              </w:rPr>
              <w:t xml:space="preserve"> CFU/g,</w:t>
            </w:r>
          </w:p>
          <w:p w14:paraId="3C6725BD" w14:textId="77777777" w:rsidR="00310CF1" w:rsidRPr="003C797B" w:rsidRDefault="00310CF1" w:rsidP="00593C51">
            <w:pPr>
              <w:rPr>
                <w:iCs/>
                <w:sz w:val="20"/>
                <w:szCs w:val="20"/>
                <w:lang w:val="cs-CZ"/>
              </w:rPr>
            </w:pP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Lactobacillus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plantarum</w:t>
            </w:r>
            <w:proofErr w:type="spellEnd"/>
            <w:r w:rsidRPr="003C797B">
              <w:rPr>
                <w:iCs/>
                <w:sz w:val="20"/>
                <w:szCs w:val="20"/>
                <w:lang w:val="cs-CZ"/>
              </w:rPr>
              <w:t xml:space="preserve"> (PCM B/00081) </w:t>
            </w:r>
            <w:proofErr w:type="gramStart"/>
            <w:r w:rsidRPr="003C797B">
              <w:rPr>
                <w:iCs/>
                <w:sz w:val="20"/>
                <w:szCs w:val="20"/>
                <w:lang w:val="cs-CZ"/>
              </w:rPr>
              <w:t>≥  3</w:t>
            </w:r>
            <w:proofErr w:type="gramEnd"/>
            <w:r w:rsidRPr="003C797B">
              <w:rPr>
                <w:iCs/>
                <w:sz w:val="20"/>
                <w:szCs w:val="20"/>
                <w:lang w:val="cs-CZ"/>
              </w:rPr>
              <w:t xml:space="preserve"> x 10</w:t>
            </w:r>
            <w:r w:rsidRPr="003C797B">
              <w:rPr>
                <w:iCs/>
                <w:sz w:val="20"/>
                <w:szCs w:val="20"/>
                <w:vertAlign w:val="superscript"/>
                <w:lang w:val="cs-CZ"/>
              </w:rPr>
              <w:t>8</w:t>
            </w:r>
            <w:r w:rsidRPr="003C797B">
              <w:rPr>
                <w:iCs/>
                <w:sz w:val="20"/>
                <w:szCs w:val="20"/>
                <w:lang w:val="cs-CZ"/>
              </w:rPr>
              <w:t xml:space="preserve"> CFU/g.</w:t>
            </w:r>
          </w:p>
          <w:p w14:paraId="5C1F8A64" w14:textId="77777777" w:rsidR="00593C51" w:rsidRPr="003C797B" w:rsidRDefault="00310CF1" w:rsidP="00593C51">
            <w:pPr>
              <w:rPr>
                <w:iCs/>
                <w:sz w:val="20"/>
                <w:szCs w:val="20"/>
                <w:lang w:val="cs-CZ"/>
              </w:rPr>
            </w:pP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Saccharomyces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cerevisiae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r w:rsidRPr="003C797B">
              <w:rPr>
                <w:iCs/>
                <w:sz w:val="20"/>
                <w:szCs w:val="20"/>
                <w:lang w:val="cs-CZ"/>
              </w:rPr>
              <w:t xml:space="preserve">(PCM KKP </w:t>
            </w:r>
            <w:proofErr w:type="gramStart"/>
            <w:r w:rsidRPr="003C797B">
              <w:rPr>
                <w:iCs/>
                <w:sz w:val="20"/>
                <w:szCs w:val="20"/>
                <w:lang w:val="cs-CZ"/>
              </w:rPr>
              <w:t>2059p</w:t>
            </w:r>
            <w:proofErr w:type="gramEnd"/>
            <w:r w:rsidRPr="003C797B">
              <w:rPr>
                <w:iCs/>
                <w:sz w:val="20"/>
                <w:szCs w:val="20"/>
                <w:lang w:val="cs-CZ"/>
              </w:rPr>
              <w:t>) ≥ 1 x 10</w:t>
            </w:r>
            <w:r w:rsidRPr="003C797B">
              <w:rPr>
                <w:iCs/>
                <w:sz w:val="20"/>
                <w:szCs w:val="20"/>
                <w:vertAlign w:val="superscript"/>
                <w:lang w:val="cs-CZ"/>
              </w:rPr>
              <w:t>7</w:t>
            </w:r>
            <w:r w:rsidRPr="003C797B">
              <w:rPr>
                <w:iCs/>
                <w:sz w:val="20"/>
                <w:szCs w:val="20"/>
                <w:lang w:val="cs-CZ"/>
              </w:rPr>
              <w:t xml:space="preserve"> CFU/g</w:t>
            </w:r>
          </w:p>
          <w:p w14:paraId="410D0A26" w14:textId="77777777" w:rsidR="00310CF1" w:rsidRPr="003C797B" w:rsidRDefault="00310CF1" w:rsidP="00593C51">
            <w:pPr>
              <w:rPr>
                <w:iCs/>
                <w:sz w:val="20"/>
                <w:szCs w:val="20"/>
                <w:lang w:val="cs-CZ"/>
              </w:rPr>
            </w:pPr>
          </w:p>
          <w:p w14:paraId="2C4B3C42" w14:textId="77777777" w:rsidR="00310CF1" w:rsidRPr="003C797B" w:rsidRDefault="00310CF1" w:rsidP="00593C51">
            <w:pPr>
              <w:rPr>
                <w:b/>
                <w:iCs/>
                <w:sz w:val="20"/>
                <w:szCs w:val="20"/>
                <w:lang w:val="cs-CZ"/>
              </w:rPr>
            </w:pPr>
            <w:r w:rsidRPr="003C797B">
              <w:rPr>
                <w:b/>
                <w:iCs/>
                <w:sz w:val="20"/>
                <w:szCs w:val="20"/>
                <w:lang w:val="cs-CZ"/>
              </w:rPr>
              <w:t>Charakteristika účinné látky:</w:t>
            </w:r>
          </w:p>
          <w:p w14:paraId="5D536B65" w14:textId="77777777" w:rsidR="00310CF1" w:rsidRPr="003C797B" w:rsidRDefault="00310CF1" w:rsidP="00593C51">
            <w:pPr>
              <w:rPr>
                <w:iCs/>
                <w:sz w:val="20"/>
                <w:szCs w:val="20"/>
                <w:lang w:val="cs-CZ"/>
              </w:rPr>
            </w:pPr>
            <w:r w:rsidRPr="003C797B">
              <w:rPr>
                <w:iCs/>
                <w:sz w:val="20"/>
                <w:szCs w:val="20"/>
                <w:lang w:val="cs-CZ"/>
              </w:rPr>
              <w:t xml:space="preserve">Vitální buňky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Lactococcus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lactis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r w:rsidRPr="003C797B">
              <w:rPr>
                <w:iCs/>
                <w:sz w:val="20"/>
                <w:szCs w:val="20"/>
                <w:lang w:val="cs-CZ"/>
              </w:rPr>
              <w:t>(PCM B/00039),</w:t>
            </w:r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Carnobacterium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divergens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r w:rsidRPr="003C797B">
              <w:rPr>
                <w:iCs/>
                <w:sz w:val="20"/>
                <w:szCs w:val="20"/>
                <w:lang w:val="cs-CZ"/>
              </w:rPr>
              <w:t xml:space="preserve">(PCM KKP </w:t>
            </w:r>
            <w:proofErr w:type="gramStart"/>
            <w:r w:rsidRPr="003C797B">
              <w:rPr>
                <w:iCs/>
                <w:sz w:val="20"/>
                <w:szCs w:val="20"/>
                <w:lang w:val="cs-CZ"/>
              </w:rPr>
              <w:t>2012p</w:t>
            </w:r>
            <w:proofErr w:type="gramEnd"/>
            <w:r w:rsidRPr="003C797B">
              <w:rPr>
                <w:iCs/>
                <w:sz w:val="20"/>
                <w:szCs w:val="20"/>
                <w:lang w:val="cs-CZ"/>
              </w:rPr>
              <w:t>),</w:t>
            </w:r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Lactobacillus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casei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r w:rsidRPr="003C797B">
              <w:rPr>
                <w:iCs/>
                <w:sz w:val="20"/>
                <w:szCs w:val="20"/>
                <w:lang w:val="cs-CZ"/>
              </w:rPr>
              <w:t>(PCM B/00080),</w:t>
            </w:r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Lactobacillus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plantarum</w:t>
            </w:r>
            <w:proofErr w:type="spellEnd"/>
            <w:r w:rsidRPr="003C797B">
              <w:rPr>
                <w:iCs/>
                <w:sz w:val="20"/>
                <w:szCs w:val="20"/>
                <w:lang w:val="cs-CZ"/>
              </w:rPr>
              <w:t xml:space="preserve"> (PCM B/00081) a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lastRenderedPageBreak/>
              <w:t>Saccharomyces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cerevisiae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r w:rsidRPr="003C797B">
              <w:rPr>
                <w:iCs/>
                <w:sz w:val="20"/>
                <w:szCs w:val="20"/>
                <w:lang w:val="cs-CZ"/>
              </w:rPr>
              <w:t>(PCM KKP 2059p)</w:t>
            </w:r>
          </w:p>
          <w:p w14:paraId="644BDD1A" w14:textId="77777777" w:rsidR="00310CF1" w:rsidRPr="003C797B" w:rsidRDefault="00310CF1" w:rsidP="00593C51">
            <w:pPr>
              <w:rPr>
                <w:iCs/>
                <w:sz w:val="20"/>
                <w:szCs w:val="20"/>
                <w:lang w:val="cs-CZ"/>
              </w:rPr>
            </w:pPr>
          </w:p>
          <w:p w14:paraId="4D6E1F5D" w14:textId="77777777" w:rsidR="00310CF1" w:rsidRPr="003C797B" w:rsidRDefault="00310CF1" w:rsidP="00593C51">
            <w:pPr>
              <w:rPr>
                <w:b/>
                <w:iCs/>
                <w:sz w:val="20"/>
                <w:szCs w:val="20"/>
                <w:lang w:val="cs-CZ"/>
              </w:rPr>
            </w:pPr>
            <w:r w:rsidRPr="003C797B">
              <w:rPr>
                <w:b/>
                <w:iCs/>
                <w:sz w:val="20"/>
                <w:szCs w:val="20"/>
                <w:lang w:val="cs-CZ"/>
              </w:rPr>
              <w:t>Analytická metoda: *</w:t>
            </w:r>
          </w:p>
          <w:p w14:paraId="14B6025D" w14:textId="77777777" w:rsidR="00310CF1" w:rsidRPr="003C797B" w:rsidRDefault="00310CF1" w:rsidP="00593C51">
            <w:pPr>
              <w:rPr>
                <w:iCs/>
                <w:sz w:val="20"/>
                <w:szCs w:val="20"/>
                <w:lang w:val="cs-CZ"/>
              </w:rPr>
            </w:pPr>
            <w:r w:rsidRPr="003C797B">
              <w:rPr>
                <w:iCs/>
                <w:sz w:val="20"/>
                <w:szCs w:val="20"/>
                <w:lang w:val="cs-CZ"/>
              </w:rPr>
              <w:t xml:space="preserve">Pro stanovení počtu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Lactococcus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lactis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r w:rsidR="00A07025" w:rsidRPr="003C797B">
              <w:rPr>
                <w:iCs/>
                <w:sz w:val="20"/>
                <w:szCs w:val="20"/>
                <w:lang w:val="cs-CZ"/>
              </w:rPr>
              <w:t>(PCM B/00039) a</w:t>
            </w:r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Carnobacterium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divergens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r w:rsidRPr="003C797B">
              <w:rPr>
                <w:iCs/>
                <w:sz w:val="20"/>
                <w:szCs w:val="20"/>
                <w:lang w:val="cs-CZ"/>
              </w:rPr>
              <w:t xml:space="preserve">(PCM KKP </w:t>
            </w:r>
            <w:proofErr w:type="gramStart"/>
            <w:r w:rsidRPr="003C797B">
              <w:rPr>
                <w:iCs/>
                <w:sz w:val="20"/>
                <w:szCs w:val="20"/>
                <w:lang w:val="cs-CZ"/>
              </w:rPr>
              <w:t>2012p</w:t>
            </w:r>
            <w:proofErr w:type="gramEnd"/>
            <w:r w:rsidRPr="003C797B">
              <w:rPr>
                <w:iCs/>
                <w:sz w:val="20"/>
                <w:szCs w:val="20"/>
                <w:lang w:val="cs-CZ"/>
              </w:rPr>
              <w:t>) v doplňkové látce a krmivech:</w:t>
            </w:r>
          </w:p>
          <w:p w14:paraId="25855984" w14:textId="77777777" w:rsidR="00310CF1" w:rsidRPr="003C797B" w:rsidRDefault="00310CF1" w:rsidP="00593C51">
            <w:pPr>
              <w:rPr>
                <w:iCs/>
                <w:sz w:val="20"/>
                <w:szCs w:val="20"/>
                <w:lang w:val="cs-CZ"/>
              </w:rPr>
            </w:pPr>
            <w:r w:rsidRPr="003C797B">
              <w:rPr>
                <w:iCs/>
                <w:sz w:val="20"/>
                <w:szCs w:val="20"/>
                <w:lang w:val="cs-CZ"/>
              </w:rPr>
              <w:t xml:space="preserve">- metoda kultivace na agaru MRS (de Man, </w:t>
            </w:r>
            <w:proofErr w:type="spellStart"/>
            <w:r w:rsidRPr="003C797B">
              <w:rPr>
                <w:iCs/>
                <w:sz w:val="20"/>
                <w:szCs w:val="20"/>
                <w:lang w:val="cs-CZ"/>
              </w:rPr>
              <w:t>Rogosa</w:t>
            </w:r>
            <w:proofErr w:type="spellEnd"/>
            <w:r w:rsidRPr="003C797B">
              <w:rPr>
                <w:iCs/>
                <w:sz w:val="20"/>
                <w:szCs w:val="20"/>
                <w:lang w:val="cs-CZ"/>
              </w:rPr>
              <w:t xml:space="preserve"> a </w:t>
            </w:r>
            <w:proofErr w:type="spellStart"/>
            <w:r w:rsidRPr="003C797B">
              <w:rPr>
                <w:iCs/>
                <w:sz w:val="20"/>
                <w:szCs w:val="20"/>
                <w:lang w:val="cs-CZ"/>
              </w:rPr>
              <w:t>Sharpe</w:t>
            </w:r>
            <w:proofErr w:type="spellEnd"/>
            <w:r w:rsidRPr="003C797B">
              <w:rPr>
                <w:iCs/>
                <w:sz w:val="20"/>
                <w:szCs w:val="20"/>
                <w:lang w:val="cs-CZ"/>
              </w:rPr>
              <w:t>) (ISO 15214)</w:t>
            </w:r>
          </w:p>
          <w:p w14:paraId="07C7EB7B" w14:textId="77777777" w:rsidR="00310CF1" w:rsidRPr="003C797B" w:rsidRDefault="00310CF1" w:rsidP="00593C51">
            <w:pPr>
              <w:rPr>
                <w:iCs/>
                <w:sz w:val="20"/>
                <w:szCs w:val="20"/>
                <w:lang w:val="cs-CZ"/>
              </w:rPr>
            </w:pPr>
          </w:p>
          <w:p w14:paraId="1BA18EF3" w14:textId="77777777" w:rsidR="00310CF1" w:rsidRPr="003C797B" w:rsidRDefault="00310CF1" w:rsidP="00593C51">
            <w:pPr>
              <w:rPr>
                <w:iCs/>
                <w:sz w:val="20"/>
                <w:szCs w:val="20"/>
                <w:lang w:val="cs-CZ"/>
              </w:rPr>
            </w:pPr>
            <w:r w:rsidRPr="003C797B">
              <w:rPr>
                <w:iCs/>
                <w:sz w:val="20"/>
                <w:szCs w:val="20"/>
                <w:lang w:val="cs-CZ"/>
              </w:rPr>
              <w:t xml:space="preserve">Pro stanovení počtu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Lactobacilli</w:t>
            </w:r>
            <w:proofErr w:type="spellEnd"/>
            <w:r w:rsidRPr="003C797B">
              <w:rPr>
                <w:iCs/>
                <w:sz w:val="20"/>
                <w:szCs w:val="20"/>
                <w:lang w:val="cs-CZ"/>
              </w:rPr>
              <w:t xml:space="preserve"> v doplňkové látce a krmivech:</w:t>
            </w:r>
          </w:p>
          <w:p w14:paraId="1FF5BBC6" w14:textId="77777777" w:rsidR="00310CF1" w:rsidRPr="003C797B" w:rsidRDefault="00310CF1" w:rsidP="00593C51">
            <w:pPr>
              <w:rPr>
                <w:iCs/>
                <w:sz w:val="20"/>
                <w:szCs w:val="20"/>
                <w:lang w:val="cs-CZ"/>
              </w:rPr>
            </w:pPr>
            <w:r w:rsidRPr="003C797B">
              <w:rPr>
                <w:iCs/>
                <w:sz w:val="20"/>
                <w:szCs w:val="20"/>
                <w:lang w:val="cs-CZ"/>
              </w:rPr>
              <w:t>- metoda kultivace na agaru MRS (EN 15787)</w:t>
            </w:r>
          </w:p>
          <w:p w14:paraId="313156F3" w14:textId="77777777" w:rsidR="00310CF1" w:rsidRPr="003C797B" w:rsidRDefault="00310CF1" w:rsidP="00593C51">
            <w:pPr>
              <w:rPr>
                <w:iCs/>
                <w:sz w:val="20"/>
                <w:szCs w:val="20"/>
                <w:lang w:val="cs-CZ"/>
              </w:rPr>
            </w:pPr>
          </w:p>
          <w:p w14:paraId="4CE16EB6" w14:textId="77777777" w:rsidR="00310CF1" w:rsidRPr="003C797B" w:rsidRDefault="00310CF1" w:rsidP="00593C51">
            <w:pPr>
              <w:rPr>
                <w:iCs/>
                <w:sz w:val="20"/>
                <w:szCs w:val="20"/>
                <w:lang w:val="cs-CZ"/>
              </w:rPr>
            </w:pPr>
            <w:r w:rsidRPr="003C797B">
              <w:rPr>
                <w:iCs/>
                <w:sz w:val="20"/>
                <w:szCs w:val="20"/>
                <w:lang w:val="cs-CZ"/>
              </w:rPr>
              <w:t xml:space="preserve">Pro stanovení počtu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Saccharomyces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cerevisiae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r w:rsidRPr="003C797B">
              <w:rPr>
                <w:iCs/>
                <w:sz w:val="20"/>
                <w:szCs w:val="20"/>
                <w:lang w:val="cs-CZ"/>
              </w:rPr>
              <w:t xml:space="preserve">(PCM KKP </w:t>
            </w:r>
            <w:proofErr w:type="gramStart"/>
            <w:r w:rsidRPr="003C797B">
              <w:rPr>
                <w:iCs/>
                <w:sz w:val="20"/>
                <w:szCs w:val="20"/>
                <w:lang w:val="cs-CZ"/>
              </w:rPr>
              <w:t>2059p</w:t>
            </w:r>
            <w:proofErr w:type="gramEnd"/>
            <w:r w:rsidRPr="003C797B">
              <w:rPr>
                <w:iCs/>
                <w:sz w:val="20"/>
                <w:szCs w:val="20"/>
                <w:lang w:val="cs-CZ"/>
              </w:rPr>
              <w:t>) v doplňkové látce a krmivech:</w:t>
            </w:r>
          </w:p>
          <w:p w14:paraId="7F610C10" w14:textId="77777777" w:rsidR="00310CF1" w:rsidRPr="003C797B" w:rsidRDefault="00310CF1" w:rsidP="00593C51">
            <w:pPr>
              <w:rPr>
                <w:iCs/>
                <w:sz w:val="20"/>
                <w:szCs w:val="20"/>
                <w:lang w:val="cs-CZ"/>
              </w:rPr>
            </w:pPr>
            <w:r w:rsidRPr="003C797B">
              <w:rPr>
                <w:iCs/>
                <w:sz w:val="20"/>
                <w:szCs w:val="20"/>
                <w:lang w:val="cs-CZ"/>
              </w:rPr>
              <w:t>- metoda kultivace na glukozovém agaru s kvasničným extraktem a chloramfenikolem (CGYE) (EN 15789)</w:t>
            </w:r>
          </w:p>
          <w:p w14:paraId="4918BABF" w14:textId="77777777" w:rsidR="00310CF1" w:rsidRPr="003C797B" w:rsidRDefault="00310CF1" w:rsidP="00593C51">
            <w:pPr>
              <w:rPr>
                <w:iCs/>
                <w:sz w:val="20"/>
                <w:szCs w:val="20"/>
                <w:lang w:val="cs-CZ"/>
              </w:rPr>
            </w:pPr>
          </w:p>
          <w:p w14:paraId="54C111D2" w14:textId="77777777" w:rsidR="00310CF1" w:rsidRPr="003C797B" w:rsidRDefault="00310CF1" w:rsidP="00593C51">
            <w:pPr>
              <w:rPr>
                <w:iCs/>
                <w:sz w:val="20"/>
                <w:szCs w:val="20"/>
                <w:lang w:val="cs-CZ"/>
              </w:rPr>
            </w:pPr>
            <w:r w:rsidRPr="003C797B">
              <w:rPr>
                <w:iCs/>
                <w:sz w:val="20"/>
                <w:szCs w:val="20"/>
                <w:lang w:val="cs-CZ"/>
              </w:rPr>
              <w:t xml:space="preserve">Pro identifikaci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Lactobacilli</w:t>
            </w:r>
            <w:proofErr w:type="spellEnd"/>
            <w:r w:rsidRPr="003C797B">
              <w:rPr>
                <w:iCs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Lactococcus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lactis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r w:rsidRPr="003C797B">
              <w:rPr>
                <w:iCs/>
                <w:sz w:val="20"/>
                <w:szCs w:val="20"/>
                <w:lang w:val="cs-CZ"/>
              </w:rPr>
              <w:t>(PCM B/00039) a</w:t>
            </w:r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Carnobacterium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divergens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r w:rsidRPr="003C797B">
              <w:rPr>
                <w:iCs/>
                <w:sz w:val="20"/>
                <w:szCs w:val="20"/>
                <w:lang w:val="cs-CZ"/>
              </w:rPr>
              <w:t xml:space="preserve">(PCM KKP </w:t>
            </w:r>
            <w:proofErr w:type="gramStart"/>
            <w:r w:rsidRPr="003C797B">
              <w:rPr>
                <w:iCs/>
                <w:sz w:val="20"/>
                <w:szCs w:val="20"/>
                <w:lang w:val="cs-CZ"/>
              </w:rPr>
              <w:t>2012p</w:t>
            </w:r>
            <w:proofErr w:type="gramEnd"/>
            <w:r w:rsidRPr="003C797B">
              <w:rPr>
                <w:iCs/>
                <w:sz w:val="20"/>
                <w:szCs w:val="20"/>
                <w:lang w:val="cs-CZ"/>
              </w:rPr>
              <w:t>):</w:t>
            </w:r>
          </w:p>
          <w:p w14:paraId="0DD5765D" w14:textId="77777777" w:rsidR="00310CF1" w:rsidRPr="003C797B" w:rsidRDefault="00310CF1" w:rsidP="00593C51">
            <w:pPr>
              <w:rPr>
                <w:iCs/>
                <w:sz w:val="20"/>
                <w:szCs w:val="20"/>
                <w:lang w:val="cs-CZ"/>
              </w:rPr>
            </w:pPr>
            <w:r w:rsidRPr="003C797B">
              <w:rPr>
                <w:iCs/>
                <w:sz w:val="20"/>
                <w:szCs w:val="20"/>
                <w:lang w:val="cs-CZ"/>
              </w:rPr>
              <w:t>- identifikace: gelová elektroforéza s pulzním polem (PFGE)</w:t>
            </w:r>
          </w:p>
          <w:p w14:paraId="512A95CA" w14:textId="77777777" w:rsidR="00310CF1" w:rsidRPr="003C797B" w:rsidRDefault="00310CF1" w:rsidP="00593C51">
            <w:pPr>
              <w:rPr>
                <w:iCs/>
                <w:sz w:val="20"/>
                <w:szCs w:val="20"/>
                <w:lang w:val="cs-CZ"/>
              </w:rPr>
            </w:pPr>
          </w:p>
          <w:p w14:paraId="69C15593" w14:textId="77777777" w:rsidR="00A07025" w:rsidRPr="003C797B" w:rsidRDefault="00310CF1" w:rsidP="00593C51">
            <w:pPr>
              <w:rPr>
                <w:iCs/>
                <w:sz w:val="20"/>
                <w:szCs w:val="20"/>
                <w:lang w:val="cs-CZ"/>
              </w:rPr>
            </w:pPr>
            <w:r w:rsidRPr="003C797B">
              <w:rPr>
                <w:iCs/>
                <w:sz w:val="20"/>
                <w:szCs w:val="20"/>
                <w:lang w:val="cs-CZ"/>
              </w:rPr>
              <w:lastRenderedPageBreak/>
              <w:t xml:space="preserve">Pro identifikaci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Saccharomyces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cerevisiae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r w:rsidRPr="003C797B">
              <w:rPr>
                <w:iCs/>
                <w:sz w:val="20"/>
                <w:szCs w:val="20"/>
                <w:lang w:val="cs-CZ"/>
              </w:rPr>
              <w:t xml:space="preserve">(PCM KKP </w:t>
            </w:r>
            <w:proofErr w:type="gramStart"/>
            <w:r w:rsidRPr="003C797B">
              <w:rPr>
                <w:iCs/>
                <w:sz w:val="20"/>
                <w:szCs w:val="20"/>
                <w:lang w:val="cs-CZ"/>
              </w:rPr>
              <w:t>2059p</w:t>
            </w:r>
            <w:proofErr w:type="gramEnd"/>
            <w:r w:rsidRPr="003C797B">
              <w:rPr>
                <w:iCs/>
                <w:sz w:val="20"/>
                <w:szCs w:val="20"/>
                <w:lang w:val="cs-CZ"/>
              </w:rPr>
              <w:t>)</w:t>
            </w:r>
            <w:r w:rsidR="00A07025" w:rsidRPr="003C797B">
              <w:rPr>
                <w:iCs/>
                <w:sz w:val="20"/>
                <w:szCs w:val="20"/>
                <w:lang w:val="cs-CZ"/>
              </w:rPr>
              <w:t>:</w:t>
            </w:r>
          </w:p>
          <w:p w14:paraId="38FCD786" w14:textId="77777777" w:rsidR="00A07025" w:rsidRPr="003C797B" w:rsidRDefault="00A07025" w:rsidP="00593C51">
            <w:pPr>
              <w:rPr>
                <w:iCs/>
                <w:sz w:val="20"/>
                <w:szCs w:val="20"/>
                <w:lang w:val="cs-CZ"/>
              </w:rPr>
            </w:pPr>
            <w:r w:rsidRPr="003C797B">
              <w:rPr>
                <w:iCs/>
                <w:sz w:val="20"/>
                <w:szCs w:val="20"/>
                <w:lang w:val="cs-CZ"/>
              </w:rPr>
              <w:t>- polymerázová řetězová reakce (PCR)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14:paraId="56E4F177" w14:textId="77777777" w:rsidR="00593C51" w:rsidRPr="003C797B" w:rsidRDefault="00310CF1" w:rsidP="00593C51">
            <w:pPr>
              <w:rPr>
                <w:sz w:val="20"/>
                <w:szCs w:val="20"/>
                <w:vertAlign w:val="superscript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lastRenderedPageBreak/>
              <w:t>Výkrm kuřat</w:t>
            </w:r>
            <w:r w:rsidR="0016263D" w:rsidRPr="003C797B">
              <w:rPr>
                <w:sz w:val="20"/>
                <w:szCs w:val="20"/>
                <w:lang w:val="cs-CZ"/>
              </w:rPr>
              <w:t xml:space="preserve"> </w:t>
            </w:r>
            <w:r w:rsidR="0016263D" w:rsidRPr="003C797B">
              <w:rPr>
                <w:sz w:val="20"/>
                <w:szCs w:val="20"/>
                <w:vertAlign w:val="superscript"/>
                <w:lang w:val="cs-CZ"/>
              </w:rPr>
              <w:t>107)</w:t>
            </w:r>
          </w:p>
        </w:tc>
        <w:tc>
          <w:tcPr>
            <w:tcW w:w="642" w:type="dxa"/>
            <w:tcMar>
              <w:top w:w="57" w:type="dxa"/>
              <w:bottom w:w="57" w:type="dxa"/>
            </w:tcMar>
          </w:tcPr>
          <w:p w14:paraId="28104E81" w14:textId="77777777" w:rsidR="00593C51" w:rsidRPr="003C797B" w:rsidRDefault="00310CF1" w:rsidP="00593C51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1485" w:type="dxa"/>
            <w:tcMar>
              <w:top w:w="57" w:type="dxa"/>
              <w:bottom w:w="57" w:type="dxa"/>
            </w:tcMar>
          </w:tcPr>
          <w:p w14:paraId="14A07066" w14:textId="77777777" w:rsidR="00593C51" w:rsidRPr="003C797B" w:rsidRDefault="00310CF1" w:rsidP="00593C51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5 x 10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8</w:t>
            </w:r>
            <w:r w:rsidRPr="003C797B">
              <w:rPr>
                <w:sz w:val="20"/>
                <w:szCs w:val="20"/>
                <w:lang w:val="cs-CZ"/>
              </w:rPr>
              <w:t xml:space="preserve"> (LAB)</w:t>
            </w:r>
          </w:p>
          <w:p w14:paraId="6A04C21C" w14:textId="77777777" w:rsidR="00310CF1" w:rsidRPr="003C797B" w:rsidRDefault="00310CF1" w:rsidP="00593C51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5 x 10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6</w:t>
            </w:r>
            <w:r w:rsidRPr="003C797B">
              <w:rPr>
                <w:sz w:val="20"/>
                <w:szCs w:val="20"/>
                <w:lang w:val="cs-CZ"/>
              </w:rPr>
              <w:t xml:space="preserve"> (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Saccharomyces</w:t>
            </w:r>
            <w:proofErr w:type="spellEnd"/>
            <w:r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cerevisiae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(PCM KKP 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2059p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>))</w:t>
            </w:r>
          </w:p>
        </w:tc>
        <w:tc>
          <w:tcPr>
            <w:tcW w:w="787" w:type="dxa"/>
            <w:tcMar>
              <w:top w:w="57" w:type="dxa"/>
              <w:bottom w:w="57" w:type="dxa"/>
            </w:tcMar>
          </w:tcPr>
          <w:p w14:paraId="539789D5" w14:textId="77777777" w:rsidR="00593C51" w:rsidRPr="003C797B" w:rsidRDefault="00310CF1" w:rsidP="00593C51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224" w:type="dxa"/>
            <w:tcMar>
              <w:top w:w="57" w:type="dxa"/>
              <w:bottom w:w="57" w:type="dxa"/>
            </w:tcMar>
          </w:tcPr>
          <w:p w14:paraId="778F8C2A" w14:textId="77777777" w:rsidR="00593C51" w:rsidRPr="003C797B" w:rsidRDefault="00A07025" w:rsidP="00A07025">
            <w:pPr>
              <w:ind w:left="227" w:hanging="227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1. V návodu pro použití doplňkové látky a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premixů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musí být uvedena teplota při skladování, doba trvanlivosti a stabilita při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peletování</w:t>
            </w:r>
            <w:proofErr w:type="spellEnd"/>
          </w:p>
          <w:p w14:paraId="590114A7" w14:textId="77777777" w:rsidR="00A07025" w:rsidRPr="003C797B" w:rsidRDefault="00A07025" w:rsidP="00A07025">
            <w:pPr>
              <w:ind w:left="227" w:hanging="227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2. Použití je povoleno v krmivech obsahující tato povolená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kokcidiostatika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: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narasin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>/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nikarbazin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salinomycinát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sodný,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diklazuril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dekochinát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nebo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maduramicin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amonný</w:t>
            </w:r>
          </w:p>
          <w:p w14:paraId="19822C01" w14:textId="77777777" w:rsidR="00A07025" w:rsidRPr="003C797B" w:rsidRDefault="00A07025" w:rsidP="00A07025">
            <w:pPr>
              <w:ind w:left="227" w:hanging="227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3. Pro uživatele doplňkové látky a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premixů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musí provozovatelé krmivářských podniků stanovit provozní postupy a organizační opatření, která budou řešit případná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rikzika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vyplývající z jejich použití. Pokud rizika nelze těmito postupy a opatřeními vyloučit nebo snížit na </w:t>
            </w:r>
            <w:r w:rsidRPr="003C797B">
              <w:rPr>
                <w:sz w:val="20"/>
                <w:szCs w:val="20"/>
                <w:lang w:val="cs-CZ"/>
              </w:rPr>
              <w:lastRenderedPageBreak/>
              <w:t xml:space="preserve">minimum, musí se doplňková látka a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premixy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používat s vhodnými osobními ochrannými prostředky, včetně ochrany dýchacích cest a pokožky.</w:t>
            </w: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31DED3F8" w14:textId="77777777" w:rsidR="00593C51" w:rsidRPr="003C797B" w:rsidRDefault="00310CF1" w:rsidP="00593C51">
            <w:pPr>
              <w:pStyle w:val="HeaderLandscape"/>
              <w:spacing w:before="0" w:after="0"/>
              <w:rPr>
                <w:sz w:val="20"/>
              </w:rPr>
            </w:pPr>
            <w:r w:rsidRPr="003C797B">
              <w:rPr>
                <w:sz w:val="20"/>
              </w:rPr>
              <w:lastRenderedPageBreak/>
              <w:t>6.7.2027</w:t>
            </w:r>
          </w:p>
        </w:tc>
      </w:tr>
    </w:tbl>
    <w:p w14:paraId="7B32D66A" w14:textId="77777777" w:rsidR="00593C51" w:rsidRDefault="00A07025" w:rsidP="00632A3B">
      <w:pPr>
        <w:rPr>
          <w:rStyle w:val="Hypertextovodkaz"/>
          <w:sz w:val="20"/>
          <w:szCs w:val="14"/>
          <w:lang w:val="cs-CZ"/>
        </w:rPr>
      </w:pPr>
      <w:r w:rsidRPr="003C797B">
        <w:rPr>
          <w:color w:val="000000"/>
          <w:sz w:val="20"/>
          <w:szCs w:val="14"/>
          <w:lang w:val="cs-CZ"/>
        </w:rPr>
        <w:lastRenderedPageBreak/>
        <w:t xml:space="preserve">* Podrobné informace o analytických metodách lze získat na internetové stránce referenční laboratoře Evropské unie pro doplňkové látky: </w:t>
      </w:r>
      <w:hyperlink r:id="rId61" w:history="1">
        <w:r w:rsidRPr="003C797B">
          <w:rPr>
            <w:rStyle w:val="Hypertextovodkaz"/>
            <w:sz w:val="20"/>
            <w:szCs w:val="14"/>
            <w:lang w:val="cs-CZ"/>
          </w:rPr>
          <w:t>https://ec.europa.eu/jrc/en/eurl/feed-additives/evaluation-reports</w:t>
        </w:r>
      </w:hyperlink>
    </w:p>
    <w:p w14:paraId="68588BBA" w14:textId="77777777" w:rsidR="00BD30B6" w:rsidRPr="00BD30B6" w:rsidRDefault="00BD30B6" w:rsidP="00632A3B">
      <w:pPr>
        <w:rPr>
          <w:rStyle w:val="Hypertextovodkaz"/>
          <w:color w:val="auto"/>
          <w:sz w:val="20"/>
          <w:szCs w:val="14"/>
          <w:lang w:val="cs-CZ"/>
        </w:rPr>
      </w:pPr>
    </w:p>
    <w:p w14:paraId="1DCE4969" w14:textId="77777777" w:rsidR="00251557" w:rsidRDefault="00251557">
      <w:pPr>
        <w:spacing w:after="160" w:line="259" w:lineRule="auto"/>
        <w:rPr>
          <w:rStyle w:val="Hypertextovodkaz"/>
          <w:color w:val="auto"/>
          <w:sz w:val="20"/>
          <w:szCs w:val="14"/>
          <w:lang w:val="cs-CZ"/>
        </w:rPr>
      </w:pPr>
      <w:r>
        <w:rPr>
          <w:rStyle w:val="Hypertextovodkaz"/>
          <w:color w:val="auto"/>
          <w:sz w:val="20"/>
          <w:szCs w:val="14"/>
          <w:lang w:val="cs-CZ"/>
        </w:rPr>
        <w:br w:type="page"/>
      </w:r>
    </w:p>
    <w:tbl>
      <w:tblPr>
        <w:tblW w:w="1457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1275"/>
        <w:gridCol w:w="1701"/>
        <w:gridCol w:w="2769"/>
        <w:gridCol w:w="1484"/>
        <w:gridCol w:w="642"/>
        <w:gridCol w:w="992"/>
        <w:gridCol w:w="1134"/>
        <w:gridCol w:w="2653"/>
        <w:gridCol w:w="1071"/>
      </w:tblGrid>
      <w:tr w:rsidR="00251557" w:rsidRPr="00C2219F" w14:paraId="57D41082" w14:textId="77777777" w:rsidTr="00916355">
        <w:trPr>
          <w:cantSplit/>
          <w:trHeight w:val="359"/>
          <w:tblHeader/>
        </w:trPr>
        <w:tc>
          <w:tcPr>
            <w:tcW w:w="852" w:type="dxa"/>
            <w:vMerge w:val="restart"/>
            <w:tcMar>
              <w:top w:w="57" w:type="dxa"/>
              <w:bottom w:w="57" w:type="dxa"/>
            </w:tcMar>
          </w:tcPr>
          <w:p w14:paraId="0026AE8E" w14:textId="1BD7FE67" w:rsidR="00251557" w:rsidRPr="00C2219F" w:rsidRDefault="00251557" w:rsidP="00251557">
            <w:pPr>
              <w:pStyle w:val="Tabulka"/>
              <w:keepNext w:val="0"/>
              <w:keepLines w:val="0"/>
            </w:pPr>
            <w:proofErr w:type="spellStart"/>
            <w:r w:rsidRPr="00C2219F">
              <w:lastRenderedPageBreak/>
              <w:t>Identif</w:t>
            </w:r>
            <w:proofErr w:type="spellEnd"/>
            <w:r w:rsidR="009F7F9A">
              <w:t xml:space="preserve">. </w:t>
            </w:r>
            <w:r w:rsidRPr="00C2219F">
              <w:t>číslo DL</w:t>
            </w:r>
          </w:p>
        </w:tc>
        <w:tc>
          <w:tcPr>
            <w:tcW w:w="1275" w:type="dxa"/>
            <w:vMerge w:val="restart"/>
            <w:tcMar>
              <w:top w:w="57" w:type="dxa"/>
              <w:bottom w:w="57" w:type="dxa"/>
            </w:tcMar>
          </w:tcPr>
          <w:p w14:paraId="67032765" w14:textId="77777777" w:rsidR="00251557" w:rsidRPr="00C2219F" w:rsidRDefault="00251557" w:rsidP="00251557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701" w:type="dxa"/>
            <w:vMerge w:val="restart"/>
            <w:tcMar>
              <w:top w:w="57" w:type="dxa"/>
              <w:bottom w:w="57" w:type="dxa"/>
            </w:tcMar>
          </w:tcPr>
          <w:p w14:paraId="7F0B352A" w14:textId="77777777" w:rsidR="00251557" w:rsidRPr="00C2219F" w:rsidRDefault="00251557" w:rsidP="00251557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Doplňková látka</w:t>
            </w:r>
          </w:p>
          <w:p w14:paraId="6C0394ED" w14:textId="77777777" w:rsidR="00251557" w:rsidRPr="00C2219F" w:rsidRDefault="00251557" w:rsidP="00251557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769" w:type="dxa"/>
            <w:vMerge w:val="restart"/>
            <w:tcMar>
              <w:top w:w="57" w:type="dxa"/>
              <w:bottom w:w="57" w:type="dxa"/>
            </w:tcMar>
          </w:tcPr>
          <w:p w14:paraId="60752DEC" w14:textId="77777777" w:rsidR="00251557" w:rsidRPr="00C2219F" w:rsidRDefault="00251557" w:rsidP="00251557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Složení, chemický vzorec, popis, analytická metoda</w:t>
            </w:r>
          </w:p>
        </w:tc>
        <w:tc>
          <w:tcPr>
            <w:tcW w:w="1484" w:type="dxa"/>
            <w:vMerge w:val="restart"/>
            <w:tcMar>
              <w:top w:w="57" w:type="dxa"/>
              <w:bottom w:w="57" w:type="dxa"/>
            </w:tcMar>
          </w:tcPr>
          <w:p w14:paraId="0A6FB13F" w14:textId="77777777" w:rsidR="00251557" w:rsidRPr="00C2219F" w:rsidRDefault="00251557" w:rsidP="00251557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642" w:type="dxa"/>
            <w:vMerge w:val="restart"/>
            <w:tcMar>
              <w:top w:w="57" w:type="dxa"/>
              <w:bottom w:w="57" w:type="dxa"/>
            </w:tcMar>
          </w:tcPr>
          <w:p w14:paraId="79EF70AF" w14:textId="77777777" w:rsidR="00251557" w:rsidRPr="00C2219F" w:rsidRDefault="00251557" w:rsidP="00251557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Maximální</w:t>
            </w:r>
          </w:p>
          <w:p w14:paraId="71C2EF9E" w14:textId="77777777" w:rsidR="00251557" w:rsidRPr="00C2219F" w:rsidRDefault="00251557" w:rsidP="00251557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5E6F7EF3" w14:textId="77777777" w:rsidR="00251557" w:rsidRPr="00C2219F" w:rsidRDefault="00251557" w:rsidP="00251557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6662889" w14:textId="77777777" w:rsidR="00251557" w:rsidRPr="00C2219F" w:rsidRDefault="00251557" w:rsidP="00251557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653" w:type="dxa"/>
            <w:vMerge w:val="restart"/>
            <w:tcMar>
              <w:top w:w="57" w:type="dxa"/>
              <w:bottom w:w="57" w:type="dxa"/>
            </w:tcMar>
          </w:tcPr>
          <w:p w14:paraId="482DFE10" w14:textId="77777777" w:rsidR="00251557" w:rsidRPr="00C2219F" w:rsidRDefault="00251557" w:rsidP="00251557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2778940A" w14:textId="77777777" w:rsidR="00251557" w:rsidRPr="00C2219F" w:rsidRDefault="00251557" w:rsidP="00251557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251557" w:rsidRPr="00C2219F" w14:paraId="3F247C99" w14:textId="77777777" w:rsidTr="00916355">
        <w:trPr>
          <w:cantSplit/>
          <w:trHeight w:val="489"/>
          <w:tblHeader/>
        </w:trPr>
        <w:tc>
          <w:tcPr>
            <w:tcW w:w="852" w:type="dxa"/>
            <w:vMerge/>
            <w:tcMar>
              <w:top w:w="57" w:type="dxa"/>
              <w:bottom w:w="57" w:type="dxa"/>
            </w:tcMar>
          </w:tcPr>
          <w:p w14:paraId="7D8A3300" w14:textId="77777777" w:rsidR="00251557" w:rsidRPr="00C2219F" w:rsidRDefault="00251557" w:rsidP="00251557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5" w:type="dxa"/>
            <w:vMerge/>
            <w:tcMar>
              <w:top w:w="57" w:type="dxa"/>
              <w:bottom w:w="57" w:type="dxa"/>
            </w:tcMar>
          </w:tcPr>
          <w:p w14:paraId="39D376CB" w14:textId="77777777" w:rsidR="00251557" w:rsidRPr="00C2219F" w:rsidRDefault="00251557" w:rsidP="00251557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</w:tcPr>
          <w:p w14:paraId="008123E4" w14:textId="77777777" w:rsidR="00251557" w:rsidRPr="00C2219F" w:rsidRDefault="00251557" w:rsidP="00251557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769" w:type="dxa"/>
            <w:vMerge/>
            <w:tcMar>
              <w:top w:w="57" w:type="dxa"/>
              <w:bottom w:w="57" w:type="dxa"/>
            </w:tcMar>
          </w:tcPr>
          <w:p w14:paraId="754A82A5" w14:textId="77777777" w:rsidR="00251557" w:rsidRPr="00C2219F" w:rsidRDefault="00251557" w:rsidP="00251557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484" w:type="dxa"/>
            <w:vMerge/>
            <w:tcMar>
              <w:top w:w="57" w:type="dxa"/>
              <w:bottom w:w="57" w:type="dxa"/>
            </w:tcMar>
          </w:tcPr>
          <w:p w14:paraId="4682E336" w14:textId="77777777" w:rsidR="00251557" w:rsidRPr="00C2219F" w:rsidRDefault="00251557" w:rsidP="00251557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642" w:type="dxa"/>
            <w:vMerge/>
            <w:tcMar>
              <w:top w:w="57" w:type="dxa"/>
              <w:bottom w:w="57" w:type="dxa"/>
            </w:tcMar>
          </w:tcPr>
          <w:p w14:paraId="265369F5" w14:textId="77777777" w:rsidR="00251557" w:rsidRPr="00C2219F" w:rsidRDefault="00251557" w:rsidP="00251557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14:paraId="69149F96" w14:textId="77777777" w:rsidR="00251557" w:rsidRPr="00C2219F" w:rsidRDefault="00251557" w:rsidP="00251557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mg účinné látky/kg kompletního krmiva o obsahu vlhkosti 12 %</w:t>
            </w:r>
          </w:p>
        </w:tc>
        <w:tc>
          <w:tcPr>
            <w:tcW w:w="2653" w:type="dxa"/>
            <w:vMerge/>
            <w:tcMar>
              <w:top w:w="57" w:type="dxa"/>
              <w:bottom w:w="57" w:type="dxa"/>
            </w:tcMar>
          </w:tcPr>
          <w:p w14:paraId="573B378D" w14:textId="77777777" w:rsidR="00251557" w:rsidRPr="00C2219F" w:rsidRDefault="00251557" w:rsidP="00251557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15CEF1F2" w14:textId="77777777" w:rsidR="00251557" w:rsidRPr="00C2219F" w:rsidRDefault="00251557" w:rsidP="00251557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251557" w:rsidRPr="00C2219F" w14:paraId="547D4ECF" w14:textId="77777777" w:rsidTr="00916355">
        <w:trPr>
          <w:trHeight w:val="6907"/>
        </w:trPr>
        <w:tc>
          <w:tcPr>
            <w:tcW w:w="852" w:type="dxa"/>
            <w:tcMar>
              <w:top w:w="57" w:type="dxa"/>
              <w:bottom w:w="57" w:type="dxa"/>
            </w:tcMar>
          </w:tcPr>
          <w:p w14:paraId="75CCCF72" w14:textId="7CB0F18F" w:rsidR="00251557" w:rsidRPr="00C2219F" w:rsidRDefault="009F7F9A" w:rsidP="00251557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4b1893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4D3F4EC3" w14:textId="0A99CB6F" w:rsidR="00251557" w:rsidRPr="00C2219F" w:rsidRDefault="009F7F9A" w:rsidP="009F7F9A">
            <w:pPr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t>Cargill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cs-CZ"/>
              </w:rPr>
              <w:t>Incorporated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, zastoupený společností </w:t>
            </w:r>
            <w:proofErr w:type="spellStart"/>
            <w:r>
              <w:rPr>
                <w:sz w:val="20"/>
                <w:szCs w:val="20"/>
                <w:lang w:val="cs-CZ"/>
              </w:rPr>
              <w:t>Provimi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Holding BV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1366D27A" w14:textId="77777777" w:rsidR="00251557" w:rsidRDefault="009F7F9A" w:rsidP="00251557">
            <w:pPr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i/>
                <w:sz w:val="20"/>
                <w:szCs w:val="20"/>
                <w:lang w:val="cs-CZ"/>
              </w:rPr>
              <w:t>Bacillus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amyloliquefaciens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NRRL B-50508, </w:t>
            </w:r>
          </w:p>
          <w:p w14:paraId="6C355F33" w14:textId="77777777" w:rsidR="009F7F9A" w:rsidRDefault="009F7F9A" w:rsidP="00251557">
            <w:pPr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i/>
                <w:sz w:val="20"/>
                <w:szCs w:val="20"/>
                <w:lang w:val="cs-CZ"/>
              </w:rPr>
              <w:t>Bacillus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amyloliquefaciens</w:t>
            </w:r>
            <w:proofErr w:type="spellEnd"/>
          </w:p>
          <w:p w14:paraId="427D60A3" w14:textId="77777777" w:rsidR="009F7F9A" w:rsidRDefault="009F7F9A" w:rsidP="00251557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NRRL B-50509 a </w:t>
            </w:r>
          </w:p>
          <w:p w14:paraId="10BD5C8B" w14:textId="41B5A4D7" w:rsidR="009F7F9A" w:rsidRPr="009F7F9A" w:rsidRDefault="009F7F9A" w:rsidP="00251557">
            <w:pPr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i/>
                <w:sz w:val="20"/>
                <w:szCs w:val="20"/>
                <w:lang w:val="cs-CZ"/>
              </w:rPr>
              <w:t>Bacillus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subtilis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NRRL B-50510</w:t>
            </w:r>
          </w:p>
        </w:tc>
        <w:tc>
          <w:tcPr>
            <w:tcW w:w="2769" w:type="dxa"/>
            <w:tcMar>
              <w:top w:w="57" w:type="dxa"/>
              <w:bottom w:w="57" w:type="dxa"/>
            </w:tcMar>
          </w:tcPr>
          <w:p w14:paraId="10B67435" w14:textId="77777777" w:rsidR="00251557" w:rsidRDefault="009F7F9A" w:rsidP="00251557">
            <w:pPr>
              <w:rPr>
                <w:bCs/>
                <w:sz w:val="20"/>
                <w:szCs w:val="20"/>
                <w:lang w:val="cs-CZ"/>
              </w:rPr>
            </w:pPr>
            <w:r w:rsidRPr="003C797B">
              <w:rPr>
                <w:b/>
                <w:bCs/>
                <w:sz w:val="20"/>
                <w:szCs w:val="20"/>
                <w:lang w:val="cs-CZ"/>
              </w:rPr>
              <w:t>Složení doplňkové látky:</w:t>
            </w:r>
          </w:p>
          <w:p w14:paraId="65ABAEFE" w14:textId="77777777" w:rsidR="009F7F9A" w:rsidRDefault="009F7F9A" w:rsidP="009F7F9A">
            <w:pPr>
              <w:rPr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 xml:space="preserve">Přípravek z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Bacillus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amyloliquefaciens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NRRL B-50508, </w:t>
            </w:r>
          </w:p>
          <w:p w14:paraId="06652237" w14:textId="77777777" w:rsidR="009F7F9A" w:rsidRDefault="009F7F9A" w:rsidP="009F7F9A">
            <w:pPr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i/>
                <w:sz w:val="20"/>
                <w:szCs w:val="20"/>
                <w:lang w:val="cs-CZ"/>
              </w:rPr>
              <w:t>Bacillus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amyloliquefaciens</w:t>
            </w:r>
            <w:proofErr w:type="spellEnd"/>
          </w:p>
          <w:p w14:paraId="70DE4695" w14:textId="77777777" w:rsidR="009F7F9A" w:rsidRDefault="009F7F9A" w:rsidP="009F7F9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NRRL B-50509 a </w:t>
            </w:r>
          </w:p>
          <w:p w14:paraId="525C8C4E" w14:textId="77777777" w:rsidR="009F7F9A" w:rsidRDefault="009F7F9A" w:rsidP="009F7F9A">
            <w:pPr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i/>
                <w:sz w:val="20"/>
                <w:szCs w:val="20"/>
                <w:lang w:val="cs-CZ"/>
              </w:rPr>
              <w:t>Bacillus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subtilis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 xml:space="preserve">NRRL B-50510 s obsahem nejméně: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Bacillus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cs-CZ"/>
              </w:rPr>
              <w:t>spp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2,5 x 10</w:t>
            </w:r>
            <w:r>
              <w:rPr>
                <w:sz w:val="20"/>
                <w:szCs w:val="20"/>
                <w:vertAlign w:val="superscript"/>
                <w:lang w:val="cs-CZ"/>
              </w:rPr>
              <w:t>9</w:t>
            </w:r>
            <w:r>
              <w:rPr>
                <w:sz w:val="20"/>
                <w:szCs w:val="20"/>
                <w:lang w:val="cs-CZ"/>
              </w:rPr>
              <w:t xml:space="preserve"> CFU/g (poměr 1:1:1)</w:t>
            </w:r>
          </w:p>
          <w:p w14:paraId="1D821F83" w14:textId="2A311EAC" w:rsidR="009F7F9A" w:rsidRDefault="009F7F9A" w:rsidP="009F7F9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Prášková forma</w:t>
            </w:r>
          </w:p>
          <w:p w14:paraId="39727DEF" w14:textId="77777777" w:rsidR="009F7F9A" w:rsidRDefault="009F7F9A" w:rsidP="009F7F9A">
            <w:pPr>
              <w:rPr>
                <w:sz w:val="20"/>
                <w:szCs w:val="20"/>
                <w:lang w:val="cs-CZ"/>
              </w:rPr>
            </w:pPr>
          </w:p>
          <w:p w14:paraId="086B9423" w14:textId="77777777" w:rsidR="009F7F9A" w:rsidRPr="003C797B" w:rsidRDefault="009F7F9A" w:rsidP="009F7F9A">
            <w:pPr>
              <w:rPr>
                <w:b/>
                <w:iCs/>
                <w:sz w:val="20"/>
                <w:szCs w:val="20"/>
                <w:lang w:val="cs-CZ"/>
              </w:rPr>
            </w:pPr>
            <w:r w:rsidRPr="003C797B">
              <w:rPr>
                <w:b/>
                <w:iCs/>
                <w:sz w:val="20"/>
                <w:szCs w:val="20"/>
                <w:lang w:val="cs-CZ"/>
              </w:rPr>
              <w:t>Charakteristika účinné látky:</w:t>
            </w:r>
          </w:p>
          <w:p w14:paraId="0785A63C" w14:textId="77777777" w:rsidR="009F7F9A" w:rsidRDefault="009F7F9A" w:rsidP="009F7F9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Životaschopná spora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Bacillus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amyloliquefaciens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NRRL B-50508, </w:t>
            </w:r>
          </w:p>
          <w:p w14:paraId="2D47129B" w14:textId="77777777" w:rsidR="009F7F9A" w:rsidRDefault="009F7F9A" w:rsidP="009F7F9A">
            <w:pPr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i/>
                <w:sz w:val="20"/>
                <w:szCs w:val="20"/>
                <w:lang w:val="cs-CZ"/>
              </w:rPr>
              <w:t>Bacillus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amyloliquefaciens</w:t>
            </w:r>
            <w:proofErr w:type="spellEnd"/>
          </w:p>
          <w:p w14:paraId="1AA190BD" w14:textId="77777777" w:rsidR="009F7F9A" w:rsidRDefault="009F7F9A" w:rsidP="009F7F9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NRRL B-50509 a </w:t>
            </w:r>
          </w:p>
          <w:p w14:paraId="71D8EE0B" w14:textId="7855FE4E" w:rsidR="009F7F9A" w:rsidRDefault="009F7F9A" w:rsidP="009F7F9A">
            <w:pPr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i/>
                <w:sz w:val="20"/>
                <w:szCs w:val="20"/>
                <w:lang w:val="cs-CZ"/>
              </w:rPr>
              <w:t>Bacillus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subtilis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NRRL B-50510</w:t>
            </w:r>
          </w:p>
          <w:p w14:paraId="1609F74A" w14:textId="77777777" w:rsidR="009F7F9A" w:rsidRDefault="009F7F9A" w:rsidP="009F7F9A">
            <w:pPr>
              <w:rPr>
                <w:sz w:val="20"/>
                <w:szCs w:val="20"/>
                <w:lang w:val="cs-CZ"/>
              </w:rPr>
            </w:pPr>
          </w:p>
          <w:p w14:paraId="47FA6837" w14:textId="77777777" w:rsidR="009F7F9A" w:rsidRPr="003C797B" w:rsidRDefault="009F7F9A" w:rsidP="009F7F9A">
            <w:pPr>
              <w:rPr>
                <w:b/>
                <w:iCs/>
                <w:sz w:val="20"/>
                <w:szCs w:val="20"/>
                <w:lang w:val="cs-CZ"/>
              </w:rPr>
            </w:pPr>
            <w:r w:rsidRPr="003C797B">
              <w:rPr>
                <w:b/>
                <w:iCs/>
                <w:sz w:val="20"/>
                <w:szCs w:val="20"/>
                <w:lang w:val="cs-CZ"/>
              </w:rPr>
              <w:t>Analytická metoda: *</w:t>
            </w:r>
          </w:p>
          <w:p w14:paraId="13F3DBB0" w14:textId="77777777" w:rsidR="009F7F9A" w:rsidRDefault="009F7F9A" w:rsidP="009F7F9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K identifikaci: gelová elektroforéza s pulzním polem (PFGE)</w:t>
            </w:r>
          </w:p>
          <w:p w14:paraId="4B9401D5" w14:textId="02C155E1" w:rsidR="009F7F9A" w:rsidRPr="009F7F9A" w:rsidRDefault="009F7F9A" w:rsidP="009F7F9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Pro stanovení počtu mikroorganismů v doplňkové látce, </w:t>
            </w:r>
            <w:proofErr w:type="spellStart"/>
            <w:r>
              <w:rPr>
                <w:sz w:val="20"/>
                <w:szCs w:val="20"/>
                <w:lang w:val="cs-CZ"/>
              </w:rPr>
              <w:t>premixech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a krmivech: kultivací na </w:t>
            </w:r>
            <w:proofErr w:type="spellStart"/>
            <w:r>
              <w:rPr>
                <w:sz w:val="20"/>
                <w:szCs w:val="20"/>
                <w:lang w:val="cs-CZ"/>
              </w:rPr>
              <w:t>trypton</w:t>
            </w:r>
            <w:proofErr w:type="spellEnd"/>
            <w:r>
              <w:rPr>
                <w:sz w:val="20"/>
                <w:szCs w:val="20"/>
                <w:lang w:val="cs-CZ"/>
              </w:rPr>
              <w:t>-sójovém agaru (EN 15784)</w:t>
            </w:r>
          </w:p>
        </w:tc>
        <w:tc>
          <w:tcPr>
            <w:tcW w:w="1484" w:type="dxa"/>
            <w:tcMar>
              <w:top w:w="57" w:type="dxa"/>
              <w:bottom w:w="57" w:type="dxa"/>
            </w:tcMar>
          </w:tcPr>
          <w:p w14:paraId="56BD198E" w14:textId="77777777" w:rsidR="00251557" w:rsidRDefault="00916355" w:rsidP="00251557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Výkrm prasat</w:t>
            </w:r>
          </w:p>
          <w:p w14:paraId="676D41B4" w14:textId="77777777" w:rsidR="00916355" w:rsidRDefault="00916355" w:rsidP="00251557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49F40666" w14:textId="77777777" w:rsidR="00916355" w:rsidRDefault="00916355" w:rsidP="00251557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Výkrm menšinových druhů prasat</w:t>
            </w:r>
          </w:p>
          <w:p w14:paraId="08173135" w14:textId="3847F191" w:rsidR="00E019A0" w:rsidRPr="00E019A0" w:rsidRDefault="00E019A0" w:rsidP="00251557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vertAlign w:val="superscript"/>
                <w:lang w:val="cs-CZ"/>
              </w:rPr>
              <w:t>129)</w:t>
            </w:r>
          </w:p>
        </w:tc>
        <w:tc>
          <w:tcPr>
            <w:tcW w:w="642" w:type="dxa"/>
            <w:tcMar>
              <w:top w:w="57" w:type="dxa"/>
              <w:bottom w:w="57" w:type="dxa"/>
            </w:tcMar>
          </w:tcPr>
          <w:p w14:paraId="7CC77626" w14:textId="434329BB" w:rsidR="00251557" w:rsidRPr="00C2219F" w:rsidRDefault="00916355" w:rsidP="00251557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>
              <w:rPr>
                <w:strike/>
                <w:sz w:val="20"/>
                <w:szCs w:val="20"/>
                <w:lang w:val="cs-CZ"/>
              </w:rPr>
              <w:t>--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0B0C7CFB" w14:textId="02A7B5D0" w:rsidR="00251557" w:rsidRPr="00916355" w:rsidRDefault="00916355" w:rsidP="00251557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1,5 x 10</w:t>
            </w:r>
            <w:r>
              <w:rPr>
                <w:sz w:val="20"/>
                <w:szCs w:val="20"/>
                <w:vertAlign w:val="superscript"/>
                <w:lang w:val="cs-CZ"/>
              </w:rPr>
              <w:t>8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9234F52" w14:textId="6CC883ED" w:rsidR="00251557" w:rsidRPr="00C2219F" w:rsidRDefault="00916355" w:rsidP="00251557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--</w:t>
            </w:r>
          </w:p>
        </w:tc>
        <w:tc>
          <w:tcPr>
            <w:tcW w:w="2653" w:type="dxa"/>
            <w:tcMar>
              <w:top w:w="57" w:type="dxa"/>
              <w:bottom w:w="57" w:type="dxa"/>
            </w:tcMar>
          </w:tcPr>
          <w:p w14:paraId="1ACB12D0" w14:textId="77777777" w:rsidR="00251557" w:rsidRDefault="00911A92" w:rsidP="00251557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1. </w:t>
            </w:r>
            <w:proofErr w:type="spellStart"/>
            <w:r>
              <w:rPr>
                <w:sz w:val="20"/>
                <w:szCs w:val="20"/>
                <w:lang w:val="cs-CZ"/>
              </w:rPr>
              <w:t>Vnávodu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pro použití doplňkové látky a </w:t>
            </w:r>
            <w:proofErr w:type="spellStart"/>
            <w:r>
              <w:rPr>
                <w:sz w:val="20"/>
                <w:szCs w:val="20"/>
                <w:lang w:val="cs-CZ"/>
              </w:rPr>
              <w:t>premixů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musí být uvedeny podmínky skladování a stabilita při tepelném ošetření</w:t>
            </w:r>
          </w:p>
          <w:p w14:paraId="5AA6E816" w14:textId="340E10CF" w:rsidR="00911A92" w:rsidRPr="00C2219F" w:rsidRDefault="00911A92" w:rsidP="00251557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2. Pro uživatele doplňkové látky a </w:t>
            </w:r>
            <w:proofErr w:type="spellStart"/>
            <w:r>
              <w:rPr>
                <w:sz w:val="20"/>
                <w:szCs w:val="20"/>
                <w:lang w:val="cs-CZ"/>
              </w:rPr>
              <w:t>premixů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musí provozovatelé krmivářských podniků stanovit provozní postupy a organizační opatření, která budou řešit případná rizika vyplývající z jejich použití. Pokud rizika nelze těmito postupy a opatřeními vyloučit nebo snížit na minimum, musí se doplňková látka a </w:t>
            </w:r>
            <w:proofErr w:type="spellStart"/>
            <w:r>
              <w:rPr>
                <w:sz w:val="20"/>
                <w:szCs w:val="20"/>
                <w:lang w:val="cs-CZ"/>
              </w:rPr>
              <w:t>premixy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používat s vhodnými osobními ochrannými prostředky, včetně ochrany dýchacích cest a pokožky.</w:t>
            </w: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50227207" w14:textId="510E2D4B" w:rsidR="00251557" w:rsidRPr="00C2219F" w:rsidRDefault="00911A92" w:rsidP="00251557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25.8.2029</w:t>
            </w:r>
          </w:p>
        </w:tc>
      </w:tr>
    </w:tbl>
    <w:p w14:paraId="02B5E88D" w14:textId="77777777" w:rsidR="00504E22" w:rsidRDefault="00A741ED">
      <w:pPr>
        <w:spacing w:after="160" w:line="259" w:lineRule="auto"/>
        <w:rPr>
          <w:rStyle w:val="Hypertextovodkaz"/>
          <w:color w:val="auto"/>
          <w:sz w:val="20"/>
          <w:szCs w:val="14"/>
          <w:lang w:val="cs-CZ"/>
        </w:rPr>
      </w:pPr>
      <w:r>
        <w:rPr>
          <w:rStyle w:val="Hypertextovodkaz"/>
          <w:color w:val="auto"/>
          <w:sz w:val="20"/>
          <w:szCs w:val="14"/>
          <w:lang w:val="cs-CZ"/>
        </w:rPr>
        <w:br w:type="page"/>
      </w:r>
    </w:p>
    <w:tbl>
      <w:tblPr>
        <w:tblpPr w:leftFromText="141" w:rightFromText="141" w:vertAnchor="page" w:horzAnchor="margin" w:tblpXSpec="center" w:tblpY="1411"/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986"/>
        <w:gridCol w:w="1701"/>
        <w:gridCol w:w="2693"/>
        <w:gridCol w:w="1134"/>
        <w:gridCol w:w="709"/>
        <w:gridCol w:w="992"/>
        <w:gridCol w:w="851"/>
        <w:gridCol w:w="992"/>
        <w:gridCol w:w="851"/>
        <w:gridCol w:w="3118"/>
        <w:gridCol w:w="1134"/>
      </w:tblGrid>
      <w:tr w:rsidR="001905B5" w:rsidRPr="00C2219F" w14:paraId="6B2AC6E7" w14:textId="77777777" w:rsidTr="001905B5">
        <w:trPr>
          <w:cantSplit/>
          <w:trHeight w:val="359"/>
          <w:tblHeader/>
        </w:trPr>
        <w:tc>
          <w:tcPr>
            <w:tcW w:w="852" w:type="dxa"/>
            <w:vMerge w:val="restart"/>
            <w:tcMar>
              <w:top w:w="57" w:type="dxa"/>
              <w:bottom w:w="57" w:type="dxa"/>
            </w:tcMar>
          </w:tcPr>
          <w:p w14:paraId="7D03AD9C" w14:textId="77777777" w:rsidR="00E94390" w:rsidRPr="00C2219F" w:rsidRDefault="00E94390" w:rsidP="00E94390">
            <w:pPr>
              <w:pStyle w:val="Tabulka"/>
              <w:keepNext w:val="0"/>
              <w:keepLines w:val="0"/>
            </w:pPr>
            <w:proofErr w:type="spellStart"/>
            <w:r w:rsidRPr="00C2219F">
              <w:lastRenderedPageBreak/>
              <w:t>Identif</w:t>
            </w:r>
            <w:proofErr w:type="spellEnd"/>
            <w:r>
              <w:t xml:space="preserve">. </w:t>
            </w:r>
            <w:r w:rsidRPr="00C2219F">
              <w:t>číslo DL</w:t>
            </w:r>
          </w:p>
        </w:tc>
        <w:tc>
          <w:tcPr>
            <w:tcW w:w="986" w:type="dxa"/>
            <w:vMerge w:val="restart"/>
            <w:tcMar>
              <w:top w:w="57" w:type="dxa"/>
              <w:bottom w:w="57" w:type="dxa"/>
            </w:tcMar>
          </w:tcPr>
          <w:p w14:paraId="11283276" w14:textId="77777777" w:rsidR="00E94390" w:rsidRPr="00C2219F" w:rsidRDefault="00E94390" w:rsidP="00E94390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701" w:type="dxa"/>
            <w:vMerge w:val="restart"/>
            <w:tcMar>
              <w:top w:w="57" w:type="dxa"/>
              <w:bottom w:w="57" w:type="dxa"/>
            </w:tcMar>
          </w:tcPr>
          <w:p w14:paraId="4E2484D9" w14:textId="77777777" w:rsidR="00E94390" w:rsidRPr="00C2219F" w:rsidRDefault="00E94390" w:rsidP="00E94390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Doplňková látka</w:t>
            </w:r>
          </w:p>
          <w:p w14:paraId="6A096A92" w14:textId="77777777" w:rsidR="00E94390" w:rsidRPr="00C2219F" w:rsidRDefault="00E94390" w:rsidP="00E94390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693" w:type="dxa"/>
            <w:vMerge w:val="restart"/>
            <w:tcMar>
              <w:top w:w="57" w:type="dxa"/>
              <w:bottom w:w="57" w:type="dxa"/>
            </w:tcMar>
          </w:tcPr>
          <w:p w14:paraId="064A58E8" w14:textId="77777777" w:rsidR="00E94390" w:rsidRPr="00C2219F" w:rsidRDefault="00E94390" w:rsidP="00E94390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Složení, chemický vzorec, popis, analytická metoda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6D41650A" w14:textId="77777777" w:rsidR="00E94390" w:rsidRPr="00C2219F" w:rsidRDefault="00E94390" w:rsidP="00E94390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9" w:type="dxa"/>
            <w:vMerge w:val="restart"/>
            <w:tcMar>
              <w:top w:w="57" w:type="dxa"/>
              <w:bottom w:w="57" w:type="dxa"/>
            </w:tcMar>
          </w:tcPr>
          <w:p w14:paraId="00CE29A5" w14:textId="77777777" w:rsidR="00E94390" w:rsidRPr="00C2219F" w:rsidRDefault="00E94390" w:rsidP="00E94390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</w:t>
            </w:r>
            <w:r>
              <w:rPr>
                <w:sz w:val="20"/>
                <w:szCs w:val="20"/>
                <w:lang w:val="cs-CZ"/>
              </w:rPr>
              <w:t>.</w:t>
            </w:r>
          </w:p>
          <w:p w14:paraId="00205FE9" w14:textId="77777777" w:rsidR="00E94390" w:rsidRPr="00C2219F" w:rsidRDefault="00E94390" w:rsidP="00E94390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750C0D43" w14:textId="77777777" w:rsidR="00E94390" w:rsidRPr="00C2219F" w:rsidRDefault="00E94390" w:rsidP="00E94390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6A65C1B4" w14:textId="7B48C248" w:rsidR="00E94390" w:rsidRPr="00C2219F" w:rsidRDefault="00E94390" w:rsidP="00E94390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Maxi</w:t>
            </w:r>
            <w:r w:rsidR="001905B5">
              <w:rPr>
                <w:sz w:val="20"/>
                <w:szCs w:val="20"/>
                <w:lang w:val="cs-CZ"/>
              </w:rPr>
              <w:t>.</w:t>
            </w:r>
            <w:r w:rsidRPr="00C2219F">
              <w:rPr>
                <w:sz w:val="20"/>
                <w:szCs w:val="20"/>
                <w:lang w:val="cs-CZ"/>
              </w:rPr>
              <w:t xml:space="preserve"> obsah</w:t>
            </w:r>
          </w:p>
        </w:tc>
        <w:tc>
          <w:tcPr>
            <w:tcW w:w="992" w:type="dxa"/>
          </w:tcPr>
          <w:p w14:paraId="5CC4FC37" w14:textId="77777777" w:rsidR="00E94390" w:rsidRPr="00C2219F" w:rsidRDefault="00E94390" w:rsidP="00E94390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Max. obsah</w:t>
            </w:r>
          </w:p>
        </w:tc>
        <w:tc>
          <w:tcPr>
            <w:tcW w:w="851" w:type="dxa"/>
          </w:tcPr>
          <w:p w14:paraId="0C0CC46B" w14:textId="77777777" w:rsidR="00E94390" w:rsidRPr="00C2219F" w:rsidRDefault="00E94390" w:rsidP="00E94390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Min. obsah</w:t>
            </w:r>
          </w:p>
        </w:tc>
        <w:tc>
          <w:tcPr>
            <w:tcW w:w="3118" w:type="dxa"/>
            <w:vMerge w:val="restart"/>
            <w:tcMar>
              <w:top w:w="57" w:type="dxa"/>
              <w:bottom w:w="57" w:type="dxa"/>
            </w:tcMar>
          </w:tcPr>
          <w:p w14:paraId="60D7E8B4" w14:textId="77777777" w:rsidR="00E94390" w:rsidRPr="00C2219F" w:rsidRDefault="00E94390" w:rsidP="00E94390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56072532" w14:textId="77777777" w:rsidR="00E94390" w:rsidRPr="00C2219F" w:rsidRDefault="00E94390" w:rsidP="00E94390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1905B5" w:rsidRPr="00C2219F" w14:paraId="61F2C8C7" w14:textId="77777777" w:rsidTr="001905B5">
        <w:trPr>
          <w:cantSplit/>
          <w:trHeight w:val="489"/>
          <w:tblHeader/>
        </w:trPr>
        <w:tc>
          <w:tcPr>
            <w:tcW w:w="852" w:type="dxa"/>
            <w:vMerge/>
            <w:tcMar>
              <w:top w:w="57" w:type="dxa"/>
              <w:bottom w:w="57" w:type="dxa"/>
            </w:tcMar>
          </w:tcPr>
          <w:p w14:paraId="631D80A8" w14:textId="77777777" w:rsidR="00E94390" w:rsidRPr="00C2219F" w:rsidRDefault="00E94390" w:rsidP="00E94390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86" w:type="dxa"/>
            <w:vMerge/>
            <w:tcMar>
              <w:top w:w="57" w:type="dxa"/>
              <w:bottom w:w="57" w:type="dxa"/>
            </w:tcMar>
          </w:tcPr>
          <w:p w14:paraId="7DDD86DE" w14:textId="77777777" w:rsidR="00E94390" w:rsidRPr="00C2219F" w:rsidRDefault="00E94390" w:rsidP="00E94390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</w:tcPr>
          <w:p w14:paraId="368BEAAF" w14:textId="77777777" w:rsidR="00E94390" w:rsidRPr="00C2219F" w:rsidRDefault="00E94390" w:rsidP="00E94390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693" w:type="dxa"/>
            <w:vMerge/>
            <w:tcMar>
              <w:top w:w="57" w:type="dxa"/>
              <w:bottom w:w="57" w:type="dxa"/>
            </w:tcMar>
          </w:tcPr>
          <w:p w14:paraId="30B7151D" w14:textId="77777777" w:rsidR="00E94390" w:rsidRPr="00C2219F" w:rsidRDefault="00E94390" w:rsidP="00E94390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7AB1D5B2" w14:textId="77777777" w:rsidR="00E94390" w:rsidRPr="00C2219F" w:rsidRDefault="00E94390" w:rsidP="00E94390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9" w:type="dxa"/>
            <w:vMerge/>
            <w:tcMar>
              <w:top w:w="57" w:type="dxa"/>
              <w:bottom w:w="57" w:type="dxa"/>
            </w:tcMar>
          </w:tcPr>
          <w:p w14:paraId="135FF78A" w14:textId="77777777" w:rsidR="00E94390" w:rsidRPr="00C2219F" w:rsidRDefault="00E94390" w:rsidP="00E94390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  <w:gridSpan w:val="2"/>
            <w:tcMar>
              <w:top w:w="57" w:type="dxa"/>
              <w:bottom w:w="57" w:type="dxa"/>
            </w:tcMar>
          </w:tcPr>
          <w:p w14:paraId="63A835EF" w14:textId="77777777" w:rsidR="00E94390" w:rsidRPr="00C2219F" w:rsidRDefault="00E94390" w:rsidP="00E94390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mg účinné látky/kg kompletního krmiva o obsahu vlhkosti 12 %</w:t>
            </w:r>
          </w:p>
        </w:tc>
        <w:tc>
          <w:tcPr>
            <w:tcW w:w="1843" w:type="dxa"/>
            <w:gridSpan w:val="2"/>
          </w:tcPr>
          <w:p w14:paraId="4729F2A2" w14:textId="77777777" w:rsidR="00E94390" w:rsidRPr="00C2219F" w:rsidRDefault="00E94390" w:rsidP="00E94390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CFU/l vody k napájení</w:t>
            </w:r>
          </w:p>
        </w:tc>
        <w:tc>
          <w:tcPr>
            <w:tcW w:w="3118" w:type="dxa"/>
            <w:vMerge/>
            <w:tcMar>
              <w:top w:w="57" w:type="dxa"/>
              <w:bottom w:w="57" w:type="dxa"/>
            </w:tcMar>
          </w:tcPr>
          <w:p w14:paraId="2F4DFE67" w14:textId="77777777" w:rsidR="00E94390" w:rsidRPr="00C2219F" w:rsidRDefault="00E94390" w:rsidP="00E94390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5E258F2E" w14:textId="77777777" w:rsidR="00E94390" w:rsidRPr="00C2219F" w:rsidRDefault="00E94390" w:rsidP="00E94390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1905B5" w:rsidRPr="00C2219F" w14:paraId="65DDB72B" w14:textId="77777777" w:rsidTr="001905B5">
        <w:trPr>
          <w:trHeight w:val="6907"/>
        </w:trPr>
        <w:tc>
          <w:tcPr>
            <w:tcW w:w="852" w:type="dxa"/>
            <w:tcMar>
              <w:top w:w="57" w:type="dxa"/>
              <w:bottom w:w="57" w:type="dxa"/>
            </w:tcMar>
          </w:tcPr>
          <w:p w14:paraId="3A0D57CE" w14:textId="77777777" w:rsidR="00E94390" w:rsidRPr="00C2219F" w:rsidRDefault="00E94390" w:rsidP="00E94390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4b1894</w:t>
            </w:r>
          </w:p>
        </w:tc>
        <w:tc>
          <w:tcPr>
            <w:tcW w:w="986" w:type="dxa"/>
            <w:tcMar>
              <w:top w:w="57" w:type="dxa"/>
              <w:bottom w:w="57" w:type="dxa"/>
            </w:tcMar>
          </w:tcPr>
          <w:p w14:paraId="2CEE47B0" w14:textId="77777777" w:rsidR="00E94390" w:rsidRPr="00C2219F" w:rsidRDefault="00E94390" w:rsidP="00E94390">
            <w:pPr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t>Chr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cs-CZ"/>
              </w:rPr>
              <w:t>Hansen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A/S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4C40FA36" w14:textId="77777777" w:rsidR="00E94390" w:rsidRDefault="00E94390" w:rsidP="00E94390">
            <w:pPr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i/>
                <w:sz w:val="20"/>
                <w:szCs w:val="20"/>
                <w:lang w:val="cs-CZ"/>
              </w:rPr>
              <w:t>Bacillus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subtilis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DSM 32324, </w:t>
            </w:r>
            <w:proofErr w:type="spellStart"/>
            <w:r>
              <w:rPr>
                <w:i/>
                <w:iCs/>
                <w:sz w:val="20"/>
                <w:szCs w:val="20"/>
                <w:lang w:val="cs-CZ"/>
              </w:rPr>
              <w:t>Bacillus</w:t>
            </w:r>
            <w:proofErr w:type="spellEnd"/>
            <w:r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  <w:lang w:val="cs-CZ"/>
              </w:rPr>
              <w:t>subtilis</w:t>
            </w:r>
            <w:proofErr w:type="spellEnd"/>
            <w:r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 xml:space="preserve">DSM 32325 a </w:t>
            </w:r>
            <w:proofErr w:type="spellStart"/>
            <w:r>
              <w:rPr>
                <w:i/>
                <w:iCs/>
                <w:sz w:val="20"/>
                <w:szCs w:val="20"/>
                <w:lang w:val="cs-CZ"/>
              </w:rPr>
              <w:t>Bacillus</w:t>
            </w:r>
            <w:proofErr w:type="spellEnd"/>
            <w:r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  <w:lang w:val="cs-CZ"/>
              </w:rPr>
              <w:t>amyloliquefaciens</w:t>
            </w:r>
            <w:proofErr w:type="spellEnd"/>
            <w:r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 xml:space="preserve">DSM 25840 </w:t>
            </w:r>
          </w:p>
          <w:p w14:paraId="73CBCA32" w14:textId="77777777" w:rsidR="00E94390" w:rsidRPr="009F7F9A" w:rsidRDefault="00E94390" w:rsidP="00E94390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693" w:type="dxa"/>
            <w:tcMar>
              <w:top w:w="57" w:type="dxa"/>
              <w:bottom w:w="57" w:type="dxa"/>
            </w:tcMar>
          </w:tcPr>
          <w:p w14:paraId="6C18E589" w14:textId="77777777" w:rsidR="00E94390" w:rsidRDefault="00E94390" w:rsidP="00E94390">
            <w:pPr>
              <w:rPr>
                <w:bCs/>
                <w:sz w:val="20"/>
                <w:szCs w:val="20"/>
                <w:lang w:val="cs-CZ"/>
              </w:rPr>
            </w:pPr>
            <w:r w:rsidRPr="003C797B">
              <w:rPr>
                <w:b/>
                <w:bCs/>
                <w:sz w:val="20"/>
                <w:szCs w:val="20"/>
                <w:lang w:val="cs-CZ"/>
              </w:rPr>
              <w:t>Složení doplňkové látky:</w:t>
            </w:r>
          </w:p>
          <w:p w14:paraId="122A9EE6" w14:textId="77777777" w:rsidR="00E94390" w:rsidRDefault="00E94390" w:rsidP="00E94390">
            <w:pPr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i/>
                <w:sz w:val="20"/>
                <w:szCs w:val="20"/>
                <w:lang w:val="cs-CZ"/>
              </w:rPr>
              <w:t>Bacillus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subtilis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DSM 32324, </w:t>
            </w:r>
            <w:proofErr w:type="spellStart"/>
            <w:r>
              <w:rPr>
                <w:i/>
                <w:iCs/>
                <w:sz w:val="20"/>
                <w:szCs w:val="20"/>
                <w:lang w:val="cs-CZ"/>
              </w:rPr>
              <w:t>Bacillus</w:t>
            </w:r>
            <w:proofErr w:type="spellEnd"/>
            <w:r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  <w:lang w:val="cs-CZ"/>
              </w:rPr>
              <w:t>subtilis</w:t>
            </w:r>
            <w:proofErr w:type="spellEnd"/>
            <w:r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 xml:space="preserve">DSM 32325 a </w:t>
            </w:r>
            <w:proofErr w:type="spellStart"/>
            <w:r>
              <w:rPr>
                <w:i/>
                <w:iCs/>
                <w:sz w:val="20"/>
                <w:szCs w:val="20"/>
                <w:lang w:val="cs-CZ"/>
              </w:rPr>
              <w:t>Bacillus</w:t>
            </w:r>
            <w:proofErr w:type="spellEnd"/>
            <w:r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  <w:lang w:val="cs-CZ"/>
              </w:rPr>
              <w:t>amyloliquefaciens</w:t>
            </w:r>
            <w:proofErr w:type="spellEnd"/>
            <w:r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DSM 25840 s obsahem nejméně: 3,2 x 10</w:t>
            </w:r>
            <w:r>
              <w:rPr>
                <w:sz w:val="20"/>
                <w:szCs w:val="20"/>
                <w:vertAlign w:val="superscript"/>
                <w:lang w:val="cs-CZ"/>
              </w:rPr>
              <w:t>9</w:t>
            </w:r>
            <w:r>
              <w:rPr>
                <w:sz w:val="20"/>
                <w:szCs w:val="20"/>
                <w:lang w:val="cs-CZ"/>
              </w:rPr>
              <w:t xml:space="preserve"> CFU/g doplňkové látky (1,6 x 10</w:t>
            </w:r>
            <w:r>
              <w:rPr>
                <w:sz w:val="20"/>
                <w:szCs w:val="20"/>
                <w:vertAlign w:val="superscript"/>
                <w:lang w:val="cs-CZ"/>
              </w:rPr>
              <w:t>9</w:t>
            </w:r>
            <w:r>
              <w:rPr>
                <w:sz w:val="20"/>
                <w:szCs w:val="20"/>
                <w:lang w:val="cs-CZ"/>
              </w:rPr>
              <w:t xml:space="preserve"> CFU </w:t>
            </w:r>
            <w:proofErr w:type="spellStart"/>
            <w:proofErr w:type="gramStart"/>
            <w:r>
              <w:rPr>
                <w:i/>
                <w:iCs/>
                <w:sz w:val="20"/>
                <w:szCs w:val="20"/>
                <w:lang w:val="cs-CZ"/>
              </w:rPr>
              <w:t>B.subtilis</w:t>
            </w:r>
            <w:proofErr w:type="spellEnd"/>
            <w:proofErr w:type="gramEnd"/>
            <w:r>
              <w:rPr>
                <w:sz w:val="20"/>
                <w:szCs w:val="20"/>
                <w:lang w:val="cs-CZ"/>
              </w:rPr>
              <w:t xml:space="preserve"> DSM 32324/g; 1,0 x 10</w:t>
            </w:r>
            <w:r>
              <w:rPr>
                <w:sz w:val="20"/>
                <w:szCs w:val="20"/>
                <w:vertAlign w:val="superscript"/>
                <w:lang w:val="cs-CZ"/>
              </w:rPr>
              <w:t>9</w:t>
            </w:r>
            <w:r>
              <w:rPr>
                <w:sz w:val="20"/>
                <w:szCs w:val="20"/>
                <w:lang w:val="cs-CZ"/>
              </w:rPr>
              <w:t xml:space="preserve"> CFU </w:t>
            </w:r>
            <w:proofErr w:type="spellStart"/>
            <w:r w:rsidRPr="00240FD7">
              <w:rPr>
                <w:i/>
                <w:iCs/>
                <w:sz w:val="20"/>
                <w:szCs w:val="20"/>
                <w:lang w:val="cs-CZ"/>
              </w:rPr>
              <w:t>B.subtilis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DSM 32325/g a </w:t>
            </w:r>
          </w:p>
          <w:p w14:paraId="081EA737" w14:textId="77777777" w:rsidR="00E94390" w:rsidRPr="00004CAD" w:rsidRDefault="00E94390" w:rsidP="00E94390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0,6 x 10</w:t>
            </w:r>
            <w:r>
              <w:rPr>
                <w:sz w:val="20"/>
                <w:szCs w:val="20"/>
                <w:vertAlign w:val="superscript"/>
                <w:lang w:val="cs-CZ"/>
              </w:rPr>
              <w:t>9</w:t>
            </w:r>
            <w:r>
              <w:rPr>
                <w:sz w:val="20"/>
                <w:szCs w:val="20"/>
                <w:lang w:val="cs-CZ"/>
              </w:rPr>
              <w:t xml:space="preserve"> CFU </w:t>
            </w:r>
            <w:proofErr w:type="spellStart"/>
            <w:proofErr w:type="gramStart"/>
            <w:r>
              <w:rPr>
                <w:i/>
                <w:iCs/>
                <w:sz w:val="20"/>
                <w:szCs w:val="20"/>
                <w:lang w:val="cs-CZ"/>
              </w:rPr>
              <w:t>B.amyloliquefaciens</w:t>
            </w:r>
            <w:proofErr w:type="spellEnd"/>
            <w:proofErr w:type="gramEnd"/>
            <w:r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DSM 25840/g)</w:t>
            </w:r>
          </w:p>
          <w:p w14:paraId="1B018B4D" w14:textId="77777777" w:rsidR="00E94390" w:rsidRDefault="00E94390" w:rsidP="00E94390">
            <w:pPr>
              <w:rPr>
                <w:sz w:val="20"/>
                <w:szCs w:val="20"/>
                <w:lang w:val="cs-CZ"/>
              </w:rPr>
            </w:pPr>
          </w:p>
          <w:p w14:paraId="2549C3CB" w14:textId="77777777" w:rsidR="00E94390" w:rsidRPr="003C797B" w:rsidRDefault="00E94390" w:rsidP="00E94390">
            <w:pPr>
              <w:rPr>
                <w:b/>
                <w:iCs/>
                <w:sz w:val="20"/>
                <w:szCs w:val="20"/>
                <w:lang w:val="cs-CZ"/>
              </w:rPr>
            </w:pPr>
            <w:r w:rsidRPr="003C797B">
              <w:rPr>
                <w:b/>
                <w:iCs/>
                <w:sz w:val="20"/>
                <w:szCs w:val="20"/>
                <w:lang w:val="cs-CZ"/>
              </w:rPr>
              <w:t>Charakteristika účinné látky:</w:t>
            </w:r>
          </w:p>
          <w:p w14:paraId="19E90CC7" w14:textId="77777777" w:rsidR="00E94390" w:rsidRDefault="00E94390" w:rsidP="00E94390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Životaschopné spory </w:t>
            </w:r>
            <w:proofErr w:type="gramStart"/>
            <w:r>
              <w:rPr>
                <w:sz w:val="20"/>
                <w:szCs w:val="20"/>
                <w:lang w:val="cs-CZ"/>
              </w:rPr>
              <w:t xml:space="preserve">buněk </w:t>
            </w:r>
            <w:r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Bacillus</w:t>
            </w:r>
            <w:proofErr w:type="spellEnd"/>
            <w:proofErr w:type="gramEnd"/>
            <w:r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subtilis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DSM 32324, </w:t>
            </w:r>
            <w:proofErr w:type="spellStart"/>
            <w:r>
              <w:rPr>
                <w:i/>
                <w:iCs/>
                <w:sz w:val="20"/>
                <w:szCs w:val="20"/>
                <w:lang w:val="cs-CZ"/>
              </w:rPr>
              <w:t>Bacillus</w:t>
            </w:r>
            <w:proofErr w:type="spellEnd"/>
            <w:r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  <w:lang w:val="cs-CZ"/>
              </w:rPr>
              <w:t>subtilis</w:t>
            </w:r>
            <w:proofErr w:type="spellEnd"/>
            <w:r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 xml:space="preserve">DSM 32325 a </w:t>
            </w:r>
            <w:proofErr w:type="spellStart"/>
            <w:r>
              <w:rPr>
                <w:i/>
                <w:iCs/>
                <w:sz w:val="20"/>
                <w:szCs w:val="20"/>
                <w:lang w:val="cs-CZ"/>
              </w:rPr>
              <w:t>Bacillus</w:t>
            </w:r>
            <w:proofErr w:type="spellEnd"/>
            <w:r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  <w:lang w:val="cs-CZ"/>
              </w:rPr>
              <w:t>amyloliquefaciens</w:t>
            </w:r>
            <w:proofErr w:type="spellEnd"/>
            <w:r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 xml:space="preserve">DSM 25840 </w:t>
            </w:r>
          </w:p>
          <w:p w14:paraId="1C9BF374" w14:textId="77777777" w:rsidR="00E94390" w:rsidRDefault="00E94390" w:rsidP="00E94390">
            <w:pPr>
              <w:rPr>
                <w:sz w:val="20"/>
                <w:szCs w:val="20"/>
                <w:lang w:val="cs-CZ"/>
              </w:rPr>
            </w:pPr>
          </w:p>
          <w:p w14:paraId="25D775B8" w14:textId="77777777" w:rsidR="00E94390" w:rsidRPr="003C797B" w:rsidRDefault="00E94390" w:rsidP="00E94390">
            <w:pPr>
              <w:rPr>
                <w:b/>
                <w:iCs/>
                <w:sz w:val="20"/>
                <w:szCs w:val="20"/>
                <w:lang w:val="cs-CZ"/>
              </w:rPr>
            </w:pPr>
            <w:r w:rsidRPr="003C797B">
              <w:rPr>
                <w:b/>
                <w:iCs/>
                <w:sz w:val="20"/>
                <w:szCs w:val="20"/>
                <w:lang w:val="cs-CZ"/>
              </w:rPr>
              <w:t>Analytická metoda: *</w:t>
            </w:r>
          </w:p>
          <w:p w14:paraId="55CBDFBF" w14:textId="77777777" w:rsidR="00E94390" w:rsidRDefault="00E94390" w:rsidP="00E94390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Stanovení počtu mikroorganismů v doplňkové látce, krmivech a ve vodě: kultivací na </w:t>
            </w:r>
            <w:proofErr w:type="spellStart"/>
            <w:r>
              <w:rPr>
                <w:sz w:val="20"/>
                <w:szCs w:val="20"/>
                <w:lang w:val="cs-CZ"/>
              </w:rPr>
              <w:t>trypton</w:t>
            </w:r>
            <w:proofErr w:type="spellEnd"/>
            <w:r>
              <w:rPr>
                <w:sz w:val="20"/>
                <w:szCs w:val="20"/>
                <w:lang w:val="cs-CZ"/>
              </w:rPr>
              <w:t>-sójovém agaru (EN 15784).</w:t>
            </w:r>
          </w:p>
          <w:p w14:paraId="09537C4E" w14:textId="77777777" w:rsidR="00E94390" w:rsidRPr="009F7F9A" w:rsidRDefault="00E94390" w:rsidP="00E94390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Identifikace: metoda gelové elektroforézy s pulzním polem (PFGE).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2D46E9C" w14:textId="77777777" w:rsidR="00E94390" w:rsidRPr="00EB678F" w:rsidRDefault="00E94390" w:rsidP="00E94390">
            <w:pPr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Výkrm nebo odchov </w:t>
            </w:r>
            <w:proofErr w:type="spellStart"/>
            <w:r>
              <w:rPr>
                <w:sz w:val="20"/>
                <w:szCs w:val="20"/>
                <w:lang w:val="cs-CZ"/>
              </w:rPr>
              <w:t>všch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druhů drůbeže </w:t>
            </w:r>
            <w:r>
              <w:rPr>
                <w:sz w:val="20"/>
                <w:szCs w:val="20"/>
                <w:vertAlign w:val="superscript"/>
                <w:lang w:val="cs-CZ"/>
              </w:rPr>
              <w:t>145)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0AA4524F" w14:textId="77777777" w:rsidR="00E94390" w:rsidRPr="00C2219F" w:rsidRDefault="00E94390" w:rsidP="00E94390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>
              <w:rPr>
                <w:strike/>
                <w:sz w:val="20"/>
                <w:szCs w:val="20"/>
                <w:lang w:val="cs-CZ"/>
              </w:rPr>
              <w:t>--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5CF648EF" w14:textId="77777777" w:rsidR="00E94390" w:rsidRPr="00916355" w:rsidRDefault="00E94390" w:rsidP="00E94390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1,6 x 10</w:t>
            </w:r>
            <w:r>
              <w:rPr>
                <w:sz w:val="20"/>
                <w:szCs w:val="20"/>
                <w:vertAlign w:val="superscript"/>
                <w:lang w:val="cs-CZ"/>
              </w:rPr>
              <w:t>9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6F58E76A" w14:textId="77777777" w:rsidR="00E94390" w:rsidRPr="00C2219F" w:rsidRDefault="00E94390" w:rsidP="00E94390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2" w:type="dxa"/>
          </w:tcPr>
          <w:p w14:paraId="40B2D19B" w14:textId="77777777" w:rsidR="00E94390" w:rsidRPr="000C4AF9" w:rsidRDefault="00E94390" w:rsidP="00E94390">
            <w:pPr>
              <w:ind w:left="430" w:hanging="430"/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5,4 x 10</w:t>
            </w:r>
            <w:r>
              <w:rPr>
                <w:sz w:val="20"/>
                <w:szCs w:val="20"/>
                <w:vertAlign w:val="superscript"/>
                <w:lang w:val="cs-CZ"/>
              </w:rPr>
              <w:t>8</w:t>
            </w:r>
          </w:p>
        </w:tc>
        <w:tc>
          <w:tcPr>
            <w:tcW w:w="851" w:type="dxa"/>
          </w:tcPr>
          <w:p w14:paraId="27200A24" w14:textId="77777777" w:rsidR="00E94390" w:rsidRDefault="00E94390" w:rsidP="00E94390">
            <w:pPr>
              <w:ind w:left="430" w:hanging="430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14:paraId="1331D0F6" w14:textId="530BDA89" w:rsidR="00E94390" w:rsidRDefault="00E94390" w:rsidP="00E94390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1. V návodu pro použití doplňkové látky a </w:t>
            </w:r>
            <w:proofErr w:type="spellStart"/>
            <w:r>
              <w:rPr>
                <w:sz w:val="20"/>
                <w:szCs w:val="20"/>
                <w:lang w:val="cs-CZ"/>
              </w:rPr>
              <w:t>premixů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musí být uvedeny podmínky skladování a stabilita při tepelném ošetření</w:t>
            </w:r>
          </w:p>
          <w:p w14:paraId="792A2496" w14:textId="77777777" w:rsidR="00E94390" w:rsidRDefault="00E94390" w:rsidP="00E94390">
            <w:pPr>
              <w:rPr>
                <w:sz w:val="20"/>
                <w:szCs w:val="20"/>
                <w:lang w:val="cs-CZ"/>
              </w:rPr>
            </w:pPr>
          </w:p>
          <w:p w14:paraId="60CA89AC" w14:textId="4E7AA039" w:rsidR="00E94390" w:rsidRDefault="00E94390" w:rsidP="00E94390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2. </w:t>
            </w:r>
            <w:r w:rsidR="00766F03">
              <w:rPr>
                <w:sz w:val="20"/>
                <w:szCs w:val="20"/>
                <w:lang w:val="cs-CZ"/>
              </w:rPr>
              <w:t>Při použití doplňkové látky ve vodě k napájení musí být zajištěna homogenní disperze</w:t>
            </w:r>
            <w:r w:rsidR="00B4177D">
              <w:rPr>
                <w:sz w:val="20"/>
                <w:szCs w:val="20"/>
                <w:lang w:val="cs-CZ"/>
              </w:rPr>
              <w:t xml:space="preserve"> doplňkové látky.</w:t>
            </w:r>
          </w:p>
          <w:p w14:paraId="55107D00" w14:textId="77777777" w:rsidR="00E94390" w:rsidRDefault="00E94390" w:rsidP="00E94390">
            <w:pPr>
              <w:rPr>
                <w:sz w:val="20"/>
                <w:szCs w:val="20"/>
                <w:lang w:val="cs-CZ"/>
              </w:rPr>
            </w:pPr>
          </w:p>
          <w:p w14:paraId="749849F4" w14:textId="211ED0ED" w:rsidR="00E94390" w:rsidRDefault="00E94390" w:rsidP="00E94390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3. </w:t>
            </w:r>
            <w:r w:rsidR="003F24B0">
              <w:rPr>
                <w:sz w:val="20"/>
                <w:szCs w:val="20"/>
                <w:lang w:val="cs-CZ"/>
              </w:rPr>
              <w:t>Může být použito v krmivech obsahujících</w:t>
            </w:r>
            <w:r w:rsidR="001905B5">
              <w:rPr>
                <w:sz w:val="20"/>
                <w:szCs w:val="20"/>
                <w:lang w:val="cs-CZ"/>
              </w:rPr>
              <w:t xml:space="preserve"> povolená </w:t>
            </w:r>
            <w:proofErr w:type="spellStart"/>
            <w:r w:rsidR="001905B5">
              <w:rPr>
                <w:sz w:val="20"/>
                <w:szCs w:val="20"/>
                <w:lang w:val="cs-CZ"/>
              </w:rPr>
              <w:t>kokcidiostatika</w:t>
            </w:r>
            <w:proofErr w:type="spellEnd"/>
            <w:r w:rsidR="001905B5">
              <w:rPr>
                <w:sz w:val="20"/>
                <w:szCs w:val="20"/>
                <w:lang w:val="cs-CZ"/>
              </w:rPr>
              <w:t xml:space="preserve">: </w:t>
            </w:r>
            <w:proofErr w:type="spellStart"/>
            <w:r w:rsidR="001905B5">
              <w:rPr>
                <w:sz w:val="20"/>
                <w:szCs w:val="20"/>
                <w:lang w:val="cs-CZ"/>
              </w:rPr>
              <w:t>diklazuril</w:t>
            </w:r>
            <w:proofErr w:type="spellEnd"/>
            <w:r w:rsidR="001905B5">
              <w:rPr>
                <w:sz w:val="20"/>
                <w:szCs w:val="20"/>
                <w:lang w:val="cs-CZ"/>
              </w:rPr>
              <w:t xml:space="preserve">, </w:t>
            </w:r>
            <w:proofErr w:type="spellStart"/>
            <w:r w:rsidR="001905B5">
              <w:rPr>
                <w:sz w:val="20"/>
                <w:szCs w:val="20"/>
                <w:lang w:val="cs-CZ"/>
              </w:rPr>
              <w:t>dekochinát</w:t>
            </w:r>
            <w:proofErr w:type="spellEnd"/>
            <w:r w:rsidR="001905B5">
              <w:rPr>
                <w:sz w:val="20"/>
                <w:szCs w:val="20"/>
                <w:lang w:val="cs-CZ"/>
              </w:rPr>
              <w:t xml:space="preserve"> a </w:t>
            </w:r>
            <w:proofErr w:type="spellStart"/>
            <w:r w:rsidR="001905B5">
              <w:rPr>
                <w:sz w:val="20"/>
                <w:szCs w:val="20"/>
                <w:lang w:val="cs-CZ"/>
              </w:rPr>
              <w:t>halofuginon</w:t>
            </w:r>
            <w:proofErr w:type="spellEnd"/>
            <w:r w:rsidR="001905B5">
              <w:rPr>
                <w:sz w:val="20"/>
                <w:szCs w:val="20"/>
                <w:lang w:val="cs-CZ"/>
              </w:rPr>
              <w:t>.</w:t>
            </w:r>
          </w:p>
          <w:p w14:paraId="115A177F" w14:textId="77777777" w:rsidR="00E94390" w:rsidRDefault="00E94390" w:rsidP="00E94390">
            <w:pPr>
              <w:rPr>
                <w:sz w:val="20"/>
                <w:szCs w:val="20"/>
                <w:lang w:val="cs-CZ"/>
              </w:rPr>
            </w:pPr>
          </w:p>
          <w:p w14:paraId="48440E5F" w14:textId="0DF3E1C7" w:rsidR="00E94390" w:rsidRPr="00C2219F" w:rsidRDefault="00E94390" w:rsidP="00E94390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4. Pro uživatele doplňkové látky a </w:t>
            </w:r>
            <w:proofErr w:type="spellStart"/>
            <w:r>
              <w:rPr>
                <w:sz w:val="20"/>
                <w:szCs w:val="20"/>
                <w:lang w:val="cs-CZ"/>
              </w:rPr>
              <w:t>premixů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musí provozovatelé krmivářských podniků stanovit provozní postupy a organizační opatření, jež budou řešit případná rizika vyplývající z jejich použití</w:t>
            </w:r>
            <w:r w:rsidR="00835437">
              <w:rPr>
                <w:sz w:val="20"/>
                <w:szCs w:val="20"/>
                <w:lang w:val="cs-CZ"/>
              </w:rPr>
              <w:t>.</w:t>
            </w:r>
            <w:r>
              <w:rPr>
                <w:sz w:val="20"/>
                <w:szCs w:val="20"/>
                <w:lang w:val="cs-CZ"/>
              </w:rPr>
              <w:t xml:space="preserve"> Pokud uvedená rizika nelze těmito postupy a opatřeními vyloučit nebo snížit na minimum, musí se doplňková látka a </w:t>
            </w:r>
            <w:proofErr w:type="spellStart"/>
            <w:r>
              <w:rPr>
                <w:sz w:val="20"/>
                <w:szCs w:val="20"/>
                <w:lang w:val="cs-CZ"/>
              </w:rPr>
              <w:t>premixy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používat s osobními ochrannými prostředky</w:t>
            </w:r>
            <w:r w:rsidR="00D51DAF">
              <w:rPr>
                <w:sz w:val="20"/>
                <w:szCs w:val="20"/>
                <w:lang w:val="cs-CZ"/>
              </w:rPr>
              <w:t xml:space="preserve"> včetně ochrany dýchacích cest, brýlí a </w:t>
            </w:r>
            <w:proofErr w:type="gramStart"/>
            <w:r w:rsidR="00D51DAF">
              <w:rPr>
                <w:sz w:val="20"/>
                <w:szCs w:val="20"/>
                <w:lang w:val="cs-CZ"/>
              </w:rPr>
              <w:t>rukavic.</w:t>
            </w:r>
            <w:r>
              <w:rPr>
                <w:sz w:val="20"/>
                <w:szCs w:val="20"/>
                <w:lang w:val="cs-CZ"/>
              </w:rPr>
              <w:t>.</w:t>
            </w:r>
            <w:proofErr w:type="gramEnd"/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5E824EE" w14:textId="77777777" w:rsidR="00E94390" w:rsidRPr="00C2219F" w:rsidRDefault="00E94390" w:rsidP="00E94390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16.12.2030</w:t>
            </w:r>
          </w:p>
        </w:tc>
      </w:tr>
    </w:tbl>
    <w:p w14:paraId="16BC8267" w14:textId="17A723BF" w:rsidR="00504E22" w:rsidRDefault="00504E22">
      <w:pPr>
        <w:spacing w:after="160" w:line="259" w:lineRule="auto"/>
        <w:rPr>
          <w:rStyle w:val="Hypertextovodkaz"/>
          <w:color w:val="auto"/>
          <w:sz w:val="20"/>
          <w:szCs w:val="14"/>
          <w:lang w:val="cs-CZ"/>
        </w:rPr>
      </w:pPr>
      <w:r>
        <w:rPr>
          <w:rStyle w:val="Hypertextovodkaz"/>
          <w:color w:val="auto"/>
          <w:sz w:val="20"/>
          <w:szCs w:val="14"/>
          <w:lang w:val="cs-CZ"/>
        </w:rPr>
        <w:br w:type="page"/>
      </w:r>
    </w:p>
    <w:p w14:paraId="33537C4D" w14:textId="77777777" w:rsidR="006E28DA" w:rsidRDefault="006E28DA">
      <w:pPr>
        <w:spacing w:after="160" w:line="259" w:lineRule="auto"/>
        <w:rPr>
          <w:rStyle w:val="Hypertextovodkaz"/>
          <w:color w:val="auto"/>
          <w:sz w:val="20"/>
          <w:szCs w:val="14"/>
          <w:lang w:val="cs-CZ"/>
        </w:rPr>
      </w:pPr>
    </w:p>
    <w:tbl>
      <w:tblPr>
        <w:tblpPr w:leftFromText="141" w:rightFromText="141" w:horzAnchor="margin" w:tblpXSpec="center" w:tblpY="285"/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1128"/>
        <w:gridCol w:w="1276"/>
        <w:gridCol w:w="2551"/>
        <w:gridCol w:w="1418"/>
        <w:gridCol w:w="850"/>
        <w:gridCol w:w="992"/>
        <w:gridCol w:w="1134"/>
        <w:gridCol w:w="993"/>
        <w:gridCol w:w="850"/>
        <w:gridCol w:w="2835"/>
        <w:gridCol w:w="1134"/>
      </w:tblGrid>
      <w:tr w:rsidR="00DA7A21" w:rsidRPr="00C2219F" w14:paraId="4C4BF268" w14:textId="77777777" w:rsidTr="0020782D">
        <w:trPr>
          <w:cantSplit/>
          <w:trHeight w:val="359"/>
          <w:tblHeader/>
        </w:trPr>
        <w:tc>
          <w:tcPr>
            <w:tcW w:w="852" w:type="dxa"/>
            <w:vMerge w:val="restart"/>
            <w:tcMar>
              <w:top w:w="57" w:type="dxa"/>
              <w:bottom w:w="57" w:type="dxa"/>
            </w:tcMar>
          </w:tcPr>
          <w:p w14:paraId="036B6CF0" w14:textId="77777777" w:rsidR="00DA7A21" w:rsidRPr="00C2219F" w:rsidRDefault="00DA7A21" w:rsidP="0040154A">
            <w:pPr>
              <w:pStyle w:val="Tabulka"/>
              <w:keepNext w:val="0"/>
              <w:keepLines w:val="0"/>
            </w:pPr>
            <w:proofErr w:type="spellStart"/>
            <w:r w:rsidRPr="00C2219F">
              <w:t>Identif</w:t>
            </w:r>
            <w:proofErr w:type="spellEnd"/>
            <w:r>
              <w:t xml:space="preserve">. </w:t>
            </w:r>
            <w:r w:rsidRPr="00C2219F">
              <w:t>číslo DL</w:t>
            </w:r>
          </w:p>
        </w:tc>
        <w:tc>
          <w:tcPr>
            <w:tcW w:w="1128" w:type="dxa"/>
            <w:vMerge w:val="restart"/>
            <w:tcMar>
              <w:top w:w="57" w:type="dxa"/>
              <w:bottom w:w="57" w:type="dxa"/>
            </w:tcMar>
          </w:tcPr>
          <w:p w14:paraId="4B3EF307" w14:textId="77777777" w:rsidR="00DA7A21" w:rsidRPr="00C2219F" w:rsidRDefault="00DA7A21" w:rsidP="0040154A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</w:tcMar>
          </w:tcPr>
          <w:p w14:paraId="48FE2417" w14:textId="77777777" w:rsidR="00DA7A21" w:rsidRPr="00C2219F" w:rsidRDefault="00DA7A21" w:rsidP="0040154A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Doplňková látka</w:t>
            </w:r>
          </w:p>
          <w:p w14:paraId="58BB6A4F" w14:textId="77777777" w:rsidR="00DA7A21" w:rsidRPr="00C2219F" w:rsidRDefault="00DA7A21" w:rsidP="0040154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 w:val="restart"/>
            <w:tcMar>
              <w:top w:w="57" w:type="dxa"/>
              <w:bottom w:w="57" w:type="dxa"/>
            </w:tcMar>
          </w:tcPr>
          <w:p w14:paraId="28EA3E61" w14:textId="77777777" w:rsidR="00DA7A21" w:rsidRPr="00C2219F" w:rsidRDefault="00DA7A21" w:rsidP="0040154A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Složení, chemický vzorec, popis, analytická metoda</w:t>
            </w:r>
          </w:p>
        </w:tc>
        <w:tc>
          <w:tcPr>
            <w:tcW w:w="1418" w:type="dxa"/>
            <w:vMerge w:val="restart"/>
            <w:tcMar>
              <w:top w:w="57" w:type="dxa"/>
              <w:bottom w:w="57" w:type="dxa"/>
            </w:tcMar>
          </w:tcPr>
          <w:p w14:paraId="3D67D55F" w14:textId="77777777" w:rsidR="00DA7A21" w:rsidRPr="00C2219F" w:rsidRDefault="00DA7A21" w:rsidP="0040154A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14:paraId="537177F3" w14:textId="77777777" w:rsidR="00DA7A21" w:rsidRPr="00C2219F" w:rsidRDefault="00DA7A21" w:rsidP="0040154A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</w:t>
            </w:r>
            <w:r>
              <w:rPr>
                <w:sz w:val="20"/>
                <w:szCs w:val="20"/>
                <w:lang w:val="cs-CZ"/>
              </w:rPr>
              <w:t>.</w:t>
            </w:r>
          </w:p>
          <w:p w14:paraId="43138855" w14:textId="77777777" w:rsidR="00DA7A21" w:rsidRPr="00C2219F" w:rsidRDefault="00DA7A21" w:rsidP="0040154A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5F6203A9" w14:textId="77777777" w:rsidR="00DA7A21" w:rsidRPr="00C2219F" w:rsidRDefault="00DA7A21" w:rsidP="0040154A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E3361FB" w14:textId="77777777" w:rsidR="00DA7A21" w:rsidRPr="00C2219F" w:rsidRDefault="00DA7A21" w:rsidP="0040154A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993" w:type="dxa"/>
          </w:tcPr>
          <w:p w14:paraId="2442B021" w14:textId="77777777" w:rsidR="00DA7A21" w:rsidRPr="00C2219F" w:rsidRDefault="00DA7A21" w:rsidP="0040154A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Max. obsah</w:t>
            </w:r>
          </w:p>
        </w:tc>
        <w:tc>
          <w:tcPr>
            <w:tcW w:w="850" w:type="dxa"/>
          </w:tcPr>
          <w:p w14:paraId="2D6BA294" w14:textId="77777777" w:rsidR="00DA7A21" w:rsidRPr="00C2219F" w:rsidRDefault="00DA7A21" w:rsidP="0040154A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Min. obsah</w:t>
            </w:r>
          </w:p>
        </w:tc>
        <w:tc>
          <w:tcPr>
            <w:tcW w:w="2835" w:type="dxa"/>
            <w:vMerge w:val="restart"/>
            <w:tcMar>
              <w:top w:w="57" w:type="dxa"/>
              <w:bottom w:w="57" w:type="dxa"/>
            </w:tcMar>
          </w:tcPr>
          <w:p w14:paraId="1548D146" w14:textId="77777777" w:rsidR="00DA7A21" w:rsidRPr="00C2219F" w:rsidRDefault="00DA7A21" w:rsidP="0040154A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2591252D" w14:textId="77777777" w:rsidR="00DA7A21" w:rsidRPr="00C2219F" w:rsidRDefault="00DA7A21" w:rsidP="0040154A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DA7A21" w:rsidRPr="00C2219F" w14:paraId="26D726EA" w14:textId="77777777" w:rsidTr="0020782D">
        <w:trPr>
          <w:cantSplit/>
          <w:trHeight w:val="489"/>
          <w:tblHeader/>
        </w:trPr>
        <w:tc>
          <w:tcPr>
            <w:tcW w:w="852" w:type="dxa"/>
            <w:vMerge/>
            <w:tcMar>
              <w:top w:w="57" w:type="dxa"/>
              <w:bottom w:w="57" w:type="dxa"/>
            </w:tcMar>
          </w:tcPr>
          <w:p w14:paraId="189F6F6D" w14:textId="77777777" w:rsidR="00DA7A21" w:rsidRPr="00C2219F" w:rsidRDefault="00DA7A21" w:rsidP="0040154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28" w:type="dxa"/>
            <w:vMerge/>
            <w:tcMar>
              <w:top w:w="57" w:type="dxa"/>
              <w:bottom w:w="57" w:type="dxa"/>
            </w:tcMar>
          </w:tcPr>
          <w:p w14:paraId="378274CD" w14:textId="77777777" w:rsidR="00DA7A21" w:rsidRPr="00C2219F" w:rsidRDefault="00DA7A21" w:rsidP="0040154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22C7ABE6" w14:textId="77777777" w:rsidR="00DA7A21" w:rsidRPr="00C2219F" w:rsidRDefault="00DA7A21" w:rsidP="0040154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  <w:tcMar>
              <w:top w:w="57" w:type="dxa"/>
              <w:bottom w:w="57" w:type="dxa"/>
            </w:tcMar>
          </w:tcPr>
          <w:p w14:paraId="611A5EB5" w14:textId="77777777" w:rsidR="00DA7A21" w:rsidRPr="00C2219F" w:rsidRDefault="00DA7A21" w:rsidP="0040154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  <w:tcMar>
              <w:top w:w="57" w:type="dxa"/>
              <w:bottom w:w="57" w:type="dxa"/>
            </w:tcMar>
          </w:tcPr>
          <w:p w14:paraId="4BB042E2" w14:textId="77777777" w:rsidR="00DA7A21" w:rsidRPr="00C2219F" w:rsidRDefault="00DA7A21" w:rsidP="0040154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850" w:type="dxa"/>
            <w:vMerge/>
            <w:tcMar>
              <w:top w:w="57" w:type="dxa"/>
              <w:bottom w:w="57" w:type="dxa"/>
            </w:tcMar>
          </w:tcPr>
          <w:p w14:paraId="4402BEFA" w14:textId="77777777" w:rsidR="00DA7A21" w:rsidRPr="00C2219F" w:rsidRDefault="00DA7A21" w:rsidP="0040154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14:paraId="386565B9" w14:textId="77777777" w:rsidR="00DA7A21" w:rsidRPr="00C2219F" w:rsidRDefault="00DA7A21" w:rsidP="0040154A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mg účinné látky/kg kompletního krmiva o obsahu vlhkosti 12 %</w:t>
            </w:r>
          </w:p>
        </w:tc>
        <w:tc>
          <w:tcPr>
            <w:tcW w:w="1843" w:type="dxa"/>
            <w:gridSpan w:val="2"/>
          </w:tcPr>
          <w:p w14:paraId="24FC2913" w14:textId="7769CAB0" w:rsidR="00DA7A21" w:rsidRPr="00C2219F" w:rsidRDefault="0020782D" w:rsidP="0040154A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CFU/l </w:t>
            </w:r>
            <w:r w:rsidR="00837CA1">
              <w:rPr>
                <w:sz w:val="20"/>
                <w:szCs w:val="20"/>
                <w:lang w:val="cs-CZ"/>
              </w:rPr>
              <w:t>vody k napájení</w:t>
            </w: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14:paraId="78C08096" w14:textId="77777777" w:rsidR="00DA7A21" w:rsidRPr="00C2219F" w:rsidRDefault="00DA7A21" w:rsidP="0040154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0C11EDA9" w14:textId="77777777" w:rsidR="00DA7A21" w:rsidRPr="00C2219F" w:rsidRDefault="00DA7A21" w:rsidP="0040154A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DA7A21" w:rsidRPr="00C2219F" w14:paraId="447B1975" w14:textId="77777777" w:rsidTr="0020782D">
        <w:trPr>
          <w:trHeight w:val="6907"/>
        </w:trPr>
        <w:tc>
          <w:tcPr>
            <w:tcW w:w="852" w:type="dxa"/>
            <w:tcMar>
              <w:top w:w="57" w:type="dxa"/>
              <w:bottom w:w="57" w:type="dxa"/>
            </w:tcMar>
          </w:tcPr>
          <w:p w14:paraId="26FCB387" w14:textId="77777777" w:rsidR="00DA7A21" w:rsidRPr="00C2219F" w:rsidRDefault="00DA7A21" w:rsidP="0040154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4b1900</w:t>
            </w:r>
          </w:p>
        </w:tc>
        <w:tc>
          <w:tcPr>
            <w:tcW w:w="1128" w:type="dxa"/>
            <w:tcMar>
              <w:top w:w="57" w:type="dxa"/>
              <w:bottom w:w="57" w:type="dxa"/>
            </w:tcMar>
          </w:tcPr>
          <w:p w14:paraId="478017B0" w14:textId="77777777" w:rsidR="00DA7A21" w:rsidRPr="00C2219F" w:rsidRDefault="00DA7A21" w:rsidP="0040154A">
            <w:pPr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t>Chr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cs-CZ"/>
              </w:rPr>
              <w:t>Hansen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A/S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18198605" w14:textId="77777777" w:rsidR="00DA7A21" w:rsidRDefault="00DA7A21" w:rsidP="0040154A">
            <w:pPr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i/>
                <w:sz w:val="20"/>
                <w:szCs w:val="20"/>
                <w:lang w:val="cs-CZ"/>
              </w:rPr>
              <w:t>Bacillus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subtilis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DSM-25841 </w:t>
            </w:r>
          </w:p>
          <w:p w14:paraId="26372172" w14:textId="77777777" w:rsidR="00DA7A21" w:rsidRPr="009F7F9A" w:rsidRDefault="00DA7A21" w:rsidP="0040154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tcMar>
              <w:top w:w="57" w:type="dxa"/>
              <w:bottom w:w="57" w:type="dxa"/>
            </w:tcMar>
          </w:tcPr>
          <w:p w14:paraId="2C0ACBA9" w14:textId="77777777" w:rsidR="00DA7A21" w:rsidRDefault="00DA7A21" w:rsidP="0040154A">
            <w:pPr>
              <w:rPr>
                <w:bCs/>
                <w:sz w:val="20"/>
                <w:szCs w:val="20"/>
                <w:lang w:val="cs-CZ"/>
              </w:rPr>
            </w:pPr>
            <w:r w:rsidRPr="003C797B">
              <w:rPr>
                <w:b/>
                <w:bCs/>
                <w:sz w:val="20"/>
                <w:szCs w:val="20"/>
                <w:lang w:val="cs-CZ"/>
              </w:rPr>
              <w:t>Složení doplňkové látky:</w:t>
            </w:r>
          </w:p>
          <w:p w14:paraId="3533E38B" w14:textId="77777777" w:rsidR="00DA7A21" w:rsidRDefault="00DA7A21" w:rsidP="0040154A">
            <w:pPr>
              <w:rPr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 xml:space="preserve">Přípravek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Bacillus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subtilis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DSM-25841 obsahující minimálně 1,25 x 10</w:t>
            </w:r>
            <w:r>
              <w:rPr>
                <w:sz w:val="20"/>
                <w:szCs w:val="20"/>
                <w:vertAlign w:val="superscript"/>
                <w:lang w:val="cs-CZ"/>
              </w:rPr>
              <w:t>10</w:t>
            </w:r>
            <w:r>
              <w:rPr>
                <w:sz w:val="20"/>
                <w:szCs w:val="20"/>
                <w:lang w:val="cs-CZ"/>
              </w:rPr>
              <w:t xml:space="preserve"> CFU/g doplňkové látky</w:t>
            </w:r>
          </w:p>
          <w:p w14:paraId="22AD1A79" w14:textId="77777777" w:rsidR="00DA7A21" w:rsidRDefault="00DA7A21" w:rsidP="0040154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Pevná forma</w:t>
            </w:r>
          </w:p>
          <w:p w14:paraId="65DD58AA" w14:textId="77777777" w:rsidR="00DA7A21" w:rsidRDefault="00DA7A21" w:rsidP="0040154A">
            <w:pPr>
              <w:rPr>
                <w:sz w:val="20"/>
                <w:szCs w:val="20"/>
                <w:lang w:val="cs-CZ"/>
              </w:rPr>
            </w:pPr>
          </w:p>
          <w:p w14:paraId="779F613F" w14:textId="77777777" w:rsidR="00DA7A21" w:rsidRPr="003C797B" w:rsidRDefault="00DA7A21" w:rsidP="0040154A">
            <w:pPr>
              <w:rPr>
                <w:b/>
                <w:iCs/>
                <w:sz w:val="20"/>
                <w:szCs w:val="20"/>
                <w:lang w:val="cs-CZ"/>
              </w:rPr>
            </w:pPr>
            <w:r w:rsidRPr="003C797B">
              <w:rPr>
                <w:b/>
                <w:iCs/>
                <w:sz w:val="20"/>
                <w:szCs w:val="20"/>
                <w:lang w:val="cs-CZ"/>
              </w:rPr>
              <w:t>Charakteristika účinné látky:</w:t>
            </w:r>
          </w:p>
          <w:p w14:paraId="3862B8E1" w14:textId="77777777" w:rsidR="00DA7A21" w:rsidRDefault="00DA7A21" w:rsidP="0040154A">
            <w:pPr>
              <w:rPr>
                <w:i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Životaschopné spory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Bacillus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 </w:t>
            </w:r>
          </w:p>
          <w:p w14:paraId="3E5B677B" w14:textId="77777777" w:rsidR="00DA7A21" w:rsidRDefault="00DA7A21" w:rsidP="0040154A">
            <w:pPr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i/>
                <w:sz w:val="20"/>
                <w:szCs w:val="20"/>
                <w:lang w:val="cs-CZ"/>
              </w:rPr>
              <w:t>subtilis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DSM 25841</w:t>
            </w:r>
          </w:p>
          <w:p w14:paraId="539DA80F" w14:textId="77777777" w:rsidR="00DA7A21" w:rsidRDefault="00DA7A21" w:rsidP="0040154A">
            <w:pPr>
              <w:rPr>
                <w:sz w:val="20"/>
                <w:szCs w:val="20"/>
                <w:lang w:val="cs-CZ"/>
              </w:rPr>
            </w:pPr>
          </w:p>
          <w:p w14:paraId="62452123" w14:textId="77777777" w:rsidR="00DA7A21" w:rsidRPr="003C797B" w:rsidRDefault="00DA7A21" w:rsidP="0040154A">
            <w:pPr>
              <w:rPr>
                <w:b/>
                <w:iCs/>
                <w:sz w:val="20"/>
                <w:szCs w:val="20"/>
                <w:lang w:val="cs-CZ"/>
              </w:rPr>
            </w:pPr>
            <w:r w:rsidRPr="003C797B">
              <w:rPr>
                <w:b/>
                <w:iCs/>
                <w:sz w:val="20"/>
                <w:szCs w:val="20"/>
                <w:lang w:val="cs-CZ"/>
              </w:rPr>
              <w:t>Analytická metoda: *</w:t>
            </w:r>
          </w:p>
          <w:p w14:paraId="111525D1" w14:textId="77777777" w:rsidR="00DA7A21" w:rsidRDefault="00DA7A21" w:rsidP="0040154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Identifikaci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Bacillus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subtilis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DSM-25841: </w:t>
            </w:r>
          </w:p>
          <w:p w14:paraId="73587E31" w14:textId="77777777" w:rsidR="00DA7A21" w:rsidRDefault="00DA7A21" w:rsidP="0040154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Identifikace: gelová elektroforéza s pulzním polem (PFGE)</w:t>
            </w:r>
          </w:p>
          <w:p w14:paraId="24EE11A4" w14:textId="77777777" w:rsidR="00DA7A21" w:rsidRDefault="00DA7A21" w:rsidP="0040154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Stanovení počtu mikroorganismů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Bacillus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subtilis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DSM-25841 </w:t>
            </w:r>
          </w:p>
          <w:p w14:paraId="5C279386" w14:textId="77777777" w:rsidR="00DA7A21" w:rsidRPr="009F7F9A" w:rsidRDefault="00DA7A21" w:rsidP="0040154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v doplňkové látce, </w:t>
            </w:r>
            <w:proofErr w:type="spellStart"/>
            <w:r>
              <w:rPr>
                <w:sz w:val="20"/>
                <w:szCs w:val="20"/>
                <w:lang w:val="cs-CZ"/>
              </w:rPr>
              <w:t>premixech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a krmivech: kultivací na </w:t>
            </w:r>
            <w:proofErr w:type="spellStart"/>
            <w:r>
              <w:rPr>
                <w:sz w:val="20"/>
                <w:szCs w:val="20"/>
                <w:lang w:val="cs-CZ"/>
              </w:rPr>
              <w:t>trypton</w:t>
            </w:r>
            <w:proofErr w:type="spellEnd"/>
            <w:r>
              <w:rPr>
                <w:sz w:val="20"/>
                <w:szCs w:val="20"/>
                <w:lang w:val="cs-CZ"/>
              </w:rPr>
              <w:t>-sójovém agaru (EN 15784)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14:paraId="75535870" w14:textId="77777777" w:rsidR="00DA7A21" w:rsidRPr="00EB678F" w:rsidRDefault="00DA7A21" w:rsidP="0040154A">
            <w:pPr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Všechny druhy prasat četně prasnic, kromě prasnic produkujících mléko pro přínos u sajících selat </w:t>
            </w:r>
            <w:r>
              <w:rPr>
                <w:sz w:val="20"/>
                <w:szCs w:val="20"/>
                <w:vertAlign w:val="superscript"/>
                <w:lang w:val="cs-CZ"/>
              </w:rPr>
              <w:t>144)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14:paraId="1974BBF2" w14:textId="77777777" w:rsidR="00DA7A21" w:rsidRPr="00C2219F" w:rsidRDefault="00DA7A21" w:rsidP="0040154A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>
              <w:rPr>
                <w:strike/>
                <w:sz w:val="20"/>
                <w:szCs w:val="20"/>
                <w:lang w:val="cs-CZ"/>
              </w:rPr>
              <w:t>--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2E5B051D" w14:textId="77777777" w:rsidR="00DA7A21" w:rsidRPr="00916355" w:rsidRDefault="00DA7A21" w:rsidP="0040154A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5 x 10</w:t>
            </w:r>
            <w:r>
              <w:rPr>
                <w:sz w:val="20"/>
                <w:szCs w:val="20"/>
                <w:vertAlign w:val="superscript"/>
                <w:lang w:val="cs-CZ"/>
              </w:rPr>
              <w:t>8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4DFE6F9" w14:textId="77777777" w:rsidR="00DA7A21" w:rsidRPr="00C2219F" w:rsidRDefault="00DA7A21" w:rsidP="0040154A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</w:tcPr>
          <w:p w14:paraId="4CACDC90" w14:textId="77777777" w:rsidR="00DA7A21" w:rsidRPr="000C4AF9" w:rsidRDefault="00DA7A21" w:rsidP="0040154A">
            <w:pPr>
              <w:ind w:left="430" w:hanging="430"/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1,7 x 10</w:t>
            </w:r>
            <w:r>
              <w:rPr>
                <w:sz w:val="20"/>
                <w:szCs w:val="20"/>
                <w:vertAlign w:val="superscript"/>
                <w:lang w:val="cs-CZ"/>
              </w:rPr>
              <w:t>8</w:t>
            </w:r>
          </w:p>
        </w:tc>
        <w:tc>
          <w:tcPr>
            <w:tcW w:w="850" w:type="dxa"/>
          </w:tcPr>
          <w:p w14:paraId="1E964EC4" w14:textId="77777777" w:rsidR="00DA7A21" w:rsidRDefault="00DA7A21" w:rsidP="0040154A">
            <w:pPr>
              <w:ind w:left="430" w:hanging="430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14:paraId="07586F80" w14:textId="77777777" w:rsidR="00DA7A21" w:rsidRDefault="00DA7A21" w:rsidP="0040154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1. </w:t>
            </w:r>
            <w:proofErr w:type="spellStart"/>
            <w:r>
              <w:rPr>
                <w:sz w:val="20"/>
                <w:szCs w:val="20"/>
                <w:lang w:val="cs-CZ"/>
              </w:rPr>
              <w:t>Vnávodu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pro použití doplňkové látky a </w:t>
            </w:r>
            <w:proofErr w:type="spellStart"/>
            <w:r>
              <w:rPr>
                <w:sz w:val="20"/>
                <w:szCs w:val="20"/>
                <w:lang w:val="cs-CZ"/>
              </w:rPr>
              <w:t>premixů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musí být uvedeny podmínky skladování a stabilita při tepelném ošetření</w:t>
            </w:r>
          </w:p>
          <w:p w14:paraId="66BA411D" w14:textId="77777777" w:rsidR="00DA7A21" w:rsidRDefault="00DA7A21" w:rsidP="0040154A">
            <w:pPr>
              <w:rPr>
                <w:sz w:val="20"/>
                <w:szCs w:val="20"/>
                <w:lang w:val="cs-CZ"/>
              </w:rPr>
            </w:pPr>
          </w:p>
          <w:p w14:paraId="1260D78B" w14:textId="77777777" w:rsidR="00DA7A21" w:rsidRDefault="00DA7A21" w:rsidP="0040154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2. Doplňková látka smí být používána ve vodě k napájení.</w:t>
            </w:r>
          </w:p>
          <w:p w14:paraId="2839B974" w14:textId="77777777" w:rsidR="00DA7A21" w:rsidRDefault="00DA7A21" w:rsidP="0040154A">
            <w:pPr>
              <w:rPr>
                <w:sz w:val="20"/>
                <w:szCs w:val="20"/>
                <w:lang w:val="cs-CZ"/>
              </w:rPr>
            </w:pPr>
          </w:p>
          <w:p w14:paraId="498C5555" w14:textId="77777777" w:rsidR="00DA7A21" w:rsidRDefault="00DA7A21" w:rsidP="0040154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3. Při použití doplňkové látky ve vodě k napájení musí být zajištěna homogenní disperze doplňkové látky.</w:t>
            </w:r>
          </w:p>
          <w:p w14:paraId="27B26E94" w14:textId="77777777" w:rsidR="00DA7A21" w:rsidRDefault="00DA7A21" w:rsidP="0040154A">
            <w:pPr>
              <w:rPr>
                <w:sz w:val="20"/>
                <w:szCs w:val="20"/>
                <w:lang w:val="cs-CZ"/>
              </w:rPr>
            </w:pPr>
          </w:p>
          <w:p w14:paraId="0348EF4C" w14:textId="77777777" w:rsidR="00DA7A21" w:rsidRPr="00C2219F" w:rsidRDefault="00DA7A21" w:rsidP="0040154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4. Pro uživatele doplňkové látky a </w:t>
            </w:r>
            <w:proofErr w:type="spellStart"/>
            <w:r>
              <w:rPr>
                <w:sz w:val="20"/>
                <w:szCs w:val="20"/>
                <w:lang w:val="cs-CZ"/>
              </w:rPr>
              <w:t>premixů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musí provozovatelé krmivářských podniků stanovit provozní postupy a organizační opatření, jež budou řešit případná rizika vyplývající z jejich použití: potenciální senzibilizátor dýchacích cest, potenciální látka dráždící kůži a potenciální senzibilizátor očí nebo kůží. Pokud uvedená rizika nelze těmito postupy a opatřeními vyloučit nebo snížit na minimum, musí se doplňková látka a </w:t>
            </w:r>
            <w:proofErr w:type="spellStart"/>
            <w:r>
              <w:rPr>
                <w:sz w:val="20"/>
                <w:szCs w:val="20"/>
                <w:lang w:val="cs-CZ"/>
              </w:rPr>
              <w:t>premixy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používat s 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010EDAF" w14:textId="77777777" w:rsidR="00DA7A21" w:rsidRPr="00C2219F" w:rsidRDefault="00DA7A21" w:rsidP="0040154A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16.12.2030</w:t>
            </w:r>
          </w:p>
        </w:tc>
      </w:tr>
    </w:tbl>
    <w:p w14:paraId="42ED527A" w14:textId="77777777" w:rsidR="00A01011" w:rsidRDefault="009A081B">
      <w:pPr>
        <w:spacing w:after="160" w:line="259" w:lineRule="auto"/>
        <w:rPr>
          <w:rStyle w:val="Hypertextovodkaz"/>
          <w:color w:val="auto"/>
          <w:sz w:val="20"/>
          <w:szCs w:val="14"/>
          <w:lang w:val="cs-CZ"/>
        </w:rPr>
      </w:pPr>
      <w:r>
        <w:rPr>
          <w:rStyle w:val="Hypertextovodkaz"/>
          <w:color w:val="auto"/>
          <w:sz w:val="20"/>
          <w:szCs w:val="14"/>
          <w:lang w:val="cs-CZ"/>
        </w:rPr>
        <w:br w:type="page"/>
      </w:r>
    </w:p>
    <w:tbl>
      <w:tblPr>
        <w:tblpPr w:leftFromText="141" w:rightFromText="141" w:horzAnchor="margin" w:tblpXSpec="center" w:tblpY="285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1128"/>
        <w:gridCol w:w="1276"/>
        <w:gridCol w:w="2551"/>
        <w:gridCol w:w="1418"/>
        <w:gridCol w:w="850"/>
        <w:gridCol w:w="992"/>
        <w:gridCol w:w="1134"/>
        <w:gridCol w:w="2835"/>
        <w:gridCol w:w="1134"/>
      </w:tblGrid>
      <w:tr w:rsidR="00364066" w:rsidRPr="00C2219F" w14:paraId="7220BACF" w14:textId="77777777" w:rsidTr="00364066">
        <w:trPr>
          <w:cantSplit/>
          <w:trHeight w:val="359"/>
          <w:tblHeader/>
        </w:trPr>
        <w:tc>
          <w:tcPr>
            <w:tcW w:w="852" w:type="dxa"/>
            <w:vMerge w:val="restart"/>
            <w:tcMar>
              <w:top w:w="57" w:type="dxa"/>
              <w:bottom w:w="57" w:type="dxa"/>
            </w:tcMar>
          </w:tcPr>
          <w:p w14:paraId="17DF54B4" w14:textId="77777777" w:rsidR="00364066" w:rsidRPr="00C2219F" w:rsidRDefault="00364066" w:rsidP="0040154A">
            <w:pPr>
              <w:pStyle w:val="Tabulka"/>
              <w:keepNext w:val="0"/>
              <w:keepLines w:val="0"/>
            </w:pPr>
            <w:proofErr w:type="spellStart"/>
            <w:r w:rsidRPr="00C2219F">
              <w:lastRenderedPageBreak/>
              <w:t>Identif</w:t>
            </w:r>
            <w:proofErr w:type="spellEnd"/>
            <w:r>
              <w:t xml:space="preserve">. </w:t>
            </w:r>
            <w:r w:rsidRPr="00C2219F">
              <w:t>číslo DL</w:t>
            </w:r>
          </w:p>
        </w:tc>
        <w:tc>
          <w:tcPr>
            <w:tcW w:w="1128" w:type="dxa"/>
            <w:vMerge w:val="restart"/>
            <w:tcMar>
              <w:top w:w="57" w:type="dxa"/>
              <w:bottom w:w="57" w:type="dxa"/>
            </w:tcMar>
          </w:tcPr>
          <w:p w14:paraId="6DC1410C" w14:textId="77777777" w:rsidR="00364066" w:rsidRPr="00C2219F" w:rsidRDefault="00364066" w:rsidP="0040154A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</w:tcMar>
          </w:tcPr>
          <w:p w14:paraId="29E96A63" w14:textId="77777777" w:rsidR="00364066" w:rsidRPr="00C2219F" w:rsidRDefault="00364066" w:rsidP="0040154A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Doplňková látka</w:t>
            </w:r>
          </w:p>
          <w:p w14:paraId="7AA329B5" w14:textId="77777777" w:rsidR="00364066" w:rsidRPr="00C2219F" w:rsidRDefault="00364066" w:rsidP="0040154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 w:val="restart"/>
            <w:tcMar>
              <w:top w:w="57" w:type="dxa"/>
              <w:bottom w:w="57" w:type="dxa"/>
            </w:tcMar>
          </w:tcPr>
          <w:p w14:paraId="60840B79" w14:textId="77777777" w:rsidR="00364066" w:rsidRPr="00C2219F" w:rsidRDefault="00364066" w:rsidP="0040154A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Složení, chemický vzorec, popis, analytická metoda</w:t>
            </w:r>
          </w:p>
        </w:tc>
        <w:tc>
          <w:tcPr>
            <w:tcW w:w="1418" w:type="dxa"/>
            <w:vMerge w:val="restart"/>
            <w:tcMar>
              <w:top w:w="57" w:type="dxa"/>
              <w:bottom w:w="57" w:type="dxa"/>
            </w:tcMar>
          </w:tcPr>
          <w:p w14:paraId="44B91193" w14:textId="77777777" w:rsidR="00364066" w:rsidRPr="00C2219F" w:rsidRDefault="00364066" w:rsidP="0040154A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14:paraId="0AE40E78" w14:textId="77777777" w:rsidR="00364066" w:rsidRPr="00C2219F" w:rsidRDefault="00364066" w:rsidP="0040154A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</w:t>
            </w:r>
            <w:r>
              <w:rPr>
                <w:sz w:val="20"/>
                <w:szCs w:val="20"/>
                <w:lang w:val="cs-CZ"/>
              </w:rPr>
              <w:t>.</w:t>
            </w:r>
          </w:p>
          <w:p w14:paraId="6A0BD1CE" w14:textId="77777777" w:rsidR="00364066" w:rsidRPr="00C2219F" w:rsidRDefault="00364066" w:rsidP="0040154A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627CBF39" w14:textId="77777777" w:rsidR="00364066" w:rsidRPr="00C2219F" w:rsidRDefault="00364066" w:rsidP="0040154A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6C0E36B" w14:textId="77777777" w:rsidR="00364066" w:rsidRPr="00C2219F" w:rsidRDefault="00364066" w:rsidP="0040154A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835" w:type="dxa"/>
            <w:vMerge w:val="restart"/>
            <w:tcMar>
              <w:top w:w="57" w:type="dxa"/>
              <w:bottom w:w="57" w:type="dxa"/>
            </w:tcMar>
          </w:tcPr>
          <w:p w14:paraId="471F0CC3" w14:textId="77777777" w:rsidR="00364066" w:rsidRPr="00C2219F" w:rsidRDefault="00364066" w:rsidP="0040154A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0D398144" w14:textId="77777777" w:rsidR="00364066" w:rsidRPr="00C2219F" w:rsidRDefault="00364066" w:rsidP="0040154A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364066" w:rsidRPr="00C2219F" w14:paraId="7A5F6A0B" w14:textId="77777777" w:rsidTr="00364066">
        <w:trPr>
          <w:cantSplit/>
          <w:trHeight w:val="489"/>
          <w:tblHeader/>
        </w:trPr>
        <w:tc>
          <w:tcPr>
            <w:tcW w:w="852" w:type="dxa"/>
            <w:vMerge/>
            <w:tcMar>
              <w:top w:w="57" w:type="dxa"/>
              <w:bottom w:w="57" w:type="dxa"/>
            </w:tcMar>
          </w:tcPr>
          <w:p w14:paraId="6CAB7E60" w14:textId="77777777" w:rsidR="00364066" w:rsidRPr="00C2219F" w:rsidRDefault="00364066" w:rsidP="0040154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28" w:type="dxa"/>
            <w:vMerge/>
            <w:tcMar>
              <w:top w:w="57" w:type="dxa"/>
              <w:bottom w:w="57" w:type="dxa"/>
            </w:tcMar>
          </w:tcPr>
          <w:p w14:paraId="0A1C075D" w14:textId="77777777" w:rsidR="00364066" w:rsidRPr="00C2219F" w:rsidRDefault="00364066" w:rsidP="0040154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70533035" w14:textId="77777777" w:rsidR="00364066" w:rsidRPr="00C2219F" w:rsidRDefault="00364066" w:rsidP="0040154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  <w:tcMar>
              <w:top w:w="57" w:type="dxa"/>
              <w:bottom w:w="57" w:type="dxa"/>
            </w:tcMar>
          </w:tcPr>
          <w:p w14:paraId="426D4EA6" w14:textId="77777777" w:rsidR="00364066" w:rsidRPr="00C2219F" w:rsidRDefault="00364066" w:rsidP="0040154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  <w:tcMar>
              <w:top w:w="57" w:type="dxa"/>
              <w:bottom w:w="57" w:type="dxa"/>
            </w:tcMar>
          </w:tcPr>
          <w:p w14:paraId="766F17A2" w14:textId="77777777" w:rsidR="00364066" w:rsidRPr="00C2219F" w:rsidRDefault="00364066" w:rsidP="0040154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850" w:type="dxa"/>
            <w:vMerge/>
            <w:tcMar>
              <w:top w:w="57" w:type="dxa"/>
              <w:bottom w:w="57" w:type="dxa"/>
            </w:tcMar>
          </w:tcPr>
          <w:p w14:paraId="1EEAA02F" w14:textId="77777777" w:rsidR="00364066" w:rsidRPr="00C2219F" w:rsidRDefault="00364066" w:rsidP="0040154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14:paraId="2A0FE824" w14:textId="77777777" w:rsidR="00364066" w:rsidRPr="00C2219F" w:rsidRDefault="00364066" w:rsidP="0040154A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mg účinné látky/kg kompletního krmiva o obsahu vlhkosti 12 %</w:t>
            </w: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14:paraId="03005497" w14:textId="77777777" w:rsidR="00364066" w:rsidRPr="00C2219F" w:rsidRDefault="00364066" w:rsidP="0040154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3EB9D64F" w14:textId="77777777" w:rsidR="00364066" w:rsidRPr="00C2219F" w:rsidRDefault="00364066" w:rsidP="0040154A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364066" w:rsidRPr="00C2219F" w14:paraId="37A782E5" w14:textId="77777777" w:rsidTr="00364066">
        <w:trPr>
          <w:trHeight w:val="6907"/>
        </w:trPr>
        <w:tc>
          <w:tcPr>
            <w:tcW w:w="852" w:type="dxa"/>
            <w:tcMar>
              <w:top w:w="57" w:type="dxa"/>
              <w:bottom w:w="57" w:type="dxa"/>
            </w:tcMar>
          </w:tcPr>
          <w:p w14:paraId="39741491" w14:textId="77777777" w:rsidR="00364066" w:rsidRPr="00C2219F" w:rsidRDefault="00364066" w:rsidP="0040154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4b1900</w:t>
            </w:r>
          </w:p>
        </w:tc>
        <w:tc>
          <w:tcPr>
            <w:tcW w:w="1128" w:type="dxa"/>
            <w:tcMar>
              <w:top w:w="57" w:type="dxa"/>
              <w:bottom w:w="57" w:type="dxa"/>
            </w:tcMar>
          </w:tcPr>
          <w:p w14:paraId="3545E029" w14:textId="1BC5BB95" w:rsidR="00364066" w:rsidRPr="00C2219F" w:rsidRDefault="00364066" w:rsidP="0040154A">
            <w:pPr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t>Biochem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cs-CZ"/>
              </w:rPr>
              <w:t>Zusatz-stoffe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cs-CZ"/>
              </w:rPr>
              <w:t>Handels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cs-CZ"/>
              </w:rPr>
              <w:t>und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cs-CZ"/>
              </w:rPr>
              <w:t>Produktionsges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cs-CZ"/>
              </w:rPr>
              <w:t>mbH</w:t>
            </w:r>
            <w:proofErr w:type="spellEnd"/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54B5446F" w14:textId="6DF0B3B5" w:rsidR="00364066" w:rsidRDefault="00364066" w:rsidP="0040154A">
            <w:pPr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i/>
                <w:sz w:val="20"/>
                <w:szCs w:val="20"/>
                <w:lang w:val="cs-CZ"/>
              </w:rPr>
              <w:t>Bacillus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coagulans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DSM-32016 </w:t>
            </w:r>
          </w:p>
          <w:p w14:paraId="490F315D" w14:textId="77777777" w:rsidR="00364066" w:rsidRPr="009F7F9A" w:rsidRDefault="00364066" w:rsidP="0040154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tcMar>
              <w:top w:w="57" w:type="dxa"/>
              <w:bottom w:w="57" w:type="dxa"/>
            </w:tcMar>
          </w:tcPr>
          <w:p w14:paraId="66E58ADC" w14:textId="77777777" w:rsidR="00364066" w:rsidRDefault="00364066" w:rsidP="0040154A">
            <w:pPr>
              <w:rPr>
                <w:bCs/>
                <w:sz w:val="20"/>
                <w:szCs w:val="20"/>
                <w:lang w:val="cs-CZ"/>
              </w:rPr>
            </w:pPr>
            <w:r w:rsidRPr="003C797B">
              <w:rPr>
                <w:b/>
                <w:bCs/>
                <w:sz w:val="20"/>
                <w:szCs w:val="20"/>
                <w:lang w:val="cs-CZ"/>
              </w:rPr>
              <w:t>Složení doplňkové látky:</w:t>
            </w:r>
          </w:p>
          <w:p w14:paraId="0F0CFE1B" w14:textId="0A501C26" w:rsidR="00364066" w:rsidRDefault="00364066" w:rsidP="00AE6B27">
            <w:pPr>
              <w:rPr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Přípravek</w:t>
            </w:r>
            <w:r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Bacillus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coagulans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DSM-32016 obsahující minimálně 2 x 10</w:t>
            </w:r>
            <w:r>
              <w:rPr>
                <w:sz w:val="20"/>
                <w:szCs w:val="20"/>
                <w:vertAlign w:val="superscript"/>
                <w:lang w:val="cs-CZ"/>
              </w:rPr>
              <w:t>10</w:t>
            </w:r>
            <w:r>
              <w:rPr>
                <w:sz w:val="20"/>
                <w:szCs w:val="20"/>
                <w:lang w:val="cs-CZ"/>
              </w:rPr>
              <w:t xml:space="preserve"> CFU/g doplňkové látky</w:t>
            </w:r>
          </w:p>
          <w:p w14:paraId="007CFFAB" w14:textId="77777777" w:rsidR="00364066" w:rsidRDefault="00364066" w:rsidP="0040154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Pevná forma</w:t>
            </w:r>
          </w:p>
          <w:p w14:paraId="5668FCE4" w14:textId="77777777" w:rsidR="00364066" w:rsidRDefault="00364066" w:rsidP="0040154A">
            <w:pPr>
              <w:rPr>
                <w:sz w:val="20"/>
                <w:szCs w:val="20"/>
                <w:lang w:val="cs-CZ"/>
              </w:rPr>
            </w:pPr>
          </w:p>
          <w:p w14:paraId="14BA9265" w14:textId="77777777" w:rsidR="00364066" w:rsidRPr="003C797B" w:rsidRDefault="00364066" w:rsidP="0040154A">
            <w:pPr>
              <w:rPr>
                <w:b/>
                <w:iCs/>
                <w:sz w:val="20"/>
                <w:szCs w:val="20"/>
                <w:lang w:val="cs-CZ"/>
              </w:rPr>
            </w:pPr>
            <w:r w:rsidRPr="003C797B">
              <w:rPr>
                <w:b/>
                <w:iCs/>
                <w:sz w:val="20"/>
                <w:szCs w:val="20"/>
                <w:lang w:val="cs-CZ"/>
              </w:rPr>
              <w:t>Charakteristika účinné látky:</w:t>
            </w:r>
          </w:p>
          <w:p w14:paraId="09BEB1D6" w14:textId="7B7BBFAA" w:rsidR="00364066" w:rsidRDefault="00364066" w:rsidP="002A334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Životaschopné spory </w:t>
            </w:r>
            <w:proofErr w:type="gramStart"/>
            <w:r>
              <w:rPr>
                <w:sz w:val="20"/>
                <w:szCs w:val="20"/>
                <w:lang w:val="cs-CZ"/>
              </w:rPr>
              <w:t xml:space="preserve">buněk </w:t>
            </w:r>
            <w:r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Bacillus</w:t>
            </w:r>
            <w:proofErr w:type="spellEnd"/>
            <w:proofErr w:type="gramEnd"/>
            <w:r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coagulans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DSM-32016 </w:t>
            </w:r>
          </w:p>
          <w:p w14:paraId="73B924DF" w14:textId="77777777" w:rsidR="00364066" w:rsidRDefault="00364066" w:rsidP="0040154A">
            <w:pPr>
              <w:rPr>
                <w:sz w:val="20"/>
                <w:szCs w:val="20"/>
                <w:lang w:val="cs-CZ"/>
              </w:rPr>
            </w:pPr>
          </w:p>
          <w:p w14:paraId="20C87FD1" w14:textId="77777777" w:rsidR="00364066" w:rsidRPr="003C797B" w:rsidRDefault="00364066" w:rsidP="0040154A">
            <w:pPr>
              <w:rPr>
                <w:b/>
                <w:iCs/>
                <w:sz w:val="20"/>
                <w:szCs w:val="20"/>
                <w:lang w:val="cs-CZ"/>
              </w:rPr>
            </w:pPr>
            <w:r w:rsidRPr="003C797B">
              <w:rPr>
                <w:b/>
                <w:iCs/>
                <w:sz w:val="20"/>
                <w:szCs w:val="20"/>
                <w:lang w:val="cs-CZ"/>
              </w:rPr>
              <w:t>Analytická metoda: *</w:t>
            </w:r>
          </w:p>
          <w:p w14:paraId="6D911930" w14:textId="77777777" w:rsidR="00364066" w:rsidRDefault="00364066" w:rsidP="0040154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Stanovení počtu mikroorganismů v doplňkové látce, </w:t>
            </w:r>
            <w:proofErr w:type="spellStart"/>
            <w:r>
              <w:rPr>
                <w:sz w:val="20"/>
                <w:szCs w:val="20"/>
                <w:lang w:val="cs-CZ"/>
              </w:rPr>
              <w:t>premixech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a krmivech: kultivace na agaru MRS (na základě metody EN 15787).</w:t>
            </w:r>
          </w:p>
          <w:p w14:paraId="71E656C1" w14:textId="2FBC52FD" w:rsidR="00364066" w:rsidRPr="009F7F9A" w:rsidRDefault="00364066" w:rsidP="0040154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Identifikace: gelová elektroforéza s pulzním polem (PFGE).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14:paraId="0FE30EDD" w14:textId="7DA28E5B" w:rsidR="00364066" w:rsidRPr="008632ED" w:rsidRDefault="00364066" w:rsidP="0040154A">
            <w:pPr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Sající a odstavená selata prasatovitých (</w:t>
            </w:r>
            <w:proofErr w:type="spellStart"/>
            <w:r>
              <w:rPr>
                <w:i/>
                <w:iCs/>
                <w:sz w:val="20"/>
                <w:szCs w:val="20"/>
                <w:lang w:val="cs-CZ"/>
              </w:rPr>
              <w:t>Suidae</w:t>
            </w:r>
            <w:proofErr w:type="spellEnd"/>
            <w:r>
              <w:rPr>
                <w:sz w:val="20"/>
                <w:szCs w:val="20"/>
                <w:lang w:val="cs-CZ"/>
              </w:rPr>
              <w:t>)</w:t>
            </w:r>
            <w:r>
              <w:rPr>
                <w:sz w:val="20"/>
                <w:szCs w:val="20"/>
                <w:vertAlign w:val="superscript"/>
                <w:lang w:val="cs-CZ"/>
              </w:rPr>
              <w:t>146)</w:t>
            </w:r>
          </w:p>
          <w:p w14:paraId="54629628" w14:textId="77777777" w:rsidR="00364066" w:rsidRDefault="00364066" w:rsidP="0040154A">
            <w:pPr>
              <w:rPr>
                <w:sz w:val="20"/>
                <w:szCs w:val="20"/>
                <w:lang w:val="cs-CZ"/>
              </w:rPr>
            </w:pPr>
          </w:p>
          <w:p w14:paraId="342E8965" w14:textId="77777777" w:rsidR="00364066" w:rsidRDefault="00364066" w:rsidP="0040154A">
            <w:pPr>
              <w:rPr>
                <w:sz w:val="20"/>
                <w:szCs w:val="20"/>
                <w:lang w:val="cs-CZ"/>
              </w:rPr>
            </w:pPr>
          </w:p>
          <w:p w14:paraId="215AC7B0" w14:textId="77777777" w:rsidR="00364066" w:rsidRDefault="00364066" w:rsidP="0040154A">
            <w:pPr>
              <w:rPr>
                <w:sz w:val="20"/>
                <w:szCs w:val="20"/>
                <w:lang w:val="cs-CZ"/>
              </w:rPr>
            </w:pPr>
          </w:p>
          <w:p w14:paraId="3BF799C4" w14:textId="6FA3AD60" w:rsidR="00364066" w:rsidRPr="008632ED" w:rsidRDefault="00364066" w:rsidP="0040154A">
            <w:pPr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Výkrm drůbeže</w:t>
            </w:r>
            <w:r>
              <w:rPr>
                <w:sz w:val="20"/>
                <w:szCs w:val="20"/>
                <w:vertAlign w:val="superscript"/>
                <w:lang w:val="cs-CZ"/>
              </w:rPr>
              <w:t>146)</w:t>
            </w:r>
          </w:p>
          <w:p w14:paraId="47458183" w14:textId="77777777" w:rsidR="00364066" w:rsidRDefault="00364066" w:rsidP="0040154A">
            <w:pPr>
              <w:rPr>
                <w:sz w:val="20"/>
                <w:szCs w:val="20"/>
                <w:lang w:val="cs-CZ"/>
              </w:rPr>
            </w:pPr>
          </w:p>
          <w:p w14:paraId="4C5A4CE0" w14:textId="77777777" w:rsidR="00364066" w:rsidRDefault="00364066" w:rsidP="0040154A">
            <w:pPr>
              <w:rPr>
                <w:sz w:val="20"/>
                <w:szCs w:val="20"/>
                <w:lang w:val="cs-CZ"/>
              </w:rPr>
            </w:pPr>
          </w:p>
          <w:p w14:paraId="2FDB5A65" w14:textId="77777777" w:rsidR="00364066" w:rsidRDefault="00364066" w:rsidP="0040154A">
            <w:pPr>
              <w:rPr>
                <w:sz w:val="20"/>
                <w:szCs w:val="20"/>
                <w:lang w:val="cs-CZ"/>
              </w:rPr>
            </w:pPr>
          </w:p>
          <w:p w14:paraId="2C9B0D8B" w14:textId="08989427" w:rsidR="00364066" w:rsidRPr="008632ED" w:rsidRDefault="00364066" w:rsidP="0040154A">
            <w:pPr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Okrasné ptactvo</w:t>
            </w:r>
            <w:r>
              <w:rPr>
                <w:sz w:val="20"/>
                <w:szCs w:val="20"/>
                <w:vertAlign w:val="superscript"/>
                <w:lang w:val="cs-CZ"/>
              </w:rPr>
              <w:t>146)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14:paraId="536368D5" w14:textId="77777777" w:rsidR="00364066" w:rsidRPr="00C2219F" w:rsidRDefault="00364066" w:rsidP="0040154A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>
              <w:rPr>
                <w:strike/>
                <w:sz w:val="20"/>
                <w:szCs w:val="20"/>
                <w:lang w:val="cs-CZ"/>
              </w:rPr>
              <w:t>--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27B99D54" w14:textId="2E34AB57" w:rsidR="00364066" w:rsidRPr="00916355" w:rsidRDefault="00364066" w:rsidP="0040154A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 x 10</w:t>
            </w:r>
            <w:r>
              <w:rPr>
                <w:sz w:val="20"/>
                <w:szCs w:val="20"/>
                <w:vertAlign w:val="superscript"/>
                <w:lang w:val="cs-CZ"/>
              </w:rPr>
              <w:t>9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6D57337" w14:textId="77777777" w:rsidR="00364066" w:rsidRPr="00C2219F" w:rsidRDefault="00364066" w:rsidP="0040154A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14:paraId="4AB701C0" w14:textId="77777777" w:rsidR="00364066" w:rsidRDefault="00364066" w:rsidP="0040154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1. </w:t>
            </w:r>
            <w:proofErr w:type="spellStart"/>
            <w:r>
              <w:rPr>
                <w:sz w:val="20"/>
                <w:szCs w:val="20"/>
                <w:lang w:val="cs-CZ"/>
              </w:rPr>
              <w:t>Vnávodu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pro použití doplňkové látky a </w:t>
            </w:r>
            <w:proofErr w:type="spellStart"/>
            <w:r>
              <w:rPr>
                <w:sz w:val="20"/>
                <w:szCs w:val="20"/>
                <w:lang w:val="cs-CZ"/>
              </w:rPr>
              <w:t>premixů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musí být uvedeny podmínky skladování a stabilita při tepelném ošetření</w:t>
            </w:r>
          </w:p>
          <w:p w14:paraId="69CB02BB" w14:textId="77777777" w:rsidR="00364066" w:rsidRDefault="00364066" w:rsidP="0040154A">
            <w:pPr>
              <w:rPr>
                <w:sz w:val="20"/>
                <w:szCs w:val="20"/>
                <w:lang w:val="cs-CZ"/>
              </w:rPr>
            </w:pPr>
          </w:p>
          <w:p w14:paraId="2C34B3ED" w14:textId="2B11383E" w:rsidR="00364066" w:rsidRDefault="00364066" w:rsidP="0040154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2. </w:t>
            </w:r>
            <w:r w:rsidR="004146CA">
              <w:rPr>
                <w:sz w:val="20"/>
                <w:szCs w:val="20"/>
                <w:lang w:val="cs-CZ"/>
              </w:rPr>
              <w:t xml:space="preserve">Může být použito v krmivech </w:t>
            </w:r>
            <w:proofErr w:type="spellStart"/>
            <w:r w:rsidR="00002CCE">
              <w:rPr>
                <w:sz w:val="20"/>
                <w:szCs w:val="20"/>
                <w:lang w:val="cs-CZ"/>
              </w:rPr>
              <w:t>obsahujíích</w:t>
            </w:r>
            <w:proofErr w:type="spellEnd"/>
            <w:r w:rsidR="00002CCE">
              <w:rPr>
                <w:sz w:val="20"/>
                <w:szCs w:val="20"/>
                <w:lang w:val="cs-CZ"/>
              </w:rPr>
              <w:t xml:space="preserve"> povolená </w:t>
            </w:r>
            <w:proofErr w:type="spellStart"/>
            <w:r w:rsidR="00002CCE">
              <w:rPr>
                <w:sz w:val="20"/>
                <w:szCs w:val="20"/>
                <w:lang w:val="cs-CZ"/>
              </w:rPr>
              <w:t>kokcidiostatika</w:t>
            </w:r>
            <w:proofErr w:type="spellEnd"/>
            <w:r w:rsidR="00002CCE">
              <w:rPr>
                <w:sz w:val="20"/>
                <w:szCs w:val="20"/>
                <w:lang w:val="cs-CZ"/>
              </w:rPr>
              <w:t xml:space="preserve">: </w:t>
            </w:r>
            <w:proofErr w:type="spellStart"/>
            <w:r w:rsidR="00002CCE">
              <w:rPr>
                <w:sz w:val="20"/>
                <w:szCs w:val="20"/>
                <w:lang w:val="cs-CZ"/>
              </w:rPr>
              <w:t>halofuginon</w:t>
            </w:r>
            <w:proofErr w:type="spellEnd"/>
            <w:r w:rsidR="00002CCE">
              <w:rPr>
                <w:sz w:val="20"/>
                <w:szCs w:val="20"/>
                <w:lang w:val="cs-CZ"/>
              </w:rPr>
              <w:t xml:space="preserve"> a </w:t>
            </w:r>
            <w:proofErr w:type="spellStart"/>
            <w:r w:rsidR="00002CCE">
              <w:rPr>
                <w:sz w:val="20"/>
                <w:szCs w:val="20"/>
                <w:lang w:val="cs-CZ"/>
              </w:rPr>
              <w:t>diklazuril</w:t>
            </w:r>
            <w:proofErr w:type="spellEnd"/>
            <w:r w:rsidR="00002CCE">
              <w:rPr>
                <w:sz w:val="20"/>
                <w:szCs w:val="20"/>
                <w:lang w:val="cs-CZ"/>
              </w:rPr>
              <w:t>.</w:t>
            </w:r>
          </w:p>
          <w:p w14:paraId="50924362" w14:textId="77777777" w:rsidR="00364066" w:rsidRDefault="00364066" w:rsidP="0040154A">
            <w:pPr>
              <w:rPr>
                <w:sz w:val="20"/>
                <w:szCs w:val="20"/>
                <w:lang w:val="cs-CZ"/>
              </w:rPr>
            </w:pPr>
          </w:p>
          <w:p w14:paraId="162FDEDF" w14:textId="1B2689BD" w:rsidR="00364066" w:rsidRPr="00C2219F" w:rsidRDefault="00892AEA" w:rsidP="0040154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</w:t>
            </w:r>
            <w:r w:rsidR="00364066">
              <w:rPr>
                <w:sz w:val="20"/>
                <w:szCs w:val="20"/>
                <w:lang w:val="cs-CZ"/>
              </w:rPr>
              <w:t xml:space="preserve">. Pro uživatele doplňkové látky a </w:t>
            </w:r>
            <w:proofErr w:type="spellStart"/>
            <w:r w:rsidR="00364066">
              <w:rPr>
                <w:sz w:val="20"/>
                <w:szCs w:val="20"/>
                <w:lang w:val="cs-CZ"/>
              </w:rPr>
              <w:t>premixů</w:t>
            </w:r>
            <w:proofErr w:type="spellEnd"/>
            <w:r w:rsidR="00364066">
              <w:rPr>
                <w:sz w:val="20"/>
                <w:szCs w:val="20"/>
                <w:lang w:val="cs-CZ"/>
              </w:rPr>
              <w:t xml:space="preserve"> musí provozovatelé krmivářských podniků stanovit provozní postupy a organizační opatření, jež budou řešit případná rizika vyplývající z jejich použití</w:t>
            </w:r>
            <w:r>
              <w:rPr>
                <w:sz w:val="20"/>
                <w:szCs w:val="20"/>
                <w:lang w:val="cs-CZ"/>
              </w:rPr>
              <w:t>.</w:t>
            </w:r>
            <w:r w:rsidR="00364066">
              <w:rPr>
                <w:sz w:val="20"/>
                <w:szCs w:val="20"/>
                <w:lang w:val="cs-CZ"/>
              </w:rPr>
              <w:t xml:space="preserve"> Pokud uvedená rizika nelze těmito postupy a opatřeními vyloučit nebo snížit na minimum, musí se doplňková látka a </w:t>
            </w:r>
            <w:proofErr w:type="spellStart"/>
            <w:r w:rsidR="00364066">
              <w:rPr>
                <w:sz w:val="20"/>
                <w:szCs w:val="20"/>
                <w:lang w:val="cs-CZ"/>
              </w:rPr>
              <w:t>premixy</w:t>
            </w:r>
            <w:proofErr w:type="spellEnd"/>
            <w:r w:rsidR="00364066">
              <w:rPr>
                <w:sz w:val="20"/>
                <w:szCs w:val="20"/>
                <w:lang w:val="cs-CZ"/>
              </w:rPr>
              <w:t xml:space="preserve"> používat s osobními ochrannými prostředky</w:t>
            </w:r>
            <w:r w:rsidR="00B500EA">
              <w:rPr>
                <w:sz w:val="20"/>
                <w:szCs w:val="20"/>
                <w:lang w:val="cs-CZ"/>
              </w:rPr>
              <w:t xml:space="preserve"> včetně ochrany dýchacích cest.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585C370" w14:textId="5E90DFBC" w:rsidR="00364066" w:rsidRPr="00C2219F" w:rsidRDefault="00364066" w:rsidP="0040154A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1</w:t>
            </w:r>
            <w:r w:rsidR="004146CA">
              <w:rPr>
                <w:sz w:val="20"/>
              </w:rPr>
              <w:t>5</w:t>
            </w:r>
            <w:r>
              <w:rPr>
                <w:sz w:val="20"/>
              </w:rPr>
              <w:t>.12.2030</w:t>
            </w:r>
          </w:p>
        </w:tc>
      </w:tr>
    </w:tbl>
    <w:p w14:paraId="029BA619" w14:textId="77777777" w:rsidR="00A01011" w:rsidRDefault="00A01011">
      <w:pPr>
        <w:spacing w:after="160" w:line="259" w:lineRule="auto"/>
        <w:rPr>
          <w:rStyle w:val="Hypertextovodkaz"/>
          <w:color w:val="auto"/>
          <w:sz w:val="20"/>
          <w:szCs w:val="14"/>
          <w:lang w:val="cs-CZ"/>
        </w:rPr>
      </w:pPr>
    </w:p>
    <w:p w14:paraId="66DBA9B5" w14:textId="2581E0D9" w:rsidR="00D60026" w:rsidRDefault="00D60026">
      <w:pPr>
        <w:spacing w:after="160" w:line="259" w:lineRule="auto"/>
        <w:rPr>
          <w:rStyle w:val="Hypertextovodkaz"/>
          <w:color w:val="auto"/>
          <w:sz w:val="20"/>
          <w:szCs w:val="14"/>
          <w:lang w:val="cs-CZ"/>
        </w:rPr>
      </w:pPr>
      <w:r>
        <w:rPr>
          <w:rStyle w:val="Hypertextovodkaz"/>
          <w:color w:val="auto"/>
          <w:sz w:val="20"/>
          <w:szCs w:val="14"/>
          <w:lang w:val="cs-CZ"/>
        </w:rPr>
        <w:br w:type="page"/>
      </w:r>
    </w:p>
    <w:p w14:paraId="18A230D2" w14:textId="77777777" w:rsidR="00FE215E" w:rsidRDefault="00FE215E">
      <w:pPr>
        <w:spacing w:after="160" w:line="259" w:lineRule="auto"/>
        <w:rPr>
          <w:rStyle w:val="Hypertextovodkaz"/>
          <w:color w:val="auto"/>
          <w:sz w:val="20"/>
          <w:szCs w:val="14"/>
          <w:lang w:val="cs-CZ"/>
        </w:rPr>
      </w:pPr>
    </w:p>
    <w:tbl>
      <w:tblPr>
        <w:tblW w:w="15095" w:type="dxa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"/>
        <w:gridCol w:w="850"/>
        <w:gridCol w:w="1795"/>
        <w:gridCol w:w="2552"/>
        <w:gridCol w:w="992"/>
        <w:gridCol w:w="634"/>
        <w:gridCol w:w="992"/>
        <w:gridCol w:w="850"/>
        <w:gridCol w:w="993"/>
        <w:gridCol w:w="992"/>
        <w:gridCol w:w="2268"/>
        <w:gridCol w:w="1208"/>
      </w:tblGrid>
      <w:tr w:rsidR="00FE215E" w:rsidRPr="00C2219F" w14:paraId="5870D57C" w14:textId="77777777" w:rsidTr="002654C1">
        <w:trPr>
          <w:cantSplit/>
          <w:tblHeader/>
        </w:trPr>
        <w:tc>
          <w:tcPr>
            <w:tcW w:w="969" w:type="dxa"/>
            <w:vMerge w:val="restart"/>
            <w:tcMar>
              <w:top w:w="57" w:type="dxa"/>
              <w:bottom w:w="57" w:type="dxa"/>
            </w:tcMar>
          </w:tcPr>
          <w:p w14:paraId="140A8542" w14:textId="77777777" w:rsidR="00FE215E" w:rsidRPr="00C2219F" w:rsidRDefault="00FE215E" w:rsidP="0040154A">
            <w:pPr>
              <w:pStyle w:val="Tabulka"/>
              <w:keepNext w:val="0"/>
              <w:keepLines w:val="0"/>
            </w:pPr>
            <w:proofErr w:type="spellStart"/>
            <w:r w:rsidRPr="00C2219F">
              <w:t>Ident</w:t>
            </w:r>
            <w:proofErr w:type="spellEnd"/>
            <w:r>
              <w:t>.</w:t>
            </w:r>
            <w:r w:rsidRPr="00C2219F">
              <w:t xml:space="preserve"> číslo DL</w:t>
            </w:r>
          </w:p>
        </w:tc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14:paraId="72A6FC28" w14:textId="77777777" w:rsidR="00FE215E" w:rsidRPr="00C2219F" w:rsidRDefault="00FE215E" w:rsidP="0040154A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795" w:type="dxa"/>
            <w:vMerge w:val="restart"/>
            <w:tcMar>
              <w:top w:w="57" w:type="dxa"/>
              <w:bottom w:w="57" w:type="dxa"/>
            </w:tcMar>
          </w:tcPr>
          <w:p w14:paraId="0B2479CE" w14:textId="77777777" w:rsidR="00FE215E" w:rsidRPr="00C2219F" w:rsidRDefault="00FE215E" w:rsidP="0040154A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Doplňková látka</w:t>
            </w:r>
          </w:p>
          <w:p w14:paraId="11617D46" w14:textId="77777777" w:rsidR="00FE215E" w:rsidRPr="00C2219F" w:rsidRDefault="00FE215E" w:rsidP="0040154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552" w:type="dxa"/>
            <w:vMerge w:val="restart"/>
            <w:tcMar>
              <w:top w:w="57" w:type="dxa"/>
              <w:bottom w:w="57" w:type="dxa"/>
            </w:tcMar>
          </w:tcPr>
          <w:p w14:paraId="640FAB10" w14:textId="77777777" w:rsidR="00FE215E" w:rsidRPr="00C2219F" w:rsidRDefault="00FE215E" w:rsidP="0040154A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Složení, chemický vzorec, popis, analytická metoda</w:t>
            </w:r>
          </w:p>
        </w:tc>
        <w:tc>
          <w:tcPr>
            <w:tcW w:w="992" w:type="dxa"/>
            <w:vMerge w:val="restart"/>
            <w:tcMar>
              <w:top w:w="57" w:type="dxa"/>
              <w:bottom w:w="57" w:type="dxa"/>
            </w:tcMar>
          </w:tcPr>
          <w:p w14:paraId="48226D56" w14:textId="77777777" w:rsidR="00FE215E" w:rsidRPr="00C2219F" w:rsidRDefault="00FE215E" w:rsidP="0040154A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634" w:type="dxa"/>
            <w:vMerge w:val="restart"/>
            <w:tcMar>
              <w:top w:w="57" w:type="dxa"/>
              <w:bottom w:w="57" w:type="dxa"/>
            </w:tcMar>
          </w:tcPr>
          <w:p w14:paraId="6BC964FD" w14:textId="77777777" w:rsidR="00FE215E" w:rsidRPr="00C2219F" w:rsidRDefault="00FE215E" w:rsidP="0040154A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</w:t>
            </w:r>
            <w:r>
              <w:rPr>
                <w:sz w:val="20"/>
                <w:szCs w:val="20"/>
                <w:lang w:val="cs-CZ"/>
              </w:rPr>
              <w:t>.</w:t>
            </w:r>
          </w:p>
          <w:p w14:paraId="28343B91" w14:textId="77777777" w:rsidR="00FE215E" w:rsidRPr="00C2219F" w:rsidRDefault="00FE215E" w:rsidP="0040154A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992" w:type="dxa"/>
          </w:tcPr>
          <w:p w14:paraId="76DDF4AD" w14:textId="77777777" w:rsidR="00FE215E" w:rsidRPr="00C2219F" w:rsidRDefault="00FE215E" w:rsidP="0040154A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Min. obsah</w:t>
            </w:r>
          </w:p>
        </w:tc>
        <w:tc>
          <w:tcPr>
            <w:tcW w:w="850" w:type="dxa"/>
          </w:tcPr>
          <w:p w14:paraId="3C008A3B" w14:textId="77777777" w:rsidR="00FE215E" w:rsidRPr="00C2219F" w:rsidRDefault="00FE215E" w:rsidP="0040154A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Max. obsah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7BC3DD29" w14:textId="77777777" w:rsidR="00FE215E" w:rsidRPr="00C2219F" w:rsidRDefault="00FE215E" w:rsidP="0040154A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Mi</w:t>
            </w:r>
            <w:r>
              <w:rPr>
                <w:sz w:val="20"/>
                <w:szCs w:val="20"/>
                <w:lang w:val="cs-CZ"/>
              </w:rPr>
              <w:t xml:space="preserve">n. </w:t>
            </w:r>
            <w:r w:rsidRPr="00C2219F">
              <w:rPr>
                <w:sz w:val="20"/>
                <w:szCs w:val="20"/>
                <w:lang w:val="cs-CZ"/>
              </w:rPr>
              <w:t>obsah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24086508" w14:textId="77777777" w:rsidR="00FE215E" w:rsidRPr="00C2219F" w:rsidRDefault="00FE215E" w:rsidP="0040154A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</w:t>
            </w:r>
            <w:r>
              <w:rPr>
                <w:sz w:val="20"/>
                <w:szCs w:val="20"/>
                <w:lang w:val="cs-CZ"/>
              </w:rPr>
              <w:t xml:space="preserve">. </w:t>
            </w:r>
            <w:r w:rsidRPr="00C2219F">
              <w:rPr>
                <w:sz w:val="20"/>
                <w:szCs w:val="20"/>
                <w:lang w:val="cs-CZ"/>
              </w:rPr>
              <w:t>obsah</w:t>
            </w:r>
          </w:p>
        </w:tc>
        <w:tc>
          <w:tcPr>
            <w:tcW w:w="2268" w:type="dxa"/>
            <w:vMerge w:val="restart"/>
            <w:tcMar>
              <w:top w:w="57" w:type="dxa"/>
              <w:bottom w:w="57" w:type="dxa"/>
            </w:tcMar>
          </w:tcPr>
          <w:p w14:paraId="7118B68D" w14:textId="77777777" w:rsidR="00FE215E" w:rsidRPr="00C2219F" w:rsidRDefault="00FE215E" w:rsidP="0040154A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208" w:type="dxa"/>
            <w:vMerge w:val="restart"/>
            <w:tcMar>
              <w:top w:w="57" w:type="dxa"/>
              <w:bottom w:w="57" w:type="dxa"/>
            </w:tcMar>
          </w:tcPr>
          <w:p w14:paraId="5C202679" w14:textId="77777777" w:rsidR="00FE215E" w:rsidRPr="00C2219F" w:rsidRDefault="00FE215E" w:rsidP="0040154A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FE215E" w:rsidRPr="00C2219F" w14:paraId="0937D7C8" w14:textId="77777777" w:rsidTr="002654C1">
        <w:trPr>
          <w:cantSplit/>
          <w:tblHeader/>
        </w:trPr>
        <w:tc>
          <w:tcPr>
            <w:tcW w:w="969" w:type="dxa"/>
            <w:vMerge/>
            <w:tcMar>
              <w:top w:w="57" w:type="dxa"/>
              <w:bottom w:w="57" w:type="dxa"/>
            </w:tcMar>
          </w:tcPr>
          <w:p w14:paraId="7BBAD49A" w14:textId="77777777" w:rsidR="00FE215E" w:rsidRPr="00C2219F" w:rsidRDefault="00FE215E" w:rsidP="0040154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850" w:type="dxa"/>
            <w:vMerge/>
            <w:tcMar>
              <w:top w:w="57" w:type="dxa"/>
              <w:bottom w:w="57" w:type="dxa"/>
            </w:tcMar>
          </w:tcPr>
          <w:p w14:paraId="497B20FD" w14:textId="77777777" w:rsidR="00FE215E" w:rsidRPr="00C2219F" w:rsidRDefault="00FE215E" w:rsidP="0040154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95" w:type="dxa"/>
            <w:vMerge/>
            <w:tcMar>
              <w:top w:w="57" w:type="dxa"/>
              <w:bottom w:w="57" w:type="dxa"/>
            </w:tcMar>
          </w:tcPr>
          <w:p w14:paraId="13AD6C4B" w14:textId="77777777" w:rsidR="00FE215E" w:rsidRPr="00C2219F" w:rsidRDefault="00FE215E" w:rsidP="0040154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552" w:type="dxa"/>
            <w:vMerge/>
            <w:tcMar>
              <w:top w:w="57" w:type="dxa"/>
              <w:bottom w:w="57" w:type="dxa"/>
            </w:tcMar>
          </w:tcPr>
          <w:p w14:paraId="7F203FAD" w14:textId="77777777" w:rsidR="00FE215E" w:rsidRPr="00C2219F" w:rsidRDefault="00FE215E" w:rsidP="0040154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vMerge/>
            <w:tcMar>
              <w:top w:w="57" w:type="dxa"/>
              <w:bottom w:w="57" w:type="dxa"/>
            </w:tcMar>
          </w:tcPr>
          <w:p w14:paraId="1337C62A" w14:textId="77777777" w:rsidR="00FE215E" w:rsidRPr="00C2219F" w:rsidRDefault="00FE215E" w:rsidP="0040154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634" w:type="dxa"/>
            <w:vMerge/>
            <w:tcMar>
              <w:top w:w="57" w:type="dxa"/>
              <w:bottom w:w="57" w:type="dxa"/>
            </w:tcMar>
          </w:tcPr>
          <w:p w14:paraId="5DB9E58A" w14:textId="77777777" w:rsidR="00FE215E" w:rsidRPr="00C2219F" w:rsidRDefault="00FE215E" w:rsidP="0040154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842" w:type="dxa"/>
            <w:gridSpan w:val="2"/>
          </w:tcPr>
          <w:p w14:paraId="3FA7C662" w14:textId="77777777" w:rsidR="00FE215E" w:rsidRPr="00C2219F" w:rsidRDefault="00FE215E" w:rsidP="0040154A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CFU/kg</w:t>
            </w:r>
            <w:r w:rsidRPr="00C2219F">
              <w:rPr>
                <w:sz w:val="20"/>
                <w:szCs w:val="20"/>
                <w:lang w:val="cs-CZ"/>
              </w:rPr>
              <w:t xml:space="preserve"> kompletního krmiva</w:t>
            </w:r>
            <w:r>
              <w:rPr>
                <w:sz w:val="20"/>
                <w:szCs w:val="20"/>
                <w:lang w:val="cs-CZ"/>
              </w:rPr>
              <w:t xml:space="preserve"> o obsahu vlhkosti </w:t>
            </w:r>
            <w:proofErr w:type="gramStart"/>
            <w:r>
              <w:rPr>
                <w:sz w:val="20"/>
                <w:szCs w:val="20"/>
                <w:lang w:val="cs-CZ"/>
              </w:rPr>
              <w:t>12%</w:t>
            </w:r>
            <w:proofErr w:type="gramEnd"/>
          </w:p>
        </w:tc>
        <w:tc>
          <w:tcPr>
            <w:tcW w:w="1985" w:type="dxa"/>
            <w:gridSpan w:val="2"/>
            <w:tcMar>
              <w:top w:w="57" w:type="dxa"/>
              <w:bottom w:w="57" w:type="dxa"/>
            </w:tcMar>
          </w:tcPr>
          <w:p w14:paraId="227282FB" w14:textId="77777777" w:rsidR="00FE215E" w:rsidRDefault="00FE215E" w:rsidP="0040154A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1E17A7CF" w14:textId="77777777" w:rsidR="00FE215E" w:rsidRPr="00C2219F" w:rsidRDefault="00FE215E" w:rsidP="0040154A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CFU/l vody k napájení</w:t>
            </w:r>
          </w:p>
        </w:tc>
        <w:tc>
          <w:tcPr>
            <w:tcW w:w="2268" w:type="dxa"/>
            <w:vMerge/>
            <w:tcMar>
              <w:top w:w="57" w:type="dxa"/>
              <w:bottom w:w="57" w:type="dxa"/>
            </w:tcMar>
          </w:tcPr>
          <w:p w14:paraId="0C8D74C3" w14:textId="77777777" w:rsidR="00FE215E" w:rsidRPr="00C2219F" w:rsidRDefault="00FE215E" w:rsidP="0040154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08" w:type="dxa"/>
            <w:vMerge/>
            <w:tcMar>
              <w:top w:w="57" w:type="dxa"/>
              <w:bottom w:w="57" w:type="dxa"/>
            </w:tcMar>
          </w:tcPr>
          <w:p w14:paraId="29C51809" w14:textId="77777777" w:rsidR="00FE215E" w:rsidRPr="00C2219F" w:rsidRDefault="00FE215E" w:rsidP="0040154A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FE215E" w:rsidRPr="00C2219F" w14:paraId="412F8709" w14:textId="77777777" w:rsidTr="002654C1">
        <w:tc>
          <w:tcPr>
            <w:tcW w:w="969" w:type="dxa"/>
            <w:tcMar>
              <w:top w:w="57" w:type="dxa"/>
              <w:bottom w:w="57" w:type="dxa"/>
            </w:tcMar>
          </w:tcPr>
          <w:p w14:paraId="3E5DC436" w14:textId="6981DACE" w:rsidR="00FE215E" w:rsidRPr="00C2219F" w:rsidRDefault="002654C1" w:rsidP="0040154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4b1901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14:paraId="2E3D1A12" w14:textId="539B8922" w:rsidR="00FE215E" w:rsidRPr="00C2219F" w:rsidRDefault="002654C1" w:rsidP="0040154A">
            <w:pPr>
              <w:jc w:val="center"/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t>Chr</w:t>
            </w:r>
            <w:proofErr w:type="spellEnd"/>
            <w:r>
              <w:rPr>
                <w:sz w:val="20"/>
                <w:szCs w:val="20"/>
                <w:lang w:val="cs-CZ"/>
              </w:rPr>
              <w:t>.</w:t>
            </w:r>
            <w:r w:rsidR="0004405C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04405C">
              <w:rPr>
                <w:sz w:val="20"/>
                <w:szCs w:val="20"/>
                <w:lang w:val="cs-CZ"/>
              </w:rPr>
              <w:t>Hansen</w:t>
            </w:r>
            <w:proofErr w:type="spellEnd"/>
            <w:r w:rsidR="0004405C">
              <w:rPr>
                <w:sz w:val="20"/>
                <w:szCs w:val="20"/>
                <w:lang w:val="cs-CZ"/>
              </w:rPr>
              <w:t xml:space="preserve"> A/S</w:t>
            </w:r>
          </w:p>
        </w:tc>
        <w:tc>
          <w:tcPr>
            <w:tcW w:w="1795" w:type="dxa"/>
            <w:tcMar>
              <w:top w:w="57" w:type="dxa"/>
              <w:bottom w:w="57" w:type="dxa"/>
            </w:tcMar>
          </w:tcPr>
          <w:p w14:paraId="791DDED5" w14:textId="0F618251" w:rsidR="00FE215E" w:rsidRPr="00140132" w:rsidRDefault="00FF5C70" w:rsidP="0040154A">
            <w:pPr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i/>
                <w:iCs/>
                <w:sz w:val="20"/>
                <w:szCs w:val="20"/>
                <w:lang w:val="cs-CZ"/>
              </w:rPr>
              <w:t>Bacillus</w:t>
            </w:r>
            <w:proofErr w:type="spellEnd"/>
            <w:r w:rsidR="00140132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 w:rsidR="00140132">
              <w:rPr>
                <w:i/>
                <w:iCs/>
                <w:sz w:val="20"/>
                <w:szCs w:val="20"/>
                <w:lang w:val="cs-CZ"/>
              </w:rPr>
              <w:t>amyloliquefaciens</w:t>
            </w:r>
            <w:proofErr w:type="spellEnd"/>
            <w:r w:rsidR="00140132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r w:rsidR="00140132">
              <w:rPr>
                <w:sz w:val="20"/>
                <w:szCs w:val="20"/>
                <w:lang w:val="cs-CZ"/>
              </w:rPr>
              <w:t>DSM 25</w:t>
            </w:r>
            <w:r w:rsidR="00E72FB5">
              <w:rPr>
                <w:sz w:val="20"/>
                <w:szCs w:val="20"/>
                <w:lang w:val="cs-CZ"/>
              </w:rPr>
              <w:t>840</w:t>
            </w: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14:paraId="255C7A9A" w14:textId="77777777" w:rsidR="00EE610D" w:rsidRDefault="00EE610D" w:rsidP="00EE610D">
            <w:pPr>
              <w:rPr>
                <w:bCs/>
                <w:sz w:val="20"/>
                <w:szCs w:val="20"/>
                <w:lang w:val="cs-CZ"/>
              </w:rPr>
            </w:pPr>
            <w:r w:rsidRPr="003C797B">
              <w:rPr>
                <w:b/>
                <w:bCs/>
                <w:sz w:val="20"/>
                <w:szCs w:val="20"/>
                <w:lang w:val="cs-CZ"/>
              </w:rPr>
              <w:t>Složení doplňkové látky:</w:t>
            </w:r>
          </w:p>
          <w:p w14:paraId="67D83A2A" w14:textId="2F3EC789" w:rsidR="00EE610D" w:rsidRDefault="00EE610D" w:rsidP="00EE610D">
            <w:pPr>
              <w:rPr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 xml:space="preserve">Přípravek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Bacillus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amyloliquefaciens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  <w:r w:rsidR="00675BA1">
              <w:rPr>
                <w:sz w:val="20"/>
                <w:szCs w:val="20"/>
                <w:lang w:val="cs-CZ"/>
              </w:rPr>
              <w:t>DMS 25840</w:t>
            </w:r>
          </w:p>
          <w:p w14:paraId="568B0378" w14:textId="406FE58B" w:rsidR="00EE610D" w:rsidRDefault="00EE610D" w:rsidP="00EE610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s obsahem nejméně </w:t>
            </w:r>
            <w:r w:rsidR="0041257D">
              <w:rPr>
                <w:sz w:val="20"/>
                <w:szCs w:val="20"/>
                <w:lang w:val="cs-CZ"/>
              </w:rPr>
              <w:t>1,</w:t>
            </w:r>
            <w:r>
              <w:rPr>
                <w:sz w:val="20"/>
                <w:szCs w:val="20"/>
                <w:lang w:val="cs-CZ"/>
              </w:rPr>
              <w:t>25 x 10</w:t>
            </w:r>
            <w:r w:rsidR="0041257D">
              <w:rPr>
                <w:sz w:val="20"/>
                <w:szCs w:val="20"/>
                <w:vertAlign w:val="superscript"/>
                <w:lang w:val="cs-CZ"/>
              </w:rPr>
              <w:t>10</w:t>
            </w:r>
            <w:r>
              <w:rPr>
                <w:sz w:val="20"/>
                <w:szCs w:val="20"/>
                <w:lang w:val="cs-CZ"/>
              </w:rPr>
              <w:t xml:space="preserve"> CFU/g </w:t>
            </w:r>
            <w:r w:rsidR="00C201F2">
              <w:rPr>
                <w:sz w:val="20"/>
                <w:szCs w:val="20"/>
                <w:lang w:val="cs-CZ"/>
              </w:rPr>
              <w:t>doplňkové látky</w:t>
            </w:r>
          </w:p>
          <w:p w14:paraId="2E10E7DD" w14:textId="664AF109" w:rsidR="00EE610D" w:rsidRDefault="00EE610D" w:rsidP="00EE610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</w:t>
            </w:r>
            <w:r w:rsidR="00C201F2">
              <w:rPr>
                <w:sz w:val="20"/>
                <w:szCs w:val="20"/>
                <w:lang w:val="cs-CZ"/>
              </w:rPr>
              <w:t xml:space="preserve">evná </w:t>
            </w:r>
            <w:r>
              <w:rPr>
                <w:sz w:val="20"/>
                <w:szCs w:val="20"/>
                <w:lang w:val="cs-CZ"/>
              </w:rPr>
              <w:t>forma</w:t>
            </w:r>
          </w:p>
          <w:p w14:paraId="599BD7E2" w14:textId="77777777" w:rsidR="00EE610D" w:rsidRDefault="00EE610D" w:rsidP="00EE610D">
            <w:pPr>
              <w:rPr>
                <w:sz w:val="20"/>
                <w:szCs w:val="20"/>
                <w:lang w:val="cs-CZ"/>
              </w:rPr>
            </w:pPr>
          </w:p>
          <w:p w14:paraId="4AB5E7B2" w14:textId="77777777" w:rsidR="00EE610D" w:rsidRPr="003C797B" w:rsidRDefault="00EE610D" w:rsidP="00EE610D">
            <w:pPr>
              <w:rPr>
                <w:b/>
                <w:iCs/>
                <w:sz w:val="20"/>
                <w:szCs w:val="20"/>
                <w:lang w:val="cs-CZ"/>
              </w:rPr>
            </w:pPr>
            <w:r w:rsidRPr="003C797B">
              <w:rPr>
                <w:b/>
                <w:iCs/>
                <w:sz w:val="20"/>
                <w:szCs w:val="20"/>
                <w:lang w:val="cs-CZ"/>
              </w:rPr>
              <w:t>Charakteristika účinné látky:</w:t>
            </w:r>
          </w:p>
          <w:p w14:paraId="3F867566" w14:textId="2DE43B5C" w:rsidR="00EE610D" w:rsidRDefault="00EE610D" w:rsidP="00EE610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Životaschopn</w:t>
            </w:r>
            <w:r w:rsidR="00FB50D3">
              <w:rPr>
                <w:sz w:val="20"/>
                <w:szCs w:val="20"/>
                <w:lang w:val="cs-CZ"/>
              </w:rPr>
              <w:t>é</w:t>
            </w:r>
            <w:r>
              <w:rPr>
                <w:sz w:val="20"/>
                <w:szCs w:val="20"/>
                <w:lang w:val="cs-CZ"/>
              </w:rPr>
              <w:t xml:space="preserve"> spor</w:t>
            </w:r>
            <w:r w:rsidR="00FB50D3">
              <w:rPr>
                <w:sz w:val="20"/>
                <w:szCs w:val="20"/>
                <w:lang w:val="cs-CZ"/>
              </w:rPr>
              <w:t>y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Bacillus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amyloliquefaciens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  <w:r w:rsidR="00FB50D3">
              <w:rPr>
                <w:sz w:val="20"/>
                <w:szCs w:val="20"/>
                <w:lang w:val="cs-CZ"/>
              </w:rPr>
              <w:t>DSM 25</w:t>
            </w:r>
            <w:r w:rsidR="005D441F">
              <w:rPr>
                <w:sz w:val="20"/>
                <w:szCs w:val="20"/>
                <w:lang w:val="cs-CZ"/>
              </w:rPr>
              <w:t>840</w:t>
            </w:r>
          </w:p>
          <w:p w14:paraId="760D9F33" w14:textId="77777777" w:rsidR="00EE610D" w:rsidRDefault="00EE610D" w:rsidP="00EE610D">
            <w:pPr>
              <w:rPr>
                <w:sz w:val="20"/>
                <w:szCs w:val="20"/>
                <w:lang w:val="cs-CZ"/>
              </w:rPr>
            </w:pPr>
          </w:p>
          <w:p w14:paraId="03A15C92" w14:textId="77777777" w:rsidR="00EE610D" w:rsidRPr="003C797B" w:rsidRDefault="00EE610D" w:rsidP="00EE610D">
            <w:pPr>
              <w:rPr>
                <w:b/>
                <w:iCs/>
                <w:sz w:val="20"/>
                <w:szCs w:val="20"/>
                <w:lang w:val="cs-CZ"/>
              </w:rPr>
            </w:pPr>
            <w:r w:rsidRPr="003C797B">
              <w:rPr>
                <w:b/>
                <w:iCs/>
                <w:sz w:val="20"/>
                <w:szCs w:val="20"/>
                <w:lang w:val="cs-CZ"/>
              </w:rPr>
              <w:t>Analytická metoda: *</w:t>
            </w:r>
          </w:p>
          <w:p w14:paraId="6068F606" w14:textId="59D2400F" w:rsidR="00EE610D" w:rsidRDefault="005B3B97" w:rsidP="00EE610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I</w:t>
            </w:r>
            <w:r w:rsidR="00EE610D">
              <w:rPr>
                <w:sz w:val="20"/>
                <w:szCs w:val="20"/>
                <w:lang w:val="cs-CZ"/>
              </w:rPr>
              <w:t>dentifikac</w:t>
            </w:r>
            <w:r>
              <w:rPr>
                <w:sz w:val="20"/>
                <w:szCs w:val="20"/>
                <w:lang w:val="cs-CZ"/>
              </w:rPr>
              <w:t>e</w:t>
            </w:r>
            <w:r w:rsidR="000D6B10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0D6B10">
              <w:rPr>
                <w:i/>
                <w:sz w:val="20"/>
                <w:szCs w:val="20"/>
                <w:lang w:val="cs-CZ"/>
              </w:rPr>
              <w:t>Bacillus</w:t>
            </w:r>
            <w:proofErr w:type="spellEnd"/>
            <w:r w:rsidR="000D6B10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="000D6B10">
              <w:rPr>
                <w:i/>
                <w:sz w:val="20"/>
                <w:szCs w:val="20"/>
                <w:lang w:val="cs-CZ"/>
              </w:rPr>
              <w:t>amyloliquefaciens</w:t>
            </w:r>
            <w:proofErr w:type="spellEnd"/>
            <w:r w:rsidR="000D6B10">
              <w:rPr>
                <w:sz w:val="20"/>
                <w:szCs w:val="20"/>
                <w:lang w:val="cs-CZ"/>
              </w:rPr>
              <w:t xml:space="preserve"> DSM 25840: Identifikace:</w:t>
            </w:r>
            <w:r w:rsidR="00EE610D">
              <w:rPr>
                <w:sz w:val="20"/>
                <w:szCs w:val="20"/>
                <w:lang w:val="cs-CZ"/>
              </w:rPr>
              <w:t xml:space="preserve"> gelová elektroforéza s pulzním polem (PFGE)</w:t>
            </w:r>
          </w:p>
          <w:p w14:paraId="09FA775C" w14:textId="0683E22C" w:rsidR="00FE215E" w:rsidRPr="00C2219F" w:rsidRDefault="00FE39D8" w:rsidP="00EE610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</w:t>
            </w:r>
            <w:r w:rsidR="00EE610D">
              <w:rPr>
                <w:sz w:val="20"/>
                <w:szCs w:val="20"/>
                <w:lang w:val="cs-CZ"/>
              </w:rPr>
              <w:t xml:space="preserve">tanovení počtu mikroorganismů </w:t>
            </w:r>
            <w:proofErr w:type="spellStart"/>
            <w:r w:rsidR="002154EE">
              <w:rPr>
                <w:i/>
                <w:sz w:val="20"/>
                <w:szCs w:val="20"/>
                <w:lang w:val="cs-CZ"/>
              </w:rPr>
              <w:t>Bacillus</w:t>
            </w:r>
            <w:proofErr w:type="spellEnd"/>
            <w:r w:rsidR="002154EE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="002154EE">
              <w:rPr>
                <w:i/>
                <w:sz w:val="20"/>
                <w:szCs w:val="20"/>
                <w:lang w:val="cs-CZ"/>
              </w:rPr>
              <w:t>amyloliquefaciens</w:t>
            </w:r>
            <w:proofErr w:type="spellEnd"/>
            <w:r w:rsidR="002154EE">
              <w:rPr>
                <w:sz w:val="20"/>
                <w:szCs w:val="20"/>
                <w:lang w:val="cs-CZ"/>
              </w:rPr>
              <w:t xml:space="preserve"> DSM 25840</w:t>
            </w:r>
            <w:r w:rsidR="00EE610D">
              <w:rPr>
                <w:sz w:val="20"/>
                <w:szCs w:val="20"/>
                <w:lang w:val="cs-CZ"/>
              </w:rPr>
              <w:t xml:space="preserve">v doplňkové látce, </w:t>
            </w:r>
            <w:proofErr w:type="spellStart"/>
            <w:r w:rsidR="00EE610D">
              <w:rPr>
                <w:sz w:val="20"/>
                <w:szCs w:val="20"/>
                <w:lang w:val="cs-CZ"/>
              </w:rPr>
              <w:t>premixech</w:t>
            </w:r>
            <w:proofErr w:type="spellEnd"/>
            <w:r w:rsidR="00EE610D">
              <w:rPr>
                <w:sz w:val="20"/>
                <w:szCs w:val="20"/>
                <w:lang w:val="cs-CZ"/>
              </w:rPr>
              <w:t xml:space="preserve"> a krmivech: kultivací na </w:t>
            </w:r>
            <w:proofErr w:type="spellStart"/>
            <w:r w:rsidR="00EE610D">
              <w:rPr>
                <w:sz w:val="20"/>
                <w:szCs w:val="20"/>
                <w:lang w:val="cs-CZ"/>
              </w:rPr>
              <w:t>trypton</w:t>
            </w:r>
            <w:proofErr w:type="spellEnd"/>
            <w:r w:rsidR="00EE610D">
              <w:rPr>
                <w:sz w:val="20"/>
                <w:szCs w:val="20"/>
                <w:lang w:val="cs-CZ"/>
              </w:rPr>
              <w:t>-sójovém agaru (EN 15784)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68C1C023" w14:textId="5CD53E91" w:rsidR="00FE215E" w:rsidRPr="00A83515" w:rsidRDefault="00E72FB5" w:rsidP="0040154A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Všechny druhy prasat</w:t>
            </w:r>
            <w:r w:rsidR="00A83515">
              <w:rPr>
                <w:sz w:val="20"/>
                <w:szCs w:val="20"/>
                <w:vertAlign w:val="superscript"/>
                <w:lang w:val="cs-CZ"/>
              </w:rPr>
              <w:t>141</w:t>
            </w:r>
            <w:r w:rsidR="00D52E5D">
              <w:rPr>
                <w:sz w:val="20"/>
                <w:szCs w:val="20"/>
                <w:vertAlign w:val="superscript"/>
                <w:lang w:val="cs-CZ"/>
              </w:rPr>
              <w:t>)</w:t>
            </w:r>
          </w:p>
        </w:tc>
        <w:tc>
          <w:tcPr>
            <w:tcW w:w="634" w:type="dxa"/>
            <w:tcMar>
              <w:top w:w="57" w:type="dxa"/>
              <w:bottom w:w="57" w:type="dxa"/>
            </w:tcMar>
          </w:tcPr>
          <w:p w14:paraId="6BF4F600" w14:textId="20661061" w:rsidR="00FE215E" w:rsidRPr="00C2219F" w:rsidRDefault="00E72FB5" w:rsidP="0040154A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992" w:type="dxa"/>
          </w:tcPr>
          <w:p w14:paraId="2F8E3E6F" w14:textId="3BFED11A" w:rsidR="00FE215E" w:rsidRPr="00DD2A84" w:rsidRDefault="00DD2A84" w:rsidP="0040154A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5x10</w:t>
            </w:r>
            <w:r>
              <w:rPr>
                <w:sz w:val="20"/>
                <w:szCs w:val="20"/>
                <w:vertAlign w:val="superscript"/>
                <w:lang w:val="cs-CZ"/>
              </w:rPr>
              <w:t>8</w:t>
            </w:r>
          </w:p>
        </w:tc>
        <w:tc>
          <w:tcPr>
            <w:tcW w:w="850" w:type="dxa"/>
          </w:tcPr>
          <w:p w14:paraId="7EFDF978" w14:textId="39A8A53E" w:rsidR="00FE215E" w:rsidRPr="00C2219F" w:rsidRDefault="00DD2A84" w:rsidP="0040154A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705865EE" w14:textId="449DEAB4" w:rsidR="00FE215E" w:rsidRPr="00DD1A9B" w:rsidRDefault="00DD2A84" w:rsidP="0040154A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1,7 x 10</w:t>
            </w:r>
            <w:r w:rsidR="00DD1A9B">
              <w:rPr>
                <w:sz w:val="20"/>
                <w:szCs w:val="20"/>
                <w:vertAlign w:val="superscript"/>
                <w:lang w:val="cs-CZ"/>
              </w:rPr>
              <w:t>8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0A4B46B0" w14:textId="7941E530" w:rsidR="00FE215E" w:rsidRPr="00C2219F" w:rsidRDefault="00DD1A9B" w:rsidP="0040154A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14:paraId="11DD94C2" w14:textId="6215E4E3" w:rsidR="00C3145D" w:rsidRDefault="00C3145D" w:rsidP="00C3145D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1. </w:t>
            </w:r>
            <w:proofErr w:type="spellStart"/>
            <w:r>
              <w:rPr>
                <w:sz w:val="20"/>
                <w:szCs w:val="20"/>
                <w:lang w:val="cs-CZ"/>
              </w:rPr>
              <w:t>Vnávodu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pro použití doplňkové látky a </w:t>
            </w:r>
            <w:proofErr w:type="spellStart"/>
            <w:r>
              <w:rPr>
                <w:sz w:val="20"/>
                <w:szCs w:val="20"/>
                <w:lang w:val="cs-CZ"/>
              </w:rPr>
              <w:t>premixů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musí být uvedeny podmínky skladování a stabilita při tepelném ošetření</w:t>
            </w:r>
          </w:p>
          <w:p w14:paraId="7CFACDCD" w14:textId="0822BD16" w:rsidR="005145B8" w:rsidRDefault="005145B8" w:rsidP="00C3145D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2.</w:t>
            </w:r>
            <w:r w:rsidR="001713E0">
              <w:rPr>
                <w:sz w:val="20"/>
                <w:szCs w:val="20"/>
                <w:lang w:val="cs-CZ"/>
              </w:rPr>
              <w:t>Doplňková látka smí být používaná ve vodě k napájení. Při použ</w:t>
            </w:r>
            <w:r w:rsidR="001D0220">
              <w:rPr>
                <w:sz w:val="20"/>
                <w:szCs w:val="20"/>
                <w:lang w:val="cs-CZ"/>
              </w:rPr>
              <w:t>ití doplňkové látky ve vodě k napájení musí být</w:t>
            </w:r>
            <w:r w:rsidR="00463EDD">
              <w:rPr>
                <w:sz w:val="20"/>
                <w:szCs w:val="20"/>
                <w:lang w:val="cs-CZ"/>
              </w:rPr>
              <w:t xml:space="preserve"> zajištěna homogenní disperze doplňkové látky.</w:t>
            </w:r>
          </w:p>
          <w:p w14:paraId="04E37EB8" w14:textId="77B6E733" w:rsidR="00FE215E" w:rsidRPr="00C2219F" w:rsidRDefault="005145B8" w:rsidP="0040154A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</w:t>
            </w:r>
            <w:r w:rsidR="0057160A">
              <w:rPr>
                <w:sz w:val="20"/>
                <w:szCs w:val="20"/>
                <w:lang w:val="cs-CZ"/>
              </w:rPr>
              <w:t xml:space="preserve">. Pro uživatele doplňkové látky a </w:t>
            </w:r>
            <w:proofErr w:type="spellStart"/>
            <w:r w:rsidR="0057160A">
              <w:rPr>
                <w:sz w:val="20"/>
                <w:szCs w:val="20"/>
                <w:lang w:val="cs-CZ"/>
              </w:rPr>
              <w:t>premixů</w:t>
            </w:r>
            <w:proofErr w:type="spellEnd"/>
            <w:r w:rsidR="0057160A">
              <w:rPr>
                <w:sz w:val="20"/>
                <w:szCs w:val="20"/>
                <w:lang w:val="cs-CZ"/>
              </w:rPr>
              <w:t xml:space="preserve"> musí provozovatelé krmivářských podniků stanovit provozní postupy a organizační opatření, která budou řešit případná rizika vyplývající z jejich použití. Pokud rizika nelze těmito postupy a opatřeními vyloučit nebo snížit </w:t>
            </w:r>
            <w:r w:rsidR="0057160A">
              <w:rPr>
                <w:sz w:val="20"/>
                <w:szCs w:val="20"/>
                <w:lang w:val="cs-CZ"/>
              </w:rPr>
              <w:lastRenderedPageBreak/>
              <w:t xml:space="preserve">na minimum, musí se doplňková látka a </w:t>
            </w:r>
            <w:proofErr w:type="spellStart"/>
            <w:r w:rsidR="0057160A">
              <w:rPr>
                <w:sz w:val="20"/>
                <w:szCs w:val="20"/>
                <w:lang w:val="cs-CZ"/>
              </w:rPr>
              <w:t>premixy</w:t>
            </w:r>
            <w:proofErr w:type="spellEnd"/>
            <w:r w:rsidR="0057160A">
              <w:rPr>
                <w:sz w:val="20"/>
                <w:szCs w:val="20"/>
                <w:lang w:val="cs-CZ"/>
              </w:rPr>
              <w:t xml:space="preserve"> používat s vhodnými osobními ochrannými prostředky, včetně ochrany</w:t>
            </w:r>
            <w:r w:rsidR="006131C8">
              <w:rPr>
                <w:sz w:val="20"/>
                <w:szCs w:val="20"/>
                <w:lang w:val="cs-CZ"/>
              </w:rPr>
              <w:t xml:space="preserve"> pokožky, očí a</w:t>
            </w:r>
            <w:r w:rsidR="0057160A">
              <w:rPr>
                <w:sz w:val="20"/>
                <w:szCs w:val="20"/>
                <w:lang w:val="cs-CZ"/>
              </w:rPr>
              <w:t xml:space="preserve"> dýchacích cest.</w:t>
            </w:r>
          </w:p>
        </w:tc>
        <w:tc>
          <w:tcPr>
            <w:tcW w:w="1208" w:type="dxa"/>
            <w:tcMar>
              <w:top w:w="57" w:type="dxa"/>
              <w:bottom w:w="57" w:type="dxa"/>
            </w:tcMar>
          </w:tcPr>
          <w:p w14:paraId="268115D6" w14:textId="0007D110" w:rsidR="00FE215E" w:rsidRPr="00C2219F" w:rsidRDefault="00DD1A9B" w:rsidP="0040154A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21.října 2030</w:t>
            </w:r>
          </w:p>
        </w:tc>
      </w:tr>
    </w:tbl>
    <w:p w14:paraId="27F55C14" w14:textId="37B1C164" w:rsidR="00E17785" w:rsidRDefault="00E17785">
      <w:pPr>
        <w:spacing w:after="160" w:line="259" w:lineRule="auto"/>
        <w:rPr>
          <w:rStyle w:val="Hypertextovodkaz"/>
          <w:color w:val="auto"/>
          <w:sz w:val="20"/>
          <w:szCs w:val="14"/>
          <w:lang w:val="cs-CZ"/>
        </w:rPr>
      </w:pPr>
      <w:r>
        <w:rPr>
          <w:rStyle w:val="Hypertextovodkaz"/>
          <w:color w:val="auto"/>
          <w:sz w:val="20"/>
          <w:szCs w:val="14"/>
          <w:lang w:val="cs-CZ"/>
        </w:rPr>
        <w:br w:type="page"/>
      </w:r>
    </w:p>
    <w:tbl>
      <w:tblPr>
        <w:tblW w:w="15095" w:type="dxa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"/>
        <w:gridCol w:w="850"/>
        <w:gridCol w:w="1795"/>
        <w:gridCol w:w="2552"/>
        <w:gridCol w:w="992"/>
        <w:gridCol w:w="634"/>
        <w:gridCol w:w="992"/>
        <w:gridCol w:w="850"/>
        <w:gridCol w:w="993"/>
        <w:gridCol w:w="992"/>
        <w:gridCol w:w="2268"/>
        <w:gridCol w:w="1208"/>
      </w:tblGrid>
      <w:tr w:rsidR="00805A91" w:rsidRPr="00C2219F" w14:paraId="7C9D61B4" w14:textId="77777777" w:rsidTr="006C30A4">
        <w:trPr>
          <w:cantSplit/>
          <w:tblHeader/>
        </w:trPr>
        <w:tc>
          <w:tcPr>
            <w:tcW w:w="969" w:type="dxa"/>
            <w:vMerge w:val="restart"/>
            <w:tcMar>
              <w:top w:w="57" w:type="dxa"/>
              <w:bottom w:w="57" w:type="dxa"/>
            </w:tcMar>
          </w:tcPr>
          <w:p w14:paraId="6EC6D495" w14:textId="77777777" w:rsidR="00805A91" w:rsidRPr="00C2219F" w:rsidRDefault="00805A91" w:rsidP="006C30A4">
            <w:pPr>
              <w:pStyle w:val="Tabulka"/>
              <w:keepNext w:val="0"/>
              <w:keepLines w:val="0"/>
            </w:pPr>
            <w:proofErr w:type="spellStart"/>
            <w:r w:rsidRPr="00C2219F">
              <w:lastRenderedPageBreak/>
              <w:t>Ident</w:t>
            </w:r>
            <w:proofErr w:type="spellEnd"/>
            <w:r>
              <w:t>.</w:t>
            </w:r>
            <w:r w:rsidRPr="00C2219F">
              <w:t xml:space="preserve"> číslo DL</w:t>
            </w:r>
          </w:p>
        </w:tc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14:paraId="5CD63B42" w14:textId="77777777" w:rsidR="00805A91" w:rsidRPr="00C2219F" w:rsidRDefault="00805A91" w:rsidP="006C30A4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795" w:type="dxa"/>
            <w:vMerge w:val="restart"/>
            <w:tcMar>
              <w:top w:w="57" w:type="dxa"/>
              <w:bottom w:w="57" w:type="dxa"/>
            </w:tcMar>
          </w:tcPr>
          <w:p w14:paraId="21AC38CE" w14:textId="77777777" w:rsidR="00805A91" w:rsidRPr="00C2219F" w:rsidRDefault="00805A91" w:rsidP="006C30A4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Doplňková látka</w:t>
            </w:r>
          </w:p>
          <w:p w14:paraId="670C0AE7" w14:textId="77777777" w:rsidR="00805A91" w:rsidRPr="00C2219F" w:rsidRDefault="00805A91" w:rsidP="006C30A4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552" w:type="dxa"/>
            <w:vMerge w:val="restart"/>
            <w:tcMar>
              <w:top w:w="57" w:type="dxa"/>
              <w:bottom w:w="57" w:type="dxa"/>
            </w:tcMar>
          </w:tcPr>
          <w:p w14:paraId="540B387A" w14:textId="77777777" w:rsidR="00805A91" w:rsidRPr="00C2219F" w:rsidRDefault="00805A91" w:rsidP="006C30A4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Složení, chemický vzorec, popis, analytická metoda</w:t>
            </w:r>
          </w:p>
        </w:tc>
        <w:tc>
          <w:tcPr>
            <w:tcW w:w="992" w:type="dxa"/>
            <w:vMerge w:val="restart"/>
            <w:tcMar>
              <w:top w:w="57" w:type="dxa"/>
              <w:bottom w:w="57" w:type="dxa"/>
            </w:tcMar>
          </w:tcPr>
          <w:p w14:paraId="4D828420" w14:textId="77777777" w:rsidR="00805A91" w:rsidRPr="00C2219F" w:rsidRDefault="00805A91" w:rsidP="006C30A4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634" w:type="dxa"/>
            <w:vMerge w:val="restart"/>
            <w:tcMar>
              <w:top w:w="57" w:type="dxa"/>
              <w:bottom w:w="57" w:type="dxa"/>
            </w:tcMar>
          </w:tcPr>
          <w:p w14:paraId="2313975E" w14:textId="77777777" w:rsidR="00805A91" w:rsidRPr="00C2219F" w:rsidRDefault="00805A91" w:rsidP="006C30A4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</w:t>
            </w:r>
            <w:r>
              <w:rPr>
                <w:sz w:val="20"/>
                <w:szCs w:val="20"/>
                <w:lang w:val="cs-CZ"/>
              </w:rPr>
              <w:t>.</w:t>
            </w:r>
          </w:p>
          <w:p w14:paraId="41A2BF86" w14:textId="77777777" w:rsidR="00805A91" w:rsidRPr="00C2219F" w:rsidRDefault="00805A91" w:rsidP="006C30A4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992" w:type="dxa"/>
          </w:tcPr>
          <w:p w14:paraId="1B9A515F" w14:textId="77777777" w:rsidR="00805A91" w:rsidRPr="00C2219F" w:rsidRDefault="00805A91" w:rsidP="006C30A4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Min. obsah</w:t>
            </w:r>
          </w:p>
        </w:tc>
        <w:tc>
          <w:tcPr>
            <w:tcW w:w="850" w:type="dxa"/>
          </w:tcPr>
          <w:p w14:paraId="0A306D40" w14:textId="77777777" w:rsidR="00805A91" w:rsidRPr="00C2219F" w:rsidRDefault="00805A91" w:rsidP="006C30A4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Max. obsah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7EDBEB84" w14:textId="77777777" w:rsidR="00805A91" w:rsidRPr="00C2219F" w:rsidRDefault="00805A91" w:rsidP="006C30A4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Mi</w:t>
            </w:r>
            <w:r>
              <w:rPr>
                <w:sz w:val="20"/>
                <w:szCs w:val="20"/>
                <w:lang w:val="cs-CZ"/>
              </w:rPr>
              <w:t xml:space="preserve">n. </w:t>
            </w:r>
            <w:r w:rsidRPr="00C2219F">
              <w:rPr>
                <w:sz w:val="20"/>
                <w:szCs w:val="20"/>
                <w:lang w:val="cs-CZ"/>
              </w:rPr>
              <w:t>obsah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55E71ACB" w14:textId="77777777" w:rsidR="00805A91" w:rsidRPr="00C2219F" w:rsidRDefault="00805A91" w:rsidP="006C30A4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</w:t>
            </w:r>
            <w:r>
              <w:rPr>
                <w:sz w:val="20"/>
                <w:szCs w:val="20"/>
                <w:lang w:val="cs-CZ"/>
              </w:rPr>
              <w:t xml:space="preserve">. </w:t>
            </w:r>
            <w:r w:rsidRPr="00C2219F">
              <w:rPr>
                <w:sz w:val="20"/>
                <w:szCs w:val="20"/>
                <w:lang w:val="cs-CZ"/>
              </w:rPr>
              <w:t>obsah</w:t>
            </w:r>
          </w:p>
        </w:tc>
        <w:tc>
          <w:tcPr>
            <w:tcW w:w="2268" w:type="dxa"/>
            <w:vMerge w:val="restart"/>
            <w:tcMar>
              <w:top w:w="57" w:type="dxa"/>
              <w:bottom w:w="57" w:type="dxa"/>
            </w:tcMar>
          </w:tcPr>
          <w:p w14:paraId="1DFBB0B2" w14:textId="77777777" w:rsidR="00805A91" w:rsidRPr="00C2219F" w:rsidRDefault="00805A91" w:rsidP="006C30A4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208" w:type="dxa"/>
            <w:vMerge w:val="restart"/>
            <w:tcMar>
              <w:top w:w="57" w:type="dxa"/>
              <w:bottom w:w="57" w:type="dxa"/>
            </w:tcMar>
          </w:tcPr>
          <w:p w14:paraId="5BB65310" w14:textId="77777777" w:rsidR="00805A91" w:rsidRPr="00C2219F" w:rsidRDefault="00805A91" w:rsidP="006C30A4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805A91" w:rsidRPr="00C2219F" w14:paraId="1D9307A5" w14:textId="77777777" w:rsidTr="006C30A4">
        <w:trPr>
          <w:cantSplit/>
          <w:tblHeader/>
        </w:trPr>
        <w:tc>
          <w:tcPr>
            <w:tcW w:w="969" w:type="dxa"/>
            <w:vMerge/>
            <w:tcMar>
              <w:top w:w="57" w:type="dxa"/>
              <w:bottom w:w="57" w:type="dxa"/>
            </w:tcMar>
          </w:tcPr>
          <w:p w14:paraId="3CBA2EE0" w14:textId="77777777" w:rsidR="00805A91" w:rsidRPr="00C2219F" w:rsidRDefault="00805A91" w:rsidP="006C30A4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850" w:type="dxa"/>
            <w:vMerge/>
            <w:tcMar>
              <w:top w:w="57" w:type="dxa"/>
              <w:bottom w:w="57" w:type="dxa"/>
            </w:tcMar>
          </w:tcPr>
          <w:p w14:paraId="4DA52436" w14:textId="77777777" w:rsidR="00805A91" w:rsidRPr="00C2219F" w:rsidRDefault="00805A91" w:rsidP="006C30A4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95" w:type="dxa"/>
            <w:vMerge/>
            <w:tcMar>
              <w:top w:w="57" w:type="dxa"/>
              <w:bottom w:w="57" w:type="dxa"/>
            </w:tcMar>
          </w:tcPr>
          <w:p w14:paraId="536B077A" w14:textId="77777777" w:rsidR="00805A91" w:rsidRPr="00C2219F" w:rsidRDefault="00805A91" w:rsidP="006C30A4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552" w:type="dxa"/>
            <w:vMerge/>
            <w:tcMar>
              <w:top w:w="57" w:type="dxa"/>
              <w:bottom w:w="57" w:type="dxa"/>
            </w:tcMar>
          </w:tcPr>
          <w:p w14:paraId="4C0AC7AF" w14:textId="77777777" w:rsidR="00805A91" w:rsidRPr="00C2219F" w:rsidRDefault="00805A91" w:rsidP="006C30A4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vMerge/>
            <w:tcMar>
              <w:top w:w="57" w:type="dxa"/>
              <w:bottom w:w="57" w:type="dxa"/>
            </w:tcMar>
          </w:tcPr>
          <w:p w14:paraId="549B61C9" w14:textId="77777777" w:rsidR="00805A91" w:rsidRPr="00C2219F" w:rsidRDefault="00805A91" w:rsidP="006C30A4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634" w:type="dxa"/>
            <w:vMerge/>
            <w:tcMar>
              <w:top w:w="57" w:type="dxa"/>
              <w:bottom w:w="57" w:type="dxa"/>
            </w:tcMar>
          </w:tcPr>
          <w:p w14:paraId="6803345C" w14:textId="77777777" w:rsidR="00805A91" w:rsidRPr="00C2219F" w:rsidRDefault="00805A91" w:rsidP="006C30A4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842" w:type="dxa"/>
            <w:gridSpan w:val="2"/>
          </w:tcPr>
          <w:p w14:paraId="5DFC8D2E" w14:textId="77777777" w:rsidR="00805A91" w:rsidRPr="00C2219F" w:rsidRDefault="00805A91" w:rsidP="006C30A4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CFU/kg</w:t>
            </w:r>
            <w:r w:rsidRPr="00C2219F">
              <w:rPr>
                <w:sz w:val="20"/>
                <w:szCs w:val="20"/>
                <w:lang w:val="cs-CZ"/>
              </w:rPr>
              <w:t xml:space="preserve"> kompletního krmiva</w:t>
            </w:r>
            <w:r>
              <w:rPr>
                <w:sz w:val="20"/>
                <w:szCs w:val="20"/>
                <w:lang w:val="cs-CZ"/>
              </w:rPr>
              <w:t xml:space="preserve"> o obsahu vlhkosti </w:t>
            </w:r>
            <w:proofErr w:type="gramStart"/>
            <w:r>
              <w:rPr>
                <w:sz w:val="20"/>
                <w:szCs w:val="20"/>
                <w:lang w:val="cs-CZ"/>
              </w:rPr>
              <w:t>12%</w:t>
            </w:r>
            <w:proofErr w:type="gramEnd"/>
          </w:p>
        </w:tc>
        <w:tc>
          <w:tcPr>
            <w:tcW w:w="1985" w:type="dxa"/>
            <w:gridSpan w:val="2"/>
            <w:tcMar>
              <w:top w:w="57" w:type="dxa"/>
              <w:bottom w:w="57" w:type="dxa"/>
            </w:tcMar>
          </w:tcPr>
          <w:p w14:paraId="3CC0FCCC" w14:textId="77777777" w:rsidR="00805A91" w:rsidRDefault="00805A91" w:rsidP="006C30A4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52AEE4D7" w14:textId="77777777" w:rsidR="00805A91" w:rsidRPr="00C2219F" w:rsidRDefault="00805A91" w:rsidP="006C30A4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CFU/l vody k napájení</w:t>
            </w:r>
          </w:p>
        </w:tc>
        <w:tc>
          <w:tcPr>
            <w:tcW w:w="2268" w:type="dxa"/>
            <w:vMerge/>
            <w:tcMar>
              <w:top w:w="57" w:type="dxa"/>
              <w:bottom w:w="57" w:type="dxa"/>
            </w:tcMar>
          </w:tcPr>
          <w:p w14:paraId="1A8DF7EE" w14:textId="77777777" w:rsidR="00805A91" w:rsidRPr="00C2219F" w:rsidRDefault="00805A91" w:rsidP="006C30A4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08" w:type="dxa"/>
            <w:vMerge/>
            <w:tcMar>
              <w:top w:w="57" w:type="dxa"/>
              <w:bottom w:w="57" w:type="dxa"/>
            </w:tcMar>
          </w:tcPr>
          <w:p w14:paraId="536D278C" w14:textId="77777777" w:rsidR="00805A91" w:rsidRPr="00C2219F" w:rsidRDefault="00805A91" w:rsidP="006C30A4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805A91" w:rsidRPr="00C2219F" w14:paraId="4FFF77D6" w14:textId="77777777" w:rsidTr="006C30A4">
        <w:tc>
          <w:tcPr>
            <w:tcW w:w="969" w:type="dxa"/>
            <w:tcMar>
              <w:top w:w="57" w:type="dxa"/>
              <w:bottom w:w="57" w:type="dxa"/>
            </w:tcMar>
          </w:tcPr>
          <w:p w14:paraId="2C98F9FE" w14:textId="59D70783" w:rsidR="00805A91" w:rsidRPr="00C2219F" w:rsidRDefault="00805A91" w:rsidP="006C30A4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4b1902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14:paraId="03BB4FD5" w14:textId="77777777" w:rsidR="00805A91" w:rsidRPr="00C2219F" w:rsidRDefault="00805A91" w:rsidP="006C30A4">
            <w:pPr>
              <w:jc w:val="center"/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t>Chr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cs-CZ"/>
              </w:rPr>
              <w:t>Hansen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A/S</w:t>
            </w:r>
          </w:p>
        </w:tc>
        <w:tc>
          <w:tcPr>
            <w:tcW w:w="1795" w:type="dxa"/>
            <w:tcMar>
              <w:top w:w="57" w:type="dxa"/>
              <w:bottom w:w="57" w:type="dxa"/>
            </w:tcMar>
          </w:tcPr>
          <w:p w14:paraId="43F24797" w14:textId="0406C36C" w:rsidR="00805A91" w:rsidRPr="00140132" w:rsidRDefault="00805A91" w:rsidP="006C30A4">
            <w:pPr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i/>
                <w:iCs/>
                <w:sz w:val="20"/>
                <w:szCs w:val="20"/>
                <w:lang w:val="cs-CZ"/>
              </w:rPr>
              <w:t>Bacillus</w:t>
            </w:r>
            <w:proofErr w:type="spellEnd"/>
            <w:r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  <w:lang w:val="cs-CZ"/>
              </w:rPr>
              <w:t>subtilis</w:t>
            </w:r>
            <w:proofErr w:type="spellEnd"/>
            <w:r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DSM 25841</w:t>
            </w: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14:paraId="40B141F3" w14:textId="77777777" w:rsidR="00805A91" w:rsidRDefault="00805A91" w:rsidP="006C30A4">
            <w:pPr>
              <w:rPr>
                <w:bCs/>
                <w:sz w:val="20"/>
                <w:szCs w:val="20"/>
                <w:lang w:val="cs-CZ"/>
              </w:rPr>
            </w:pPr>
            <w:r w:rsidRPr="003C797B">
              <w:rPr>
                <w:b/>
                <w:bCs/>
                <w:sz w:val="20"/>
                <w:szCs w:val="20"/>
                <w:lang w:val="cs-CZ"/>
              </w:rPr>
              <w:t>Složení doplňkové látky:</w:t>
            </w:r>
          </w:p>
          <w:p w14:paraId="6B3BD5CD" w14:textId="63E4238B" w:rsidR="00805A91" w:rsidRDefault="00805A91" w:rsidP="006C30A4">
            <w:pPr>
              <w:rPr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 xml:space="preserve">Přípravek </w:t>
            </w:r>
            <w:proofErr w:type="spellStart"/>
            <w:r>
              <w:rPr>
                <w:i/>
                <w:iCs/>
                <w:sz w:val="20"/>
                <w:szCs w:val="20"/>
                <w:lang w:val="cs-CZ"/>
              </w:rPr>
              <w:t>Bacillus</w:t>
            </w:r>
            <w:proofErr w:type="spellEnd"/>
            <w:r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  <w:lang w:val="cs-CZ"/>
              </w:rPr>
              <w:t>subtilis</w:t>
            </w:r>
            <w:proofErr w:type="spellEnd"/>
            <w:r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DSM 25841</w:t>
            </w:r>
          </w:p>
          <w:p w14:paraId="71860119" w14:textId="56A8544C" w:rsidR="00805A91" w:rsidRDefault="00805A91" w:rsidP="006C30A4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Obsahující minimálně 1,25 x 10</w:t>
            </w:r>
            <w:r>
              <w:rPr>
                <w:sz w:val="20"/>
                <w:szCs w:val="20"/>
                <w:vertAlign w:val="superscript"/>
                <w:lang w:val="cs-CZ"/>
              </w:rPr>
              <w:t>10</w:t>
            </w:r>
            <w:r>
              <w:rPr>
                <w:sz w:val="20"/>
                <w:szCs w:val="20"/>
                <w:lang w:val="cs-CZ"/>
              </w:rPr>
              <w:t xml:space="preserve"> CFU/g doplňkové látky</w:t>
            </w:r>
          </w:p>
          <w:p w14:paraId="3CE4FE04" w14:textId="77777777" w:rsidR="00805A91" w:rsidRDefault="00805A91" w:rsidP="006C30A4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Pevná forma</w:t>
            </w:r>
          </w:p>
          <w:p w14:paraId="37F1A284" w14:textId="77777777" w:rsidR="00805A91" w:rsidRDefault="00805A91" w:rsidP="006C30A4">
            <w:pPr>
              <w:rPr>
                <w:sz w:val="20"/>
                <w:szCs w:val="20"/>
                <w:lang w:val="cs-CZ"/>
              </w:rPr>
            </w:pPr>
          </w:p>
          <w:p w14:paraId="4BF46B3C" w14:textId="77777777" w:rsidR="00805A91" w:rsidRPr="003C797B" w:rsidRDefault="00805A91" w:rsidP="006C30A4">
            <w:pPr>
              <w:rPr>
                <w:b/>
                <w:iCs/>
                <w:sz w:val="20"/>
                <w:szCs w:val="20"/>
                <w:lang w:val="cs-CZ"/>
              </w:rPr>
            </w:pPr>
            <w:r w:rsidRPr="003C797B">
              <w:rPr>
                <w:b/>
                <w:iCs/>
                <w:sz w:val="20"/>
                <w:szCs w:val="20"/>
                <w:lang w:val="cs-CZ"/>
              </w:rPr>
              <w:t>Charakteristika účinné látky:</w:t>
            </w:r>
          </w:p>
          <w:p w14:paraId="7AC2A8FF" w14:textId="099819E6" w:rsidR="00805A91" w:rsidRDefault="00805A91" w:rsidP="006C30A4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Životaschopné spory </w:t>
            </w:r>
            <w:proofErr w:type="spellStart"/>
            <w:r>
              <w:rPr>
                <w:i/>
                <w:iCs/>
                <w:sz w:val="20"/>
                <w:szCs w:val="20"/>
                <w:lang w:val="cs-CZ"/>
              </w:rPr>
              <w:t>Bacillus</w:t>
            </w:r>
            <w:proofErr w:type="spellEnd"/>
            <w:r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  <w:lang w:val="cs-CZ"/>
              </w:rPr>
              <w:t>subtilis</w:t>
            </w:r>
            <w:proofErr w:type="spellEnd"/>
            <w:r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DSM 25841</w:t>
            </w:r>
          </w:p>
          <w:p w14:paraId="18DA346D" w14:textId="77777777" w:rsidR="00805A91" w:rsidRDefault="00805A91" w:rsidP="006C30A4">
            <w:pPr>
              <w:rPr>
                <w:sz w:val="20"/>
                <w:szCs w:val="20"/>
                <w:lang w:val="cs-CZ"/>
              </w:rPr>
            </w:pPr>
          </w:p>
          <w:p w14:paraId="061A01C2" w14:textId="77777777" w:rsidR="00805A91" w:rsidRPr="003C797B" w:rsidRDefault="00805A91" w:rsidP="006C30A4">
            <w:pPr>
              <w:rPr>
                <w:b/>
                <w:iCs/>
                <w:sz w:val="20"/>
                <w:szCs w:val="20"/>
                <w:lang w:val="cs-CZ"/>
              </w:rPr>
            </w:pPr>
            <w:r w:rsidRPr="003C797B">
              <w:rPr>
                <w:b/>
                <w:iCs/>
                <w:sz w:val="20"/>
                <w:szCs w:val="20"/>
                <w:lang w:val="cs-CZ"/>
              </w:rPr>
              <w:t>Analytická metoda: *</w:t>
            </w:r>
          </w:p>
          <w:p w14:paraId="2EC21FE2" w14:textId="76D1F4CC" w:rsidR="00805A91" w:rsidRDefault="00805A91" w:rsidP="006C30A4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Identifikace </w:t>
            </w:r>
            <w:proofErr w:type="spellStart"/>
            <w:r>
              <w:rPr>
                <w:i/>
                <w:iCs/>
                <w:sz w:val="20"/>
                <w:szCs w:val="20"/>
                <w:lang w:val="cs-CZ"/>
              </w:rPr>
              <w:t>Bacillus</w:t>
            </w:r>
            <w:proofErr w:type="spellEnd"/>
            <w:r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  <w:lang w:val="cs-CZ"/>
              </w:rPr>
              <w:t>subtilis</w:t>
            </w:r>
            <w:proofErr w:type="spellEnd"/>
            <w:r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DSM 25841: Identifikace: gelová elektroforéza s pulzním polem (PFGE)</w:t>
            </w:r>
          </w:p>
          <w:p w14:paraId="75BB9DD4" w14:textId="77777777" w:rsidR="008600F3" w:rsidRDefault="008600F3" w:rsidP="006C30A4">
            <w:pPr>
              <w:rPr>
                <w:sz w:val="20"/>
                <w:szCs w:val="20"/>
                <w:lang w:val="cs-CZ"/>
              </w:rPr>
            </w:pPr>
          </w:p>
          <w:p w14:paraId="684DE19D" w14:textId="6B48B202" w:rsidR="00805A91" w:rsidRPr="00C2219F" w:rsidRDefault="00805A91" w:rsidP="006C30A4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Stanovení počtu mikroorganismů </w:t>
            </w:r>
            <w:proofErr w:type="spellStart"/>
            <w:r w:rsidR="008600F3">
              <w:rPr>
                <w:i/>
                <w:iCs/>
                <w:sz w:val="20"/>
                <w:szCs w:val="20"/>
                <w:lang w:val="cs-CZ"/>
              </w:rPr>
              <w:t>Bacillus</w:t>
            </w:r>
            <w:proofErr w:type="spellEnd"/>
            <w:r w:rsidR="008600F3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 w:rsidR="008600F3">
              <w:rPr>
                <w:i/>
                <w:iCs/>
                <w:sz w:val="20"/>
                <w:szCs w:val="20"/>
                <w:lang w:val="cs-CZ"/>
              </w:rPr>
              <w:t>subtilis</w:t>
            </w:r>
            <w:proofErr w:type="spellEnd"/>
            <w:r w:rsidR="008600F3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r w:rsidR="008600F3">
              <w:rPr>
                <w:sz w:val="20"/>
                <w:szCs w:val="20"/>
                <w:lang w:val="cs-CZ"/>
              </w:rPr>
              <w:t xml:space="preserve">DSM 25841 </w:t>
            </w:r>
            <w:r>
              <w:rPr>
                <w:sz w:val="20"/>
                <w:szCs w:val="20"/>
                <w:lang w:val="cs-CZ"/>
              </w:rPr>
              <w:t xml:space="preserve">v doplňkové látce, </w:t>
            </w:r>
            <w:proofErr w:type="spellStart"/>
            <w:r>
              <w:rPr>
                <w:sz w:val="20"/>
                <w:szCs w:val="20"/>
                <w:lang w:val="cs-CZ"/>
              </w:rPr>
              <w:t>premixech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a krmivech: kultivac</w:t>
            </w:r>
            <w:r w:rsidR="008600F3">
              <w:rPr>
                <w:sz w:val="20"/>
                <w:szCs w:val="20"/>
                <w:lang w:val="cs-CZ"/>
              </w:rPr>
              <w:t>e</w:t>
            </w:r>
            <w:r>
              <w:rPr>
                <w:sz w:val="20"/>
                <w:szCs w:val="20"/>
                <w:lang w:val="cs-CZ"/>
              </w:rPr>
              <w:t xml:space="preserve"> na </w:t>
            </w:r>
            <w:proofErr w:type="spellStart"/>
            <w:r>
              <w:rPr>
                <w:sz w:val="20"/>
                <w:szCs w:val="20"/>
                <w:lang w:val="cs-CZ"/>
              </w:rPr>
              <w:t>trypton</w:t>
            </w:r>
            <w:proofErr w:type="spellEnd"/>
            <w:r>
              <w:rPr>
                <w:sz w:val="20"/>
                <w:szCs w:val="20"/>
                <w:lang w:val="cs-CZ"/>
              </w:rPr>
              <w:t>-sójovém agaru (EN 15784)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0ED52CF0" w14:textId="1E48FB26" w:rsidR="00805A91" w:rsidRPr="00A83515" w:rsidRDefault="00805A91" w:rsidP="006C30A4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Všechny druhy prasat</w:t>
            </w:r>
            <w:r w:rsidR="00805328">
              <w:rPr>
                <w:sz w:val="20"/>
                <w:szCs w:val="20"/>
                <w:lang w:val="cs-CZ"/>
              </w:rPr>
              <w:t xml:space="preserve"> včetně prasnic, kromě prasnic produkujících mléko pro příno</w:t>
            </w:r>
            <w:r w:rsidR="00EF4B36">
              <w:rPr>
                <w:sz w:val="20"/>
                <w:szCs w:val="20"/>
                <w:lang w:val="cs-CZ"/>
              </w:rPr>
              <w:t>s u sajících selat</w:t>
            </w:r>
            <w:r>
              <w:rPr>
                <w:sz w:val="20"/>
                <w:szCs w:val="20"/>
                <w:vertAlign w:val="superscript"/>
                <w:lang w:val="cs-CZ"/>
              </w:rPr>
              <w:t>1</w:t>
            </w:r>
            <w:r w:rsidR="00EF4B36">
              <w:rPr>
                <w:sz w:val="20"/>
                <w:szCs w:val="20"/>
                <w:vertAlign w:val="superscript"/>
                <w:lang w:val="cs-CZ"/>
              </w:rPr>
              <w:t>58</w:t>
            </w:r>
            <w:r>
              <w:rPr>
                <w:sz w:val="20"/>
                <w:szCs w:val="20"/>
                <w:vertAlign w:val="superscript"/>
                <w:lang w:val="cs-CZ"/>
              </w:rPr>
              <w:t>)</w:t>
            </w:r>
          </w:p>
        </w:tc>
        <w:tc>
          <w:tcPr>
            <w:tcW w:w="634" w:type="dxa"/>
            <w:tcMar>
              <w:top w:w="57" w:type="dxa"/>
              <w:bottom w:w="57" w:type="dxa"/>
            </w:tcMar>
          </w:tcPr>
          <w:p w14:paraId="2329B20E" w14:textId="77777777" w:rsidR="00805A91" w:rsidRPr="00C2219F" w:rsidRDefault="00805A91" w:rsidP="006C30A4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992" w:type="dxa"/>
          </w:tcPr>
          <w:p w14:paraId="11A085C6" w14:textId="77777777" w:rsidR="00805A91" w:rsidRPr="00DD2A84" w:rsidRDefault="00805A91" w:rsidP="006C30A4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5x10</w:t>
            </w:r>
            <w:r>
              <w:rPr>
                <w:sz w:val="20"/>
                <w:szCs w:val="20"/>
                <w:vertAlign w:val="superscript"/>
                <w:lang w:val="cs-CZ"/>
              </w:rPr>
              <w:t>8</w:t>
            </w:r>
          </w:p>
        </w:tc>
        <w:tc>
          <w:tcPr>
            <w:tcW w:w="850" w:type="dxa"/>
          </w:tcPr>
          <w:p w14:paraId="5638C9BB" w14:textId="77777777" w:rsidR="00805A91" w:rsidRPr="00C2219F" w:rsidRDefault="00805A91" w:rsidP="006C30A4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5B9FEBBD" w14:textId="77777777" w:rsidR="00805A91" w:rsidRPr="00DD1A9B" w:rsidRDefault="00805A91" w:rsidP="006C30A4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1,7 x 10</w:t>
            </w:r>
            <w:r>
              <w:rPr>
                <w:sz w:val="20"/>
                <w:szCs w:val="20"/>
                <w:vertAlign w:val="superscript"/>
                <w:lang w:val="cs-CZ"/>
              </w:rPr>
              <w:t>8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2123A594" w14:textId="77777777" w:rsidR="00805A91" w:rsidRPr="00C2219F" w:rsidRDefault="00805A91" w:rsidP="006C30A4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14:paraId="6F93D22A" w14:textId="77777777" w:rsidR="00805A91" w:rsidRDefault="00805A91" w:rsidP="006C30A4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1. </w:t>
            </w:r>
            <w:proofErr w:type="spellStart"/>
            <w:r>
              <w:rPr>
                <w:sz w:val="20"/>
                <w:szCs w:val="20"/>
                <w:lang w:val="cs-CZ"/>
              </w:rPr>
              <w:t>Vnávodu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pro použití doplňkové látky a </w:t>
            </w:r>
            <w:proofErr w:type="spellStart"/>
            <w:r>
              <w:rPr>
                <w:sz w:val="20"/>
                <w:szCs w:val="20"/>
                <w:lang w:val="cs-CZ"/>
              </w:rPr>
              <w:t>premixů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musí být uvedeny podmínky skladování a stabilita při tepelném ošetření</w:t>
            </w:r>
          </w:p>
          <w:p w14:paraId="0BADB096" w14:textId="215C25D6" w:rsidR="00992469" w:rsidRDefault="00805A91" w:rsidP="00992469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2.Doplňková látka smí být používaná ve vodě k napájení. </w:t>
            </w:r>
          </w:p>
          <w:p w14:paraId="6724572F" w14:textId="42449010" w:rsidR="00992469" w:rsidRDefault="00992469" w:rsidP="00992469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3. </w:t>
            </w:r>
            <w:r w:rsidR="00D00C48">
              <w:rPr>
                <w:sz w:val="20"/>
                <w:szCs w:val="20"/>
                <w:lang w:val="cs-CZ"/>
              </w:rPr>
              <w:t>Při použití doplňkové látky ve vodě k napájení musí být zajištěna homogenní disperze doplňkové látky.</w:t>
            </w:r>
          </w:p>
          <w:p w14:paraId="3717FBBD" w14:textId="6104121A" w:rsidR="00805A91" w:rsidRPr="00C2219F" w:rsidRDefault="00805A91" w:rsidP="00992469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3. Pro uživatele doplňkové látky a </w:t>
            </w:r>
            <w:proofErr w:type="spellStart"/>
            <w:r>
              <w:rPr>
                <w:sz w:val="20"/>
                <w:szCs w:val="20"/>
                <w:lang w:val="cs-CZ"/>
              </w:rPr>
              <w:t>premixů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musí provozovatelé krmivářských podniků stanovit provozní postupy a organizační opatření, </w:t>
            </w:r>
            <w:r w:rsidR="00D00C48">
              <w:rPr>
                <w:sz w:val="20"/>
                <w:szCs w:val="20"/>
                <w:lang w:val="cs-CZ"/>
              </w:rPr>
              <w:t>jež</w:t>
            </w:r>
            <w:r>
              <w:rPr>
                <w:sz w:val="20"/>
                <w:szCs w:val="20"/>
                <w:lang w:val="cs-CZ"/>
              </w:rPr>
              <w:t xml:space="preserve"> budou řešit případná rizika vyplývající z jejich použití</w:t>
            </w:r>
            <w:r w:rsidR="0058662D">
              <w:rPr>
                <w:sz w:val="20"/>
                <w:szCs w:val="20"/>
                <w:lang w:val="cs-CZ"/>
              </w:rPr>
              <w:t>: potenciální</w:t>
            </w:r>
            <w:r w:rsidR="002B0AB7">
              <w:rPr>
                <w:sz w:val="20"/>
                <w:szCs w:val="20"/>
                <w:lang w:val="cs-CZ"/>
              </w:rPr>
              <w:t xml:space="preserve"> senzibilizátor dýchacích cest, potenciální látka dráždící kůži a </w:t>
            </w:r>
            <w:r w:rsidR="002B0AB7">
              <w:rPr>
                <w:sz w:val="20"/>
                <w:szCs w:val="20"/>
                <w:lang w:val="cs-CZ"/>
              </w:rPr>
              <w:lastRenderedPageBreak/>
              <w:t>potenciální senzibilizátor</w:t>
            </w:r>
            <w:r w:rsidR="00F53DB5">
              <w:rPr>
                <w:sz w:val="20"/>
                <w:szCs w:val="20"/>
                <w:lang w:val="cs-CZ"/>
              </w:rPr>
              <w:t xml:space="preserve"> očí nebo kůže. Pokud rizika nelze těmito postupy a opatřeními vyloučit nebo snížit na minimum, musí se doplňková látka </w:t>
            </w:r>
            <w:r w:rsidR="00D45659">
              <w:rPr>
                <w:sz w:val="20"/>
                <w:szCs w:val="20"/>
                <w:lang w:val="cs-CZ"/>
              </w:rPr>
              <w:t xml:space="preserve">a </w:t>
            </w:r>
            <w:proofErr w:type="spellStart"/>
            <w:r w:rsidR="00D45659">
              <w:rPr>
                <w:sz w:val="20"/>
                <w:szCs w:val="20"/>
                <w:lang w:val="cs-CZ"/>
              </w:rPr>
              <w:t>premixy</w:t>
            </w:r>
            <w:proofErr w:type="spellEnd"/>
            <w:r w:rsidR="00D45659">
              <w:rPr>
                <w:sz w:val="20"/>
                <w:szCs w:val="20"/>
                <w:lang w:val="cs-CZ"/>
              </w:rPr>
              <w:t xml:space="preserve"> používat s vhodnými osobními ochrannými prostředky.</w:t>
            </w:r>
          </w:p>
        </w:tc>
        <w:tc>
          <w:tcPr>
            <w:tcW w:w="1208" w:type="dxa"/>
            <w:tcMar>
              <w:top w:w="57" w:type="dxa"/>
              <w:bottom w:w="57" w:type="dxa"/>
            </w:tcMar>
          </w:tcPr>
          <w:p w14:paraId="2E21567B" w14:textId="7FD2AD80" w:rsidR="00805A91" w:rsidRPr="00C2219F" w:rsidRDefault="00BD20F6" w:rsidP="006C30A4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16.12</w:t>
            </w:r>
            <w:r w:rsidR="0011510D">
              <w:rPr>
                <w:sz w:val="20"/>
              </w:rPr>
              <w:t>.2030</w:t>
            </w:r>
          </w:p>
        </w:tc>
      </w:tr>
    </w:tbl>
    <w:p w14:paraId="6C039D4C" w14:textId="77777777" w:rsidR="00B423B6" w:rsidRDefault="00B423B6">
      <w:pPr>
        <w:spacing w:after="160" w:line="259" w:lineRule="auto"/>
        <w:rPr>
          <w:rStyle w:val="Hypertextovodkaz"/>
          <w:color w:val="auto"/>
          <w:sz w:val="20"/>
          <w:szCs w:val="14"/>
          <w:lang w:val="cs-CZ"/>
        </w:rPr>
      </w:pPr>
    </w:p>
    <w:p w14:paraId="17170385" w14:textId="4C5B777C" w:rsidR="00B550FB" w:rsidRDefault="00B423B6">
      <w:pPr>
        <w:spacing w:after="160" w:line="259" w:lineRule="auto"/>
        <w:rPr>
          <w:rStyle w:val="Hypertextovodkaz"/>
          <w:color w:val="auto"/>
          <w:sz w:val="20"/>
          <w:szCs w:val="14"/>
          <w:lang w:val="cs-CZ"/>
        </w:rPr>
      </w:pPr>
      <w:r>
        <w:rPr>
          <w:rStyle w:val="Hypertextovodkaz"/>
          <w:color w:val="auto"/>
          <w:sz w:val="20"/>
          <w:szCs w:val="14"/>
          <w:lang w:val="cs-CZ"/>
        </w:rPr>
        <w:br w:type="page"/>
      </w:r>
    </w:p>
    <w:p w14:paraId="0ADA2843" w14:textId="77777777" w:rsidR="00BD30B6" w:rsidRDefault="00BD30B6" w:rsidP="00632A3B">
      <w:pPr>
        <w:rPr>
          <w:rStyle w:val="Hypertextovodkaz"/>
          <w:color w:val="auto"/>
          <w:sz w:val="20"/>
          <w:szCs w:val="14"/>
          <w:lang w:val="cs-CZ"/>
        </w:rPr>
      </w:pPr>
    </w:p>
    <w:tbl>
      <w:tblPr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1559"/>
        <w:gridCol w:w="1418"/>
        <w:gridCol w:w="2693"/>
        <w:gridCol w:w="1276"/>
        <w:gridCol w:w="567"/>
        <w:gridCol w:w="850"/>
        <w:gridCol w:w="851"/>
        <w:gridCol w:w="2768"/>
        <w:gridCol w:w="1134"/>
      </w:tblGrid>
      <w:tr w:rsidR="0068682D" w:rsidRPr="00C2219F" w14:paraId="23698E13" w14:textId="77777777" w:rsidTr="0068682D">
        <w:trPr>
          <w:cantSplit/>
          <w:trHeight w:val="412"/>
          <w:tblHeader/>
        </w:trPr>
        <w:tc>
          <w:tcPr>
            <w:tcW w:w="846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49BB6378" w14:textId="77777777" w:rsidR="0068682D" w:rsidRPr="00C2219F" w:rsidRDefault="0068682D" w:rsidP="00000B7B">
            <w:pPr>
              <w:pStyle w:val="Tabulka"/>
              <w:keepNext w:val="0"/>
              <w:keepLines w:val="0"/>
            </w:pPr>
            <w:r w:rsidRPr="00C2219F">
              <w:rPr>
                <w:color w:val="000000"/>
              </w:rPr>
              <w:br w:type="page"/>
            </w:r>
            <w:r>
              <w:t>IČ</w:t>
            </w:r>
            <w:r w:rsidRPr="00C2219F">
              <w:t xml:space="preserve"> doplňkové látky</w:t>
            </w:r>
          </w:p>
        </w:tc>
        <w:tc>
          <w:tcPr>
            <w:tcW w:w="1559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34E3D054" w14:textId="77777777" w:rsidR="0068682D" w:rsidRPr="00C2219F" w:rsidRDefault="0068682D" w:rsidP="00000B7B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418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22BC0946" w14:textId="77777777" w:rsidR="0068682D" w:rsidRPr="00C2219F" w:rsidRDefault="0068682D" w:rsidP="00000B7B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Doplňková látka</w:t>
            </w:r>
          </w:p>
          <w:p w14:paraId="22BC8558" w14:textId="77777777" w:rsidR="0068682D" w:rsidRPr="00C2219F" w:rsidRDefault="0068682D" w:rsidP="00000B7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693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35543C50" w14:textId="77777777" w:rsidR="0068682D" w:rsidRPr="00C2219F" w:rsidRDefault="0068682D" w:rsidP="00000B7B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7B9A9D81" w14:textId="77777777" w:rsidR="0068682D" w:rsidRPr="00C2219F" w:rsidRDefault="0068682D" w:rsidP="00000B7B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567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759952E6" w14:textId="77777777" w:rsidR="0068682D" w:rsidRPr="00C2219F" w:rsidRDefault="0068682D" w:rsidP="00000B7B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</w:t>
            </w:r>
            <w:r>
              <w:rPr>
                <w:sz w:val="20"/>
                <w:szCs w:val="20"/>
                <w:lang w:val="cs-CZ"/>
              </w:rPr>
              <w:t>.</w:t>
            </w:r>
          </w:p>
          <w:p w14:paraId="160E3745" w14:textId="77777777" w:rsidR="0068682D" w:rsidRPr="00C2219F" w:rsidRDefault="0068682D" w:rsidP="00000B7B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14:paraId="3A6B1354" w14:textId="77777777" w:rsidR="0068682D" w:rsidRPr="00C2219F" w:rsidRDefault="0068682D" w:rsidP="00000B7B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Min</w:t>
            </w:r>
            <w:r>
              <w:rPr>
                <w:sz w:val="20"/>
                <w:szCs w:val="20"/>
                <w:lang w:val="cs-CZ"/>
              </w:rPr>
              <w:t>.</w:t>
            </w:r>
            <w:r w:rsidRPr="00C2219F">
              <w:rPr>
                <w:sz w:val="20"/>
                <w:szCs w:val="20"/>
                <w:lang w:val="cs-CZ"/>
              </w:rPr>
              <w:t xml:space="preserve"> obsah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14:paraId="38D15F5F" w14:textId="77777777" w:rsidR="0068682D" w:rsidRPr="00C2219F" w:rsidRDefault="0068682D" w:rsidP="00000B7B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</w:t>
            </w:r>
            <w:r>
              <w:rPr>
                <w:sz w:val="20"/>
                <w:szCs w:val="20"/>
                <w:lang w:val="cs-CZ"/>
              </w:rPr>
              <w:t xml:space="preserve">. </w:t>
            </w:r>
            <w:r w:rsidRPr="00C2219F">
              <w:rPr>
                <w:sz w:val="20"/>
                <w:szCs w:val="20"/>
                <w:lang w:val="cs-CZ"/>
              </w:rPr>
              <w:t>obsah</w:t>
            </w:r>
          </w:p>
        </w:tc>
        <w:tc>
          <w:tcPr>
            <w:tcW w:w="2768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5344A1E4" w14:textId="77777777" w:rsidR="0068682D" w:rsidRPr="00C2219F" w:rsidRDefault="0068682D" w:rsidP="00000B7B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0B0394A1" w14:textId="77777777" w:rsidR="0068682D" w:rsidRPr="00C2219F" w:rsidRDefault="0068682D" w:rsidP="00000B7B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68682D" w:rsidRPr="00C2219F" w14:paraId="33602F7C" w14:textId="77777777" w:rsidTr="00000B7B">
        <w:trPr>
          <w:cantSplit/>
          <w:trHeight w:val="20"/>
          <w:tblHeader/>
        </w:trPr>
        <w:tc>
          <w:tcPr>
            <w:tcW w:w="846" w:type="dxa"/>
            <w:vMerge/>
            <w:tcMar>
              <w:top w:w="57" w:type="dxa"/>
              <w:bottom w:w="57" w:type="dxa"/>
            </w:tcMar>
          </w:tcPr>
          <w:p w14:paraId="237C417A" w14:textId="77777777" w:rsidR="0068682D" w:rsidRPr="00C2219F" w:rsidRDefault="0068682D" w:rsidP="00000B7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59" w:type="dxa"/>
            <w:vMerge/>
            <w:tcMar>
              <w:top w:w="57" w:type="dxa"/>
              <w:bottom w:w="57" w:type="dxa"/>
            </w:tcMar>
          </w:tcPr>
          <w:p w14:paraId="70E89F3D" w14:textId="77777777" w:rsidR="0068682D" w:rsidRPr="00C2219F" w:rsidRDefault="0068682D" w:rsidP="00000B7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  <w:tcMar>
              <w:top w:w="57" w:type="dxa"/>
              <w:bottom w:w="57" w:type="dxa"/>
            </w:tcMar>
          </w:tcPr>
          <w:p w14:paraId="2731D0A9" w14:textId="77777777" w:rsidR="0068682D" w:rsidRPr="00C2219F" w:rsidRDefault="0068682D" w:rsidP="00000B7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693" w:type="dxa"/>
            <w:vMerge/>
            <w:tcMar>
              <w:top w:w="57" w:type="dxa"/>
              <w:bottom w:w="57" w:type="dxa"/>
            </w:tcMar>
          </w:tcPr>
          <w:p w14:paraId="3D1EB3A5" w14:textId="77777777" w:rsidR="0068682D" w:rsidRPr="00C2219F" w:rsidRDefault="0068682D" w:rsidP="00000B7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5DDE8905" w14:textId="77777777" w:rsidR="0068682D" w:rsidRPr="00C2219F" w:rsidRDefault="0068682D" w:rsidP="00000B7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vMerge/>
            <w:tcMar>
              <w:top w:w="57" w:type="dxa"/>
              <w:bottom w:w="57" w:type="dxa"/>
            </w:tcMar>
          </w:tcPr>
          <w:p w14:paraId="3D3B7AFB" w14:textId="77777777" w:rsidR="0068682D" w:rsidRPr="00C2219F" w:rsidRDefault="0068682D" w:rsidP="00000B7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gridSpan w:val="2"/>
            <w:tcMar>
              <w:top w:w="57" w:type="dxa"/>
              <w:bottom w:w="57" w:type="dxa"/>
            </w:tcMar>
          </w:tcPr>
          <w:p w14:paraId="2DE9B3D2" w14:textId="77777777" w:rsidR="0068682D" w:rsidRPr="00C2219F" w:rsidRDefault="0068682D" w:rsidP="00000B7B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CFU/kg</w:t>
            </w:r>
            <w:r w:rsidRPr="00C2219F">
              <w:rPr>
                <w:sz w:val="20"/>
                <w:szCs w:val="20"/>
                <w:lang w:val="cs-CZ"/>
              </w:rPr>
              <w:t xml:space="preserve"> kompletního krmiva</w:t>
            </w:r>
            <w:r>
              <w:rPr>
                <w:sz w:val="20"/>
                <w:szCs w:val="20"/>
                <w:lang w:val="cs-CZ"/>
              </w:rPr>
              <w:t xml:space="preserve"> o obsahu vlhkosti </w:t>
            </w:r>
            <w:proofErr w:type="gramStart"/>
            <w:r>
              <w:rPr>
                <w:sz w:val="20"/>
                <w:szCs w:val="20"/>
                <w:lang w:val="cs-CZ"/>
              </w:rPr>
              <w:t>12%</w:t>
            </w:r>
            <w:proofErr w:type="gramEnd"/>
          </w:p>
        </w:tc>
        <w:tc>
          <w:tcPr>
            <w:tcW w:w="2768" w:type="dxa"/>
            <w:vMerge/>
            <w:tcMar>
              <w:top w:w="57" w:type="dxa"/>
              <w:bottom w:w="57" w:type="dxa"/>
            </w:tcMar>
          </w:tcPr>
          <w:p w14:paraId="79A44173" w14:textId="77777777" w:rsidR="0068682D" w:rsidRPr="00C2219F" w:rsidRDefault="0068682D" w:rsidP="00000B7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2D6FC187" w14:textId="77777777" w:rsidR="0068682D" w:rsidRPr="00C2219F" w:rsidRDefault="0068682D" w:rsidP="00000B7B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68682D" w:rsidRPr="00C2219F" w14:paraId="31282D9F" w14:textId="77777777" w:rsidTr="00000B7B">
        <w:trPr>
          <w:trHeight w:val="2801"/>
        </w:trPr>
        <w:tc>
          <w:tcPr>
            <w:tcW w:w="846" w:type="dxa"/>
            <w:vMerge w:val="restart"/>
            <w:tcMar>
              <w:top w:w="57" w:type="dxa"/>
              <w:bottom w:w="57" w:type="dxa"/>
            </w:tcMar>
          </w:tcPr>
          <w:p w14:paraId="0C0A80EA" w14:textId="77777777" w:rsidR="0068682D" w:rsidRPr="00C2219F" w:rsidRDefault="0068682D" w:rsidP="00000B7B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4d1703</w:t>
            </w:r>
          </w:p>
        </w:tc>
        <w:tc>
          <w:tcPr>
            <w:tcW w:w="1559" w:type="dxa"/>
            <w:vMerge w:val="restart"/>
            <w:tcMar>
              <w:top w:w="57" w:type="dxa"/>
              <w:bottom w:w="57" w:type="dxa"/>
            </w:tcMar>
          </w:tcPr>
          <w:p w14:paraId="0A0054D2" w14:textId="77777777" w:rsidR="0068682D" w:rsidRPr="00C2219F" w:rsidRDefault="0068682D" w:rsidP="00000B7B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t>Danstar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Ferment AG v zastoupení </w:t>
            </w:r>
            <w:proofErr w:type="spellStart"/>
            <w:r>
              <w:rPr>
                <w:sz w:val="20"/>
                <w:szCs w:val="20"/>
                <w:lang w:val="cs-CZ"/>
              </w:rPr>
              <w:t>Lallemand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SAS</w:t>
            </w:r>
          </w:p>
        </w:tc>
        <w:tc>
          <w:tcPr>
            <w:tcW w:w="1418" w:type="dxa"/>
            <w:vMerge w:val="restart"/>
            <w:tcMar>
              <w:top w:w="57" w:type="dxa"/>
              <w:bottom w:w="57" w:type="dxa"/>
            </w:tcMar>
          </w:tcPr>
          <w:p w14:paraId="49C2BE87" w14:textId="77777777" w:rsidR="0068682D" w:rsidRPr="00A741ED" w:rsidRDefault="0068682D" w:rsidP="00000B7B">
            <w:pPr>
              <w:rPr>
                <w:i/>
                <w:sz w:val="20"/>
                <w:lang w:val="cs-CZ"/>
              </w:rPr>
            </w:pPr>
            <w:proofErr w:type="spellStart"/>
            <w:r>
              <w:rPr>
                <w:i/>
                <w:sz w:val="20"/>
                <w:lang w:val="cs-CZ"/>
              </w:rPr>
              <w:t>Saccharomyces</w:t>
            </w:r>
            <w:proofErr w:type="spellEnd"/>
            <w:r>
              <w:rPr>
                <w:i/>
                <w:sz w:val="20"/>
                <w:lang w:val="cs-CZ"/>
              </w:rPr>
              <w:t xml:space="preserve"> </w:t>
            </w:r>
            <w:proofErr w:type="spellStart"/>
            <w:r>
              <w:rPr>
                <w:i/>
                <w:sz w:val="20"/>
                <w:lang w:val="cs-CZ"/>
              </w:rPr>
              <w:t>cerevisiae</w:t>
            </w:r>
            <w:proofErr w:type="spellEnd"/>
            <w:r>
              <w:rPr>
                <w:i/>
                <w:sz w:val="20"/>
                <w:lang w:val="cs-CZ"/>
              </w:rPr>
              <w:t xml:space="preserve"> </w:t>
            </w:r>
            <w:r w:rsidRPr="00A741ED">
              <w:rPr>
                <w:sz w:val="20"/>
                <w:lang w:val="cs-CZ"/>
              </w:rPr>
              <w:t>CNCM I-1079</w:t>
            </w:r>
          </w:p>
        </w:tc>
        <w:tc>
          <w:tcPr>
            <w:tcW w:w="2693" w:type="dxa"/>
            <w:vMerge w:val="restart"/>
            <w:tcMar>
              <w:top w:w="57" w:type="dxa"/>
              <w:bottom w:w="57" w:type="dxa"/>
            </w:tcMar>
          </w:tcPr>
          <w:p w14:paraId="4F140A66" w14:textId="77777777" w:rsidR="0068682D" w:rsidRDefault="0068682D" w:rsidP="00000B7B">
            <w:pPr>
              <w:pStyle w:val="Zpat"/>
              <w:tabs>
                <w:tab w:val="clear" w:pos="4536"/>
                <w:tab w:val="clear" w:pos="9072"/>
              </w:tabs>
              <w:rPr>
                <w:rFonts w:cs="EUAlbertina"/>
                <w:color w:val="000000"/>
                <w:sz w:val="20"/>
                <w:szCs w:val="20"/>
              </w:rPr>
            </w:pPr>
            <w:r w:rsidRPr="003C797B">
              <w:rPr>
                <w:rFonts w:cs="EUAlbertina"/>
                <w:b/>
                <w:iCs/>
                <w:color w:val="000000"/>
                <w:sz w:val="20"/>
                <w:szCs w:val="20"/>
              </w:rPr>
              <w:t>Složení doplňkové látky:</w:t>
            </w:r>
            <w:r w:rsidRPr="003C797B">
              <w:rPr>
                <w:rFonts w:cs="EUAlbertina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C797B">
              <w:rPr>
                <w:rFonts w:cs="EUAlbertina"/>
                <w:color w:val="000000"/>
                <w:sz w:val="20"/>
                <w:szCs w:val="20"/>
              </w:rPr>
              <w:t xml:space="preserve">Přípravek </w:t>
            </w:r>
            <w:proofErr w:type="spellStart"/>
            <w:r>
              <w:rPr>
                <w:i/>
                <w:sz w:val="20"/>
              </w:rPr>
              <w:t>Saccharomyces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cerevisiae</w:t>
            </w:r>
            <w:proofErr w:type="spellEnd"/>
            <w:r>
              <w:rPr>
                <w:i/>
                <w:sz w:val="20"/>
              </w:rPr>
              <w:t xml:space="preserve"> </w:t>
            </w:r>
            <w:r w:rsidRPr="00A741ED">
              <w:rPr>
                <w:sz w:val="20"/>
              </w:rPr>
              <w:t>CNCM I-1079</w:t>
            </w:r>
            <w:r w:rsidRPr="003C797B">
              <w:rPr>
                <w:rFonts w:cs="EUAlbertina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EUAlbertina"/>
                <w:color w:val="000000"/>
                <w:sz w:val="20"/>
                <w:szCs w:val="20"/>
              </w:rPr>
              <w:t>s obsahem nejméně:</w:t>
            </w:r>
          </w:p>
          <w:p w14:paraId="4EDFBE39" w14:textId="77777777" w:rsidR="0068682D" w:rsidRDefault="0068682D" w:rsidP="00000B7B">
            <w:pPr>
              <w:pStyle w:val="Zpat"/>
              <w:tabs>
                <w:tab w:val="clear" w:pos="4536"/>
                <w:tab w:val="clear" w:pos="9072"/>
              </w:tabs>
              <w:rPr>
                <w:rFonts w:cs="EUAlbertina"/>
                <w:color w:val="000000"/>
                <w:sz w:val="20"/>
                <w:szCs w:val="20"/>
              </w:rPr>
            </w:pPr>
            <w:r>
              <w:rPr>
                <w:rFonts w:cs="EUAlbertina"/>
                <w:color w:val="000000"/>
                <w:sz w:val="20"/>
                <w:szCs w:val="20"/>
              </w:rPr>
              <w:t>-</w:t>
            </w:r>
            <w:r w:rsidRPr="003C797B">
              <w:rPr>
                <w:rFonts w:cs="EUAlbertina"/>
                <w:color w:val="000000"/>
                <w:sz w:val="20"/>
                <w:szCs w:val="20"/>
              </w:rPr>
              <w:t xml:space="preserve"> 1 × 10</w:t>
            </w:r>
            <w:r w:rsidRPr="003C797B">
              <w:rPr>
                <w:rFonts w:cs="EUAlbertina"/>
                <w:color w:val="000000"/>
                <w:sz w:val="20"/>
                <w:szCs w:val="20"/>
                <w:vertAlign w:val="superscript"/>
              </w:rPr>
              <w:t xml:space="preserve">10 </w:t>
            </w:r>
            <w:r w:rsidRPr="003C797B">
              <w:rPr>
                <w:rFonts w:cs="EUAlbertina"/>
                <w:color w:val="000000"/>
                <w:sz w:val="20"/>
                <w:szCs w:val="20"/>
              </w:rPr>
              <w:t>CFU/g doplňkové látky</w:t>
            </w:r>
            <w:r>
              <w:rPr>
                <w:rFonts w:cs="EUAlbertina"/>
                <w:color w:val="000000"/>
                <w:sz w:val="20"/>
                <w:szCs w:val="20"/>
              </w:rPr>
              <w:t xml:space="preserve"> (v potahované formě);</w:t>
            </w:r>
          </w:p>
          <w:p w14:paraId="7891825F" w14:textId="77777777" w:rsidR="0068682D" w:rsidRPr="003C797B" w:rsidRDefault="0068682D" w:rsidP="00000B7B">
            <w:pPr>
              <w:pStyle w:val="Zpat"/>
              <w:tabs>
                <w:tab w:val="clear" w:pos="4536"/>
                <w:tab w:val="clear" w:pos="9072"/>
              </w:tabs>
              <w:rPr>
                <w:rFonts w:cs="EUAlbertina"/>
                <w:color w:val="000000"/>
                <w:sz w:val="20"/>
                <w:szCs w:val="20"/>
              </w:rPr>
            </w:pPr>
            <w:r>
              <w:rPr>
                <w:rFonts w:cs="EUAlbertina"/>
                <w:color w:val="000000"/>
                <w:sz w:val="20"/>
                <w:szCs w:val="20"/>
              </w:rPr>
              <w:t>- 2</w:t>
            </w:r>
            <w:r w:rsidRPr="003C797B">
              <w:rPr>
                <w:rFonts w:cs="EUAlbertina"/>
                <w:color w:val="000000"/>
                <w:sz w:val="20"/>
                <w:szCs w:val="20"/>
              </w:rPr>
              <w:t xml:space="preserve"> × 10</w:t>
            </w:r>
            <w:r w:rsidRPr="003C797B">
              <w:rPr>
                <w:rFonts w:cs="EUAlbertina"/>
                <w:color w:val="000000"/>
                <w:sz w:val="20"/>
                <w:szCs w:val="20"/>
                <w:vertAlign w:val="superscript"/>
              </w:rPr>
              <w:t xml:space="preserve">10 </w:t>
            </w:r>
            <w:r w:rsidRPr="003C797B">
              <w:rPr>
                <w:rFonts w:cs="EUAlbertina"/>
                <w:color w:val="000000"/>
                <w:sz w:val="20"/>
                <w:szCs w:val="20"/>
              </w:rPr>
              <w:t>CFU/g doplňkové látky</w:t>
            </w:r>
            <w:r>
              <w:rPr>
                <w:rFonts w:cs="EUAlbertina"/>
                <w:color w:val="000000"/>
                <w:sz w:val="20"/>
                <w:szCs w:val="20"/>
              </w:rPr>
              <w:t xml:space="preserve"> (v nepotahované formě)</w:t>
            </w:r>
            <w:r w:rsidRPr="003C797B">
              <w:rPr>
                <w:rFonts w:cs="EUAlbertina"/>
                <w:color w:val="000000"/>
                <w:sz w:val="20"/>
                <w:szCs w:val="20"/>
              </w:rPr>
              <w:t xml:space="preserve"> </w:t>
            </w:r>
          </w:p>
          <w:p w14:paraId="01436569" w14:textId="77777777" w:rsidR="0068682D" w:rsidRPr="003C797B" w:rsidRDefault="0068682D" w:rsidP="00000B7B">
            <w:pPr>
              <w:pStyle w:val="Zpat"/>
              <w:tabs>
                <w:tab w:val="clear" w:pos="4536"/>
                <w:tab w:val="clear" w:pos="9072"/>
              </w:tabs>
              <w:rPr>
                <w:rFonts w:cs="EUAlbertina"/>
                <w:color w:val="000000"/>
                <w:sz w:val="20"/>
                <w:szCs w:val="20"/>
              </w:rPr>
            </w:pPr>
          </w:p>
          <w:p w14:paraId="11961A08" w14:textId="77777777" w:rsidR="0068682D" w:rsidRPr="003C797B" w:rsidRDefault="0068682D" w:rsidP="00000B7B">
            <w:pPr>
              <w:pStyle w:val="Zpat"/>
              <w:tabs>
                <w:tab w:val="clear" w:pos="4536"/>
                <w:tab w:val="clear" w:pos="9072"/>
              </w:tabs>
              <w:rPr>
                <w:rFonts w:cs="EUAlbertina"/>
                <w:color w:val="000000"/>
                <w:sz w:val="20"/>
                <w:szCs w:val="20"/>
              </w:rPr>
            </w:pPr>
            <w:r w:rsidRPr="003C797B">
              <w:rPr>
                <w:rFonts w:cs="EUAlbertina"/>
                <w:b/>
                <w:iCs/>
                <w:color w:val="000000"/>
                <w:sz w:val="20"/>
                <w:szCs w:val="20"/>
              </w:rPr>
              <w:t>Charakteristika účinné látky:</w:t>
            </w:r>
            <w:r w:rsidRPr="003C797B">
              <w:rPr>
                <w:rFonts w:cs="EUAlbertina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C797B">
              <w:rPr>
                <w:rFonts w:cs="EUAlbertina"/>
                <w:color w:val="000000"/>
                <w:sz w:val="20"/>
                <w:szCs w:val="20"/>
              </w:rPr>
              <w:t xml:space="preserve">Vitální buňky </w:t>
            </w:r>
            <w:proofErr w:type="spellStart"/>
            <w:r>
              <w:rPr>
                <w:i/>
                <w:sz w:val="20"/>
              </w:rPr>
              <w:t>Saccharomyces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cerevisiae</w:t>
            </w:r>
            <w:proofErr w:type="spellEnd"/>
            <w:r>
              <w:rPr>
                <w:i/>
                <w:sz w:val="20"/>
              </w:rPr>
              <w:t xml:space="preserve"> </w:t>
            </w:r>
            <w:r w:rsidRPr="00A741ED">
              <w:rPr>
                <w:sz w:val="20"/>
              </w:rPr>
              <w:t>CNCM I-1079</w:t>
            </w:r>
          </w:p>
          <w:p w14:paraId="467150D1" w14:textId="77777777" w:rsidR="0068682D" w:rsidRPr="003C797B" w:rsidRDefault="0068682D" w:rsidP="00000B7B">
            <w:pPr>
              <w:pStyle w:val="Zpat"/>
              <w:tabs>
                <w:tab w:val="clear" w:pos="4536"/>
                <w:tab w:val="clear" w:pos="9072"/>
              </w:tabs>
              <w:rPr>
                <w:rFonts w:cs="EUAlbertina"/>
                <w:color w:val="000000"/>
                <w:sz w:val="20"/>
                <w:szCs w:val="20"/>
              </w:rPr>
            </w:pPr>
          </w:p>
          <w:p w14:paraId="043631D7" w14:textId="77777777" w:rsidR="0068682D" w:rsidRPr="003C797B" w:rsidRDefault="0068682D" w:rsidP="00000B7B">
            <w:pPr>
              <w:pStyle w:val="Zpat"/>
              <w:tabs>
                <w:tab w:val="clear" w:pos="4536"/>
                <w:tab w:val="clear" w:pos="9072"/>
              </w:tabs>
              <w:rPr>
                <w:rFonts w:cs="EUAlbertina"/>
                <w:color w:val="000000"/>
                <w:sz w:val="20"/>
                <w:szCs w:val="20"/>
                <w:vertAlign w:val="superscript"/>
              </w:rPr>
            </w:pPr>
            <w:r w:rsidRPr="003C797B">
              <w:rPr>
                <w:rFonts w:cs="EUAlbertina"/>
                <w:b/>
                <w:iCs/>
                <w:color w:val="000000"/>
                <w:sz w:val="20"/>
                <w:szCs w:val="20"/>
              </w:rPr>
              <w:t>Analytické metody</w:t>
            </w:r>
            <w:r>
              <w:rPr>
                <w:rFonts w:cs="EUAlbertina"/>
                <w:b/>
                <w:iCs/>
                <w:color w:val="000000"/>
                <w:sz w:val="20"/>
                <w:szCs w:val="20"/>
              </w:rPr>
              <w:t xml:space="preserve"> </w:t>
            </w:r>
            <w:r w:rsidRPr="003C797B">
              <w:rPr>
                <w:rFonts w:cs="EUAlbertina"/>
                <w:b/>
                <w:iCs/>
                <w:color w:val="000000"/>
                <w:sz w:val="20"/>
                <w:szCs w:val="20"/>
              </w:rPr>
              <w:t>*</w:t>
            </w:r>
            <w:r w:rsidRPr="003C797B">
              <w:rPr>
                <w:rFonts w:cs="EUAlbertina"/>
                <w:color w:val="000000"/>
                <w:sz w:val="20"/>
                <w:szCs w:val="20"/>
                <w:vertAlign w:val="superscript"/>
              </w:rPr>
              <w:t>:</w:t>
            </w:r>
          </w:p>
          <w:p w14:paraId="2E22C10D" w14:textId="77777777" w:rsidR="0068682D" w:rsidRPr="003C797B" w:rsidRDefault="0068682D" w:rsidP="00000B7B">
            <w:pPr>
              <w:pStyle w:val="Zpat"/>
              <w:tabs>
                <w:tab w:val="clear" w:pos="4536"/>
                <w:tab w:val="clear" w:pos="9072"/>
              </w:tabs>
              <w:rPr>
                <w:rFonts w:cs="EUAlbertina"/>
                <w:color w:val="000000"/>
                <w:sz w:val="20"/>
                <w:szCs w:val="20"/>
              </w:rPr>
            </w:pPr>
            <w:r w:rsidRPr="003C797B">
              <w:rPr>
                <w:rFonts w:cs="EUAlbertina"/>
                <w:color w:val="000000"/>
                <w:sz w:val="20"/>
                <w:szCs w:val="20"/>
              </w:rPr>
              <w:t>Stanovení počtu mikroorganismů: kultivac</w:t>
            </w:r>
            <w:r>
              <w:rPr>
                <w:rFonts w:cs="EUAlbertina"/>
                <w:color w:val="000000"/>
                <w:sz w:val="20"/>
                <w:szCs w:val="20"/>
              </w:rPr>
              <w:t>e</w:t>
            </w:r>
            <w:r w:rsidRPr="003C797B">
              <w:rPr>
                <w:rFonts w:cs="EUAlbertina"/>
                <w:color w:val="000000"/>
                <w:sz w:val="20"/>
                <w:szCs w:val="20"/>
              </w:rPr>
              <w:t xml:space="preserve"> na </w:t>
            </w:r>
            <w:r>
              <w:rPr>
                <w:rFonts w:cs="EUAlbertina"/>
                <w:color w:val="000000"/>
                <w:sz w:val="20"/>
                <w:szCs w:val="20"/>
              </w:rPr>
              <w:t>dextrózovém agaru s kvasničným extraktem a chloramfenikolem (EN15789</w:t>
            </w:r>
            <w:r w:rsidRPr="003C797B">
              <w:rPr>
                <w:rFonts w:cs="EUAlbertina"/>
                <w:color w:val="000000"/>
                <w:sz w:val="20"/>
                <w:szCs w:val="20"/>
              </w:rPr>
              <w:t xml:space="preserve">:2009) </w:t>
            </w:r>
          </w:p>
          <w:p w14:paraId="0654CF31" w14:textId="77777777" w:rsidR="0068682D" w:rsidRPr="003C797B" w:rsidRDefault="0068682D" w:rsidP="00000B7B">
            <w:pPr>
              <w:pStyle w:val="Zpat"/>
              <w:tabs>
                <w:tab w:val="clear" w:pos="4536"/>
                <w:tab w:val="clear" w:pos="9072"/>
              </w:tabs>
              <w:rPr>
                <w:rFonts w:cs="EUAlbertina"/>
                <w:color w:val="000000"/>
                <w:sz w:val="20"/>
                <w:szCs w:val="20"/>
              </w:rPr>
            </w:pPr>
          </w:p>
          <w:p w14:paraId="7E9D3881" w14:textId="77777777" w:rsidR="0068682D" w:rsidRPr="00C2219F" w:rsidRDefault="0068682D" w:rsidP="00000B7B">
            <w:pPr>
              <w:rPr>
                <w:sz w:val="20"/>
                <w:lang w:val="cs-CZ"/>
              </w:rPr>
            </w:pPr>
            <w:proofErr w:type="spellStart"/>
            <w:r w:rsidRPr="003C797B">
              <w:rPr>
                <w:rFonts w:cs="EUAlbertina"/>
                <w:b/>
                <w:color w:val="000000"/>
                <w:sz w:val="20"/>
                <w:szCs w:val="20"/>
              </w:rPr>
              <w:t>Identifikace</w:t>
            </w:r>
            <w:proofErr w:type="spellEnd"/>
            <w:r w:rsidRPr="003C797B">
              <w:rPr>
                <w:rFonts w:cs="EUAlbertina"/>
                <w:b/>
                <w:color w:val="000000"/>
                <w:sz w:val="20"/>
                <w:szCs w:val="20"/>
              </w:rPr>
              <w:t>:</w:t>
            </w:r>
            <w:r w:rsidRPr="003C797B">
              <w:rPr>
                <w:rFonts w:cs="EUAlberti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EUAlbertina"/>
                <w:color w:val="000000"/>
                <w:sz w:val="20"/>
                <w:szCs w:val="20"/>
              </w:rPr>
              <w:t>polymerázová</w:t>
            </w:r>
            <w:proofErr w:type="spellEnd"/>
            <w:r>
              <w:rPr>
                <w:rFonts w:cs="EUAlberti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EUAlbertina"/>
                <w:color w:val="000000"/>
                <w:sz w:val="20"/>
                <w:szCs w:val="20"/>
              </w:rPr>
              <w:t>řetězová</w:t>
            </w:r>
            <w:proofErr w:type="spellEnd"/>
            <w:r>
              <w:rPr>
                <w:rFonts w:cs="EUAlberti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EUAlbertina"/>
                <w:color w:val="000000"/>
                <w:sz w:val="20"/>
                <w:szCs w:val="20"/>
              </w:rPr>
              <w:t>reakce</w:t>
            </w:r>
            <w:proofErr w:type="spellEnd"/>
            <w:r>
              <w:rPr>
                <w:rFonts w:cs="EUAlbertina"/>
                <w:color w:val="000000"/>
                <w:sz w:val="20"/>
                <w:szCs w:val="20"/>
              </w:rPr>
              <w:t xml:space="preserve"> (PCR</w:t>
            </w:r>
            <w:r w:rsidRPr="003C797B">
              <w:rPr>
                <w:rFonts w:cs="EUAlbertina"/>
                <w:color w:val="000000"/>
                <w:sz w:val="20"/>
                <w:szCs w:val="20"/>
              </w:rPr>
              <w:t>)</w:t>
            </w:r>
            <w:r>
              <w:rPr>
                <w:rFonts w:cs="EUAlbertina"/>
                <w:color w:val="000000"/>
                <w:sz w:val="20"/>
                <w:szCs w:val="20"/>
              </w:rPr>
              <w:t xml:space="preserve"> 15790:2008</w:t>
            </w:r>
            <w:r w:rsidRPr="003C797B">
              <w:rPr>
                <w:rFonts w:cs="EUAlberti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08DA56C" w14:textId="77777777" w:rsidR="0068682D" w:rsidRDefault="0068682D" w:rsidP="00000B7B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Prasnice</w:t>
            </w:r>
          </w:p>
          <w:p w14:paraId="0510041E" w14:textId="77777777" w:rsidR="0068682D" w:rsidRPr="00B77952" w:rsidRDefault="0068682D" w:rsidP="00000B7B">
            <w:pPr>
              <w:rPr>
                <w:sz w:val="20"/>
                <w:lang w:val="cs-CZ"/>
              </w:rPr>
            </w:pPr>
            <w:r>
              <w:rPr>
                <w:sz w:val="20"/>
                <w:vertAlign w:val="superscript"/>
                <w:lang w:val="cs-CZ"/>
              </w:rPr>
              <w:t>116)</w:t>
            </w:r>
          </w:p>
        </w:tc>
        <w:tc>
          <w:tcPr>
            <w:tcW w:w="567" w:type="dxa"/>
            <w:vMerge w:val="restart"/>
            <w:tcMar>
              <w:top w:w="57" w:type="dxa"/>
              <w:bottom w:w="57" w:type="dxa"/>
            </w:tcMar>
          </w:tcPr>
          <w:p w14:paraId="527AAB52" w14:textId="77777777" w:rsidR="0068682D" w:rsidRPr="00C2219F" w:rsidRDefault="0068682D" w:rsidP="00000B7B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14:paraId="470B3A03" w14:textId="77777777" w:rsidR="0068682D" w:rsidRPr="00C2219F" w:rsidRDefault="0068682D" w:rsidP="00000B7B">
            <w:pPr>
              <w:jc w:val="center"/>
              <w:rPr>
                <w:sz w:val="20"/>
                <w:lang w:val="cs-CZ"/>
              </w:rPr>
            </w:pPr>
            <w:r w:rsidRPr="003C797B">
              <w:rPr>
                <w:rFonts w:cs="EUAlbertina"/>
                <w:color w:val="000000"/>
                <w:sz w:val="20"/>
                <w:szCs w:val="20"/>
              </w:rPr>
              <w:t>1 × 10</w:t>
            </w:r>
            <w:r>
              <w:rPr>
                <w:rFonts w:cs="EUAlbertina"/>
                <w:color w:val="000000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851" w:type="dxa"/>
            <w:vMerge w:val="restart"/>
            <w:tcMar>
              <w:top w:w="57" w:type="dxa"/>
              <w:bottom w:w="57" w:type="dxa"/>
            </w:tcMar>
          </w:tcPr>
          <w:p w14:paraId="14BD5B09" w14:textId="77777777" w:rsidR="0068682D" w:rsidRPr="00C2219F" w:rsidRDefault="0068682D" w:rsidP="00000B7B">
            <w:pPr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-</w:t>
            </w:r>
          </w:p>
        </w:tc>
        <w:tc>
          <w:tcPr>
            <w:tcW w:w="2768" w:type="dxa"/>
            <w:vMerge w:val="restart"/>
            <w:tcMar>
              <w:top w:w="57" w:type="dxa"/>
              <w:bottom w:w="57" w:type="dxa"/>
            </w:tcMar>
          </w:tcPr>
          <w:p w14:paraId="3F5A28DC" w14:textId="77777777" w:rsidR="0068682D" w:rsidRDefault="0068682D" w:rsidP="00000B7B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 xml:space="preserve">1. V návodu pro použití doplňkové látky a </w:t>
            </w:r>
            <w:proofErr w:type="spellStart"/>
            <w:r>
              <w:rPr>
                <w:sz w:val="20"/>
                <w:lang w:val="cs-CZ"/>
              </w:rPr>
              <w:t>premixu</w:t>
            </w:r>
            <w:proofErr w:type="spellEnd"/>
            <w:r>
              <w:rPr>
                <w:sz w:val="20"/>
                <w:lang w:val="cs-CZ"/>
              </w:rPr>
              <w:t xml:space="preserve"> musí být uvedeny podmínky skladování a stabilita při tepelném ošetření.</w:t>
            </w:r>
          </w:p>
          <w:p w14:paraId="00DE496E" w14:textId="77777777" w:rsidR="0068682D" w:rsidRDefault="0068682D" w:rsidP="00000B7B">
            <w:pPr>
              <w:rPr>
                <w:sz w:val="20"/>
                <w:lang w:val="cs-CZ"/>
              </w:rPr>
            </w:pPr>
          </w:p>
          <w:p w14:paraId="6AB3BBB4" w14:textId="77777777" w:rsidR="0068682D" w:rsidRDefault="0068682D" w:rsidP="00000B7B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 xml:space="preserve">2. Pro uživatele doplňkové látky a </w:t>
            </w:r>
            <w:proofErr w:type="spellStart"/>
            <w:r>
              <w:rPr>
                <w:sz w:val="20"/>
                <w:lang w:val="cs-CZ"/>
              </w:rPr>
              <w:t>premixů</w:t>
            </w:r>
            <w:proofErr w:type="spellEnd"/>
            <w:r>
              <w:rPr>
                <w:sz w:val="20"/>
                <w:lang w:val="cs-CZ"/>
              </w:rPr>
              <w:t xml:space="preserve"> musí provozovatelé krmivářských podniků stanovit provozní postupy a organizační opatření, která budou řešit případná rizika při jejich použití. Pokud uvedená rizika nelze těmito postupy a opatřeními vyloučit nebo snížit na minimum, musí se doplňková látka a </w:t>
            </w:r>
            <w:proofErr w:type="spellStart"/>
            <w:r>
              <w:rPr>
                <w:sz w:val="20"/>
                <w:lang w:val="cs-CZ"/>
              </w:rPr>
              <w:t>premixy</w:t>
            </w:r>
            <w:proofErr w:type="spellEnd"/>
            <w:r>
              <w:rPr>
                <w:sz w:val="20"/>
                <w:lang w:val="cs-CZ"/>
              </w:rPr>
              <w:t xml:space="preserve"> používat s osobními ochrannými prostředky, včetně ochrany dýchacích cest.</w:t>
            </w:r>
          </w:p>
          <w:p w14:paraId="0C34D1D2" w14:textId="77777777" w:rsidR="0068682D" w:rsidRDefault="0068682D" w:rsidP="00000B7B">
            <w:pPr>
              <w:rPr>
                <w:sz w:val="20"/>
                <w:lang w:val="cs-CZ"/>
              </w:rPr>
            </w:pPr>
          </w:p>
          <w:p w14:paraId="616213AB" w14:textId="77777777" w:rsidR="0068682D" w:rsidRDefault="0068682D" w:rsidP="00000B7B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3. Pro použití u prasnic, neboť má přínos pro sající selata</w:t>
            </w:r>
          </w:p>
          <w:p w14:paraId="0A9971AC" w14:textId="77777777" w:rsidR="0068682D" w:rsidRDefault="0068682D" w:rsidP="00000B7B">
            <w:pPr>
              <w:rPr>
                <w:sz w:val="20"/>
                <w:lang w:val="cs-CZ"/>
              </w:rPr>
            </w:pPr>
          </w:p>
          <w:p w14:paraId="3BAA9233" w14:textId="77777777" w:rsidR="0068682D" w:rsidRPr="00C2219F" w:rsidRDefault="0068682D" w:rsidP="00000B7B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4. Pro použití u odstavených selat do váhy kolem 35 kg.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9B789A5" w14:textId="77777777" w:rsidR="0068682D" w:rsidRPr="00C2219F" w:rsidRDefault="0068682D" w:rsidP="00000B7B">
            <w:pPr>
              <w:pStyle w:val="Zpat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29.3.2028</w:t>
            </w:r>
          </w:p>
        </w:tc>
      </w:tr>
      <w:tr w:rsidR="0068682D" w:rsidRPr="00C2219F" w14:paraId="2442CF2E" w14:textId="77777777" w:rsidTr="00000B7B">
        <w:trPr>
          <w:trHeight w:val="810"/>
        </w:trPr>
        <w:tc>
          <w:tcPr>
            <w:tcW w:w="846" w:type="dxa"/>
            <w:vMerge/>
            <w:tcMar>
              <w:top w:w="57" w:type="dxa"/>
              <w:bottom w:w="57" w:type="dxa"/>
            </w:tcMar>
          </w:tcPr>
          <w:p w14:paraId="6D6B0CD1" w14:textId="77777777" w:rsidR="0068682D" w:rsidRDefault="0068682D" w:rsidP="00000B7B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559" w:type="dxa"/>
            <w:vMerge/>
            <w:tcMar>
              <w:top w:w="57" w:type="dxa"/>
              <w:bottom w:w="57" w:type="dxa"/>
            </w:tcMar>
          </w:tcPr>
          <w:p w14:paraId="3ED7A8E2" w14:textId="77777777" w:rsidR="0068682D" w:rsidRDefault="0068682D" w:rsidP="00000B7B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  <w:tcMar>
              <w:top w:w="57" w:type="dxa"/>
              <w:bottom w:w="57" w:type="dxa"/>
            </w:tcMar>
          </w:tcPr>
          <w:p w14:paraId="7276C2C9" w14:textId="77777777" w:rsidR="0068682D" w:rsidRDefault="0068682D" w:rsidP="00000B7B">
            <w:pPr>
              <w:rPr>
                <w:i/>
                <w:sz w:val="20"/>
                <w:lang w:val="cs-CZ"/>
              </w:rPr>
            </w:pPr>
          </w:p>
        </w:tc>
        <w:tc>
          <w:tcPr>
            <w:tcW w:w="2693" w:type="dxa"/>
            <w:vMerge/>
            <w:tcMar>
              <w:top w:w="57" w:type="dxa"/>
              <w:bottom w:w="57" w:type="dxa"/>
            </w:tcMar>
          </w:tcPr>
          <w:p w14:paraId="511B8D4F" w14:textId="77777777" w:rsidR="0068682D" w:rsidRPr="003C797B" w:rsidRDefault="0068682D" w:rsidP="00000B7B">
            <w:pPr>
              <w:pStyle w:val="Zpat"/>
              <w:tabs>
                <w:tab w:val="clear" w:pos="4536"/>
                <w:tab w:val="clear" w:pos="9072"/>
              </w:tabs>
              <w:rPr>
                <w:rFonts w:cs="EUAlbertina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2908E5F2" w14:textId="77777777" w:rsidR="0068682D" w:rsidRDefault="0068682D" w:rsidP="00000B7B">
            <w:pPr>
              <w:rPr>
                <w:sz w:val="20"/>
                <w:lang w:val="cs-CZ"/>
              </w:rPr>
            </w:pPr>
            <w:r w:rsidRPr="00555471">
              <w:rPr>
                <w:sz w:val="20"/>
                <w:lang w:val="cs-CZ"/>
              </w:rPr>
              <w:t>Odstavená selata</w:t>
            </w:r>
            <w:r>
              <w:rPr>
                <w:sz w:val="20"/>
                <w:vertAlign w:val="superscript"/>
                <w:lang w:val="cs-CZ"/>
              </w:rPr>
              <w:t>116)</w:t>
            </w:r>
          </w:p>
        </w:tc>
        <w:tc>
          <w:tcPr>
            <w:tcW w:w="567" w:type="dxa"/>
            <w:vMerge/>
            <w:tcMar>
              <w:top w:w="57" w:type="dxa"/>
              <w:bottom w:w="57" w:type="dxa"/>
            </w:tcMar>
          </w:tcPr>
          <w:p w14:paraId="556A2B03" w14:textId="77777777" w:rsidR="0068682D" w:rsidRDefault="0068682D" w:rsidP="00000B7B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14:paraId="6500F179" w14:textId="77777777" w:rsidR="0068682D" w:rsidRPr="003C797B" w:rsidRDefault="0068682D" w:rsidP="00000B7B">
            <w:pPr>
              <w:jc w:val="center"/>
              <w:rPr>
                <w:rFonts w:cs="EUAlbertina"/>
                <w:color w:val="000000"/>
                <w:sz w:val="20"/>
                <w:szCs w:val="20"/>
              </w:rPr>
            </w:pPr>
            <w:r w:rsidRPr="003C797B">
              <w:rPr>
                <w:rFonts w:cs="EUAlbertina"/>
                <w:color w:val="000000"/>
                <w:sz w:val="20"/>
                <w:szCs w:val="20"/>
              </w:rPr>
              <w:t>1 × 10</w:t>
            </w:r>
            <w:r>
              <w:rPr>
                <w:rFonts w:cs="EUAlbertina"/>
                <w:color w:val="000000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851" w:type="dxa"/>
            <w:vMerge/>
            <w:tcMar>
              <w:top w:w="57" w:type="dxa"/>
              <w:bottom w:w="57" w:type="dxa"/>
            </w:tcMar>
          </w:tcPr>
          <w:p w14:paraId="703C918F" w14:textId="77777777" w:rsidR="0068682D" w:rsidRDefault="0068682D" w:rsidP="00000B7B">
            <w:pPr>
              <w:jc w:val="center"/>
              <w:rPr>
                <w:sz w:val="20"/>
                <w:lang w:val="cs-CZ"/>
              </w:rPr>
            </w:pPr>
          </w:p>
        </w:tc>
        <w:tc>
          <w:tcPr>
            <w:tcW w:w="2768" w:type="dxa"/>
            <w:vMerge/>
            <w:tcMar>
              <w:top w:w="57" w:type="dxa"/>
              <w:bottom w:w="57" w:type="dxa"/>
            </w:tcMar>
          </w:tcPr>
          <w:p w14:paraId="5EA91CA6" w14:textId="77777777" w:rsidR="0068682D" w:rsidRDefault="0068682D" w:rsidP="00000B7B">
            <w:pPr>
              <w:rPr>
                <w:sz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8BCF655" w14:textId="77777777" w:rsidR="0068682D" w:rsidRDefault="0068682D" w:rsidP="00000B7B">
            <w:pPr>
              <w:pStyle w:val="Zpat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29.3.2028</w:t>
            </w:r>
          </w:p>
        </w:tc>
      </w:tr>
      <w:tr w:rsidR="0068682D" w:rsidRPr="00C2219F" w14:paraId="26DF0A62" w14:textId="77777777" w:rsidTr="00000B7B">
        <w:trPr>
          <w:trHeight w:val="2474"/>
        </w:trPr>
        <w:tc>
          <w:tcPr>
            <w:tcW w:w="846" w:type="dxa"/>
            <w:vMerge/>
            <w:tcMar>
              <w:top w:w="57" w:type="dxa"/>
              <w:bottom w:w="57" w:type="dxa"/>
            </w:tcMar>
          </w:tcPr>
          <w:p w14:paraId="3212E94F" w14:textId="77777777" w:rsidR="0068682D" w:rsidRDefault="0068682D" w:rsidP="00000B7B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559" w:type="dxa"/>
            <w:vMerge/>
            <w:tcMar>
              <w:top w:w="57" w:type="dxa"/>
              <w:bottom w:w="57" w:type="dxa"/>
            </w:tcMar>
          </w:tcPr>
          <w:p w14:paraId="1A8D4E1F" w14:textId="77777777" w:rsidR="0068682D" w:rsidRDefault="0068682D" w:rsidP="00000B7B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  <w:tcMar>
              <w:top w:w="57" w:type="dxa"/>
              <w:bottom w:w="57" w:type="dxa"/>
            </w:tcMar>
          </w:tcPr>
          <w:p w14:paraId="39FACD9C" w14:textId="77777777" w:rsidR="0068682D" w:rsidRDefault="0068682D" w:rsidP="00000B7B">
            <w:pPr>
              <w:rPr>
                <w:i/>
                <w:sz w:val="20"/>
                <w:lang w:val="cs-CZ"/>
              </w:rPr>
            </w:pPr>
          </w:p>
        </w:tc>
        <w:tc>
          <w:tcPr>
            <w:tcW w:w="2693" w:type="dxa"/>
            <w:vMerge/>
            <w:tcMar>
              <w:top w:w="57" w:type="dxa"/>
              <w:bottom w:w="57" w:type="dxa"/>
            </w:tcMar>
          </w:tcPr>
          <w:p w14:paraId="65AEA50C" w14:textId="77777777" w:rsidR="0068682D" w:rsidRPr="003C797B" w:rsidRDefault="0068682D" w:rsidP="00000B7B">
            <w:pPr>
              <w:pStyle w:val="Zpat"/>
              <w:tabs>
                <w:tab w:val="clear" w:pos="4536"/>
                <w:tab w:val="clear" w:pos="9072"/>
              </w:tabs>
              <w:rPr>
                <w:rFonts w:cs="EUAlbertina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7FEB338" w14:textId="77777777" w:rsidR="0068682D" w:rsidRDefault="0068682D" w:rsidP="00000B7B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 xml:space="preserve">Všechna prasata kromě prasnic a odstavených selat </w:t>
            </w:r>
          </w:p>
          <w:p w14:paraId="012E60D6" w14:textId="77777777" w:rsidR="0068682D" w:rsidRDefault="0068682D" w:rsidP="00000B7B">
            <w:pPr>
              <w:rPr>
                <w:sz w:val="20"/>
                <w:lang w:val="cs-CZ"/>
              </w:rPr>
            </w:pPr>
          </w:p>
          <w:p w14:paraId="6B459E06" w14:textId="77777777" w:rsidR="0068682D" w:rsidRPr="009E5986" w:rsidRDefault="0068682D" w:rsidP="00000B7B">
            <w:pPr>
              <w:rPr>
                <w:sz w:val="20"/>
                <w:vertAlign w:val="superscript"/>
                <w:lang w:val="cs-CZ"/>
              </w:rPr>
            </w:pPr>
            <w:r>
              <w:rPr>
                <w:sz w:val="20"/>
                <w:lang w:val="cs-CZ"/>
              </w:rPr>
              <w:t>Všechny menšinové druhy prasat</w:t>
            </w:r>
            <w:r>
              <w:rPr>
                <w:sz w:val="20"/>
                <w:vertAlign w:val="superscript"/>
                <w:lang w:val="cs-CZ"/>
              </w:rPr>
              <w:t>124)</w:t>
            </w:r>
          </w:p>
          <w:p w14:paraId="68CC336E" w14:textId="77777777" w:rsidR="0068682D" w:rsidRPr="00555471" w:rsidRDefault="0068682D" w:rsidP="00000B7B">
            <w:pPr>
              <w:rPr>
                <w:sz w:val="20"/>
                <w:lang w:val="cs-CZ"/>
              </w:rPr>
            </w:pPr>
          </w:p>
        </w:tc>
        <w:tc>
          <w:tcPr>
            <w:tcW w:w="567" w:type="dxa"/>
            <w:vMerge/>
            <w:tcMar>
              <w:top w:w="57" w:type="dxa"/>
              <w:bottom w:w="57" w:type="dxa"/>
            </w:tcMar>
          </w:tcPr>
          <w:p w14:paraId="7CDDF3E0" w14:textId="77777777" w:rsidR="0068682D" w:rsidRDefault="0068682D" w:rsidP="00000B7B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14:paraId="69E1CE4F" w14:textId="77777777" w:rsidR="0068682D" w:rsidRPr="009E5986" w:rsidRDefault="0068682D" w:rsidP="00000B7B">
            <w:pPr>
              <w:jc w:val="center"/>
              <w:rPr>
                <w:rFonts w:cs="EUAlbertina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cs="EUAlbertina"/>
                <w:color w:val="000000"/>
                <w:sz w:val="20"/>
                <w:szCs w:val="20"/>
              </w:rPr>
              <w:t xml:space="preserve">1 </w:t>
            </w:r>
            <w:r>
              <w:rPr>
                <w:color w:val="000000"/>
                <w:sz w:val="20"/>
                <w:szCs w:val="20"/>
              </w:rPr>
              <w:t>×</w:t>
            </w:r>
            <w:r>
              <w:rPr>
                <w:rFonts w:cs="EUAlbertina"/>
                <w:color w:val="000000"/>
                <w:sz w:val="20"/>
                <w:szCs w:val="20"/>
              </w:rPr>
              <w:t xml:space="preserve"> 10</w:t>
            </w:r>
            <w:r>
              <w:rPr>
                <w:rFonts w:cs="EUAlbertina"/>
                <w:color w:val="000000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851" w:type="dxa"/>
            <w:vMerge/>
            <w:tcMar>
              <w:top w:w="57" w:type="dxa"/>
              <w:bottom w:w="57" w:type="dxa"/>
            </w:tcMar>
          </w:tcPr>
          <w:p w14:paraId="16B4A94F" w14:textId="77777777" w:rsidR="0068682D" w:rsidRDefault="0068682D" w:rsidP="00000B7B">
            <w:pPr>
              <w:jc w:val="center"/>
              <w:rPr>
                <w:sz w:val="20"/>
                <w:lang w:val="cs-CZ"/>
              </w:rPr>
            </w:pPr>
          </w:p>
        </w:tc>
        <w:tc>
          <w:tcPr>
            <w:tcW w:w="2768" w:type="dxa"/>
            <w:vMerge/>
            <w:tcMar>
              <w:top w:w="57" w:type="dxa"/>
              <w:bottom w:w="57" w:type="dxa"/>
            </w:tcMar>
          </w:tcPr>
          <w:p w14:paraId="2BCFF1CD" w14:textId="77777777" w:rsidR="0068682D" w:rsidRDefault="0068682D" w:rsidP="00000B7B">
            <w:pPr>
              <w:rPr>
                <w:sz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37BFE7E" w14:textId="77777777" w:rsidR="0068682D" w:rsidRDefault="0068682D" w:rsidP="00000B7B">
            <w:pPr>
              <w:pStyle w:val="Zpat"/>
              <w:rPr>
                <w:sz w:val="20"/>
              </w:rPr>
            </w:pPr>
            <w:r>
              <w:rPr>
                <w:sz w:val="20"/>
              </w:rPr>
              <w:t>18.6.2029</w:t>
            </w:r>
          </w:p>
        </w:tc>
      </w:tr>
    </w:tbl>
    <w:p w14:paraId="64D0BBB3" w14:textId="1D64CA4A" w:rsidR="00632A3B" w:rsidRPr="003C797B" w:rsidRDefault="00A741ED" w:rsidP="00632A3B">
      <w:pPr>
        <w:rPr>
          <w:sz w:val="20"/>
          <w:szCs w:val="20"/>
          <w:lang w:val="cs-CZ"/>
        </w:rPr>
      </w:pPr>
      <w:r w:rsidRPr="00233746">
        <w:rPr>
          <w:color w:val="000000"/>
          <w:sz w:val="20"/>
          <w:szCs w:val="14"/>
          <w:lang w:val="cs-CZ"/>
        </w:rPr>
        <w:t xml:space="preserve">* Podrobné informace o analytických metodách lze získat na internetové stránce referenční laboratoře Evropské unie pro doplňkové látky: </w:t>
      </w:r>
      <w:hyperlink r:id="rId62" w:history="1">
        <w:r w:rsidRPr="00233746">
          <w:rPr>
            <w:rStyle w:val="Hypertextovodkaz"/>
            <w:sz w:val="20"/>
            <w:szCs w:val="14"/>
            <w:lang w:val="cs-CZ"/>
          </w:rPr>
          <w:t>https://ec.europa.eu/jrc/en/eurl/feed-additives/evaluation-reports</w:t>
        </w:r>
      </w:hyperlink>
      <w:r w:rsidR="00632A3B" w:rsidRPr="003C797B">
        <w:rPr>
          <w:sz w:val="20"/>
          <w:szCs w:val="20"/>
          <w:lang w:val="cs-CZ"/>
        </w:rPr>
        <w:br w:type="page"/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1580"/>
        <w:gridCol w:w="1604"/>
        <w:gridCol w:w="2809"/>
        <w:gridCol w:w="1134"/>
        <w:gridCol w:w="708"/>
        <w:gridCol w:w="1134"/>
        <w:gridCol w:w="1138"/>
        <w:gridCol w:w="2224"/>
        <w:gridCol w:w="1071"/>
      </w:tblGrid>
      <w:tr w:rsidR="00632A3B" w:rsidRPr="003C797B" w14:paraId="6DF128C0" w14:textId="77777777" w:rsidTr="00B31C55">
        <w:trPr>
          <w:cantSplit/>
          <w:tblHeader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36BDA0D0" w14:textId="77777777" w:rsidR="00632A3B" w:rsidRPr="003C797B" w:rsidRDefault="00632A3B" w:rsidP="00B0258A">
            <w:pPr>
              <w:pStyle w:val="Tabulka"/>
              <w:keepNext w:val="0"/>
              <w:keepLines w:val="0"/>
            </w:pPr>
            <w:r w:rsidRPr="003C797B">
              <w:lastRenderedPageBreak/>
              <w:t>Identifikační číslo DL</w:t>
            </w:r>
          </w:p>
        </w:tc>
        <w:tc>
          <w:tcPr>
            <w:tcW w:w="1580" w:type="dxa"/>
            <w:vMerge w:val="restart"/>
            <w:tcMar>
              <w:top w:w="57" w:type="dxa"/>
              <w:bottom w:w="57" w:type="dxa"/>
            </w:tcMar>
          </w:tcPr>
          <w:p w14:paraId="23CF1CC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604" w:type="dxa"/>
            <w:vMerge w:val="restart"/>
            <w:tcMar>
              <w:top w:w="57" w:type="dxa"/>
              <w:bottom w:w="57" w:type="dxa"/>
            </w:tcMar>
          </w:tcPr>
          <w:p w14:paraId="5B9020F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Doplňková látka</w:t>
            </w:r>
          </w:p>
          <w:p w14:paraId="434D6452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 w:val="restart"/>
            <w:tcMar>
              <w:top w:w="57" w:type="dxa"/>
              <w:bottom w:w="57" w:type="dxa"/>
            </w:tcMar>
          </w:tcPr>
          <w:p w14:paraId="0B0E674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429D895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30AB2B1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</w:t>
            </w:r>
          </w:p>
          <w:p w14:paraId="31A20D8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0EE59B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138" w:type="dxa"/>
            <w:tcMar>
              <w:top w:w="57" w:type="dxa"/>
              <w:bottom w:w="57" w:type="dxa"/>
            </w:tcMar>
          </w:tcPr>
          <w:p w14:paraId="42F3F774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224" w:type="dxa"/>
            <w:vMerge w:val="restart"/>
            <w:tcMar>
              <w:top w:w="57" w:type="dxa"/>
              <w:bottom w:w="57" w:type="dxa"/>
            </w:tcMar>
          </w:tcPr>
          <w:p w14:paraId="2468E54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67316B6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632A3B" w:rsidRPr="003C797B" w14:paraId="2F47233F" w14:textId="77777777" w:rsidTr="00B31C55">
        <w:trPr>
          <w:cantSplit/>
          <w:tblHeader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57B536A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5DFE638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033D417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6004F24E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38D07B2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31111EF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72" w:type="dxa"/>
            <w:gridSpan w:val="2"/>
            <w:tcMar>
              <w:top w:w="57" w:type="dxa"/>
              <w:bottom w:w="57" w:type="dxa"/>
            </w:tcMar>
          </w:tcPr>
          <w:p w14:paraId="78DEED55" w14:textId="77777777" w:rsidR="00632A3B" w:rsidRPr="003C797B" w:rsidRDefault="00632A3B" w:rsidP="001F11B6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CFU/</w:t>
            </w:r>
            <w:r w:rsidR="001F11B6">
              <w:rPr>
                <w:sz w:val="20"/>
                <w:szCs w:val="20"/>
                <w:lang w:val="cs-CZ"/>
              </w:rPr>
              <w:t>l vody k napájení</w:t>
            </w: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1B43C7C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1253AE0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632A3B" w:rsidRPr="003C797B" w14:paraId="694FC5B6" w14:textId="77777777" w:rsidTr="00102E2D">
        <w:trPr>
          <w:trHeight w:val="828"/>
        </w:trPr>
        <w:tc>
          <w:tcPr>
            <w:tcW w:w="740" w:type="dxa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38CA0C17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4d1712</w:t>
            </w:r>
          </w:p>
        </w:tc>
        <w:tc>
          <w:tcPr>
            <w:tcW w:w="1580" w:type="dxa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3A3EA666" w14:textId="77777777" w:rsidR="00632A3B" w:rsidRPr="003C797B" w:rsidRDefault="00B72CDC" w:rsidP="00B0258A">
            <w:pPr>
              <w:rPr>
                <w:sz w:val="20"/>
                <w:szCs w:val="20"/>
                <w:lang w:val="cs-CZ"/>
              </w:rPr>
            </w:pPr>
            <w:proofErr w:type="spellStart"/>
            <w:r w:rsidRPr="003C797B">
              <w:rPr>
                <w:sz w:val="20"/>
                <w:szCs w:val="20"/>
                <w:lang w:val="cs-CZ"/>
              </w:rPr>
              <w:t>Lallemand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SAS 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100)</w:t>
            </w:r>
            <w:r w:rsidR="001F11B6">
              <w:rPr>
                <w:sz w:val="20"/>
                <w:szCs w:val="20"/>
                <w:vertAlign w:val="superscript"/>
                <w:lang w:val="cs-CZ"/>
              </w:rPr>
              <w:t>, 112)</w:t>
            </w:r>
          </w:p>
        </w:tc>
        <w:tc>
          <w:tcPr>
            <w:tcW w:w="1604" w:type="dxa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10825AF1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proofErr w:type="spellStart"/>
            <w:r w:rsidRPr="003C797B">
              <w:rPr>
                <w:rFonts w:cs="EUAlbertina"/>
                <w:i/>
                <w:iCs/>
                <w:color w:val="000000"/>
                <w:sz w:val="20"/>
                <w:szCs w:val="20"/>
                <w:lang w:val="cs-CZ"/>
              </w:rPr>
              <w:t>Pediococcus</w:t>
            </w:r>
            <w:proofErr w:type="spellEnd"/>
            <w:r w:rsidRPr="003C797B">
              <w:rPr>
                <w:rFonts w:cs="EUAlbertina"/>
                <w:i/>
                <w:iCs/>
                <w:color w:val="00000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rFonts w:cs="EUAlbertina"/>
                <w:i/>
                <w:iCs/>
                <w:color w:val="000000"/>
                <w:sz w:val="20"/>
                <w:szCs w:val="20"/>
                <w:lang w:val="cs-CZ"/>
              </w:rPr>
              <w:t>acidilactici</w:t>
            </w:r>
            <w:proofErr w:type="spellEnd"/>
            <w:r w:rsidRPr="003C797B">
              <w:rPr>
                <w:rFonts w:cs="EUAlbertina"/>
                <w:i/>
                <w:iCs/>
                <w:color w:val="000000"/>
                <w:sz w:val="20"/>
                <w:szCs w:val="20"/>
                <w:lang w:val="cs-CZ"/>
              </w:rPr>
              <w:t xml:space="preserve"> </w:t>
            </w:r>
            <w:r w:rsidRPr="003C797B">
              <w:rPr>
                <w:rFonts w:cs="EUAlbertina"/>
                <w:color w:val="000000"/>
                <w:sz w:val="20"/>
                <w:szCs w:val="20"/>
                <w:lang w:val="cs-CZ"/>
              </w:rPr>
              <w:t>CNCM MA 18/5M</w:t>
            </w:r>
          </w:p>
        </w:tc>
        <w:tc>
          <w:tcPr>
            <w:tcW w:w="2809" w:type="dxa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73E798C1" w14:textId="77777777" w:rsidR="00632A3B" w:rsidRPr="003C797B" w:rsidRDefault="00632A3B" w:rsidP="00B0258A">
            <w:pPr>
              <w:pStyle w:val="Zpat"/>
              <w:tabs>
                <w:tab w:val="clear" w:pos="4536"/>
                <w:tab w:val="clear" w:pos="9072"/>
              </w:tabs>
              <w:rPr>
                <w:rFonts w:cs="EUAlbertina"/>
                <w:color w:val="000000"/>
                <w:sz w:val="20"/>
                <w:szCs w:val="20"/>
              </w:rPr>
            </w:pPr>
            <w:r w:rsidRPr="003C797B">
              <w:rPr>
                <w:rFonts w:cs="EUAlbertina"/>
                <w:b/>
                <w:iCs/>
                <w:color w:val="000000"/>
                <w:sz w:val="20"/>
                <w:szCs w:val="20"/>
              </w:rPr>
              <w:t>Složení doplňkové látky:</w:t>
            </w:r>
            <w:r w:rsidRPr="003C797B">
              <w:rPr>
                <w:rFonts w:cs="EUAlbertina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C797B">
              <w:rPr>
                <w:rFonts w:cs="EUAlbertina"/>
                <w:color w:val="000000"/>
                <w:sz w:val="20"/>
                <w:szCs w:val="20"/>
              </w:rPr>
              <w:t xml:space="preserve">Přípravek </w:t>
            </w:r>
            <w:proofErr w:type="spellStart"/>
            <w:r w:rsidRPr="003C797B">
              <w:rPr>
                <w:rFonts w:cs="EUAlbertina"/>
                <w:i/>
                <w:iCs/>
                <w:color w:val="000000"/>
                <w:sz w:val="20"/>
                <w:szCs w:val="20"/>
              </w:rPr>
              <w:t>Pediococcus</w:t>
            </w:r>
            <w:proofErr w:type="spellEnd"/>
            <w:r w:rsidRPr="003C797B">
              <w:rPr>
                <w:rFonts w:cs="EUAlbertina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797B">
              <w:rPr>
                <w:rFonts w:cs="EUAlbertina"/>
                <w:i/>
                <w:iCs/>
                <w:color w:val="000000"/>
                <w:sz w:val="20"/>
                <w:szCs w:val="20"/>
              </w:rPr>
              <w:t>acidilactici</w:t>
            </w:r>
            <w:proofErr w:type="spellEnd"/>
            <w:r w:rsidRPr="003C797B">
              <w:rPr>
                <w:rFonts w:cs="EUAlbertina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C797B">
              <w:rPr>
                <w:rFonts w:cs="EUAlbertina"/>
                <w:color w:val="000000"/>
                <w:sz w:val="20"/>
                <w:szCs w:val="20"/>
              </w:rPr>
              <w:t>CNCM MA 18/5M obsahující minimálně 1 × 10</w:t>
            </w:r>
            <w:r w:rsidRPr="003C797B">
              <w:rPr>
                <w:rFonts w:cs="EUAlbertina"/>
                <w:color w:val="000000"/>
                <w:sz w:val="20"/>
                <w:szCs w:val="20"/>
                <w:vertAlign w:val="superscript"/>
              </w:rPr>
              <w:t xml:space="preserve">10 </w:t>
            </w:r>
            <w:r w:rsidRPr="003C797B">
              <w:rPr>
                <w:rFonts w:cs="EUAlbertina"/>
                <w:color w:val="000000"/>
                <w:sz w:val="20"/>
                <w:szCs w:val="20"/>
              </w:rPr>
              <w:t xml:space="preserve">CFU/g doplňkové látky </w:t>
            </w:r>
          </w:p>
          <w:p w14:paraId="16DC0FB7" w14:textId="77777777" w:rsidR="00632A3B" w:rsidRPr="003C797B" w:rsidRDefault="00632A3B" w:rsidP="00B0258A">
            <w:pPr>
              <w:pStyle w:val="Zpat"/>
              <w:tabs>
                <w:tab w:val="clear" w:pos="4536"/>
                <w:tab w:val="clear" w:pos="9072"/>
              </w:tabs>
              <w:rPr>
                <w:rFonts w:cs="EUAlbertina"/>
                <w:color w:val="000000"/>
                <w:sz w:val="20"/>
                <w:szCs w:val="20"/>
              </w:rPr>
            </w:pPr>
          </w:p>
          <w:p w14:paraId="13538CAA" w14:textId="77777777" w:rsidR="00632A3B" w:rsidRPr="003C797B" w:rsidRDefault="00632A3B" w:rsidP="00B0258A">
            <w:pPr>
              <w:pStyle w:val="Zpat"/>
              <w:tabs>
                <w:tab w:val="clear" w:pos="4536"/>
                <w:tab w:val="clear" w:pos="9072"/>
              </w:tabs>
              <w:rPr>
                <w:rFonts w:cs="EUAlbertina"/>
                <w:color w:val="000000"/>
                <w:sz w:val="20"/>
                <w:szCs w:val="20"/>
              </w:rPr>
            </w:pPr>
            <w:r w:rsidRPr="003C797B">
              <w:rPr>
                <w:rFonts w:cs="EUAlbertina"/>
                <w:b/>
                <w:iCs/>
                <w:color w:val="000000"/>
                <w:sz w:val="20"/>
                <w:szCs w:val="20"/>
              </w:rPr>
              <w:t>Charakteristika účinné látky:</w:t>
            </w:r>
            <w:r w:rsidRPr="003C797B">
              <w:rPr>
                <w:rFonts w:cs="EUAlbertina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C797B">
              <w:rPr>
                <w:rFonts w:cs="EUAlbertina"/>
                <w:color w:val="000000"/>
                <w:sz w:val="20"/>
                <w:szCs w:val="20"/>
              </w:rPr>
              <w:t xml:space="preserve">Vitální buňky </w:t>
            </w:r>
            <w:proofErr w:type="spellStart"/>
            <w:r w:rsidRPr="003C797B">
              <w:rPr>
                <w:rFonts w:cs="EUAlbertina"/>
                <w:i/>
                <w:iCs/>
                <w:color w:val="000000"/>
                <w:sz w:val="20"/>
                <w:szCs w:val="20"/>
              </w:rPr>
              <w:t>Pediococcus</w:t>
            </w:r>
            <w:proofErr w:type="spellEnd"/>
            <w:r w:rsidRPr="003C797B">
              <w:rPr>
                <w:rFonts w:cs="EUAlbertina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797B">
              <w:rPr>
                <w:rFonts w:cs="EUAlbertina"/>
                <w:i/>
                <w:iCs/>
                <w:color w:val="000000"/>
                <w:sz w:val="20"/>
                <w:szCs w:val="20"/>
              </w:rPr>
              <w:t>acidilactici</w:t>
            </w:r>
            <w:proofErr w:type="spellEnd"/>
            <w:r w:rsidRPr="003C797B">
              <w:rPr>
                <w:rFonts w:cs="EUAlbertina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C797B">
              <w:rPr>
                <w:rFonts w:cs="EUAlbertina"/>
                <w:color w:val="000000"/>
                <w:sz w:val="20"/>
                <w:szCs w:val="20"/>
              </w:rPr>
              <w:t xml:space="preserve">CNCM MA 18/5 M </w:t>
            </w:r>
          </w:p>
          <w:p w14:paraId="07481D8B" w14:textId="77777777" w:rsidR="00632A3B" w:rsidRPr="003C797B" w:rsidRDefault="00632A3B" w:rsidP="00B0258A">
            <w:pPr>
              <w:pStyle w:val="Zpat"/>
              <w:tabs>
                <w:tab w:val="clear" w:pos="4536"/>
                <w:tab w:val="clear" w:pos="9072"/>
              </w:tabs>
              <w:rPr>
                <w:rFonts w:cs="EUAlbertina"/>
                <w:color w:val="000000"/>
                <w:sz w:val="20"/>
                <w:szCs w:val="20"/>
              </w:rPr>
            </w:pPr>
          </w:p>
          <w:p w14:paraId="74A2116B" w14:textId="77777777" w:rsidR="00632A3B" w:rsidRPr="003C797B" w:rsidRDefault="00632A3B" w:rsidP="00B0258A">
            <w:pPr>
              <w:pStyle w:val="Zpat"/>
              <w:tabs>
                <w:tab w:val="clear" w:pos="4536"/>
                <w:tab w:val="clear" w:pos="9072"/>
              </w:tabs>
              <w:rPr>
                <w:rFonts w:cs="EUAlbertina"/>
                <w:color w:val="000000"/>
                <w:sz w:val="20"/>
                <w:szCs w:val="20"/>
                <w:vertAlign w:val="superscript"/>
              </w:rPr>
            </w:pPr>
            <w:r w:rsidRPr="003C797B">
              <w:rPr>
                <w:rFonts w:cs="EUAlbertina"/>
                <w:b/>
                <w:iCs/>
                <w:color w:val="000000"/>
                <w:sz w:val="20"/>
                <w:szCs w:val="20"/>
              </w:rPr>
              <w:t>Analytické metody</w:t>
            </w:r>
            <w:r w:rsidR="00B31C55">
              <w:rPr>
                <w:rFonts w:cs="EUAlbertina"/>
                <w:b/>
                <w:iCs/>
                <w:color w:val="000000"/>
                <w:sz w:val="20"/>
                <w:szCs w:val="20"/>
              </w:rPr>
              <w:t xml:space="preserve"> </w:t>
            </w:r>
            <w:r w:rsidRPr="003C797B">
              <w:rPr>
                <w:rFonts w:cs="EUAlbertina"/>
                <w:b/>
                <w:iCs/>
                <w:color w:val="000000"/>
                <w:sz w:val="20"/>
                <w:szCs w:val="20"/>
              </w:rPr>
              <w:t>*</w:t>
            </w:r>
            <w:r w:rsidRPr="003C797B">
              <w:rPr>
                <w:rFonts w:cs="EUAlbertina"/>
                <w:color w:val="000000"/>
                <w:sz w:val="20"/>
                <w:szCs w:val="20"/>
                <w:vertAlign w:val="superscript"/>
              </w:rPr>
              <w:t>:</w:t>
            </w:r>
          </w:p>
          <w:p w14:paraId="0883315B" w14:textId="77777777" w:rsidR="00632A3B" w:rsidRPr="003C797B" w:rsidRDefault="00632A3B" w:rsidP="00B0258A">
            <w:pPr>
              <w:pStyle w:val="Zpat"/>
              <w:tabs>
                <w:tab w:val="clear" w:pos="4536"/>
                <w:tab w:val="clear" w:pos="9072"/>
              </w:tabs>
              <w:rPr>
                <w:rFonts w:cs="EUAlbertina"/>
                <w:color w:val="000000"/>
                <w:sz w:val="20"/>
                <w:szCs w:val="20"/>
              </w:rPr>
            </w:pPr>
            <w:r w:rsidRPr="003C797B">
              <w:rPr>
                <w:rFonts w:cs="EUAlbertina"/>
                <w:color w:val="000000"/>
                <w:sz w:val="20"/>
                <w:szCs w:val="20"/>
              </w:rPr>
              <w:t xml:space="preserve">Stanovení počtu mikroorganismů: kultivací na MRS agaru (EN15786:2009) </w:t>
            </w:r>
          </w:p>
          <w:p w14:paraId="2C0930B9" w14:textId="77777777" w:rsidR="00632A3B" w:rsidRPr="003C797B" w:rsidRDefault="00632A3B" w:rsidP="00B0258A">
            <w:pPr>
              <w:pStyle w:val="Zpat"/>
              <w:tabs>
                <w:tab w:val="clear" w:pos="4536"/>
                <w:tab w:val="clear" w:pos="9072"/>
              </w:tabs>
              <w:rPr>
                <w:rFonts w:cs="EUAlbertina"/>
                <w:color w:val="000000"/>
                <w:sz w:val="20"/>
                <w:szCs w:val="20"/>
              </w:rPr>
            </w:pPr>
          </w:p>
          <w:p w14:paraId="779EF9AD" w14:textId="77777777" w:rsidR="00632A3B" w:rsidRPr="003C797B" w:rsidRDefault="00632A3B" w:rsidP="00B0258A">
            <w:pPr>
              <w:pStyle w:val="Zpat"/>
              <w:tabs>
                <w:tab w:val="clear" w:pos="4536"/>
                <w:tab w:val="clear" w:pos="9072"/>
              </w:tabs>
              <w:rPr>
                <w:b/>
                <w:sz w:val="20"/>
                <w:szCs w:val="20"/>
              </w:rPr>
            </w:pPr>
            <w:r w:rsidRPr="003C797B">
              <w:rPr>
                <w:rFonts w:cs="EUAlbertina"/>
                <w:b/>
                <w:color w:val="000000"/>
                <w:sz w:val="20"/>
                <w:szCs w:val="20"/>
              </w:rPr>
              <w:t>Identifikace:</w:t>
            </w:r>
            <w:r w:rsidRPr="003C797B">
              <w:rPr>
                <w:rFonts w:cs="EUAlbertina"/>
                <w:color w:val="000000"/>
                <w:sz w:val="20"/>
                <w:szCs w:val="20"/>
              </w:rPr>
              <w:t xml:space="preserve"> gelová elektroforéza s pulzním polem (PFGE).</w:t>
            </w:r>
          </w:p>
        </w:tc>
        <w:tc>
          <w:tcPr>
            <w:tcW w:w="1134" w:type="dxa"/>
            <w:shd w:val="clear" w:color="auto" w:fill="FF0000"/>
            <w:tcMar>
              <w:top w:w="57" w:type="dxa"/>
              <w:bottom w:w="57" w:type="dxa"/>
            </w:tcMar>
          </w:tcPr>
          <w:p w14:paraId="28DD6533" w14:textId="77777777" w:rsidR="00632A3B" w:rsidRPr="003C797B" w:rsidRDefault="00632A3B" w:rsidP="00B0258A">
            <w:pPr>
              <w:pStyle w:val="Textpoznpodarou"/>
              <w:rPr>
                <w:vertAlign w:val="superscript"/>
              </w:rPr>
            </w:pPr>
            <w:r w:rsidRPr="003C797B">
              <w:t>Selata (po odstavu)</w:t>
            </w:r>
            <w:r w:rsidRPr="003C797B">
              <w:rPr>
                <w:vertAlign w:val="superscript"/>
              </w:rPr>
              <w:t>61), 78)</w:t>
            </w:r>
            <w:r w:rsidR="001F11B6">
              <w:rPr>
                <w:vertAlign w:val="superscript"/>
              </w:rPr>
              <w:t>, 112)</w:t>
            </w:r>
          </w:p>
        </w:tc>
        <w:tc>
          <w:tcPr>
            <w:tcW w:w="708" w:type="dxa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50801909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1134" w:type="dxa"/>
            <w:shd w:val="clear" w:color="auto" w:fill="FF0000"/>
            <w:tcMar>
              <w:top w:w="57" w:type="dxa"/>
              <w:bottom w:w="57" w:type="dxa"/>
            </w:tcMar>
          </w:tcPr>
          <w:p w14:paraId="5D4D615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noProof/>
                <w:sz w:val="20"/>
                <w:szCs w:val="20"/>
                <w:lang w:val="cs-CZ"/>
              </w:rPr>
              <w:t>5 x 10</w:t>
            </w:r>
            <w:r w:rsidRPr="003C797B">
              <w:rPr>
                <w:noProof/>
                <w:sz w:val="20"/>
                <w:szCs w:val="20"/>
                <w:vertAlign w:val="superscript"/>
                <w:lang w:val="cs-CZ"/>
              </w:rPr>
              <w:t>8</w:t>
            </w:r>
          </w:p>
        </w:tc>
        <w:tc>
          <w:tcPr>
            <w:tcW w:w="1138" w:type="dxa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7C9CE042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224" w:type="dxa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29543C03" w14:textId="77777777" w:rsidR="00632A3B" w:rsidRPr="003C797B" w:rsidRDefault="00632A3B" w:rsidP="00B0258A">
            <w:pPr>
              <w:rPr>
                <w:rFonts w:cs="EUAlbertina"/>
                <w:color w:val="000000"/>
                <w:sz w:val="20"/>
                <w:szCs w:val="20"/>
                <w:lang w:val="cs-CZ"/>
              </w:rPr>
            </w:pPr>
            <w:r w:rsidRPr="003C797B">
              <w:rPr>
                <w:rFonts w:cs="EUAlbertina"/>
                <w:color w:val="000000"/>
                <w:sz w:val="20"/>
                <w:szCs w:val="20"/>
                <w:lang w:val="cs-CZ"/>
              </w:rPr>
              <w:t>1. V návodu pro použití d</w:t>
            </w:r>
            <w:r w:rsidR="001F11B6">
              <w:rPr>
                <w:rFonts w:cs="EUAlbertina"/>
                <w:color w:val="000000"/>
                <w:sz w:val="20"/>
                <w:szCs w:val="20"/>
                <w:lang w:val="cs-CZ"/>
              </w:rPr>
              <w:t xml:space="preserve">oplňkové látky musí být uvedeny podmínky </w:t>
            </w:r>
            <w:r w:rsidRPr="003C797B">
              <w:rPr>
                <w:rFonts w:cs="EUAlbertina"/>
                <w:color w:val="000000"/>
                <w:sz w:val="20"/>
                <w:szCs w:val="20"/>
                <w:lang w:val="cs-CZ"/>
              </w:rPr>
              <w:t>při skladování</w:t>
            </w:r>
            <w:r w:rsidR="001F11B6">
              <w:rPr>
                <w:rFonts w:cs="EUAlbertina"/>
                <w:color w:val="000000"/>
                <w:sz w:val="20"/>
                <w:szCs w:val="20"/>
                <w:lang w:val="cs-CZ"/>
              </w:rPr>
              <w:t>, stabilita při tepelném ošetření a stabilita ve vodě k napájení</w:t>
            </w:r>
            <w:r w:rsidRPr="003C797B">
              <w:rPr>
                <w:rFonts w:cs="EUAlbertina"/>
                <w:color w:val="000000"/>
                <w:sz w:val="20"/>
                <w:szCs w:val="20"/>
                <w:lang w:val="cs-CZ"/>
              </w:rPr>
              <w:t xml:space="preserve">. </w:t>
            </w:r>
          </w:p>
          <w:p w14:paraId="1F8F18A2" w14:textId="77777777" w:rsidR="00632A3B" w:rsidRPr="003C797B" w:rsidRDefault="00632A3B" w:rsidP="00B0258A">
            <w:pPr>
              <w:rPr>
                <w:rFonts w:cs="EUAlbertina"/>
                <w:color w:val="000000"/>
                <w:sz w:val="20"/>
                <w:szCs w:val="20"/>
                <w:lang w:val="cs-CZ"/>
              </w:rPr>
            </w:pPr>
            <w:r w:rsidRPr="003C797B">
              <w:rPr>
                <w:rFonts w:cs="EUAlbertina"/>
                <w:color w:val="000000"/>
                <w:sz w:val="20"/>
                <w:szCs w:val="20"/>
                <w:lang w:val="cs-CZ"/>
              </w:rPr>
              <w:t xml:space="preserve">2. Pro selata (po odstavu) do 35 kg. </w:t>
            </w:r>
          </w:p>
          <w:p w14:paraId="4FB0B4A6" w14:textId="77777777" w:rsidR="00632A3B" w:rsidRPr="003C797B" w:rsidRDefault="00632A3B" w:rsidP="00B0258A">
            <w:pPr>
              <w:rPr>
                <w:rFonts w:cs="EUAlbertina"/>
                <w:color w:val="000000"/>
                <w:sz w:val="20"/>
                <w:szCs w:val="20"/>
                <w:lang w:val="cs-CZ"/>
              </w:rPr>
            </w:pPr>
            <w:r w:rsidRPr="003C797B">
              <w:rPr>
                <w:rFonts w:cs="EUAlbertina"/>
                <w:color w:val="000000"/>
                <w:sz w:val="20"/>
                <w:szCs w:val="20"/>
                <w:lang w:val="cs-CZ"/>
              </w:rPr>
              <w:t>3. Bezpečnost: během manipulace se musí používat prostředky k ochraně dýchacích cest a</w:t>
            </w:r>
            <w:r w:rsidR="001F11B6">
              <w:rPr>
                <w:rFonts w:cs="EUAlbertina"/>
                <w:color w:val="000000"/>
                <w:sz w:val="20"/>
                <w:szCs w:val="20"/>
                <w:lang w:val="cs-CZ"/>
              </w:rPr>
              <w:t xml:space="preserve"> bezpečnostní brýle a </w:t>
            </w:r>
            <w:proofErr w:type="gramStart"/>
            <w:r w:rsidR="001F11B6">
              <w:rPr>
                <w:rFonts w:cs="EUAlbertina"/>
                <w:color w:val="000000"/>
                <w:sz w:val="20"/>
                <w:szCs w:val="20"/>
                <w:lang w:val="cs-CZ"/>
              </w:rPr>
              <w:t>rukavice.</w:t>
            </w:r>
            <w:r w:rsidRPr="003C797B">
              <w:rPr>
                <w:rFonts w:cs="EUAlbertina"/>
                <w:color w:val="000000"/>
                <w:sz w:val="20"/>
                <w:szCs w:val="20"/>
                <w:lang w:val="cs-CZ"/>
              </w:rPr>
              <w:t>.</w:t>
            </w:r>
            <w:proofErr w:type="gramEnd"/>
          </w:p>
          <w:p w14:paraId="490F2E2E" w14:textId="77777777" w:rsidR="00632A3B" w:rsidRPr="003C797B" w:rsidRDefault="001F11B6" w:rsidP="00B0258A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4</w:t>
            </w:r>
            <w:r w:rsidR="00632A3B" w:rsidRPr="003C797B">
              <w:rPr>
                <w:sz w:val="20"/>
                <w:lang w:val="cs-CZ"/>
              </w:rPr>
              <w:t>. Doplňková látka musí být smíchána s dalšími doplňkovými látkami nebo krmnými surovinami, aby došlo k její úplné homogenní disperzi ve vodě k napájení.</w:t>
            </w:r>
          </w:p>
        </w:tc>
        <w:tc>
          <w:tcPr>
            <w:tcW w:w="1071" w:type="dxa"/>
            <w:shd w:val="clear" w:color="auto" w:fill="FF0000"/>
            <w:tcMar>
              <w:top w:w="57" w:type="dxa"/>
              <w:bottom w:w="57" w:type="dxa"/>
            </w:tcMar>
          </w:tcPr>
          <w:p w14:paraId="666B676F" w14:textId="77777777" w:rsidR="00632A3B" w:rsidRPr="003C797B" w:rsidRDefault="00632A3B" w:rsidP="00B0258A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27.5.2023</w:t>
            </w:r>
          </w:p>
          <w:p w14:paraId="416C0D87" w14:textId="77777777" w:rsidR="00632A3B" w:rsidRPr="003C797B" w:rsidRDefault="00632A3B" w:rsidP="00B0258A">
            <w:pPr>
              <w:rPr>
                <w:sz w:val="20"/>
                <w:lang w:val="cs-CZ"/>
              </w:rPr>
            </w:pPr>
          </w:p>
        </w:tc>
      </w:tr>
      <w:tr w:rsidR="002629DB" w:rsidRPr="003C797B" w14:paraId="7409F26B" w14:textId="77777777" w:rsidTr="00102E2D">
        <w:trPr>
          <w:trHeight w:val="3684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3460D6DF" w14:textId="77777777" w:rsidR="002629DB" w:rsidRPr="003C797B" w:rsidRDefault="002629D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021FF73E" w14:textId="77777777" w:rsidR="002629DB" w:rsidRPr="003C797B" w:rsidRDefault="002629D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1F5CAAEA" w14:textId="77777777" w:rsidR="002629DB" w:rsidRPr="003C797B" w:rsidRDefault="002629DB" w:rsidP="00B0258A">
            <w:pPr>
              <w:rPr>
                <w:rFonts w:cs="EUAlbertina"/>
                <w:i/>
                <w:iCs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41159EFD" w14:textId="77777777" w:rsidR="002629DB" w:rsidRPr="003C797B" w:rsidRDefault="002629DB" w:rsidP="00B0258A">
            <w:pPr>
              <w:pStyle w:val="Zpat"/>
              <w:tabs>
                <w:tab w:val="clear" w:pos="4536"/>
                <w:tab w:val="clear" w:pos="9072"/>
              </w:tabs>
              <w:rPr>
                <w:rFonts w:cs="EUAlbertina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0000"/>
            <w:tcMar>
              <w:top w:w="57" w:type="dxa"/>
              <w:bottom w:w="57" w:type="dxa"/>
            </w:tcMar>
          </w:tcPr>
          <w:p w14:paraId="7581216E" w14:textId="77777777" w:rsidR="002629DB" w:rsidRPr="003C797B" w:rsidRDefault="002629DB" w:rsidP="002629DB">
            <w:pPr>
              <w:pStyle w:val="Textpoznpodarou"/>
            </w:pPr>
            <w:r w:rsidRPr="003C797B">
              <w:t xml:space="preserve">Nosnice </w:t>
            </w:r>
            <w:r w:rsidRPr="003C797B">
              <w:rPr>
                <w:vertAlign w:val="superscript"/>
              </w:rPr>
              <w:t>65), 78)</w:t>
            </w:r>
            <w:r>
              <w:rPr>
                <w:vertAlign w:val="superscript"/>
              </w:rPr>
              <w:t>, 112)</w:t>
            </w:r>
          </w:p>
        </w:tc>
        <w:tc>
          <w:tcPr>
            <w:tcW w:w="708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75EC6AC6" w14:textId="77777777" w:rsidR="002629DB" w:rsidRPr="003C797B" w:rsidRDefault="002629D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shd w:val="clear" w:color="auto" w:fill="FF0000"/>
            <w:tcMar>
              <w:top w:w="57" w:type="dxa"/>
              <w:bottom w:w="57" w:type="dxa"/>
            </w:tcMar>
          </w:tcPr>
          <w:p w14:paraId="09C92AD7" w14:textId="77777777" w:rsidR="002629DB" w:rsidRPr="003C797B" w:rsidRDefault="002629DB" w:rsidP="002629DB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noProof/>
                <w:sz w:val="20"/>
                <w:szCs w:val="20"/>
                <w:lang w:val="cs-CZ"/>
              </w:rPr>
              <w:t>5 x 10</w:t>
            </w:r>
            <w:r w:rsidRPr="003C797B">
              <w:rPr>
                <w:noProof/>
                <w:sz w:val="20"/>
                <w:szCs w:val="20"/>
                <w:vertAlign w:val="superscript"/>
                <w:lang w:val="cs-CZ"/>
              </w:rPr>
              <w:t>8</w:t>
            </w:r>
          </w:p>
        </w:tc>
        <w:tc>
          <w:tcPr>
            <w:tcW w:w="1138" w:type="dxa"/>
            <w:vMerge/>
            <w:tcMar>
              <w:top w:w="57" w:type="dxa"/>
              <w:bottom w:w="57" w:type="dxa"/>
            </w:tcMar>
          </w:tcPr>
          <w:p w14:paraId="057D25CB" w14:textId="77777777" w:rsidR="002629DB" w:rsidRPr="003C797B" w:rsidRDefault="002629D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2D1F8C41" w14:textId="77777777" w:rsidR="002629DB" w:rsidRPr="003C797B" w:rsidRDefault="002629DB" w:rsidP="00B0258A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shd w:val="clear" w:color="auto" w:fill="FF0000"/>
            <w:tcMar>
              <w:top w:w="57" w:type="dxa"/>
              <w:bottom w:w="57" w:type="dxa"/>
            </w:tcMar>
          </w:tcPr>
          <w:p w14:paraId="2E54533C" w14:textId="77777777" w:rsidR="002629DB" w:rsidRPr="003C797B" w:rsidRDefault="002629DB" w:rsidP="00B0258A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27.5.2023</w:t>
            </w:r>
          </w:p>
        </w:tc>
      </w:tr>
    </w:tbl>
    <w:p w14:paraId="3CA5F9F8" w14:textId="77777777" w:rsidR="00B31C55" w:rsidRPr="00233746" w:rsidRDefault="00B31C55" w:rsidP="00B31C55">
      <w:pPr>
        <w:rPr>
          <w:sz w:val="20"/>
          <w:szCs w:val="20"/>
          <w:lang w:val="cs-CZ"/>
        </w:rPr>
      </w:pPr>
      <w:r w:rsidRPr="00233746">
        <w:rPr>
          <w:color w:val="000000"/>
          <w:sz w:val="20"/>
          <w:szCs w:val="14"/>
          <w:lang w:val="cs-CZ"/>
        </w:rPr>
        <w:t xml:space="preserve">* Podrobné informace o analytických metodách lze získat na internetové stránce referenční laboratoře Evropské unie pro doplňkové látky: </w:t>
      </w:r>
      <w:hyperlink r:id="rId63" w:history="1">
        <w:r w:rsidRPr="00233746">
          <w:rPr>
            <w:rStyle w:val="Hypertextovodkaz"/>
            <w:sz w:val="20"/>
            <w:szCs w:val="14"/>
            <w:lang w:val="cs-CZ"/>
          </w:rPr>
          <w:t>https://ec.europa.eu/jrc/en/eurl/feed-additives/evaluation-reports</w:t>
        </w:r>
      </w:hyperlink>
    </w:p>
    <w:p w14:paraId="467365C0" w14:textId="77777777" w:rsidR="00632A3B" w:rsidRDefault="00632A3B" w:rsidP="00632A3B">
      <w:pPr>
        <w:rPr>
          <w:rFonts w:cs="EUAlbertina"/>
          <w:color w:val="000000"/>
          <w:sz w:val="20"/>
          <w:szCs w:val="20"/>
          <w:lang w:val="cs-CZ"/>
        </w:rPr>
      </w:pPr>
    </w:p>
    <w:p w14:paraId="54135B9A" w14:textId="77777777" w:rsidR="002629DB" w:rsidRDefault="002629DB">
      <w:pPr>
        <w:spacing w:after="160" w:line="259" w:lineRule="auto"/>
        <w:rPr>
          <w:rFonts w:cs="EUAlbertina"/>
          <w:color w:val="000000"/>
          <w:sz w:val="20"/>
          <w:szCs w:val="20"/>
          <w:lang w:val="cs-CZ"/>
        </w:rPr>
      </w:pPr>
      <w:r>
        <w:rPr>
          <w:rFonts w:cs="EUAlbertina"/>
          <w:color w:val="000000"/>
          <w:sz w:val="20"/>
          <w:szCs w:val="20"/>
          <w:lang w:val="cs-CZ"/>
        </w:rPr>
        <w:br w:type="page"/>
      </w:r>
    </w:p>
    <w:p w14:paraId="05AE0F85" w14:textId="77777777" w:rsidR="002629DB" w:rsidRDefault="002629DB" w:rsidP="00632A3B">
      <w:pPr>
        <w:rPr>
          <w:rFonts w:cs="EUAlbertina"/>
          <w:color w:val="000000"/>
          <w:sz w:val="20"/>
          <w:szCs w:val="20"/>
          <w:lang w:val="cs-CZ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1580"/>
        <w:gridCol w:w="1604"/>
        <w:gridCol w:w="2809"/>
        <w:gridCol w:w="1134"/>
        <w:gridCol w:w="708"/>
        <w:gridCol w:w="1134"/>
        <w:gridCol w:w="918"/>
        <w:gridCol w:w="2444"/>
        <w:gridCol w:w="1071"/>
      </w:tblGrid>
      <w:tr w:rsidR="002629DB" w:rsidRPr="003C797B" w14:paraId="6E869FA0" w14:textId="77777777" w:rsidTr="002629DB">
        <w:trPr>
          <w:cantSplit/>
          <w:tblHeader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01961C5D" w14:textId="77777777" w:rsidR="002629DB" w:rsidRPr="003C797B" w:rsidRDefault="002629DB" w:rsidP="009B68F3">
            <w:pPr>
              <w:pStyle w:val="Tabulka"/>
              <w:keepNext w:val="0"/>
              <w:keepLines w:val="0"/>
            </w:pPr>
            <w:r w:rsidRPr="003C797B">
              <w:t>Identifikační číslo DL</w:t>
            </w:r>
          </w:p>
        </w:tc>
        <w:tc>
          <w:tcPr>
            <w:tcW w:w="1580" w:type="dxa"/>
            <w:vMerge w:val="restart"/>
            <w:tcMar>
              <w:top w:w="57" w:type="dxa"/>
              <w:bottom w:w="57" w:type="dxa"/>
            </w:tcMar>
          </w:tcPr>
          <w:p w14:paraId="76CAD45A" w14:textId="77777777" w:rsidR="002629DB" w:rsidRPr="003C797B" w:rsidRDefault="002629DB" w:rsidP="009B68F3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604" w:type="dxa"/>
            <w:vMerge w:val="restart"/>
            <w:tcMar>
              <w:top w:w="57" w:type="dxa"/>
              <w:bottom w:w="57" w:type="dxa"/>
            </w:tcMar>
          </w:tcPr>
          <w:p w14:paraId="5E418638" w14:textId="77777777" w:rsidR="002629DB" w:rsidRPr="003C797B" w:rsidRDefault="002629DB" w:rsidP="009B68F3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Doplňková látka</w:t>
            </w:r>
          </w:p>
          <w:p w14:paraId="12C6EB96" w14:textId="77777777" w:rsidR="002629DB" w:rsidRPr="003C797B" w:rsidRDefault="002629DB" w:rsidP="009B68F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 w:val="restart"/>
            <w:tcMar>
              <w:top w:w="57" w:type="dxa"/>
              <w:bottom w:w="57" w:type="dxa"/>
            </w:tcMar>
          </w:tcPr>
          <w:p w14:paraId="744899C7" w14:textId="77777777" w:rsidR="002629DB" w:rsidRPr="003C797B" w:rsidRDefault="002629DB" w:rsidP="009B68F3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204061A7" w14:textId="77777777" w:rsidR="002629DB" w:rsidRPr="003C797B" w:rsidRDefault="002629DB" w:rsidP="009B68F3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60EF0EF8" w14:textId="77777777" w:rsidR="002629DB" w:rsidRPr="003C797B" w:rsidRDefault="002629DB" w:rsidP="009B68F3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</w:t>
            </w:r>
          </w:p>
          <w:p w14:paraId="4E1E2EFD" w14:textId="77777777" w:rsidR="002629DB" w:rsidRPr="003C797B" w:rsidRDefault="002629DB" w:rsidP="009B68F3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6FD7327" w14:textId="77777777" w:rsidR="002629DB" w:rsidRPr="003C797B" w:rsidRDefault="002629DB" w:rsidP="009B68F3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743797CD" w14:textId="77777777" w:rsidR="002629DB" w:rsidRPr="003C797B" w:rsidRDefault="002629DB" w:rsidP="002629DB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</w:t>
            </w:r>
            <w:r>
              <w:rPr>
                <w:sz w:val="20"/>
                <w:szCs w:val="20"/>
                <w:lang w:val="cs-CZ"/>
              </w:rPr>
              <w:t>.</w:t>
            </w:r>
            <w:r w:rsidRPr="003C797B">
              <w:rPr>
                <w:sz w:val="20"/>
                <w:szCs w:val="20"/>
                <w:lang w:val="cs-CZ"/>
              </w:rPr>
              <w:t xml:space="preserve"> obsah</w:t>
            </w:r>
          </w:p>
        </w:tc>
        <w:tc>
          <w:tcPr>
            <w:tcW w:w="2444" w:type="dxa"/>
            <w:vMerge w:val="restart"/>
            <w:tcMar>
              <w:top w:w="57" w:type="dxa"/>
              <w:bottom w:w="57" w:type="dxa"/>
            </w:tcMar>
          </w:tcPr>
          <w:p w14:paraId="13C77E66" w14:textId="77777777" w:rsidR="002629DB" w:rsidRPr="003C797B" w:rsidRDefault="002629DB" w:rsidP="009B68F3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6748CA52" w14:textId="77777777" w:rsidR="002629DB" w:rsidRPr="003C797B" w:rsidRDefault="002629DB" w:rsidP="009B68F3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2629DB" w:rsidRPr="003C797B" w14:paraId="00BAA60E" w14:textId="77777777" w:rsidTr="002629DB">
        <w:trPr>
          <w:cantSplit/>
          <w:tblHeader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3DA6B649" w14:textId="77777777" w:rsidR="002629DB" w:rsidRPr="003C797B" w:rsidRDefault="002629DB" w:rsidP="009B68F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3FABDD6B" w14:textId="77777777" w:rsidR="002629DB" w:rsidRPr="003C797B" w:rsidRDefault="002629DB" w:rsidP="009B68F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3F5A35FA" w14:textId="77777777" w:rsidR="002629DB" w:rsidRPr="003C797B" w:rsidRDefault="002629DB" w:rsidP="009B68F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02D58513" w14:textId="77777777" w:rsidR="002629DB" w:rsidRPr="003C797B" w:rsidRDefault="002629DB" w:rsidP="009B68F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545EE7CB" w14:textId="77777777" w:rsidR="002629DB" w:rsidRPr="003C797B" w:rsidRDefault="002629DB" w:rsidP="009B68F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57EF31EF" w14:textId="77777777" w:rsidR="002629DB" w:rsidRPr="003C797B" w:rsidRDefault="002629DB" w:rsidP="009B68F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052" w:type="dxa"/>
            <w:gridSpan w:val="2"/>
            <w:tcMar>
              <w:top w:w="57" w:type="dxa"/>
              <w:bottom w:w="57" w:type="dxa"/>
            </w:tcMar>
          </w:tcPr>
          <w:p w14:paraId="0E5B90D8" w14:textId="77777777" w:rsidR="002629DB" w:rsidRPr="003C797B" w:rsidRDefault="002629DB" w:rsidP="009B68F3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Jednotky aktivity/kg kompletního krmiva o obsahu vlhkosti 12 %</w:t>
            </w:r>
          </w:p>
        </w:tc>
        <w:tc>
          <w:tcPr>
            <w:tcW w:w="2444" w:type="dxa"/>
            <w:vMerge/>
            <w:tcMar>
              <w:top w:w="57" w:type="dxa"/>
              <w:bottom w:w="57" w:type="dxa"/>
            </w:tcMar>
          </w:tcPr>
          <w:p w14:paraId="69D05AF9" w14:textId="77777777" w:rsidR="002629DB" w:rsidRPr="003C797B" w:rsidRDefault="002629DB" w:rsidP="009B68F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793EFE9C" w14:textId="77777777" w:rsidR="002629DB" w:rsidRPr="003C797B" w:rsidRDefault="002629DB" w:rsidP="009B68F3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2629DB" w:rsidRPr="003C797B" w14:paraId="35E0E004" w14:textId="77777777" w:rsidTr="00CB523F">
        <w:trPr>
          <w:trHeight w:val="5290"/>
        </w:trPr>
        <w:tc>
          <w:tcPr>
            <w:tcW w:w="740" w:type="dxa"/>
            <w:shd w:val="clear" w:color="auto" w:fill="FF0000"/>
            <w:tcMar>
              <w:top w:w="57" w:type="dxa"/>
              <w:bottom w:w="57" w:type="dxa"/>
            </w:tcMar>
          </w:tcPr>
          <w:p w14:paraId="5C601F96" w14:textId="77777777" w:rsidR="002629DB" w:rsidRPr="003C797B" w:rsidRDefault="002629DB" w:rsidP="009B68F3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4d1712</w:t>
            </w:r>
          </w:p>
        </w:tc>
        <w:tc>
          <w:tcPr>
            <w:tcW w:w="1580" w:type="dxa"/>
            <w:shd w:val="clear" w:color="auto" w:fill="FF0000"/>
            <w:tcMar>
              <w:top w:w="57" w:type="dxa"/>
              <w:bottom w:w="57" w:type="dxa"/>
            </w:tcMar>
          </w:tcPr>
          <w:p w14:paraId="6EA892FC" w14:textId="77777777" w:rsidR="002629DB" w:rsidRPr="003C797B" w:rsidRDefault="002629DB" w:rsidP="002629DB">
            <w:pPr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t>Danstar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Ferment AG v zastoupení </w:t>
            </w:r>
            <w:proofErr w:type="spellStart"/>
            <w:r>
              <w:rPr>
                <w:sz w:val="20"/>
                <w:szCs w:val="20"/>
                <w:lang w:val="cs-CZ"/>
              </w:rPr>
              <w:t>Lallemand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SAS</w:t>
            </w:r>
          </w:p>
        </w:tc>
        <w:tc>
          <w:tcPr>
            <w:tcW w:w="1604" w:type="dxa"/>
            <w:shd w:val="clear" w:color="auto" w:fill="FF0000"/>
            <w:tcMar>
              <w:top w:w="57" w:type="dxa"/>
              <w:bottom w:w="57" w:type="dxa"/>
            </w:tcMar>
          </w:tcPr>
          <w:p w14:paraId="541BB10D" w14:textId="77777777" w:rsidR="002629DB" w:rsidRPr="003C797B" w:rsidRDefault="002629DB" w:rsidP="009B68F3">
            <w:pPr>
              <w:rPr>
                <w:sz w:val="20"/>
                <w:szCs w:val="20"/>
                <w:lang w:val="cs-CZ"/>
              </w:rPr>
            </w:pPr>
            <w:proofErr w:type="spellStart"/>
            <w:r w:rsidRPr="003C797B">
              <w:rPr>
                <w:rFonts w:cs="EUAlbertina"/>
                <w:i/>
                <w:iCs/>
                <w:color w:val="000000"/>
                <w:sz w:val="20"/>
                <w:szCs w:val="20"/>
                <w:lang w:val="cs-CZ"/>
              </w:rPr>
              <w:t>Pediococcus</w:t>
            </w:r>
            <w:proofErr w:type="spellEnd"/>
            <w:r w:rsidRPr="003C797B">
              <w:rPr>
                <w:rFonts w:cs="EUAlbertina"/>
                <w:i/>
                <w:iCs/>
                <w:color w:val="00000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rFonts w:cs="EUAlbertina"/>
                <w:i/>
                <w:iCs/>
                <w:color w:val="000000"/>
                <w:sz w:val="20"/>
                <w:szCs w:val="20"/>
                <w:lang w:val="cs-CZ"/>
              </w:rPr>
              <w:t>acidilactici</w:t>
            </w:r>
            <w:proofErr w:type="spellEnd"/>
            <w:r w:rsidRPr="003C797B">
              <w:rPr>
                <w:rFonts w:cs="EUAlbertina"/>
                <w:i/>
                <w:iCs/>
                <w:color w:val="000000"/>
                <w:sz w:val="20"/>
                <w:szCs w:val="20"/>
                <w:lang w:val="cs-CZ"/>
              </w:rPr>
              <w:t xml:space="preserve"> </w:t>
            </w:r>
            <w:r w:rsidRPr="003C797B">
              <w:rPr>
                <w:rFonts w:cs="EUAlbertina"/>
                <w:color w:val="000000"/>
                <w:sz w:val="20"/>
                <w:szCs w:val="20"/>
                <w:lang w:val="cs-CZ"/>
              </w:rPr>
              <w:t>CNCM MA 18/5M</w:t>
            </w:r>
          </w:p>
        </w:tc>
        <w:tc>
          <w:tcPr>
            <w:tcW w:w="2809" w:type="dxa"/>
            <w:shd w:val="clear" w:color="auto" w:fill="FF0000"/>
            <w:tcMar>
              <w:top w:w="57" w:type="dxa"/>
              <w:bottom w:w="57" w:type="dxa"/>
            </w:tcMar>
          </w:tcPr>
          <w:p w14:paraId="456421F4" w14:textId="77777777" w:rsidR="002629DB" w:rsidRPr="003C797B" w:rsidRDefault="002629DB" w:rsidP="009B68F3">
            <w:pPr>
              <w:pStyle w:val="Zpat"/>
              <w:tabs>
                <w:tab w:val="clear" w:pos="4536"/>
                <w:tab w:val="clear" w:pos="9072"/>
              </w:tabs>
              <w:rPr>
                <w:rFonts w:cs="EUAlbertina"/>
                <w:color w:val="000000"/>
                <w:sz w:val="20"/>
                <w:szCs w:val="20"/>
              </w:rPr>
            </w:pPr>
            <w:r w:rsidRPr="003C797B">
              <w:rPr>
                <w:rFonts w:cs="EUAlbertina"/>
                <w:b/>
                <w:iCs/>
                <w:color w:val="000000"/>
                <w:sz w:val="20"/>
                <w:szCs w:val="20"/>
              </w:rPr>
              <w:t>Složení doplňkové látky:</w:t>
            </w:r>
            <w:r w:rsidRPr="003C797B">
              <w:rPr>
                <w:rFonts w:cs="EUAlbertina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C797B">
              <w:rPr>
                <w:rFonts w:cs="EUAlbertina"/>
                <w:color w:val="000000"/>
                <w:sz w:val="20"/>
                <w:szCs w:val="20"/>
              </w:rPr>
              <w:t xml:space="preserve">Přípravek </w:t>
            </w:r>
            <w:proofErr w:type="spellStart"/>
            <w:r w:rsidRPr="003C797B">
              <w:rPr>
                <w:rFonts w:cs="EUAlbertina"/>
                <w:i/>
                <w:iCs/>
                <w:color w:val="000000"/>
                <w:sz w:val="20"/>
                <w:szCs w:val="20"/>
              </w:rPr>
              <w:t>Pediococcus</w:t>
            </w:r>
            <w:proofErr w:type="spellEnd"/>
            <w:r w:rsidRPr="003C797B">
              <w:rPr>
                <w:rFonts w:cs="EUAlbertina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797B">
              <w:rPr>
                <w:rFonts w:cs="EUAlbertina"/>
                <w:i/>
                <w:iCs/>
                <w:color w:val="000000"/>
                <w:sz w:val="20"/>
                <w:szCs w:val="20"/>
              </w:rPr>
              <w:t>acidilactici</w:t>
            </w:r>
            <w:proofErr w:type="spellEnd"/>
            <w:r w:rsidRPr="003C797B">
              <w:rPr>
                <w:rFonts w:cs="EUAlbertina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C797B">
              <w:rPr>
                <w:rFonts w:cs="EUAlbertina"/>
                <w:color w:val="000000"/>
                <w:sz w:val="20"/>
                <w:szCs w:val="20"/>
              </w:rPr>
              <w:t>CNCM MA 18/5M obsahující minimálně 1 × 10</w:t>
            </w:r>
            <w:r w:rsidRPr="003C797B">
              <w:rPr>
                <w:rFonts w:cs="EUAlbertina"/>
                <w:color w:val="000000"/>
                <w:sz w:val="20"/>
                <w:szCs w:val="20"/>
                <w:vertAlign w:val="superscript"/>
              </w:rPr>
              <w:t xml:space="preserve">10 </w:t>
            </w:r>
            <w:r w:rsidRPr="003C797B">
              <w:rPr>
                <w:rFonts w:cs="EUAlbertina"/>
                <w:color w:val="000000"/>
                <w:sz w:val="20"/>
                <w:szCs w:val="20"/>
              </w:rPr>
              <w:t xml:space="preserve">CFU/g doplňkové látky </w:t>
            </w:r>
          </w:p>
          <w:p w14:paraId="2D776C80" w14:textId="77777777" w:rsidR="002629DB" w:rsidRPr="003C797B" w:rsidRDefault="002629DB" w:rsidP="009B68F3">
            <w:pPr>
              <w:pStyle w:val="Zpat"/>
              <w:tabs>
                <w:tab w:val="clear" w:pos="4536"/>
                <w:tab w:val="clear" w:pos="9072"/>
              </w:tabs>
              <w:rPr>
                <w:rFonts w:cs="EUAlbertina"/>
                <w:color w:val="000000"/>
                <w:sz w:val="20"/>
                <w:szCs w:val="20"/>
              </w:rPr>
            </w:pPr>
          </w:p>
          <w:p w14:paraId="598A42B0" w14:textId="77777777" w:rsidR="002629DB" w:rsidRPr="003C797B" w:rsidRDefault="002629DB" w:rsidP="009B68F3">
            <w:pPr>
              <w:pStyle w:val="Zpat"/>
              <w:tabs>
                <w:tab w:val="clear" w:pos="4536"/>
                <w:tab w:val="clear" w:pos="9072"/>
              </w:tabs>
              <w:rPr>
                <w:rFonts w:cs="EUAlbertina"/>
                <w:color w:val="000000"/>
                <w:sz w:val="20"/>
                <w:szCs w:val="20"/>
              </w:rPr>
            </w:pPr>
            <w:r w:rsidRPr="003C797B">
              <w:rPr>
                <w:rFonts w:cs="EUAlbertina"/>
                <w:b/>
                <w:iCs/>
                <w:color w:val="000000"/>
                <w:sz w:val="20"/>
                <w:szCs w:val="20"/>
              </w:rPr>
              <w:t>Charakteristika účinné látky:</w:t>
            </w:r>
            <w:r w:rsidRPr="003C797B">
              <w:rPr>
                <w:rFonts w:cs="EUAlbertina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C797B">
              <w:rPr>
                <w:rFonts w:cs="EUAlbertina"/>
                <w:color w:val="000000"/>
                <w:sz w:val="20"/>
                <w:szCs w:val="20"/>
              </w:rPr>
              <w:t xml:space="preserve">Vitální buňky </w:t>
            </w:r>
            <w:proofErr w:type="spellStart"/>
            <w:r w:rsidRPr="003C797B">
              <w:rPr>
                <w:rFonts w:cs="EUAlbertina"/>
                <w:i/>
                <w:iCs/>
                <w:color w:val="000000"/>
                <w:sz w:val="20"/>
                <w:szCs w:val="20"/>
              </w:rPr>
              <w:t>Pediococcus</w:t>
            </w:r>
            <w:proofErr w:type="spellEnd"/>
            <w:r w:rsidRPr="003C797B">
              <w:rPr>
                <w:rFonts w:cs="EUAlbertina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797B">
              <w:rPr>
                <w:rFonts w:cs="EUAlbertina"/>
                <w:i/>
                <w:iCs/>
                <w:color w:val="000000"/>
                <w:sz w:val="20"/>
                <w:szCs w:val="20"/>
              </w:rPr>
              <w:t>acidilactici</w:t>
            </w:r>
            <w:proofErr w:type="spellEnd"/>
            <w:r w:rsidRPr="003C797B">
              <w:rPr>
                <w:rFonts w:cs="EUAlbertina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C797B">
              <w:rPr>
                <w:rFonts w:cs="EUAlbertina"/>
                <w:color w:val="000000"/>
                <w:sz w:val="20"/>
                <w:szCs w:val="20"/>
              </w:rPr>
              <w:t xml:space="preserve">CNCM MA 18/5 M </w:t>
            </w:r>
          </w:p>
          <w:p w14:paraId="282D5220" w14:textId="77777777" w:rsidR="002629DB" w:rsidRPr="003C797B" w:rsidRDefault="002629DB" w:rsidP="009B68F3">
            <w:pPr>
              <w:pStyle w:val="Zpat"/>
              <w:tabs>
                <w:tab w:val="clear" w:pos="4536"/>
                <w:tab w:val="clear" w:pos="9072"/>
              </w:tabs>
              <w:rPr>
                <w:rFonts w:cs="EUAlbertina"/>
                <w:color w:val="000000"/>
                <w:sz w:val="20"/>
                <w:szCs w:val="20"/>
              </w:rPr>
            </w:pPr>
          </w:p>
          <w:p w14:paraId="6DB45696" w14:textId="77777777" w:rsidR="002629DB" w:rsidRPr="003C797B" w:rsidRDefault="002629DB" w:rsidP="009B68F3">
            <w:pPr>
              <w:pStyle w:val="Zpat"/>
              <w:tabs>
                <w:tab w:val="clear" w:pos="4536"/>
                <w:tab w:val="clear" w:pos="9072"/>
              </w:tabs>
              <w:rPr>
                <w:rFonts w:cs="EUAlbertina"/>
                <w:color w:val="000000"/>
                <w:sz w:val="20"/>
                <w:szCs w:val="20"/>
                <w:vertAlign w:val="superscript"/>
              </w:rPr>
            </w:pPr>
            <w:r w:rsidRPr="003C797B">
              <w:rPr>
                <w:rFonts w:cs="EUAlbertina"/>
                <w:b/>
                <w:iCs/>
                <w:color w:val="000000"/>
                <w:sz w:val="20"/>
                <w:szCs w:val="20"/>
              </w:rPr>
              <w:t>Analytické metody</w:t>
            </w:r>
            <w:r>
              <w:rPr>
                <w:rFonts w:cs="EUAlbertina"/>
                <w:b/>
                <w:iCs/>
                <w:color w:val="000000"/>
                <w:sz w:val="20"/>
                <w:szCs w:val="20"/>
              </w:rPr>
              <w:t xml:space="preserve"> 2*</w:t>
            </w:r>
            <w:r w:rsidRPr="003C797B">
              <w:rPr>
                <w:rFonts w:cs="EUAlbertina"/>
                <w:color w:val="000000"/>
                <w:sz w:val="20"/>
                <w:szCs w:val="20"/>
                <w:vertAlign w:val="superscript"/>
              </w:rPr>
              <w:t>:</w:t>
            </w:r>
          </w:p>
          <w:p w14:paraId="3A6AA4D7" w14:textId="77777777" w:rsidR="002629DB" w:rsidRPr="003C797B" w:rsidRDefault="002629DB" w:rsidP="009B68F3">
            <w:pPr>
              <w:pStyle w:val="Zpat"/>
              <w:tabs>
                <w:tab w:val="clear" w:pos="4536"/>
                <w:tab w:val="clear" w:pos="9072"/>
              </w:tabs>
              <w:rPr>
                <w:rFonts w:cs="EUAlbertina"/>
                <w:color w:val="000000"/>
                <w:sz w:val="20"/>
                <w:szCs w:val="20"/>
              </w:rPr>
            </w:pPr>
            <w:r w:rsidRPr="003C797B">
              <w:rPr>
                <w:rFonts w:cs="EUAlbertina"/>
                <w:color w:val="000000"/>
                <w:sz w:val="20"/>
                <w:szCs w:val="20"/>
              </w:rPr>
              <w:t xml:space="preserve">Stanovení počtu mikroorganismů: kultivací na MRS agaru (EN15786:2009) </w:t>
            </w:r>
          </w:p>
          <w:p w14:paraId="284298C2" w14:textId="77777777" w:rsidR="002629DB" w:rsidRPr="003C797B" w:rsidRDefault="002629DB" w:rsidP="009B68F3">
            <w:pPr>
              <w:pStyle w:val="Zpat"/>
              <w:tabs>
                <w:tab w:val="clear" w:pos="4536"/>
                <w:tab w:val="clear" w:pos="9072"/>
              </w:tabs>
              <w:rPr>
                <w:rFonts w:cs="EUAlbertina"/>
                <w:color w:val="000000"/>
                <w:sz w:val="20"/>
                <w:szCs w:val="20"/>
              </w:rPr>
            </w:pPr>
          </w:p>
          <w:p w14:paraId="1DEB1D5A" w14:textId="77777777" w:rsidR="002629DB" w:rsidRPr="003C797B" w:rsidRDefault="002629DB" w:rsidP="009B68F3">
            <w:pPr>
              <w:pStyle w:val="Zpat"/>
              <w:tabs>
                <w:tab w:val="clear" w:pos="4536"/>
                <w:tab w:val="clear" w:pos="9072"/>
              </w:tabs>
              <w:rPr>
                <w:b/>
                <w:sz w:val="20"/>
                <w:szCs w:val="20"/>
              </w:rPr>
            </w:pPr>
            <w:r w:rsidRPr="003C797B">
              <w:rPr>
                <w:rFonts w:cs="EUAlbertina"/>
                <w:b/>
                <w:color w:val="000000"/>
                <w:sz w:val="20"/>
                <w:szCs w:val="20"/>
              </w:rPr>
              <w:t>Identifikace:</w:t>
            </w:r>
            <w:r w:rsidRPr="003C797B">
              <w:rPr>
                <w:rFonts w:cs="EUAlbertina"/>
                <w:color w:val="000000"/>
                <w:sz w:val="20"/>
                <w:szCs w:val="20"/>
              </w:rPr>
              <w:t xml:space="preserve"> gelová elektroforéza s pulzním polem (PFGE).</w:t>
            </w:r>
          </w:p>
        </w:tc>
        <w:tc>
          <w:tcPr>
            <w:tcW w:w="1134" w:type="dxa"/>
            <w:shd w:val="clear" w:color="auto" w:fill="FF0000"/>
            <w:tcMar>
              <w:top w:w="57" w:type="dxa"/>
              <w:bottom w:w="57" w:type="dxa"/>
            </w:tcMar>
          </w:tcPr>
          <w:p w14:paraId="5FD1B520" w14:textId="77777777" w:rsidR="002629DB" w:rsidRPr="003C797B" w:rsidRDefault="002629DB" w:rsidP="009B68F3">
            <w:pPr>
              <w:rPr>
                <w:vertAlign w:val="superscript"/>
              </w:rPr>
            </w:pPr>
            <w:r w:rsidRPr="003C797B">
              <w:rPr>
                <w:sz w:val="20"/>
                <w:szCs w:val="20"/>
                <w:lang w:val="cs-CZ"/>
              </w:rPr>
              <w:t>Všechny druhy ryb jiné než lososovité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76)</w:t>
            </w:r>
          </w:p>
        </w:tc>
        <w:tc>
          <w:tcPr>
            <w:tcW w:w="708" w:type="dxa"/>
            <w:shd w:val="clear" w:color="auto" w:fill="FF0000"/>
            <w:tcMar>
              <w:top w:w="57" w:type="dxa"/>
              <w:bottom w:w="57" w:type="dxa"/>
            </w:tcMar>
          </w:tcPr>
          <w:p w14:paraId="0B1E65A5" w14:textId="77777777" w:rsidR="002629DB" w:rsidRPr="003C797B" w:rsidRDefault="002629DB" w:rsidP="009B68F3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1134" w:type="dxa"/>
            <w:shd w:val="clear" w:color="auto" w:fill="FF0000"/>
            <w:tcMar>
              <w:top w:w="57" w:type="dxa"/>
              <w:bottom w:w="57" w:type="dxa"/>
            </w:tcMar>
          </w:tcPr>
          <w:p w14:paraId="282E1654" w14:textId="77777777" w:rsidR="002629DB" w:rsidRPr="003C797B" w:rsidRDefault="002629DB" w:rsidP="009B68F3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noProof/>
                <w:sz w:val="20"/>
                <w:szCs w:val="20"/>
                <w:lang w:val="cs-CZ"/>
              </w:rPr>
              <w:t>1 x 10</w:t>
            </w:r>
            <w:r w:rsidRPr="003C797B">
              <w:rPr>
                <w:noProof/>
                <w:sz w:val="20"/>
                <w:szCs w:val="20"/>
                <w:vertAlign w:val="superscript"/>
                <w:lang w:val="cs-CZ"/>
              </w:rPr>
              <w:t>9</w:t>
            </w:r>
          </w:p>
        </w:tc>
        <w:tc>
          <w:tcPr>
            <w:tcW w:w="918" w:type="dxa"/>
            <w:shd w:val="clear" w:color="auto" w:fill="FF0000"/>
            <w:tcMar>
              <w:top w:w="57" w:type="dxa"/>
              <w:bottom w:w="57" w:type="dxa"/>
            </w:tcMar>
          </w:tcPr>
          <w:p w14:paraId="0B1B4E84" w14:textId="77777777" w:rsidR="002629DB" w:rsidRPr="003C797B" w:rsidRDefault="002629DB" w:rsidP="009B68F3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444" w:type="dxa"/>
            <w:shd w:val="clear" w:color="auto" w:fill="FF0000"/>
            <w:tcMar>
              <w:top w:w="57" w:type="dxa"/>
              <w:bottom w:w="57" w:type="dxa"/>
            </w:tcMar>
          </w:tcPr>
          <w:p w14:paraId="319FC1B2" w14:textId="77777777" w:rsidR="002629DB" w:rsidRPr="003C797B" w:rsidRDefault="002629DB" w:rsidP="009B68F3">
            <w:pPr>
              <w:rPr>
                <w:rFonts w:cs="EUAlbertina"/>
                <w:color w:val="000000"/>
                <w:sz w:val="20"/>
                <w:szCs w:val="20"/>
                <w:lang w:val="cs-CZ"/>
              </w:rPr>
            </w:pPr>
            <w:r w:rsidRPr="003C797B">
              <w:rPr>
                <w:rFonts w:cs="EUAlbertina"/>
                <w:color w:val="000000"/>
                <w:sz w:val="20"/>
                <w:szCs w:val="20"/>
                <w:lang w:val="cs-CZ"/>
              </w:rPr>
              <w:t>1. V návodu pro použití d</w:t>
            </w:r>
            <w:r>
              <w:rPr>
                <w:rFonts w:cs="EUAlbertina"/>
                <w:color w:val="000000"/>
                <w:sz w:val="20"/>
                <w:szCs w:val="20"/>
                <w:lang w:val="cs-CZ"/>
              </w:rPr>
              <w:t xml:space="preserve">oplňkové látky musí být uvedeny podmínky </w:t>
            </w:r>
            <w:r w:rsidRPr="003C797B">
              <w:rPr>
                <w:rFonts w:cs="EUAlbertina"/>
                <w:color w:val="000000"/>
                <w:sz w:val="20"/>
                <w:szCs w:val="20"/>
                <w:lang w:val="cs-CZ"/>
              </w:rPr>
              <w:t>při skladování</w:t>
            </w:r>
            <w:r>
              <w:rPr>
                <w:rFonts w:cs="EUAlbertina"/>
                <w:color w:val="000000"/>
                <w:sz w:val="20"/>
                <w:szCs w:val="20"/>
                <w:lang w:val="cs-CZ"/>
              </w:rPr>
              <w:t xml:space="preserve">, doba trvanlivosti a stabilita při </w:t>
            </w:r>
            <w:proofErr w:type="spellStart"/>
            <w:r>
              <w:rPr>
                <w:rFonts w:cs="EUAlbertina"/>
                <w:color w:val="000000"/>
                <w:sz w:val="20"/>
                <w:szCs w:val="20"/>
                <w:lang w:val="cs-CZ"/>
              </w:rPr>
              <w:t>peletování</w:t>
            </w:r>
            <w:proofErr w:type="spellEnd"/>
          </w:p>
          <w:p w14:paraId="58D695CA" w14:textId="77777777" w:rsidR="002629DB" w:rsidRPr="002629DB" w:rsidRDefault="002629DB" w:rsidP="009B68F3">
            <w:pPr>
              <w:rPr>
                <w:rFonts w:cs="EUAlbertina"/>
                <w:color w:val="000000"/>
                <w:sz w:val="20"/>
                <w:szCs w:val="20"/>
                <w:lang w:val="cs-CZ"/>
              </w:rPr>
            </w:pPr>
            <w:r w:rsidRPr="003C797B">
              <w:rPr>
                <w:rFonts w:cs="EUAlbertina"/>
                <w:color w:val="000000"/>
                <w:sz w:val="20"/>
                <w:szCs w:val="20"/>
                <w:lang w:val="cs-CZ"/>
              </w:rPr>
              <w:t>3. Bezpečnost: během manipulace se musí používat prostředky k ochraně dýchacích cest a</w:t>
            </w:r>
            <w:r>
              <w:rPr>
                <w:rFonts w:cs="EUAlbertina"/>
                <w:color w:val="000000"/>
                <w:sz w:val="20"/>
                <w:szCs w:val="20"/>
                <w:lang w:val="cs-CZ"/>
              </w:rPr>
              <w:t xml:space="preserve"> bezpečnostní brýle a rukavice.</w:t>
            </w:r>
          </w:p>
        </w:tc>
        <w:tc>
          <w:tcPr>
            <w:tcW w:w="1071" w:type="dxa"/>
            <w:shd w:val="clear" w:color="auto" w:fill="FF0000"/>
            <w:tcMar>
              <w:top w:w="57" w:type="dxa"/>
              <w:bottom w:w="57" w:type="dxa"/>
            </w:tcMar>
          </w:tcPr>
          <w:p w14:paraId="3B3D5534" w14:textId="77777777" w:rsidR="002629DB" w:rsidRPr="003C797B" w:rsidRDefault="002629DB" w:rsidP="009B68F3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22.2.2023</w:t>
            </w:r>
          </w:p>
          <w:p w14:paraId="3AFA782B" w14:textId="77777777" w:rsidR="002629DB" w:rsidRPr="003C797B" w:rsidRDefault="002629DB" w:rsidP="009B68F3">
            <w:pPr>
              <w:rPr>
                <w:sz w:val="20"/>
                <w:lang w:val="cs-CZ"/>
              </w:rPr>
            </w:pPr>
          </w:p>
        </w:tc>
      </w:tr>
    </w:tbl>
    <w:p w14:paraId="0EFEBD7E" w14:textId="77777777" w:rsidR="002629DB" w:rsidRDefault="002629DB" w:rsidP="00632A3B">
      <w:pPr>
        <w:rPr>
          <w:rFonts w:cs="EUAlbertina"/>
          <w:color w:val="000000"/>
          <w:sz w:val="20"/>
          <w:szCs w:val="20"/>
          <w:lang w:val="cs-CZ"/>
        </w:rPr>
      </w:pPr>
      <w:r>
        <w:rPr>
          <w:rFonts w:cs="EUAlbertina"/>
          <w:color w:val="000000"/>
          <w:sz w:val="20"/>
          <w:szCs w:val="20"/>
          <w:lang w:val="cs-CZ"/>
        </w:rPr>
        <w:t xml:space="preserve">2* Podrobné informace o analytických metodách lze získat na internetové stránce referenční laboratoře: </w:t>
      </w:r>
      <w:hyperlink r:id="rId64" w:history="1">
        <w:r w:rsidRPr="00C544C3">
          <w:rPr>
            <w:rStyle w:val="Hypertextovodkaz"/>
            <w:rFonts w:cs="EUAlbertina"/>
            <w:sz w:val="20"/>
            <w:szCs w:val="20"/>
            <w:lang w:val="cs-CZ"/>
          </w:rPr>
          <w:t>http://irmm.jrc.ec.europa.eu/EURLs/EURL_feed_additives/Pages/index.aspx</w:t>
        </w:r>
      </w:hyperlink>
    </w:p>
    <w:p w14:paraId="5DB83B8D" w14:textId="77777777" w:rsidR="002629DB" w:rsidRDefault="002629DB" w:rsidP="00632A3B">
      <w:pPr>
        <w:rPr>
          <w:rFonts w:cs="EUAlbertina"/>
          <w:color w:val="000000"/>
          <w:sz w:val="20"/>
          <w:szCs w:val="20"/>
          <w:lang w:val="cs-CZ"/>
        </w:rPr>
      </w:pPr>
    </w:p>
    <w:p w14:paraId="7FD17393" w14:textId="77777777" w:rsidR="001F11B6" w:rsidRDefault="001F11B6">
      <w:pPr>
        <w:spacing w:after="160" w:line="259" w:lineRule="auto"/>
        <w:rPr>
          <w:rFonts w:cs="EUAlbertina"/>
          <w:color w:val="000000"/>
          <w:sz w:val="20"/>
          <w:szCs w:val="20"/>
          <w:lang w:val="cs-CZ"/>
        </w:rPr>
      </w:pPr>
      <w:r>
        <w:rPr>
          <w:rFonts w:cs="EUAlbertina"/>
          <w:color w:val="000000"/>
          <w:sz w:val="20"/>
          <w:szCs w:val="20"/>
          <w:lang w:val="cs-CZ"/>
        </w:rPr>
        <w:br w:type="page"/>
      </w:r>
    </w:p>
    <w:p w14:paraId="214BC910" w14:textId="77777777" w:rsidR="001F11B6" w:rsidRDefault="001F11B6" w:rsidP="00632A3B">
      <w:pPr>
        <w:rPr>
          <w:rFonts w:cs="EUAlbertina"/>
          <w:color w:val="000000"/>
          <w:sz w:val="20"/>
          <w:szCs w:val="20"/>
          <w:lang w:val="cs-CZ"/>
        </w:rPr>
      </w:pPr>
    </w:p>
    <w:tbl>
      <w:tblPr>
        <w:tblW w:w="16297" w:type="dxa"/>
        <w:tblInd w:w="-1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8"/>
        <w:gridCol w:w="1254"/>
        <w:gridCol w:w="1842"/>
        <w:gridCol w:w="2552"/>
        <w:gridCol w:w="1417"/>
        <w:gridCol w:w="709"/>
        <w:gridCol w:w="1276"/>
        <w:gridCol w:w="709"/>
        <w:gridCol w:w="1275"/>
        <w:gridCol w:w="709"/>
        <w:gridCol w:w="2552"/>
        <w:gridCol w:w="1134"/>
      </w:tblGrid>
      <w:tr w:rsidR="002D49F0" w:rsidRPr="00C2219F" w14:paraId="75577010" w14:textId="77777777" w:rsidTr="009B68F3">
        <w:trPr>
          <w:cantSplit/>
          <w:tblHeader/>
        </w:trPr>
        <w:tc>
          <w:tcPr>
            <w:tcW w:w="868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736D2B9F" w14:textId="77777777" w:rsidR="002D49F0" w:rsidRPr="00C2219F" w:rsidRDefault="002D49F0" w:rsidP="009B68F3">
            <w:pPr>
              <w:pStyle w:val="Tabulka"/>
              <w:keepNext w:val="0"/>
              <w:keepLines w:val="0"/>
            </w:pPr>
            <w:r w:rsidRPr="00C2219F">
              <w:t>Identifikační číslo DL</w:t>
            </w:r>
          </w:p>
        </w:tc>
        <w:tc>
          <w:tcPr>
            <w:tcW w:w="1254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3E2F7789" w14:textId="77777777" w:rsidR="002D49F0" w:rsidRPr="00C2219F" w:rsidRDefault="002D49F0" w:rsidP="009B68F3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842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3E099784" w14:textId="77777777" w:rsidR="002D49F0" w:rsidRPr="00C2219F" w:rsidRDefault="002D49F0" w:rsidP="009B68F3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Doplňková látka</w:t>
            </w:r>
          </w:p>
          <w:p w14:paraId="11066724" w14:textId="77777777" w:rsidR="002D49F0" w:rsidRPr="00C2219F" w:rsidRDefault="002D49F0" w:rsidP="009B68F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552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3DAF8ECB" w14:textId="77777777" w:rsidR="002D49F0" w:rsidRPr="00C2219F" w:rsidRDefault="002D49F0" w:rsidP="009B68F3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Složení, chemický vzorec, popis, analytická metoda</w:t>
            </w:r>
          </w:p>
        </w:tc>
        <w:tc>
          <w:tcPr>
            <w:tcW w:w="1417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1305DCDD" w14:textId="77777777" w:rsidR="002D49F0" w:rsidRPr="00C2219F" w:rsidRDefault="002D49F0" w:rsidP="009B68F3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9" w:type="dxa"/>
            <w:vMerge w:val="restart"/>
            <w:vAlign w:val="center"/>
          </w:tcPr>
          <w:p w14:paraId="62F6B8F7" w14:textId="77777777" w:rsidR="002D49F0" w:rsidRPr="00C2219F" w:rsidRDefault="002D49F0" w:rsidP="009B68F3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Max.</w:t>
            </w:r>
            <w:r w:rsidRPr="00C2219F">
              <w:rPr>
                <w:sz w:val="20"/>
                <w:szCs w:val="20"/>
                <w:lang w:val="cs-CZ"/>
              </w:rPr>
              <w:t xml:space="preserve"> stáří</w:t>
            </w:r>
          </w:p>
        </w:tc>
        <w:tc>
          <w:tcPr>
            <w:tcW w:w="1276" w:type="dxa"/>
            <w:vAlign w:val="center"/>
          </w:tcPr>
          <w:p w14:paraId="2E22BBCA" w14:textId="77777777" w:rsidR="002D49F0" w:rsidRPr="00C2219F" w:rsidRDefault="002D49F0" w:rsidP="009B68F3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Min</w:t>
            </w:r>
            <w:r w:rsidRPr="00C2219F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obsah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14:paraId="058B08FB" w14:textId="77777777" w:rsidR="002D49F0" w:rsidRPr="00C2219F" w:rsidRDefault="002D49F0" w:rsidP="009B68F3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Max obsah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14:paraId="41E43B6F" w14:textId="77777777" w:rsidR="002D49F0" w:rsidRPr="00C2219F" w:rsidRDefault="002D49F0" w:rsidP="009B68F3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Min</w:t>
            </w:r>
            <w:r w:rsidRPr="00C2219F">
              <w:rPr>
                <w:sz w:val="20"/>
                <w:szCs w:val="20"/>
                <w:lang w:val="cs-CZ"/>
              </w:rPr>
              <w:t xml:space="preserve"> obsah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14:paraId="6BC8D847" w14:textId="77777777" w:rsidR="002D49F0" w:rsidRPr="00C2219F" w:rsidRDefault="002D49F0" w:rsidP="009B68F3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Max</w:t>
            </w:r>
            <w:r w:rsidRPr="00C2219F">
              <w:rPr>
                <w:sz w:val="20"/>
                <w:szCs w:val="20"/>
                <w:lang w:val="cs-CZ"/>
              </w:rPr>
              <w:t xml:space="preserve"> obsah</w:t>
            </w:r>
          </w:p>
        </w:tc>
        <w:tc>
          <w:tcPr>
            <w:tcW w:w="2552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131E1C86" w14:textId="77777777" w:rsidR="002D49F0" w:rsidRPr="00C2219F" w:rsidRDefault="002D49F0" w:rsidP="009B68F3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0538F68F" w14:textId="77777777" w:rsidR="002D49F0" w:rsidRPr="00C2219F" w:rsidRDefault="002D49F0" w:rsidP="009B68F3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2D49F0" w:rsidRPr="00C2219F" w14:paraId="44EBB3B2" w14:textId="77777777" w:rsidTr="009B68F3">
        <w:trPr>
          <w:cantSplit/>
          <w:tblHeader/>
        </w:trPr>
        <w:tc>
          <w:tcPr>
            <w:tcW w:w="868" w:type="dxa"/>
            <w:vMerge/>
            <w:tcMar>
              <w:top w:w="57" w:type="dxa"/>
              <w:bottom w:w="57" w:type="dxa"/>
            </w:tcMar>
          </w:tcPr>
          <w:p w14:paraId="367304C8" w14:textId="77777777" w:rsidR="002D49F0" w:rsidRPr="00C2219F" w:rsidRDefault="002D49F0" w:rsidP="009B68F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54" w:type="dxa"/>
            <w:vMerge/>
            <w:tcMar>
              <w:top w:w="57" w:type="dxa"/>
              <w:bottom w:w="57" w:type="dxa"/>
            </w:tcMar>
          </w:tcPr>
          <w:p w14:paraId="758B46F1" w14:textId="77777777" w:rsidR="002D49F0" w:rsidRPr="00C2219F" w:rsidRDefault="002D49F0" w:rsidP="009B68F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842" w:type="dxa"/>
            <w:vMerge/>
            <w:tcMar>
              <w:top w:w="57" w:type="dxa"/>
              <w:bottom w:w="57" w:type="dxa"/>
            </w:tcMar>
          </w:tcPr>
          <w:p w14:paraId="7B2D8708" w14:textId="77777777" w:rsidR="002D49F0" w:rsidRPr="00C2219F" w:rsidRDefault="002D49F0" w:rsidP="009B68F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552" w:type="dxa"/>
            <w:vMerge/>
            <w:tcMar>
              <w:top w:w="57" w:type="dxa"/>
              <w:bottom w:w="57" w:type="dxa"/>
            </w:tcMar>
          </w:tcPr>
          <w:p w14:paraId="1CA224EF" w14:textId="77777777" w:rsidR="002D49F0" w:rsidRPr="00C2219F" w:rsidRDefault="002D49F0" w:rsidP="009B68F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417" w:type="dxa"/>
            <w:vMerge/>
            <w:tcMar>
              <w:top w:w="57" w:type="dxa"/>
              <w:bottom w:w="57" w:type="dxa"/>
            </w:tcMar>
          </w:tcPr>
          <w:p w14:paraId="136FB560" w14:textId="77777777" w:rsidR="002D49F0" w:rsidRPr="00C2219F" w:rsidRDefault="002D49F0" w:rsidP="009B68F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9" w:type="dxa"/>
            <w:vMerge/>
          </w:tcPr>
          <w:p w14:paraId="3F8DE177" w14:textId="77777777" w:rsidR="002D49F0" w:rsidRPr="00C2219F" w:rsidRDefault="002D49F0" w:rsidP="009B68F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410F77E9" w14:textId="77777777" w:rsidR="002D49F0" w:rsidRPr="00C2219F" w:rsidRDefault="002D49F0" w:rsidP="009B68F3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CFU/kg kompletního krmiva o obsahu vlhkosti 12 %</w:t>
            </w:r>
          </w:p>
        </w:tc>
        <w:tc>
          <w:tcPr>
            <w:tcW w:w="1984" w:type="dxa"/>
            <w:gridSpan w:val="2"/>
            <w:tcMar>
              <w:top w:w="57" w:type="dxa"/>
              <w:bottom w:w="57" w:type="dxa"/>
            </w:tcMar>
            <w:vAlign w:val="center"/>
          </w:tcPr>
          <w:p w14:paraId="0977EBC8" w14:textId="77777777" w:rsidR="002D49F0" w:rsidRPr="00C2219F" w:rsidRDefault="002D49F0" w:rsidP="009B68F3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CFU/l vody k napájení</w:t>
            </w:r>
          </w:p>
        </w:tc>
        <w:tc>
          <w:tcPr>
            <w:tcW w:w="2552" w:type="dxa"/>
            <w:vMerge/>
            <w:tcMar>
              <w:top w:w="57" w:type="dxa"/>
              <w:bottom w:w="57" w:type="dxa"/>
            </w:tcMar>
          </w:tcPr>
          <w:p w14:paraId="589D0BBB" w14:textId="77777777" w:rsidR="002D49F0" w:rsidRPr="00C2219F" w:rsidRDefault="002D49F0" w:rsidP="009B68F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1BD7E7FE" w14:textId="77777777" w:rsidR="002D49F0" w:rsidRPr="00C2219F" w:rsidRDefault="002D49F0" w:rsidP="009B68F3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2D49F0" w:rsidRPr="00C2219F" w14:paraId="4F623BF9" w14:textId="77777777" w:rsidTr="00A314A1">
        <w:trPr>
          <w:trHeight w:val="1840"/>
        </w:trPr>
        <w:tc>
          <w:tcPr>
            <w:tcW w:w="868" w:type="dxa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215984E3" w14:textId="77777777" w:rsidR="002D49F0" w:rsidRPr="00C2219F" w:rsidRDefault="002D49F0" w:rsidP="009B68F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4d1712</w:t>
            </w:r>
          </w:p>
        </w:tc>
        <w:tc>
          <w:tcPr>
            <w:tcW w:w="1254" w:type="dxa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024BCE69" w14:textId="77777777" w:rsidR="002D49F0" w:rsidRPr="00C2219F" w:rsidRDefault="002D49F0" w:rsidP="009B68F3">
            <w:pPr>
              <w:jc w:val="center"/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t>Danstar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Ferment AG v zastoupení </w:t>
            </w:r>
            <w:proofErr w:type="spellStart"/>
            <w:r>
              <w:rPr>
                <w:sz w:val="20"/>
                <w:szCs w:val="20"/>
                <w:lang w:val="cs-CZ"/>
              </w:rPr>
              <w:t>Lallemand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SAS</w:t>
            </w:r>
          </w:p>
        </w:tc>
        <w:tc>
          <w:tcPr>
            <w:tcW w:w="1842" w:type="dxa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313A52BC" w14:textId="77777777" w:rsidR="002D49F0" w:rsidRPr="003C797B" w:rsidRDefault="002D49F0" w:rsidP="009B68F3">
            <w:pPr>
              <w:rPr>
                <w:sz w:val="20"/>
                <w:szCs w:val="20"/>
                <w:lang w:val="cs-CZ"/>
              </w:rPr>
            </w:pPr>
            <w:proofErr w:type="spellStart"/>
            <w:r w:rsidRPr="003C797B">
              <w:rPr>
                <w:rFonts w:cs="EUAlbertina"/>
                <w:i/>
                <w:iCs/>
                <w:color w:val="000000"/>
                <w:sz w:val="20"/>
                <w:szCs w:val="20"/>
                <w:lang w:val="cs-CZ"/>
              </w:rPr>
              <w:t>Pediococcus</w:t>
            </w:r>
            <w:proofErr w:type="spellEnd"/>
            <w:r w:rsidRPr="003C797B">
              <w:rPr>
                <w:rFonts w:cs="EUAlbertina"/>
                <w:i/>
                <w:iCs/>
                <w:color w:val="00000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rFonts w:cs="EUAlbertina"/>
                <w:i/>
                <w:iCs/>
                <w:color w:val="000000"/>
                <w:sz w:val="20"/>
                <w:szCs w:val="20"/>
                <w:lang w:val="cs-CZ"/>
              </w:rPr>
              <w:t>acidilactici</w:t>
            </w:r>
            <w:proofErr w:type="spellEnd"/>
            <w:r w:rsidRPr="003C797B">
              <w:rPr>
                <w:rFonts w:cs="EUAlbertina"/>
                <w:i/>
                <w:iCs/>
                <w:color w:val="000000"/>
                <w:sz w:val="20"/>
                <w:szCs w:val="20"/>
                <w:lang w:val="cs-CZ"/>
              </w:rPr>
              <w:t xml:space="preserve"> </w:t>
            </w:r>
            <w:r w:rsidRPr="003C797B">
              <w:rPr>
                <w:rFonts w:cs="EUAlbertina"/>
                <w:color w:val="000000"/>
                <w:sz w:val="20"/>
                <w:szCs w:val="20"/>
                <w:lang w:val="cs-CZ"/>
              </w:rPr>
              <w:t>CNCM MA 18/5M</w:t>
            </w:r>
          </w:p>
        </w:tc>
        <w:tc>
          <w:tcPr>
            <w:tcW w:w="2552" w:type="dxa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2584BFCE" w14:textId="77777777" w:rsidR="002D49F0" w:rsidRDefault="002D49F0" w:rsidP="009B68F3">
            <w:pPr>
              <w:pStyle w:val="Zpat"/>
              <w:tabs>
                <w:tab w:val="clear" w:pos="4536"/>
                <w:tab w:val="clear" w:pos="9072"/>
              </w:tabs>
              <w:rPr>
                <w:rFonts w:cs="EUAlbertina"/>
                <w:color w:val="000000"/>
                <w:sz w:val="20"/>
                <w:szCs w:val="20"/>
              </w:rPr>
            </w:pPr>
            <w:r w:rsidRPr="003C797B">
              <w:rPr>
                <w:rFonts w:cs="EUAlbertina"/>
                <w:b/>
                <w:iCs/>
                <w:color w:val="000000"/>
                <w:sz w:val="20"/>
                <w:szCs w:val="20"/>
              </w:rPr>
              <w:t>Složení doplňkové látky:</w:t>
            </w:r>
            <w:r w:rsidRPr="003C797B">
              <w:rPr>
                <w:rFonts w:cs="EUAlbertina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C797B">
              <w:rPr>
                <w:rFonts w:cs="EUAlbertina"/>
                <w:color w:val="000000"/>
                <w:sz w:val="20"/>
                <w:szCs w:val="20"/>
              </w:rPr>
              <w:t xml:space="preserve">Přípravek </w:t>
            </w:r>
            <w:proofErr w:type="spellStart"/>
            <w:r w:rsidRPr="003C797B">
              <w:rPr>
                <w:rFonts w:cs="EUAlbertina"/>
                <w:i/>
                <w:iCs/>
                <w:color w:val="000000"/>
                <w:sz w:val="20"/>
                <w:szCs w:val="20"/>
              </w:rPr>
              <w:t>Pediococcus</w:t>
            </w:r>
            <w:proofErr w:type="spellEnd"/>
            <w:r w:rsidRPr="003C797B">
              <w:rPr>
                <w:rFonts w:cs="EUAlbertina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797B">
              <w:rPr>
                <w:rFonts w:cs="EUAlbertina"/>
                <w:i/>
                <w:iCs/>
                <w:color w:val="000000"/>
                <w:sz w:val="20"/>
                <w:szCs w:val="20"/>
              </w:rPr>
              <w:t>acidilactici</w:t>
            </w:r>
            <w:proofErr w:type="spellEnd"/>
            <w:r w:rsidRPr="003C797B">
              <w:rPr>
                <w:rFonts w:cs="EUAlbertina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C797B">
              <w:rPr>
                <w:rFonts w:cs="EUAlbertina"/>
                <w:color w:val="000000"/>
                <w:sz w:val="20"/>
                <w:szCs w:val="20"/>
              </w:rPr>
              <w:t xml:space="preserve">CNCM MA 18/5M </w:t>
            </w:r>
            <w:r>
              <w:rPr>
                <w:rFonts w:cs="EUAlbertina"/>
                <w:color w:val="000000"/>
                <w:sz w:val="20"/>
                <w:szCs w:val="20"/>
              </w:rPr>
              <w:t xml:space="preserve">s </w:t>
            </w:r>
            <w:r w:rsidRPr="003C797B">
              <w:rPr>
                <w:rFonts w:cs="EUAlbertina"/>
                <w:color w:val="000000"/>
                <w:sz w:val="20"/>
                <w:szCs w:val="20"/>
              </w:rPr>
              <w:t>obsah</w:t>
            </w:r>
            <w:r>
              <w:rPr>
                <w:rFonts w:cs="EUAlbertina"/>
                <w:color w:val="000000"/>
                <w:sz w:val="20"/>
                <w:szCs w:val="20"/>
              </w:rPr>
              <w:t>em</w:t>
            </w:r>
            <w:r w:rsidRPr="003C797B">
              <w:rPr>
                <w:rFonts w:cs="EUAlbertina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EUAlbertina"/>
                <w:color w:val="000000"/>
                <w:sz w:val="20"/>
                <w:szCs w:val="20"/>
              </w:rPr>
              <w:t>nejméně</w:t>
            </w:r>
            <w:r w:rsidRPr="003C797B">
              <w:rPr>
                <w:rFonts w:cs="EUAlbertina"/>
                <w:color w:val="000000"/>
                <w:sz w:val="20"/>
                <w:szCs w:val="20"/>
              </w:rPr>
              <w:t xml:space="preserve"> 1 × 10</w:t>
            </w:r>
            <w:r w:rsidRPr="003C797B">
              <w:rPr>
                <w:rFonts w:cs="EUAlbertina"/>
                <w:color w:val="000000"/>
                <w:sz w:val="20"/>
                <w:szCs w:val="20"/>
                <w:vertAlign w:val="superscript"/>
              </w:rPr>
              <w:t xml:space="preserve">10 </w:t>
            </w:r>
            <w:r w:rsidRPr="003C797B">
              <w:rPr>
                <w:rFonts w:cs="EUAlbertina"/>
                <w:color w:val="000000"/>
                <w:sz w:val="20"/>
                <w:szCs w:val="20"/>
              </w:rPr>
              <w:t xml:space="preserve">CFU/g doplňkové látky </w:t>
            </w:r>
          </w:p>
          <w:p w14:paraId="70BF1394" w14:textId="77777777" w:rsidR="002D49F0" w:rsidRPr="003C797B" w:rsidRDefault="002D49F0" w:rsidP="009B68F3">
            <w:pPr>
              <w:pStyle w:val="Zpat"/>
              <w:tabs>
                <w:tab w:val="clear" w:pos="4536"/>
                <w:tab w:val="clear" w:pos="9072"/>
              </w:tabs>
              <w:rPr>
                <w:rFonts w:cs="EUAlbertina"/>
                <w:color w:val="000000"/>
                <w:sz w:val="20"/>
                <w:szCs w:val="20"/>
              </w:rPr>
            </w:pPr>
            <w:r>
              <w:rPr>
                <w:rFonts w:cs="EUAlbertina"/>
                <w:color w:val="000000"/>
                <w:sz w:val="20"/>
                <w:szCs w:val="20"/>
              </w:rPr>
              <w:t>Tuhá nepotahovaná a potahovaná forma</w:t>
            </w:r>
          </w:p>
          <w:p w14:paraId="6D5F1B7C" w14:textId="77777777" w:rsidR="002D49F0" w:rsidRPr="003C797B" w:rsidRDefault="002D49F0" w:rsidP="009B68F3">
            <w:pPr>
              <w:pStyle w:val="Zpat"/>
              <w:tabs>
                <w:tab w:val="clear" w:pos="4536"/>
                <w:tab w:val="clear" w:pos="9072"/>
              </w:tabs>
              <w:rPr>
                <w:rFonts w:cs="EUAlbertina"/>
                <w:color w:val="000000"/>
                <w:sz w:val="20"/>
                <w:szCs w:val="20"/>
              </w:rPr>
            </w:pPr>
          </w:p>
          <w:p w14:paraId="74AE54A9" w14:textId="77777777" w:rsidR="002D49F0" w:rsidRPr="003C797B" w:rsidRDefault="002D49F0" w:rsidP="009B68F3">
            <w:pPr>
              <w:pStyle w:val="Zpat"/>
              <w:tabs>
                <w:tab w:val="clear" w:pos="4536"/>
                <w:tab w:val="clear" w:pos="9072"/>
              </w:tabs>
              <w:rPr>
                <w:rFonts w:cs="EUAlbertina"/>
                <w:color w:val="000000"/>
                <w:sz w:val="20"/>
                <w:szCs w:val="20"/>
              </w:rPr>
            </w:pPr>
            <w:r w:rsidRPr="003C797B">
              <w:rPr>
                <w:rFonts w:cs="EUAlbertina"/>
                <w:b/>
                <w:iCs/>
                <w:color w:val="000000"/>
                <w:sz w:val="20"/>
                <w:szCs w:val="20"/>
              </w:rPr>
              <w:t>Charakteristika účinné látky:</w:t>
            </w:r>
            <w:r w:rsidRPr="003C797B">
              <w:rPr>
                <w:rFonts w:cs="EUAlbertina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C797B">
              <w:rPr>
                <w:rFonts w:cs="EUAlbertina"/>
                <w:color w:val="000000"/>
                <w:sz w:val="20"/>
                <w:szCs w:val="20"/>
              </w:rPr>
              <w:t xml:space="preserve">Vitální buňky </w:t>
            </w:r>
            <w:proofErr w:type="spellStart"/>
            <w:r w:rsidRPr="003C797B">
              <w:rPr>
                <w:rFonts w:cs="EUAlbertina"/>
                <w:i/>
                <w:iCs/>
                <w:color w:val="000000"/>
                <w:sz w:val="20"/>
                <w:szCs w:val="20"/>
              </w:rPr>
              <w:t>Pediococcus</w:t>
            </w:r>
            <w:proofErr w:type="spellEnd"/>
            <w:r w:rsidRPr="003C797B">
              <w:rPr>
                <w:rFonts w:cs="EUAlbertina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797B">
              <w:rPr>
                <w:rFonts w:cs="EUAlbertina"/>
                <w:i/>
                <w:iCs/>
                <w:color w:val="000000"/>
                <w:sz w:val="20"/>
                <w:szCs w:val="20"/>
              </w:rPr>
              <w:t>acidilactici</w:t>
            </w:r>
            <w:proofErr w:type="spellEnd"/>
            <w:r w:rsidRPr="003C797B">
              <w:rPr>
                <w:rFonts w:cs="EUAlbertina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C797B">
              <w:rPr>
                <w:rFonts w:cs="EUAlbertina"/>
                <w:color w:val="000000"/>
                <w:sz w:val="20"/>
                <w:szCs w:val="20"/>
              </w:rPr>
              <w:t xml:space="preserve">CNCM MA 18/5 M </w:t>
            </w:r>
          </w:p>
          <w:p w14:paraId="5EF2D7E5" w14:textId="77777777" w:rsidR="002D49F0" w:rsidRPr="003C797B" w:rsidRDefault="002D49F0" w:rsidP="009B68F3">
            <w:pPr>
              <w:pStyle w:val="Zpat"/>
              <w:tabs>
                <w:tab w:val="clear" w:pos="4536"/>
                <w:tab w:val="clear" w:pos="9072"/>
              </w:tabs>
              <w:rPr>
                <w:rFonts w:cs="EUAlbertina"/>
                <w:color w:val="000000"/>
                <w:sz w:val="20"/>
                <w:szCs w:val="20"/>
              </w:rPr>
            </w:pPr>
          </w:p>
          <w:p w14:paraId="255159D0" w14:textId="77777777" w:rsidR="002D49F0" w:rsidRPr="003C797B" w:rsidRDefault="002D49F0" w:rsidP="009B68F3">
            <w:pPr>
              <w:pStyle w:val="Zpat"/>
              <w:tabs>
                <w:tab w:val="clear" w:pos="4536"/>
                <w:tab w:val="clear" w:pos="9072"/>
              </w:tabs>
              <w:rPr>
                <w:rFonts w:cs="EUAlbertina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cs="EUAlbertina"/>
                <w:b/>
                <w:iCs/>
                <w:color w:val="000000"/>
                <w:sz w:val="20"/>
                <w:szCs w:val="20"/>
              </w:rPr>
              <w:t>Analytická metoda</w:t>
            </w:r>
            <w:r w:rsidRPr="003C797B">
              <w:rPr>
                <w:rFonts w:cs="EUAlbertina"/>
                <w:b/>
                <w:iCs/>
                <w:color w:val="000000"/>
                <w:sz w:val="20"/>
                <w:szCs w:val="20"/>
              </w:rPr>
              <w:t>*</w:t>
            </w:r>
            <w:r w:rsidRPr="003C797B">
              <w:rPr>
                <w:rFonts w:cs="EUAlbertina"/>
                <w:color w:val="000000"/>
                <w:sz w:val="20"/>
                <w:szCs w:val="20"/>
                <w:vertAlign w:val="superscript"/>
              </w:rPr>
              <w:t>:</w:t>
            </w:r>
          </w:p>
          <w:p w14:paraId="3CEF5070" w14:textId="77777777" w:rsidR="002D49F0" w:rsidRDefault="002D49F0" w:rsidP="009B68F3">
            <w:pPr>
              <w:pStyle w:val="Zpat"/>
              <w:tabs>
                <w:tab w:val="clear" w:pos="4536"/>
                <w:tab w:val="clear" w:pos="9072"/>
              </w:tabs>
              <w:rPr>
                <w:rFonts w:cs="EUAlbertina"/>
                <w:color w:val="000000"/>
                <w:sz w:val="20"/>
                <w:szCs w:val="20"/>
              </w:rPr>
            </w:pPr>
            <w:r w:rsidRPr="003C797B">
              <w:rPr>
                <w:rFonts w:cs="EUAlbertina"/>
                <w:color w:val="000000"/>
                <w:sz w:val="20"/>
                <w:szCs w:val="20"/>
              </w:rPr>
              <w:t>Stanovení počtu mikroorganismů</w:t>
            </w:r>
            <w:r>
              <w:rPr>
                <w:rFonts w:cs="EUAlbertina"/>
                <w:color w:val="000000"/>
                <w:sz w:val="20"/>
                <w:szCs w:val="20"/>
              </w:rPr>
              <w:t xml:space="preserve"> v doplňkové látce, </w:t>
            </w:r>
            <w:proofErr w:type="spellStart"/>
            <w:r>
              <w:rPr>
                <w:rFonts w:cs="EUAlbertina"/>
                <w:color w:val="000000"/>
                <w:sz w:val="20"/>
                <w:szCs w:val="20"/>
              </w:rPr>
              <w:t>premixech</w:t>
            </w:r>
            <w:proofErr w:type="spellEnd"/>
            <w:r>
              <w:rPr>
                <w:rFonts w:cs="EUAlbertina"/>
                <w:color w:val="000000"/>
                <w:sz w:val="20"/>
                <w:szCs w:val="20"/>
              </w:rPr>
              <w:t xml:space="preserve"> a krmivech</w:t>
            </w:r>
            <w:r w:rsidRPr="003C797B">
              <w:rPr>
                <w:rFonts w:cs="EUAlbertina"/>
                <w:color w:val="000000"/>
                <w:sz w:val="20"/>
                <w:szCs w:val="20"/>
              </w:rPr>
              <w:t xml:space="preserve">: </w:t>
            </w:r>
          </w:p>
          <w:p w14:paraId="43EDA44A" w14:textId="77777777" w:rsidR="002D49F0" w:rsidRPr="003C797B" w:rsidRDefault="002D49F0" w:rsidP="009B68F3">
            <w:pPr>
              <w:pStyle w:val="Zpat"/>
              <w:tabs>
                <w:tab w:val="clear" w:pos="4536"/>
                <w:tab w:val="clear" w:pos="9072"/>
              </w:tabs>
              <w:rPr>
                <w:rFonts w:cs="EUAlbertina"/>
                <w:color w:val="000000"/>
                <w:sz w:val="20"/>
                <w:szCs w:val="20"/>
              </w:rPr>
            </w:pPr>
            <w:r>
              <w:rPr>
                <w:rFonts w:cs="EUAlbertina"/>
                <w:color w:val="000000"/>
                <w:sz w:val="20"/>
                <w:szCs w:val="20"/>
              </w:rPr>
              <w:t>Kultivační metoda</w:t>
            </w:r>
            <w:r w:rsidRPr="003C797B">
              <w:rPr>
                <w:rFonts w:cs="EUAlbertina"/>
                <w:color w:val="000000"/>
                <w:sz w:val="20"/>
                <w:szCs w:val="20"/>
              </w:rPr>
              <w:t xml:space="preserve"> (EN</w:t>
            </w:r>
            <w:r>
              <w:rPr>
                <w:rFonts w:cs="EUAlbertina"/>
                <w:color w:val="000000"/>
                <w:sz w:val="20"/>
                <w:szCs w:val="20"/>
              </w:rPr>
              <w:t xml:space="preserve"> </w:t>
            </w:r>
            <w:r w:rsidRPr="003C797B">
              <w:rPr>
                <w:rFonts w:cs="EUAlbertina"/>
                <w:color w:val="000000"/>
                <w:sz w:val="20"/>
                <w:szCs w:val="20"/>
              </w:rPr>
              <w:t xml:space="preserve">15786:2009) </w:t>
            </w:r>
          </w:p>
          <w:p w14:paraId="0EC48F4A" w14:textId="77777777" w:rsidR="002D49F0" w:rsidRPr="003C797B" w:rsidRDefault="002D49F0" w:rsidP="009B68F3">
            <w:pPr>
              <w:pStyle w:val="Zpat"/>
              <w:tabs>
                <w:tab w:val="clear" w:pos="4536"/>
                <w:tab w:val="clear" w:pos="9072"/>
              </w:tabs>
              <w:rPr>
                <w:rFonts w:cs="EUAlbertina"/>
                <w:color w:val="000000"/>
                <w:sz w:val="20"/>
                <w:szCs w:val="20"/>
              </w:rPr>
            </w:pPr>
          </w:p>
          <w:p w14:paraId="25B9CCA5" w14:textId="77777777" w:rsidR="002D49F0" w:rsidRPr="003C797B" w:rsidRDefault="002D49F0" w:rsidP="009B68F3">
            <w:pPr>
              <w:pStyle w:val="Zpat"/>
              <w:tabs>
                <w:tab w:val="clear" w:pos="4536"/>
                <w:tab w:val="clear" w:pos="9072"/>
              </w:tabs>
              <w:rPr>
                <w:b/>
                <w:sz w:val="20"/>
                <w:szCs w:val="20"/>
              </w:rPr>
            </w:pPr>
            <w:r w:rsidRPr="003C797B">
              <w:rPr>
                <w:rFonts w:cs="EUAlbertina"/>
                <w:b/>
                <w:color w:val="000000"/>
                <w:sz w:val="20"/>
                <w:szCs w:val="20"/>
              </w:rPr>
              <w:t>Identifikace:</w:t>
            </w:r>
            <w:r w:rsidRPr="003C797B">
              <w:rPr>
                <w:rFonts w:cs="EUAlbertina"/>
                <w:color w:val="000000"/>
                <w:sz w:val="20"/>
                <w:szCs w:val="20"/>
              </w:rPr>
              <w:t xml:space="preserve"> gelová elektroforéza s pulzním polem (PFGE).</w:t>
            </w:r>
          </w:p>
        </w:tc>
        <w:tc>
          <w:tcPr>
            <w:tcW w:w="1417" w:type="dxa"/>
            <w:shd w:val="clear" w:color="auto" w:fill="FF0000"/>
            <w:tcMar>
              <w:top w:w="57" w:type="dxa"/>
              <w:bottom w:w="57" w:type="dxa"/>
            </w:tcMar>
          </w:tcPr>
          <w:p w14:paraId="63ECA9B6" w14:textId="77777777" w:rsidR="002D49F0" w:rsidRPr="001F11B6" w:rsidRDefault="002D49F0" w:rsidP="009B68F3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Výkrm prasat </w:t>
            </w:r>
            <w:r>
              <w:rPr>
                <w:sz w:val="20"/>
                <w:szCs w:val="20"/>
                <w:vertAlign w:val="superscript"/>
                <w:lang w:val="cs-CZ"/>
              </w:rPr>
              <w:t>112)</w:t>
            </w:r>
          </w:p>
        </w:tc>
        <w:tc>
          <w:tcPr>
            <w:tcW w:w="709" w:type="dxa"/>
            <w:vMerge w:val="restart"/>
            <w:shd w:val="clear" w:color="auto" w:fill="FF0000"/>
          </w:tcPr>
          <w:p w14:paraId="093787CF" w14:textId="77777777" w:rsidR="002D49F0" w:rsidRPr="00C2219F" w:rsidRDefault="002D49F0" w:rsidP="009B68F3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1276" w:type="dxa"/>
            <w:shd w:val="clear" w:color="auto" w:fill="FF0000"/>
          </w:tcPr>
          <w:p w14:paraId="3261B7C3" w14:textId="77777777" w:rsidR="002D49F0" w:rsidRPr="001F11B6" w:rsidRDefault="002D49F0" w:rsidP="009B68F3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 w:rsidRPr="001F11B6">
              <w:rPr>
                <w:sz w:val="20"/>
                <w:szCs w:val="20"/>
                <w:lang w:val="cs-CZ"/>
              </w:rPr>
              <w:t>1 x 10</w:t>
            </w:r>
            <w:r>
              <w:rPr>
                <w:sz w:val="20"/>
                <w:szCs w:val="20"/>
                <w:vertAlign w:val="superscript"/>
                <w:lang w:val="cs-CZ"/>
              </w:rPr>
              <w:t>9</w:t>
            </w:r>
          </w:p>
        </w:tc>
        <w:tc>
          <w:tcPr>
            <w:tcW w:w="709" w:type="dxa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69D38A15" w14:textId="77777777" w:rsidR="002D49F0" w:rsidRPr="00C2219F" w:rsidRDefault="002D49F0" w:rsidP="009B68F3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1275" w:type="dxa"/>
            <w:shd w:val="clear" w:color="auto" w:fill="FF0000"/>
            <w:tcMar>
              <w:top w:w="57" w:type="dxa"/>
              <w:bottom w:w="57" w:type="dxa"/>
            </w:tcMar>
          </w:tcPr>
          <w:p w14:paraId="73652416" w14:textId="77777777" w:rsidR="002D49F0" w:rsidRPr="001F11B6" w:rsidRDefault="002D49F0" w:rsidP="009B68F3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5 x 10</w:t>
            </w:r>
            <w:r>
              <w:rPr>
                <w:sz w:val="20"/>
                <w:szCs w:val="20"/>
                <w:vertAlign w:val="superscript"/>
                <w:lang w:val="cs-CZ"/>
              </w:rPr>
              <w:t>8</w:t>
            </w:r>
          </w:p>
        </w:tc>
        <w:tc>
          <w:tcPr>
            <w:tcW w:w="709" w:type="dxa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0A2665BE" w14:textId="77777777" w:rsidR="002D49F0" w:rsidRPr="00C2219F" w:rsidRDefault="002D49F0" w:rsidP="009B68F3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552" w:type="dxa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7E19E656" w14:textId="77777777" w:rsidR="002D49F0" w:rsidRDefault="002D49F0" w:rsidP="009B68F3">
            <w:pPr>
              <w:rPr>
                <w:rFonts w:cs="EUAlbertina"/>
                <w:color w:val="000000"/>
                <w:sz w:val="20"/>
                <w:szCs w:val="20"/>
                <w:lang w:val="cs-CZ"/>
              </w:rPr>
            </w:pPr>
            <w:r w:rsidRPr="003C797B">
              <w:rPr>
                <w:rFonts w:cs="EUAlbertina"/>
                <w:color w:val="000000"/>
                <w:sz w:val="20"/>
                <w:szCs w:val="20"/>
                <w:lang w:val="cs-CZ"/>
              </w:rPr>
              <w:t>1. V návodu pro použití d</w:t>
            </w:r>
            <w:r>
              <w:rPr>
                <w:rFonts w:cs="EUAlbertina"/>
                <w:color w:val="000000"/>
                <w:sz w:val="20"/>
                <w:szCs w:val="20"/>
                <w:lang w:val="cs-CZ"/>
              </w:rPr>
              <w:t xml:space="preserve">oplňkové látky musí být uvedeny podmínky </w:t>
            </w:r>
            <w:r w:rsidRPr="003C797B">
              <w:rPr>
                <w:rFonts w:cs="EUAlbertina"/>
                <w:color w:val="000000"/>
                <w:sz w:val="20"/>
                <w:szCs w:val="20"/>
                <w:lang w:val="cs-CZ"/>
              </w:rPr>
              <w:t>při skladování</w:t>
            </w:r>
            <w:r>
              <w:rPr>
                <w:rFonts w:cs="EUAlbertina"/>
                <w:color w:val="000000"/>
                <w:sz w:val="20"/>
                <w:szCs w:val="20"/>
                <w:lang w:val="cs-CZ"/>
              </w:rPr>
              <w:t>, stabilita při tepelném ošetření a stabilita ve vodě k napájení.</w:t>
            </w:r>
          </w:p>
          <w:p w14:paraId="42A679E9" w14:textId="77777777" w:rsidR="002D49F0" w:rsidRDefault="002D49F0" w:rsidP="009B68F3">
            <w:pPr>
              <w:rPr>
                <w:rFonts w:cs="EUAlbertina"/>
                <w:color w:val="000000"/>
                <w:sz w:val="20"/>
                <w:szCs w:val="20"/>
                <w:lang w:val="cs-CZ"/>
              </w:rPr>
            </w:pPr>
            <w:r>
              <w:rPr>
                <w:rFonts w:cs="EUAlbertina"/>
                <w:color w:val="000000"/>
                <w:sz w:val="20"/>
                <w:szCs w:val="20"/>
                <w:lang w:val="cs-CZ"/>
              </w:rPr>
              <w:t>2. Při použití doplňkové látky ve vodě k napájení musí být zajištěna homogenní disperze doplňkové látky</w:t>
            </w:r>
          </w:p>
          <w:p w14:paraId="079FC57A" w14:textId="77777777" w:rsidR="002D49F0" w:rsidRPr="003C797B" w:rsidRDefault="002D49F0" w:rsidP="009B68F3">
            <w:pPr>
              <w:rPr>
                <w:rFonts w:cs="EUAlbertina"/>
                <w:color w:val="000000"/>
                <w:sz w:val="20"/>
                <w:szCs w:val="20"/>
                <w:lang w:val="cs-CZ"/>
              </w:rPr>
            </w:pPr>
            <w:r>
              <w:rPr>
                <w:rFonts w:cs="EUAlbertina"/>
                <w:color w:val="000000"/>
                <w:sz w:val="20"/>
                <w:szCs w:val="20"/>
                <w:lang w:val="cs-CZ"/>
              </w:rPr>
              <w:t xml:space="preserve">3. Použití je povoleno v krmivech obsahujících tato povolená </w:t>
            </w:r>
            <w:proofErr w:type="spellStart"/>
            <w:r>
              <w:rPr>
                <w:rFonts w:cs="EUAlbertina"/>
                <w:color w:val="000000"/>
                <w:sz w:val="20"/>
                <w:szCs w:val="20"/>
                <w:lang w:val="cs-CZ"/>
              </w:rPr>
              <w:t>kokcidiostatika</w:t>
            </w:r>
            <w:proofErr w:type="spellEnd"/>
            <w:r>
              <w:rPr>
                <w:rFonts w:cs="EUAlbertina"/>
                <w:color w:val="000000"/>
                <w:sz w:val="20"/>
                <w:szCs w:val="20"/>
                <w:lang w:val="cs-CZ"/>
              </w:rPr>
              <w:t xml:space="preserve">: </w:t>
            </w:r>
            <w:proofErr w:type="spellStart"/>
            <w:r>
              <w:rPr>
                <w:rFonts w:cs="EUAlbertina"/>
                <w:color w:val="000000"/>
                <w:sz w:val="20"/>
                <w:szCs w:val="20"/>
                <w:lang w:val="cs-CZ"/>
              </w:rPr>
              <w:t>dekochinát</w:t>
            </w:r>
            <w:proofErr w:type="spellEnd"/>
            <w:r>
              <w:rPr>
                <w:rFonts w:cs="EUAlbertina"/>
                <w:color w:val="000000"/>
                <w:sz w:val="20"/>
                <w:szCs w:val="20"/>
                <w:lang w:val="cs-CZ"/>
              </w:rPr>
              <w:t xml:space="preserve">, </w:t>
            </w:r>
            <w:proofErr w:type="spellStart"/>
            <w:r>
              <w:rPr>
                <w:rFonts w:cs="EUAlbertina"/>
                <w:color w:val="000000"/>
                <w:sz w:val="20"/>
                <w:szCs w:val="20"/>
                <w:lang w:val="cs-CZ"/>
              </w:rPr>
              <w:t>halofuginon</w:t>
            </w:r>
            <w:proofErr w:type="spellEnd"/>
            <w:r>
              <w:rPr>
                <w:rFonts w:cs="EUAlbertina"/>
                <w:color w:val="000000"/>
                <w:sz w:val="20"/>
                <w:szCs w:val="20"/>
                <w:lang w:val="cs-CZ"/>
              </w:rPr>
              <w:t xml:space="preserve">, </w:t>
            </w:r>
            <w:proofErr w:type="spellStart"/>
            <w:r>
              <w:rPr>
                <w:rFonts w:cs="EUAlbertina"/>
                <w:color w:val="000000"/>
                <w:sz w:val="20"/>
                <w:szCs w:val="20"/>
                <w:lang w:val="cs-CZ"/>
              </w:rPr>
              <w:t>diklazuril</w:t>
            </w:r>
            <w:proofErr w:type="spellEnd"/>
            <w:r>
              <w:rPr>
                <w:rFonts w:cs="EUAlbertina"/>
                <w:color w:val="000000"/>
                <w:sz w:val="20"/>
                <w:szCs w:val="20"/>
                <w:lang w:val="cs-CZ"/>
              </w:rPr>
              <w:t xml:space="preserve"> a </w:t>
            </w:r>
            <w:proofErr w:type="spellStart"/>
            <w:r>
              <w:rPr>
                <w:rFonts w:cs="EUAlbertina"/>
                <w:color w:val="000000"/>
                <w:sz w:val="20"/>
                <w:szCs w:val="20"/>
                <w:lang w:val="cs-CZ"/>
              </w:rPr>
              <w:t>nikarbazin</w:t>
            </w:r>
            <w:proofErr w:type="spellEnd"/>
          </w:p>
          <w:p w14:paraId="17678708" w14:textId="77777777" w:rsidR="002D49F0" w:rsidRDefault="002D49F0" w:rsidP="009B68F3">
            <w:pPr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sz w:val="20"/>
                <w:lang w:val="cs-CZ"/>
              </w:rPr>
              <w:t>4.</w:t>
            </w:r>
            <w:r>
              <w:rPr>
                <w:color w:val="000000"/>
                <w:sz w:val="20"/>
                <w:szCs w:val="17"/>
                <w:lang w:val="cs-CZ"/>
              </w:rPr>
              <w:t xml:space="preserve"> 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Pro uživatele doplňkové látky a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premixů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v krmivářských podnicích se zavedou provozní postupy a vhodná organizační opatření, která budou řešit nebezpečí vyplývající z vdechnutí, dermálního kontaktu a styku s očima. V případě, že těmito postupy a opatřeními nelze snížit dermální, inhalační či oční expozici na přijatelnou úroveň, používají se doplňková látka a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premixy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s vhodnými osobními ochrannými prostředky</w:t>
            </w:r>
            <w:r>
              <w:rPr>
                <w:color w:val="000000"/>
                <w:sz w:val="20"/>
                <w:szCs w:val="17"/>
                <w:lang w:val="cs-CZ"/>
              </w:rPr>
              <w:t xml:space="preserve">, </w:t>
            </w:r>
            <w:r>
              <w:rPr>
                <w:color w:val="000000"/>
                <w:sz w:val="20"/>
                <w:szCs w:val="17"/>
                <w:lang w:val="cs-CZ"/>
              </w:rPr>
              <w:lastRenderedPageBreak/>
              <w:t>včetně ochrany dýchacích cest</w:t>
            </w:r>
          </w:p>
          <w:p w14:paraId="79B3E9BC" w14:textId="77777777" w:rsidR="002D49F0" w:rsidRPr="003C797B" w:rsidRDefault="002D49F0" w:rsidP="009B68F3">
            <w:pPr>
              <w:rPr>
                <w:sz w:val="20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5. Doplňková látka smí být používána ve vodě k napájení</w:t>
            </w:r>
          </w:p>
        </w:tc>
        <w:tc>
          <w:tcPr>
            <w:tcW w:w="1134" w:type="dxa"/>
            <w:shd w:val="clear" w:color="auto" w:fill="FF0000"/>
            <w:tcMar>
              <w:top w:w="57" w:type="dxa"/>
              <w:bottom w:w="57" w:type="dxa"/>
            </w:tcMar>
          </w:tcPr>
          <w:p w14:paraId="061ADB78" w14:textId="77777777" w:rsidR="002D49F0" w:rsidRPr="00C2219F" w:rsidRDefault="002D49F0" w:rsidP="009B68F3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2.1.2028</w:t>
            </w:r>
          </w:p>
        </w:tc>
      </w:tr>
      <w:tr w:rsidR="002D49F0" w:rsidRPr="00C2219F" w14:paraId="51E316CF" w14:textId="77777777" w:rsidTr="00A314A1">
        <w:trPr>
          <w:trHeight w:val="1840"/>
        </w:trPr>
        <w:tc>
          <w:tcPr>
            <w:tcW w:w="868" w:type="dxa"/>
            <w:vMerge/>
            <w:tcMar>
              <w:top w:w="57" w:type="dxa"/>
              <w:bottom w:w="57" w:type="dxa"/>
            </w:tcMar>
          </w:tcPr>
          <w:p w14:paraId="06A38DD6" w14:textId="77777777" w:rsidR="002D49F0" w:rsidRDefault="002D49F0" w:rsidP="009B68F3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254" w:type="dxa"/>
            <w:vMerge/>
            <w:tcMar>
              <w:top w:w="57" w:type="dxa"/>
              <w:bottom w:w="57" w:type="dxa"/>
            </w:tcMar>
          </w:tcPr>
          <w:p w14:paraId="4B84FE11" w14:textId="77777777" w:rsidR="002D49F0" w:rsidRDefault="002D49F0" w:rsidP="009B68F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842" w:type="dxa"/>
            <w:vMerge/>
            <w:tcMar>
              <w:top w:w="57" w:type="dxa"/>
              <w:bottom w:w="57" w:type="dxa"/>
            </w:tcMar>
          </w:tcPr>
          <w:p w14:paraId="4813BC46" w14:textId="77777777" w:rsidR="002D49F0" w:rsidRPr="003C797B" w:rsidRDefault="002D49F0" w:rsidP="009B68F3">
            <w:pPr>
              <w:rPr>
                <w:rFonts w:cs="EUAlbertina"/>
                <w:i/>
                <w:iCs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2552" w:type="dxa"/>
            <w:vMerge/>
            <w:tcMar>
              <w:top w:w="57" w:type="dxa"/>
              <w:bottom w:w="57" w:type="dxa"/>
            </w:tcMar>
          </w:tcPr>
          <w:p w14:paraId="382AAB10" w14:textId="77777777" w:rsidR="002D49F0" w:rsidRPr="003C797B" w:rsidRDefault="002D49F0" w:rsidP="009B68F3">
            <w:pPr>
              <w:pStyle w:val="Zpat"/>
              <w:tabs>
                <w:tab w:val="clear" w:pos="4536"/>
                <w:tab w:val="clear" w:pos="9072"/>
              </w:tabs>
              <w:rPr>
                <w:rFonts w:cs="EUAlbertina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0000"/>
            <w:tcMar>
              <w:top w:w="57" w:type="dxa"/>
              <w:bottom w:w="57" w:type="dxa"/>
            </w:tcMar>
          </w:tcPr>
          <w:p w14:paraId="57F1524A" w14:textId="77777777" w:rsidR="002D49F0" w:rsidRPr="001F11B6" w:rsidRDefault="002D49F0" w:rsidP="009B68F3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Menšinové druhy prasat (po odstavu a na výkrm) </w:t>
            </w:r>
            <w:r>
              <w:rPr>
                <w:sz w:val="20"/>
                <w:szCs w:val="20"/>
                <w:vertAlign w:val="superscript"/>
                <w:lang w:val="cs-CZ"/>
              </w:rPr>
              <w:t>112)</w:t>
            </w:r>
          </w:p>
        </w:tc>
        <w:tc>
          <w:tcPr>
            <w:tcW w:w="709" w:type="dxa"/>
            <w:vMerge/>
            <w:shd w:val="clear" w:color="auto" w:fill="FF0000"/>
          </w:tcPr>
          <w:p w14:paraId="5FEEB3AD" w14:textId="77777777" w:rsidR="002D49F0" w:rsidRPr="00C2219F" w:rsidRDefault="002D49F0" w:rsidP="009B68F3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shd w:val="clear" w:color="auto" w:fill="FF0000"/>
          </w:tcPr>
          <w:p w14:paraId="636FE909" w14:textId="77777777" w:rsidR="002D49F0" w:rsidRPr="00C2219F" w:rsidRDefault="002D49F0" w:rsidP="009B68F3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1F11B6">
              <w:rPr>
                <w:sz w:val="20"/>
                <w:szCs w:val="20"/>
                <w:lang w:val="cs-CZ"/>
              </w:rPr>
              <w:t>1 x 10</w:t>
            </w:r>
            <w:r>
              <w:rPr>
                <w:sz w:val="20"/>
                <w:szCs w:val="20"/>
                <w:vertAlign w:val="superscript"/>
                <w:lang w:val="cs-CZ"/>
              </w:rPr>
              <w:t>9</w:t>
            </w:r>
          </w:p>
        </w:tc>
        <w:tc>
          <w:tcPr>
            <w:tcW w:w="709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574BDB68" w14:textId="77777777" w:rsidR="002D49F0" w:rsidRPr="00C2219F" w:rsidRDefault="002D49F0" w:rsidP="009B68F3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275" w:type="dxa"/>
            <w:shd w:val="clear" w:color="auto" w:fill="FF0000"/>
            <w:tcMar>
              <w:top w:w="57" w:type="dxa"/>
              <w:bottom w:w="57" w:type="dxa"/>
            </w:tcMar>
          </w:tcPr>
          <w:p w14:paraId="142CF628" w14:textId="77777777" w:rsidR="002D49F0" w:rsidRPr="00C2219F" w:rsidRDefault="002D49F0" w:rsidP="009B68F3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5 x 10</w:t>
            </w:r>
            <w:r>
              <w:rPr>
                <w:sz w:val="20"/>
                <w:szCs w:val="20"/>
                <w:vertAlign w:val="superscript"/>
                <w:lang w:val="cs-CZ"/>
              </w:rPr>
              <w:t>8</w:t>
            </w:r>
          </w:p>
        </w:tc>
        <w:tc>
          <w:tcPr>
            <w:tcW w:w="709" w:type="dxa"/>
            <w:vMerge/>
            <w:tcMar>
              <w:top w:w="57" w:type="dxa"/>
              <w:bottom w:w="57" w:type="dxa"/>
            </w:tcMar>
          </w:tcPr>
          <w:p w14:paraId="1BEC1A0D" w14:textId="77777777" w:rsidR="002D49F0" w:rsidRPr="00C2219F" w:rsidRDefault="002D49F0" w:rsidP="009B68F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552" w:type="dxa"/>
            <w:vMerge/>
            <w:tcMar>
              <w:top w:w="57" w:type="dxa"/>
              <w:bottom w:w="57" w:type="dxa"/>
            </w:tcMar>
          </w:tcPr>
          <w:p w14:paraId="4BB01D11" w14:textId="77777777" w:rsidR="002D49F0" w:rsidRPr="00C2219F" w:rsidRDefault="002D49F0" w:rsidP="009B68F3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shd w:val="clear" w:color="auto" w:fill="FF0000"/>
            <w:tcMar>
              <w:top w:w="57" w:type="dxa"/>
              <w:bottom w:w="57" w:type="dxa"/>
            </w:tcMar>
          </w:tcPr>
          <w:p w14:paraId="3E5805CB" w14:textId="77777777" w:rsidR="002D49F0" w:rsidRPr="00C2219F" w:rsidRDefault="002D49F0" w:rsidP="009B68F3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2.1.2028</w:t>
            </w:r>
          </w:p>
        </w:tc>
      </w:tr>
      <w:tr w:rsidR="002D49F0" w:rsidRPr="00C2219F" w14:paraId="4A34E203" w14:textId="77777777" w:rsidTr="00A314A1">
        <w:trPr>
          <w:trHeight w:val="1840"/>
        </w:trPr>
        <w:tc>
          <w:tcPr>
            <w:tcW w:w="868" w:type="dxa"/>
            <w:vMerge/>
            <w:tcMar>
              <w:top w:w="57" w:type="dxa"/>
              <w:bottom w:w="57" w:type="dxa"/>
            </w:tcMar>
          </w:tcPr>
          <w:p w14:paraId="0FEEE9C8" w14:textId="77777777" w:rsidR="002D49F0" w:rsidRDefault="002D49F0" w:rsidP="009B68F3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254" w:type="dxa"/>
            <w:vMerge/>
            <w:tcMar>
              <w:top w:w="57" w:type="dxa"/>
              <w:bottom w:w="57" w:type="dxa"/>
            </w:tcMar>
          </w:tcPr>
          <w:p w14:paraId="5B8B4451" w14:textId="77777777" w:rsidR="002D49F0" w:rsidRDefault="002D49F0" w:rsidP="009B68F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842" w:type="dxa"/>
            <w:vMerge/>
            <w:tcMar>
              <w:top w:w="57" w:type="dxa"/>
              <w:bottom w:w="57" w:type="dxa"/>
            </w:tcMar>
          </w:tcPr>
          <w:p w14:paraId="08C8CD24" w14:textId="77777777" w:rsidR="002D49F0" w:rsidRPr="003C797B" w:rsidRDefault="002D49F0" w:rsidP="009B68F3">
            <w:pPr>
              <w:rPr>
                <w:rFonts w:cs="EUAlbertina"/>
                <w:i/>
                <w:iCs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2552" w:type="dxa"/>
            <w:vMerge/>
            <w:tcMar>
              <w:top w:w="57" w:type="dxa"/>
              <w:bottom w:w="57" w:type="dxa"/>
            </w:tcMar>
          </w:tcPr>
          <w:p w14:paraId="1A729F45" w14:textId="77777777" w:rsidR="002D49F0" w:rsidRPr="003C797B" w:rsidRDefault="002D49F0" w:rsidP="009B68F3">
            <w:pPr>
              <w:pStyle w:val="Zpat"/>
              <w:tabs>
                <w:tab w:val="clear" w:pos="4536"/>
                <w:tab w:val="clear" w:pos="9072"/>
              </w:tabs>
              <w:rPr>
                <w:rFonts w:cs="EUAlbertina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0000"/>
            <w:tcMar>
              <w:top w:w="57" w:type="dxa"/>
              <w:bottom w:w="57" w:type="dxa"/>
            </w:tcMar>
          </w:tcPr>
          <w:p w14:paraId="3A54CE98" w14:textId="77777777" w:rsidR="002D49F0" w:rsidRPr="001F11B6" w:rsidRDefault="002D49F0" w:rsidP="009B68F3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Výkrm kuřat a výkrm a odchov ostatních druhů ptactva </w:t>
            </w:r>
            <w:r>
              <w:rPr>
                <w:sz w:val="20"/>
                <w:szCs w:val="20"/>
                <w:vertAlign w:val="superscript"/>
                <w:lang w:val="cs-CZ"/>
              </w:rPr>
              <w:t>112)</w:t>
            </w:r>
          </w:p>
        </w:tc>
        <w:tc>
          <w:tcPr>
            <w:tcW w:w="709" w:type="dxa"/>
            <w:vMerge/>
            <w:shd w:val="clear" w:color="auto" w:fill="FF0000"/>
          </w:tcPr>
          <w:p w14:paraId="62865D5B" w14:textId="77777777" w:rsidR="002D49F0" w:rsidRPr="00C2219F" w:rsidRDefault="002D49F0" w:rsidP="009B68F3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shd w:val="clear" w:color="auto" w:fill="FF0000"/>
          </w:tcPr>
          <w:p w14:paraId="57B8587B" w14:textId="77777777" w:rsidR="002D49F0" w:rsidRPr="00C2219F" w:rsidRDefault="002D49F0" w:rsidP="009B68F3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1F11B6">
              <w:rPr>
                <w:sz w:val="20"/>
                <w:szCs w:val="20"/>
                <w:lang w:val="cs-CZ"/>
              </w:rPr>
              <w:t>1 x 10</w:t>
            </w:r>
            <w:r>
              <w:rPr>
                <w:sz w:val="20"/>
                <w:szCs w:val="20"/>
                <w:vertAlign w:val="superscript"/>
                <w:lang w:val="cs-CZ"/>
              </w:rPr>
              <w:t>9</w:t>
            </w:r>
          </w:p>
        </w:tc>
        <w:tc>
          <w:tcPr>
            <w:tcW w:w="709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56273A27" w14:textId="77777777" w:rsidR="002D49F0" w:rsidRPr="00C2219F" w:rsidRDefault="002D49F0" w:rsidP="009B68F3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275" w:type="dxa"/>
            <w:shd w:val="clear" w:color="auto" w:fill="FF0000"/>
            <w:tcMar>
              <w:top w:w="57" w:type="dxa"/>
              <w:bottom w:w="57" w:type="dxa"/>
            </w:tcMar>
          </w:tcPr>
          <w:p w14:paraId="39EED158" w14:textId="77777777" w:rsidR="002D49F0" w:rsidRPr="00C2219F" w:rsidRDefault="002D49F0" w:rsidP="009B68F3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5 x 10</w:t>
            </w:r>
            <w:r>
              <w:rPr>
                <w:sz w:val="20"/>
                <w:szCs w:val="20"/>
                <w:vertAlign w:val="superscript"/>
                <w:lang w:val="cs-CZ"/>
              </w:rPr>
              <w:t>8</w:t>
            </w:r>
          </w:p>
        </w:tc>
        <w:tc>
          <w:tcPr>
            <w:tcW w:w="709" w:type="dxa"/>
            <w:vMerge/>
            <w:tcMar>
              <w:top w:w="57" w:type="dxa"/>
              <w:bottom w:w="57" w:type="dxa"/>
            </w:tcMar>
          </w:tcPr>
          <w:p w14:paraId="19E1FB62" w14:textId="77777777" w:rsidR="002D49F0" w:rsidRPr="00C2219F" w:rsidRDefault="002D49F0" w:rsidP="009B68F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552" w:type="dxa"/>
            <w:vMerge/>
            <w:tcMar>
              <w:top w:w="57" w:type="dxa"/>
              <w:bottom w:w="57" w:type="dxa"/>
            </w:tcMar>
          </w:tcPr>
          <w:p w14:paraId="0D758CFC" w14:textId="77777777" w:rsidR="002D49F0" w:rsidRPr="00C2219F" w:rsidRDefault="002D49F0" w:rsidP="009B68F3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shd w:val="clear" w:color="auto" w:fill="FF0000"/>
            <w:tcMar>
              <w:top w:w="57" w:type="dxa"/>
              <w:bottom w:w="57" w:type="dxa"/>
            </w:tcMar>
          </w:tcPr>
          <w:p w14:paraId="71AE63BB" w14:textId="77777777" w:rsidR="002D49F0" w:rsidRPr="00C2219F" w:rsidRDefault="002D49F0" w:rsidP="009B68F3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2.1.2028</w:t>
            </w:r>
          </w:p>
        </w:tc>
      </w:tr>
      <w:tr w:rsidR="002D49F0" w:rsidRPr="00C2219F" w14:paraId="54E047CE" w14:textId="77777777" w:rsidTr="009B68F3">
        <w:trPr>
          <w:trHeight w:val="683"/>
        </w:trPr>
        <w:tc>
          <w:tcPr>
            <w:tcW w:w="16297" w:type="dxa"/>
            <w:gridSpan w:val="12"/>
            <w:tcMar>
              <w:top w:w="57" w:type="dxa"/>
              <w:bottom w:w="57" w:type="dxa"/>
            </w:tcMar>
          </w:tcPr>
          <w:p w14:paraId="3D82DAE7" w14:textId="77777777" w:rsidR="002D49F0" w:rsidRDefault="002D49F0" w:rsidP="009B68F3">
            <w:pPr>
              <w:pStyle w:val="HeaderLandscape"/>
              <w:spacing w:before="0" w:after="0"/>
              <w:rPr>
                <w:color w:val="FF0000"/>
                <w:szCs w:val="24"/>
              </w:rPr>
            </w:pPr>
            <w:r w:rsidRPr="00EA118A">
              <w:rPr>
                <w:color w:val="FF0000"/>
                <w:szCs w:val="24"/>
              </w:rPr>
              <w:t>- Přípravek 4d1712 pro výkrm prasat, menšinové druhy prasat (po odstavu a na výkrm) a výkrm kuřat a výkrm a</w:t>
            </w:r>
            <w:r>
              <w:rPr>
                <w:color w:val="FF0000"/>
                <w:szCs w:val="24"/>
              </w:rPr>
              <w:t xml:space="preserve"> odchov ostatních druhů ptactva</w:t>
            </w:r>
            <w:r w:rsidRPr="00EA118A">
              <w:rPr>
                <w:color w:val="FF0000"/>
                <w:szCs w:val="24"/>
              </w:rPr>
              <w:t xml:space="preserve"> a krmiva obsahující tento přípravek, vyrobená a označená před 2.7.2018 v souladu s pravidly platnými před 2.1.2018, mohou být nadále uváděna na trh a používána až do vyčerpání zásob</w:t>
            </w:r>
          </w:p>
          <w:p w14:paraId="117123CB" w14:textId="77777777" w:rsidR="00563331" w:rsidRDefault="00563331" w:rsidP="009B68F3">
            <w:pPr>
              <w:pStyle w:val="HeaderLandscape"/>
              <w:spacing w:before="0" w:after="0"/>
              <w:rPr>
                <w:color w:val="FF0000"/>
                <w:szCs w:val="24"/>
              </w:rPr>
            </w:pPr>
          </w:p>
          <w:p w14:paraId="69CF6846" w14:textId="3C1AE3EA" w:rsidR="00563331" w:rsidRPr="009210EF" w:rsidRDefault="009A6584" w:rsidP="009B68F3">
            <w:pPr>
              <w:pStyle w:val="HeaderLandscape"/>
              <w:spacing w:before="0" w:after="0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 xml:space="preserve">- </w:t>
            </w:r>
            <w:r w:rsidR="000608F4">
              <w:rPr>
                <w:color w:val="FF0000"/>
                <w:szCs w:val="24"/>
              </w:rPr>
              <w:t>Povolení p</w:t>
            </w:r>
            <w:r>
              <w:rPr>
                <w:color w:val="FF0000"/>
                <w:szCs w:val="24"/>
              </w:rPr>
              <w:t>řípravk</w:t>
            </w:r>
            <w:r w:rsidR="000608F4">
              <w:rPr>
                <w:color w:val="FF0000"/>
                <w:szCs w:val="24"/>
              </w:rPr>
              <w:t>u</w:t>
            </w:r>
            <w:r>
              <w:rPr>
                <w:color w:val="FF0000"/>
                <w:szCs w:val="24"/>
              </w:rPr>
              <w:t xml:space="preserve"> 4d</w:t>
            </w:r>
            <w:r w:rsidR="009210EF">
              <w:rPr>
                <w:color w:val="FF0000"/>
                <w:szCs w:val="24"/>
              </w:rPr>
              <w:t xml:space="preserve">1712 </w:t>
            </w:r>
            <w:proofErr w:type="spellStart"/>
            <w:r w:rsidR="009210EF">
              <w:rPr>
                <w:i/>
                <w:iCs/>
                <w:color w:val="FF0000"/>
                <w:szCs w:val="24"/>
              </w:rPr>
              <w:t>Pediococcus</w:t>
            </w:r>
            <w:proofErr w:type="spellEnd"/>
            <w:r w:rsidR="009210EF">
              <w:rPr>
                <w:i/>
                <w:iCs/>
                <w:color w:val="FF0000"/>
                <w:szCs w:val="24"/>
              </w:rPr>
              <w:t xml:space="preserve"> </w:t>
            </w:r>
            <w:proofErr w:type="spellStart"/>
            <w:r w:rsidR="009210EF">
              <w:rPr>
                <w:i/>
                <w:iCs/>
                <w:color w:val="FF0000"/>
                <w:szCs w:val="24"/>
              </w:rPr>
              <w:t>acidilactici</w:t>
            </w:r>
            <w:proofErr w:type="spellEnd"/>
            <w:r w:rsidR="009210EF">
              <w:rPr>
                <w:color w:val="FF0000"/>
                <w:szCs w:val="24"/>
              </w:rPr>
              <w:t xml:space="preserve"> CNCM I-4622</w:t>
            </w:r>
            <w:r w:rsidR="009879B9">
              <w:rPr>
                <w:color w:val="FF0000"/>
                <w:szCs w:val="24"/>
              </w:rPr>
              <w:t xml:space="preserve"> se obnovuje</w:t>
            </w:r>
            <w:r w:rsidR="000608F4">
              <w:rPr>
                <w:color w:val="FF0000"/>
                <w:szCs w:val="24"/>
              </w:rPr>
              <w:t xml:space="preserve"> nařízením Komise </w:t>
            </w:r>
            <w:r w:rsidR="00882F4A">
              <w:rPr>
                <w:color w:val="FF0000"/>
                <w:szCs w:val="24"/>
              </w:rPr>
              <w:t xml:space="preserve">(EU) 2020/151 </w:t>
            </w:r>
            <w:r w:rsidR="00DC3CB4">
              <w:rPr>
                <w:color w:val="FF0000"/>
                <w:szCs w:val="24"/>
              </w:rPr>
              <w:t>pro výkrm a chov všech druhů prasat kromě prasnic a všechny ptáky</w:t>
            </w:r>
            <w:r w:rsidR="005548FC">
              <w:rPr>
                <w:color w:val="FF0000"/>
                <w:szCs w:val="24"/>
              </w:rPr>
              <w:t>.</w:t>
            </w:r>
          </w:p>
        </w:tc>
      </w:tr>
    </w:tbl>
    <w:p w14:paraId="3B2F85C6" w14:textId="77777777" w:rsidR="002629DB" w:rsidRPr="00233746" w:rsidRDefault="002629DB" w:rsidP="002629DB">
      <w:pPr>
        <w:rPr>
          <w:sz w:val="20"/>
          <w:szCs w:val="20"/>
          <w:lang w:val="cs-CZ"/>
        </w:rPr>
      </w:pPr>
      <w:r w:rsidRPr="00233746">
        <w:rPr>
          <w:color w:val="000000"/>
          <w:sz w:val="20"/>
          <w:szCs w:val="14"/>
          <w:lang w:val="cs-CZ"/>
        </w:rPr>
        <w:t xml:space="preserve">* Podrobné informace o analytických metodách lze získat na internetové stránce referenční laboratoře Evropské unie pro doplňkové látky: </w:t>
      </w:r>
      <w:hyperlink r:id="rId65" w:history="1">
        <w:r w:rsidRPr="00233746">
          <w:rPr>
            <w:rStyle w:val="Hypertextovodkaz"/>
            <w:sz w:val="20"/>
            <w:szCs w:val="14"/>
            <w:lang w:val="cs-CZ"/>
          </w:rPr>
          <w:t>https://ec.europa.eu/jrc/en/eurl/feed-additives/evaluation-reports</w:t>
        </w:r>
      </w:hyperlink>
    </w:p>
    <w:p w14:paraId="292BD1E6" w14:textId="6014A1B6" w:rsidR="008E4283" w:rsidRDefault="008E4283">
      <w:pPr>
        <w:spacing w:after="160" w:line="259" w:lineRule="auto"/>
        <w:rPr>
          <w:rFonts w:cs="EUAlbertina"/>
          <w:color w:val="000000"/>
          <w:sz w:val="20"/>
          <w:szCs w:val="20"/>
          <w:lang w:val="cs-CZ"/>
        </w:rPr>
      </w:pPr>
      <w:r>
        <w:rPr>
          <w:rFonts w:cs="EUAlbertina"/>
          <w:color w:val="000000"/>
          <w:sz w:val="20"/>
          <w:szCs w:val="20"/>
          <w:lang w:val="cs-CZ"/>
        </w:rPr>
        <w:br w:type="page"/>
      </w:r>
    </w:p>
    <w:tbl>
      <w:tblPr>
        <w:tblpPr w:leftFromText="141" w:rightFromText="141" w:vertAnchor="page" w:horzAnchor="margin" w:tblpXSpec="center" w:tblpY="1816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1275"/>
        <w:gridCol w:w="1560"/>
        <w:gridCol w:w="2545"/>
        <w:gridCol w:w="1276"/>
        <w:gridCol w:w="851"/>
        <w:gridCol w:w="850"/>
        <w:gridCol w:w="709"/>
        <w:gridCol w:w="850"/>
        <w:gridCol w:w="709"/>
        <w:gridCol w:w="2552"/>
        <w:gridCol w:w="992"/>
      </w:tblGrid>
      <w:tr w:rsidR="00A47732" w:rsidRPr="00C2219F" w14:paraId="7AFB1BA4" w14:textId="0EEC1912" w:rsidTr="00B164F5">
        <w:trPr>
          <w:cantSplit/>
          <w:tblHeader/>
        </w:trPr>
        <w:tc>
          <w:tcPr>
            <w:tcW w:w="852" w:type="dxa"/>
            <w:vMerge w:val="restart"/>
            <w:tcMar>
              <w:top w:w="57" w:type="dxa"/>
              <w:bottom w:w="57" w:type="dxa"/>
            </w:tcMar>
          </w:tcPr>
          <w:p w14:paraId="3AB102A3" w14:textId="77777777" w:rsidR="00A47732" w:rsidRPr="00C2219F" w:rsidRDefault="00A47732" w:rsidP="007D3CF6">
            <w:pPr>
              <w:pStyle w:val="Tabulka"/>
              <w:keepNext w:val="0"/>
              <w:keepLines w:val="0"/>
            </w:pPr>
            <w:r>
              <w:lastRenderedPageBreak/>
              <w:t>IČ</w:t>
            </w:r>
            <w:r w:rsidRPr="00C2219F">
              <w:t xml:space="preserve"> DL</w:t>
            </w:r>
          </w:p>
        </w:tc>
        <w:tc>
          <w:tcPr>
            <w:tcW w:w="1275" w:type="dxa"/>
            <w:vMerge w:val="restart"/>
            <w:tcMar>
              <w:top w:w="57" w:type="dxa"/>
              <w:bottom w:w="57" w:type="dxa"/>
            </w:tcMar>
          </w:tcPr>
          <w:p w14:paraId="33BEF118" w14:textId="77777777" w:rsidR="00A47732" w:rsidRPr="00C2219F" w:rsidRDefault="00A47732" w:rsidP="007D3CF6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560" w:type="dxa"/>
            <w:vMerge w:val="restart"/>
            <w:tcMar>
              <w:top w:w="57" w:type="dxa"/>
              <w:bottom w:w="57" w:type="dxa"/>
            </w:tcMar>
          </w:tcPr>
          <w:p w14:paraId="3F34034E" w14:textId="77777777" w:rsidR="00A47732" w:rsidRPr="00C2219F" w:rsidRDefault="00A47732" w:rsidP="007D3CF6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Doplňková látka</w:t>
            </w:r>
          </w:p>
          <w:p w14:paraId="496F9C28" w14:textId="77777777" w:rsidR="00A47732" w:rsidRPr="00C2219F" w:rsidRDefault="00A47732" w:rsidP="007D3CF6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545" w:type="dxa"/>
            <w:vMerge w:val="restart"/>
            <w:tcMar>
              <w:top w:w="57" w:type="dxa"/>
              <w:bottom w:w="57" w:type="dxa"/>
            </w:tcMar>
          </w:tcPr>
          <w:p w14:paraId="59C675AF" w14:textId="77777777" w:rsidR="00A47732" w:rsidRPr="00C2219F" w:rsidRDefault="00A47732" w:rsidP="007D3CF6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Složení, chemický vzorec, popis, analytická metoda</w:t>
            </w:r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</w:tcMar>
          </w:tcPr>
          <w:p w14:paraId="2D9D9B88" w14:textId="77777777" w:rsidR="00A47732" w:rsidRPr="00C2219F" w:rsidRDefault="00A47732" w:rsidP="007D3CF6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851" w:type="dxa"/>
            <w:vMerge w:val="restart"/>
            <w:tcMar>
              <w:top w:w="57" w:type="dxa"/>
              <w:bottom w:w="57" w:type="dxa"/>
            </w:tcMar>
          </w:tcPr>
          <w:p w14:paraId="12648BE6" w14:textId="77777777" w:rsidR="00A47732" w:rsidRPr="00C2219F" w:rsidRDefault="00A47732" w:rsidP="007D3CF6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Maxim</w:t>
            </w:r>
            <w:r>
              <w:rPr>
                <w:sz w:val="20"/>
                <w:szCs w:val="20"/>
                <w:lang w:val="cs-CZ"/>
              </w:rPr>
              <w:t>.</w:t>
            </w:r>
          </w:p>
          <w:p w14:paraId="3657A1B7" w14:textId="77777777" w:rsidR="00A47732" w:rsidRPr="00C2219F" w:rsidRDefault="00A47732" w:rsidP="007D3CF6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14:paraId="5AE3B4EF" w14:textId="77777777" w:rsidR="00A47732" w:rsidRPr="00C2219F" w:rsidRDefault="00A47732" w:rsidP="007D3CF6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Min</w:t>
            </w:r>
            <w:r>
              <w:rPr>
                <w:sz w:val="20"/>
                <w:szCs w:val="20"/>
                <w:lang w:val="cs-CZ"/>
              </w:rPr>
              <w:t xml:space="preserve">. </w:t>
            </w:r>
            <w:r w:rsidRPr="00C2219F">
              <w:rPr>
                <w:sz w:val="20"/>
                <w:szCs w:val="20"/>
                <w:lang w:val="cs-CZ"/>
              </w:rPr>
              <w:t>obsah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6CA10B4A" w14:textId="77777777" w:rsidR="00A47732" w:rsidRPr="00C2219F" w:rsidRDefault="00A47732" w:rsidP="007D3CF6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</w:t>
            </w:r>
            <w:r>
              <w:rPr>
                <w:sz w:val="20"/>
                <w:szCs w:val="20"/>
                <w:lang w:val="cs-CZ"/>
              </w:rPr>
              <w:t xml:space="preserve">x. </w:t>
            </w:r>
            <w:r w:rsidRPr="00C2219F">
              <w:rPr>
                <w:sz w:val="20"/>
                <w:szCs w:val="20"/>
                <w:lang w:val="cs-CZ"/>
              </w:rPr>
              <w:t>obsah</w:t>
            </w:r>
          </w:p>
        </w:tc>
        <w:tc>
          <w:tcPr>
            <w:tcW w:w="850" w:type="dxa"/>
          </w:tcPr>
          <w:p w14:paraId="793B073F" w14:textId="77777777" w:rsidR="00A47732" w:rsidRPr="00C2219F" w:rsidRDefault="00A47732" w:rsidP="007D3CF6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Min</w:t>
            </w:r>
            <w:r>
              <w:rPr>
                <w:sz w:val="20"/>
                <w:szCs w:val="20"/>
                <w:lang w:val="cs-CZ"/>
              </w:rPr>
              <w:t xml:space="preserve">. </w:t>
            </w:r>
            <w:r w:rsidRPr="00C2219F">
              <w:rPr>
                <w:sz w:val="20"/>
                <w:szCs w:val="20"/>
                <w:lang w:val="cs-CZ"/>
              </w:rPr>
              <w:t>obsah</w:t>
            </w:r>
          </w:p>
        </w:tc>
        <w:tc>
          <w:tcPr>
            <w:tcW w:w="709" w:type="dxa"/>
          </w:tcPr>
          <w:p w14:paraId="6891F558" w14:textId="77777777" w:rsidR="00A47732" w:rsidRPr="00C2219F" w:rsidRDefault="00A47732" w:rsidP="007D3CF6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</w:t>
            </w:r>
            <w:r>
              <w:rPr>
                <w:sz w:val="20"/>
                <w:szCs w:val="20"/>
                <w:lang w:val="cs-CZ"/>
              </w:rPr>
              <w:t xml:space="preserve">x. </w:t>
            </w:r>
            <w:r w:rsidRPr="00C2219F">
              <w:rPr>
                <w:sz w:val="20"/>
                <w:szCs w:val="20"/>
                <w:lang w:val="cs-CZ"/>
              </w:rPr>
              <w:t>obsah</w:t>
            </w:r>
          </w:p>
        </w:tc>
        <w:tc>
          <w:tcPr>
            <w:tcW w:w="2552" w:type="dxa"/>
            <w:vMerge w:val="restart"/>
            <w:tcMar>
              <w:top w:w="57" w:type="dxa"/>
              <w:bottom w:w="57" w:type="dxa"/>
            </w:tcMar>
          </w:tcPr>
          <w:p w14:paraId="427E1BBE" w14:textId="77777777" w:rsidR="00A47732" w:rsidRPr="00C2219F" w:rsidRDefault="00A47732" w:rsidP="007D3CF6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992" w:type="dxa"/>
            <w:vMerge w:val="restart"/>
          </w:tcPr>
          <w:p w14:paraId="128A93AB" w14:textId="3FC72F2A" w:rsidR="00A47732" w:rsidRPr="00C2219F" w:rsidRDefault="00EB758A" w:rsidP="007D3CF6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A47732" w:rsidRPr="00C2219F" w14:paraId="27B7FFC5" w14:textId="345BD564" w:rsidTr="00B164F5">
        <w:trPr>
          <w:cantSplit/>
          <w:tblHeader/>
        </w:trPr>
        <w:tc>
          <w:tcPr>
            <w:tcW w:w="852" w:type="dxa"/>
            <w:vMerge/>
            <w:tcMar>
              <w:top w:w="57" w:type="dxa"/>
              <w:bottom w:w="57" w:type="dxa"/>
            </w:tcMar>
          </w:tcPr>
          <w:p w14:paraId="0E6057B2" w14:textId="77777777" w:rsidR="00A47732" w:rsidRPr="00C2219F" w:rsidRDefault="00A47732" w:rsidP="007D3CF6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5" w:type="dxa"/>
            <w:vMerge/>
            <w:tcMar>
              <w:top w:w="57" w:type="dxa"/>
              <w:bottom w:w="57" w:type="dxa"/>
            </w:tcMar>
          </w:tcPr>
          <w:p w14:paraId="2110F78C" w14:textId="77777777" w:rsidR="00A47732" w:rsidRPr="00C2219F" w:rsidRDefault="00A47732" w:rsidP="007D3CF6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60" w:type="dxa"/>
            <w:vMerge/>
            <w:tcMar>
              <w:top w:w="57" w:type="dxa"/>
              <w:bottom w:w="57" w:type="dxa"/>
            </w:tcMar>
          </w:tcPr>
          <w:p w14:paraId="22F56BF6" w14:textId="77777777" w:rsidR="00A47732" w:rsidRPr="00C2219F" w:rsidRDefault="00A47732" w:rsidP="007D3CF6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545" w:type="dxa"/>
            <w:vMerge/>
            <w:tcMar>
              <w:top w:w="57" w:type="dxa"/>
              <w:bottom w:w="57" w:type="dxa"/>
            </w:tcMar>
          </w:tcPr>
          <w:p w14:paraId="3C3B7563" w14:textId="77777777" w:rsidR="00A47732" w:rsidRPr="00C2219F" w:rsidRDefault="00A47732" w:rsidP="007D3CF6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50133992" w14:textId="77777777" w:rsidR="00A47732" w:rsidRPr="00C2219F" w:rsidRDefault="00A47732" w:rsidP="007D3CF6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851" w:type="dxa"/>
            <w:vMerge/>
            <w:tcMar>
              <w:top w:w="57" w:type="dxa"/>
              <w:bottom w:w="57" w:type="dxa"/>
            </w:tcMar>
          </w:tcPr>
          <w:p w14:paraId="0C947161" w14:textId="77777777" w:rsidR="00A47732" w:rsidRPr="00C2219F" w:rsidRDefault="00A47732" w:rsidP="007D3CF6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59" w:type="dxa"/>
            <w:gridSpan w:val="2"/>
            <w:tcMar>
              <w:top w:w="57" w:type="dxa"/>
              <w:bottom w:w="57" w:type="dxa"/>
            </w:tcMar>
          </w:tcPr>
          <w:p w14:paraId="35CE59D3" w14:textId="77777777" w:rsidR="00A47732" w:rsidRPr="00C2219F" w:rsidRDefault="00A47732" w:rsidP="007D3CF6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mg účinné látky/kg kompletního krmiva o obsahu vlhkosti 12 %</w:t>
            </w:r>
          </w:p>
        </w:tc>
        <w:tc>
          <w:tcPr>
            <w:tcW w:w="1559" w:type="dxa"/>
            <w:gridSpan w:val="2"/>
          </w:tcPr>
          <w:p w14:paraId="4858C759" w14:textId="642DE723" w:rsidR="00A47732" w:rsidRPr="00C2219F" w:rsidRDefault="00A47732" w:rsidP="007D3CF6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CFU/L vody k</w:t>
            </w:r>
            <w:r w:rsidR="00EB758A">
              <w:rPr>
                <w:sz w:val="20"/>
                <w:szCs w:val="20"/>
                <w:lang w:val="cs-CZ"/>
              </w:rPr>
              <w:t> </w:t>
            </w:r>
            <w:r>
              <w:rPr>
                <w:sz w:val="20"/>
                <w:szCs w:val="20"/>
                <w:lang w:val="cs-CZ"/>
              </w:rPr>
              <w:t>napájení</w:t>
            </w:r>
          </w:p>
        </w:tc>
        <w:tc>
          <w:tcPr>
            <w:tcW w:w="2552" w:type="dxa"/>
            <w:vMerge/>
            <w:tcMar>
              <w:top w:w="57" w:type="dxa"/>
              <w:bottom w:w="57" w:type="dxa"/>
            </w:tcMar>
          </w:tcPr>
          <w:p w14:paraId="10E4770E" w14:textId="77777777" w:rsidR="00A47732" w:rsidRPr="00C2219F" w:rsidRDefault="00A47732" w:rsidP="007D3CF6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vMerge/>
          </w:tcPr>
          <w:p w14:paraId="4216215D" w14:textId="77777777" w:rsidR="00A47732" w:rsidRPr="00C2219F" w:rsidRDefault="00A47732" w:rsidP="007D3CF6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5C11CB" w:rsidRPr="00C2219F" w14:paraId="021E7E3D" w14:textId="3867BC70" w:rsidTr="00B164F5">
        <w:tc>
          <w:tcPr>
            <w:tcW w:w="852" w:type="dxa"/>
            <w:tcMar>
              <w:top w:w="57" w:type="dxa"/>
              <w:bottom w:w="57" w:type="dxa"/>
            </w:tcMar>
          </w:tcPr>
          <w:p w14:paraId="58DBFE6F" w14:textId="77777777" w:rsidR="005C11CB" w:rsidRPr="00C2219F" w:rsidRDefault="005C11CB" w:rsidP="007D3CF6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4d1712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0ABCC850" w14:textId="069A9C16" w:rsidR="005C11CB" w:rsidRPr="00C2219F" w:rsidRDefault="005C11CB" w:rsidP="007D3CF6">
            <w:pPr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t>Danstar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Ferment AG, zastoupený v Unii společností </w:t>
            </w:r>
            <w:proofErr w:type="spellStart"/>
            <w:r>
              <w:rPr>
                <w:sz w:val="20"/>
                <w:szCs w:val="20"/>
                <w:lang w:val="cs-CZ"/>
              </w:rPr>
              <w:t>Lallemand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SAS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14:paraId="075D4C54" w14:textId="77777777" w:rsidR="005C11CB" w:rsidRPr="009614CC" w:rsidRDefault="005C11CB" w:rsidP="007D3CF6">
            <w:pPr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i/>
                <w:iCs/>
                <w:sz w:val="20"/>
                <w:szCs w:val="20"/>
                <w:lang w:val="cs-CZ"/>
              </w:rPr>
              <w:t>Pediococcus</w:t>
            </w:r>
            <w:proofErr w:type="spellEnd"/>
            <w:r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  <w:lang w:val="cs-CZ"/>
              </w:rPr>
              <w:t>acidilactici</w:t>
            </w:r>
            <w:proofErr w:type="spellEnd"/>
            <w:r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CNCM I-4622</w:t>
            </w:r>
          </w:p>
        </w:tc>
        <w:tc>
          <w:tcPr>
            <w:tcW w:w="2545" w:type="dxa"/>
            <w:tcMar>
              <w:top w:w="57" w:type="dxa"/>
              <w:bottom w:w="57" w:type="dxa"/>
            </w:tcMar>
          </w:tcPr>
          <w:p w14:paraId="2145ECE3" w14:textId="09AC1D02" w:rsidR="005C11CB" w:rsidRDefault="005C11CB" w:rsidP="007D3CF6">
            <w:pPr>
              <w:pStyle w:val="Zpat"/>
              <w:tabs>
                <w:tab w:val="clear" w:pos="4536"/>
                <w:tab w:val="clear" w:pos="9072"/>
              </w:tabs>
              <w:rPr>
                <w:rFonts w:cs="EUAlbertina"/>
                <w:color w:val="000000"/>
                <w:sz w:val="20"/>
                <w:szCs w:val="20"/>
              </w:rPr>
            </w:pPr>
            <w:r w:rsidRPr="003C797B">
              <w:rPr>
                <w:rFonts w:cs="EUAlbertina"/>
                <w:b/>
                <w:iCs/>
                <w:color w:val="000000"/>
                <w:sz w:val="20"/>
                <w:szCs w:val="20"/>
              </w:rPr>
              <w:t>Složení doplňkové látky:</w:t>
            </w:r>
            <w:r w:rsidRPr="003C797B">
              <w:rPr>
                <w:rFonts w:cs="EUAlbertina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C797B">
              <w:rPr>
                <w:rFonts w:cs="EUAlbertina"/>
                <w:color w:val="000000"/>
                <w:sz w:val="20"/>
                <w:szCs w:val="20"/>
              </w:rPr>
              <w:t xml:space="preserve">Přípravek </w:t>
            </w:r>
            <w:proofErr w:type="spellStart"/>
            <w:r w:rsidRPr="003C797B">
              <w:rPr>
                <w:rFonts w:cs="EUAlbertina"/>
                <w:i/>
                <w:iCs/>
                <w:color w:val="000000"/>
                <w:sz w:val="20"/>
                <w:szCs w:val="20"/>
              </w:rPr>
              <w:t>Pediococcus</w:t>
            </w:r>
            <w:proofErr w:type="spellEnd"/>
            <w:r w:rsidRPr="003C797B">
              <w:rPr>
                <w:rFonts w:cs="EUAlbertina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797B">
              <w:rPr>
                <w:rFonts w:cs="EUAlbertina"/>
                <w:i/>
                <w:iCs/>
                <w:color w:val="000000"/>
                <w:sz w:val="20"/>
                <w:szCs w:val="20"/>
              </w:rPr>
              <w:t>acidilactici</w:t>
            </w:r>
            <w:proofErr w:type="spellEnd"/>
            <w:r w:rsidRPr="003C797B">
              <w:rPr>
                <w:rFonts w:cs="EUAlbertina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C797B">
              <w:rPr>
                <w:rFonts w:cs="EUAlbertina"/>
                <w:color w:val="000000"/>
                <w:sz w:val="20"/>
                <w:szCs w:val="20"/>
              </w:rPr>
              <w:t>CNCM</w:t>
            </w:r>
            <w:r>
              <w:rPr>
                <w:rFonts w:cs="EUAlbertina"/>
                <w:color w:val="000000"/>
                <w:sz w:val="20"/>
                <w:szCs w:val="20"/>
              </w:rPr>
              <w:t xml:space="preserve"> I-4622</w:t>
            </w:r>
            <w:r w:rsidRPr="003C797B">
              <w:rPr>
                <w:rFonts w:cs="EUAlbertina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EUAlbertina"/>
                <w:color w:val="000000"/>
                <w:sz w:val="20"/>
                <w:szCs w:val="20"/>
              </w:rPr>
              <w:t>s </w:t>
            </w:r>
            <w:r w:rsidRPr="003C797B">
              <w:rPr>
                <w:rFonts w:cs="EUAlbertina"/>
                <w:color w:val="000000"/>
                <w:sz w:val="20"/>
                <w:szCs w:val="20"/>
              </w:rPr>
              <w:t>obsah</w:t>
            </w:r>
            <w:r>
              <w:rPr>
                <w:rFonts w:cs="EUAlbertina"/>
                <w:color w:val="000000"/>
                <w:sz w:val="20"/>
                <w:szCs w:val="20"/>
              </w:rPr>
              <w:t>em</w:t>
            </w:r>
            <w:r w:rsidRPr="003C797B">
              <w:rPr>
                <w:rFonts w:cs="EUAlbertina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EUAlbertina"/>
                <w:color w:val="000000"/>
                <w:sz w:val="20"/>
                <w:szCs w:val="20"/>
              </w:rPr>
              <w:t>nejméně</w:t>
            </w:r>
            <w:r w:rsidRPr="003C797B">
              <w:rPr>
                <w:rFonts w:cs="EUAlbertina"/>
                <w:color w:val="000000"/>
                <w:sz w:val="20"/>
                <w:szCs w:val="20"/>
              </w:rPr>
              <w:t xml:space="preserve"> 1 × 10</w:t>
            </w:r>
            <w:r w:rsidRPr="003C797B">
              <w:rPr>
                <w:rFonts w:cs="EUAlbertina"/>
                <w:color w:val="000000"/>
                <w:sz w:val="20"/>
                <w:szCs w:val="20"/>
                <w:vertAlign w:val="superscript"/>
              </w:rPr>
              <w:t xml:space="preserve">10 </w:t>
            </w:r>
            <w:r w:rsidRPr="003C797B">
              <w:rPr>
                <w:rFonts w:cs="EUAlbertina"/>
                <w:color w:val="000000"/>
                <w:sz w:val="20"/>
                <w:szCs w:val="20"/>
              </w:rPr>
              <w:t xml:space="preserve">CFU/g </w:t>
            </w:r>
          </w:p>
          <w:p w14:paraId="129D870D" w14:textId="77777777" w:rsidR="005C11CB" w:rsidRPr="003C797B" w:rsidRDefault="005C11CB" w:rsidP="007D3CF6">
            <w:pPr>
              <w:pStyle w:val="Zpat"/>
              <w:tabs>
                <w:tab w:val="clear" w:pos="4536"/>
                <w:tab w:val="clear" w:pos="9072"/>
              </w:tabs>
              <w:rPr>
                <w:rFonts w:cs="EUAlbertina"/>
                <w:color w:val="000000"/>
                <w:sz w:val="20"/>
                <w:szCs w:val="20"/>
              </w:rPr>
            </w:pPr>
            <w:r>
              <w:rPr>
                <w:rFonts w:cs="EUAlbertina"/>
                <w:color w:val="000000"/>
                <w:sz w:val="20"/>
                <w:szCs w:val="20"/>
              </w:rPr>
              <w:t>Tuhá nepotahovaná a potahovaná forma</w:t>
            </w:r>
          </w:p>
          <w:p w14:paraId="4052B53F" w14:textId="77777777" w:rsidR="005C11CB" w:rsidRPr="003C797B" w:rsidRDefault="005C11CB" w:rsidP="007D3CF6">
            <w:pPr>
              <w:pStyle w:val="Zpat"/>
              <w:tabs>
                <w:tab w:val="clear" w:pos="4536"/>
                <w:tab w:val="clear" w:pos="9072"/>
              </w:tabs>
              <w:rPr>
                <w:rFonts w:cs="EUAlbertina"/>
                <w:color w:val="000000"/>
                <w:sz w:val="20"/>
                <w:szCs w:val="20"/>
              </w:rPr>
            </w:pPr>
          </w:p>
          <w:p w14:paraId="3FFFFC37" w14:textId="77777777" w:rsidR="005C11CB" w:rsidRPr="003C797B" w:rsidRDefault="005C11CB" w:rsidP="007D3CF6">
            <w:pPr>
              <w:pStyle w:val="Zpat"/>
              <w:tabs>
                <w:tab w:val="clear" w:pos="4536"/>
                <w:tab w:val="clear" w:pos="9072"/>
              </w:tabs>
              <w:rPr>
                <w:rFonts w:cs="EUAlbertina"/>
                <w:color w:val="000000"/>
                <w:sz w:val="20"/>
                <w:szCs w:val="20"/>
              </w:rPr>
            </w:pPr>
            <w:r w:rsidRPr="003C797B">
              <w:rPr>
                <w:rFonts w:cs="EUAlbertina"/>
                <w:b/>
                <w:iCs/>
                <w:color w:val="000000"/>
                <w:sz w:val="20"/>
                <w:szCs w:val="20"/>
              </w:rPr>
              <w:t>Charakteristika účinné látky:</w:t>
            </w:r>
            <w:r w:rsidRPr="003C797B">
              <w:rPr>
                <w:rFonts w:cs="EUAlbertina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C797B">
              <w:rPr>
                <w:rFonts w:cs="EUAlbertina"/>
                <w:color w:val="000000"/>
                <w:sz w:val="20"/>
                <w:szCs w:val="20"/>
              </w:rPr>
              <w:t xml:space="preserve">Vitální buňky </w:t>
            </w:r>
            <w:proofErr w:type="spellStart"/>
            <w:r w:rsidRPr="003C797B">
              <w:rPr>
                <w:rFonts w:cs="EUAlbertina"/>
                <w:i/>
                <w:iCs/>
                <w:color w:val="000000"/>
                <w:sz w:val="20"/>
                <w:szCs w:val="20"/>
              </w:rPr>
              <w:t>Pediococcus</w:t>
            </w:r>
            <w:proofErr w:type="spellEnd"/>
            <w:r w:rsidRPr="003C797B">
              <w:rPr>
                <w:rFonts w:cs="EUAlbertina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797B">
              <w:rPr>
                <w:rFonts w:cs="EUAlbertina"/>
                <w:i/>
                <w:iCs/>
                <w:color w:val="000000"/>
                <w:sz w:val="20"/>
                <w:szCs w:val="20"/>
              </w:rPr>
              <w:t>acidilactici</w:t>
            </w:r>
            <w:proofErr w:type="spellEnd"/>
            <w:r w:rsidRPr="003C797B">
              <w:rPr>
                <w:rFonts w:cs="EUAlbertina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C797B">
              <w:rPr>
                <w:rFonts w:cs="EUAlbertina"/>
                <w:color w:val="000000"/>
                <w:sz w:val="20"/>
                <w:szCs w:val="20"/>
              </w:rPr>
              <w:t xml:space="preserve">CNCM </w:t>
            </w:r>
            <w:r>
              <w:rPr>
                <w:rFonts w:cs="EUAlbertina"/>
                <w:color w:val="000000"/>
                <w:sz w:val="20"/>
                <w:szCs w:val="20"/>
              </w:rPr>
              <w:t>I-4622</w:t>
            </w:r>
          </w:p>
          <w:p w14:paraId="5A7BAB03" w14:textId="77777777" w:rsidR="005C11CB" w:rsidRPr="003C797B" w:rsidRDefault="005C11CB" w:rsidP="007D3CF6">
            <w:pPr>
              <w:pStyle w:val="Zpat"/>
              <w:tabs>
                <w:tab w:val="clear" w:pos="4536"/>
                <w:tab w:val="clear" w:pos="9072"/>
              </w:tabs>
              <w:rPr>
                <w:rFonts w:cs="EUAlbertina"/>
                <w:color w:val="000000"/>
                <w:sz w:val="20"/>
                <w:szCs w:val="20"/>
              </w:rPr>
            </w:pPr>
          </w:p>
          <w:p w14:paraId="555C748B" w14:textId="77777777" w:rsidR="005C11CB" w:rsidRPr="003C797B" w:rsidRDefault="005C11CB" w:rsidP="007D3CF6">
            <w:pPr>
              <w:pStyle w:val="Zpat"/>
              <w:tabs>
                <w:tab w:val="clear" w:pos="4536"/>
                <w:tab w:val="clear" w:pos="9072"/>
              </w:tabs>
              <w:rPr>
                <w:rFonts w:cs="EUAlbertina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cs="EUAlbertina"/>
                <w:b/>
                <w:iCs/>
                <w:color w:val="000000"/>
                <w:sz w:val="20"/>
                <w:szCs w:val="20"/>
              </w:rPr>
              <w:t>Analytická metoda</w:t>
            </w:r>
            <w:r w:rsidRPr="003C797B">
              <w:rPr>
                <w:rFonts w:cs="EUAlbertina"/>
                <w:b/>
                <w:iCs/>
                <w:color w:val="000000"/>
                <w:sz w:val="20"/>
                <w:szCs w:val="20"/>
              </w:rPr>
              <w:t>*</w:t>
            </w:r>
            <w:r w:rsidRPr="003C797B">
              <w:rPr>
                <w:rFonts w:cs="EUAlbertina"/>
                <w:color w:val="000000"/>
                <w:sz w:val="20"/>
                <w:szCs w:val="20"/>
                <w:vertAlign w:val="superscript"/>
              </w:rPr>
              <w:t>:</w:t>
            </w:r>
          </w:p>
          <w:p w14:paraId="56EFEC42" w14:textId="2B254CDF" w:rsidR="005C11CB" w:rsidRDefault="005C11CB" w:rsidP="007D3CF6">
            <w:pPr>
              <w:pStyle w:val="Zpat"/>
              <w:tabs>
                <w:tab w:val="clear" w:pos="4536"/>
                <w:tab w:val="clear" w:pos="9072"/>
              </w:tabs>
              <w:rPr>
                <w:rFonts w:cs="EUAlbertina"/>
                <w:color w:val="000000"/>
                <w:sz w:val="20"/>
                <w:szCs w:val="20"/>
              </w:rPr>
            </w:pPr>
            <w:r w:rsidRPr="003C797B">
              <w:rPr>
                <w:rFonts w:cs="EUAlbertina"/>
                <w:color w:val="000000"/>
                <w:sz w:val="20"/>
                <w:szCs w:val="20"/>
              </w:rPr>
              <w:t>Stanovení počtu mikroorganismů</w:t>
            </w:r>
            <w:r>
              <w:rPr>
                <w:rFonts w:cs="EUAlbertina"/>
                <w:color w:val="000000"/>
                <w:sz w:val="20"/>
                <w:szCs w:val="20"/>
              </w:rPr>
              <w:t xml:space="preserve"> v doplňkové látce, </w:t>
            </w:r>
            <w:proofErr w:type="spellStart"/>
            <w:r>
              <w:rPr>
                <w:rFonts w:cs="EUAlbertina"/>
                <w:color w:val="000000"/>
                <w:sz w:val="20"/>
                <w:szCs w:val="20"/>
              </w:rPr>
              <w:t>premixech</w:t>
            </w:r>
            <w:proofErr w:type="spellEnd"/>
            <w:r>
              <w:rPr>
                <w:rFonts w:cs="EUAlbertina"/>
                <w:color w:val="000000"/>
                <w:sz w:val="20"/>
                <w:szCs w:val="20"/>
              </w:rPr>
              <w:t>, krmivech a ve vodě</w:t>
            </w:r>
            <w:r w:rsidRPr="003C797B">
              <w:rPr>
                <w:rFonts w:cs="EUAlbertina"/>
                <w:color w:val="000000"/>
                <w:sz w:val="20"/>
                <w:szCs w:val="20"/>
              </w:rPr>
              <w:t xml:space="preserve">: </w:t>
            </w:r>
          </w:p>
          <w:p w14:paraId="4D47922B" w14:textId="77777777" w:rsidR="005C11CB" w:rsidRPr="003C797B" w:rsidRDefault="005C11CB" w:rsidP="007D3CF6">
            <w:pPr>
              <w:pStyle w:val="Zpat"/>
              <w:tabs>
                <w:tab w:val="clear" w:pos="4536"/>
                <w:tab w:val="clear" w:pos="9072"/>
              </w:tabs>
              <w:rPr>
                <w:rFonts w:cs="EUAlbertina"/>
                <w:color w:val="000000"/>
                <w:sz w:val="20"/>
                <w:szCs w:val="20"/>
              </w:rPr>
            </w:pPr>
            <w:r>
              <w:rPr>
                <w:rFonts w:cs="EUAlbertina"/>
                <w:color w:val="000000"/>
                <w:sz w:val="20"/>
                <w:szCs w:val="20"/>
              </w:rPr>
              <w:t>Metoda kultivace na agaru MRS</w:t>
            </w:r>
            <w:r w:rsidRPr="003C797B">
              <w:rPr>
                <w:rFonts w:cs="EUAlbertina"/>
                <w:color w:val="000000"/>
                <w:sz w:val="20"/>
                <w:szCs w:val="20"/>
              </w:rPr>
              <w:t xml:space="preserve"> (EN</w:t>
            </w:r>
            <w:r>
              <w:rPr>
                <w:rFonts w:cs="EUAlbertina"/>
                <w:color w:val="000000"/>
                <w:sz w:val="20"/>
                <w:szCs w:val="20"/>
              </w:rPr>
              <w:t xml:space="preserve"> </w:t>
            </w:r>
            <w:r w:rsidRPr="003C797B">
              <w:rPr>
                <w:rFonts w:cs="EUAlbertina"/>
                <w:color w:val="000000"/>
                <w:sz w:val="20"/>
                <w:szCs w:val="20"/>
              </w:rPr>
              <w:t xml:space="preserve">15786:2009) </w:t>
            </w:r>
          </w:p>
          <w:p w14:paraId="4DBF4E91" w14:textId="77777777" w:rsidR="005C11CB" w:rsidRPr="003C797B" w:rsidRDefault="005C11CB" w:rsidP="007D3CF6">
            <w:pPr>
              <w:pStyle w:val="Zpat"/>
              <w:tabs>
                <w:tab w:val="clear" w:pos="4536"/>
                <w:tab w:val="clear" w:pos="9072"/>
              </w:tabs>
              <w:rPr>
                <w:rFonts w:cs="EUAlbertina"/>
                <w:color w:val="000000"/>
                <w:sz w:val="20"/>
                <w:szCs w:val="20"/>
              </w:rPr>
            </w:pPr>
          </w:p>
          <w:p w14:paraId="3F35ED70" w14:textId="77777777" w:rsidR="005C11CB" w:rsidRPr="00C2219F" w:rsidRDefault="005C11CB" w:rsidP="007D3CF6">
            <w:pPr>
              <w:rPr>
                <w:sz w:val="20"/>
                <w:szCs w:val="20"/>
                <w:lang w:val="cs-CZ"/>
              </w:rPr>
            </w:pPr>
            <w:proofErr w:type="spellStart"/>
            <w:r w:rsidRPr="003C797B">
              <w:rPr>
                <w:rFonts w:cs="EUAlbertina"/>
                <w:b/>
                <w:color w:val="000000"/>
                <w:sz w:val="20"/>
                <w:szCs w:val="20"/>
              </w:rPr>
              <w:t>Identifikace</w:t>
            </w:r>
            <w:proofErr w:type="spellEnd"/>
            <w:r w:rsidRPr="003C797B">
              <w:rPr>
                <w:rFonts w:cs="EUAlbertina"/>
                <w:b/>
                <w:color w:val="000000"/>
                <w:sz w:val="20"/>
                <w:szCs w:val="20"/>
              </w:rPr>
              <w:t>:</w:t>
            </w:r>
            <w:r w:rsidRPr="00237F7E">
              <w:rPr>
                <w:rFonts w:cs="EUAlbertin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7F7E">
              <w:rPr>
                <w:rFonts w:cs="EUAlbertina"/>
                <w:bCs/>
                <w:color w:val="000000"/>
                <w:sz w:val="20"/>
                <w:szCs w:val="20"/>
              </w:rPr>
              <w:t>metoda</w:t>
            </w:r>
            <w:proofErr w:type="spellEnd"/>
            <w:r w:rsidRPr="003C797B">
              <w:rPr>
                <w:rFonts w:cs="EUAlberti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797B">
              <w:rPr>
                <w:rFonts w:cs="EUAlbertina"/>
                <w:color w:val="000000"/>
                <w:sz w:val="20"/>
                <w:szCs w:val="20"/>
              </w:rPr>
              <w:t>gelov</w:t>
            </w:r>
            <w:r>
              <w:rPr>
                <w:rFonts w:cs="EUAlbertina"/>
                <w:color w:val="000000"/>
                <w:sz w:val="20"/>
                <w:szCs w:val="20"/>
              </w:rPr>
              <w:t>é</w:t>
            </w:r>
            <w:proofErr w:type="spellEnd"/>
            <w:r w:rsidRPr="003C797B">
              <w:rPr>
                <w:rFonts w:cs="EUAlberti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797B">
              <w:rPr>
                <w:rFonts w:cs="EUAlbertina"/>
                <w:color w:val="000000"/>
                <w:sz w:val="20"/>
                <w:szCs w:val="20"/>
              </w:rPr>
              <w:t>elektroforéz</w:t>
            </w:r>
            <w:r>
              <w:rPr>
                <w:rFonts w:cs="EUAlbertina"/>
                <w:color w:val="000000"/>
                <w:sz w:val="20"/>
                <w:szCs w:val="20"/>
              </w:rPr>
              <w:t>y</w:t>
            </w:r>
            <w:proofErr w:type="spellEnd"/>
            <w:r w:rsidRPr="003C797B">
              <w:rPr>
                <w:rFonts w:cs="EUAlbertina"/>
                <w:color w:val="000000"/>
                <w:sz w:val="20"/>
                <w:szCs w:val="20"/>
              </w:rPr>
              <w:t xml:space="preserve"> s </w:t>
            </w:r>
            <w:proofErr w:type="spellStart"/>
            <w:r w:rsidRPr="003C797B">
              <w:rPr>
                <w:rFonts w:cs="EUAlbertina"/>
                <w:color w:val="000000"/>
                <w:sz w:val="20"/>
                <w:szCs w:val="20"/>
              </w:rPr>
              <w:t>pulzním</w:t>
            </w:r>
            <w:proofErr w:type="spellEnd"/>
            <w:r w:rsidRPr="003C797B">
              <w:rPr>
                <w:rFonts w:cs="EUAlberti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797B">
              <w:rPr>
                <w:rFonts w:cs="EUAlbertina"/>
                <w:color w:val="000000"/>
                <w:sz w:val="20"/>
                <w:szCs w:val="20"/>
              </w:rPr>
              <w:t>polem</w:t>
            </w:r>
            <w:proofErr w:type="spellEnd"/>
            <w:r w:rsidRPr="003C797B">
              <w:rPr>
                <w:rFonts w:cs="EUAlbertina"/>
                <w:color w:val="000000"/>
                <w:sz w:val="20"/>
                <w:szCs w:val="20"/>
              </w:rPr>
              <w:t xml:space="preserve"> (PFGE).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11FCA03B" w14:textId="105B55D4" w:rsidR="005C11CB" w:rsidRPr="0032408D" w:rsidRDefault="005C11CB" w:rsidP="005C11CB">
            <w:pPr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Výkrm a odchov všech prasat kromě prasnic</w:t>
            </w:r>
            <w:r w:rsidR="0032408D">
              <w:rPr>
                <w:sz w:val="20"/>
                <w:szCs w:val="20"/>
                <w:vertAlign w:val="superscript"/>
                <w:lang w:val="cs-CZ"/>
              </w:rPr>
              <w:t>134)</w:t>
            </w:r>
          </w:p>
          <w:p w14:paraId="35AB6651" w14:textId="77777777" w:rsidR="005C11CB" w:rsidRDefault="005C11CB" w:rsidP="005C11CB">
            <w:pPr>
              <w:rPr>
                <w:sz w:val="20"/>
                <w:szCs w:val="20"/>
                <w:lang w:val="cs-CZ"/>
              </w:rPr>
            </w:pPr>
          </w:p>
          <w:p w14:paraId="7151F918" w14:textId="77777777" w:rsidR="005C11CB" w:rsidRDefault="005C11CB" w:rsidP="005C11CB">
            <w:pPr>
              <w:rPr>
                <w:sz w:val="20"/>
                <w:szCs w:val="20"/>
                <w:lang w:val="cs-CZ"/>
              </w:rPr>
            </w:pPr>
          </w:p>
          <w:p w14:paraId="2C9FA0FB" w14:textId="77777777" w:rsidR="005C11CB" w:rsidRDefault="005C11CB" w:rsidP="005C11CB">
            <w:pPr>
              <w:rPr>
                <w:sz w:val="20"/>
                <w:szCs w:val="20"/>
                <w:lang w:val="cs-CZ"/>
              </w:rPr>
            </w:pPr>
          </w:p>
          <w:p w14:paraId="3C2B56BB" w14:textId="77777777" w:rsidR="005C11CB" w:rsidRDefault="005C11CB" w:rsidP="005C11CB">
            <w:pPr>
              <w:rPr>
                <w:sz w:val="20"/>
                <w:szCs w:val="20"/>
                <w:lang w:val="cs-CZ"/>
              </w:rPr>
            </w:pPr>
          </w:p>
          <w:p w14:paraId="71D88FA2" w14:textId="77777777" w:rsidR="005C11CB" w:rsidRDefault="005C11CB" w:rsidP="005C11CB">
            <w:pPr>
              <w:rPr>
                <w:sz w:val="20"/>
                <w:szCs w:val="20"/>
                <w:lang w:val="cs-CZ"/>
              </w:rPr>
            </w:pPr>
          </w:p>
          <w:p w14:paraId="769C52CC" w14:textId="77777777" w:rsidR="005C11CB" w:rsidRDefault="005C11CB" w:rsidP="005C11CB">
            <w:pPr>
              <w:rPr>
                <w:sz w:val="20"/>
                <w:szCs w:val="20"/>
                <w:lang w:val="cs-CZ"/>
              </w:rPr>
            </w:pPr>
          </w:p>
          <w:p w14:paraId="273E6DA3" w14:textId="77777777" w:rsidR="005C11CB" w:rsidRDefault="005C11CB" w:rsidP="005C11CB">
            <w:pPr>
              <w:rPr>
                <w:sz w:val="20"/>
                <w:szCs w:val="20"/>
                <w:lang w:val="cs-CZ"/>
              </w:rPr>
            </w:pPr>
          </w:p>
          <w:p w14:paraId="12E2B696" w14:textId="36CAD5F9" w:rsidR="005C11CB" w:rsidRPr="0032408D" w:rsidRDefault="005C11CB" w:rsidP="005C11CB">
            <w:pPr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Všechny druhy ptactva</w:t>
            </w:r>
            <w:r w:rsidR="0032408D">
              <w:rPr>
                <w:sz w:val="20"/>
                <w:szCs w:val="20"/>
                <w:vertAlign w:val="superscript"/>
                <w:lang w:val="cs-CZ"/>
              </w:rPr>
              <w:t>134)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1E834441" w14:textId="77777777" w:rsidR="005C11CB" w:rsidRPr="00C2219F" w:rsidRDefault="005C11CB" w:rsidP="007D3CF6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14:paraId="2CDE2816" w14:textId="77777777" w:rsidR="005C11CB" w:rsidRPr="00BB46B4" w:rsidRDefault="005C11CB" w:rsidP="007D3CF6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1x10</w:t>
            </w:r>
            <w:r>
              <w:rPr>
                <w:sz w:val="20"/>
                <w:szCs w:val="20"/>
                <w:vertAlign w:val="superscript"/>
                <w:lang w:val="cs-CZ"/>
              </w:rPr>
              <w:t>9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61B4AFDA" w14:textId="77777777" w:rsidR="005C11CB" w:rsidRPr="00C2219F" w:rsidRDefault="005C11CB" w:rsidP="007D3CF6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850" w:type="dxa"/>
          </w:tcPr>
          <w:p w14:paraId="0AB424BE" w14:textId="77777777" w:rsidR="005C11CB" w:rsidRPr="00EB758A" w:rsidRDefault="005C11CB" w:rsidP="007D3CF6">
            <w:pPr>
              <w:ind w:left="430" w:hanging="430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5x10</w:t>
            </w:r>
            <w:r>
              <w:rPr>
                <w:sz w:val="20"/>
                <w:szCs w:val="20"/>
                <w:vertAlign w:val="superscript"/>
                <w:lang w:val="cs-CZ"/>
              </w:rPr>
              <w:t>8</w:t>
            </w:r>
          </w:p>
        </w:tc>
        <w:tc>
          <w:tcPr>
            <w:tcW w:w="709" w:type="dxa"/>
          </w:tcPr>
          <w:p w14:paraId="6BCB328E" w14:textId="694872B9" w:rsidR="005C11CB" w:rsidRPr="00EB758A" w:rsidRDefault="003470C4" w:rsidP="007D3CF6">
            <w:pPr>
              <w:ind w:left="430" w:hanging="430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14:paraId="33C0D37F" w14:textId="169F4409" w:rsidR="00517FF5" w:rsidRDefault="00517FF5" w:rsidP="00517FF5">
            <w:pPr>
              <w:rPr>
                <w:rFonts w:cs="EUAlbertina"/>
                <w:color w:val="000000"/>
                <w:sz w:val="20"/>
                <w:szCs w:val="20"/>
                <w:lang w:val="cs-CZ"/>
              </w:rPr>
            </w:pPr>
            <w:r w:rsidRPr="003C797B">
              <w:rPr>
                <w:rFonts w:cs="EUAlbertina"/>
                <w:color w:val="000000"/>
                <w:sz w:val="20"/>
                <w:szCs w:val="20"/>
                <w:lang w:val="cs-CZ"/>
              </w:rPr>
              <w:t>1. V návodu pro použití d</w:t>
            </w:r>
            <w:r>
              <w:rPr>
                <w:rFonts w:cs="EUAlbertina"/>
                <w:color w:val="000000"/>
                <w:sz w:val="20"/>
                <w:szCs w:val="20"/>
                <w:lang w:val="cs-CZ"/>
              </w:rPr>
              <w:t xml:space="preserve">oplňkové látky musí být uvedeny podmínky </w:t>
            </w:r>
            <w:r w:rsidRPr="003C797B">
              <w:rPr>
                <w:rFonts w:cs="EUAlbertina"/>
                <w:color w:val="000000"/>
                <w:sz w:val="20"/>
                <w:szCs w:val="20"/>
                <w:lang w:val="cs-CZ"/>
              </w:rPr>
              <w:t>při skladování</w:t>
            </w:r>
            <w:r>
              <w:rPr>
                <w:rFonts w:cs="EUAlbertina"/>
                <w:color w:val="000000"/>
                <w:sz w:val="20"/>
                <w:szCs w:val="20"/>
                <w:lang w:val="cs-CZ"/>
              </w:rPr>
              <w:t>, stabilita při tepelném ošetření</w:t>
            </w:r>
            <w:r w:rsidR="0073378A">
              <w:rPr>
                <w:rFonts w:cs="EUAlbertina"/>
                <w:color w:val="000000"/>
                <w:sz w:val="20"/>
                <w:szCs w:val="20"/>
                <w:lang w:val="cs-CZ"/>
              </w:rPr>
              <w:t>.</w:t>
            </w:r>
          </w:p>
          <w:p w14:paraId="3F5AFAEE" w14:textId="042EFEBF" w:rsidR="00517FF5" w:rsidRDefault="00517FF5" w:rsidP="00517FF5">
            <w:pPr>
              <w:rPr>
                <w:rFonts w:cs="EUAlbertina"/>
                <w:color w:val="000000"/>
                <w:sz w:val="20"/>
                <w:szCs w:val="20"/>
                <w:lang w:val="cs-CZ"/>
              </w:rPr>
            </w:pPr>
            <w:r>
              <w:rPr>
                <w:rFonts w:cs="EUAlbertina"/>
                <w:color w:val="000000"/>
                <w:sz w:val="20"/>
                <w:szCs w:val="20"/>
                <w:lang w:val="cs-CZ"/>
              </w:rPr>
              <w:t>2. Při použití doplňkové látky ve vodě k napájení musí být zajištěna homogenní disperze doplňkové látky</w:t>
            </w:r>
            <w:r w:rsidR="0069239A">
              <w:rPr>
                <w:rFonts w:cs="EUAlbertina"/>
                <w:color w:val="000000"/>
                <w:sz w:val="20"/>
                <w:szCs w:val="20"/>
                <w:lang w:val="cs-CZ"/>
              </w:rPr>
              <w:t>.</w:t>
            </w:r>
          </w:p>
          <w:p w14:paraId="6D5F7528" w14:textId="1AAD1342" w:rsidR="00517FF5" w:rsidRPr="00C2219F" w:rsidRDefault="006F2E03" w:rsidP="00B164F5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lang w:val="cs-CZ"/>
              </w:rPr>
              <w:t>3</w:t>
            </w:r>
            <w:r w:rsidR="0073378A">
              <w:rPr>
                <w:sz w:val="20"/>
                <w:lang w:val="cs-CZ"/>
              </w:rPr>
              <w:t>.</w:t>
            </w:r>
            <w:r w:rsidR="0073378A">
              <w:rPr>
                <w:color w:val="000000"/>
                <w:sz w:val="20"/>
                <w:szCs w:val="17"/>
                <w:lang w:val="cs-CZ"/>
              </w:rPr>
              <w:t xml:space="preserve"> </w:t>
            </w:r>
            <w:r w:rsidR="0073378A" w:rsidRPr="003C797B">
              <w:rPr>
                <w:color w:val="000000"/>
                <w:sz w:val="20"/>
                <w:szCs w:val="17"/>
                <w:lang w:val="cs-CZ"/>
              </w:rPr>
              <w:t xml:space="preserve">Pro uživatele doplňkové látky a </w:t>
            </w:r>
            <w:proofErr w:type="spellStart"/>
            <w:r w:rsidR="0073378A" w:rsidRPr="003C797B">
              <w:rPr>
                <w:color w:val="000000"/>
                <w:sz w:val="20"/>
                <w:szCs w:val="17"/>
                <w:lang w:val="cs-CZ"/>
              </w:rPr>
              <w:t>premixů</w:t>
            </w:r>
            <w:proofErr w:type="spellEnd"/>
            <w:r w:rsidR="0073378A" w:rsidRPr="003C797B">
              <w:rPr>
                <w:color w:val="000000"/>
                <w:sz w:val="20"/>
                <w:szCs w:val="17"/>
                <w:lang w:val="cs-CZ"/>
              </w:rPr>
              <w:t xml:space="preserve"> </w:t>
            </w:r>
            <w:r w:rsidR="0008413B">
              <w:rPr>
                <w:color w:val="000000"/>
                <w:sz w:val="20"/>
                <w:szCs w:val="17"/>
                <w:lang w:val="cs-CZ"/>
              </w:rPr>
              <w:t xml:space="preserve">musí provozovatelé </w:t>
            </w:r>
            <w:r w:rsidR="0073378A" w:rsidRPr="003C797B">
              <w:rPr>
                <w:color w:val="000000"/>
                <w:sz w:val="20"/>
                <w:szCs w:val="17"/>
                <w:lang w:val="cs-CZ"/>
              </w:rPr>
              <w:t>krmivářských podni</w:t>
            </w:r>
            <w:r w:rsidR="0008413B">
              <w:rPr>
                <w:color w:val="000000"/>
                <w:sz w:val="20"/>
                <w:szCs w:val="17"/>
                <w:lang w:val="cs-CZ"/>
              </w:rPr>
              <w:t xml:space="preserve">ků stanovit </w:t>
            </w:r>
            <w:r w:rsidR="0073378A" w:rsidRPr="003C797B">
              <w:rPr>
                <w:color w:val="000000"/>
                <w:sz w:val="20"/>
                <w:szCs w:val="17"/>
                <w:lang w:val="cs-CZ"/>
              </w:rPr>
              <w:t xml:space="preserve">provozní postupy a organizační opatření, která budou řešit </w:t>
            </w:r>
            <w:r w:rsidR="00724618">
              <w:rPr>
                <w:color w:val="000000"/>
                <w:sz w:val="20"/>
                <w:szCs w:val="17"/>
                <w:lang w:val="cs-CZ"/>
              </w:rPr>
              <w:t>případná rizika</w:t>
            </w:r>
            <w:r w:rsidR="0073378A" w:rsidRPr="003C797B">
              <w:rPr>
                <w:color w:val="000000"/>
                <w:sz w:val="20"/>
                <w:szCs w:val="17"/>
                <w:lang w:val="cs-CZ"/>
              </w:rPr>
              <w:t xml:space="preserve"> vyplývající z</w:t>
            </w:r>
            <w:r w:rsidR="00B2413D">
              <w:rPr>
                <w:color w:val="000000"/>
                <w:sz w:val="20"/>
                <w:szCs w:val="17"/>
                <w:lang w:val="cs-CZ"/>
              </w:rPr>
              <w:t> jejich použití. Pokud uvedená rizika nelze</w:t>
            </w:r>
            <w:r w:rsidR="0073378A" w:rsidRPr="003C797B">
              <w:rPr>
                <w:color w:val="000000"/>
                <w:sz w:val="20"/>
                <w:szCs w:val="17"/>
                <w:lang w:val="cs-CZ"/>
              </w:rPr>
              <w:t xml:space="preserve"> těmito postupy a opatřeními </w:t>
            </w:r>
            <w:r w:rsidR="00E42C93">
              <w:rPr>
                <w:color w:val="000000"/>
                <w:sz w:val="20"/>
                <w:szCs w:val="17"/>
                <w:lang w:val="cs-CZ"/>
              </w:rPr>
              <w:t>vyloučit nebo snížit na minimum,</w:t>
            </w:r>
            <w:r w:rsidR="00103E79">
              <w:rPr>
                <w:color w:val="000000"/>
                <w:sz w:val="20"/>
                <w:szCs w:val="17"/>
                <w:lang w:val="cs-CZ"/>
              </w:rPr>
              <w:t xml:space="preserve"> musí se doplňková látka a </w:t>
            </w:r>
            <w:proofErr w:type="spellStart"/>
            <w:r w:rsidR="00103E79">
              <w:rPr>
                <w:color w:val="000000"/>
                <w:sz w:val="20"/>
                <w:szCs w:val="17"/>
                <w:lang w:val="cs-CZ"/>
              </w:rPr>
              <w:t>premixy</w:t>
            </w:r>
            <w:proofErr w:type="spellEnd"/>
            <w:r w:rsidR="00103E79">
              <w:rPr>
                <w:color w:val="000000"/>
                <w:sz w:val="20"/>
                <w:szCs w:val="17"/>
                <w:lang w:val="cs-CZ"/>
              </w:rPr>
              <w:t xml:space="preserve"> používat</w:t>
            </w:r>
            <w:r w:rsidR="0073378A" w:rsidRPr="003C797B">
              <w:rPr>
                <w:color w:val="000000"/>
                <w:sz w:val="20"/>
                <w:szCs w:val="17"/>
                <w:lang w:val="cs-CZ"/>
              </w:rPr>
              <w:t xml:space="preserve"> s vhodnými osobními ochrannými prostředky</w:t>
            </w:r>
            <w:r w:rsidR="00B164F5">
              <w:rPr>
                <w:color w:val="000000"/>
                <w:sz w:val="20"/>
                <w:szCs w:val="17"/>
                <w:lang w:val="cs-CZ"/>
              </w:rPr>
              <w:t>.</w:t>
            </w:r>
          </w:p>
        </w:tc>
        <w:tc>
          <w:tcPr>
            <w:tcW w:w="992" w:type="dxa"/>
          </w:tcPr>
          <w:p w14:paraId="7EB4D56C" w14:textId="11A801C4" w:rsidR="005C11CB" w:rsidRPr="00C2219F" w:rsidRDefault="005C11CB" w:rsidP="007D3CF6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25.2.2030</w:t>
            </w:r>
          </w:p>
        </w:tc>
      </w:tr>
    </w:tbl>
    <w:p w14:paraId="6CFFD4B8" w14:textId="77777777" w:rsidR="004F7A90" w:rsidRDefault="004F7A90" w:rsidP="00632A3B">
      <w:pPr>
        <w:rPr>
          <w:color w:val="000000"/>
          <w:sz w:val="20"/>
          <w:szCs w:val="14"/>
          <w:lang w:val="cs-CZ"/>
        </w:rPr>
      </w:pPr>
    </w:p>
    <w:p w14:paraId="1D0E2F8F" w14:textId="77777777" w:rsidR="004F7A90" w:rsidRPr="00233746" w:rsidRDefault="00B164F5" w:rsidP="004F7A90">
      <w:pPr>
        <w:rPr>
          <w:sz w:val="20"/>
          <w:szCs w:val="20"/>
          <w:lang w:val="cs-CZ"/>
        </w:rPr>
      </w:pPr>
      <w:r w:rsidRPr="00233746">
        <w:rPr>
          <w:color w:val="000000"/>
          <w:sz w:val="20"/>
          <w:szCs w:val="14"/>
          <w:lang w:val="cs-CZ"/>
        </w:rPr>
        <w:t>* Podrobné informace o analytických metodách lze získat na internetové stránce referenční laboratoře Evropské unie pro doplňkové látky:</w:t>
      </w:r>
      <w:r w:rsidR="004F7A90">
        <w:rPr>
          <w:color w:val="000000"/>
          <w:sz w:val="20"/>
          <w:szCs w:val="14"/>
          <w:lang w:val="cs-CZ"/>
        </w:rPr>
        <w:t xml:space="preserve"> </w:t>
      </w:r>
      <w:hyperlink r:id="rId66" w:history="1">
        <w:r w:rsidR="004F7A90" w:rsidRPr="00233746">
          <w:rPr>
            <w:rStyle w:val="Hypertextovodkaz"/>
            <w:sz w:val="20"/>
            <w:szCs w:val="14"/>
            <w:lang w:val="cs-CZ"/>
          </w:rPr>
          <w:t>https://ec.europa.eu/jrc/en/eurl/feed-additives/evaluation-reports</w:t>
        </w:r>
      </w:hyperlink>
    </w:p>
    <w:p w14:paraId="128CAA12" w14:textId="444331F4" w:rsidR="001F11B6" w:rsidRPr="003C797B" w:rsidRDefault="001F11B6" w:rsidP="00632A3B">
      <w:pPr>
        <w:rPr>
          <w:rFonts w:cs="EUAlbertina"/>
          <w:color w:val="000000"/>
          <w:sz w:val="20"/>
          <w:szCs w:val="20"/>
          <w:lang w:val="cs-CZ"/>
        </w:rPr>
      </w:pPr>
    </w:p>
    <w:p w14:paraId="11203DA6" w14:textId="77777777" w:rsidR="00632A3B" w:rsidRPr="003C797B" w:rsidRDefault="00632A3B" w:rsidP="00632A3B">
      <w:pPr>
        <w:rPr>
          <w:sz w:val="20"/>
          <w:szCs w:val="20"/>
          <w:lang w:val="cs-CZ"/>
        </w:rPr>
      </w:pPr>
    </w:p>
    <w:p w14:paraId="49997877" w14:textId="77777777" w:rsidR="00632A3B" w:rsidRPr="003C797B" w:rsidRDefault="00632A3B" w:rsidP="00632A3B">
      <w:pPr>
        <w:rPr>
          <w:sz w:val="20"/>
          <w:szCs w:val="20"/>
          <w:lang w:val="cs-CZ"/>
        </w:rPr>
        <w:sectPr w:rsidR="00632A3B" w:rsidRPr="003C797B" w:rsidSect="00651E06">
          <w:headerReference w:type="default" r:id="rId67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1FAF4772" w14:textId="77777777" w:rsidR="00632A3B" w:rsidRPr="003C797B" w:rsidRDefault="00632A3B" w:rsidP="00632A3B">
      <w:pPr>
        <w:rPr>
          <w:sz w:val="20"/>
          <w:lang w:val="cs-CZ"/>
        </w:rPr>
      </w:pPr>
      <w:r w:rsidRPr="003C797B">
        <w:rPr>
          <w:sz w:val="20"/>
          <w:vertAlign w:val="superscript"/>
          <w:lang w:val="cs-CZ"/>
        </w:rPr>
        <w:lastRenderedPageBreak/>
        <w:t>1)</w:t>
      </w:r>
      <w:r w:rsidRPr="003C797B">
        <w:rPr>
          <w:sz w:val="20"/>
          <w:lang w:val="cs-CZ"/>
        </w:rPr>
        <w:t xml:space="preserve"> Nařízení Komise 2437/2000 ze 3. listopadu 2000 (L 280 ze 4.11.2000, s. 28)</w:t>
      </w:r>
    </w:p>
    <w:p w14:paraId="2254AE91" w14:textId="77777777" w:rsidR="00632A3B" w:rsidRPr="003C797B" w:rsidRDefault="00172EF8" w:rsidP="00632A3B">
      <w:pPr>
        <w:rPr>
          <w:sz w:val="20"/>
          <w:lang w:val="cs-CZ"/>
        </w:rPr>
      </w:pPr>
      <w:hyperlink r:id="rId68" w:history="1">
        <w:r w:rsidR="00632A3B" w:rsidRPr="003C797B">
          <w:rPr>
            <w:rStyle w:val="Hypertextovodkaz"/>
            <w:sz w:val="20"/>
            <w:lang w:val="cs-CZ"/>
          </w:rPr>
          <w:t>http://europa.eu.int/eur-lex/pri/en/oj/dat/2000/l_280/l_28020001104en00280036.pdf</w:t>
        </w:r>
      </w:hyperlink>
    </w:p>
    <w:p w14:paraId="25B9B576" w14:textId="77777777" w:rsidR="00632A3B" w:rsidRPr="003C797B" w:rsidRDefault="00632A3B" w:rsidP="00632A3B">
      <w:pPr>
        <w:rPr>
          <w:sz w:val="20"/>
          <w:lang w:val="cs-CZ"/>
        </w:rPr>
      </w:pPr>
      <w:r w:rsidRPr="003C797B">
        <w:rPr>
          <w:sz w:val="20"/>
          <w:vertAlign w:val="superscript"/>
          <w:lang w:val="cs-CZ"/>
        </w:rPr>
        <w:t>2)</w:t>
      </w:r>
      <w:r w:rsidRPr="003C797B">
        <w:rPr>
          <w:b/>
          <w:sz w:val="20"/>
          <w:vertAlign w:val="superscript"/>
          <w:lang w:val="cs-CZ"/>
        </w:rPr>
        <w:t xml:space="preserve"> </w:t>
      </w:r>
      <w:r w:rsidRPr="003C797B">
        <w:rPr>
          <w:sz w:val="20"/>
          <w:lang w:val="cs-CZ"/>
        </w:rPr>
        <w:t>Nařízení Komise 2200/2001 ze 17. října 2001 (L 299 z 15.11. 2001, s. 1)</w:t>
      </w:r>
    </w:p>
    <w:p w14:paraId="60733FF7" w14:textId="77777777" w:rsidR="00632A3B" w:rsidRPr="003C797B" w:rsidRDefault="00172EF8" w:rsidP="00632A3B">
      <w:pPr>
        <w:rPr>
          <w:sz w:val="20"/>
          <w:lang w:val="cs-CZ"/>
        </w:rPr>
      </w:pPr>
      <w:hyperlink r:id="rId69" w:history="1">
        <w:r w:rsidR="00632A3B" w:rsidRPr="003C797B">
          <w:rPr>
            <w:rStyle w:val="Hypertextovodkaz"/>
            <w:sz w:val="20"/>
            <w:lang w:val="cs-CZ"/>
          </w:rPr>
          <w:t>http://europa.eu.int/eur-lex/pri/en/oj/dat/2001/l_299/l_29920011115en00010082.pdf</w:t>
        </w:r>
      </w:hyperlink>
    </w:p>
    <w:p w14:paraId="4069C73D" w14:textId="77777777" w:rsidR="00632A3B" w:rsidRPr="003C797B" w:rsidRDefault="00632A3B" w:rsidP="00632A3B">
      <w:pPr>
        <w:rPr>
          <w:sz w:val="20"/>
          <w:lang w:val="cs-CZ"/>
        </w:rPr>
      </w:pPr>
      <w:r w:rsidRPr="003C797B">
        <w:rPr>
          <w:sz w:val="20"/>
          <w:vertAlign w:val="superscript"/>
          <w:lang w:val="cs-CZ"/>
        </w:rPr>
        <w:t xml:space="preserve">3) </w:t>
      </w:r>
      <w:r w:rsidRPr="003C797B">
        <w:rPr>
          <w:sz w:val="20"/>
          <w:lang w:val="cs-CZ"/>
        </w:rPr>
        <w:t>Nařízení Komise 256/2002 ze 12. února 2002 (L 41 ze 13.2.2002, s. 6)</w:t>
      </w:r>
    </w:p>
    <w:p w14:paraId="350D4734" w14:textId="77777777" w:rsidR="00632A3B" w:rsidRPr="003C797B" w:rsidRDefault="00172EF8" w:rsidP="00632A3B">
      <w:pPr>
        <w:pStyle w:val="TextI"/>
        <w:spacing w:before="0" w:after="0"/>
        <w:rPr>
          <w:sz w:val="20"/>
        </w:rPr>
      </w:pPr>
      <w:hyperlink r:id="rId70" w:history="1">
        <w:r w:rsidR="00632A3B" w:rsidRPr="003C797B">
          <w:rPr>
            <w:rStyle w:val="Hypertextovodkaz"/>
            <w:sz w:val="20"/>
          </w:rPr>
          <w:t>http://europa.eu.int/eur-lex/pri/en/oj/dat/2002/l_041/l_04120020213en00060011.pdf</w:t>
        </w:r>
      </w:hyperlink>
    </w:p>
    <w:p w14:paraId="597159C6" w14:textId="77777777" w:rsidR="00632A3B" w:rsidRPr="003C797B" w:rsidRDefault="00632A3B" w:rsidP="00632A3B">
      <w:pPr>
        <w:rPr>
          <w:sz w:val="20"/>
          <w:lang w:val="cs-CZ"/>
        </w:rPr>
      </w:pPr>
      <w:r w:rsidRPr="003C797B">
        <w:rPr>
          <w:sz w:val="20"/>
          <w:vertAlign w:val="superscript"/>
          <w:lang w:val="cs-CZ"/>
        </w:rPr>
        <w:t xml:space="preserve">4) </w:t>
      </w:r>
      <w:r w:rsidRPr="003C797B">
        <w:rPr>
          <w:sz w:val="20"/>
          <w:lang w:val="cs-CZ"/>
        </w:rPr>
        <w:t>Nařízení Komise 316/2003 z 19. února 2003 (L 46 z 20.2.2003, s. 15)</w:t>
      </w:r>
    </w:p>
    <w:p w14:paraId="6C8DF07F" w14:textId="77777777" w:rsidR="00632A3B" w:rsidRPr="003C797B" w:rsidRDefault="00172EF8" w:rsidP="00632A3B">
      <w:pPr>
        <w:rPr>
          <w:sz w:val="20"/>
          <w:lang w:val="cs-CZ"/>
        </w:rPr>
      </w:pPr>
      <w:hyperlink r:id="rId71" w:history="1">
        <w:r w:rsidR="00632A3B" w:rsidRPr="003C797B">
          <w:rPr>
            <w:rStyle w:val="Hypertextovodkaz"/>
            <w:sz w:val="20"/>
            <w:lang w:val="cs-CZ"/>
          </w:rPr>
          <w:t>http://europa.eu.int/eur-lex/pri/en/oj/dat/2003/l_046/l_04620030220en00150018.pdf</w:t>
        </w:r>
      </w:hyperlink>
    </w:p>
    <w:p w14:paraId="1C5023BC" w14:textId="77777777" w:rsidR="00632A3B" w:rsidRPr="003C797B" w:rsidRDefault="00632A3B" w:rsidP="00632A3B">
      <w:pPr>
        <w:rPr>
          <w:sz w:val="20"/>
          <w:lang w:val="cs-CZ"/>
        </w:rPr>
      </w:pPr>
      <w:r w:rsidRPr="003C797B">
        <w:rPr>
          <w:sz w:val="20"/>
          <w:vertAlign w:val="superscript"/>
          <w:lang w:val="cs-CZ"/>
        </w:rPr>
        <w:t xml:space="preserve">5) </w:t>
      </w:r>
      <w:r w:rsidRPr="003C797B">
        <w:rPr>
          <w:sz w:val="20"/>
          <w:lang w:val="cs-CZ"/>
        </w:rPr>
        <w:t>Nařízení Komise 666/2003 z 11. dubna 2003 (L 96 ze 12.4.2003, s. 11)</w:t>
      </w:r>
    </w:p>
    <w:p w14:paraId="4977B6D7" w14:textId="77777777" w:rsidR="00632A3B" w:rsidRPr="003C797B" w:rsidRDefault="00172EF8" w:rsidP="00632A3B">
      <w:pPr>
        <w:rPr>
          <w:sz w:val="20"/>
          <w:lang w:val="cs-CZ"/>
        </w:rPr>
      </w:pPr>
      <w:hyperlink r:id="rId72" w:history="1">
        <w:r w:rsidR="00632A3B" w:rsidRPr="003C797B">
          <w:rPr>
            <w:rStyle w:val="Hypertextovodkaz"/>
            <w:sz w:val="20"/>
            <w:lang w:val="cs-CZ"/>
          </w:rPr>
          <w:t>http://europa.eu.int/eur-lex/pri/en/oj/dat/2003/l_096/l_09620030412en00110012.pdf</w:t>
        </w:r>
      </w:hyperlink>
    </w:p>
    <w:p w14:paraId="10AE4441" w14:textId="77777777" w:rsidR="00632A3B" w:rsidRPr="003C797B" w:rsidRDefault="00632A3B" w:rsidP="00632A3B">
      <w:pPr>
        <w:rPr>
          <w:sz w:val="20"/>
          <w:lang w:val="cs-CZ"/>
        </w:rPr>
      </w:pPr>
      <w:r w:rsidRPr="003C797B">
        <w:rPr>
          <w:sz w:val="20"/>
          <w:vertAlign w:val="superscript"/>
          <w:lang w:val="cs-CZ"/>
        </w:rPr>
        <w:t xml:space="preserve">6) </w:t>
      </w:r>
      <w:r w:rsidRPr="003C797B">
        <w:rPr>
          <w:sz w:val="20"/>
          <w:lang w:val="cs-CZ"/>
        </w:rPr>
        <w:t>Nařízení Komise 1801/2003 ze 14. října 2003 (L 264 z 15.10.2003, s. 16)</w:t>
      </w:r>
    </w:p>
    <w:p w14:paraId="087D258B" w14:textId="77777777" w:rsidR="00632A3B" w:rsidRPr="003C797B" w:rsidRDefault="00172EF8" w:rsidP="00632A3B">
      <w:pPr>
        <w:rPr>
          <w:sz w:val="20"/>
          <w:lang w:val="cs-CZ"/>
        </w:rPr>
      </w:pPr>
      <w:hyperlink r:id="rId73" w:history="1">
        <w:r w:rsidR="00632A3B" w:rsidRPr="003C797B">
          <w:rPr>
            <w:rStyle w:val="Hypertextovodkaz"/>
            <w:sz w:val="20"/>
            <w:lang w:val="cs-CZ"/>
          </w:rPr>
          <w:t>http://europa.eu.int/eur-lex/pri/en/oj/dat/2003/l_264/l_26420031015en00160018.pdf</w:t>
        </w:r>
      </w:hyperlink>
    </w:p>
    <w:p w14:paraId="4415F440" w14:textId="77777777" w:rsidR="00632A3B" w:rsidRPr="003C797B" w:rsidRDefault="00632A3B" w:rsidP="00632A3B">
      <w:pPr>
        <w:rPr>
          <w:sz w:val="20"/>
          <w:lang w:val="cs-CZ"/>
        </w:rPr>
      </w:pPr>
      <w:r w:rsidRPr="003C797B">
        <w:rPr>
          <w:sz w:val="20"/>
          <w:vertAlign w:val="superscript"/>
          <w:lang w:val="cs-CZ"/>
        </w:rPr>
        <w:t xml:space="preserve">7) </w:t>
      </w:r>
      <w:r w:rsidRPr="003C797B">
        <w:rPr>
          <w:sz w:val="20"/>
          <w:lang w:val="cs-CZ"/>
        </w:rPr>
        <w:t>Nařízení Komise 1847/2003 z 20. října 2003 (L 269 z 21.10.2003, s. 3)</w:t>
      </w:r>
    </w:p>
    <w:p w14:paraId="19482247" w14:textId="77777777" w:rsidR="00632A3B" w:rsidRPr="003C797B" w:rsidRDefault="00172EF8" w:rsidP="00632A3B">
      <w:pPr>
        <w:rPr>
          <w:sz w:val="20"/>
          <w:lang w:val="cs-CZ"/>
        </w:rPr>
      </w:pPr>
      <w:hyperlink r:id="rId74" w:history="1">
        <w:r w:rsidR="00632A3B" w:rsidRPr="003C797B">
          <w:rPr>
            <w:rStyle w:val="Hypertextovodkaz"/>
            <w:sz w:val="20"/>
            <w:lang w:val="cs-CZ"/>
          </w:rPr>
          <w:t>http://europa.eu.int/eur-lex/pri/en/oj/dat/2003/l_269/l_26920031021en00030005.pdf</w:t>
        </w:r>
      </w:hyperlink>
    </w:p>
    <w:p w14:paraId="7F57CE43" w14:textId="77777777" w:rsidR="00632A3B" w:rsidRPr="003C797B" w:rsidRDefault="00632A3B" w:rsidP="00632A3B">
      <w:pPr>
        <w:rPr>
          <w:sz w:val="20"/>
          <w:lang w:val="cs-CZ"/>
        </w:rPr>
      </w:pPr>
      <w:r w:rsidRPr="003C797B">
        <w:rPr>
          <w:sz w:val="20"/>
          <w:vertAlign w:val="superscript"/>
          <w:lang w:val="cs-CZ"/>
        </w:rPr>
        <w:t xml:space="preserve">8) </w:t>
      </w:r>
      <w:r w:rsidRPr="003C797B">
        <w:rPr>
          <w:sz w:val="20"/>
          <w:lang w:val="cs-CZ"/>
        </w:rPr>
        <w:t xml:space="preserve"> Nařízení Komise 2154/2003 z 10. prosince 2003 (L 324 z 11.12.2003, s. 11)</w:t>
      </w:r>
    </w:p>
    <w:p w14:paraId="6690E3B0" w14:textId="77777777" w:rsidR="00632A3B" w:rsidRPr="003C797B" w:rsidRDefault="00172EF8" w:rsidP="00632A3B">
      <w:pPr>
        <w:rPr>
          <w:sz w:val="20"/>
          <w:lang w:val="cs-CZ"/>
        </w:rPr>
      </w:pPr>
      <w:hyperlink r:id="rId75" w:history="1">
        <w:r w:rsidR="00632A3B" w:rsidRPr="003C797B">
          <w:rPr>
            <w:rStyle w:val="Hypertextovodkaz"/>
            <w:sz w:val="20"/>
            <w:lang w:val="cs-CZ"/>
          </w:rPr>
          <w:t>http://europa.eu.int/eur-lex/pri/en/oj/dat/2003/l_324/l_32420031211en00110013.pdf</w:t>
        </w:r>
      </w:hyperlink>
    </w:p>
    <w:p w14:paraId="5F7BC0CF" w14:textId="77777777" w:rsidR="00632A3B" w:rsidRPr="003C797B" w:rsidRDefault="00632A3B" w:rsidP="00632A3B">
      <w:pPr>
        <w:rPr>
          <w:sz w:val="20"/>
          <w:lang w:val="cs-CZ"/>
        </w:rPr>
      </w:pPr>
      <w:r w:rsidRPr="003C797B">
        <w:rPr>
          <w:sz w:val="20"/>
          <w:vertAlign w:val="superscript"/>
          <w:lang w:val="cs-CZ"/>
        </w:rPr>
        <w:t xml:space="preserve">9) </w:t>
      </w:r>
      <w:r w:rsidRPr="003C797B">
        <w:rPr>
          <w:sz w:val="20"/>
          <w:lang w:val="cs-CZ"/>
        </w:rPr>
        <w:t>Nařízení Komise 490/2004 ze 16. března 2004 (L 79 ze 17.3.2004, s. 23)</w:t>
      </w:r>
    </w:p>
    <w:p w14:paraId="29A0B84A" w14:textId="77777777" w:rsidR="00632A3B" w:rsidRPr="003C797B" w:rsidRDefault="00172EF8" w:rsidP="00632A3B">
      <w:pPr>
        <w:rPr>
          <w:sz w:val="20"/>
          <w:lang w:val="cs-CZ"/>
        </w:rPr>
      </w:pPr>
      <w:hyperlink r:id="rId76" w:history="1">
        <w:r w:rsidR="00632A3B" w:rsidRPr="003C797B">
          <w:rPr>
            <w:rStyle w:val="Hypertextovodkaz"/>
            <w:sz w:val="20"/>
            <w:lang w:val="cs-CZ"/>
          </w:rPr>
          <w:t>http://europa.eu.int/eur-lex/pri/en/oj/dat/2004/l_079/l_07920040317en00230025.pdf</w:t>
        </w:r>
      </w:hyperlink>
    </w:p>
    <w:p w14:paraId="15CAC8BA" w14:textId="77777777" w:rsidR="00632A3B" w:rsidRPr="003C797B" w:rsidRDefault="00632A3B" w:rsidP="00632A3B">
      <w:pPr>
        <w:rPr>
          <w:sz w:val="20"/>
          <w:lang w:val="cs-CZ"/>
        </w:rPr>
      </w:pPr>
      <w:r w:rsidRPr="003C797B">
        <w:rPr>
          <w:sz w:val="20"/>
          <w:vertAlign w:val="superscript"/>
          <w:lang w:val="cs-CZ"/>
        </w:rPr>
        <w:t xml:space="preserve">10) </w:t>
      </w:r>
      <w:r w:rsidRPr="003C797B">
        <w:rPr>
          <w:sz w:val="20"/>
          <w:lang w:val="cs-CZ"/>
        </w:rPr>
        <w:t>Nařízení Komise 879/2004 z 29. dubna 2004 (L 162 ze 30.4.2004, s. 65)</w:t>
      </w:r>
    </w:p>
    <w:p w14:paraId="1F8332E2" w14:textId="77777777" w:rsidR="00632A3B" w:rsidRPr="003C797B" w:rsidRDefault="00172EF8" w:rsidP="00632A3B">
      <w:pPr>
        <w:rPr>
          <w:sz w:val="20"/>
          <w:lang w:val="cs-CZ"/>
        </w:rPr>
      </w:pPr>
      <w:hyperlink r:id="rId77" w:history="1">
        <w:r w:rsidR="00632A3B" w:rsidRPr="003C797B">
          <w:rPr>
            <w:rStyle w:val="Hypertextovodkaz"/>
            <w:sz w:val="20"/>
            <w:lang w:val="cs-CZ"/>
          </w:rPr>
          <w:t>http://europa.eu.int/eur-lex/pri/en/oj/dat/2004/l_162/l_16220040430en00650067.pdf</w:t>
        </w:r>
      </w:hyperlink>
    </w:p>
    <w:p w14:paraId="0743BB22" w14:textId="77777777" w:rsidR="00632A3B" w:rsidRPr="003C797B" w:rsidRDefault="00632A3B" w:rsidP="00632A3B">
      <w:pPr>
        <w:rPr>
          <w:sz w:val="20"/>
          <w:lang w:val="cs-CZ"/>
        </w:rPr>
      </w:pPr>
      <w:r w:rsidRPr="003C797B">
        <w:rPr>
          <w:sz w:val="20"/>
          <w:vertAlign w:val="superscript"/>
          <w:lang w:val="cs-CZ"/>
        </w:rPr>
        <w:t xml:space="preserve">11) </w:t>
      </w:r>
      <w:r w:rsidRPr="003C797B">
        <w:rPr>
          <w:sz w:val="20"/>
          <w:lang w:val="cs-CZ"/>
        </w:rPr>
        <w:t>Nařízení Komise 1259/2004 z 8. července 2004 (L 239 z 9.7.2004, s. 8)</w:t>
      </w:r>
    </w:p>
    <w:p w14:paraId="4C6EAF37" w14:textId="77777777" w:rsidR="00632A3B" w:rsidRPr="003C797B" w:rsidRDefault="00172EF8" w:rsidP="00632A3B">
      <w:pPr>
        <w:pStyle w:val="TextI"/>
        <w:spacing w:before="0" w:after="0"/>
        <w:rPr>
          <w:sz w:val="20"/>
        </w:rPr>
      </w:pPr>
      <w:hyperlink r:id="rId78" w:history="1">
        <w:r w:rsidR="00632A3B" w:rsidRPr="003C797B">
          <w:rPr>
            <w:rStyle w:val="Hypertextovodkaz"/>
            <w:sz w:val="20"/>
          </w:rPr>
          <w:t>http://europa.eu.int/eur-lex/lex/LexUriServ/site/cs/oj/2004/l_239/l_23920040709cs00080015.pdf</w:t>
        </w:r>
      </w:hyperlink>
    </w:p>
    <w:p w14:paraId="4D449CBC" w14:textId="77777777" w:rsidR="00632A3B" w:rsidRPr="003C797B" w:rsidRDefault="00632A3B" w:rsidP="00632A3B">
      <w:pPr>
        <w:rPr>
          <w:sz w:val="20"/>
          <w:lang w:val="cs-CZ"/>
        </w:rPr>
      </w:pPr>
      <w:r w:rsidRPr="003C797B">
        <w:rPr>
          <w:sz w:val="20"/>
          <w:vertAlign w:val="superscript"/>
          <w:lang w:val="cs-CZ"/>
        </w:rPr>
        <w:t>12)</w:t>
      </w:r>
      <w:r w:rsidRPr="003C797B">
        <w:rPr>
          <w:sz w:val="20"/>
          <w:lang w:val="cs-CZ"/>
        </w:rPr>
        <w:t xml:space="preserve"> Nařízení Komise 1288/2004 ze 14. července 2004 (L 243 z 15.7.2004, s. 10)</w:t>
      </w:r>
    </w:p>
    <w:p w14:paraId="5C3DA446" w14:textId="77777777" w:rsidR="00632A3B" w:rsidRPr="003C797B" w:rsidRDefault="00172EF8" w:rsidP="00632A3B">
      <w:pPr>
        <w:rPr>
          <w:sz w:val="20"/>
          <w:lang w:val="cs-CZ"/>
        </w:rPr>
      </w:pPr>
      <w:hyperlink r:id="rId79" w:history="1">
        <w:r w:rsidR="00632A3B" w:rsidRPr="003C797B">
          <w:rPr>
            <w:rStyle w:val="Hypertextovodkaz"/>
            <w:sz w:val="20"/>
            <w:lang w:val="cs-CZ"/>
          </w:rPr>
          <w:t>http://europa.eu.int/eur-lex/lex/LexUriServ/site/cs/oj/2004/l_243/l_24320040715cs00100014.pdf</w:t>
        </w:r>
      </w:hyperlink>
    </w:p>
    <w:p w14:paraId="43D3F250" w14:textId="77777777" w:rsidR="00632A3B" w:rsidRPr="003C797B" w:rsidRDefault="00632A3B" w:rsidP="00632A3B">
      <w:pPr>
        <w:rPr>
          <w:sz w:val="20"/>
          <w:lang w:val="cs-CZ"/>
        </w:rPr>
      </w:pPr>
      <w:r w:rsidRPr="003C797B">
        <w:rPr>
          <w:sz w:val="20"/>
          <w:vertAlign w:val="superscript"/>
          <w:lang w:val="cs-CZ"/>
        </w:rPr>
        <w:t xml:space="preserve">13) </w:t>
      </w:r>
      <w:r w:rsidRPr="003C797B">
        <w:rPr>
          <w:sz w:val="20"/>
          <w:lang w:val="cs-CZ"/>
        </w:rPr>
        <w:t>Nařízení Komise 1333/2004 ze 20. července 2004 (L 247 ze 21.7.2004, s. 11)</w:t>
      </w:r>
    </w:p>
    <w:p w14:paraId="3503BB95" w14:textId="77777777" w:rsidR="00632A3B" w:rsidRPr="003C797B" w:rsidRDefault="00172EF8" w:rsidP="00632A3B">
      <w:pPr>
        <w:rPr>
          <w:sz w:val="20"/>
          <w:lang w:val="cs-CZ"/>
        </w:rPr>
      </w:pPr>
      <w:hyperlink r:id="rId80" w:history="1">
        <w:r w:rsidR="00632A3B" w:rsidRPr="003C797B">
          <w:rPr>
            <w:rStyle w:val="Hypertextovodkaz"/>
            <w:sz w:val="20"/>
            <w:lang w:val="cs-CZ"/>
          </w:rPr>
          <w:t>http://europa.eu.int/eur-lex/lex/LexUriServ/site/cs/oj/2004/l_247/l_24720040721cs00110012.pdf</w:t>
        </w:r>
      </w:hyperlink>
    </w:p>
    <w:p w14:paraId="6B4018C5" w14:textId="77777777" w:rsidR="00632A3B" w:rsidRPr="003C797B" w:rsidRDefault="00632A3B" w:rsidP="00632A3B">
      <w:pPr>
        <w:rPr>
          <w:sz w:val="20"/>
          <w:lang w:val="cs-CZ"/>
        </w:rPr>
      </w:pPr>
      <w:r w:rsidRPr="003C797B">
        <w:rPr>
          <w:sz w:val="20"/>
          <w:vertAlign w:val="superscript"/>
          <w:lang w:val="cs-CZ"/>
        </w:rPr>
        <w:t xml:space="preserve">14) </w:t>
      </w:r>
      <w:r w:rsidRPr="003C797B">
        <w:rPr>
          <w:sz w:val="20"/>
          <w:lang w:val="cs-CZ"/>
        </w:rPr>
        <w:t>Nařízení Komise 1453/2004 ze 16. srpna 2004 (L 269 z 17.8.2004, s. 3)</w:t>
      </w:r>
    </w:p>
    <w:p w14:paraId="15032F03" w14:textId="77777777" w:rsidR="00632A3B" w:rsidRPr="003C797B" w:rsidRDefault="00172EF8" w:rsidP="00632A3B">
      <w:pPr>
        <w:rPr>
          <w:sz w:val="20"/>
          <w:lang w:val="cs-CZ"/>
        </w:rPr>
      </w:pPr>
      <w:hyperlink r:id="rId81" w:history="1">
        <w:r w:rsidR="00632A3B" w:rsidRPr="003C797B">
          <w:rPr>
            <w:rStyle w:val="Hypertextovodkaz"/>
            <w:sz w:val="20"/>
            <w:lang w:val="cs-CZ"/>
          </w:rPr>
          <w:t>http://europa.eu.int/eur-lex/lex/LexUriServ/site/cs/oj/2004/l_269/l_26920040817cs00030008.pdf</w:t>
        </w:r>
      </w:hyperlink>
    </w:p>
    <w:p w14:paraId="362F39DE" w14:textId="77777777" w:rsidR="00632A3B" w:rsidRPr="003C797B" w:rsidRDefault="00632A3B" w:rsidP="00632A3B">
      <w:pPr>
        <w:rPr>
          <w:sz w:val="20"/>
          <w:lang w:val="cs-CZ"/>
        </w:rPr>
      </w:pPr>
      <w:r w:rsidRPr="003C797B">
        <w:rPr>
          <w:sz w:val="20"/>
          <w:vertAlign w:val="superscript"/>
          <w:lang w:val="cs-CZ"/>
        </w:rPr>
        <w:t xml:space="preserve">15) </w:t>
      </w:r>
      <w:r w:rsidRPr="003C797B">
        <w:rPr>
          <w:sz w:val="20"/>
          <w:lang w:val="cs-CZ"/>
        </w:rPr>
        <w:t>Nařízení Komise 2148/2004 ze 16. prosince 2004 (L 370 ze 17.12.2004, s. 24)</w:t>
      </w:r>
    </w:p>
    <w:p w14:paraId="4CCBC0D4" w14:textId="77777777" w:rsidR="00632A3B" w:rsidRPr="003C797B" w:rsidRDefault="00172EF8" w:rsidP="00632A3B">
      <w:pPr>
        <w:rPr>
          <w:sz w:val="20"/>
          <w:lang w:val="cs-CZ"/>
        </w:rPr>
      </w:pPr>
      <w:hyperlink r:id="rId82" w:history="1">
        <w:r w:rsidR="00632A3B" w:rsidRPr="003C797B">
          <w:rPr>
            <w:rStyle w:val="Hypertextovodkaz"/>
            <w:sz w:val="20"/>
            <w:lang w:val="cs-CZ"/>
          </w:rPr>
          <w:t>http://europa.eu.int/eur-lex/lex/LexUriServ/site/cs/oj/2004/l_370/l_37020041217cs00240033.pdf</w:t>
        </w:r>
      </w:hyperlink>
    </w:p>
    <w:p w14:paraId="3FB17449" w14:textId="77777777" w:rsidR="00632A3B" w:rsidRPr="003C797B" w:rsidRDefault="00632A3B" w:rsidP="00632A3B">
      <w:pPr>
        <w:rPr>
          <w:sz w:val="20"/>
          <w:lang w:val="cs-CZ"/>
        </w:rPr>
      </w:pPr>
      <w:r w:rsidRPr="003C797B">
        <w:rPr>
          <w:sz w:val="20"/>
          <w:vertAlign w:val="superscript"/>
          <w:lang w:val="cs-CZ"/>
        </w:rPr>
        <w:t xml:space="preserve">16) </w:t>
      </w:r>
      <w:r w:rsidRPr="003C797B">
        <w:rPr>
          <w:sz w:val="20"/>
          <w:lang w:val="cs-CZ"/>
        </w:rPr>
        <w:t>Nařízení Komise 255/2005 z 15. února 2005 (L 45 ze 16.2.2005, s. 3)</w:t>
      </w:r>
    </w:p>
    <w:p w14:paraId="15C6E43F" w14:textId="77777777" w:rsidR="00632A3B" w:rsidRPr="003C797B" w:rsidRDefault="00172EF8" w:rsidP="00632A3B">
      <w:pPr>
        <w:rPr>
          <w:sz w:val="20"/>
          <w:lang w:val="cs-CZ"/>
        </w:rPr>
      </w:pPr>
      <w:hyperlink r:id="rId83" w:history="1">
        <w:r w:rsidR="00632A3B" w:rsidRPr="003C797B">
          <w:rPr>
            <w:rStyle w:val="Hypertextovodkaz"/>
            <w:sz w:val="20"/>
            <w:lang w:val="cs-CZ"/>
          </w:rPr>
          <w:t>http://europa.eu.int/eur-lex/lex/LexUriServ/site/cs/oj/2005/l_045/l_04520050216cs00030009.pdf</w:t>
        </w:r>
      </w:hyperlink>
    </w:p>
    <w:p w14:paraId="0A2F028E" w14:textId="77777777" w:rsidR="00632A3B" w:rsidRPr="003C797B" w:rsidRDefault="00632A3B" w:rsidP="00632A3B">
      <w:pPr>
        <w:rPr>
          <w:sz w:val="20"/>
          <w:lang w:val="cs-CZ"/>
        </w:rPr>
      </w:pPr>
      <w:r w:rsidRPr="003C797B">
        <w:rPr>
          <w:sz w:val="20"/>
          <w:vertAlign w:val="superscript"/>
          <w:lang w:val="cs-CZ"/>
        </w:rPr>
        <w:t xml:space="preserve">17) </w:t>
      </w:r>
      <w:r w:rsidRPr="003C797B">
        <w:rPr>
          <w:sz w:val="20"/>
          <w:lang w:val="cs-CZ"/>
        </w:rPr>
        <w:t>Nařízení Komise 358/2005 ze 2. března 2005 (L 57 ze 3.3.2005, s. 3)</w:t>
      </w:r>
    </w:p>
    <w:p w14:paraId="4881C7DE" w14:textId="77777777" w:rsidR="00632A3B" w:rsidRPr="003C797B" w:rsidRDefault="00172EF8" w:rsidP="00632A3B">
      <w:pPr>
        <w:rPr>
          <w:sz w:val="20"/>
          <w:lang w:val="cs-CZ"/>
        </w:rPr>
      </w:pPr>
      <w:hyperlink r:id="rId84" w:history="1">
        <w:r w:rsidR="00632A3B" w:rsidRPr="003C797B">
          <w:rPr>
            <w:rStyle w:val="Hypertextovodkaz"/>
            <w:sz w:val="20"/>
            <w:lang w:val="cs-CZ"/>
          </w:rPr>
          <w:t>http://europa.eu.int/eur-lex/lex/LexUriServ/site/cs/oj/2005/l_057/l_05720050303cs00030012.pdf</w:t>
        </w:r>
      </w:hyperlink>
    </w:p>
    <w:p w14:paraId="35DD7806" w14:textId="77777777" w:rsidR="00632A3B" w:rsidRPr="003C797B" w:rsidRDefault="00632A3B" w:rsidP="00632A3B">
      <w:pPr>
        <w:rPr>
          <w:sz w:val="20"/>
          <w:lang w:val="cs-CZ"/>
        </w:rPr>
      </w:pPr>
      <w:r w:rsidRPr="003C797B">
        <w:rPr>
          <w:sz w:val="20"/>
          <w:vertAlign w:val="superscript"/>
          <w:lang w:val="cs-CZ"/>
        </w:rPr>
        <w:t xml:space="preserve">18) </w:t>
      </w:r>
      <w:r w:rsidRPr="003C797B">
        <w:rPr>
          <w:sz w:val="20"/>
          <w:lang w:val="cs-CZ"/>
        </w:rPr>
        <w:t>Nařízení Komise 521/2005 z 1. dubna 2005 (L 84 ze 2.4.2005, s. 3)</w:t>
      </w:r>
    </w:p>
    <w:p w14:paraId="0C5258FF" w14:textId="77777777" w:rsidR="00632A3B" w:rsidRPr="003C797B" w:rsidRDefault="00172EF8" w:rsidP="00632A3B">
      <w:pPr>
        <w:rPr>
          <w:sz w:val="20"/>
          <w:lang w:val="cs-CZ"/>
        </w:rPr>
      </w:pPr>
      <w:hyperlink r:id="rId85" w:history="1">
        <w:r w:rsidR="00632A3B" w:rsidRPr="003C797B">
          <w:rPr>
            <w:rStyle w:val="Hypertextovodkaz"/>
            <w:sz w:val="20"/>
            <w:lang w:val="cs-CZ"/>
          </w:rPr>
          <w:t>http://europa.eu.int/eur-lex/lex/LexUriServ/site/cs/oj/2005/l_084/l_08420050402cs00030007.pdf</w:t>
        </w:r>
      </w:hyperlink>
    </w:p>
    <w:p w14:paraId="4E2CE7CE" w14:textId="77777777" w:rsidR="00632A3B" w:rsidRPr="003C797B" w:rsidRDefault="00632A3B" w:rsidP="00632A3B">
      <w:pPr>
        <w:rPr>
          <w:sz w:val="20"/>
          <w:lang w:val="cs-CZ"/>
        </w:rPr>
      </w:pPr>
      <w:r w:rsidRPr="003C797B">
        <w:rPr>
          <w:sz w:val="20"/>
          <w:vertAlign w:val="superscript"/>
          <w:lang w:val="cs-CZ"/>
        </w:rPr>
        <w:t xml:space="preserve">19) </w:t>
      </w:r>
      <w:r w:rsidRPr="003C797B">
        <w:rPr>
          <w:sz w:val="20"/>
          <w:lang w:val="cs-CZ"/>
        </w:rPr>
        <w:t>Nařízení Komise 600/2005 ze 18. dubna 2005 (L 99 z 19.4.2005, s. 5)</w:t>
      </w:r>
    </w:p>
    <w:p w14:paraId="2BC5BA61" w14:textId="77777777" w:rsidR="00632A3B" w:rsidRPr="003C797B" w:rsidRDefault="00172EF8" w:rsidP="00632A3B">
      <w:pPr>
        <w:rPr>
          <w:sz w:val="20"/>
          <w:lang w:val="cs-CZ"/>
        </w:rPr>
      </w:pPr>
      <w:hyperlink r:id="rId86" w:history="1">
        <w:r w:rsidR="00632A3B" w:rsidRPr="003C797B">
          <w:rPr>
            <w:rStyle w:val="Hypertextovodkaz"/>
            <w:sz w:val="20"/>
            <w:lang w:val="cs-CZ"/>
          </w:rPr>
          <w:t>http://europa.eu.int/eur-lex/lex/LexUriServ/site/cs/oj/2005/l_099/l_09920050419cs00050009.pdf</w:t>
        </w:r>
      </w:hyperlink>
    </w:p>
    <w:p w14:paraId="5B8BEE55" w14:textId="77777777" w:rsidR="00632A3B" w:rsidRPr="003C797B" w:rsidRDefault="00632A3B" w:rsidP="00632A3B">
      <w:pPr>
        <w:rPr>
          <w:sz w:val="20"/>
          <w:vertAlign w:val="superscript"/>
          <w:lang w:val="cs-CZ"/>
        </w:rPr>
      </w:pPr>
    </w:p>
    <w:p w14:paraId="22431D94" w14:textId="77777777" w:rsidR="00632A3B" w:rsidRPr="003C797B" w:rsidRDefault="00632A3B" w:rsidP="00632A3B">
      <w:pPr>
        <w:rPr>
          <w:sz w:val="20"/>
          <w:lang w:val="cs-CZ"/>
        </w:rPr>
      </w:pPr>
      <w:r w:rsidRPr="003C797B">
        <w:rPr>
          <w:sz w:val="20"/>
          <w:vertAlign w:val="superscript"/>
          <w:lang w:val="cs-CZ"/>
        </w:rPr>
        <w:lastRenderedPageBreak/>
        <w:t xml:space="preserve">20) </w:t>
      </w:r>
      <w:r w:rsidRPr="003C797B">
        <w:rPr>
          <w:sz w:val="20"/>
          <w:lang w:val="cs-CZ"/>
        </w:rPr>
        <w:t>Nařízení Komise 943/2005 ze 21. června 2005 (L 159 ze 22.6.2005, s. 8)</w:t>
      </w:r>
    </w:p>
    <w:p w14:paraId="03D2836C" w14:textId="77777777" w:rsidR="00632A3B" w:rsidRPr="003C797B" w:rsidRDefault="00172EF8" w:rsidP="00632A3B">
      <w:pPr>
        <w:rPr>
          <w:sz w:val="20"/>
          <w:lang w:val="cs-CZ"/>
        </w:rPr>
      </w:pPr>
      <w:hyperlink r:id="rId87" w:history="1">
        <w:r w:rsidR="00632A3B" w:rsidRPr="003C797B">
          <w:rPr>
            <w:rStyle w:val="Hypertextovodkaz"/>
            <w:sz w:val="20"/>
            <w:lang w:val="cs-CZ"/>
          </w:rPr>
          <w:t>http://europa.eu.int/eur-lex/lex/LexUriServ/site/cs/oj/2005/l_159/l_15920050622cs00060011.pdf</w:t>
        </w:r>
      </w:hyperlink>
    </w:p>
    <w:p w14:paraId="3E0872BE" w14:textId="77777777" w:rsidR="00632A3B" w:rsidRPr="003C797B" w:rsidRDefault="00632A3B" w:rsidP="00632A3B">
      <w:pPr>
        <w:rPr>
          <w:sz w:val="20"/>
          <w:lang w:val="cs-CZ"/>
        </w:rPr>
      </w:pPr>
      <w:r w:rsidRPr="003C797B">
        <w:rPr>
          <w:sz w:val="20"/>
          <w:vertAlign w:val="superscript"/>
          <w:lang w:val="cs-CZ"/>
        </w:rPr>
        <w:t xml:space="preserve">21) </w:t>
      </w:r>
      <w:r w:rsidRPr="003C797B">
        <w:rPr>
          <w:sz w:val="20"/>
          <w:lang w:val="cs-CZ"/>
        </w:rPr>
        <w:t>Nařízení Komise 1200/2005 ze 26. července 2005 (L 195 ze 27.7.2005, s. 6)</w:t>
      </w:r>
    </w:p>
    <w:p w14:paraId="6526B8D0" w14:textId="77777777" w:rsidR="00632A3B" w:rsidRPr="003C797B" w:rsidRDefault="00172EF8" w:rsidP="00632A3B">
      <w:pPr>
        <w:rPr>
          <w:sz w:val="20"/>
          <w:lang w:val="cs-CZ"/>
        </w:rPr>
      </w:pPr>
      <w:hyperlink r:id="rId88" w:history="1">
        <w:r w:rsidR="00632A3B" w:rsidRPr="003C797B">
          <w:rPr>
            <w:rStyle w:val="Hypertextovodkaz"/>
            <w:sz w:val="20"/>
            <w:lang w:val="cs-CZ"/>
          </w:rPr>
          <w:t>http://europa.eu.int/eur-lex/lex/LexUriServ/site/cs/oj/2005/l_195/l_19520050727cs00060010.pdf</w:t>
        </w:r>
      </w:hyperlink>
    </w:p>
    <w:p w14:paraId="198D02F1" w14:textId="77777777" w:rsidR="00632A3B" w:rsidRPr="003C797B" w:rsidRDefault="00632A3B" w:rsidP="00632A3B">
      <w:pPr>
        <w:rPr>
          <w:sz w:val="20"/>
          <w:lang w:val="cs-CZ"/>
        </w:rPr>
      </w:pPr>
      <w:r w:rsidRPr="003C797B">
        <w:rPr>
          <w:sz w:val="20"/>
          <w:vertAlign w:val="superscript"/>
          <w:lang w:val="cs-CZ"/>
        </w:rPr>
        <w:t xml:space="preserve">22) </w:t>
      </w:r>
      <w:r w:rsidRPr="003C797B">
        <w:rPr>
          <w:sz w:val="20"/>
          <w:lang w:val="cs-CZ"/>
        </w:rPr>
        <w:t xml:space="preserve"> Nařízení Komise 1810/2005 ze 4. listopadu 2005 (L 291 z 5.11.2005, s. 5)</w:t>
      </w:r>
    </w:p>
    <w:p w14:paraId="51B6A94C" w14:textId="77777777" w:rsidR="00632A3B" w:rsidRPr="003C797B" w:rsidRDefault="00172EF8" w:rsidP="00632A3B">
      <w:pPr>
        <w:rPr>
          <w:sz w:val="20"/>
          <w:lang w:val="cs-CZ"/>
        </w:rPr>
      </w:pPr>
      <w:hyperlink r:id="rId89" w:history="1">
        <w:r w:rsidR="00632A3B" w:rsidRPr="003C797B">
          <w:rPr>
            <w:rStyle w:val="Hypertextovodkaz"/>
            <w:sz w:val="20"/>
            <w:lang w:val="cs-CZ"/>
          </w:rPr>
          <w:t>http://europa.eu.int/eur-lex/lex/LexUriServ/site/cs/oj/2005/l_291/l_29120051105cs00050011.pdf</w:t>
        </w:r>
      </w:hyperlink>
    </w:p>
    <w:p w14:paraId="6789A8F7" w14:textId="77777777" w:rsidR="00632A3B" w:rsidRPr="003C797B" w:rsidRDefault="00632A3B" w:rsidP="00632A3B">
      <w:pPr>
        <w:rPr>
          <w:sz w:val="20"/>
          <w:lang w:val="cs-CZ"/>
        </w:rPr>
      </w:pPr>
      <w:r w:rsidRPr="003C797B">
        <w:rPr>
          <w:sz w:val="20"/>
          <w:vertAlign w:val="superscript"/>
          <w:lang w:val="cs-CZ"/>
        </w:rPr>
        <w:t xml:space="preserve">23) </w:t>
      </w:r>
      <w:r w:rsidRPr="003C797B">
        <w:rPr>
          <w:sz w:val="20"/>
          <w:lang w:val="cs-CZ"/>
        </w:rPr>
        <w:t>Nařízení Komise 1811/2005 ze 4. listopadu 2005 (L 291 z 5.11.2005, s. 12)</w:t>
      </w:r>
    </w:p>
    <w:p w14:paraId="2723FC33" w14:textId="77777777" w:rsidR="00632A3B" w:rsidRPr="003C797B" w:rsidRDefault="00172EF8" w:rsidP="00632A3B">
      <w:pPr>
        <w:rPr>
          <w:sz w:val="20"/>
          <w:lang w:val="cs-CZ"/>
        </w:rPr>
      </w:pPr>
      <w:hyperlink r:id="rId90" w:history="1">
        <w:r w:rsidR="00632A3B" w:rsidRPr="003C797B">
          <w:rPr>
            <w:rStyle w:val="Hypertextovodkaz"/>
            <w:sz w:val="20"/>
            <w:lang w:val="cs-CZ"/>
          </w:rPr>
          <w:t>http://europa.eu.int/eur-lex/lex/LexUriServ/site/cs/oj/2005/l_291/l_29120051105cs00120017.pdf</w:t>
        </w:r>
      </w:hyperlink>
    </w:p>
    <w:p w14:paraId="2A8EFCA8" w14:textId="77777777" w:rsidR="00632A3B" w:rsidRPr="003C797B" w:rsidRDefault="00632A3B" w:rsidP="00632A3B">
      <w:pPr>
        <w:rPr>
          <w:sz w:val="20"/>
          <w:lang w:val="cs-CZ"/>
        </w:rPr>
      </w:pPr>
      <w:r w:rsidRPr="003C797B">
        <w:rPr>
          <w:sz w:val="20"/>
          <w:vertAlign w:val="superscript"/>
          <w:lang w:val="cs-CZ"/>
        </w:rPr>
        <w:t xml:space="preserve">24) </w:t>
      </w:r>
      <w:r w:rsidRPr="003C797B">
        <w:rPr>
          <w:sz w:val="20"/>
          <w:lang w:val="cs-CZ"/>
        </w:rPr>
        <w:t>Nařízení Komise 1812/2005 ze 4. listopadu 2005 (L 291 z 5.11.2005, s. 18)</w:t>
      </w:r>
    </w:p>
    <w:p w14:paraId="4A7F817D" w14:textId="77777777" w:rsidR="00632A3B" w:rsidRPr="003C797B" w:rsidRDefault="00172EF8" w:rsidP="00632A3B">
      <w:pPr>
        <w:rPr>
          <w:sz w:val="20"/>
          <w:lang w:val="cs-CZ"/>
        </w:rPr>
      </w:pPr>
      <w:hyperlink r:id="rId91" w:history="1">
        <w:r w:rsidR="00632A3B" w:rsidRPr="003C797B">
          <w:rPr>
            <w:rStyle w:val="Hypertextovodkaz"/>
            <w:sz w:val="20"/>
            <w:lang w:val="cs-CZ"/>
          </w:rPr>
          <w:t>http://europa.eu.int/eur-lex/lex/LexUriServ/site/cs/oj/2005/l_291/l_29120051105cs00180023.pdf</w:t>
        </w:r>
      </w:hyperlink>
    </w:p>
    <w:p w14:paraId="189764B1" w14:textId="77777777" w:rsidR="00632A3B" w:rsidRPr="003C797B" w:rsidRDefault="00632A3B" w:rsidP="00632A3B">
      <w:pPr>
        <w:rPr>
          <w:sz w:val="20"/>
          <w:lang w:val="cs-CZ"/>
        </w:rPr>
      </w:pPr>
      <w:r w:rsidRPr="003C797B">
        <w:rPr>
          <w:sz w:val="20"/>
          <w:vertAlign w:val="superscript"/>
          <w:lang w:val="cs-CZ"/>
        </w:rPr>
        <w:t>25)</w:t>
      </w:r>
      <w:r w:rsidRPr="003C797B">
        <w:rPr>
          <w:sz w:val="20"/>
          <w:lang w:val="cs-CZ"/>
        </w:rPr>
        <w:t xml:space="preserve"> Nařízení Komise 2036/2005 ze 14. prosince 2005 (L 328 z 15.12.2005, s. 13)</w:t>
      </w:r>
    </w:p>
    <w:p w14:paraId="02FE8A55" w14:textId="77777777" w:rsidR="00632A3B" w:rsidRPr="003C797B" w:rsidRDefault="00172EF8" w:rsidP="00632A3B">
      <w:pPr>
        <w:rPr>
          <w:sz w:val="20"/>
          <w:lang w:val="cs-CZ"/>
        </w:rPr>
      </w:pPr>
      <w:hyperlink r:id="rId92" w:history="1">
        <w:r w:rsidR="00632A3B" w:rsidRPr="003C797B">
          <w:rPr>
            <w:rStyle w:val="Hypertextovodkaz"/>
            <w:sz w:val="20"/>
            <w:lang w:val="cs-CZ"/>
          </w:rPr>
          <w:t>http://europa.eu.int/eur-lex/lex/LexUriServ/site/cs/oj/2005/l_328/l_32820051215cs00130020.pdf</w:t>
        </w:r>
      </w:hyperlink>
    </w:p>
    <w:p w14:paraId="7A0DA2E9" w14:textId="77777777" w:rsidR="00632A3B" w:rsidRPr="003C797B" w:rsidRDefault="00632A3B" w:rsidP="00632A3B">
      <w:pPr>
        <w:pStyle w:val="Textpoznpodarou"/>
      </w:pPr>
      <w:r w:rsidRPr="003C797B">
        <w:rPr>
          <w:vertAlign w:val="superscript"/>
        </w:rPr>
        <w:t>26)</w:t>
      </w:r>
      <w:r w:rsidRPr="003C797B">
        <w:t xml:space="preserve"> Nařízení Komise 252/2006 ze 14. února 2006 (L 44 z 15.2.2006, s. 3)</w:t>
      </w:r>
    </w:p>
    <w:p w14:paraId="782FC226" w14:textId="77777777" w:rsidR="00632A3B" w:rsidRPr="003C797B" w:rsidRDefault="00172EF8" w:rsidP="00632A3B">
      <w:pPr>
        <w:pStyle w:val="Textpoznpodarou"/>
      </w:pPr>
      <w:hyperlink r:id="rId93" w:history="1">
        <w:r w:rsidR="00632A3B" w:rsidRPr="003C797B">
          <w:rPr>
            <w:rStyle w:val="Hypertextovodkaz"/>
          </w:rPr>
          <w:t>http://europa.eu.int/eur-lex/lex/LexUriServ/site/cs/oj/2006/l_044/l_04420060215cs00030008.pdf</w:t>
        </w:r>
      </w:hyperlink>
    </w:p>
    <w:p w14:paraId="5B382629" w14:textId="77777777" w:rsidR="00632A3B" w:rsidRPr="003C797B" w:rsidRDefault="00632A3B" w:rsidP="00632A3B">
      <w:pPr>
        <w:pStyle w:val="Textpoznpodarou"/>
      </w:pPr>
      <w:r w:rsidRPr="003C797B">
        <w:rPr>
          <w:vertAlign w:val="superscript"/>
        </w:rPr>
        <w:t>27)</w:t>
      </w:r>
      <w:r w:rsidRPr="003C797B">
        <w:t xml:space="preserve"> Nařízení Komise 492/2006 z 27. března 2006 (L 89 z 28.3.2006, s. 58)</w:t>
      </w:r>
    </w:p>
    <w:p w14:paraId="141CE490" w14:textId="77777777" w:rsidR="00632A3B" w:rsidRPr="003C797B" w:rsidRDefault="00172EF8" w:rsidP="00632A3B">
      <w:pPr>
        <w:pStyle w:val="Textpoznpodarou"/>
      </w:pPr>
      <w:hyperlink r:id="rId94" w:history="1">
        <w:r w:rsidR="00632A3B" w:rsidRPr="003C797B">
          <w:rPr>
            <w:rStyle w:val="Hypertextovodkaz"/>
          </w:rPr>
          <w:t>http://europa.eu.int/eur-lex/lex/LexUriServ/site/cs/oj/2006/l_089/l_08920060328cs00580061.pdf</w:t>
        </w:r>
      </w:hyperlink>
    </w:p>
    <w:p w14:paraId="337930D8" w14:textId="77777777" w:rsidR="00632A3B" w:rsidRPr="003C797B" w:rsidRDefault="00632A3B" w:rsidP="00632A3B">
      <w:pPr>
        <w:pStyle w:val="Textpoznpodarou"/>
      </w:pPr>
      <w:r w:rsidRPr="003C797B">
        <w:rPr>
          <w:vertAlign w:val="superscript"/>
        </w:rPr>
        <w:t>28)</w:t>
      </w:r>
      <w:r w:rsidRPr="003C797B">
        <w:t xml:space="preserve"> Nařízení Komise 773/2006 z 22. května 2006 (L 135 z 23.5.2006, s. 3)</w:t>
      </w:r>
    </w:p>
    <w:p w14:paraId="4B53A1B7" w14:textId="77777777" w:rsidR="00632A3B" w:rsidRPr="003C797B" w:rsidRDefault="00172EF8" w:rsidP="00632A3B">
      <w:pPr>
        <w:pStyle w:val="TextI"/>
        <w:spacing w:before="0" w:after="0"/>
        <w:rPr>
          <w:sz w:val="20"/>
          <w:szCs w:val="24"/>
        </w:rPr>
      </w:pPr>
      <w:hyperlink r:id="rId95" w:history="1">
        <w:r w:rsidR="00632A3B" w:rsidRPr="003C797B">
          <w:rPr>
            <w:rStyle w:val="Hypertextovodkaz"/>
            <w:sz w:val="20"/>
            <w:szCs w:val="24"/>
          </w:rPr>
          <w:t>http://eur-lex.europa.eu/LexUriServ/site/cs/oj/2006/l_160/l_16020060614cs00190024.pdf</w:t>
        </w:r>
      </w:hyperlink>
    </w:p>
    <w:p w14:paraId="626FBBC0" w14:textId="77777777" w:rsidR="00632A3B" w:rsidRPr="003C797B" w:rsidRDefault="00632A3B" w:rsidP="00632A3B">
      <w:pPr>
        <w:pStyle w:val="TextI"/>
        <w:spacing w:before="0" w:after="0"/>
        <w:rPr>
          <w:sz w:val="20"/>
        </w:rPr>
      </w:pPr>
      <w:r w:rsidRPr="003C797B">
        <w:rPr>
          <w:sz w:val="20"/>
          <w:szCs w:val="24"/>
          <w:vertAlign w:val="superscript"/>
        </w:rPr>
        <w:t>29)</w:t>
      </w:r>
      <w:r w:rsidRPr="003C797B">
        <w:rPr>
          <w:sz w:val="20"/>
          <w:szCs w:val="24"/>
        </w:rPr>
        <w:t xml:space="preserve"> </w:t>
      </w:r>
      <w:r w:rsidRPr="003C797B">
        <w:rPr>
          <w:sz w:val="20"/>
        </w:rPr>
        <w:t>Nařízení Komise 1445/2006 z 29. září 2006 (L 271 ze 30.9.2006, s. 22)</w:t>
      </w:r>
    </w:p>
    <w:p w14:paraId="73829F85" w14:textId="77777777" w:rsidR="00632A3B" w:rsidRPr="003C797B" w:rsidRDefault="00172EF8" w:rsidP="00632A3B">
      <w:pPr>
        <w:pStyle w:val="TextI"/>
        <w:spacing w:before="0" w:after="0"/>
        <w:rPr>
          <w:sz w:val="20"/>
        </w:rPr>
      </w:pPr>
      <w:hyperlink r:id="rId96" w:history="1">
        <w:r w:rsidR="00632A3B" w:rsidRPr="003C797B">
          <w:rPr>
            <w:rStyle w:val="Hypertextovodkaz"/>
            <w:sz w:val="20"/>
          </w:rPr>
          <w:t>http://eur-lex.europa.eu/LexUriServ/site/cs/oj/2006/l_271/l_27120060930cs00220024.pdf</w:t>
        </w:r>
      </w:hyperlink>
    </w:p>
    <w:p w14:paraId="752EAB4C" w14:textId="77777777" w:rsidR="00632A3B" w:rsidRPr="003C797B" w:rsidRDefault="00632A3B" w:rsidP="00632A3B">
      <w:pPr>
        <w:pStyle w:val="TextI"/>
        <w:spacing w:before="0" w:after="0"/>
        <w:rPr>
          <w:sz w:val="20"/>
        </w:rPr>
      </w:pPr>
      <w:r w:rsidRPr="003C797B">
        <w:rPr>
          <w:sz w:val="20"/>
          <w:szCs w:val="24"/>
          <w:vertAlign w:val="superscript"/>
        </w:rPr>
        <w:t>30)</w:t>
      </w:r>
      <w:r w:rsidRPr="003C797B">
        <w:rPr>
          <w:sz w:val="20"/>
          <w:szCs w:val="24"/>
        </w:rPr>
        <w:t xml:space="preserve"> </w:t>
      </w:r>
      <w:r w:rsidRPr="003C797B">
        <w:rPr>
          <w:sz w:val="20"/>
        </w:rPr>
        <w:t>Nařízení Komise 2028/2006 z 18. prosince 2006 (L 414 ze 30.12.2006, s. 26)</w:t>
      </w:r>
    </w:p>
    <w:p w14:paraId="1A6E77BA" w14:textId="77777777" w:rsidR="00632A3B" w:rsidRPr="003C797B" w:rsidRDefault="00172EF8" w:rsidP="00632A3B">
      <w:pPr>
        <w:pStyle w:val="TextI"/>
        <w:spacing w:before="0" w:after="0"/>
        <w:rPr>
          <w:sz w:val="20"/>
          <w:szCs w:val="24"/>
        </w:rPr>
      </w:pPr>
      <w:hyperlink r:id="rId97" w:history="1">
        <w:r w:rsidR="00632A3B" w:rsidRPr="003C797B">
          <w:rPr>
            <w:rStyle w:val="Hypertextovodkaz"/>
            <w:sz w:val="20"/>
            <w:szCs w:val="24"/>
          </w:rPr>
          <w:t>http://eur-lex.europa.eu/LexUriServ/site/cs/oj/2006/l_414/l_41420061230cs00260028.pdf</w:t>
        </w:r>
      </w:hyperlink>
    </w:p>
    <w:p w14:paraId="1AF3CA74" w14:textId="77777777" w:rsidR="00632A3B" w:rsidRPr="003C797B" w:rsidRDefault="00632A3B" w:rsidP="00632A3B">
      <w:pPr>
        <w:pStyle w:val="Textpoznpodarou"/>
      </w:pPr>
      <w:r w:rsidRPr="003C797B">
        <w:rPr>
          <w:vertAlign w:val="superscript"/>
        </w:rPr>
        <w:t xml:space="preserve">31) </w:t>
      </w:r>
      <w:r w:rsidRPr="003C797B">
        <w:t>Nařízení Komise 1876/2006 z 18. prosince 2006 (L 360 z 19.12.2006, s. 126)</w:t>
      </w:r>
    </w:p>
    <w:p w14:paraId="15AA7A3E" w14:textId="77777777" w:rsidR="00632A3B" w:rsidRPr="003C797B" w:rsidRDefault="00172EF8" w:rsidP="00632A3B">
      <w:pPr>
        <w:pStyle w:val="TextI"/>
        <w:spacing w:before="0" w:after="0"/>
        <w:rPr>
          <w:sz w:val="20"/>
        </w:rPr>
      </w:pPr>
      <w:hyperlink r:id="rId98" w:history="1">
        <w:r w:rsidR="00632A3B" w:rsidRPr="003C797B">
          <w:rPr>
            <w:rStyle w:val="Hypertextovodkaz"/>
            <w:sz w:val="20"/>
          </w:rPr>
          <w:t>http://eur-lex.europa.eu/LexUriServ/site/cs/oj/2006/l_360/l_36020061219cs01260132.pdf</w:t>
        </w:r>
      </w:hyperlink>
    </w:p>
    <w:p w14:paraId="4820558B" w14:textId="77777777" w:rsidR="00632A3B" w:rsidRPr="003C797B" w:rsidRDefault="00632A3B" w:rsidP="00632A3B">
      <w:pPr>
        <w:pStyle w:val="Textpoznpodarou"/>
      </w:pPr>
      <w:r w:rsidRPr="003C797B">
        <w:rPr>
          <w:vertAlign w:val="superscript"/>
        </w:rPr>
        <w:t xml:space="preserve">32) </w:t>
      </w:r>
      <w:r w:rsidRPr="003C797B">
        <w:t>Nařízení Komise 1444/2006 ze 29. září 2006 (L 271 ze 30.9.2006, s. 19)</w:t>
      </w:r>
    </w:p>
    <w:p w14:paraId="1B7E981B" w14:textId="77777777" w:rsidR="00632A3B" w:rsidRPr="003C797B" w:rsidRDefault="00172EF8" w:rsidP="00632A3B">
      <w:pPr>
        <w:pStyle w:val="Textpoznpodarou"/>
      </w:pPr>
      <w:hyperlink r:id="rId99" w:history="1">
        <w:r w:rsidR="00632A3B" w:rsidRPr="003C797B">
          <w:rPr>
            <w:rStyle w:val="Hypertextovodkaz"/>
          </w:rPr>
          <w:t>http://eur-lex.europa.eu/LexUriServ/site/cs/oj/2006/l_271/l_27120060930cs00190021.pdf</w:t>
        </w:r>
      </w:hyperlink>
    </w:p>
    <w:p w14:paraId="629DF8C8" w14:textId="77777777" w:rsidR="00632A3B" w:rsidRPr="003C797B" w:rsidRDefault="00632A3B" w:rsidP="00632A3B">
      <w:pPr>
        <w:pStyle w:val="Textpoznpodarou"/>
      </w:pPr>
      <w:r w:rsidRPr="003C797B">
        <w:rPr>
          <w:vertAlign w:val="superscript"/>
        </w:rPr>
        <w:t xml:space="preserve">33) </w:t>
      </w:r>
      <w:r w:rsidRPr="003C797B">
        <w:t>Nařízení Komise 1446/2006 ze 29. září 2006 (L 271 ze 30.9.2006, s. 25)</w:t>
      </w:r>
    </w:p>
    <w:p w14:paraId="615DFA9A" w14:textId="77777777" w:rsidR="00632A3B" w:rsidRPr="003C797B" w:rsidRDefault="00172EF8" w:rsidP="00632A3B">
      <w:pPr>
        <w:pStyle w:val="Textpoznpodarou"/>
      </w:pPr>
      <w:hyperlink r:id="rId100" w:history="1">
        <w:r w:rsidR="00632A3B" w:rsidRPr="003C797B">
          <w:rPr>
            <w:rStyle w:val="Hypertextovodkaz"/>
          </w:rPr>
          <w:t>http://eur-lex.europa.eu/LexUriServ/site/cs/oj/2006/l_271/l_27120060930cs00250027.pdf</w:t>
        </w:r>
      </w:hyperlink>
    </w:p>
    <w:p w14:paraId="6D63E000" w14:textId="77777777" w:rsidR="00632A3B" w:rsidRPr="003C797B" w:rsidRDefault="00632A3B" w:rsidP="00632A3B">
      <w:pPr>
        <w:pStyle w:val="Textpoznpodarou"/>
      </w:pPr>
      <w:r w:rsidRPr="003C797B">
        <w:rPr>
          <w:vertAlign w:val="superscript"/>
        </w:rPr>
        <w:t>34)</w:t>
      </w:r>
      <w:r w:rsidRPr="003C797B">
        <w:t xml:space="preserve"> Nařízení Komise 1447/2006 ze 29. září 2006 (L 271 ze 30.9.2006, s. 28)</w:t>
      </w:r>
    </w:p>
    <w:p w14:paraId="2B955C15" w14:textId="77777777" w:rsidR="00632A3B" w:rsidRPr="003C797B" w:rsidRDefault="00172EF8" w:rsidP="00632A3B">
      <w:pPr>
        <w:pStyle w:val="Textpoznpodarou"/>
      </w:pPr>
      <w:hyperlink r:id="rId101" w:history="1">
        <w:r w:rsidR="00632A3B" w:rsidRPr="003C797B">
          <w:rPr>
            <w:rStyle w:val="Hypertextovodkaz"/>
          </w:rPr>
          <w:t>http://eur-lex.europa.eu/LexUriServ/site/cs/oj/2006/l_271/l_27120060930cs00280030.pdf</w:t>
        </w:r>
      </w:hyperlink>
    </w:p>
    <w:p w14:paraId="1BFA63AE" w14:textId="77777777" w:rsidR="00632A3B" w:rsidRPr="003C797B" w:rsidRDefault="00632A3B" w:rsidP="00632A3B">
      <w:pPr>
        <w:pStyle w:val="Textpoznpodarou"/>
      </w:pPr>
      <w:r w:rsidRPr="003C797B">
        <w:rPr>
          <w:vertAlign w:val="superscript"/>
        </w:rPr>
        <w:t>35)</w:t>
      </w:r>
      <w:r w:rsidRPr="003C797B">
        <w:t xml:space="preserve"> Nařízení Komise 188/2007 ze 23. února 2007 (L 57 ze 24.2.2007, s. 3)</w:t>
      </w:r>
    </w:p>
    <w:p w14:paraId="6FCEB9B6" w14:textId="77777777" w:rsidR="00632A3B" w:rsidRPr="003C797B" w:rsidRDefault="00172EF8" w:rsidP="00632A3B">
      <w:pPr>
        <w:pStyle w:val="Textpoznpodarou"/>
      </w:pPr>
      <w:hyperlink r:id="rId102" w:history="1">
        <w:r w:rsidR="00632A3B" w:rsidRPr="003C797B">
          <w:rPr>
            <w:rStyle w:val="Hypertextovodkaz"/>
          </w:rPr>
          <w:t>http://eur-lex.europa.eu/LexUriServ/site/cs/oj/2007/l_057/l_05720070224cs00030005.pdf</w:t>
        </w:r>
      </w:hyperlink>
    </w:p>
    <w:p w14:paraId="68B78176" w14:textId="77777777" w:rsidR="00632A3B" w:rsidRPr="003C797B" w:rsidRDefault="00632A3B" w:rsidP="00632A3B">
      <w:pPr>
        <w:pStyle w:val="Textpoznpodarou"/>
      </w:pPr>
      <w:r w:rsidRPr="003C797B">
        <w:rPr>
          <w:vertAlign w:val="superscript"/>
        </w:rPr>
        <w:t xml:space="preserve">36) </w:t>
      </w:r>
      <w:r w:rsidRPr="003C797B">
        <w:t>Nařízení Komise 226/2007 z 1. března 2007 (L 64 ze 2.3.2007, s. 26)</w:t>
      </w:r>
    </w:p>
    <w:p w14:paraId="62EE7FEE" w14:textId="77777777" w:rsidR="00632A3B" w:rsidRPr="003C797B" w:rsidRDefault="00172EF8" w:rsidP="00632A3B">
      <w:pPr>
        <w:pStyle w:val="Textpoznpodarou"/>
      </w:pPr>
      <w:hyperlink r:id="rId103" w:history="1">
        <w:r w:rsidR="00632A3B" w:rsidRPr="003C797B">
          <w:rPr>
            <w:rStyle w:val="Hypertextovodkaz"/>
          </w:rPr>
          <w:t>http://eur-lex.europa.eu/LexUriServ/site/cs/oj/2007/l_064/l_06420070302cs00260028.pdf</w:t>
        </w:r>
      </w:hyperlink>
    </w:p>
    <w:p w14:paraId="72AEB529" w14:textId="77777777" w:rsidR="00632A3B" w:rsidRPr="003C797B" w:rsidRDefault="00632A3B" w:rsidP="00632A3B">
      <w:pPr>
        <w:pStyle w:val="Textpoznpodarou"/>
      </w:pPr>
      <w:r w:rsidRPr="003C797B">
        <w:rPr>
          <w:vertAlign w:val="superscript"/>
        </w:rPr>
        <w:t xml:space="preserve">37) </w:t>
      </w:r>
      <w:r w:rsidRPr="003C797B">
        <w:t>Nařízení Komise 538/2007 z 15. května 2007 (L 128 ze 16.5.2007, s. 16)</w:t>
      </w:r>
    </w:p>
    <w:p w14:paraId="3368CEB8" w14:textId="77777777" w:rsidR="00632A3B" w:rsidRPr="003C797B" w:rsidRDefault="00172EF8" w:rsidP="00632A3B">
      <w:pPr>
        <w:pStyle w:val="Textpoznpodarou"/>
      </w:pPr>
      <w:hyperlink r:id="rId104" w:history="1">
        <w:r w:rsidR="00632A3B" w:rsidRPr="003C797B">
          <w:rPr>
            <w:rStyle w:val="Hypertextovodkaz"/>
          </w:rPr>
          <w:t>http://eur-lex.europa.eu/LexUriServ/site/cs/oj/2007/l_128/l_12820070516cs00160018.pdf</w:t>
        </w:r>
      </w:hyperlink>
    </w:p>
    <w:p w14:paraId="56CF472D" w14:textId="77777777" w:rsidR="00632A3B" w:rsidRPr="003C797B" w:rsidRDefault="00632A3B" w:rsidP="00632A3B">
      <w:pPr>
        <w:pStyle w:val="Textpoznpodarou"/>
      </w:pPr>
      <w:r w:rsidRPr="003C797B">
        <w:rPr>
          <w:vertAlign w:val="superscript"/>
        </w:rPr>
        <w:t xml:space="preserve">38) </w:t>
      </w:r>
      <w:r w:rsidRPr="003C797B">
        <w:t>Nařízení Komise 186/2007 z 21. února 2007 (L 63 z 1.3.2007, s. 6)</w:t>
      </w:r>
    </w:p>
    <w:p w14:paraId="68EA7D7C" w14:textId="77777777" w:rsidR="00632A3B" w:rsidRPr="003C797B" w:rsidRDefault="00172EF8" w:rsidP="00632A3B">
      <w:pPr>
        <w:pStyle w:val="Textpoznpodarou"/>
      </w:pPr>
      <w:hyperlink r:id="rId105" w:history="1">
        <w:r w:rsidR="00632A3B" w:rsidRPr="003C797B">
          <w:rPr>
            <w:rStyle w:val="Hypertextovodkaz"/>
          </w:rPr>
          <w:t>http://eur-lex.europa.eu/LexUriServ/site/cs/oj/2007/l_063/l_06320070301cs00060008.pdf</w:t>
        </w:r>
      </w:hyperlink>
    </w:p>
    <w:p w14:paraId="06DCECB8" w14:textId="77777777" w:rsidR="00632A3B" w:rsidRPr="003C797B" w:rsidRDefault="00632A3B" w:rsidP="00632A3B">
      <w:pPr>
        <w:pStyle w:val="TextI"/>
        <w:spacing w:before="0" w:after="0"/>
        <w:rPr>
          <w:sz w:val="20"/>
          <w:szCs w:val="24"/>
          <w:vertAlign w:val="superscript"/>
        </w:rPr>
      </w:pPr>
    </w:p>
    <w:p w14:paraId="64720D2F" w14:textId="77777777" w:rsidR="00632A3B" w:rsidRPr="003C797B" w:rsidRDefault="00632A3B" w:rsidP="00632A3B">
      <w:pPr>
        <w:pStyle w:val="TextI"/>
        <w:spacing w:before="0" w:after="0"/>
        <w:rPr>
          <w:sz w:val="20"/>
        </w:rPr>
      </w:pPr>
      <w:r w:rsidRPr="003C797B">
        <w:rPr>
          <w:sz w:val="20"/>
          <w:szCs w:val="24"/>
          <w:vertAlign w:val="superscript"/>
        </w:rPr>
        <w:lastRenderedPageBreak/>
        <w:t xml:space="preserve">39)  </w:t>
      </w:r>
      <w:r w:rsidRPr="003C797B">
        <w:rPr>
          <w:sz w:val="20"/>
        </w:rPr>
        <w:t>Nařízení Komise 1143/2007 z 1. října 2007 (L 256 ze 2.10.2007, s. 23)</w:t>
      </w:r>
    </w:p>
    <w:p w14:paraId="0670A2B6" w14:textId="77777777" w:rsidR="00632A3B" w:rsidRPr="003C797B" w:rsidRDefault="00172EF8" w:rsidP="00632A3B">
      <w:pPr>
        <w:pStyle w:val="TextI"/>
        <w:spacing w:before="0" w:after="0"/>
        <w:rPr>
          <w:sz w:val="20"/>
        </w:rPr>
      </w:pPr>
      <w:hyperlink r:id="rId106" w:history="1">
        <w:r w:rsidR="00632A3B" w:rsidRPr="003C797B">
          <w:rPr>
            <w:rStyle w:val="Hypertextovodkaz"/>
            <w:sz w:val="20"/>
          </w:rPr>
          <w:t>http://eur-lex.europa.eu/LexUriServ/site/cs/oj/2007/l_256/l_25620071002cs00230025.pdf</w:t>
        </w:r>
      </w:hyperlink>
    </w:p>
    <w:p w14:paraId="2A1EE368" w14:textId="77777777" w:rsidR="00632A3B" w:rsidRPr="003C797B" w:rsidRDefault="00632A3B" w:rsidP="00632A3B">
      <w:pPr>
        <w:pStyle w:val="TextI"/>
        <w:spacing w:before="0" w:after="0"/>
        <w:rPr>
          <w:sz w:val="20"/>
        </w:rPr>
      </w:pPr>
      <w:r w:rsidRPr="003C797B">
        <w:rPr>
          <w:sz w:val="20"/>
          <w:vertAlign w:val="superscript"/>
        </w:rPr>
        <w:t xml:space="preserve">40) </w:t>
      </w:r>
      <w:r w:rsidRPr="003C797B">
        <w:rPr>
          <w:sz w:val="20"/>
        </w:rPr>
        <w:t xml:space="preserve"> Nařízení Komise 1137/2007 z 1. října 2007 (L 256 ze 2.10.2007, s. 5)</w:t>
      </w:r>
    </w:p>
    <w:p w14:paraId="7E06C499" w14:textId="77777777" w:rsidR="00632A3B" w:rsidRPr="003C797B" w:rsidRDefault="00172EF8" w:rsidP="00632A3B">
      <w:pPr>
        <w:pStyle w:val="TextI"/>
        <w:spacing w:before="0" w:after="0"/>
        <w:rPr>
          <w:sz w:val="20"/>
          <w:szCs w:val="24"/>
        </w:rPr>
      </w:pPr>
      <w:hyperlink r:id="rId107" w:history="1">
        <w:r w:rsidR="00632A3B" w:rsidRPr="003C797B">
          <w:rPr>
            <w:rStyle w:val="Hypertextovodkaz"/>
            <w:sz w:val="20"/>
            <w:szCs w:val="24"/>
          </w:rPr>
          <w:t>http://eur-lex.europa.eu/LexUriServ/site/cs/oj/2007/l_256/l_25620071002cs00050007.pdf</w:t>
        </w:r>
      </w:hyperlink>
    </w:p>
    <w:p w14:paraId="64B12E25" w14:textId="77777777" w:rsidR="00632A3B" w:rsidRPr="003C797B" w:rsidRDefault="00632A3B" w:rsidP="00632A3B">
      <w:pPr>
        <w:pStyle w:val="TextI"/>
        <w:spacing w:before="0" w:after="0"/>
        <w:rPr>
          <w:sz w:val="20"/>
          <w:szCs w:val="24"/>
          <w:vertAlign w:val="superscript"/>
        </w:rPr>
      </w:pPr>
      <w:r w:rsidRPr="003C797B">
        <w:rPr>
          <w:sz w:val="20"/>
          <w:vertAlign w:val="superscript"/>
        </w:rPr>
        <w:t xml:space="preserve">41)  </w:t>
      </w:r>
      <w:r w:rsidRPr="003C797B">
        <w:rPr>
          <w:sz w:val="20"/>
        </w:rPr>
        <w:t>Nařízení Komise 1521/2007 z 19. prosince 2007 (L 335 z 20.12.2007, s. 24)</w:t>
      </w:r>
    </w:p>
    <w:p w14:paraId="7C443859" w14:textId="77777777" w:rsidR="00632A3B" w:rsidRPr="003C797B" w:rsidRDefault="00172EF8" w:rsidP="00632A3B">
      <w:pPr>
        <w:rPr>
          <w:sz w:val="20"/>
          <w:szCs w:val="20"/>
          <w:lang w:val="cs-CZ"/>
        </w:rPr>
      </w:pPr>
      <w:hyperlink r:id="rId108" w:history="1">
        <w:r w:rsidR="00632A3B" w:rsidRPr="003C797B">
          <w:rPr>
            <w:rStyle w:val="Hypertextovodkaz"/>
            <w:sz w:val="20"/>
            <w:szCs w:val="20"/>
            <w:lang w:val="cs-CZ"/>
          </w:rPr>
          <w:t>http://eur-lex.europa.eu/LexUriServ/site/cs/oj/2007/l_335/l_33520071220cs00240026.pdf</w:t>
        </w:r>
      </w:hyperlink>
    </w:p>
    <w:p w14:paraId="6032B8A6" w14:textId="77777777" w:rsidR="00632A3B" w:rsidRPr="003C797B" w:rsidRDefault="00632A3B" w:rsidP="00632A3B">
      <w:pPr>
        <w:pStyle w:val="TextI"/>
        <w:spacing w:before="0" w:after="0"/>
        <w:rPr>
          <w:sz w:val="20"/>
        </w:rPr>
      </w:pPr>
      <w:r w:rsidRPr="003C797B">
        <w:rPr>
          <w:sz w:val="20"/>
          <w:vertAlign w:val="superscript"/>
        </w:rPr>
        <w:t>42)</w:t>
      </w:r>
      <w:r w:rsidRPr="003C797B">
        <w:rPr>
          <w:sz w:val="20"/>
        </w:rPr>
        <w:t xml:space="preserve"> Nařízení Komise 1520/2007 z 19. prosince 2007 (L 335 z 20.12.2007, s. 17)</w:t>
      </w:r>
    </w:p>
    <w:p w14:paraId="14E29E23" w14:textId="77777777" w:rsidR="00632A3B" w:rsidRPr="003C797B" w:rsidRDefault="00172EF8" w:rsidP="00632A3B">
      <w:pPr>
        <w:pStyle w:val="TextI"/>
        <w:spacing w:before="0" w:after="0"/>
        <w:rPr>
          <w:sz w:val="20"/>
        </w:rPr>
      </w:pPr>
      <w:hyperlink r:id="rId109" w:history="1">
        <w:r w:rsidR="00632A3B" w:rsidRPr="003C797B">
          <w:rPr>
            <w:rStyle w:val="Hypertextovodkaz"/>
            <w:sz w:val="20"/>
          </w:rPr>
          <w:t>http://eur-lex.europa.eu/LexUriServ/site/cs/oj/2007/l_335/l_33520071220cs00170023.pdf</w:t>
        </w:r>
      </w:hyperlink>
    </w:p>
    <w:p w14:paraId="54D9526C" w14:textId="77777777" w:rsidR="00632A3B" w:rsidRPr="003C797B" w:rsidRDefault="00632A3B" w:rsidP="00632A3B">
      <w:pPr>
        <w:tabs>
          <w:tab w:val="left" w:pos="7080"/>
        </w:tabs>
        <w:rPr>
          <w:sz w:val="20"/>
          <w:szCs w:val="20"/>
          <w:lang w:val="cs-CZ"/>
        </w:rPr>
      </w:pPr>
      <w:r w:rsidRPr="003C797B">
        <w:rPr>
          <w:sz w:val="20"/>
          <w:szCs w:val="20"/>
          <w:vertAlign w:val="superscript"/>
          <w:lang w:val="cs-CZ"/>
        </w:rPr>
        <w:t xml:space="preserve">43) </w:t>
      </w:r>
      <w:r w:rsidRPr="003C797B">
        <w:rPr>
          <w:sz w:val="20"/>
          <w:szCs w:val="20"/>
          <w:lang w:val="cs-CZ"/>
        </w:rPr>
        <w:t>Nařízení Komise 164/2008 z 22 února 2008 (L 50 z 23. 2. 2008, s. 6)</w:t>
      </w:r>
    </w:p>
    <w:p w14:paraId="303BCB6F" w14:textId="77777777" w:rsidR="00632A3B" w:rsidRPr="003C797B" w:rsidRDefault="00632A3B" w:rsidP="00632A3B">
      <w:pPr>
        <w:pStyle w:val="TextI"/>
        <w:spacing w:before="0" w:after="0"/>
        <w:rPr>
          <w:sz w:val="20"/>
        </w:rPr>
      </w:pPr>
      <w:r w:rsidRPr="003C797B">
        <w:rPr>
          <w:sz w:val="20"/>
          <w:szCs w:val="24"/>
        </w:rPr>
        <w:t xml:space="preserve"> </w:t>
      </w:r>
      <w:hyperlink r:id="rId110" w:history="1">
        <w:r w:rsidRPr="003C797B">
          <w:rPr>
            <w:rStyle w:val="Hypertextovodkaz"/>
            <w:sz w:val="20"/>
          </w:rPr>
          <w:t>http://eur-lex.europa.eu/LexUriServ/LexUriServ.do?uri=OJ:L:2008:050:0006:0007:CS:PDF</w:t>
        </w:r>
      </w:hyperlink>
    </w:p>
    <w:p w14:paraId="00F81EC5" w14:textId="77777777" w:rsidR="00632A3B" w:rsidRPr="003C797B" w:rsidRDefault="00632A3B" w:rsidP="00632A3B">
      <w:pPr>
        <w:pStyle w:val="TextI"/>
        <w:spacing w:before="0" w:after="0"/>
        <w:rPr>
          <w:sz w:val="20"/>
          <w:szCs w:val="24"/>
        </w:rPr>
      </w:pPr>
      <w:r w:rsidRPr="003C797B">
        <w:rPr>
          <w:sz w:val="20"/>
          <w:szCs w:val="24"/>
          <w:vertAlign w:val="superscript"/>
        </w:rPr>
        <w:t>44)</w:t>
      </w:r>
      <w:r w:rsidRPr="003C797B">
        <w:rPr>
          <w:sz w:val="20"/>
          <w:szCs w:val="24"/>
        </w:rPr>
        <w:t xml:space="preserve"> Nařízení Komise 209/2008 z 6. března 2008 (L63 z 7. 3. 2008, s. 3)</w:t>
      </w:r>
    </w:p>
    <w:p w14:paraId="49C11CF2" w14:textId="77777777" w:rsidR="00632A3B" w:rsidRPr="003C797B" w:rsidRDefault="00172EF8" w:rsidP="00632A3B">
      <w:pPr>
        <w:pStyle w:val="TextI"/>
        <w:spacing w:before="0" w:after="0"/>
        <w:rPr>
          <w:sz w:val="20"/>
          <w:szCs w:val="24"/>
        </w:rPr>
      </w:pPr>
      <w:hyperlink r:id="rId111" w:history="1">
        <w:r w:rsidR="00632A3B" w:rsidRPr="003C797B">
          <w:rPr>
            <w:rStyle w:val="Hypertextovodkaz"/>
            <w:sz w:val="20"/>
            <w:szCs w:val="24"/>
          </w:rPr>
          <w:t>http://eur-lex.europa.eu/LexUriServ/LexUriServ.do?uri=OJ:L:2008:063:0003:0005:CS:PDF</w:t>
        </w:r>
      </w:hyperlink>
    </w:p>
    <w:p w14:paraId="10803E4B" w14:textId="77777777" w:rsidR="00632A3B" w:rsidRPr="003C797B" w:rsidRDefault="00632A3B" w:rsidP="00632A3B">
      <w:pPr>
        <w:pStyle w:val="Textpoznpodarou"/>
      </w:pPr>
      <w:r w:rsidRPr="003C797B">
        <w:rPr>
          <w:vertAlign w:val="superscript"/>
        </w:rPr>
        <w:t>45)</w:t>
      </w:r>
      <w:r w:rsidRPr="003C797B">
        <w:t xml:space="preserve"> Nařízení Komise 166/2008 z 22 února 2008 (L50 z 23. 2. 2008, s 11)</w:t>
      </w:r>
    </w:p>
    <w:p w14:paraId="22E2820A" w14:textId="77777777" w:rsidR="00632A3B" w:rsidRPr="003C797B" w:rsidRDefault="00172EF8" w:rsidP="00632A3B">
      <w:pPr>
        <w:pStyle w:val="TextI"/>
        <w:spacing w:before="0" w:after="0"/>
        <w:rPr>
          <w:sz w:val="20"/>
        </w:rPr>
      </w:pPr>
      <w:hyperlink r:id="rId112" w:history="1">
        <w:r w:rsidR="00632A3B" w:rsidRPr="003C797B">
          <w:rPr>
            <w:rStyle w:val="Hypertextovodkaz"/>
            <w:sz w:val="20"/>
          </w:rPr>
          <w:t>http://eur-lex.europa.eu/LexUriServ/LexUriServ.do?uri=OJ:L:2008:050:0011:0013:CS:PDF</w:t>
        </w:r>
      </w:hyperlink>
    </w:p>
    <w:p w14:paraId="66A37559" w14:textId="77777777" w:rsidR="00632A3B" w:rsidRPr="003C797B" w:rsidRDefault="00632A3B" w:rsidP="00632A3B">
      <w:pPr>
        <w:pStyle w:val="Textpoznpodarou"/>
      </w:pPr>
      <w:r w:rsidRPr="003C797B">
        <w:rPr>
          <w:vertAlign w:val="superscript"/>
        </w:rPr>
        <w:t xml:space="preserve">46) </w:t>
      </w:r>
      <w:r w:rsidRPr="003C797B">
        <w:t>Nařízení Komise 1292/2008 z 18. prosince 2008 (L340 z 19. 12. 2008, s 36)</w:t>
      </w:r>
    </w:p>
    <w:p w14:paraId="27D9CE9F" w14:textId="77777777" w:rsidR="00632A3B" w:rsidRPr="003C797B" w:rsidRDefault="00172EF8" w:rsidP="00632A3B">
      <w:pPr>
        <w:pStyle w:val="TextI"/>
        <w:spacing w:before="0" w:after="0"/>
        <w:rPr>
          <w:sz w:val="20"/>
          <w:szCs w:val="24"/>
        </w:rPr>
      </w:pPr>
      <w:hyperlink r:id="rId113" w:history="1">
        <w:r w:rsidR="00632A3B" w:rsidRPr="003C797B">
          <w:rPr>
            <w:rStyle w:val="Hypertextovodkaz"/>
            <w:sz w:val="20"/>
            <w:szCs w:val="24"/>
          </w:rPr>
          <w:t>http://eur-lex.europa.eu/LexUriServ/LexUriServ.do?uri=OJ:L:2008:340:0036:0037:CS:PDF</w:t>
        </w:r>
      </w:hyperlink>
    </w:p>
    <w:p w14:paraId="69D863D4" w14:textId="77777777" w:rsidR="00632A3B" w:rsidRPr="003C797B" w:rsidRDefault="00632A3B" w:rsidP="00632A3B">
      <w:pPr>
        <w:pStyle w:val="Textpoznpodarou"/>
      </w:pPr>
      <w:r w:rsidRPr="003C797B">
        <w:rPr>
          <w:vertAlign w:val="superscript"/>
        </w:rPr>
        <w:t xml:space="preserve">47) </w:t>
      </w:r>
      <w:r w:rsidRPr="003C797B">
        <w:t>Nařízení Komise 1293/2008 z 18. prosince 2008 (L340 z 19. 12. 2008, s 38)</w:t>
      </w:r>
    </w:p>
    <w:p w14:paraId="2D7AB374" w14:textId="77777777" w:rsidR="00632A3B" w:rsidRPr="003C797B" w:rsidRDefault="00172EF8" w:rsidP="00632A3B">
      <w:pPr>
        <w:pStyle w:val="TextI"/>
        <w:spacing w:before="0" w:after="0"/>
        <w:rPr>
          <w:sz w:val="20"/>
          <w:szCs w:val="24"/>
        </w:rPr>
      </w:pPr>
      <w:hyperlink r:id="rId114" w:history="1">
        <w:r w:rsidR="00632A3B" w:rsidRPr="003C797B">
          <w:rPr>
            <w:rStyle w:val="Hypertextovodkaz"/>
            <w:sz w:val="20"/>
            <w:szCs w:val="24"/>
          </w:rPr>
          <w:t>http://eur-lex.europa.eu/LexUriServ/LexUriServ.do?uri=OJ:L:2008:340:0038:0040:CS:PDF</w:t>
        </w:r>
      </w:hyperlink>
    </w:p>
    <w:p w14:paraId="57433125" w14:textId="77777777" w:rsidR="00632A3B" w:rsidRPr="003C797B" w:rsidRDefault="00632A3B" w:rsidP="00632A3B">
      <w:pPr>
        <w:pStyle w:val="Textpoznpodarou"/>
      </w:pPr>
      <w:r w:rsidRPr="003C797B">
        <w:rPr>
          <w:vertAlign w:val="superscript"/>
        </w:rPr>
        <w:t>48)</w:t>
      </w:r>
      <w:r w:rsidRPr="003C797B">
        <w:t xml:space="preserve"> Nařízení Komise 102/2009 ze 3. února 2009 (L34 ze 4. 2. 2009, s 8)</w:t>
      </w:r>
    </w:p>
    <w:p w14:paraId="47C147A3" w14:textId="77777777" w:rsidR="00632A3B" w:rsidRPr="003C797B" w:rsidRDefault="00172EF8" w:rsidP="00632A3B">
      <w:pPr>
        <w:pStyle w:val="TextI"/>
        <w:spacing w:before="0" w:after="0"/>
        <w:rPr>
          <w:sz w:val="20"/>
          <w:szCs w:val="24"/>
        </w:rPr>
      </w:pPr>
      <w:hyperlink r:id="rId115" w:history="1">
        <w:r w:rsidR="00632A3B" w:rsidRPr="003C797B">
          <w:rPr>
            <w:rStyle w:val="Hypertextovodkaz"/>
            <w:sz w:val="20"/>
            <w:szCs w:val="24"/>
          </w:rPr>
          <w:t>http://eur-lex.europa.eu/LexUriServ/LexUriServ.do?uri=OJ:L:2009:034:0008:0010:CS:PDF</w:t>
        </w:r>
      </w:hyperlink>
    </w:p>
    <w:p w14:paraId="5CE600F8" w14:textId="77777777" w:rsidR="00632A3B" w:rsidRPr="003C797B" w:rsidRDefault="00632A3B" w:rsidP="00632A3B">
      <w:pPr>
        <w:pStyle w:val="Textpoznpodarou"/>
      </w:pPr>
      <w:r w:rsidRPr="003C797B">
        <w:rPr>
          <w:vertAlign w:val="superscript"/>
        </w:rPr>
        <w:t>49)</w:t>
      </w:r>
      <w:r w:rsidRPr="003C797B">
        <w:t xml:space="preserve"> Nařízení Komise 202/2009 ze 16. března 2009 (L71 ze 17. 3. 2009, s 8)</w:t>
      </w:r>
    </w:p>
    <w:p w14:paraId="7EC0123E" w14:textId="77777777" w:rsidR="00632A3B" w:rsidRPr="003C797B" w:rsidRDefault="00172EF8" w:rsidP="00632A3B">
      <w:pPr>
        <w:pStyle w:val="TextI"/>
        <w:spacing w:before="0" w:after="0"/>
        <w:rPr>
          <w:sz w:val="20"/>
          <w:szCs w:val="24"/>
        </w:rPr>
      </w:pPr>
      <w:hyperlink r:id="rId116" w:history="1">
        <w:r w:rsidR="00632A3B" w:rsidRPr="003C797B">
          <w:rPr>
            <w:rStyle w:val="Hypertextovodkaz"/>
            <w:sz w:val="20"/>
            <w:szCs w:val="24"/>
          </w:rPr>
          <w:t>http://eur-lex.europa.eu/LexUriServ/LexUriServ.do?uri=OJ:L:2009:071:0008:0010:CS:PDF</w:t>
        </w:r>
      </w:hyperlink>
    </w:p>
    <w:p w14:paraId="2988C0CC" w14:textId="77777777" w:rsidR="00632A3B" w:rsidRPr="003C797B" w:rsidRDefault="00632A3B" w:rsidP="00632A3B">
      <w:pPr>
        <w:pStyle w:val="TextI"/>
        <w:spacing w:before="0" w:after="0"/>
        <w:rPr>
          <w:sz w:val="20"/>
        </w:rPr>
      </w:pPr>
      <w:r w:rsidRPr="003C797B">
        <w:rPr>
          <w:sz w:val="20"/>
          <w:vertAlign w:val="superscript"/>
        </w:rPr>
        <w:t>50)</w:t>
      </w:r>
      <w:r w:rsidRPr="003C797B">
        <w:rPr>
          <w:sz w:val="20"/>
        </w:rPr>
        <w:t xml:space="preserve"> Nařízení Komise 203/2009 ze 16. března 2009 (L71 ze 17. 3. 2009, s 11)</w:t>
      </w:r>
    </w:p>
    <w:p w14:paraId="7E5917B7" w14:textId="77777777" w:rsidR="00632A3B" w:rsidRPr="003C797B" w:rsidRDefault="00172EF8" w:rsidP="00632A3B">
      <w:pPr>
        <w:pStyle w:val="TextI"/>
        <w:spacing w:before="0" w:after="0"/>
        <w:rPr>
          <w:sz w:val="20"/>
          <w:szCs w:val="24"/>
        </w:rPr>
      </w:pPr>
      <w:hyperlink r:id="rId117" w:history="1">
        <w:r w:rsidR="00632A3B" w:rsidRPr="003C797B">
          <w:rPr>
            <w:rStyle w:val="Hypertextovodkaz"/>
            <w:sz w:val="20"/>
            <w:szCs w:val="24"/>
          </w:rPr>
          <w:t>http://eur-lex.europa.eu/LexUriServ/LexUriServ.do?uri=OJ:L:2009:071:0011:0012:CS:PDF</w:t>
        </w:r>
      </w:hyperlink>
    </w:p>
    <w:p w14:paraId="3AEFBDDE" w14:textId="77777777" w:rsidR="00632A3B" w:rsidRPr="003C797B" w:rsidRDefault="00632A3B" w:rsidP="00632A3B">
      <w:pPr>
        <w:pStyle w:val="TextI"/>
        <w:spacing w:before="0" w:after="0"/>
        <w:rPr>
          <w:sz w:val="20"/>
        </w:rPr>
      </w:pPr>
      <w:r w:rsidRPr="003C797B">
        <w:rPr>
          <w:sz w:val="20"/>
          <w:vertAlign w:val="superscript"/>
        </w:rPr>
        <w:t>51)</w:t>
      </w:r>
      <w:r w:rsidRPr="003C797B">
        <w:rPr>
          <w:sz w:val="20"/>
        </w:rPr>
        <w:t xml:space="preserve"> Nařízení Komise 232/2009 z 19. března 2009 (L74 z 20. 3. 2009, s 14)</w:t>
      </w:r>
    </w:p>
    <w:p w14:paraId="1A53C731" w14:textId="77777777" w:rsidR="00632A3B" w:rsidRPr="003C797B" w:rsidRDefault="00172EF8" w:rsidP="00632A3B">
      <w:pPr>
        <w:pStyle w:val="Zhlav"/>
        <w:tabs>
          <w:tab w:val="clear" w:pos="4536"/>
          <w:tab w:val="clear" w:pos="9072"/>
        </w:tabs>
        <w:rPr>
          <w:color w:val="0000FF"/>
          <w:sz w:val="20"/>
          <w:u w:val="single"/>
        </w:rPr>
      </w:pPr>
      <w:hyperlink r:id="rId118" w:history="1">
        <w:r w:rsidR="00632A3B" w:rsidRPr="003C797B">
          <w:rPr>
            <w:rStyle w:val="Hypertextovodkaz"/>
            <w:sz w:val="20"/>
          </w:rPr>
          <w:t>http://eur-lex.europa.eu/LexUriServ/LexUriServ.do?uri=OJ:L:2009:071:0011:0012:CS:PDF</w:t>
        </w:r>
      </w:hyperlink>
    </w:p>
    <w:p w14:paraId="1B0D589A" w14:textId="77777777" w:rsidR="00632A3B" w:rsidRPr="003C797B" w:rsidRDefault="00632A3B" w:rsidP="00632A3B">
      <w:pPr>
        <w:pStyle w:val="TextI"/>
        <w:spacing w:before="0" w:after="0"/>
        <w:rPr>
          <w:sz w:val="20"/>
        </w:rPr>
      </w:pPr>
      <w:r w:rsidRPr="003C797B">
        <w:rPr>
          <w:sz w:val="20"/>
          <w:vertAlign w:val="superscript"/>
        </w:rPr>
        <w:t>52)</w:t>
      </w:r>
      <w:r w:rsidRPr="003C797B">
        <w:rPr>
          <w:sz w:val="20"/>
        </w:rPr>
        <w:t xml:space="preserve"> Nařízení Komise 378/2009 </w:t>
      </w:r>
      <w:proofErr w:type="gramStart"/>
      <w:r w:rsidRPr="003C797B">
        <w:rPr>
          <w:sz w:val="20"/>
        </w:rPr>
        <w:t>z  8.</w:t>
      </w:r>
      <w:proofErr w:type="gramEnd"/>
      <w:r w:rsidRPr="003C797B">
        <w:rPr>
          <w:sz w:val="20"/>
        </w:rPr>
        <w:t xml:space="preserve"> května 2009 (L116 z 9. 5. 2009, s 3)</w:t>
      </w:r>
    </w:p>
    <w:p w14:paraId="6A0CCF74" w14:textId="77777777" w:rsidR="00632A3B" w:rsidRPr="003C797B" w:rsidRDefault="00172EF8" w:rsidP="00632A3B">
      <w:pPr>
        <w:pStyle w:val="TextI"/>
        <w:spacing w:before="0" w:after="0"/>
        <w:rPr>
          <w:sz w:val="20"/>
          <w:szCs w:val="24"/>
        </w:rPr>
      </w:pPr>
      <w:hyperlink r:id="rId119" w:history="1">
        <w:r w:rsidR="00632A3B" w:rsidRPr="003C797B">
          <w:rPr>
            <w:rStyle w:val="Hypertextovodkaz"/>
            <w:sz w:val="20"/>
            <w:szCs w:val="24"/>
          </w:rPr>
          <w:t>http://eur-lex.europa.eu/LexUriServ/LexUriServ.do?uri=OJ:L:2009:116:0003:0005:CS:PDF</w:t>
        </w:r>
      </w:hyperlink>
    </w:p>
    <w:p w14:paraId="087F883C" w14:textId="77777777" w:rsidR="00632A3B" w:rsidRPr="003C797B" w:rsidRDefault="00632A3B" w:rsidP="00632A3B">
      <w:pPr>
        <w:pStyle w:val="TextI"/>
        <w:spacing w:before="0" w:after="0"/>
        <w:rPr>
          <w:sz w:val="20"/>
        </w:rPr>
      </w:pPr>
      <w:r w:rsidRPr="003C797B">
        <w:rPr>
          <w:sz w:val="20"/>
          <w:vertAlign w:val="superscript"/>
        </w:rPr>
        <w:t>53)</w:t>
      </w:r>
      <w:r w:rsidRPr="003C797B">
        <w:rPr>
          <w:sz w:val="20"/>
        </w:rPr>
        <w:t xml:space="preserve"> Nařízení Komise 896/2009 </w:t>
      </w:r>
      <w:proofErr w:type="gramStart"/>
      <w:r w:rsidRPr="003C797B">
        <w:rPr>
          <w:sz w:val="20"/>
        </w:rPr>
        <w:t>z  25.</w:t>
      </w:r>
      <w:proofErr w:type="gramEnd"/>
      <w:r w:rsidRPr="003C797B">
        <w:rPr>
          <w:sz w:val="20"/>
        </w:rPr>
        <w:t xml:space="preserve"> září 2009 (L256 z 29. 9. 2009, s 6)</w:t>
      </w:r>
    </w:p>
    <w:p w14:paraId="1F9A1946" w14:textId="77777777" w:rsidR="00632A3B" w:rsidRPr="003C797B" w:rsidRDefault="00172EF8" w:rsidP="00632A3B">
      <w:pPr>
        <w:pStyle w:val="TextI"/>
        <w:spacing w:before="0" w:after="0"/>
        <w:rPr>
          <w:sz w:val="20"/>
          <w:szCs w:val="24"/>
        </w:rPr>
      </w:pPr>
      <w:hyperlink r:id="rId120" w:history="1">
        <w:r w:rsidR="00632A3B" w:rsidRPr="003C797B">
          <w:rPr>
            <w:rStyle w:val="Hypertextovodkaz"/>
            <w:sz w:val="20"/>
            <w:szCs w:val="24"/>
          </w:rPr>
          <w:t>http://eur-lex.europa.eu/LexUriServ/LexUriServ.do?uri=OJ:L:2009:256:0006:0007:CS:PDF</w:t>
        </w:r>
      </w:hyperlink>
    </w:p>
    <w:p w14:paraId="75C86419" w14:textId="77777777" w:rsidR="00632A3B" w:rsidRPr="003C797B" w:rsidRDefault="00632A3B" w:rsidP="00632A3B">
      <w:pPr>
        <w:pStyle w:val="TextI"/>
        <w:spacing w:before="0" w:after="0"/>
        <w:rPr>
          <w:sz w:val="20"/>
        </w:rPr>
      </w:pPr>
      <w:r w:rsidRPr="003C797B">
        <w:rPr>
          <w:sz w:val="20"/>
          <w:vertAlign w:val="superscript"/>
        </w:rPr>
        <w:t>54)</w:t>
      </w:r>
      <w:r w:rsidRPr="003C797B">
        <w:rPr>
          <w:sz w:val="20"/>
        </w:rPr>
        <w:t xml:space="preserve"> Nařízení Komise 903/2009 </w:t>
      </w:r>
      <w:proofErr w:type="gramStart"/>
      <w:r w:rsidRPr="003C797B">
        <w:rPr>
          <w:sz w:val="20"/>
        </w:rPr>
        <w:t>z  28.</w:t>
      </w:r>
      <w:proofErr w:type="gramEnd"/>
      <w:r w:rsidRPr="003C797B">
        <w:rPr>
          <w:sz w:val="20"/>
        </w:rPr>
        <w:t xml:space="preserve"> září 2009 (L256 z 29. 9. 2009, s 27)</w:t>
      </w:r>
    </w:p>
    <w:p w14:paraId="23B512D6" w14:textId="77777777" w:rsidR="00632A3B" w:rsidRPr="003C797B" w:rsidRDefault="00172EF8" w:rsidP="00632A3B">
      <w:pPr>
        <w:pStyle w:val="TextI"/>
        <w:spacing w:before="0" w:after="0"/>
        <w:rPr>
          <w:sz w:val="20"/>
          <w:szCs w:val="24"/>
        </w:rPr>
      </w:pPr>
      <w:hyperlink r:id="rId121" w:history="1">
        <w:r w:rsidR="00632A3B" w:rsidRPr="003C797B">
          <w:rPr>
            <w:rStyle w:val="Hypertextovodkaz"/>
            <w:sz w:val="20"/>
            <w:szCs w:val="24"/>
          </w:rPr>
          <w:t>http://eur-lex.europa.eu/LexUriServ/LexUriServ.do?uri=OJ:L:2009:256:0026:0027:CS:PDF</w:t>
        </w:r>
      </w:hyperlink>
    </w:p>
    <w:p w14:paraId="74A06A0A" w14:textId="77777777" w:rsidR="00632A3B" w:rsidRPr="003C797B" w:rsidRDefault="00632A3B" w:rsidP="00632A3B">
      <w:pPr>
        <w:pStyle w:val="TextI"/>
        <w:spacing w:before="0" w:after="0"/>
        <w:rPr>
          <w:sz w:val="20"/>
        </w:rPr>
      </w:pPr>
      <w:r w:rsidRPr="003C797B">
        <w:rPr>
          <w:sz w:val="20"/>
          <w:vertAlign w:val="superscript"/>
        </w:rPr>
        <w:t>55)</w:t>
      </w:r>
      <w:r w:rsidRPr="003C797B">
        <w:rPr>
          <w:sz w:val="20"/>
        </w:rPr>
        <w:t xml:space="preserve"> Nařízení Komise 107/2010 </w:t>
      </w:r>
      <w:proofErr w:type="gramStart"/>
      <w:r w:rsidRPr="003C797B">
        <w:rPr>
          <w:sz w:val="20"/>
        </w:rPr>
        <w:t>z  8.</w:t>
      </w:r>
      <w:proofErr w:type="gramEnd"/>
      <w:r w:rsidRPr="003C797B">
        <w:rPr>
          <w:sz w:val="20"/>
        </w:rPr>
        <w:t xml:space="preserve"> února 2010 (L36 z 9. 2. 2010, s 1)</w:t>
      </w:r>
    </w:p>
    <w:p w14:paraId="4910FAB7" w14:textId="77777777" w:rsidR="00632A3B" w:rsidRPr="003C797B" w:rsidRDefault="00172EF8" w:rsidP="00632A3B">
      <w:pPr>
        <w:pStyle w:val="TextI"/>
        <w:spacing w:before="0" w:after="0"/>
        <w:rPr>
          <w:sz w:val="20"/>
          <w:szCs w:val="24"/>
        </w:rPr>
      </w:pPr>
      <w:hyperlink r:id="rId122" w:history="1">
        <w:r w:rsidR="00632A3B" w:rsidRPr="003C797B">
          <w:rPr>
            <w:rStyle w:val="Hypertextovodkaz"/>
            <w:sz w:val="20"/>
            <w:szCs w:val="24"/>
          </w:rPr>
          <w:t>http://eur-lex.europa.eu/LexUriServ/LexUriServ.do?uri=OJ:L:2010:036:0001:0003:CS:PDF</w:t>
        </w:r>
      </w:hyperlink>
    </w:p>
    <w:p w14:paraId="2B6F2CB4" w14:textId="77777777" w:rsidR="00632A3B" w:rsidRPr="003C797B" w:rsidRDefault="00632A3B" w:rsidP="00632A3B">
      <w:pPr>
        <w:pStyle w:val="TextI"/>
        <w:spacing w:before="0" w:after="0"/>
        <w:rPr>
          <w:sz w:val="20"/>
        </w:rPr>
      </w:pPr>
      <w:r w:rsidRPr="003C797B">
        <w:rPr>
          <w:sz w:val="20"/>
          <w:vertAlign w:val="superscript"/>
        </w:rPr>
        <w:t>56)</w:t>
      </w:r>
      <w:r w:rsidRPr="003C797B">
        <w:rPr>
          <w:sz w:val="20"/>
        </w:rPr>
        <w:t xml:space="preserve"> Nařízení Komise 333/2010 </w:t>
      </w:r>
      <w:proofErr w:type="gramStart"/>
      <w:r w:rsidRPr="003C797B">
        <w:rPr>
          <w:sz w:val="20"/>
        </w:rPr>
        <w:t>z  22.</w:t>
      </w:r>
      <w:proofErr w:type="gramEnd"/>
      <w:r w:rsidRPr="003C797B">
        <w:rPr>
          <w:sz w:val="20"/>
        </w:rPr>
        <w:t xml:space="preserve"> dubna 2010 (L102 z 23. 4. 2010, s 19)</w:t>
      </w:r>
    </w:p>
    <w:p w14:paraId="6312B048" w14:textId="77777777" w:rsidR="00632A3B" w:rsidRPr="003C797B" w:rsidRDefault="00172EF8" w:rsidP="00632A3B">
      <w:pPr>
        <w:pStyle w:val="TextI"/>
        <w:spacing w:before="0" w:after="0"/>
        <w:rPr>
          <w:sz w:val="20"/>
          <w:szCs w:val="24"/>
        </w:rPr>
      </w:pPr>
      <w:hyperlink r:id="rId123" w:history="1">
        <w:r w:rsidR="00632A3B" w:rsidRPr="003C797B">
          <w:rPr>
            <w:rStyle w:val="Hypertextovodkaz"/>
            <w:sz w:val="20"/>
            <w:szCs w:val="24"/>
          </w:rPr>
          <w:t>http://eur-lex.europa.eu/LexUriServ/LexUriServ.do?uri=OJ:L:2010:102:0019:0020:CS:PDF</w:t>
        </w:r>
      </w:hyperlink>
    </w:p>
    <w:p w14:paraId="5F01B184" w14:textId="77777777" w:rsidR="00632A3B" w:rsidRPr="003C797B" w:rsidRDefault="00632A3B" w:rsidP="00632A3B">
      <w:pPr>
        <w:pStyle w:val="TextI"/>
        <w:spacing w:before="0" w:after="0"/>
        <w:rPr>
          <w:sz w:val="20"/>
        </w:rPr>
      </w:pPr>
      <w:r w:rsidRPr="003C797B">
        <w:rPr>
          <w:sz w:val="20"/>
          <w:vertAlign w:val="superscript"/>
        </w:rPr>
        <w:t>57)</w:t>
      </w:r>
      <w:r w:rsidRPr="003C797B">
        <w:rPr>
          <w:sz w:val="20"/>
        </w:rPr>
        <w:t xml:space="preserve"> Nařízení Komise 515/2010 </w:t>
      </w:r>
      <w:proofErr w:type="gramStart"/>
      <w:r w:rsidRPr="003C797B">
        <w:rPr>
          <w:sz w:val="20"/>
        </w:rPr>
        <w:t>z  15.</w:t>
      </w:r>
      <w:proofErr w:type="gramEnd"/>
      <w:r w:rsidRPr="003C797B">
        <w:rPr>
          <w:sz w:val="20"/>
        </w:rPr>
        <w:t xml:space="preserve"> června 2010 (L150 ze 16.6. 2010, s 44)</w:t>
      </w:r>
    </w:p>
    <w:p w14:paraId="5F03FC5A" w14:textId="77777777" w:rsidR="00632A3B" w:rsidRPr="003C797B" w:rsidRDefault="00172EF8" w:rsidP="00632A3B">
      <w:pPr>
        <w:pStyle w:val="TextI"/>
        <w:spacing w:before="0" w:after="0"/>
        <w:rPr>
          <w:sz w:val="20"/>
          <w:szCs w:val="24"/>
        </w:rPr>
      </w:pPr>
      <w:hyperlink r:id="rId124" w:history="1">
        <w:r w:rsidR="00632A3B" w:rsidRPr="003C797B">
          <w:rPr>
            <w:rStyle w:val="Hypertextovodkaz"/>
            <w:sz w:val="20"/>
            <w:szCs w:val="24"/>
          </w:rPr>
          <w:t>http://eur-lex.europa.eu/LexUriServ/LexUriServ.do?uri=OJ:L:2010:150:0044:0045:CS:PDF</w:t>
        </w:r>
      </w:hyperlink>
    </w:p>
    <w:p w14:paraId="36F4FC03" w14:textId="77777777" w:rsidR="00632A3B" w:rsidRPr="003C797B" w:rsidRDefault="00632A3B" w:rsidP="00632A3B">
      <w:pPr>
        <w:pStyle w:val="TextI"/>
        <w:spacing w:before="0" w:after="0"/>
        <w:rPr>
          <w:sz w:val="20"/>
          <w:vertAlign w:val="superscript"/>
        </w:rPr>
      </w:pPr>
    </w:p>
    <w:p w14:paraId="6F74C778" w14:textId="77777777" w:rsidR="00632A3B" w:rsidRPr="003C797B" w:rsidRDefault="00632A3B" w:rsidP="00632A3B">
      <w:pPr>
        <w:pStyle w:val="TextI"/>
        <w:spacing w:before="0" w:after="0"/>
        <w:rPr>
          <w:sz w:val="20"/>
        </w:rPr>
      </w:pPr>
      <w:r w:rsidRPr="003C797B">
        <w:rPr>
          <w:sz w:val="20"/>
          <w:vertAlign w:val="superscript"/>
        </w:rPr>
        <w:lastRenderedPageBreak/>
        <w:t>58)</w:t>
      </w:r>
      <w:r w:rsidRPr="003C797B">
        <w:rPr>
          <w:sz w:val="20"/>
        </w:rPr>
        <w:t xml:space="preserve"> Nařízení Komise 883/2010 z 7. října 2010 (L265 z 8.10.2010, s 1)</w:t>
      </w:r>
    </w:p>
    <w:p w14:paraId="6E153243" w14:textId="77777777" w:rsidR="00632A3B" w:rsidRPr="003C797B" w:rsidRDefault="00172EF8" w:rsidP="00632A3B">
      <w:pPr>
        <w:pStyle w:val="TextI"/>
        <w:spacing w:before="0" w:after="0"/>
        <w:rPr>
          <w:sz w:val="20"/>
        </w:rPr>
      </w:pPr>
      <w:hyperlink r:id="rId125" w:history="1">
        <w:r w:rsidR="00632A3B" w:rsidRPr="003C797B">
          <w:rPr>
            <w:rStyle w:val="Hypertextovodkaz"/>
            <w:sz w:val="20"/>
          </w:rPr>
          <w:t>http://eur-lex.europa.eu/LexUriServ/LexUriServ.do?uri=OJ:L:2010:265:0001:0003:CS:PDF</w:t>
        </w:r>
      </w:hyperlink>
    </w:p>
    <w:p w14:paraId="3E36354B" w14:textId="77777777" w:rsidR="00632A3B" w:rsidRPr="003C797B" w:rsidRDefault="00632A3B" w:rsidP="00632A3B">
      <w:pPr>
        <w:pStyle w:val="TextI"/>
        <w:spacing w:before="0" w:after="0"/>
        <w:rPr>
          <w:sz w:val="20"/>
        </w:rPr>
      </w:pPr>
      <w:r w:rsidRPr="003C797B">
        <w:rPr>
          <w:sz w:val="20"/>
          <w:vertAlign w:val="superscript"/>
        </w:rPr>
        <w:t xml:space="preserve">59) </w:t>
      </w:r>
      <w:r w:rsidRPr="003C797B">
        <w:rPr>
          <w:sz w:val="20"/>
        </w:rPr>
        <w:t>Nařízení Komise 998/2010 z 5. listopadu 2010 (L290 z 6.11.2010, s 22)</w:t>
      </w:r>
    </w:p>
    <w:p w14:paraId="40A748F3" w14:textId="77777777" w:rsidR="00632A3B" w:rsidRPr="003C797B" w:rsidRDefault="00172EF8" w:rsidP="00632A3B">
      <w:pPr>
        <w:pStyle w:val="TextI"/>
        <w:spacing w:before="0" w:after="0"/>
        <w:rPr>
          <w:sz w:val="20"/>
        </w:rPr>
      </w:pPr>
      <w:hyperlink r:id="rId126" w:history="1">
        <w:r w:rsidR="00632A3B" w:rsidRPr="003C797B">
          <w:rPr>
            <w:rStyle w:val="Hypertextovodkaz"/>
            <w:sz w:val="20"/>
          </w:rPr>
          <w:t>http://eur-lex.europa.eu/LexUriServ/LexUriServ.do?uri=OJ:L:2010:290:0022:0023:CS:PDF</w:t>
        </w:r>
      </w:hyperlink>
    </w:p>
    <w:p w14:paraId="6CA66FC9" w14:textId="77777777" w:rsidR="00632A3B" w:rsidRPr="003C797B" w:rsidRDefault="00632A3B" w:rsidP="00632A3B">
      <w:pPr>
        <w:pStyle w:val="TextI"/>
        <w:spacing w:before="0" w:after="0"/>
        <w:rPr>
          <w:sz w:val="20"/>
        </w:rPr>
      </w:pPr>
      <w:r w:rsidRPr="003C797B">
        <w:rPr>
          <w:sz w:val="20"/>
          <w:vertAlign w:val="superscript"/>
        </w:rPr>
        <w:t>60)</w:t>
      </w:r>
      <w:r w:rsidRPr="003C797B">
        <w:rPr>
          <w:sz w:val="20"/>
        </w:rPr>
        <w:t xml:space="preserve"> Nařízení Komise 1119/2010 z 2. prosince 2010 (L317 z 3.12.2010, s 9)</w:t>
      </w:r>
    </w:p>
    <w:p w14:paraId="481B663C" w14:textId="77777777" w:rsidR="00632A3B" w:rsidRPr="003C797B" w:rsidRDefault="00172EF8" w:rsidP="00632A3B">
      <w:pPr>
        <w:pStyle w:val="TextI"/>
        <w:spacing w:before="0" w:after="0"/>
        <w:rPr>
          <w:sz w:val="20"/>
        </w:rPr>
      </w:pPr>
      <w:hyperlink r:id="rId127" w:history="1">
        <w:r w:rsidR="00632A3B" w:rsidRPr="003C797B">
          <w:rPr>
            <w:rStyle w:val="Hypertextovodkaz"/>
            <w:sz w:val="20"/>
          </w:rPr>
          <w:t>http://eur-lex.europa.eu/LexUriServ/LexUriServ.do?uri=OJ:L:2010:317:0009:0011:CS:PDF</w:t>
        </w:r>
      </w:hyperlink>
    </w:p>
    <w:p w14:paraId="5E2DDB25" w14:textId="77777777" w:rsidR="00632A3B" w:rsidRPr="003C797B" w:rsidRDefault="00632A3B" w:rsidP="00632A3B">
      <w:pPr>
        <w:pStyle w:val="TextI"/>
        <w:spacing w:before="0" w:after="0"/>
        <w:rPr>
          <w:sz w:val="20"/>
        </w:rPr>
      </w:pPr>
      <w:r w:rsidRPr="003C797B">
        <w:rPr>
          <w:sz w:val="20"/>
          <w:vertAlign w:val="superscript"/>
        </w:rPr>
        <w:t>61)</w:t>
      </w:r>
      <w:r w:rsidRPr="003C797B">
        <w:rPr>
          <w:sz w:val="20"/>
        </w:rPr>
        <w:t xml:space="preserve"> Nařízení Komise 1120/2010 z 2. prosince 2010 (L317 z 3.12.2010, s 12)</w:t>
      </w:r>
    </w:p>
    <w:p w14:paraId="203D01FF" w14:textId="77777777" w:rsidR="00632A3B" w:rsidRPr="003C797B" w:rsidRDefault="00172EF8" w:rsidP="00632A3B">
      <w:pPr>
        <w:pStyle w:val="TextI"/>
        <w:spacing w:before="0" w:after="0"/>
        <w:rPr>
          <w:sz w:val="20"/>
        </w:rPr>
      </w:pPr>
      <w:hyperlink r:id="rId128" w:history="1">
        <w:r w:rsidR="00632A3B" w:rsidRPr="003C797B">
          <w:rPr>
            <w:rStyle w:val="Hypertextovodkaz"/>
            <w:sz w:val="20"/>
          </w:rPr>
          <w:t>http://eur-lex.europa.eu/LexUriServ/LexUriServ.do?uri=OJ:L:2010:317:0012:0013:CS:PDF</w:t>
        </w:r>
      </w:hyperlink>
    </w:p>
    <w:p w14:paraId="5F824829" w14:textId="77777777" w:rsidR="00632A3B" w:rsidRPr="003C797B" w:rsidRDefault="00632A3B" w:rsidP="00632A3B">
      <w:pPr>
        <w:pStyle w:val="TextI"/>
        <w:spacing w:before="0" w:after="0"/>
        <w:rPr>
          <w:sz w:val="20"/>
        </w:rPr>
      </w:pPr>
      <w:r w:rsidRPr="003C797B">
        <w:rPr>
          <w:sz w:val="20"/>
          <w:vertAlign w:val="superscript"/>
        </w:rPr>
        <w:t xml:space="preserve">62) </w:t>
      </w:r>
      <w:r w:rsidRPr="003C797B">
        <w:rPr>
          <w:sz w:val="20"/>
        </w:rPr>
        <w:t>Nařízení Komise 168/2011 z 23. února 2011 (L49 z 24.2.2011, s 4)</w:t>
      </w:r>
    </w:p>
    <w:p w14:paraId="24173366" w14:textId="77777777" w:rsidR="00632A3B" w:rsidRPr="003C797B" w:rsidRDefault="00172EF8" w:rsidP="00632A3B">
      <w:pPr>
        <w:pStyle w:val="TextI"/>
        <w:spacing w:before="0" w:after="0"/>
        <w:rPr>
          <w:sz w:val="20"/>
        </w:rPr>
      </w:pPr>
      <w:hyperlink r:id="rId129" w:history="1">
        <w:r w:rsidR="00632A3B" w:rsidRPr="003C797B">
          <w:rPr>
            <w:rStyle w:val="Hypertextovodkaz"/>
            <w:sz w:val="20"/>
          </w:rPr>
          <w:t>http://eur-lex.europa.eu/LexUriServ/LexUriServ.do?uri=OJ:L:2011:049:0004:0005:CS:PDF</w:t>
        </w:r>
      </w:hyperlink>
    </w:p>
    <w:p w14:paraId="291B961D" w14:textId="77777777" w:rsidR="00632A3B" w:rsidRPr="003C797B" w:rsidRDefault="00632A3B" w:rsidP="00632A3B">
      <w:pPr>
        <w:pStyle w:val="TextI"/>
        <w:spacing w:before="0" w:after="0"/>
        <w:rPr>
          <w:sz w:val="20"/>
        </w:rPr>
      </w:pPr>
      <w:r w:rsidRPr="003C797B">
        <w:rPr>
          <w:sz w:val="20"/>
          <w:vertAlign w:val="superscript"/>
        </w:rPr>
        <w:t>63)</w:t>
      </w:r>
      <w:r w:rsidRPr="003C797B">
        <w:rPr>
          <w:sz w:val="20"/>
        </w:rPr>
        <w:t xml:space="preserve"> Nařízení Komise 170/2011 z 23. února 2011 (L49 z 24.2.2011, s 8)</w:t>
      </w:r>
    </w:p>
    <w:p w14:paraId="225AAA02" w14:textId="77777777" w:rsidR="00632A3B" w:rsidRPr="003C797B" w:rsidRDefault="00172EF8" w:rsidP="00632A3B">
      <w:pPr>
        <w:pStyle w:val="TextI"/>
        <w:spacing w:before="0" w:after="0"/>
        <w:rPr>
          <w:sz w:val="20"/>
        </w:rPr>
      </w:pPr>
      <w:hyperlink r:id="rId130" w:history="1">
        <w:r w:rsidR="00632A3B" w:rsidRPr="003C797B">
          <w:rPr>
            <w:rStyle w:val="Hypertextovodkaz"/>
            <w:sz w:val="20"/>
          </w:rPr>
          <w:t>http://eur-lex.europa.eu/LexUriServ/LexUriServ.do?uri=OJ:L:2011:049:0008:0010:CS:PDF</w:t>
        </w:r>
      </w:hyperlink>
    </w:p>
    <w:p w14:paraId="0B38CF8B" w14:textId="77777777" w:rsidR="00632A3B" w:rsidRPr="003C797B" w:rsidRDefault="00632A3B" w:rsidP="00632A3B">
      <w:pPr>
        <w:pStyle w:val="TextI"/>
        <w:spacing w:before="0" w:after="0"/>
        <w:rPr>
          <w:sz w:val="20"/>
        </w:rPr>
      </w:pPr>
      <w:r w:rsidRPr="003C797B">
        <w:rPr>
          <w:sz w:val="20"/>
          <w:vertAlign w:val="superscript"/>
        </w:rPr>
        <w:t>64)</w:t>
      </w:r>
      <w:r w:rsidRPr="003C797B">
        <w:rPr>
          <w:sz w:val="20"/>
        </w:rPr>
        <w:t xml:space="preserve"> Nařízení Komise 184/2011 z 25. února 2011 (L53 z 26.2.2011, s 33)</w:t>
      </w:r>
    </w:p>
    <w:p w14:paraId="1D7EBF8B" w14:textId="77777777" w:rsidR="00632A3B" w:rsidRPr="003C797B" w:rsidRDefault="00172EF8" w:rsidP="00632A3B">
      <w:pPr>
        <w:pStyle w:val="TextI"/>
        <w:spacing w:before="0" w:after="0"/>
        <w:rPr>
          <w:sz w:val="20"/>
        </w:rPr>
      </w:pPr>
      <w:hyperlink r:id="rId131" w:history="1">
        <w:r w:rsidR="00632A3B" w:rsidRPr="003C797B">
          <w:rPr>
            <w:rStyle w:val="Hypertextovodkaz"/>
            <w:sz w:val="20"/>
          </w:rPr>
          <w:t>http://eur-lex.europa.eu/LexUriServ/LexUriServ.do?uri=OJ:L:2011:053:0033:0035:CS:PDF</w:t>
        </w:r>
      </w:hyperlink>
    </w:p>
    <w:p w14:paraId="22870C3E" w14:textId="77777777" w:rsidR="00632A3B" w:rsidRPr="003C797B" w:rsidRDefault="00632A3B" w:rsidP="00632A3B">
      <w:pPr>
        <w:pStyle w:val="TextI"/>
        <w:spacing w:before="0" w:after="0"/>
        <w:rPr>
          <w:sz w:val="20"/>
        </w:rPr>
      </w:pPr>
      <w:r w:rsidRPr="003C797B">
        <w:rPr>
          <w:sz w:val="20"/>
          <w:vertAlign w:val="superscript"/>
        </w:rPr>
        <w:t>65)</w:t>
      </w:r>
      <w:r w:rsidRPr="003C797B">
        <w:t xml:space="preserve"> </w:t>
      </w:r>
      <w:r w:rsidRPr="003C797B">
        <w:rPr>
          <w:sz w:val="20"/>
        </w:rPr>
        <w:t>Nařízení Komise 212/2011 z 3. března 2011 (L59 z 4.3.2011, s 1)</w:t>
      </w:r>
    </w:p>
    <w:p w14:paraId="31ED6AB6" w14:textId="77777777" w:rsidR="00632A3B" w:rsidRPr="003C797B" w:rsidRDefault="00172EF8" w:rsidP="00632A3B">
      <w:pPr>
        <w:pStyle w:val="TextI"/>
        <w:spacing w:before="0" w:after="0"/>
        <w:rPr>
          <w:sz w:val="20"/>
        </w:rPr>
      </w:pPr>
      <w:hyperlink r:id="rId132" w:history="1">
        <w:r w:rsidR="00632A3B" w:rsidRPr="003C797B">
          <w:rPr>
            <w:rStyle w:val="Hypertextovodkaz"/>
            <w:sz w:val="20"/>
          </w:rPr>
          <w:t>http://eur-lex.europa.eu/LexUriServ/LexUriServ.do?uri=OJ:L:2011:059:0001:0003:CS:PDF</w:t>
        </w:r>
      </w:hyperlink>
    </w:p>
    <w:p w14:paraId="7C2386D4" w14:textId="77777777" w:rsidR="00632A3B" w:rsidRPr="003C797B" w:rsidRDefault="00632A3B" w:rsidP="00632A3B">
      <w:pPr>
        <w:pStyle w:val="TextI"/>
        <w:spacing w:before="0" w:after="0"/>
        <w:rPr>
          <w:sz w:val="20"/>
        </w:rPr>
      </w:pPr>
      <w:r w:rsidRPr="003C797B">
        <w:rPr>
          <w:sz w:val="20"/>
          <w:vertAlign w:val="superscript"/>
        </w:rPr>
        <w:t>66)</w:t>
      </w:r>
      <w:r w:rsidRPr="003C797B">
        <w:rPr>
          <w:sz w:val="20"/>
        </w:rPr>
        <w:t xml:space="preserve"> Nařízení Komise 336/2011 z 7. dubna 2011 (L94 z 8.4.2011, s 17)</w:t>
      </w:r>
    </w:p>
    <w:p w14:paraId="79F8747D" w14:textId="77777777" w:rsidR="00632A3B" w:rsidRPr="003C797B" w:rsidRDefault="00172EF8" w:rsidP="00632A3B">
      <w:pPr>
        <w:pStyle w:val="TextI"/>
        <w:spacing w:before="0" w:after="0"/>
        <w:rPr>
          <w:sz w:val="20"/>
        </w:rPr>
      </w:pPr>
      <w:hyperlink r:id="rId133" w:history="1">
        <w:r w:rsidR="00632A3B" w:rsidRPr="003C797B">
          <w:rPr>
            <w:rStyle w:val="Hypertextovodkaz"/>
            <w:sz w:val="20"/>
          </w:rPr>
          <w:t>http://eur-lex.europa.eu/LexUriServ/LexUriServ.do?uri=OJ:L:2011:094:0017:0018:CS:PDF</w:t>
        </w:r>
      </w:hyperlink>
    </w:p>
    <w:p w14:paraId="4B99DAD1" w14:textId="77777777" w:rsidR="00632A3B" w:rsidRPr="003C797B" w:rsidRDefault="00632A3B" w:rsidP="00632A3B">
      <w:pPr>
        <w:pStyle w:val="TextI"/>
        <w:spacing w:before="0" w:after="0"/>
        <w:rPr>
          <w:sz w:val="20"/>
        </w:rPr>
      </w:pPr>
      <w:r w:rsidRPr="003C797B">
        <w:rPr>
          <w:sz w:val="20"/>
          <w:vertAlign w:val="superscript"/>
        </w:rPr>
        <w:t>67)</w:t>
      </w:r>
      <w:r w:rsidRPr="003C797B">
        <w:rPr>
          <w:sz w:val="20"/>
        </w:rPr>
        <w:t xml:space="preserve"> Nařízení Komise 361/2011 z 13. dubna 2011 (L100 z 14.4.2011, s 22)</w:t>
      </w:r>
    </w:p>
    <w:p w14:paraId="686C640E" w14:textId="77777777" w:rsidR="00632A3B" w:rsidRPr="003C797B" w:rsidRDefault="00172EF8" w:rsidP="00632A3B">
      <w:pPr>
        <w:pStyle w:val="TextI"/>
        <w:spacing w:before="0" w:after="0"/>
        <w:rPr>
          <w:sz w:val="20"/>
        </w:rPr>
      </w:pPr>
      <w:hyperlink r:id="rId134" w:history="1">
        <w:r w:rsidR="00632A3B" w:rsidRPr="003C797B">
          <w:rPr>
            <w:rStyle w:val="Hypertextovodkaz"/>
            <w:sz w:val="20"/>
          </w:rPr>
          <w:t>http://eur-lex.europa.eu/LexUriServ/LexUriServ.do?uri=OJ:L:2011:100:0022:0025:CS:PDF</w:t>
        </w:r>
      </w:hyperlink>
    </w:p>
    <w:p w14:paraId="21476F04" w14:textId="77777777" w:rsidR="00632A3B" w:rsidRPr="003C797B" w:rsidRDefault="00632A3B" w:rsidP="00632A3B">
      <w:pPr>
        <w:pStyle w:val="TextI"/>
        <w:spacing w:before="0" w:after="0"/>
        <w:rPr>
          <w:sz w:val="20"/>
        </w:rPr>
      </w:pPr>
      <w:r w:rsidRPr="003C797B">
        <w:rPr>
          <w:sz w:val="20"/>
          <w:vertAlign w:val="superscript"/>
        </w:rPr>
        <w:t xml:space="preserve">68) </w:t>
      </w:r>
      <w:r w:rsidRPr="003C797B">
        <w:rPr>
          <w:sz w:val="20"/>
        </w:rPr>
        <w:t>Nařízení Komise 373/2011 z 15. dubna 2011 (L102 z 16.4.2011, s 10)</w:t>
      </w:r>
    </w:p>
    <w:p w14:paraId="4C7A9E94" w14:textId="77777777" w:rsidR="00632A3B" w:rsidRPr="003C797B" w:rsidRDefault="00172EF8" w:rsidP="00632A3B">
      <w:pPr>
        <w:pStyle w:val="TextI"/>
        <w:spacing w:before="0" w:after="0"/>
        <w:rPr>
          <w:sz w:val="20"/>
        </w:rPr>
      </w:pPr>
      <w:hyperlink r:id="rId135" w:history="1">
        <w:r w:rsidR="00632A3B" w:rsidRPr="003C797B">
          <w:rPr>
            <w:rStyle w:val="Hypertextovodkaz"/>
            <w:sz w:val="20"/>
          </w:rPr>
          <w:t>http://eur-lex.europa.eu/LexUriServ/LexUriServ.do?uri=OJ:L:2011:102:0010:0012:CS:PDF</w:t>
        </w:r>
      </w:hyperlink>
    </w:p>
    <w:p w14:paraId="17228177" w14:textId="77777777" w:rsidR="00632A3B" w:rsidRPr="003C797B" w:rsidRDefault="00632A3B" w:rsidP="00632A3B">
      <w:pPr>
        <w:pStyle w:val="TextI"/>
        <w:spacing w:before="0" w:after="0"/>
        <w:rPr>
          <w:sz w:val="20"/>
        </w:rPr>
      </w:pPr>
      <w:r w:rsidRPr="003C797B">
        <w:rPr>
          <w:sz w:val="20"/>
          <w:vertAlign w:val="superscript"/>
        </w:rPr>
        <w:t xml:space="preserve">69) </w:t>
      </w:r>
      <w:r w:rsidRPr="003C797B">
        <w:rPr>
          <w:sz w:val="20"/>
        </w:rPr>
        <w:t>Nařízení Komise 516/2011 z 25. května 2011 (L138 z 26.5.2011, s. 43)</w:t>
      </w:r>
    </w:p>
    <w:p w14:paraId="21CD62B6" w14:textId="77777777" w:rsidR="00632A3B" w:rsidRPr="003C797B" w:rsidRDefault="00172EF8" w:rsidP="00632A3B">
      <w:pPr>
        <w:pStyle w:val="TextI"/>
        <w:spacing w:before="0" w:after="0"/>
        <w:rPr>
          <w:sz w:val="20"/>
        </w:rPr>
      </w:pPr>
      <w:hyperlink r:id="rId136" w:history="1">
        <w:r w:rsidR="00632A3B" w:rsidRPr="003C797B">
          <w:rPr>
            <w:rStyle w:val="Hypertextovodkaz"/>
            <w:sz w:val="20"/>
          </w:rPr>
          <w:t>http://eur-lex.europa.eu/LexUriServ/LexUriServ.do?uri=OJ:L:2011:138:0043:0044:CS:PDF</w:t>
        </w:r>
      </w:hyperlink>
    </w:p>
    <w:p w14:paraId="5F50A799" w14:textId="77777777" w:rsidR="00632A3B" w:rsidRPr="003C797B" w:rsidRDefault="00632A3B" w:rsidP="00632A3B">
      <w:pPr>
        <w:pStyle w:val="TextI"/>
        <w:spacing w:before="0" w:after="0"/>
        <w:rPr>
          <w:sz w:val="20"/>
        </w:rPr>
      </w:pPr>
      <w:r w:rsidRPr="003C797B">
        <w:rPr>
          <w:sz w:val="20"/>
          <w:vertAlign w:val="superscript"/>
        </w:rPr>
        <w:t>70)</w:t>
      </w:r>
      <w:r w:rsidRPr="003C797B">
        <w:rPr>
          <w:sz w:val="20"/>
        </w:rPr>
        <w:t xml:space="preserve"> Nařízení Komise 881/2011 z 2.9.2011 (L 228 z 3.9.2011, s. 9)</w:t>
      </w:r>
    </w:p>
    <w:p w14:paraId="343A7D5D" w14:textId="77777777" w:rsidR="00632A3B" w:rsidRPr="003C797B" w:rsidRDefault="00172EF8" w:rsidP="00632A3B">
      <w:pPr>
        <w:pStyle w:val="TextI"/>
        <w:spacing w:before="0" w:after="0"/>
        <w:rPr>
          <w:sz w:val="20"/>
        </w:rPr>
      </w:pPr>
      <w:hyperlink r:id="rId137" w:history="1">
        <w:r w:rsidR="00632A3B" w:rsidRPr="003C797B">
          <w:rPr>
            <w:rStyle w:val="Hypertextovodkaz"/>
            <w:sz w:val="20"/>
          </w:rPr>
          <w:t>http://eur-lex.europa.eu/LexUriServ/LexUriServ.do?uri=OJ:L:2011:228:0009:0010:CS:PDF</w:t>
        </w:r>
      </w:hyperlink>
    </w:p>
    <w:p w14:paraId="42E81806" w14:textId="77777777" w:rsidR="00632A3B" w:rsidRPr="003C797B" w:rsidRDefault="00632A3B" w:rsidP="00632A3B">
      <w:pPr>
        <w:pStyle w:val="TextI"/>
        <w:spacing w:before="0" w:after="0"/>
        <w:rPr>
          <w:sz w:val="20"/>
        </w:rPr>
      </w:pPr>
      <w:r w:rsidRPr="003C797B">
        <w:rPr>
          <w:sz w:val="20"/>
          <w:vertAlign w:val="superscript"/>
        </w:rPr>
        <w:t>71)</w:t>
      </w:r>
      <w:r w:rsidRPr="003C797B">
        <w:rPr>
          <w:sz w:val="20"/>
        </w:rPr>
        <w:t xml:space="preserve"> Nařízení Komise 885/2011 z 5.9.2011 (L 229 z 6.9.2011, s. 3)</w:t>
      </w:r>
    </w:p>
    <w:p w14:paraId="5CEE83B5" w14:textId="77777777" w:rsidR="00632A3B" w:rsidRPr="003C797B" w:rsidRDefault="00172EF8" w:rsidP="00632A3B">
      <w:pPr>
        <w:pStyle w:val="TextI"/>
        <w:spacing w:before="0" w:after="0"/>
        <w:rPr>
          <w:sz w:val="20"/>
        </w:rPr>
      </w:pPr>
      <w:hyperlink r:id="rId138" w:history="1">
        <w:r w:rsidR="00632A3B" w:rsidRPr="003C797B">
          <w:rPr>
            <w:rStyle w:val="Hypertextovodkaz"/>
            <w:sz w:val="20"/>
          </w:rPr>
          <w:t>http://eur-lex.europa.eu/LexUriServ/LexUriServ.do?uri=OJ:L:2011:229:0003:0004:CS:PDF</w:t>
        </w:r>
      </w:hyperlink>
    </w:p>
    <w:p w14:paraId="453F9550" w14:textId="77777777" w:rsidR="00632A3B" w:rsidRPr="003C797B" w:rsidRDefault="00632A3B" w:rsidP="00632A3B">
      <w:pPr>
        <w:pStyle w:val="TextI"/>
        <w:spacing w:before="0" w:after="0"/>
        <w:rPr>
          <w:sz w:val="20"/>
        </w:rPr>
      </w:pPr>
      <w:r w:rsidRPr="003C797B">
        <w:rPr>
          <w:sz w:val="20"/>
          <w:vertAlign w:val="superscript"/>
        </w:rPr>
        <w:t>72)</w:t>
      </w:r>
      <w:r w:rsidRPr="003C797B">
        <w:rPr>
          <w:sz w:val="20"/>
        </w:rPr>
        <w:t xml:space="preserve"> Nařízení Komise 887/2011 z 5.9.2011 (L 229 z 6.9.2011, s. 7)</w:t>
      </w:r>
    </w:p>
    <w:p w14:paraId="335000BF" w14:textId="77777777" w:rsidR="00632A3B" w:rsidRPr="003C797B" w:rsidRDefault="00172EF8" w:rsidP="00632A3B">
      <w:pPr>
        <w:pStyle w:val="TextI"/>
        <w:spacing w:before="0" w:after="0"/>
        <w:rPr>
          <w:sz w:val="20"/>
        </w:rPr>
      </w:pPr>
      <w:hyperlink r:id="rId139" w:history="1">
        <w:r w:rsidR="00632A3B" w:rsidRPr="003C797B">
          <w:rPr>
            <w:rStyle w:val="Hypertextovodkaz"/>
            <w:sz w:val="20"/>
          </w:rPr>
          <w:t>http://eur-lex.europa.eu/LexUriServ/LexUriServ.do?uri=OJ:L:2011:229:0007:0008:CS:PDF</w:t>
        </w:r>
      </w:hyperlink>
    </w:p>
    <w:p w14:paraId="1F395B55" w14:textId="77777777" w:rsidR="00632A3B" w:rsidRPr="003C797B" w:rsidRDefault="00632A3B" w:rsidP="00632A3B">
      <w:pPr>
        <w:pStyle w:val="TextI"/>
        <w:spacing w:before="0" w:after="0"/>
        <w:rPr>
          <w:sz w:val="20"/>
        </w:rPr>
      </w:pPr>
      <w:r w:rsidRPr="003C797B">
        <w:rPr>
          <w:sz w:val="20"/>
          <w:vertAlign w:val="superscript"/>
        </w:rPr>
        <w:t>73)</w:t>
      </w:r>
      <w:r w:rsidRPr="003C797B">
        <w:rPr>
          <w:sz w:val="20"/>
        </w:rPr>
        <w:t xml:space="preserve"> Nařízení Komise 1074/2011 z 24.10.2011 (L 278 z 25.10.2011, s. 5)</w:t>
      </w:r>
    </w:p>
    <w:p w14:paraId="76718B57" w14:textId="77777777" w:rsidR="00632A3B" w:rsidRPr="003C797B" w:rsidRDefault="00172EF8" w:rsidP="00632A3B">
      <w:pPr>
        <w:pStyle w:val="TextI"/>
        <w:spacing w:before="0" w:after="0"/>
        <w:rPr>
          <w:sz w:val="20"/>
        </w:rPr>
      </w:pPr>
      <w:hyperlink r:id="rId140" w:history="1">
        <w:r w:rsidR="00632A3B" w:rsidRPr="003C797B">
          <w:rPr>
            <w:rStyle w:val="Hypertextovodkaz"/>
            <w:sz w:val="20"/>
          </w:rPr>
          <w:t>http://eur-lex.europa.eu/LexUriServ/LexUriServ.do?uri=OJ:L:2011:278:0005:0006:CS:PDF</w:t>
        </w:r>
      </w:hyperlink>
    </w:p>
    <w:p w14:paraId="7CFB8309" w14:textId="77777777" w:rsidR="00632A3B" w:rsidRPr="003C797B" w:rsidRDefault="00632A3B" w:rsidP="00632A3B">
      <w:pPr>
        <w:pStyle w:val="TextI"/>
        <w:spacing w:before="0" w:after="0"/>
        <w:rPr>
          <w:sz w:val="20"/>
        </w:rPr>
      </w:pPr>
      <w:r w:rsidRPr="003C797B">
        <w:rPr>
          <w:sz w:val="20"/>
          <w:vertAlign w:val="superscript"/>
        </w:rPr>
        <w:t>74)</w:t>
      </w:r>
      <w:r w:rsidRPr="003C797B">
        <w:rPr>
          <w:sz w:val="20"/>
        </w:rPr>
        <w:t xml:space="preserve"> Nařízení Komise 334/2012 z 19.4.2012 (L 108 z 20.4.2012, s. 6)</w:t>
      </w:r>
    </w:p>
    <w:p w14:paraId="57DEE8FA" w14:textId="77777777" w:rsidR="00632A3B" w:rsidRPr="003C797B" w:rsidRDefault="00172EF8" w:rsidP="00632A3B">
      <w:pPr>
        <w:pStyle w:val="TextI"/>
        <w:spacing w:before="0" w:after="0"/>
        <w:rPr>
          <w:sz w:val="20"/>
        </w:rPr>
      </w:pPr>
      <w:hyperlink r:id="rId141" w:history="1">
        <w:r w:rsidR="00632A3B" w:rsidRPr="003C797B">
          <w:rPr>
            <w:rStyle w:val="Hypertextovodkaz"/>
            <w:sz w:val="20"/>
          </w:rPr>
          <w:t>http://eur-lex.europa.eu/LexUriServ/LexUriServ.do?uri=OJ:L:2012:108:0006:0008:CS:PDF</w:t>
        </w:r>
      </w:hyperlink>
    </w:p>
    <w:p w14:paraId="1D9CB0A4" w14:textId="77777777" w:rsidR="00632A3B" w:rsidRPr="003C797B" w:rsidRDefault="00632A3B" w:rsidP="00632A3B">
      <w:pPr>
        <w:pStyle w:val="TextI"/>
        <w:spacing w:before="0" w:after="0"/>
        <w:rPr>
          <w:sz w:val="20"/>
        </w:rPr>
      </w:pPr>
      <w:r w:rsidRPr="003C797B">
        <w:rPr>
          <w:sz w:val="20"/>
          <w:vertAlign w:val="superscript"/>
        </w:rPr>
        <w:t>75)</w:t>
      </w:r>
      <w:r w:rsidRPr="003C797B">
        <w:rPr>
          <w:sz w:val="20"/>
        </w:rPr>
        <w:t xml:space="preserve"> Nařízení Komise 1018/2012 z 5. listopadu 2012 (L 308 z 7.11.2012, s. 56)</w:t>
      </w:r>
    </w:p>
    <w:p w14:paraId="1F3133AF" w14:textId="77777777" w:rsidR="00632A3B" w:rsidRPr="003C797B" w:rsidRDefault="00172EF8" w:rsidP="00632A3B">
      <w:pPr>
        <w:pStyle w:val="TextI"/>
        <w:spacing w:before="0" w:after="0"/>
        <w:rPr>
          <w:sz w:val="20"/>
        </w:rPr>
      </w:pPr>
      <w:hyperlink r:id="rId142" w:history="1">
        <w:r w:rsidR="00632A3B" w:rsidRPr="003C797B">
          <w:rPr>
            <w:rStyle w:val="Hypertextovodkaz"/>
            <w:sz w:val="20"/>
          </w:rPr>
          <w:t>http://eur-lex.europa.eu/LexUriServ/LexUriServ.do?uri=OJ:L:2012:307:0056:0059:CS:PDF</w:t>
        </w:r>
      </w:hyperlink>
    </w:p>
    <w:p w14:paraId="3D988B94" w14:textId="77777777" w:rsidR="00632A3B" w:rsidRPr="003C797B" w:rsidRDefault="00632A3B" w:rsidP="00632A3B">
      <w:pPr>
        <w:pStyle w:val="TextI"/>
        <w:spacing w:before="0" w:after="0"/>
        <w:rPr>
          <w:sz w:val="20"/>
        </w:rPr>
      </w:pPr>
      <w:r w:rsidRPr="003C797B">
        <w:rPr>
          <w:sz w:val="20"/>
          <w:vertAlign w:val="superscript"/>
        </w:rPr>
        <w:t>76)</w:t>
      </w:r>
      <w:r w:rsidRPr="003C797B">
        <w:rPr>
          <w:sz w:val="20"/>
        </w:rPr>
        <w:t xml:space="preserve"> Nařízení Komise 95/2013 z 1. února 2013 (L 33 z 2.2.2013, s. 19)</w:t>
      </w:r>
    </w:p>
    <w:p w14:paraId="202F7FCA" w14:textId="77777777" w:rsidR="00632A3B" w:rsidRPr="003C797B" w:rsidRDefault="00172EF8" w:rsidP="00632A3B">
      <w:pPr>
        <w:pStyle w:val="TextI"/>
        <w:spacing w:before="0" w:after="0"/>
        <w:rPr>
          <w:sz w:val="20"/>
        </w:rPr>
      </w:pPr>
      <w:hyperlink r:id="rId143" w:history="1">
        <w:r w:rsidR="00632A3B" w:rsidRPr="003C797B">
          <w:rPr>
            <w:rStyle w:val="Hypertextovodkaz"/>
            <w:sz w:val="20"/>
          </w:rPr>
          <w:t>http://eur-lex.europa.eu/LexUriServ/LexUriServ.do?uri=OJ:L:2013:033:0019:0020:CS:PDF</w:t>
        </w:r>
      </w:hyperlink>
    </w:p>
    <w:p w14:paraId="594625BF" w14:textId="77777777" w:rsidR="00632A3B" w:rsidRPr="003C797B" w:rsidRDefault="00632A3B" w:rsidP="00632A3B">
      <w:pPr>
        <w:pStyle w:val="TextI"/>
        <w:spacing w:before="0" w:after="0"/>
        <w:rPr>
          <w:sz w:val="20"/>
          <w:vertAlign w:val="superscript"/>
        </w:rPr>
      </w:pPr>
    </w:p>
    <w:p w14:paraId="73230785" w14:textId="77777777" w:rsidR="00632A3B" w:rsidRPr="003C797B" w:rsidRDefault="00632A3B" w:rsidP="00632A3B">
      <w:pPr>
        <w:pStyle w:val="TextI"/>
        <w:spacing w:before="0" w:after="0"/>
        <w:rPr>
          <w:sz w:val="20"/>
        </w:rPr>
      </w:pPr>
      <w:r w:rsidRPr="003C797B">
        <w:rPr>
          <w:sz w:val="20"/>
          <w:vertAlign w:val="superscript"/>
        </w:rPr>
        <w:lastRenderedPageBreak/>
        <w:t>77)</w:t>
      </w:r>
      <w:r w:rsidRPr="003C797B">
        <w:rPr>
          <w:sz w:val="20"/>
        </w:rPr>
        <w:t xml:space="preserve"> Nařízení Komise 306/2013 z 2. dubna 2013 (L 91 z 3.4.2013, s. 5)</w:t>
      </w:r>
    </w:p>
    <w:p w14:paraId="21E4722E" w14:textId="77777777" w:rsidR="00632A3B" w:rsidRPr="003C797B" w:rsidRDefault="00172EF8" w:rsidP="00632A3B">
      <w:pPr>
        <w:pStyle w:val="TextI"/>
        <w:spacing w:before="0" w:after="0"/>
        <w:rPr>
          <w:sz w:val="20"/>
        </w:rPr>
      </w:pPr>
      <w:hyperlink r:id="rId144" w:history="1">
        <w:r w:rsidR="00632A3B" w:rsidRPr="003C797B">
          <w:rPr>
            <w:rStyle w:val="Hypertextovodkaz"/>
            <w:sz w:val="20"/>
          </w:rPr>
          <w:t>http://eur-lex.europa.eu/LexUriServ/LexUriServ.do?uri=OJ:L:2013:091:0005:0007:CS:PDF</w:t>
        </w:r>
      </w:hyperlink>
    </w:p>
    <w:p w14:paraId="53FD01BC" w14:textId="77777777" w:rsidR="00632A3B" w:rsidRPr="003C797B" w:rsidRDefault="00632A3B" w:rsidP="00632A3B">
      <w:pPr>
        <w:pStyle w:val="TextI"/>
        <w:spacing w:before="0" w:after="0"/>
        <w:rPr>
          <w:sz w:val="20"/>
        </w:rPr>
      </w:pPr>
      <w:r w:rsidRPr="003C797B">
        <w:rPr>
          <w:sz w:val="20"/>
          <w:vertAlign w:val="superscript"/>
        </w:rPr>
        <w:t>78)</w:t>
      </w:r>
      <w:r w:rsidRPr="003C797B">
        <w:rPr>
          <w:sz w:val="20"/>
        </w:rPr>
        <w:t xml:space="preserve"> Nařízení Komise 413/2013 z 6. května 2013 (L 125 z 7.5.2013, s. 1)</w:t>
      </w:r>
    </w:p>
    <w:p w14:paraId="2C387DE3" w14:textId="77777777" w:rsidR="00632A3B" w:rsidRPr="003C797B" w:rsidRDefault="00172EF8" w:rsidP="00632A3B">
      <w:pPr>
        <w:pStyle w:val="TextI"/>
        <w:spacing w:before="0" w:after="0"/>
        <w:rPr>
          <w:sz w:val="20"/>
        </w:rPr>
      </w:pPr>
      <w:hyperlink r:id="rId145" w:history="1">
        <w:r w:rsidR="00632A3B" w:rsidRPr="003C797B">
          <w:rPr>
            <w:rStyle w:val="Hypertextovodkaz"/>
            <w:sz w:val="20"/>
          </w:rPr>
          <w:t>http://eur-lex.europa.eu/LexUriServ/LexUriServ.do?uri=OJ:L:2013:125:0001:0003:CS:PDF</w:t>
        </w:r>
      </w:hyperlink>
    </w:p>
    <w:p w14:paraId="0E423939" w14:textId="77777777" w:rsidR="00632A3B" w:rsidRPr="003C797B" w:rsidRDefault="00632A3B" w:rsidP="00632A3B">
      <w:pPr>
        <w:pStyle w:val="TextI"/>
        <w:spacing w:before="0" w:after="0"/>
        <w:rPr>
          <w:sz w:val="20"/>
        </w:rPr>
      </w:pPr>
      <w:r w:rsidRPr="003C797B">
        <w:rPr>
          <w:sz w:val="20"/>
          <w:vertAlign w:val="superscript"/>
        </w:rPr>
        <w:t>79)</w:t>
      </w:r>
      <w:r w:rsidRPr="003C797B">
        <w:rPr>
          <w:sz w:val="20"/>
        </w:rPr>
        <w:t xml:space="preserve"> Nařízení Komise 357/2013 z 18. dubna 2013 (L 109 z 19.4.2013, s. 22)</w:t>
      </w:r>
    </w:p>
    <w:p w14:paraId="1D99E553" w14:textId="77777777" w:rsidR="00632A3B" w:rsidRPr="003C797B" w:rsidRDefault="00172EF8" w:rsidP="00632A3B">
      <w:pPr>
        <w:pStyle w:val="TextI"/>
        <w:spacing w:before="0" w:after="0"/>
        <w:rPr>
          <w:sz w:val="20"/>
        </w:rPr>
      </w:pPr>
      <w:hyperlink r:id="rId146" w:history="1">
        <w:r w:rsidR="00632A3B" w:rsidRPr="003C797B">
          <w:rPr>
            <w:rStyle w:val="Hypertextovodkaz"/>
            <w:sz w:val="20"/>
          </w:rPr>
          <w:t>http://eur-lex.europa.eu/LexUriServ/LexUriServ.do?uri=OJ:L:2013:109:0022:0022:CS:PDF</w:t>
        </w:r>
      </w:hyperlink>
    </w:p>
    <w:p w14:paraId="33FF5BAC" w14:textId="77777777" w:rsidR="00632A3B" w:rsidRPr="003C797B" w:rsidRDefault="00632A3B" w:rsidP="00632A3B">
      <w:pPr>
        <w:pStyle w:val="TextI"/>
        <w:spacing w:before="0" w:after="0"/>
        <w:rPr>
          <w:sz w:val="20"/>
        </w:rPr>
      </w:pPr>
      <w:r w:rsidRPr="003C797B">
        <w:rPr>
          <w:sz w:val="20"/>
          <w:vertAlign w:val="superscript"/>
        </w:rPr>
        <w:t>80)</w:t>
      </w:r>
      <w:r w:rsidRPr="003C797B">
        <w:rPr>
          <w:sz w:val="20"/>
        </w:rPr>
        <w:t xml:space="preserve"> Nařízení Komise 374/2013 z 23. dubna 2013 (L 112 z 24.4.2013, s. 13)</w:t>
      </w:r>
    </w:p>
    <w:p w14:paraId="666CAA00" w14:textId="77777777" w:rsidR="00632A3B" w:rsidRPr="003C797B" w:rsidRDefault="00172EF8" w:rsidP="00632A3B">
      <w:pPr>
        <w:pStyle w:val="TextI"/>
        <w:spacing w:before="0" w:after="0"/>
        <w:rPr>
          <w:sz w:val="20"/>
        </w:rPr>
      </w:pPr>
      <w:hyperlink r:id="rId147" w:history="1">
        <w:r w:rsidR="00632A3B" w:rsidRPr="003C797B">
          <w:rPr>
            <w:rStyle w:val="Hypertextovodkaz"/>
            <w:sz w:val="20"/>
          </w:rPr>
          <w:t>http://eur-lex.europa.eu/LexUriServ/LexUriServ.do?uri=OJ:L:2013:112:0013:0014:CS:PDF</w:t>
        </w:r>
      </w:hyperlink>
    </w:p>
    <w:p w14:paraId="71C2BE01" w14:textId="77777777" w:rsidR="00632A3B" w:rsidRPr="003C797B" w:rsidRDefault="00632A3B" w:rsidP="00632A3B">
      <w:pPr>
        <w:pStyle w:val="TextI"/>
        <w:spacing w:before="0" w:after="0"/>
        <w:rPr>
          <w:sz w:val="20"/>
        </w:rPr>
      </w:pPr>
      <w:r w:rsidRPr="003C797B">
        <w:rPr>
          <w:sz w:val="20"/>
          <w:vertAlign w:val="superscript"/>
        </w:rPr>
        <w:t>81)</w:t>
      </w:r>
      <w:r w:rsidRPr="003C797B">
        <w:rPr>
          <w:sz w:val="20"/>
        </w:rPr>
        <w:t xml:space="preserve"> Nařízení Komise 544/2013 z 14. června 2013 (L 163 z 15.6.2013, s. 13)</w:t>
      </w:r>
    </w:p>
    <w:p w14:paraId="57001DCE" w14:textId="77777777" w:rsidR="00632A3B" w:rsidRPr="003C797B" w:rsidRDefault="00172EF8" w:rsidP="00632A3B">
      <w:pPr>
        <w:pStyle w:val="TextI"/>
        <w:spacing w:before="0" w:after="0"/>
        <w:rPr>
          <w:sz w:val="20"/>
        </w:rPr>
      </w:pPr>
      <w:hyperlink r:id="rId148" w:history="1">
        <w:r w:rsidR="00632A3B" w:rsidRPr="003C797B">
          <w:rPr>
            <w:rStyle w:val="Hypertextovodkaz"/>
            <w:sz w:val="20"/>
          </w:rPr>
          <w:t>http://eur-lex.europa.eu/LexUriServ/LexUriServ.do?uri=OJ:L:2013:163:0013:0014:CS:PDF</w:t>
        </w:r>
      </w:hyperlink>
    </w:p>
    <w:p w14:paraId="3A8441FA" w14:textId="77777777" w:rsidR="00632A3B" w:rsidRPr="003C797B" w:rsidRDefault="00632A3B" w:rsidP="00632A3B">
      <w:pPr>
        <w:pStyle w:val="TextI"/>
        <w:spacing w:before="0" w:after="0"/>
        <w:rPr>
          <w:sz w:val="20"/>
        </w:rPr>
      </w:pPr>
      <w:r w:rsidRPr="003C797B">
        <w:rPr>
          <w:sz w:val="20"/>
          <w:vertAlign w:val="superscript"/>
        </w:rPr>
        <w:t>82)</w:t>
      </w:r>
      <w:r w:rsidRPr="003C797B">
        <w:rPr>
          <w:sz w:val="20"/>
        </w:rPr>
        <w:t xml:space="preserve"> Nařízení Komise 787/2013 z 16. </w:t>
      </w:r>
      <w:proofErr w:type="spellStart"/>
      <w:r w:rsidRPr="003C797B">
        <w:rPr>
          <w:sz w:val="20"/>
        </w:rPr>
        <w:t>sprna</w:t>
      </w:r>
      <w:proofErr w:type="spellEnd"/>
      <w:r w:rsidRPr="003C797B">
        <w:rPr>
          <w:sz w:val="20"/>
        </w:rPr>
        <w:t xml:space="preserve"> 2013 (L 220 z 17.8.2013, s. 15)</w:t>
      </w:r>
    </w:p>
    <w:p w14:paraId="7EE3DB00" w14:textId="77777777" w:rsidR="00632A3B" w:rsidRPr="003C797B" w:rsidRDefault="00172EF8" w:rsidP="00632A3B">
      <w:pPr>
        <w:pStyle w:val="TextI"/>
        <w:spacing w:before="0" w:after="0"/>
        <w:rPr>
          <w:sz w:val="20"/>
        </w:rPr>
      </w:pPr>
      <w:hyperlink r:id="rId149" w:history="1">
        <w:r w:rsidR="00632A3B" w:rsidRPr="003C797B">
          <w:rPr>
            <w:rStyle w:val="Hypertextovodkaz"/>
            <w:sz w:val="20"/>
          </w:rPr>
          <w:t>http://eur-lex.europa.eu/LexUriServ/LexUriServ.do?uri=OJ:L:2013:220:0015:0017:CS:PDF</w:t>
        </w:r>
      </w:hyperlink>
    </w:p>
    <w:p w14:paraId="06557E46" w14:textId="77777777" w:rsidR="00632A3B" w:rsidRPr="003C797B" w:rsidRDefault="00632A3B" w:rsidP="00632A3B">
      <w:pPr>
        <w:pStyle w:val="TextI"/>
        <w:spacing w:before="0" w:after="0"/>
        <w:rPr>
          <w:sz w:val="20"/>
        </w:rPr>
      </w:pPr>
      <w:r w:rsidRPr="003C797B">
        <w:rPr>
          <w:sz w:val="20"/>
          <w:vertAlign w:val="superscript"/>
        </w:rPr>
        <w:t>83)</w:t>
      </w:r>
      <w:r w:rsidRPr="003C797B">
        <w:rPr>
          <w:sz w:val="20"/>
        </w:rPr>
        <w:t xml:space="preserve"> Nařízení Komise 797/2013 z 21. srpna 2013 (L 224 z 22.8.2013, s. 6)</w:t>
      </w:r>
    </w:p>
    <w:p w14:paraId="18D9ECDE" w14:textId="77777777" w:rsidR="00632A3B" w:rsidRPr="003C797B" w:rsidRDefault="00172EF8" w:rsidP="00632A3B">
      <w:pPr>
        <w:pStyle w:val="TextI"/>
        <w:spacing w:before="0" w:after="0"/>
        <w:rPr>
          <w:sz w:val="20"/>
        </w:rPr>
      </w:pPr>
      <w:hyperlink r:id="rId150" w:history="1">
        <w:r w:rsidR="00632A3B" w:rsidRPr="003C797B">
          <w:rPr>
            <w:rStyle w:val="Hypertextovodkaz"/>
            <w:sz w:val="20"/>
          </w:rPr>
          <w:t>http://eur-lex.europa.eu/LexUriServ/LexUriServ.do?uri=OJ:L:2013:224:0006:0008:CS:PDF</w:t>
        </w:r>
      </w:hyperlink>
    </w:p>
    <w:p w14:paraId="7B60C548" w14:textId="77777777" w:rsidR="00632A3B" w:rsidRPr="003C797B" w:rsidRDefault="00632A3B" w:rsidP="00632A3B">
      <w:pPr>
        <w:pStyle w:val="TextI"/>
        <w:spacing w:before="0" w:after="0"/>
        <w:rPr>
          <w:sz w:val="20"/>
        </w:rPr>
      </w:pPr>
      <w:r w:rsidRPr="003C797B">
        <w:rPr>
          <w:sz w:val="20"/>
          <w:vertAlign w:val="superscript"/>
        </w:rPr>
        <w:t>84)</w:t>
      </w:r>
      <w:r w:rsidRPr="003C797B">
        <w:rPr>
          <w:sz w:val="20"/>
        </w:rPr>
        <w:t xml:space="preserve"> Nařízení Komise 1059/2013 z 29. října 2013 (L 289 z 31.10.2013, s. 30)</w:t>
      </w:r>
    </w:p>
    <w:p w14:paraId="4A7D43AE" w14:textId="77777777" w:rsidR="00632A3B" w:rsidRPr="003C797B" w:rsidRDefault="00172EF8" w:rsidP="00632A3B">
      <w:pPr>
        <w:pStyle w:val="TextI"/>
        <w:spacing w:before="0" w:after="0"/>
        <w:rPr>
          <w:sz w:val="20"/>
        </w:rPr>
      </w:pPr>
      <w:hyperlink r:id="rId151" w:history="1">
        <w:r w:rsidR="00632A3B" w:rsidRPr="003C797B">
          <w:rPr>
            <w:rStyle w:val="Hypertextovodkaz"/>
            <w:sz w:val="20"/>
          </w:rPr>
          <w:t>http://eur-lex.europa.eu/LexUriServ/LexUriServ.do?uri=OJ:L:2013:289:0030:0032:CS:PDF</w:t>
        </w:r>
      </w:hyperlink>
    </w:p>
    <w:p w14:paraId="429A5309" w14:textId="77777777" w:rsidR="00632A3B" w:rsidRPr="003C797B" w:rsidRDefault="00632A3B" w:rsidP="00632A3B">
      <w:pPr>
        <w:pStyle w:val="TextI"/>
        <w:spacing w:before="0" w:after="0"/>
        <w:rPr>
          <w:sz w:val="20"/>
        </w:rPr>
      </w:pPr>
      <w:r w:rsidRPr="003C797B">
        <w:rPr>
          <w:sz w:val="20"/>
          <w:vertAlign w:val="superscript"/>
        </w:rPr>
        <w:t>85)</w:t>
      </w:r>
      <w:r w:rsidRPr="003C797B">
        <w:rPr>
          <w:sz w:val="20"/>
        </w:rPr>
        <w:t xml:space="preserve"> Nařízení Komise 1061/2013 z 29. října 2013 (L 289 z 31.10.2013, s. 38)</w:t>
      </w:r>
    </w:p>
    <w:p w14:paraId="35705E88" w14:textId="77777777" w:rsidR="00632A3B" w:rsidRPr="003C797B" w:rsidRDefault="00172EF8" w:rsidP="00632A3B">
      <w:pPr>
        <w:pStyle w:val="TextI"/>
        <w:spacing w:before="0" w:after="0"/>
        <w:rPr>
          <w:sz w:val="20"/>
        </w:rPr>
      </w:pPr>
      <w:hyperlink r:id="rId152" w:history="1">
        <w:r w:rsidR="00632A3B" w:rsidRPr="003C797B">
          <w:rPr>
            <w:rStyle w:val="Hypertextovodkaz"/>
            <w:sz w:val="20"/>
          </w:rPr>
          <w:t>http://eur-lex.europa.eu/LexUriServ/LexUriServ.do?uri=OJ:L:2013:289:0038:0041:CS:PDF</w:t>
        </w:r>
      </w:hyperlink>
    </w:p>
    <w:p w14:paraId="32E74E37" w14:textId="77777777" w:rsidR="00632A3B" w:rsidRPr="003C797B" w:rsidRDefault="00632A3B" w:rsidP="00632A3B">
      <w:pPr>
        <w:pStyle w:val="TextI"/>
        <w:spacing w:before="0" w:after="0"/>
        <w:rPr>
          <w:sz w:val="20"/>
        </w:rPr>
      </w:pPr>
      <w:r w:rsidRPr="003C797B">
        <w:rPr>
          <w:sz w:val="20"/>
          <w:vertAlign w:val="superscript"/>
        </w:rPr>
        <w:t>86)</w:t>
      </w:r>
      <w:r w:rsidRPr="003C797B">
        <w:rPr>
          <w:sz w:val="20"/>
        </w:rPr>
        <w:t xml:space="preserve"> Nařízení Komise 1077/2013 z 31. října 2013 (L 292 z 1.11.2013, s. 3)</w:t>
      </w:r>
    </w:p>
    <w:p w14:paraId="6EB06068" w14:textId="77777777" w:rsidR="00632A3B" w:rsidRPr="003C797B" w:rsidRDefault="00172EF8" w:rsidP="00632A3B">
      <w:pPr>
        <w:pStyle w:val="TextI"/>
        <w:spacing w:before="0" w:after="0"/>
        <w:rPr>
          <w:sz w:val="20"/>
        </w:rPr>
      </w:pPr>
      <w:hyperlink r:id="rId153" w:history="1">
        <w:r w:rsidR="00632A3B" w:rsidRPr="003C797B">
          <w:rPr>
            <w:rStyle w:val="Hypertextovodkaz"/>
            <w:sz w:val="20"/>
          </w:rPr>
          <w:t>http://eur-lex.europa.eu/LexUriServ/LexUriServ.do?uri=OJ:L:2013:292:0003:0006:CS:PDF</w:t>
        </w:r>
      </w:hyperlink>
    </w:p>
    <w:p w14:paraId="7F6F5A1B" w14:textId="77777777" w:rsidR="00632A3B" w:rsidRPr="003C797B" w:rsidRDefault="00632A3B" w:rsidP="00632A3B">
      <w:pPr>
        <w:pStyle w:val="TextI"/>
        <w:spacing w:before="0" w:after="0"/>
        <w:rPr>
          <w:sz w:val="20"/>
        </w:rPr>
      </w:pPr>
      <w:r w:rsidRPr="003C797B">
        <w:rPr>
          <w:sz w:val="20"/>
          <w:vertAlign w:val="superscript"/>
        </w:rPr>
        <w:t>87)</w:t>
      </w:r>
      <w:r w:rsidRPr="003C797B">
        <w:rPr>
          <w:sz w:val="20"/>
        </w:rPr>
        <w:t xml:space="preserve"> Nařízení Komise 1101/2013 z 6. listopadu 2013 (L 296 z 7.11.2013, s. 1)</w:t>
      </w:r>
    </w:p>
    <w:p w14:paraId="6DE0C667" w14:textId="77777777" w:rsidR="00632A3B" w:rsidRPr="003C797B" w:rsidRDefault="00172EF8" w:rsidP="00632A3B">
      <w:pPr>
        <w:pStyle w:val="TextI"/>
        <w:spacing w:before="0" w:after="0"/>
        <w:rPr>
          <w:sz w:val="20"/>
        </w:rPr>
      </w:pPr>
      <w:hyperlink r:id="rId154" w:history="1">
        <w:r w:rsidR="00632A3B" w:rsidRPr="003C797B">
          <w:rPr>
            <w:rStyle w:val="Hypertextovodkaz"/>
            <w:sz w:val="20"/>
          </w:rPr>
          <w:t>http://eur-lex.europa.eu/LexUriServ/LexUriServ.do?uri=OJ:L:2013:296:0001:0003:CS:PDF</w:t>
        </w:r>
      </w:hyperlink>
    </w:p>
    <w:p w14:paraId="63283C5A" w14:textId="77777777" w:rsidR="00632A3B" w:rsidRPr="003C797B" w:rsidRDefault="00632A3B" w:rsidP="00632A3B">
      <w:pPr>
        <w:pStyle w:val="TextI"/>
        <w:spacing w:before="0" w:after="0"/>
        <w:rPr>
          <w:sz w:val="20"/>
        </w:rPr>
      </w:pPr>
      <w:r w:rsidRPr="003C797B">
        <w:rPr>
          <w:sz w:val="20"/>
          <w:vertAlign w:val="superscript"/>
        </w:rPr>
        <w:t>88)</w:t>
      </w:r>
      <w:r w:rsidRPr="003C797B">
        <w:rPr>
          <w:sz w:val="20"/>
        </w:rPr>
        <w:t xml:space="preserve"> Nařízení Komise 775/2013 z 12. srpna 2013 (L 217 z 13.8.2013, s. 32)</w:t>
      </w:r>
    </w:p>
    <w:p w14:paraId="19A027EF" w14:textId="77777777" w:rsidR="00632A3B" w:rsidRPr="003C797B" w:rsidRDefault="00172EF8" w:rsidP="00632A3B">
      <w:pPr>
        <w:pStyle w:val="TextI"/>
        <w:spacing w:before="0" w:after="0"/>
        <w:rPr>
          <w:sz w:val="20"/>
        </w:rPr>
      </w:pPr>
      <w:hyperlink r:id="rId155" w:history="1">
        <w:r w:rsidR="00632A3B" w:rsidRPr="003C797B">
          <w:rPr>
            <w:rStyle w:val="Hypertextovodkaz"/>
            <w:sz w:val="20"/>
          </w:rPr>
          <w:t>http://eur-lex.europa.eu/legal-content/CS/TXT/PDF/?uri=CELEX:32013R0775&amp;rid=3</w:t>
        </w:r>
      </w:hyperlink>
    </w:p>
    <w:p w14:paraId="3028AA22" w14:textId="77777777" w:rsidR="00632A3B" w:rsidRPr="003C797B" w:rsidRDefault="00632A3B" w:rsidP="00632A3B">
      <w:pPr>
        <w:pStyle w:val="TextI"/>
        <w:spacing w:before="0" w:after="0"/>
        <w:rPr>
          <w:sz w:val="20"/>
        </w:rPr>
      </w:pPr>
      <w:r w:rsidRPr="003C797B">
        <w:rPr>
          <w:sz w:val="20"/>
          <w:vertAlign w:val="superscript"/>
        </w:rPr>
        <w:t>89)</w:t>
      </w:r>
      <w:r w:rsidRPr="003C797B">
        <w:rPr>
          <w:sz w:val="20"/>
        </w:rPr>
        <w:t xml:space="preserve"> Nařízení Komise 1083/2014 z 15. října 2014 (L 298 z 16.10.2014, s. 5)</w:t>
      </w:r>
    </w:p>
    <w:p w14:paraId="23139792" w14:textId="77777777" w:rsidR="00632A3B" w:rsidRPr="003C797B" w:rsidRDefault="00172EF8" w:rsidP="00632A3B">
      <w:pPr>
        <w:pStyle w:val="TextI"/>
        <w:spacing w:before="0" w:after="0"/>
        <w:rPr>
          <w:sz w:val="20"/>
        </w:rPr>
      </w:pPr>
      <w:hyperlink r:id="rId156" w:history="1">
        <w:r w:rsidR="00632A3B" w:rsidRPr="003C797B">
          <w:rPr>
            <w:rStyle w:val="Hypertextovodkaz"/>
            <w:sz w:val="20"/>
          </w:rPr>
          <w:t>http://eur-lex.europa.eu/legal-content/CS/TXT/PDF/?uri=CELEX:32014R1083&amp;rid=1</w:t>
        </w:r>
      </w:hyperlink>
    </w:p>
    <w:p w14:paraId="41AA7EE0" w14:textId="77777777" w:rsidR="00632A3B" w:rsidRPr="003C797B" w:rsidRDefault="00632A3B" w:rsidP="00632A3B">
      <w:pPr>
        <w:pStyle w:val="TextI"/>
        <w:spacing w:before="0" w:after="0"/>
        <w:rPr>
          <w:sz w:val="20"/>
        </w:rPr>
      </w:pPr>
      <w:r w:rsidRPr="003C797B">
        <w:rPr>
          <w:sz w:val="20"/>
          <w:vertAlign w:val="superscript"/>
        </w:rPr>
        <w:t xml:space="preserve">90) </w:t>
      </w:r>
      <w:r w:rsidRPr="003C797B">
        <w:rPr>
          <w:sz w:val="20"/>
        </w:rPr>
        <w:t>Nařízení Komise 1108/2014 z 20. října 2014 (L 301 z 21.10.2014, s. 16)</w:t>
      </w:r>
    </w:p>
    <w:p w14:paraId="44D2321D" w14:textId="77777777" w:rsidR="00632A3B" w:rsidRPr="003C797B" w:rsidRDefault="00172EF8" w:rsidP="00632A3B">
      <w:pPr>
        <w:pStyle w:val="TextI"/>
        <w:spacing w:before="0" w:after="0"/>
        <w:rPr>
          <w:sz w:val="20"/>
        </w:rPr>
      </w:pPr>
      <w:hyperlink r:id="rId157" w:history="1">
        <w:r w:rsidR="00632A3B" w:rsidRPr="003C797B">
          <w:rPr>
            <w:rStyle w:val="Hypertextovodkaz"/>
            <w:sz w:val="20"/>
          </w:rPr>
          <w:t>http://eur-lex.europa.eu/legal-content/CS/TXT/PDF/?uri=OJ:JOL_2014_301_R_0007&amp;from=CS</w:t>
        </w:r>
      </w:hyperlink>
    </w:p>
    <w:p w14:paraId="4ED95B1A" w14:textId="77777777" w:rsidR="00632A3B" w:rsidRPr="003C797B" w:rsidRDefault="00632A3B" w:rsidP="00632A3B">
      <w:pPr>
        <w:pStyle w:val="TextI"/>
        <w:spacing w:before="0" w:after="0"/>
        <w:rPr>
          <w:sz w:val="20"/>
        </w:rPr>
      </w:pPr>
      <w:r w:rsidRPr="003C797B">
        <w:rPr>
          <w:sz w:val="20"/>
          <w:vertAlign w:val="superscript"/>
        </w:rPr>
        <w:t>91)</w:t>
      </w:r>
      <w:r w:rsidRPr="003C797B">
        <w:rPr>
          <w:sz w:val="20"/>
        </w:rPr>
        <w:t xml:space="preserve"> Nařízení Komise 38/2015 z 13. ledna 2015 (L 8 z 14.1.2015, s. 4)</w:t>
      </w:r>
    </w:p>
    <w:p w14:paraId="0388C2C0" w14:textId="77777777" w:rsidR="00632A3B" w:rsidRPr="003C797B" w:rsidRDefault="00172EF8" w:rsidP="00632A3B">
      <w:pPr>
        <w:pStyle w:val="TextI"/>
        <w:spacing w:before="0" w:after="0"/>
        <w:rPr>
          <w:sz w:val="20"/>
        </w:rPr>
      </w:pPr>
      <w:hyperlink r:id="rId158" w:history="1">
        <w:r w:rsidR="00632A3B" w:rsidRPr="003C797B">
          <w:rPr>
            <w:rStyle w:val="Hypertextovodkaz"/>
            <w:sz w:val="20"/>
          </w:rPr>
          <w:t>http://eur-lex.europa.eu/legal-content/CS/TXT/PDF/?uri=CELEX:32015R0038&amp;rid=2</w:t>
        </w:r>
      </w:hyperlink>
    </w:p>
    <w:p w14:paraId="30A3EC1C" w14:textId="77777777" w:rsidR="00632A3B" w:rsidRPr="003C797B" w:rsidRDefault="00632A3B" w:rsidP="00632A3B">
      <w:pPr>
        <w:pStyle w:val="TextI"/>
        <w:spacing w:before="0" w:after="0"/>
        <w:rPr>
          <w:sz w:val="20"/>
        </w:rPr>
      </w:pPr>
      <w:r w:rsidRPr="003C797B">
        <w:rPr>
          <w:sz w:val="20"/>
          <w:vertAlign w:val="superscript"/>
        </w:rPr>
        <w:t>92)</w:t>
      </w:r>
      <w:r w:rsidRPr="003C797B">
        <w:rPr>
          <w:sz w:val="20"/>
        </w:rPr>
        <w:t xml:space="preserve"> Nařízení Komise 502/2015 z 24. března 2015 (L 79 z 25.3.2015, s. 57)</w:t>
      </w:r>
    </w:p>
    <w:p w14:paraId="1BA5B608" w14:textId="77777777" w:rsidR="00632A3B" w:rsidRPr="003C797B" w:rsidRDefault="00172EF8" w:rsidP="00632A3B">
      <w:pPr>
        <w:pStyle w:val="TextI"/>
        <w:spacing w:before="0" w:after="0"/>
        <w:rPr>
          <w:sz w:val="20"/>
        </w:rPr>
      </w:pPr>
      <w:hyperlink r:id="rId159" w:history="1">
        <w:r w:rsidR="00632A3B" w:rsidRPr="003C797B">
          <w:rPr>
            <w:rStyle w:val="Hypertextovodkaz"/>
            <w:sz w:val="20"/>
          </w:rPr>
          <w:t>http://eur-lex.europa.eu/legal-content/CS/TXT/PDF/?uri=CELEX:32015R0502&amp;rid=1</w:t>
        </w:r>
      </w:hyperlink>
    </w:p>
    <w:p w14:paraId="3F450BCD" w14:textId="77777777" w:rsidR="00632A3B" w:rsidRPr="003C797B" w:rsidRDefault="00632A3B" w:rsidP="00632A3B">
      <w:pPr>
        <w:pStyle w:val="TextI"/>
        <w:spacing w:before="0" w:after="0"/>
        <w:rPr>
          <w:sz w:val="20"/>
        </w:rPr>
      </w:pPr>
      <w:r w:rsidRPr="003C797B">
        <w:rPr>
          <w:sz w:val="20"/>
          <w:vertAlign w:val="superscript"/>
        </w:rPr>
        <w:t>93)</w:t>
      </w:r>
      <w:r w:rsidRPr="003C797B">
        <w:rPr>
          <w:sz w:val="20"/>
        </w:rPr>
        <w:t xml:space="preserve"> Nařízení Komise 518/2015 z 26. března 2015 (L 82 z 27.3.2015, s. 75)</w:t>
      </w:r>
    </w:p>
    <w:p w14:paraId="56E28878" w14:textId="77777777" w:rsidR="00632A3B" w:rsidRPr="003C797B" w:rsidRDefault="00172EF8" w:rsidP="00632A3B">
      <w:pPr>
        <w:pStyle w:val="TextI"/>
        <w:spacing w:before="0" w:after="0"/>
        <w:rPr>
          <w:sz w:val="20"/>
        </w:rPr>
      </w:pPr>
      <w:hyperlink r:id="rId160" w:history="1">
        <w:r w:rsidR="00632A3B" w:rsidRPr="003C797B">
          <w:rPr>
            <w:rStyle w:val="Hypertextovodkaz"/>
            <w:sz w:val="20"/>
          </w:rPr>
          <w:t>http://eur-lex.europa.eu/legal-content/CS/TXT/PDF/?uri=CELEX:32015R0518&amp;rid=1</w:t>
        </w:r>
      </w:hyperlink>
    </w:p>
    <w:p w14:paraId="4B9A4AFF" w14:textId="77777777" w:rsidR="00632A3B" w:rsidRPr="003C797B" w:rsidRDefault="00632A3B" w:rsidP="00632A3B">
      <w:pPr>
        <w:pStyle w:val="TextI"/>
        <w:spacing w:before="0" w:after="0"/>
        <w:rPr>
          <w:sz w:val="20"/>
        </w:rPr>
      </w:pPr>
      <w:r w:rsidRPr="003C797B">
        <w:rPr>
          <w:sz w:val="20"/>
          <w:vertAlign w:val="superscript"/>
        </w:rPr>
        <w:t>94)</w:t>
      </w:r>
      <w:r w:rsidRPr="003C797B">
        <w:rPr>
          <w:sz w:val="20"/>
        </w:rPr>
        <w:t xml:space="preserve"> Nařízení Komise 2015/1020 z 29. června 2015 (L 163 z 30.6.2015, s. 22)</w:t>
      </w:r>
    </w:p>
    <w:p w14:paraId="793BE596" w14:textId="77777777" w:rsidR="00632A3B" w:rsidRPr="003C797B" w:rsidRDefault="00172EF8" w:rsidP="00632A3B">
      <w:pPr>
        <w:pStyle w:val="TextI"/>
        <w:spacing w:before="0" w:after="0"/>
        <w:rPr>
          <w:sz w:val="20"/>
        </w:rPr>
      </w:pPr>
      <w:hyperlink r:id="rId161" w:history="1">
        <w:r w:rsidR="00632A3B" w:rsidRPr="003C797B">
          <w:rPr>
            <w:rStyle w:val="Hypertextovodkaz"/>
            <w:sz w:val="20"/>
          </w:rPr>
          <w:t>http://eur-lex.europa.eu/legal-content/CS/TXT/PDF/?uri=CELEX:32015R1020&amp;rid=1</w:t>
        </w:r>
      </w:hyperlink>
    </w:p>
    <w:p w14:paraId="09E39A3D" w14:textId="77777777" w:rsidR="00632A3B" w:rsidRPr="003C797B" w:rsidRDefault="00632A3B" w:rsidP="00632A3B">
      <w:pPr>
        <w:pStyle w:val="TextI"/>
        <w:spacing w:before="0" w:after="0"/>
        <w:rPr>
          <w:sz w:val="20"/>
        </w:rPr>
      </w:pPr>
      <w:r w:rsidRPr="003C797B">
        <w:rPr>
          <w:sz w:val="20"/>
          <w:vertAlign w:val="superscript"/>
        </w:rPr>
        <w:t>95)</w:t>
      </w:r>
      <w:r w:rsidRPr="003C797B">
        <w:rPr>
          <w:sz w:val="20"/>
        </w:rPr>
        <w:t xml:space="preserve"> Nařízení Komise 2015/1053 z 1. července 2015 (L 171 z 2.7.2015, s. 8)</w:t>
      </w:r>
    </w:p>
    <w:p w14:paraId="7BA0DB9E" w14:textId="77777777" w:rsidR="00632A3B" w:rsidRPr="003C797B" w:rsidRDefault="00172EF8" w:rsidP="00632A3B">
      <w:pPr>
        <w:pStyle w:val="TextI"/>
        <w:spacing w:before="0" w:after="0"/>
        <w:rPr>
          <w:sz w:val="20"/>
        </w:rPr>
      </w:pPr>
      <w:hyperlink r:id="rId162" w:history="1">
        <w:r w:rsidR="00632A3B" w:rsidRPr="003C797B">
          <w:rPr>
            <w:rStyle w:val="Hypertextovodkaz"/>
            <w:sz w:val="20"/>
          </w:rPr>
          <w:t>http://eur-lex.europa.eu/legal-content/CS/TXT/PDF/?uri=OJ:JOL_2015_171_R_0003&amp;from=CS</w:t>
        </w:r>
      </w:hyperlink>
    </w:p>
    <w:p w14:paraId="651624D9" w14:textId="77777777" w:rsidR="00632A3B" w:rsidRPr="003C797B" w:rsidRDefault="00632A3B" w:rsidP="00632A3B">
      <w:pPr>
        <w:pStyle w:val="TextI"/>
        <w:spacing w:before="0" w:after="0"/>
        <w:rPr>
          <w:sz w:val="20"/>
        </w:rPr>
      </w:pPr>
    </w:p>
    <w:p w14:paraId="1D907AC4" w14:textId="77777777" w:rsidR="00632A3B" w:rsidRPr="003C797B" w:rsidRDefault="00632A3B" w:rsidP="00632A3B">
      <w:pPr>
        <w:rPr>
          <w:sz w:val="20"/>
          <w:szCs w:val="20"/>
          <w:lang w:val="cs-CZ"/>
        </w:rPr>
      </w:pPr>
      <w:r w:rsidRPr="003C797B">
        <w:rPr>
          <w:sz w:val="20"/>
          <w:szCs w:val="20"/>
          <w:vertAlign w:val="superscript"/>
          <w:lang w:val="cs-CZ"/>
        </w:rPr>
        <w:lastRenderedPageBreak/>
        <w:t>96)</w:t>
      </w:r>
      <w:r w:rsidRPr="003C797B">
        <w:rPr>
          <w:sz w:val="20"/>
          <w:szCs w:val="20"/>
          <w:lang w:val="cs-CZ"/>
        </w:rPr>
        <w:t xml:space="preserve"> Nařízení Komise 2015/1105 z 8. července 2015 (L 181 z 9.7.2015, s. 65)</w:t>
      </w:r>
    </w:p>
    <w:p w14:paraId="4AC27430" w14:textId="77777777" w:rsidR="00632A3B" w:rsidRPr="003C797B" w:rsidRDefault="00172EF8" w:rsidP="00632A3B">
      <w:pPr>
        <w:rPr>
          <w:sz w:val="20"/>
          <w:szCs w:val="20"/>
          <w:lang w:val="cs-CZ"/>
        </w:rPr>
      </w:pPr>
      <w:hyperlink r:id="rId163" w:history="1">
        <w:r w:rsidR="00632A3B" w:rsidRPr="003C797B">
          <w:rPr>
            <w:rStyle w:val="Hypertextovodkaz"/>
            <w:sz w:val="20"/>
            <w:szCs w:val="20"/>
            <w:lang w:val="cs-CZ"/>
          </w:rPr>
          <w:t>http://eur-lex.europa.eu/legal-content/CS/TXT/PDF/?uri=CELEX:32015R1105&amp;rid=1</w:t>
        </w:r>
      </w:hyperlink>
    </w:p>
    <w:p w14:paraId="20F03E1D" w14:textId="77777777" w:rsidR="00632A3B" w:rsidRPr="003C797B" w:rsidRDefault="00632A3B" w:rsidP="00632A3B">
      <w:pPr>
        <w:pStyle w:val="TextI"/>
        <w:spacing w:before="0" w:after="0"/>
        <w:rPr>
          <w:sz w:val="20"/>
        </w:rPr>
      </w:pPr>
      <w:r w:rsidRPr="003C797B">
        <w:rPr>
          <w:sz w:val="20"/>
          <w:vertAlign w:val="superscript"/>
        </w:rPr>
        <w:t>97)</w:t>
      </w:r>
      <w:r w:rsidRPr="003C797B">
        <w:rPr>
          <w:sz w:val="22"/>
        </w:rPr>
        <w:t xml:space="preserve"> </w:t>
      </w:r>
      <w:r w:rsidRPr="003C797B">
        <w:rPr>
          <w:sz w:val="20"/>
        </w:rPr>
        <w:t>Nařízení Komise 2015/1399 z 17. srpna 2015 (L 217 z 18.8.2015, s. 1)</w:t>
      </w:r>
    </w:p>
    <w:p w14:paraId="3B8BAEDC" w14:textId="77777777" w:rsidR="00632A3B" w:rsidRPr="003C797B" w:rsidRDefault="00172EF8" w:rsidP="00632A3B">
      <w:pPr>
        <w:pStyle w:val="TextI"/>
        <w:spacing w:before="0" w:after="0"/>
        <w:rPr>
          <w:sz w:val="20"/>
        </w:rPr>
      </w:pPr>
      <w:hyperlink r:id="rId164" w:history="1">
        <w:r w:rsidR="00632A3B" w:rsidRPr="003C797B">
          <w:rPr>
            <w:rStyle w:val="Hypertextovodkaz"/>
            <w:sz w:val="20"/>
          </w:rPr>
          <w:t>http://eur-lex.europa.eu/legal-content/CS/TXT/PDF/?uri=CELEX:32015R1399&amp;rid=1</w:t>
        </w:r>
      </w:hyperlink>
    </w:p>
    <w:p w14:paraId="78BFFCF8" w14:textId="77777777" w:rsidR="00632A3B" w:rsidRPr="003C797B" w:rsidRDefault="00632A3B" w:rsidP="00632A3B">
      <w:pPr>
        <w:pStyle w:val="TextI"/>
        <w:spacing w:before="0" w:after="0"/>
        <w:rPr>
          <w:sz w:val="20"/>
        </w:rPr>
      </w:pPr>
      <w:r w:rsidRPr="003C797B">
        <w:rPr>
          <w:sz w:val="20"/>
          <w:vertAlign w:val="superscript"/>
        </w:rPr>
        <w:t>98)</w:t>
      </w:r>
      <w:r w:rsidRPr="003C797B">
        <w:rPr>
          <w:sz w:val="20"/>
        </w:rPr>
        <w:t xml:space="preserve"> Nařízení </w:t>
      </w:r>
      <w:proofErr w:type="spellStart"/>
      <w:r w:rsidRPr="003C797B">
        <w:rPr>
          <w:sz w:val="20"/>
        </w:rPr>
        <w:t>Komsie</w:t>
      </w:r>
      <w:proofErr w:type="spellEnd"/>
      <w:r w:rsidRPr="003C797B">
        <w:rPr>
          <w:sz w:val="20"/>
        </w:rPr>
        <w:t xml:space="preserve"> 2016/104 z 27. ledna 2016 (L 21 z 28.1.2016, s. 71)</w:t>
      </w:r>
    </w:p>
    <w:p w14:paraId="7858A822" w14:textId="77777777" w:rsidR="00632A3B" w:rsidRPr="003C797B" w:rsidRDefault="00172EF8" w:rsidP="00632A3B">
      <w:pPr>
        <w:pStyle w:val="TextI"/>
        <w:spacing w:before="0" w:after="0"/>
        <w:rPr>
          <w:sz w:val="20"/>
        </w:rPr>
      </w:pPr>
      <w:hyperlink r:id="rId165" w:history="1">
        <w:r w:rsidR="00632A3B" w:rsidRPr="003C797B">
          <w:rPr>
            <w:rStyle w:val="Hypertextovodkaz"/>
            <w:sz w:val="20"/>
          </w:rPr>
          <w:t>http://eur-lex.europa.eu/legal-content/CS/TXT/PDF/?uri=CELEX:32016R0104&amp;rid=1</w:t>
        </w:r>
      </w:hyperlink>
    </w:p>
    <w:p w14:paraId="7C370BDF" w14:textId="77777777" w:rsidR="00632A3B" w:rsidRPr="003C797B" w:rsidRDefault="00632A3B" w:rsidP="00632A3B">
      <w:pPr>
        <w:pStyle w:val="TextI"/>
        <w:spacing w:before="0" w:after="0"/>
        <w:rPr>
          <w:sz w:val="20"/>
        </w:rPr>
      </w:pPr>
      <w:r w:rsidRPr="003C797B">
        <w:rPr>
          <w:sz w:val="20"/>
          <w:vertAlign w:val="superscript"/>
        </w:rPr>
        <w:t>99)</w:t>
      </w:r>
      <w:r w:rsidRPr="003C797B">
        <w:rPr>
          <w:sz w:val="20"/>
        </w:rPr>
        <w:t xml:space="preserve"> Nařízení Komise 2016/897 z 8. června 2016 (L 152 z 9.6.2016, s. 7)</w:t>
      </w:r>
    </w:p>
    <w:p w14:paraId="66CF5D06" w14:textId="77777777" w:rsidR="00632A3B" w:rsidRPr="003C797B" w:rsidRDefault="00172EF8" w:rsidP="00632A3B">
      <w:pPr>
        <w:pStyle w:val="TextI"/>
        <w:spacing w:before="0" w:after="0"/>
        <w:rPr>
          <w:sz w:val="20"/>
        </w:rPr>
      </w:pPr>
      <w:hyperlink r:id="rId166" w:history="1">
        <w:r w:rsidR="00632A3B" w:rsidRPr="003C797B">
          <w:rPr>
            <w:rStyle w:val="Hypertextovodkaz"/>
            <w:sz w:val="20"/>
          </w:rPr>
          <w:t>http://eur-lex.europa.eu/legal-content/CS/TXT/PDF/?uri=CELEX:32016R0897&amp;rid=1</w:t>
        </w:r>
      </w:hyperlink>
    </w:p>
    <w:p w14:paraId="3C30A87D" w14:textId="77777777" w:rsidR="00632A3B" w:rsidRPr="003C797B" w:rsidRDefault="00CB3109" w:rsidP="00632A3B">
      <w:pPr>
        <w:rPr>
          <w:sz w:val="20"/>
          <w:szCs w:val="14"/>
          <w:lang w:val="cs-CZ"/>
        </w:rPr>
      </w:pPr>
      <w:r w:rsidRPr="003C797B">
        <w:rPr>
          <w:sz w:val="20"/>
          <w:szCs w:val="14"/>
          <w:vertAlign w:val="superscript"/>
          <w:lang w:val="cs-CZ"/>
        </w:rPr>
        <w:t>100)</w:t>
      </w:r>
      <w:r w:rsidRPr="003C797B">
        <w:rPr>
          <w:sz w:val="20"/>
          <w:szCs w:val="14"/>
          <w:lang w:val="cs-CZ"/>
        </w:rPr>
        <w:t xml:space="preserve"> Nařízení Komise 2016/2260 z 15. prosince 2016 (L 342 z 16.12.2016, s. 14)</w:t>
      </w:r>
    </w:p>
    <w:p w14:paraId="31BCA02C" w14:textId="77777777" w:rsidR="00CB3109" w:rsidRPr="003C797B" w:rsidRDefault="00172EF8" w:rsidP="00632A3B">
      <w:pPr>
        <w:rPr>
          <w:sz w:val="20"/>
          <w:szCs w:val="14"/>
          <w:lang w:val="cs-CZ"/>
        </w:rPr>
      </w:pPr>
      <w:hyperlink r:id="rId167" w:history="1">
        <w:r w:rsidR="00CB3109" w:rsidRPr="003C797B">
          <w:rPr>
            <w:rStyle w:val="Hypertextovodkaz"/>
            <w:sz w:val="20"/>
            <w:szCs w:val="14"/>
            <w:lang w:val="cs-CZ"/>
          </w:rPr>
          <w:t>http://eur-lex.europa.eu/legal-content/CS/TXT/PDF/?uri=CELEX:32016R2260&amp;rid=1</w:t>
        </w:r>
      </w:hyperlink>
    </w:p>
    <w:p w14:paraId="2C598CE1" w14:textId="77777777" w:rsidR="00FA7B95" w:rsidRPr="003C797B" w:rsidRDefault="00FA7B95" w:rsidP="00FA7B95">
      <w:pPr>
        <w:rPr>
          <w:sz w:val="20"/>
          <w:szCs w:val="14"/>
          <w:lang w:val="cs-CZ"/>
        </w:rPr>
      </w:pPr>
      <w:r w:rsidRPr="003C797B">
        <w:rPr>
          <w:sz w:val="20"/>
          <w:szCs w:val="14"/>
          <w:vertAlign w:val="superscript"/>
          <w:lang w:val="cs-CZ"/>
        </w:rPr>
        <w:t>101)</w:t>
      </w:r>
      <w:r w:rsidRPr="003C797B">
        <w:rPr>
          <w:sz w:val="20"/>
          <w:szCs w:val="14"/>
          <w:lang w:val="cs-CZ"/>
        </w:rPr>
        <w:t xml:space="preserve"> Nařízení Komise 2017/173 z 1. února 2017 (L 28 z 2.2.2017, s. 5)</w:t>
      </w:r>
    </w:p>
    <w:p w14:paraId="027E65DD" w14:textId="77777777" w:rsidR="00FA7B95" w:rsidRPr="003C797B" w:rsidRDefault="00172EF8" w:rsidP="00FA7B95">
      <w:pPr>
        <w:rPr>
          <w:sz w:val="20"/>
          <w:szCs w:val="14"/>
          <w:lang w:val="cs-CZ"/>
        </w:rPr>
      </w:pPr>
      <w:hyperlink r:id="rId168" w:history="1">
        <w:r w:rsidR="00FA7B95" w:rsidRPr="003C797B">
          <w:rPr>
            <w:rStyle w:val="Hypertextovodkaz"/>
            <w:sz w:val="20"/>
            <w:szCs w:val="14"/>
            <w:lang w:val="cs-CZ"/>
          </w:rPr>
          <w:t>http://eur-lex.europa.eu/legal-content/CS/TXT/PDF/?uri=CELEX:32017R0173&amp;qid=1487845175568&amp;from=CS</w:t>
        </w:r>
      </w:hyperlink>
    </w:p>
    <w:p w14:paraId="461685C2" w14:textId="77777777" w:rsidR="00CB3109" w:rsidRPr="003C797B" w:rsidRDefault="0068048D" w:rsidP="00632A3B">
      <w:pPr>
        <w:rPr>
          <w:sz w:val="20"/>
          <w:szCs w:val="14"/>
          <w:lang w:val="cs-CZ"/>
        </w:rPr>
      </w:pPr>
      <w:r w:rsidRPr="003C797B">
        <w:rPr>
          <w:sz w:val="20"/>
          <w:szCs w:val="14"/>
          <w:vertAlign w:val="superscript"/>
          <w:lang w:val="cs-CZ"/>
        </w:rPr>
        <w:t>102)</w:t>
      </w:r>
      <w:r w:rsidRPr="003C797B">
        <w:rPr>
          <w:sz w:val="20"/>
          <w:szCs w:val="14"/>
          <w:lang w:val="cs-CZ"/>
        </w:rPr>
        <w:t xml:space="preserve"> Nařízení Komise 2017/187 z 2. února 2017 (L 29 z 3.2.2017, s. 35)</w:t>
      </w:r>
    </w:p>
    <w:p w14:paraId="69163F57" w14:textId="77777777" w:rsidR="0068048D" w:rsidRPr="003C797B" w:rsidRDefault="00172EF8" w:rsidP="00632A3B">
      <w:pPr>
        <w:rPr>
          <w:sz w:val="20"/>
          <w:szCs w:val="14"/>
          <w:lang w:val="cs-CZ"/>
        </w:rPr>
      </w:pPr>
      <w:hyperlink r:id="rId169" w:history="1">
        <w:r w:rsidR="0068048D" w:rsidRPr="003C797B">
          <w:rPr>
            <w:rStyle w:val="Hypertextovodkaz"/>
            <w:sz w:val="20"/>
            <w:szCs w:val="14"/>
            <w:lang w:val="cs-CZ"/>
          </w:rPr>
          <w:t>http://eur-lex.europa.eu/legal-content/CS/TXT/PDF/?uri=CELEX:32017R0187&amp;rid=1</w:t>
        </w:r>
      </w:hyperlink>
    </w:p>
    <w:p w14:paraId="1588D19D" w14:textId="77777777" w:rsidR="0068048D" w:rsidRPr="003C797B" w:rsidRDefault="00917D62" w:rsidP="00632A3B">
      <w:pPr>
        <w:rPr>
          <w:sz w:val="20"/>
          <w:szCs w:val="14"/>
          <w:lang w:val="cs-CZ"/>
        </w:rPr>
      </w:pPr>
      <w:r w:rsidRPr="003C797B">
        <w:rPr>
          <w:sz w:val="20"/>
          <w:szCs w:val="14"/>
          <w:vertAlign w:val="superscript"/>
          <w:lang w:val="cs-CZ"/>
        </w:rPr>
        <w:t>103)</w:t>
      </w:r>
      <w:r w:rsidRPr="003C797B">
        <w:rPr>
          <w:sz w:val="20"/>
          <w:szCs w:val="14"/>
          <w:lang w:val="cs-CZ"/>
        </w:rPr>
        <w:t xml:space="preserve"> Nařízení Komise 2017/219 z 8. února 2017 (L 34 z 9.2.2017, s. 18)</w:t>
      </w:r>
    </w:p>
    <w:p w14:paraId="3CDE21D1" w14:textId="77777777" w:rsidR="00917D62" w:rsidRPr="003C797B" w:rsidRDefault="00172EF8" w:rsidP="00632A3B">
      <w:pPr>
        <w:rPr>
          <w:sz w:val="20"/>
          <w:szCs w:val="14"/>
          <w:lang w:val="cs-CZ"/>
        </w:rPr>
      </w:pPr>
      <w:hyperlink r:id="rId170" w:history="1">
        <w:r w:rsidR="00917D62" w:rsidRPr="003C797B">
          <w:rPr>
            <w:rStyle w:val="Hypertextovodkaz"/>
            <w:sz w:val="20"/>
            <w:szCs w:val="14"/>
            <w:lang w:val="cs-CZ"/>
          </w:rPr>
          <w:t>http://eur-lex.europa.eu/legal-content/CS/TXT/PDF/?uri=CELEX:32017R0219&amp;rid=1</w:t>
        </w:r>
      </w:hyperlink>
    </w:p>
    <w:p w14:paraId="30C42817" w14:textId="77777777" w:rsidR="00917D62" w:rsidRPr="003C797B" w:rsidRDefault="008C549A" w:rsidP="00632A3B">
      <w:pPr>
        <w:rPr>
          <w:sz w:val="20"/>
          <w:szCs w:val="14"/>
          <w:lang w:val="cs-CZ"/>
        </w:rPr>
      </w:pPr>
      <w:r w:rsidRPr="003C797B">
        <w:rPr>
          <w:sz w:val="20"/>
          <w:szCs w:val="14"/>
          <w:vertAlign w:val="superscript"/>
          <w:lang w:val="cs-CZ"/>
        </w:rPr>
        <w:t>104)</w:t>
      </w:r>
      <w:r w:rsidRPr="003C797B">
        <w:rPr>
          <w:sz w:val="20"/>
          <w:szCs w:val="14"/>
          <w:lang w:val="cs-CZ"/>
        </w:rPr>
        <w:t xml:space="preserve"> Nařízení Komise 2017/440 z 13. března 2017 (L 67 z 14.3.2017, s. 74)</w:t>
      </w:r>
    </w:p>
    <w:p w14:paraId="7042DA09" w14:textId="77777777" w:rsidR="008C549A" w:rsidRPr="003C797B" w:rsidRDefault="00172EF8" w:rsidP="00632A3B">
      <w:pPr>
        <w:rPr>
          <w:sz w:val="20"/>
          <w:szCs w:val="14"/>
          <w:lang w:val="cs-CZ"/>
        </w:rPr>
      </w:pPr>
      <w:hyperlink r:id="rId171" w:history="1">
        <w:r w:rsidR="008C549A" w:rsidRPr="003C797B">
          <w:rPr>
            <w:rStyle w:val="Hypertextovodkaz"/>
            <w:sz w:val="20"/>
            <w:szCs w:val="14"/>
            <w:lang w:val="cs-CZ"/>
          </w:rPr>
          <w:t>http://eur-lex.europa.eu/legal-content/CS/TXT/PDF/?uri=CELEX:32017R0440&amp;rid=1</w:t>
        </w:r>
      </w:hyperlink>
    </w:p>
    <w:p w14:paraId="4FB389BF" w14:textId="77777777" w:rsidR="008C549A" w:rsidRPr="003C797B" w:rsidRDefault="00366A63" w:rsidP="00632A3B">
      <w:pPr>
        <w:rPr>
          <w:sz w:val="20"/>
          <w:szCs w:val="14"/>
          <w:lang w:val="cs-CZ"/>
        </w:rPr>
      </w:pPr>
      <w:r w:rsidRPr="003C797B">
        <w:rPr>
          <w:sz w:val="20"/>
          <w:szCs w:val="14"/>
          <w:vertAlign w:val="superscript"/>
          <w:lang w:val="cs-CZ"/>
        </w:rPr>
        <w:t>105)</w:t>
      </w:r>
      <w:r w:rsidRPr="003C797B">
        <w:rPr>
          <w:sz w:val="20"/>
          <w:szCs w:val="14"/>
          <w:lang w:val="cs-CZ"/>
        </w:rPr>
        <w:t xml:space="preserve"> Nařízení Komise </w:t>
      </w:r>
      <w:r w:rsidR="0095485E" w:rsidRPr="003C797B">
        <w:rPr>
          <w:sz w:val="20"/>
          <w:szCs w:val="14"/>
          <w:lang w:val="cs-CZ"/>
        </w:rPr>
        <w:t>2017/447 z 14. března 2017 (L 69 z 15.3.2017, s. 18)</w:t>
      </w:r>
    </w:p>
    <w:p w14:paraId="35B8559B" w14:textId="77777777" w:rsidR="0095485E" w:rsidRPr="003C797B" w:rsidRDefault="00172EF8" w:rsidP="00632A3B">
      <w:pPr>
        <w:rPr>
          <w:sz w:val="20"/>
          <w:szCs w:val="14"/>
          <w:lang w:val="cs-CZ"/>
        </w:rPr>
      </w:pPr>
      <w:hyperlink r:id="rId172" w:history="1">
        <w:r w:rsidR="0095485E" w:rsidRPr="003C797B">
          <w:rPr>
            <w:rStyle w:val="Hypertextovodkaz"/>
            <w:sz w:val="20"/>
            <w:szCs w:val="14"/>
            <w:lang w:val="cs-CZ"/>
          </w:rPr>
          <w:t>http://eur-lex.europa.eu/legal-content/CS/TXT/PDF/?uri=CELEX:32017R0447&amp;rid=1</w:t>
        </w:r>
      </w:hyperlink>
    </w:p>
    <w:p w14:paraId="7BB8E064" w14:textId="77777777" w:rsidR="0095485E" w:rsidRPr="003C797B" w:rsidRDefault="00C350BB" w:rsidP="00632A3B">
      <w:pPr>
        <w:rPr>
          <w:sz w:val="20"/>
          <w:szCs w:val="14"/>
          <w:lang w:val="cs-CZ"/>
        </w:rPr>
      </w:pPr>
      <w:r w:rsidRPr="003C797B">
        <w:rPr>
          <w:sz w:val="20"/>
          <w:szCs w:val="14"/>
          <w:vertAlign w:val="superscript"/>
          <w:lang w:val="cs-CZ"/>
        </w:rPr>
        <w:t>106)</w:t>
      </w:r>
      <w:r w:rsidRPr="003C797B">
        <w:rPr>
          <w:sz w:val="20"/>
          <w:szCs w:val="14"/>
          <w:lang w:val="cs-CZ"/>
        </w:rPr>
        <w:t xml:space="preserve"> Nařízení Komise 2017/961 z 7. června 2017 (L 145 z 8.6.2017, s. 7)</w:t>
      </w:r>
    </w:p>
    <w:p w14:paraId="7E85484C" w14:textId="77777777" w:rsidR="00C350BB" w:rsidRPr="003C797B" w:rsidRDefault="00172EF8" w:rsidP="00632A3B">
      <w:pPr>
        <w:rPr>
          <w:sz w:val="20"/>
          <w:szCs w:val="14"/>
          <w:lang w:val="cs-CZ"/>
        </w:rPr>
      </w:pPr>
      <w:hyperlink r:id="rId173" w:history="1">
        <w:r w:rsidR="00C350BB" w:rsidRPr="003C797B">
          <w:rPr>
            <w:rStyle w:val="Hypertextovodkaz"/>
            <w:sz w:val="20"/>
            <w:szCs w:val="14"/>
            <w:lang w:val="cs-CZ"/>
          </w:rPr>
          <w:t>http://eur-lex.europa.eu/legal-content/CS/TXT/PDF/?uri=CELEX:32017R0961&amp;rid=1</w:t>
        </w:r>
      </w:hyperlink>
    </w:p>
    <w:p w14:paraId="5A338212" w14:textId="77777777" w:rsidR="00C350BB" w:rsidRPr="003C797B" w:rsidRDefault="0016263D" w:rsidP="00632A3B">
      <w:pPr>
        <w:rPr>
          <w:sz w:val="20"/>
          <w:szCs w:val="14"/>
          <w:lang w:val="cs-CZ"/>
        </w:rPr>
      </w:pPr>
      <w:r w:rsidRPr="003C797B">
        <w:rPr>
          <w:sz w:val="20"/>
          <w:szCs w:val="14"/>
          <w:vertAlign w:val="superscript"/>
          <w:lang w:val="cs-CZ"/>
        </w:rPr>
        <w:t>107)</w:t>
      </w:r>
      <w:r w:rsidRPr="003C797B">
        <w:rPr>
          <w:sz w:val="20"/>
          <w:szCs w:val="14"/>
          <w:lang w:val="cs-CZ"/>
        </w:rPr>
        <w:t xml:space="preserve"> Nařízení Komise 2017/1008 z 15. června 2017 (L 153 z 16.6.2017, s. 16)</w:t>
      </w:r>
    </w:p>
    <w:p w14:paraId="0511CD20" w14:textId="77777777" w:rsidR="0016263D" w:rsidRPr="003C797B" w:rsidRDefault="00172EF8" w:rsidP="00632A3B">
      <w:pPr>
        <w:rPr>
          <w:sz w:val="20"/>
          <w:szCs w:val="14"/>
          <w:lang w:val="cs-CZ"/>
        </w:rPr>
      </w:pPr>
      <w:hyperlink r:id="rId174" w:history="1">
        <w:r w:rsidR="0016263D" w:rsidRPr="003C797B">
          <w:rPr>
            <w:rStyle w:val="Hypertextovodkaz"/>
            <w:sz w:val="20"/>
            <w:szCs w:val="14"/>
            <w:lang w:val="cs-CZ"/>
          </w:rPr>
          <w:t>http://eur-lex.europa.eu/legal-content/CS/TXT/PDF/?uri=CELEX:32017R1008&amp;rid=1</w:t>
        </w:r>
      </w:hyperlink>
    </w:p>
    <w:p w14:paraId="16F6FD46" w14:textId="77777777" w:rsidR="00BB7870" w:rsidRPr="003C797B" w:rsidRDefault="00BB7870" w:rsidP="00BB7870">
      <w:pPr>
        <w:rPr>
          <w:sz w:val="20"/>
          <w:szCs w:val="14"/>
          <w:lang w:val="cs-CZ"/>
        </w:rPr>
      </w:pPr>
      <w:r w:rsidRPr="003C797B">
        <w:rPr>
          <w:sz w:val="20"/>
          <w:szCs w:val="14"/>
          <w:vertAlign w:val="superscript"/>
          <w:lang w:val="cs-CZ"/>
        </w:rPr>
        <w:t>10</w:t>
      </w:r>
      <w:r w:rsidR="00AC68FD" w:rsidRPr="003C797B">
        <w:rPr>
          <w:sz w:val="20"/>
          <w:szCs w:val="14"/>
          <w:vertAlign w:val="superscript"/>
          <w:lang w:val="cs-CZ"/>
        </w:rPr>
        <w:t>8</w:t>
      </w:r>
      <w:r w:rsidRPr="003C797B">
        <w:rPr>
          <w:sz w:val="20"/>
          <w:szCs w:val="14"/>
          <w:vertAlign w:val="superscript"/>
          <w:lang w:val="cs-CZ"/>
        </w:rPr>
        <w:t>)</w:t>
      </w:r>
      <w:r w:rsidRPr="003C797B">
        <w:rPr>
          <w:sz w:val="20"/>
          <w:szCs w:val="14"/>
          <w:lang w:val="cs-CZ"/>
        </w:rPr>
        <w:t xml:space="preserve"> Nařízení Komise 2017/1126 z 23. června 2017 (L 163 z 24.6.2017, s. 13)</w:t>
      </w:r>
    </w:p>
    <w:p w14:paraId="1C5F2632" w14:textId="77777777" w:rsidR="00BB7870" w:rsidRPr="003C797B" w:rsidRDefault="00172EF8" w:rsidP="00BB7870">
      <w:pPr>
        <w:rPr>
          <w:sz w:val="20"/>
          <w:szCs w:val="14"/>
          <w:lang w:val="cs-CZ"/>
        </w:rPr>
      </w:pPr>
      <w:hyperlink r:id="rId175" w:history="1">
        <w:r w:rsidR="00BB7870" w:rsidRPr="003C797B">
          <w:rPr>
            <w:rStyle w:val="Hypertextovodkaz"/>
            <w:sz w:val="20"/>
            <w:szCs w:val="14"/>
            <w:lang w:val="cs-CZ"/>
          </w:rPr>
          <w:t>http://eur-lex.europa.eu/legal-content/CS/TXT/PDF/?uri=CELEX:32017R1126&amp;rid=1</w:t>
        </w:r>
      </w:hyperlink>
    </w:p>
    <w:p w14:paraId="094915BF" w14:textId="77777777" w:rsidR="0016263D" w:rsidRPr="003C797B" w:rsidRDefault="00682CCC" w:rsidP="00632A3B">
      <w:pPr>
        <w:rPr>
          <w:sz w:val="20"/>
          <w:szCs w:val="14"/>
          <w:lang w:val="cs-CZ"/>
        </w:rPr>
      </w:pPr>
      <w:r w:rsidRPr="003C797B">
        <w:rPr>
          <w:sz w:val="20"/>
          <w:szCs w:val="14"/>
          <w:vertAlign w:val="superscript"/>
          <w:lang w:val="cs-CZ"/>
        </w:rPr>
        <w:t>109)</w:t>
      </w:r>
      <w:r w:rsidRPr="003C797B">
        <w:rPr>
          <w:sz w:val="20"/>
          <w:szCs w:val="14"/>
          <w:lang w:val="cs-CZ"/>
        </w:rPr>
        <w:t xml:space="preserve"> Nařízení Komise 2017/1904 z 18. října 2017 (L 269 z 19.10.2017, s. 27)</w:t>
      </w:r>
    </w:p>
    <w:p w14:paraId="53D40219" w14:textId="77777777" w:rsidR="00682CCC" w:rsidRPr="003C797B" w:rsidRDefault="00172EF8" w:rsidP="00632A3B">
      <w:pPr>
        <w:rPr>
          <w:sz w:val="20"/>
          <w:szCs w:val="14"/>
          <w:lang w:val="cs-CZ"/>
        </w:rPr>
      </w:pPr>
      <w:hyperlink r:id="rId176" w:history="1">
        <w:r w:rsidR="00682CCC" w:rsidRPr="003C797B">
          <w:rPr>
            <w:rStyle w:val="Hypertextovodkaz"/>
            <w:sz w:val="20"/>
            <w:szCs w:val="14"/>
            <w:lang w:val="cs-CZ"/>
          </w:rPr>
          <w:t>http://eur-lex.europa.eu/legal-content/CS/TXT/PDF/?uri=CELEX:32017R1904&amp;rid=1</w:t>
        </w:r>
      </w:hyperlink>
    </w:p>
    <w:p w14:paraId="07615E64" w14:textId="77777777" w:rsidR="00682CCC" w:rsidRDefault="009132D2" w:rsidP="00632A3B">
      <w:pPr>
        <w:rPr>
          <w:sz w:val="20"/>
          <w:szCs w:val="14"/>
          <w:lang w:val="cs-CZ"/>
        </w:rPr>
      </w:pPr>
      <w:r>
        <w:rPr>
          <w:sz w:val="20"/>
          <w:szCs w:val="14"/>
          <w:vertAlign w:val="superscript"/>
          <w:lang w:val="cs-CZ"/>
        </w:rPr>
        <w:t>110)</w:t>
      </w:r>
      <w:r>
        <w:rPr>
          <w:sz w:val="20"/>
          <w:szCs w:val="14"/>
          <w:lang w:val="cs-CZ"/>
        </w:rPr>
        <w:t xml:space="preserve"> Nařízení Komise 2017/2275 z 8. prosince 2017 (L 326 z 9.12.2017, s. 47)</w:t>
      </w:r>
    </w:p>
    <w:p w14:paraId="3D6EC59F" w14:textId="77777777" w:rsidR="009132D2" w:rsidRDefault="00172EF8" w:rsidP="00632A3B">
      <w:pPr>
        <w:rPr>
          <w:sz w:val="20"/>
          <w:szCs w:val="14"/>
          <w:lang w:val="cs-CZ"/>
        </w:rPr>
      </w:pPr>
      <w:hyperlink r:id="rId177" w:history="1">
        <w:r w:rsidR="009132D2" w:rsidRPr="00EC5325">
          <w:rPr>
            <w:rStyle w:val="Hypertextovodkaz"/>
            <w:sz w:val="20"/>
            <w:szCs w:val="14"/>
            <w:lang w:val="cs-CZ"/>
          </w:rPr>
          <w:t>http://eur-lex.europa.eu/legal-content/CS/TXT/PDF/?uri=CELEX:32017R2275&amp;rid=1</w:t>
        </w:r>
      </w:hyperlink>
    </w:p>
    <w:p w14:paraId="5DA02D71" w14:textId="77777777" w:rsidR="009132D2" w:rsidRDefault="007E6E1E" w:rsidP="00632A3B">
      <w:pPr>
        <w:rPr>
          <w:sz w:val="20"/>
          <w:szCs w:val="14"/>
          <w:lang w:val="cs-CZ"/>
        </w:rPr>
      </w:pPr>
      <w:r>
        <w:rPr>
          <w:sz w:val="20"/>
          <w:szCs w:val="14"/>
          <w:vertAlign w:val="superscript"/>
          <w:lang w:val="cs-CZ"/>
        </w:rPr>
        <w:t>111)</w:t>
      </w:r>
      <w:r>
        <w:rPr>
          <w:sz w:val="20"/>
          <w:szCs w:val="14"/>
          <w:lang w:val="cs-CZ"/>
        </w:rPr>
        <w:t xml:space="preserve"> Nařízení Komise 2017/2276 z 8. prosince 2017 (L 326 z 9.12.2017, s. 50)</w:t>
      </w:r>
    </w:p>
    <w:p w14:paraId="64FC293B" w14:textId="77777777" w:rsidR="007E6E1E" w:rsidRDefault="00172EF8" w:rsidP="00632A3B">
      <w:pPr>
        <w:rPr>
          <w:sz w:val="20"/>
          <w:szCs w:val="14"/>
          <w:lang w:val="cs-CZ"/>
        </w:rPr>
      </w:pPr>
      <w:hyperlink r:id="rId178" w:history="1">
        <w:r w:rsidR="007E6E1E" w:rsidRPr="00EC5325">
          <w:rPr>
            <w:rStyle w:val="Hypertextovodkaz"/>
            <w:sz w:val="20"/>
            <w:szCs w:val="14"/>
            <w:lang w:val="cs-CZ"/>
          </w:rPr>
          <w:t>http://eur-lex.europa.eu/legal-content/CS/TXT/PDF/?uri=CELEX:32017R2276&amp;rid=1</w:t>
        </w:r>
      </w:hyperlink>
    </w:p>
    <w:p w14:paraId="38C6ACD4" w14:textId="77777777" w:rsidR="007E6E1E" w:rsidRDefault="00B31C55" w:rsidP="00632A3B">
      <w:pPr>
        <w:rPr>
          <w:sz w:val="20"/>
          <w:szCs w:val="14"/>
          <w:lang w:val="cs-CZ"/>
        </w:rPr>
      </w:pPr>
      <w:r>
        <w:rPr>
          <w:sz w:val="20"/>
          <w:szCs w:val="14"/>
          <w:vertAlign w:val="superscript"/>
          <w:lang w:val="cs-CZ"/>
        </w:rPr>
        <w:t>112)</w:t>
      </w:r>
      <w:r>
        <w:rPr>
          <w:sz w:val="20"/>
          <w:szCs w:val="14"/>
          <w:lang w:val="cs-CZ"/>
        </w:rPr>
        <w:t xml:space="preserve"> Nařízení Komise 2017/2299 z 12. prosince 2017 (L 329 z 13.12.2017, s. 33)</w:t>
      </w:r>
    </w:p>
    <w:p w14:paraId="38E1062D" w14:textId="77777777" w:rsidR="00B31C55" w:rsidRDefault="00172EF8" w:rsidP="00632A3B">
      <w:pPr>
        <w:rPr>
          <w:sz w:val="20"/>
          <w:szCs w:val="14"/>
          <w:lang w:val="cs-CZ"/>
        </w:rPr>
      </w:pPr>
      <w:hyperlink r:id="rId179" w:history="1">
        <w:r w:rsidR="00B31C55" w:rsidRPr="00EC5325">
          <w:rPr>
            <w:rStyle w:val="Hypertextovodkaz"/>
            <w:sz w:val="20"/>
            <w:szCs w:val="14"/>
            <w:lang w:val="cs-CZ"/>
          </w:rPr>
          <w:t>http://eur-lex.europa.eu/legal-content/CS/TXT/PDF/?uri=CELEX:32017R2299&amp;rid=1</w:t>
        </w:r>
      </w:hyperlink>
    </w:p>
    <w:p w14:paraId="2BB6B8ED" w14:textId="77777777" w:rsidR="00B31C55" w:rsidRDefault="00FB0C7D" w:rsidP="00632A3B">
      <w:pPr>
        <w:rPr>
          <w:sz w:val="20"/>
          <w:szCs w:val="14"/>
          <w:lang w:val="cs-CZ"/>
        </w:rPr>
      </w:pPr>
      <w:r>
        <w:rPr>
          <w:sz w:val="20"/>
          <w:szCs w:val="14"/>
          <w:vertAlign w:val="superscript"/>
          <w:lang w:val="cs-CZ"/>
        </w:rPr>
        <w:t>113)</w:t>
      </w:r>
      <w:r>
        <w:rPr>
          <w:sz w:val="20"/>
          <w:szCs w:val="14"/>
          <w:lang w:val="cs-CZ"/>
        </w:rPr>
        <w:t xml:space="preserve"> Nařízení Komise 2017/2308 z 13. prosince 2017 (L 331 z 14.12.2017, s. 19)</w:t>
      </w:r>
    </w:p>
    <w:p w14:paraId="1BE12801" w14:textId="77777777" w:rsidR="00FB0C7D" w:rsidRDefault="00172EF8" w:rsidP="00632A3B">
      <w:pPr>
        <w:rPr>
          <w:sz w:val="20"/>
          <w:szCs w:val="14"/>
          <w:lang w:val="cs-CZ"/>
        </w:rPr>
      </w:pPr>
      <w:hyperlink r:id="rId180" w:history="1">
        <w:r w:rsidR="00FB0C7D" w:rsidRPr="00EC5325">
          <w:rPr>
            <w:rStyle w:val="Hypertextovodkaz"/>
            <w:sz w:val="20"/>
            <w:szCs w:val="14"/>
            <w:lang w:val="cs-CZ"/>
          </w:rPr>
          <w:t>http://eur-lex.europa.eu/legal-content/CS/TXT/PDF/?uri=CELEX:32017R2308&amp;rid=1</w:t>
        </w:r>
      </w:hyperlink>
    </w:p>
    <w:p w14:paraId="27C861EA" w14:textId="77777777" w:rsidR="00FB0C7D" w:rsidRDefault="00744B3C" w:rsidP="00632A3B">
      <w:pPr>
        <w:rPr>
          <w:sz w:val="20"/>
          <w:szCs w:val="14"/>
          <w:lang w:val="cs-CZ"/>
        </w:rPr>
      </w:pPr>
      <w:r>
        <w:rPr>
          <w:sz w:val="20"/>
          <w:szCs w:val="14"/>
          <w:vertAlign w:val="superscript"/>
          <w:lang w:val="cs-CZ"/>
        </w:rPr>
        <w:t>114)</w:t>
      </w:r>
      <w:r>
        <w:rPr>
          <w:sz w:val="20"/>
          <w:szCs w:val="14"/>
          <w:lang w:val="cs-CZ"/>
        </w:rPr>
        <w:t xml:space="preserve"> Nařízení Komise 2017/2312 z 13. prosince 2017 (L 331 z 14.12.2017, s. 41)</w:t>
      </w:r>
    </w:p>
    <w:p w14:paraId="4D6126A6" w14:textId="77777777" w:rsidR="00D90045" w:rsidRDefault="00172EF8" w:rsidP="00632A3B">
      <w:pPr>
        <w:rPr>
          <w:rStyle w:val="Hypertextovodkaz"/>
          <w:sz w:val="20"/>
          <w:szCs w:val="14"/>
          <w:lang w:val="cs-CZ"/>
        </w:rPr>
      </w:pPr>
      <w:hyperlink r:id="rId181" w:history="1">
        <w:r w:rsidR="00744B3C" w:rsidRPr="00EC5325">
          <w:rPr>
            <w:rStyle w:val="Hypertextovodkaz"/>
            <w:sz w:val="20"/>
            <w:szCs w:val="14"/>
            <w:lang w:val="cs-CZ"/>
          </w:rPr>
          <w:t>http://eur-lex.europa.eu/legal-content/CS/TXT/PDF/?uri=CELEX:32017R2312&amp;rid=1</w:t>
        </w:r>
      </w:hyperlink>
    </w:p>
    <w:p w14:paraId="23148393" w14:textId="77777777" w:rsidR="00D90045" w:rsidRDefault="00D90045" w:rsidP="00632A3B">
      <w:pPr>
        <w:rPr>
          <w:sz w:val="20"/>
          <w:szCs w:val="14"/>
          <w:vertAlign w:val="superscript"/>
          <w:lang w:val="cs-CZ"/>
        </w:rPr>
      </w:pPr>
    </w:p>
    <w:p w14:paraId="65086D00" w14:textId="77777777" w:rsidR="00D90045" w:rsidRDefault="00D90045" w:rsidP="00632A3B">
      <w:pPr>
        <w:rPr>
          <w:sz w:val="20"/>
          <w:szCs w:val="14"/>
          <w:lang w:val="cs-CZ"/>
        </w:rPr>
      </w:pPr>
      <w:r>
        <w:rPr>
          <w:sz w:val="20"/>
          <w:szCs w:val="14"/>
          <w:vertAlign w:val="superscript"/>
          <w:lang w:val="cs-CZ"/>
        </w:rPr>
        <w:lastRenderedPageBreak/>
        <w:t>115)</w:t>
      </w:r>
      <w:r>
        <w:rPr>
          <w:sz w:val="20"/>
          <w:szCs w:val="14"/>
          <w:lang w:val="cs-CZ"/>
        </w:rPr>
        <w:t xml:space="preserve"> Nařízení Komise 2018/328 z 5. března 2018 (L 63 z 6.3.2018, s. 10)</w:t>
      </w:r>
    </w:p>
    <w:p w14:paraId="0F4A8799" w14:textId="77777777" w:rsidR="00D90045" w:rsidRDefault="00172EF8" w:rsidP="00632A3B">
      <w:pPr>
        <w:rPr>
          <w:sz w:val="20"/>
          <w:szCs w:val="14"/>
          <w:lang w:val="cs-CZ"/>
        </w:rPr>
      </w:pPr>
      <w:hyperlink r:id="rId182" w:history="1">
        <w:r w:rsidR="00D90045" w:rsidRPr="00486AA2">
          <w:rPr>
            <w:rStyle w:val="Hypertextovodkaz"/>
            <w:sz w:val="20"/>
            <w:szCs w:val="14"/>
            <w:lang w:val="cs-CZ"/>
          </w:rPr>
          <w:t>http://eur-lex.europa.eu/legal-content/CS/TXT/PDF/?uri=CELEX:32018R0328&amp;rid=20</w:t>
        </w:r>
      </w:hyperlink>
    </w:p>
    <w:p w14:paraId="3940AFF4" w14:textId="77777777" w:rsidR="00B77952" w:rsidRDefault="00B77952" w:rsidP="00B77952">
      <w:pPr>
        <w:rPr>
          <w:sz w:val="20"/>
          <w:szCs w:val="14"/>
          <w:lang w:val="cs-CZ"/>
        </w:rPr>
      </w:pPr>
      <w:r>
        <w:rPr>
          <w:sz w:val="20"/>
          <w:szCs w:val="14"/>
          <w:vertAlign w:val="superscript"/>
          <w:lang w:val="cs-CZ"/>
        </w:rPr>
        <w:t>116)</w:t>
      </w:r>
      <w:r>
        <w:rPr>
          <w:sz w:val="20"/>
          <w:szCs w:val="14"/>
          <w:lang w:val="cs-CZ"/>
        </w:rPr>
        <w:t xml:space="preserve"> Nařízení Komise 2018/347 z 5. března 2018 (L 67 z 9.3.2018, s. 21)</w:t>
      </w:r>
    </w:p>
    <w:p w14:paraId="01AB0666" w14:textId="77777777" w:rsidR="00B77952" w:rsidRDefault="00172EF8" w:rsidP="00632A3B">
      <w:pPr>
        <w:rPr>
          <w:sz w:val="20"/>
          <w:szCs w:val="14"/>
          <w:lang w:val="cs-CZ"/>
        </w:rPr>
      </w:pPr>
      <w:hyperlink r:id="rId183" w:history="1">
        <w:r w:rsidR="00B77952" w:rsidRPr="001871D1">
          <w:rPr>
            <w:rStyle w:val="Hypertextovodkaz"/>
            <w:sz w:val="20"/>
            <w:szCs w:val="14"/>
            <w:lang w:val="cs-CZ"/>
          </w:rPr>
          <w:t>http://eur-lex.europa.eu/legal-content/CS/TXT/PDF/?uri=CELEX:32018R0347&amp;rid=1</w:t>
        </w:r>
      </w:hyperlink>
    </w:p>
    <w:p w14:paraId="192139F8" w14:textId="77777777" w:rsidR="00B77952" w:rsidRDefault="000861FF" w:rsidP="00632A3B">
      <w:pPr>
        <w:rPr>
          <w:sz w:val="20"/>
          <w:szCs w:val="14"/>
          <w:lang w:val="cs-CZ"/>
        </w:rPr>
      </w:pPr>
      <w:r>
        <w:rPr>
          <w:sz w:val="20"/>
          <w:szCs w:val="14"/>
          <w:vertAlign w:val="superscript"/>
          <w:lang w:val="cs-CZ"/>
        </w:rPr>
        <w:t>117)</w:t>
      </w:r>
      <w:r>
        <w:rPr>
          <w:sz w:val="20"/>
          <w:szCs w:val="14"/>
          <w:lang w:val="cs-CZ"/>
        </w:rPr>
        <w:t xml:space="preserve"> Nařízení Komise </w:t>
      </w:r>
      <w:r w:rsidR="000357E3">
        <w:rPr>
          <w:sz w:val="20"/>
          <w:szCs w:val="14"/>
          <w:lang w:val="cs-CZ"/>
        </w:rPr>
        <w:t>2018/1079 z 30. července 2018 (L 194 z 31.7.2018, s. 131)</w:t>
      </w:r>
    </w:p>
    <w:p w14:paraId="2AB99A71" w14:textId="77777777" w:rsidR="000357E3" w:rsidRDefault="00172EF8" w:rsidP="00632A3B">
      <w:pPr>
        <w:rPr>
          <w:sz w:val="20"/>
          <w:szCs w:val="14"/>
          <w:lang w:val="cs-CZ"/>
        </w:rPr>
      </w:pPr>
      <w:hyperlink r:id="rId184" w:history="1">
        <w:r w:rsidR="000357E3" w:rsidRPr="003E7C3F">
          <w:rPr>
            <w:rStyle w:val="Hypertextovodkaz"/>
            <w:sz w:val="20"/>
            <w:szCs w:val="14"/>
            <w:lang w:val="cs-CZ"/>
          </w:rPr>
          <w:t>https://eur-lex.europa.eu/legal-content/CS/TXT/PDF/?uri=CELEX:32018R1079&amp;rid=1</w:t>
        </w:r>
      </w:hyperlink>
    </w:p>
    <w:p w14:paraId="2D66A623" w14:textId="77777777" w:rsidR="000357E3" w:rsidRDefault="005E7EC2" w:rsidP="00632A3B">
      <w:pPr>
        <w:rPr>
          <w:sz w:val="20"/>
          <w:szCs w:val="14"/>
          <w:lang w:val="cs-CZ"/>
        </w:rPr>
      </w:pPr>
      <w:r>
        <w:rPr>
          <w:sz w:val="20"/>
          <w:szCs w:val="14"/>
          <w:vertAlign w:val="superscript"/>
          <w:lang w:val="cs-CZ"/>
        </w:rPr>
        <w:t>118)</w:t>
      </w:r>
      <w:r w:rsidR="00CF5651">
        <w:rPr>
          <w:sz w:val="20"/>
          <w:szCs w:val="14"/>
          <w:lang w:val="cs-CZ"/>
        </w:rPr>
        <w:t xml:space="preserve"> Nařízení K</w:t>
      </w:r>
      <w:r w:rsidR="004D5640">
        <w:rPr>
          <w:sz w:val="20"/>
          <w:szCs w:val="14"/>
          <w:lang w:val="cs-CZ"/>
        </w:rPr>
        <w:t>omise 2018/1080 z 30. července 2018 (L194 z 31.7.2018, s. 134)</w:t>
      </w:r>
    </w:p>
    <w:p w14:paraId="56005252" w14:textId="77777777" w:rsidR="004D5640" w:rsidRDefault="00172EF8" w:rsidP="00632A3B">
      <w:pPr>
        <w:rPr>
          <w:sz w:val="20"/>
          <w:szCs w:val="14"/>
          <w:lang w:val="cs-CZ"/>
        </w:rPr>
      </w:pPr>
      <w:hyperlink r:id="rId185" w:history="1">
        <w:r w:rsidR="004D5640" w:rsidRPr="0052774A">
          <w:rPr>
            <w:rStyle w:val="Hypertextovodkaz"/>
            <w:sz w:val="20"/>
            <w:szCs w:val="14"/>
            <w:lang w:val="cs-CZ"/>
          </w:rPr>
          <w:t>https://eur-lex.europa.eu/legal-content/CS/TXT/PDF/?uri=CELEX:32018R1080&amp;rid=1</w:t>
        </w:r>
      </w:hyperlink>
    </w:p>
    <w:p w14:paraId="65630A2C" w14:textId="77777777" w:rsidR="00CF5651" w:rsidRPr="00E41999" w:rsidRDefault="00CF5651" w:rsidP="00CF5651">
      <w:pPr>
        <w:rPr>
          <w:sz w:val="20"/>
          <w:szCs w:val="14"/>
          <w:lang w:val="cs-CZ"/>
        </w:rPr>
      </w:pPr>
      <w:r>
        <w:rPr>
          <w:sz w:val="20"/>
          <w:szCs w:val="14"/>
          <w:vertAlign w:val="superscript"/>
          <w:lang w:val="cs-CZ"/>
        </w:rPr>
        <w:t>119)</w:t>
      </w:r>
      <w:r>
        <w:rPr>
          <w:sz w:val="20"/>
          <w:szCs w:val="14"/>
          <w:lang w:val="cs-CZ"/>
        </w:rPr>
        <w:t xml:space="preserve"> Nařízení Komise 2018/1081 z 30. července 2018 (L 194 z 31.7.2018, s. 137)</w:t>
      </w:r>
    </w:p>
    <w:p w14:paraId="238A39E4" w14:textId="77777777" w:rsidR="00CF5651" w:rsidRDefault="00172EF8" w:rsidP="00CF5651">
      <w:pPr>
        <w:rPr>
          <w:sz w:val="20"/>
          <w:szCs w:val="14"/>
          <w:lang w:val="cs-CZ"/>
        </w:rPr>
      </w:pPr>
      <w:hyperlink r:id="rId186" w:history="1">
        <w:r w:rsidR="00CF5651" w:rsidRPr="002B3B89">
          <w:rPr>
            <w:rStyle w:val="Hypertextovodkaz"/>
            <w:sz w:val="20"/>
            <w:szCs w:val="14"/>
            <w:lang w:val="cs-CZ"/>
          </w:rPr>
          <w:t>https://eur-lex.europa.eu/legal-content/CS/TXT/PDF/?uri=CELEX:32018R1081&amp;rid=1</w:t>
        </w:r>
      </w:hyperlink>
    </w:p>
    <w:p w14:paraId="08DB95A1" w14:textId="77777777" w:rsidR="000B54EA" w:rsidRDefault="000B54EA" w:rsidP="000B54EA">
      <w:pPr>
        <w:rPr>
          <w:sz w:val="20"/>
          <w:szCs w:val="14"/>
          <w:lang w:val="cs-CZ"/>
        </w:rPr>
      </w:pPr>
      <w:r>
        <w:rPr>
          <w:sz w:val="20"/>
          <w:szCs w:val="14"/>
          <w:vertAlign w:val="superscript"/>
          <w:lang w:val="cs-CZ"/>
        </w:rPr>
        <w:t>120)</w:t>
      </w:r>
      <w:r>
        <w:rPr>
          <w:sz w:val="20"/>
          <w:szCs w:val="14"/>
          <w:lang w:val="cs-CZ"/>
        </w:rPr>
        <w:t xml:space="preserve"> Nařízení Komise 2018/1558 z 17. října 2018 (L 261 z 18.10.2018, s. 13)</w:t>
      </w:r>
    </w:p>
    <w:p w14:paraId="6B0804FF" w14:textId="77777777" w:rsidR="000B54EA" w:rsidRDefault="00172EF8" w:rsidP="000B54EA">
      <w:pPr>
        <w:rPr>
          <w:sz w:val="20"/>
          <w:szCs w:val="14"/>
          <w:lang w:val="cs-CZ"/>
        </w:rPr>
      </w:pPr>
      <w:hyperlink r:id="rId187" w:history="1">
        <w:r w:rsidR="000B54EA" w:rsidRPr="00BA36DA">
          <w:rPr>
            <w:rStyle w:val="Hypertextovodkaz"/>
            <w:sz w:val="20"/>
            <w:szCs w:val="14"/>
            <w:lang w:val="cs-CZ"/>
          </w:rPr>
          <w:t>https://eur-lex.europa.eu/legal-content/CS/TXT/PDF/?uri=CELEX:32018R1558&amp;qid=1545036472267&amp;from=CS</w:t>
        </w:r>
      </w:hyperlink>
    </w:p>
    <w:p w14:paraId="2DB49DBA" w14:textId="77777777" w:rsidR="00B15E8F" w:rsidRDefault="00B15E8F" w:rsidP="00B15E8F">
      <w:pPr>
        <w:rPr>
          <w:sz w:val="20"/>
          <w:szCs w:val="14"/>
          <w:lang w:val="cs-CZ"/>
        </w:rPr>
      </w:pPr>
      <w:r>
        <w:rPr>
          <w:sz w:val="20"/>
          <w:szCs w:val="14"/>
          <w:vertAlign w:val="superscript"/>
          <w:lang w:val="cs-CZ"/>
        </w:rPr>
        <w:t>121)</w:t>
      </w:r>
      <w:r>
        <w:rPr>
          <w:sz w:val="20"/>
          <w:szCs w:val="14"/>
          <w:lang w:val="cs-CZ"/>
        </w:rPr>
        <w:t>Nařízení Komise 2019/11 z 3. ledna 2019 (L</w:t>
      </w:r>
      <w:r w:rsidR="004F47ED">
        <w:rPr>
          <w:sz w:val="20"/>
          <w:szCs w:val="14"/>
          <w:lang w:val="cs-CZ"/>
        </w:rPr>
        <w:t xml:space="preserve"> </w:t>
      </w:r>
      <w:r>
        <w:rPr>
          <w:sz w:val="20"/>
          <w:szCs w:val="14"/>
          <w:lang w:val="cs-CZ"/>
        </w:rPr>
        <w:t>2 z 4.1.2019, s. 17)</w:t>
      </w:r>
    </w:p>
    <w:p w14:paraId="0513C26A" w14:textId="77777777" w:rsidR="00B15E8F" w:rsidRDefault="00172EF8" w:rsidP="00B15E8F">
      <w:pPr>
        <w:rPr>
          <w:sz w:val="20"/>
          <w:szCs w:val="14"/>
          <w:lang w:val="cs-CZ"/>
        </w:rPr>
      </w:pPr>
      <w:hyperlink r:id="rId188" w:history="1">
        <w:r w:rsidR="00B15E8F" w:rsidRPr="00B224B7">
          <w:rPr>
            <w:rStyle w:val="Hypertextovodkaz"/>
            <w:sz w:val="20"/>
            <w:szCs w:val="14"/>
            <w:lang w:val="cs-CZ"/>
          </w:rPr>
          <w:t>https://eur-lex.europa.eu/legal-content/CS/TXT/PDF/?uri=CELEX:32019R0011&amp;qid=1548763435341&amp;from=CS</w:t>
        </w:r>
      </w:hyperlink>
    </w:p>
    <w:p w14:paraId="621607D1" w14:textId="77777777" w:rsidR="000357E3" w:rsidRDefault="004F47ED" w:rsidP="00632A3B">
      <w:pPr>
        <w:rPr>
          <w:sz w:val="20"/>
          <w:szCs w:val="14"/>
          <w:lang w:val="cs-CZ"/>
        </w:rPr>
      </w:pPr>
      <w:r>
        <w:rPr>
          <w:sz w:val="20"/>
          <w:szCs w:val="14"/>
          <w:vertAlign w:val="superscript"/>
          <w:lang w:val="cs-CZ"/>
        </w:rPr>
        <w:t>122)</w:t>
      </w:r>
      <w:r>
        <w:rPr>
          <w:sz w:val="20"/>
          <w:szCs w:val="14"/>
          <w:lang w:val="cs-CZ"/>
        </w:rPr>
        <w:t xml:space="preserve"> </w:t>
      </w:r>
      <w:proofErr w:type="spellStart"/>
      <w:r>
        <w:rPr>
          <w:sz w:val="20"/>
          <w:szCs w:val="14"/>
          <w:lang w:val="cs-CZ"/>
        </w:rPr>
        <w:t>Načřízení</w:t>
      </w:r>
      <w:proofErr w:type="spellEnd"/>
      <w:r>
        <w:rPr>
          <w:sz w:val="20"/>
          <w:szCs w:val="14"/>
          <w:lang w:val="cs-CZ"/>
        </w:rPr>
        <w:t xml:space="preserve"> Komise 2019/146 z 30. ledna 2019 (L 27 z 31.1.2019, s. 12)</w:t>
      </w:r>
    </w:p>
    <w:p w14:paraId="0236B652" w14:textId="77777777" w:rsidR="004F47ED" w:rsidRDefault="00172EF8" w:rsidP="00632A3B">
      <w:pPr>
        <w:rPr>
          <w:sz w:val="20"/>
          <w:szCs w:val="14"/>
          <w:lang w:val="cs-CZ"/>
        </w:rPr>
      </w:pPr>
      <w:hyperlink r:id="rId189" w:history="1">
        <w:r w:rsidR="004F47ED" w:rsidRPr="00EF7049">
          <w:rPr>
            <w:rStyle w:val="Hypertextovodkaz"/>
            <w:sz w:val="20"/>
            <w:szCs w:val="14"/>
            <w:lang w:val="cs-CZ"/>
          </w:rPr>
          <w:t>https://eur-lex.europa.eu/legal-content/CS/TXT/PDF/?uri=CELEX:32019R0146&amp;qid=1550136695157&amp;from=CS</w:t>
        </w:r>
      </w:hyperlink>
    </w:p>
    <w:p w14:paraId="07FD0FA8" w14:textId="77777777" w:rsidR="004F47ED" w:rsidRDefault="009812A1" w:rsidP="00632A3B">
      <w:pPr>
        <w:rPr>
          <w:sz w:val="20"/>
          <w:szCs w:val="14"/>
          <w:lang w:val="cs-CZ"/>
        </w:rPr>
      </w:pPr>
      <w:r>
        <w:rPr>
          <w:sz w:val="20"/>
          <w:szCs w:val="14"/>
          <w:vertAlign w:val="superscript"/>
          <w:lang w:val="cs-CZ"/>
        </w:rPr>
        <w:t>123)</w:t>
      </w:r>
      <w:r>
        <w:rPr>
          <w:sz w:val="20"/>
          <w:szCs w:val="14"/>
          <w:lang w:val="cs-CZ"/>
        </w:rPr>
        <w:t xml:space="preserve"> Nařízení Komise 2019/221 z 6. února 2019 (L 35 z 7.2.2019, s. 28)</w:t>
      </w:r>
    </w:p>
    <w:p w14:paraId="124E456D" w14:textId="77777777" w:rsidR="009812A1" w:rsidRDefault="00172EF8" w:rsidP="00632A3B">
      <w:pPr>
        <w:rPr>
          <w:sz w:val="20"/>
          <w:szCs w:val="14"/>
          <w:lang w:val="cs-CZ"/>
        </w:rPr>
      </w:pPr>
      <w:hyperlink r:id="rId190" w:history="1">
        <w:r w:rsidR="009812A1" w:rsidRPr="00EF7049">
          <w:rPr>
            <w:rStyle w:val="Hypertextovodkaz"/>
            <w:sz w:val="20"/>
            <w:szCs w:val="14"/>
            <w:lang w:val="cs-CZ"/>
          </w:rPr>
          <w:t>https://eur-lex.europa.eu/legal-content/CS/TXT/PDF/?uri=CELEX:32019R0221&amp;qid=1550138161382&amp;from=CS</w:t>
        </w:r>
      </w:hyperlink>
    </w:p>
    <w:p w14:paraId="59285029" w14:textId="02EAB389" w:rsidR="0068682D" w:rsidRDefault="0068682D" w:rsidP="0068682D">
      <w:pPr>
        <w:rPr>
          <w:sz w:val="20"/>
          <w:szCs w:val="14"/>
          <w:lang w:val="cs-CZ"/>
        </w:rPr>
      </w:pPr>
      <w:r>
        <w:rPr>
          <w:sz w:val="20"/>
          <w:szCs w:val="14"/>
          <w:vertAlign w:val="superscript"/>
          <w:lang w:val="cs-CZ"/>
        </w:rPr>
        <w:t>124)</w:t>
      </w:r>
      <w:r>
        <w:rPr>
          <w:sz w:val="20"/>
          <w:szCs w:val="14"/>
          <w:lang w:val="cs-CZ"/>
        </w:rPr>
        <w:t xml:space="preserve"> Nařízení Komise 2019/892 z 28. května 2019 (L 142 z 29.5.2019, s. 57)</w:t>
      </w:r>
    </w:p>
    <w:p w14:paraId="7A982595" w14:textId="77777777" w:rsidR="0068682D" w:rsidRDefault="00172EF8" w:rsidP="0068682D">
      <w:pPr>
        <w:rPr>
          <w:sz w:val="20"/>
          <w:szCs w:val="14"/>
          <w:lang w:val="cs-CZ"/>
        </w:rPr>
      </w:pPr>
      <w:hyperlink r:id="rId191" w:history="1">
        <w:r w:rsidR="0068682D" w:rsidRPr="000859E7">
          <w:rPr>
            <w:rStyle w:val="Hypertextovodkaz"/>
            <w:sz w:val="20"/>
            <w:szCs w:val="14"/>
            <w:lang w:val="cs-CZ"/>
          </w:rPr>
          <w:t>https://eur-lex.europa.eu/legal-content/CS/TXT/PDF/?uri=CELEX:32019R0892&amp;qid=1563203873498&amp;from=CS</w:t>
        </w:r>
      </w:hyperlink>
    </w:p>
    <w:p w14:paraId="39E6CC86" w14:textId="01166D92" w:rsidR="0068682D" w:rsidRDefault="00361C65" w:rsidP="0068682D">
      <w:pPr>
        <w:rPr>
          <w:sz w:val="20"/>
          <w:szCs w:val="14"/>
          <w:lang w:val="cs-CZ"/>
        </w:rPr>
      </w:pPr>
      <w:r>
        <w:rPr>
          <w:sz w:val="20"/>
          <w:szCs w:val="14"/>
          <w:vertAlign w:val="superscript"/>
          <w:lang w:val="cs-CZ"/>
        </w:rPr>
        <w:t>125)</w:t>
      </w:r>
      <w:r>
        <w:rPr>
          <w:sz w:val="20"/>
          <w:szCs w:val="14"/>
          <w:lang w:val="cs-CZ"/>
        </w:rPr>
        <w:t xml:space="preserve"> Nařízení</w:t>
      </w:r>
      <w:r w:rsidR="00941109">
        <w:rPr>
          <w:sz w:val="20"/>
          <w:szCs w:val="14"/>
          <w:lang w:val="cs-CZ"/>
        </w:rPr>
        <w:t xml:space="preserve"> Komise 2019/914 z 29. května 2019 (L 146 z 5.6.2019, s. 60</w:t>
      </w:r>
      <w:r w:rsidR="00A56AB8">
        <w:rPr>
          <w:sz w:val="20"/>
          <w:szCs w:val="14"/>
          <w:lang w:val="cs-CZ"/>
        </w:rPr>
        <w:t>)</w:t>
      </w:r>
    </w:p>
    <w:p w14:paraId="54763B3A" w14:textId="3481CF01" w:rsidR="003A2C02" w:rsidRDefault="00172EF8" w:rsidP="0068682D">
      <w:pPr>
        <w:rPr>
          <w:sz w:val="20"/>
          <w:szCs w:val="14"/>
          <w:lang w:val="cs-CZ"/>
        </w:rPr>
      </w:pPr>
      <w:hyperlink r:id="rId192" w:history="1">
        <w:r w:rsidR="00660FC3" w:rsidRPr="008A363A">
          <w:rPr>
            <w:rStyle w:val="Hypertextovodkaz"/>
            <w:sz w:val="20"/>
            <w:szCs w:val="14"/>
            <w:lang w:val="cs-CZ"/>
          </w:rPr>
          <w:t>https://eur-lex.europa.eu/legal-content/CS/TXT/PDF/?uri=CELEX:32019R0914&amp;qid=1563361716136&amp;from=CS</w:t>
        </w:r>
      </w:hyperlink>
    </w:p>
    <w:p w14:paraId="2D89A4FC" w14:textId="6264AD13" w:rsidR="00660FC3" w:rsidRDefault="009E0E4D" w:rsidP="0068682D">
      <w:pPr>
        <w:rPr>
          <w:sz w:val="20"/>
          <w:szCs w:val="14"/>
          <w:lang w:val="cs-CZ"/>
        </w:rPr>
      </w:pPr>
      <w:r>
        <w:rPr>
          <w:sz w:val="20"/>
          <w:szCs w:val="14"/>
          <w:vertAlign w:val="superscript"/>
          <w:lang w:val="cs-CZ"/>
        </w:rPr>
        <w:t>126)</w:t>
      </w:r>
      <w:r>
        <w:rPr>
          <w:sz w:val="20"/>
          <w:szCs w:val="14"/>
          <w:lang w:val="cs-CZ"/>
        </w:rPr>
        <w:t xml:space="preserve"> Nařízení</w:t>
      </w:r>
      <w:r w:rsidR="001E5E1D">
        <w:rPr>
          <w:sz w:val="20"/>
          <w:szCs w:val="14"/>
          <w:lang w:val="cs-CZ"/>
        </w:rPr>
        <w:t xml:space="preserve"> Komise 2019/857 z 27. května 2019 (L 140 z 28.5.2019, s. 18)</w:t>
      </w:r>
    </w:p>
    <w:p w14:paraId="4B508D2A" w14:textId="3B51E322" w:rsidR="002F491B" w:rsidRDefault="00172EF8" w:rsidP="0068682D">
      <w:pPr>
        <w:rPr>
          <w:sz w:val="20"/>
          <w:szCs w:val="14"/>
          <w:lang w:val="cs-CZ"/>
        </w:rPr>
      </w:pPr>
      <w:hyperlink r:id="rId193" w:history="1">
        <w:r w:rsidR="002F491B" w:rsidRPr="00D4278D">
          <w:rPr>
            <w:rStyle w:val="Hypertextovodkaz"/>
            <w:sz w:val="20"/>
            <w:szCs w:val="14"/>
            <w:lang w:val="cs-CZ"/>
          </w:rPr>
          <w:t>https://eur-lex.europa.eu/legal-content/CS/TXT/PDF/?uri=CELEX:32019R0857&amp;qid=1567147609227&amp;from=CS</w:t>
        </w:r>
      </w:hyperlink>
    </w:p>
    <w:p w14:paraId="1C7B50BD" w14:textId="38A4E8B9" w:rsidR="002F491B" w:rsidRDefault="002F29C8" w:rsidP="0068682D">
      <w:pPr>
        <w:rPr>
          <w:sz w:val="20"/>
          <w:szCs w:val="14"/>
          <w:lang w:val="cs-CZ"/>
        </w:rPr>
      </w:pPr>
      <w:r>
        <w:rPr>
          <w:sz w:val="20"/>
          <w:szCs w:val="14"/>
          <w:vertAlign w:val="superscript"/>
          <w:lang w:val="cs-CZ"/>
        </w:rPr>
        <w:t>127)</w:t>
      </w:r>
      <w:r>
        <w:rPr>
          <w:sz w:val="20"/>
          <w:szCs w:val="14"/>
          <w:lang w:val="cs-CZ"/>
        </w:rPr>
        <w:t xml:space="preserve"> Nařízení Komise 2019/893 z 28. května 2019 (L 142 z 29.5.2019, s. 60)</w:t>
      </w:r>
    </w:p>
    <w:p w14:paraId="2980DAD3" w14:textId="72E1D029" w:rsidR="002F29C8" w:rsidRDefault="00172EF8" w:rsidP="0068682D">
      <w:pPr>
        <w:rPr>
          <w:sz w:val="20"/>
          <w:szCs w:val="14"/>
          <w:lang w:val="cs-CZ"/>
        </w:rPr>
      </w:pPr>
      <w:hyperlink r:id="rId194" w:history="1">
        <w:r w:rsidR="002F29C8" w:rsidRPr="00EA7C9D">
          <w:rPr>
            <w:rStyle w:val="Hypertextovodkaz"/>
            <w:sz w:val="20"/>
            <w:szCs w:val="14"/>
            <w:lang w:val="cs-CZ"/>
          </w:rPr>
          <w:t>https://eur-lex.europa.eu/legal-content/CS/TXT/PDF/?uri=CELEX:32019R0893&amp;qid=1567153129153&amp;from=CS</w:t>
        </w:r>
      </w:hyperlink>
    </w:p>
    <w:p w14:paraId="790ABC6B" w14:textId="7D33A3E0" w:rsidR="002F29C8" w:rsidRDefault="0028555E" w:rsidP="0068682D">
      <w:pPr>
        <w:rPr>
          <w:sz w:val="20"/>
          <w:szCs w:val="14"/>
          <w:lang w:val="cs-CZ"/>
        </w:rPr>
      </w:pPr>
      <w:r>
        <w:rPr>
          <w:sz w:val="20"/>
          <w:szCs w:val="14"/>
          <w:vertAlign w:val="superscript"/>
          <w:lang w:val="cs-CZ"/>
        </w:rPr>
        <w:t xml:space="preserve">128) </w:t>
      </w:r>
      <w:r>
        <w:rPr>
          <w:sz w:val="20"/>
          <w:szCs w:val="14"/>
          <w:lang w:val="cs-CZ"/>
        </w:rPr>
        <w:t>Nařízení Komise 2019/899 z 29. května 2019 (L 144 z 3.6.2019, s. 32)</w:t>
      </w:r>
    </w:p>
    <w:p w14:paraId="5FCA2334" w14:textId="4C29903F" w:rsidR="009812A1" w:rsidRDefault="00172EF8" w:rsidP="00632A3B">
      <w:pPr>
        <w:rPr>
          <w:sz w:val="20"/>
          <w:szCs w:val="14"/>
          <w:lang w:val="cs-CZ"/>
        </w:rPr>
      </w:pPr>
      <w:hyperlink r:id="rId195" w:history="1">
        <w:r w:rsidR="0028555E" w:rsidRPr="00EA7C9D">
          <w:rPr>
            <w:rStyle w:val="Hypertextovodkaz"/>
            <w:sz w:val="20"/>
            <w:szCs w:val="14"/>
            <w:lang w:val="cs-CZ"/>
          </w:rPr>
          <w:t>https://eur-lex.europa.eu/legal-content/CS/TXT/PDF/?uri=CELEX:32019R0899&amp;qid=1567159590920&amp;from=CS</w:t>
        </w:r>
      </w:hyperlink>
    </w:p>
    <w:p w14:paraId="6FEAE25C" w14:textId="6796D295" w:rsidR="0028555E" w:rsidRDefault="00C4533E" w:rsidP="00632A3B">
      <w:pPr>
        <w:rPr>
          <w:sz w:val="20"/>
          <w:szCs w:val="14"/>
          <w:lang w:val="cs-CZ"/>
        </w:rPr>
      </w:pPr>
      <w:r>
        <w:rPr>
          <w:sz w:val="20"/>
          <w:szCs w:val="14"/>
          <w:vertAlign w:val="superscript"/>
          <w:lang w:val="cs-CZ"/>
        </w:rPr>
        <w:t xml:space="preserve">129) </w:t>
      </w:r>
      <w:r>
        <w:rPr>
          <w:sz w:val="20"/>
          <w:szCs w:val="14"/>
          <w:lang w:val="cs-CZ"/>
        </w:rPr>
        <w:t>Nařízení Komise 2019/1313 z 2. srpna 2019 (L 205 z 5.8.2019, s. 1)</w:t>
      </w:r>
    </w:p>
    <w:p w14:paraId="20199006" w14:textId="398B306F" w:rsidR="00C4533E" w:rsidRDefault="00172EF8" w:rsidP="00632A3B">
      <w:pPr>
        <w:rPr>
          <w:sz w:val="20"/>
          <w:szCs w:val="14"/>
          <w:lang w:val="cs-CZ"/>
        </w:rPr>
      </w:pPr>
      <w:hyperlink r:id="rId196" w:history="1">
        <w:r w:rsidR="00C4533E" w:rsidRPr="00D636EC">
          <w:rPr>
            <w:rStyle w:val="Hypertextovodkaz"/>
            <w:sz w:val="20"/>
            <w:szCs w:val="14"/>
            <w:lang w:val="cs-CZ"/>
          </w:rPr>
          <w:t>https://eur-lex.europa.eu/legal-content/CS/TXT/PDF/?uri=CELEX:32019R1313&amp;qid=1567165447699&amp;from=CS</w:t>
        </w:r>
      </w:hyperlink>
    </w:p>
    <w:p w14:paraId="1F1215B1" w14:textId="24C7AD27" w:rsidR="00C4533E" w:rsidRDefault="0033152F" w:rsidP="00632A3B">
      <w:pPr>
        <w:rPr>
          <w:sz w:val="20"/>
          <w:szCs w:val="14"/>
          <w:lang w:val="cs-CZ"/>
        </w:rPr>
      </w:pPr>
      <w:r>
        <w:rPr>
          <w:sz w:val="20"/>
          <w:szCs w:val="14"/>
          <w:vertAlign w:val="superscript"/>
          <w:lang w:val="cs-CZ"/>
        </w:rPr>
        <w:t>130)</w:t>
      </w:r>
      <w:r>
        <w:rPr>
          <w:sz w:val="20"/>
          <w:szCs w:val="14"/>
          <w:lang w:val="cs-CZ"/>
        </w:rPr>
        <w:t xml:space="preserve"> Nařízení Komise </w:t>
      </w:r>
      <w:r w:rsidR="00A34FD1">
        <w:rPr>
          <w:sz w:val="20"/>
          <w:szCs w:val="14"/>
          <w:lang w:val="cs-CZ"/>
        </w:rPr>
        <w:t>2019/1315 z 2. srpna 2019 (L 205 z 5.8.2019, s. 7)</w:t>
      </w:r>
    </w:p>
    <w:p w14:paraId="1B4A797A" w14:textId="5939E3AD" w:rsidR="00A34FD1" w:rsidRDefault="00172EF8" w:rsidP="00632A3B">
      <w:pPr>
        <w:rPr>
          <w:sz w:val="20"/>
          <w:szCs w:val="14"/>
          <w:lang w:val="cs-CZ"/>
        </w:rPr>
      </w:pPr>
      <w:hyperlink r:id="rId197" w:history="1">
        <w:r w:rsidR="00A34FD1" w:rsidRPr="00BC62DE">
          <w:rPr>
            <w:rStyle w:val="Hypertextovodkaz"/>
            <w:sz w:val="20"/>
            <w:szCs w:val="14"/>
            <w:lang w:val="cs-CZ"/>
          </w:rPr>
          <w:t>https://eur-lex.europa.eu/legal-content/CS/TXT/PDF/?uri=CELEX:32019R1315&amp;qid=1567684817810&amp;from=CS</w:t>
        </w:r>
      </w:hyperlink>
    </w:p>
    <w:p w14:paraId="6858BCFC" w14:textId="370E973B" w:rsidR="00A34FD1" w:rsidRDefault="00C45F73" w:rsidP="00632A3B">
      <w:pPr>
        <w:rPr>
          <w:sz w:val="20"/>
          <w:szCs w:val="14"/>
          <w:lang w:val="cs-CZ"/>
        </w:rPr>
      </w:pPr>
      <w:r>
        <w:rPr>
          <w:sz w:val="20"/>
          <w:szCs w:val="14"/>
          <w:vertAlign w:val="superscript"/>
          <w:lang w:val="cs-CZ"/>
        </w:rPr>
        <w:t>131)</w:t>
      </w:r>
      <w:r>
        <w:rPr>
          <w:sz w:val="20"/>
          <w:szCs w:val="14"/>
          <w:lang w:val="cs-CZ"/>
        </w:rPr>
        <w:t>Nařízení Komise 2020/146 z 3. února 2020 (L 31 z 4.2.2020, s. 3)</w:t>
      </w:r>
    </w:p>
    <w:p w14:paraId="45CC79B1" w14:textId="2226717D" w:rsidR="00C45F73" w:rsidRDefault="00172EF8" w:rsidP="00632A3B">
      <w:pPr>
        <w:rPr>
          <w:sz w:val="20"/>
          <w:szCs w:val="14"/>
          <w:lang w:val="cs-CZ"/>
        </w:rPr>
      </w:pPr>
      <w:hyperlink r:id="rId198" w:history="1">
        <w:r w:rsidR="00C45F73" w:rsidRPr="00D10E61">
          <w:rPr>
            <w:rStyle w:val="Hypertextovodkaz"/>
            <w:sz w:val="20"/>
            <w:szCs w:val="14"/>
            <w:lang w:val="cs-CZ"/>
          </w:rPr>
          <w:t>https://eur-lex.europa.eu/legal-content/CS/TXT/PDF/?uri=CELEX:32020R0146&amp;qid=1588615190684&amp;from=CS</w:t>
        </w:r>
      </w:hyperlink>
    </w:p>
    <w:p w14:paraId="1B0974C7" w14:textId="2C5E4895" w:rsidR="00C45F73" w:rsidRDefault="00B63DF4" w:rsidP="00632A3B">
      <w:pPr>
        <w:rPr>
          <w:sz w:val="20"/>
          <w:szCs w:val="14"/>
          <w:lang w:val="cs-CZ"/>
        </w:rPr>
      </w:pPr>
      <w:r>
        <w:rPr>
          <w:sz w:val="20"/>
          <w:szCs w:val="14"/>
          <w:vertAlign w:val="superscript"/>
          <w:lang w:val="cs-CZ"/>
        </w:rPr>
        <w:t>132)</w:t>
      </w:r>
      <w:r>
        <w:rPr>
          <w:sz w:val="20"/>
          <w:szCs w:val="14"/>
          <w:lang w:val="cs-CZ"/>
        </w:rPr>
        <w:t xml:space="preserve"> Na</w:t>
      </w:r>
      <w:r w:rsidR="001E5D01">
        <w:rPr>
          <w:sz w:val="20"/>
          <w:szCs w:val="14"/>
          <w:lang w:val="cs-CZ"/>
        </w:rPr>
        <w:t>řízení Komise 2020/147 z 3. února 2020 (L 31 z</w:t>
      </w:r>
      <w:r w:rsidR="00DE15F4">
        <w:rPr>
          <w:sz w:val="20"/>
          <w:szCs w:val="14"/>
          <w:lang w:val="cs-CZ"/>
        </w:rPr>
        <w:t> 4.2.2020, s. 7)</w:t>
      </w:r>
    </w:p>
    <w:p w14:paraId="38134F73" w14:textId="6471717F" w:rsidR="00F75421" w:rsidRDefault="00172EF8" w:rsidP="00632A3B">
      <w:pPr>
        <w:rPr>
          <w:sz w:val="20"/>
          <w:szCs w:val="14"/>
          <w:lang w:val="cs-CZ"/>
        </w:rPr>
      </w:pPr>
      <w:hyperlink r:id="rId199" w:history="1">
        <w:r w:rsidR="00EE4B1F" w:rsidRPr="007958C6">
          <w:rPr>
            <w:rStyle w:val="Hypertextovodkaz"/>
            <w:sz w:val="20"/>
            <w:szCs w:val="14"/>
            <w:lang w:val="cs-CZ"/>
          </w:rPr>
          <w:t>https://eur-lex.europa.eu/legal-content/CS/TXT/PDF/?uri=CELEX:32020R0147&amp;qid=1588620584783&amp;from=CS</w:t>
        </w:r>
      </w:hyperlink>
    </w:p>
    <w:p w14:paraId="093BDC2A" w14:textId="70BD36D6" w:rsidR="00EE4B1F" w:rsidRDefault="009E0E0C" w:rsidP="00632A3B">
      <w:pPr>
        <w:rPr>
          <w:sz w:val="20"/>
          <w:szCs w:val="14"/>
          <w:lang w:val="cs-CZ"/>
        </w:rPr>
      </w:pPr>
      <w:r>
        <w:rPr>
          <w:sz w:val="20"/>
          <w:szCs w:val="14"/>
          <w:vertAlign w:val="superscript"/>
          <w:lang w:val="cs-CZ"/>
        </w:rPr>
        <w:t>133)</w:t>
      </w:r>
      <w:r>
        <w:rPr>
          <w:sz w:val="20"/>
          <w:szCs w:val="14"/>
          <w:lang w:val="cs-CZ"/>
        </w:rPr>
        <w:t xml:space="preserve"> Nařízení Komise </w:t>
      </w:r>
      <w:r w:rsidR="001D7858">
        <w:rPr>
          <w:sz w:val="20"/>
          <w:szCs w:val="14"/>
          <w:lang w:val="cs-CZ"/>
        </w:rPr>
        <w:t>2020/149 z 4. února 2020 (L 33 z 5.2.2020, s. 5)</w:t>
      </w:r>
    </w:p>
    <w:p w14:paraId="25ED9EB7" w14:textId="776FCC1E" w:rsidR="001D7858" w:rsidRDefault="00172EF8" w:rsidP="00632A3B">
      <w:pPr>
        <w:rPr>
          <w:rStyle w:val="Hypertextovodkaz"/>
          <w:sz w:val="20"/>
          <w:szCs w:val="20"/>
        </w:rPr>
      </w:pPr>
      <w:hyperlink r:id="rId200" w:history="1">
        <w:r w:rsidR="00A049D8" w:rsidRPr="00A049D8">
          <w:rPr>
            <w:rStyle w:val="Hypertextovodkaz"/>
            <w:sz w:val="20"/>
            <w:szCs w:val="20"/>
          </w:rPr>
          <w:t>https://eur-lex.europa.eu/legal-content/CS/TXT/PDF/?uri=CELEX:32020R0149&amp;qid=1590504073329&amp;from=CS</w:t>
        </w:r>
      </w:hyperlink>
    </w:p>
    <w:p w14:paraId="45E7D4A6" w14:textId="77777777" w:rsidR="000713E6" w:rsidRDefault="000713E6" w:rsidP="00632A3B">
      <w:pPr>
        <w:rPr>
          <w:sz w:val="20"/>
          <w:szCs w:val="20"/>
          <w:vertAlign w:val="superscript"/>
        </w:rPr>
      </w:pPr>
    </w:p>
    <w:p w14:paraId="16F69E2D" w14:textId="7936C9C7" w:rsidR="002239B4" w:rsidRDefault="007249D1" w:rsidP="00632A3B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lastRenderedPageBreak/>
        <w:t>134)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Nařízení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Komise</w:t>
      </w:r>
      <w:proofErr w:type="spellEnd"/>
      <w:r>
        <w:rPr>
          <w:sz w:val="20"/>
          <w:szCs w:val="20"/>
        </w:rPr>
        <w:t xml:space="preserve"> 2020/151 z </w:t>
      </w:r>
      <w:proofErr w:type="gramStart"/>
      <w:r w:rsidR="00D65CC1">
        <w:rPr>
          <w:sz w:val="20"/>
          <w:szCs w:val="20"/>
        </w:rPr>
        <w:t>4.února</w:t>
      </w:r>
      <w:proofErr w:type="gramEnd"/>
      <w:r w:rsidR="00D65CC1">
        <w:rPr>
          <w:sz w:val="20"/>
          <w:szCs w:val="20"/>
        </w:rPr>
        <w:t xml:space="preserve"> 2020 (L 33 z 5.2.2020, s. 12)</w:t>
      </w:r>
    </w:p>
    <w:p w14:paraId="4D099249" w14:textId="1ACE9076" w:rsidR="007249D1" w:rsidRDefault="00172EF8" w:rsidP="00632A3B">
      <w:pPr>
        <w:rPr>
          <w:rStyle w:val="Hypertextovodkaz"/>
          <w:sz w:val="20"/>
          <w:szCs w:val="20"/>
        </w:rPr>
      </w:pPr>
      <w:hyperlink r:id="rId201" w:history="1">
        <w:r w:rsidR="00834E7F" w:rsidRPr="00834E7F">
          <w:rPr>
            <w:rStyle w:val="Hypertextovodkaz"/>
            <w:sz w:val="20"/>
            <w:szCs w:val="20"/>
          </w:rPr>
          <w:t>https://eur-lex.europa.eu/legal-content/CS/TXT/PDF/?uri=CELEX:32020R0151&amp;qid=1590663814945&amp;from=CS</w:t>
        </w:r>
      </w:hyperlink>
    </w:p>
    <w:p w14:paraId="7514A14B" w14:textId="1AE25320" w:rsidR="00FD2FDE" w:rsidRDefault="00FD2FDE" w:rsidP="00FD2FDE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135)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Nařízení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Komise</w:t>
      </w:r>
      <w:proofErr w:type="spellEnd"/>
      <w:r>
        <w:rPr>
          <w:sz w:val="20"/>
          <w:szCs w:val="20"/>
        </w:rPr>
        <w:t xml:space="preserve"> 2020/159 z 5. </w:t>
      </w:r>
      <w:proofErr w:type="spellStart"/>
      <w:r w:rsidR="004F01AC">
        <w:rPr>
          <w:sz w:val="20"/>
          <w:szCs w:val="20"/>
        </w:rPr>
        <w:t>ú</w:t>
      </w:r>
      <w:r>
        <w:rPr>
          <w:sz w:val="20"/>
          <w:szCs w:val="20"/>
        </w:rPr>
        <w:t>nora</w:t>
      </w:r>
      <w:proofErr w:type="spellEnd"/>
      <w:r>
        <w:rPr>
          <w:sz w:val="20"/>
          <w:szCs w:val="20"/>
        </w:rPr>
        <w:t xml:space="preserve"> 2020 (L 34 z 6.2.2020, s. 22)</w:t>
      </w:r>
    </w:p>
    <w:p w14:paraId="337CA339" w14:textId="77777777" w:rsidR="00FD2FDE" w:rsidRPr="00BD18B9" w:rsidRDefault="00172EF8" w:rsidP="00FD2FDE">
      <w:pPr>
        <w:rPr>
          <w:sz w:val="20"/>
          <w:szCs w:val="20"/>
        </w:rPr>
      </w:pPr>
      <w:hyperlink r:id="rId202" w:history="1">
        <w:r w:rsidR="00FD2FDE" w:rsidRPr="00BD18B9">
          <w:rPr>
            <w:rStyle w:val="Hypertextovodkaz"/>
            <w:sz w:val="20"/>
            <w:szCs w:val="20"/>
          </w:rPr>
          <w:t>https://eur-lex.europa.eu/legal-content/CS/TXT/PDF/?uri=CELEX:32020R0159&amp;qid=1592573336340&amp;from=CS</w:t>
        </w:r>
      </w:hyperlink>
    </w:p>
    <w:p w14:paraId="0188B857" w14:textId="119BD02B" w:rsidR="00FD2FDE" w:rsidRDefault="001741D2" w:rsidP="00632A3B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136) </w:t>
      </w:r>
      <w:proofErr w:type="spellStart"/>
      <w:r w:rsidRPr="00BF0FF7">
        <w:rPr>
          <w:sz w:val="20"/>
          <w:szCs w:val="20"/>
        </w:rPr>
        <w:t>Nařízení</w:t>
      </w:r>
      <w:proofErr w:type="spellEnd"/>
      <w:r w:rsidRPr="00BF0FF7">
        <w:rPr>
          <w:sz w:val="20"/>
          <w:szCs w:val="20"/>
        </w:rPr>
        <w:t xml:space="preserve"> </w:t>
      </w:r>
      <w:proofErr w:type="spellStart"/>
      <w:r w:rsidR="00BF0FF7">
        <w:rPr>
          <w:sz w:val="20"/>
          <w:szCs w:val="20"/>
        </w:rPr>
        <w:t>K</w:t>
      </w:r>
      <w:r w:rsidRPr="00BF0FF7">
        <w:rPr>
          <w:sz w:val="20"/>
          <w:szCs w:val="20"/>
        </w:rPr>
        <w:t>omise</w:t>
      </w:r>
      <w:proofErr w:type="spellEnd"/>
      <w:r>
        <w:rPr>
          <w:sz w:val="20"/>
          <w:szCs w:val="20"/>
          <w:vertAlign w:val="superscript"/>
        </w:rPr>
        <w:t xml:space="preserve"> </w:t>
      </w:r>
      <w:r w:rsidR="00BF0FF7">
        <w:rPr>
          <w:sz w:val="20"/>
          <w:szCs w:val="20"/>
        </w:rPr>
        <w:t xml:space="preserve">2020/161 z 5. </w:t>
      </w:r>
      <w:proofErr w:type="spellStart"/>
      <w:r w:rsidR="00BF0FF7">
        <w:rPr>
          <w:sz w:val="20"/>
          <w:szCs w:val="20"/>
        </w:rPr>
        <w:t>Února</w:t>
      </w:r>
      <w:proofErr w:type="spellEnd"/>
      <w:r w:rsidR="00BF0FF7">
        <w:rPr>
          <w:sz w:val="20"/>
          <w:szCs w:val="20"/>
        </w:rPr>
        <w:t xml:space="preserve"> 2020 (L 34</w:t>
      </w:r>
      <w:r w:rsidR="008D647E">
        <w:rPr>
          <w:sz w:val="20"/>
          <w:szCs w:val="20"/>
        </w:rPr>
        <w:t xml:space="preserve"> z 6.2.2020, s. 28)</w:t>
      </w:r>
    </w:p>
    <w:p w14:paraId="218DBA32" w14:textId="0C9C090A" w:rsidR="000E763F" w:rsidRDefault="00172EF8" w:rsidP="00632A3B">
      <w:pPr>
        <w:rPr>
          <w:sz w:val="20"/>
          <w:szCs w:val="20"/>
        </w:rPr>
      </w:pPr>
      <w:hyperlink r:id="rId203" w:history="1">
        <w:r w:rsidR="00714009">
          <w:rPr>
            <w:rStyle w:val="Hypertextovodkaz"/>
            <w:sz w:val="20"/>
            <w:szCs w:val="20"/>
          </w:rPr>
          <w:t>Na</w:t>
        </w:r>
      </w:hyperlink>
    </w:p>
    <w:p w14:paraId="117F178B" w14:textId="441574C4" w:rsidR="000E763F" w:rsidRDefault="00360917" w:rsidP="00632A3B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137)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Nařízení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Komise</w:t>
      </w:r>
      <w:proofErr w:type="spellEnd"/>
      <w:r>
        <w:rPr>
          <w:sz w:val="20"/>
          <w:szCs w:val="20"/>
        </w:rPr>
        <w:t xml:space="preserve"> </w:t>
      </w:r>
      <w:r w:rsidR="00082BAB">
        <w:rPr>
          <w:sz w:val="20"/>
          <w:szCs w:val="20"/>
        </w:rPr>
        <w:t xml:space="preserve">2020/1032 z 15. </w:t>
      </w:r>
      <w:proofErr w:type="spellStart"/>
      <w:r w:rsidR="00082BAB">
        <w:rPr>
          <w:sz w:val="20"/>
          <w:szCs w:val="20"/>
        </w:rPr>
        <w:t>Července</w:t>
      </w:r>
      <w:proofErr w:type="spellEnd"/>
      <w:r w:rsidR="00082BAB">
        <w:rPr>
          <w:sz w:val="20"/>
          <w:szCs w:val="20"/>
        </w:rPr>
        <w:t xml:space="preserve"> 2020 (L 227 z 16.7.2020, s.</w:t>
      </w:r>
      <w:r w:rsidR="00CA48FA">
        <w:rPr>
          <w:sz w:val="20"/>
          <w:szCs w:val="20"/>
        </w:rPr>
        <w:t xml:space="preserve"> 24)</w:t>
      </w:r>
    </w:p>
    <w:p w14:paraId="062D6909" w14:textId="1945F8F7" w:rsidR="00CA48FA" w:rsidRDefault="00172EF8" w:rsidP="00632A3B">
      <w:pPr>
        <w:rPr>
          <w:rStyle w:val="Hypertextovodkaz"/>
          <w:sz w:val="20"/>
          <w:szCs w:val="20"/>
        </w:rPr>
      </w:pPr>
      <w:hyperlink r:id="rId204" w:history="1">
        <w:r w:rsidR="00012B26" w:rsidRPr="00012B26">
          <w:rPr>
            <w:rStyle w:val="Hypertextovodkaz"/>
            <w:sz w:val="20"/>
            <w:szCs w:val="20"/>
          </w:rPr>
          <w:t>https://eur-lex.europa.eu/legal-content/CS/TXT/PDF/?uri=CELEX:32020R1032&amp;qid=1598865216639&amp;from=CS</w:t>
        </w:r>
      </w:hyperlink>
    </w:p>
    <w:p w14:paraId="2C6CD4C1" w14:textId="3C16B6F3" w:rsidR="008926C2" w:rsidRDefault="008926C2" w:rsidP="00632A3B">
      <w:pPr>
        <w:rPr>
          <w:rStyle w:val="Hypertextovodkaz"/>
          <w:color w:val="auto"/>
          <w:sz w:val="20"/>
          <w:szCs w:val="20"/>
          <w:u w:val="none"/>
        </w:rPr>
      </w:pPr>
      <w:r>
        <w:rPr>
          <w:rStyle w:val="Hypertextovodkaz"/>
          <w:color w:val="auto"/>
          <w:sz w:val="20"/>
          <w:szCs w:val="20"/>
          <w:u w:val="none"/>
          <w:vertAlign w:val="superscript"/>
        </w:rPr>
        <w:t>138)</w:t>
      </w:r>
      <w:r>
        <w:rPr>
          <w:rStyle w:val="Hypertextovodkaz"/>
          <w:color w:val="auto"/>
          <w:sz w:val="20"/>
          <w:szCs w:val="20"/>
          <w:u w:val="none"/>
        </w:rPr>
        <w:t xml:space="preserve"> </w:t>
      </w:r>
      <w:proofErr w:type="spellStart"/>
      <w:r>
        <w:rPr>
          <w:rStyle w:val="Hypertextovodkaz"/>
          <w:color w:val="auto"/>
          <w:sz w:val="20"/>
          <w:szCs w:val="20"/>
          <w:u w:val="none"/>
        </w:rPr>
        <w:t>Nařízení</w:t>
      </w:r>
      <w:proofErr w:type="spellEnd"/>
      <w:r>
        <w:rPr>
          <w:rStyle w:val="Hypertextovodkaz"/>
          <w:color w:val="auto"/>
          <w:sz w:val="20"/>
          <w:szCs w:val="20"/>
          <w:u w:val="none"/>
        </w:rPr>
        <w:t xml:space="preserve"> </w:t>
      </w:r>
      <w:proofErr w:type="spellStart"/>
      <w:r>
        <w:rPr>
          <w:rStyle w:val="Hypertextovodkaz"/>
          <w:color w:val="auto"/>
          <w:sz w:val="20"/>
          <w:szCs w:val="20"/>
          <w:u w:val="none"/>
        </w:rPr>
        <w:t>Komise</w:t>
      </w:r>
      <w:proofErr w:type="spellEnd"/>
      <w:r>
        <w:rPr>
          <w:rStyle w:val="Hypertextovodkaz"/>
          <w:color w:val="auto"/>
          <w:sz w:val="20"/>
          <w:szCs w:val="20"/>
          <w:u w:val="none"/>
        </w:rPr>
        <w:t xml:space="preserve"> 2020/1094</w:t>
      </w:r>
      <w:r w:rsidR="00C032BD">
        <w:rPr>
          <w:rStyle w:val="Hypertextovodkaz"/>
          <w:color w:val="auto"/>
          <w:sz w:val="20"/>
          <w:szCs w:val="20"/>
          <w:u w:val="none"/>
        </w:rPr>
        <w:t xml:space="preserve"> z 24. </w:t>
      </w:r>
      <w:proofErr w:type="spellStart"/>
      <w:r w:rsidR="00C032BD">
        <w:rPr>
          <w:rStyle w:val="Hypertextovodkaz"/>
          <w:color w:val="auto"/>
          <w:sz w:val="20"/>
          <w:szCs w:val="20"/>
          <w:u w:val="none"/>
        </w:rPr>
        <w:t>Července</w:t>
      </w:r>
      <w:proofErr w:type="spellEnd"/>
      <w:r w:rsidR="00C032BD">
        <w:rPr>
          <w:rStyle w:val="Hypertextovodkaz"/>
          <w:color w:val="auto"/>
          <w:sz w:val="20"/>
          <w:szCs w:val="20"/>
          <w:u w:val="none"/>
        </w:rPr>
        <w:t xml:space="preserve"> 2020 (L 241 z 27.7.2020, s. 15)</w:t>
      </w:r>
    </w:p>
    <w:p w14:paraId="4E756B42" w14:textId="6932F544" w:rsidR="00C032BD" w:rsidRPr="006610DC" w:rsidRDefault="00172EF8" w:rsidP="00632A3B">
      <w:pPr>
        <w:rPr>
          <w:sz w:val="12"/>
          <w:szCs w:val="12"/>
        </w:rPr>
      </w:pPr>
      <w:hyperlink r:id="rId205" w:history="1">
        <w:r w:rsidR="006610DC" w:rsidRPr="006610DC">
          <w:rPr>
            <w:rStyle w:val="Hypertextovodkaz"/>
            <w:sz w:val="20"/>
            <w:szCs w:val="20"/>
          </w:rPr>
          <w:t>https://eur-lex.europa.eu/legal-content/CS/TXT/PDF/?uri=CELEX:32020R1094&amp;qid=1600333539109&amp;from=CS</w:t>
        </w:r>
      </w:hyperlink>
    </w:p>
    <w:p w14:paraId="4095A7F6" w14:textId="7267DEAA" w:rsidR="006610DC" w:rsidRDefault="006610DC" w:rsidP="006610DC">
      <w:pPr>
        <w:rPr>
          <w:rStyle w:val="Hypertextovodkaz"/>
          <w:color w:val="auto"/>
          <w:sz w:val="20"/>
          <w:szCs w:val="20"/>
          <w:u w:val="none"/>
        </w:rPr>
      </w:pPr>
      <w:r>
        <w:rPr>
          <w:rStyle w:val="Hypertextovodkaz"/>
          <w:color w:val="auto"/>
          <w:sz w:val="20"/>
          <w:szCs w:val="20"/>
          <w:u w:val="none"/>
          <w:vertAlign w:val="superscript"/>
        </w:rPr>
        <w:t>13</w:t>
      </w:r>
      <w:r w:rsidR="00D94993">
        <w:rPr>
          <w:rStyle w:val="Hypertextovodkaz"/>
          <w:color w:val="auto"/>
          <w:sz w:val="20"/>
          <w:szCs w:val="20"/>
          <w:u w:val="none"/>
          <w:vertAlign w:val="superscript"/>
        </w:rPr>
        <w:t>9</w:t>
      </w:r>
      <w:r>
        <w:rPr>
          <w:rStyle w:val="Hypertextovodkaz"/>
          <w:color w:val="auto"/>
          <w:sz w:val="20"/>
          <w:szCs w:val="20"/>
          <w:u w:val="none"/>
          <w:vertAlign w:val="superscript"/>
        </w:rPr>
        <w:t>)</w:t>
      </w:r>
      <w:r>
        <w:rPr>
          <w:rStyle w:val="Hypertextovodkaz"/>
          <w:color w:val="auto"/>
          <w:sz w:val="20"/>
          <w:szCs w:val="20"/>
          <w:u w:val="none"/>
        </w:rPr>
        <w:t xml:space="preserve"> </w:t>
      </w:r>
      <w:proofErr w:type="spellStart"/>
      <w:r>
        <w:rPr>
          <w:rStyle w:val="Hypertextovodkaz"/>
          <w:color w:val="auto"/>
          <w:sz w:val="20"/>
          <w:szCs w:val="20"/>
          <w:u w:val="none"/>
        </w:rPr>
        <w:t>Nařízení</w:t>
      </w:r>
      <w:proofErr w:type="spellEnd"/>
      <w:r>
        <w:rPr>
          <w:rStyle w:val="Hypertextovodkaz"/>
          <w:color w:val="auto"/>
          <w:sz w:val="20"/>
          <w:szCs w:val="20"/>
          <w:u w:val="none"/>
        </w:rPr>
        <w:t xml:space="preserve"> </w:t>
      </w:r>
      <w:proofErr w:type="spellStart"/>
      <w:r>
        <w:rPr>
          <w:rStyle w:val="Hypertextovodkaz"/>
          <w:color w:val="auto"/>
          <w:sz w:val="20"/>
          <w:szCs w:val="20"/>
          <w:u w:val="none"/>
        </w:rPr>
        <w:t>Komise</w:t>
      </w:r>
      <w:proofErr w:type="spellEnd"/>
      <w:r>
        <w:rPr>
          <w:rStyle w:val="Hypertextovodkaz"/>
          <w:color w:val="auto"/>
          <w:sz w:val="20"/>
          <w:szCs w:val="20"/>
          <w:u w:val="none"/>
        </w:rPr>
        <w:t xml:space="preserve"> 2020/1096 z 24. </w:t>
      </w:r>
      <w:proofErr w:type="spellStart"/>
      <w:r>
        <w:rPr>
          <w:rStyle w:val="Hypertextovodkaz"/>
          <w:color w:val="auto"/>
          <w:sz w:val="20"/>
          <w:szCs w:val="20"/>
          <w:u w:val="none"/>
        </w:rPr>
        <w:t>Července</w:t>
      </w:r>
      <w:proofErr w:type="spellEnd"/>
      <w:r>
        <w:rPr>
          <w:rStyle w:val="Hypertextovodkaz"/>
          <w:color w:val="auto"/>
          <w:sz w:val="20"/>
          <w:szCs w:val="20"/>
          <w:u w:val="none"/>
        </w:rPr>
        <w:t xml:space="preserve"> 2020 (L 241 z 27.7.2020, s. </w:t>
      </w:r>
      <w:r w:rsidR="00FC2F95">
        <w:rPr>
          <w:rStyle w:val="Hypertextovodkaz"/>
          <w:color w:val="auto"/>
          <w:sz w:val="20"/>
          <w:szCs w:val="20"/>
          <w:u w:val="none"/>
        </w:rPr>
        <w:t>20</w:t>
      </w:r>
      <w:r>
        <w:rPr>
          <w:rStyle w:val="Hypertextovodkaz"/>
          <w:color w:val="auto"/>
          <w:sz w:val="20"/>
          <w:szCs w:val="20"/>
          <w:u w:val="none"/>
        </w:rPr>
        <w:t>)</w:t>
      </w:r>
    </w:p>
    <w:p w14:paraId="056F5B1C" w14:textId="31A7C700" w:rsidR="00834E7F" w:rsidRDefault="00172EF8" w:rsidP="00632A3B">
      <w:pPr>
        <w:rPr>
          <w:rStyle w:val="Hypertextovodkaz"/>
          <w:sz w:val="20"/>
          <w:szCs w:val="20"/>
        </w:rPr>
      </w:pPr>
      <w:hyperlink r:id="rId206" w:history="1">
        <w:r w:rsidR="00D94993" w:rsidRPr="00D94993">
          <w:rPr>
            <w:rStyle w:val="Hypertextovodkaz"/>
            <w:sz w:val="20"/>
            <w:szCs w:val="20"/>
          </w:rPr>
          <w:t>https://eur-lex.europa.eu/legal-content/CS/TXT/PDF/?uri=CELEX:32020R1096&amp;qid=1600333604034&amp;from=CS</w:t>
        </w:r>
      </w:hyperlink>
    </w:p>
    <w:p w14:paraId="0C8A1EA0" w14:textId="325C94A8" w:rsidR="00AB2F4C" w:rsidRDefault="00AB2F4C" w:rsidP="00632A3B">
      <w:pPr>
        <w:rPr>
          <w:rStyle w:val="Hypertextovodkaz"/>
          <w:color w:val="auto"/>
          <w:sz w:val="20"/>
          <w:szCs w:val="20"/>
          <w:u w:val="none"/>
        </w:rPr>
      </w:pPr>
      <w:r>
        <w:rPr>
          <w:rStyle w:val="Hypertextovodkaz"/>
          <w:color w:val="auto"/>
          <w:sz w:val="20"/>
          <w:szCs w:val="20"/>
          <w:u w:val="none"/>
          <w:vertAlign w:val="superscript"/>
        </w:rPr>
        <w:t>140)</w:t>
      </w:r>
      <w:r>
        <w:rPr>
          <w:rStyle w:val="Hypertextovodkaz"/>
          <w:color w:val="auto"/>
          <w:sz w:val="20"/>
          <w:szCs w:val="20"/>
          <w:u w:val="none"/>
        </w:rPr>
        <w:t xml:space="preserve"> </w:t>
      </w:r>
      <w:proofErr w:type="spellStart"/>
      <w:r>
        <w:rPr>
          <w:rStyle w:val="Hypertextovodkaz"/>
          <w:color w:val="auto"/>
          <w:sz w:val="20"/>
          <w:szCs w:val="20"/>
          <w:u w:val="none"/>
        </w:rPr>
        <w:t>Nařízení</w:t>
      </w:r>
      <w:proofErr w:type="spellEnd"/>
      <w:r>
        <w:rPr>
          <w:rStyle w:val="Hypertextovodkaz"/>
          <w:color w:val="auto"/>
          <w:sz w:val="20"/>
          <w:szCs w:val="20"/>
          <w:u w:val="none"/>
        </w:rPr>
        <w:t xml:space="preserve"> </w:t>
      </w:r>
      <w:proofErr w:type="spellStart"/>
      <w:r>
        <w:rPr>
          <w:rStyle w:val="Hypertextovodkaz"/>
          <w:color w:val="auto"/>
          <w:sz w:val="20"/>
          <w:szCs w:val="20"/>
          <w:u w:val="none"/>
        </w:rPr>
        <w:t>Komise</w:t>
      </w:r>
      <w:proofErr w:type="spellEnd"/>
      <w:r>
        <w:rPr>
          <w:rStyle w:val="Hypertextovodkaz"/>
          <w:color w:val="auto"/>
          <w:sz w:val="20"/>
          <w:szCs w:val="20"/>
          <w:u w:val="none"/>
        </w:rPr>
        <w:t xml:space="preserve"> 2020/1095</w:t>
      </w:r>
      <w:r w:rsidR="002D1AE4">
        <w:rPr>
          <w:rStyle w:val="Hypertextovodkaz"/>
          <w:color w:val="auto"/>
          <w:sz w:val="20"/>
          <w:szCs w:val="20"/>
          <w:u w:val="none"/>
        </w:rPr>
        <w:t xml:space="preserve"> z 24. </w:t>
      </w:r>
      <w:proofErr w:type="spellStart"/>
      <w:r w:rsidR="002D1AE4">
        <w:rPr>
          <w:rStyle w:val="Hypertextovodkaz"/>
          <w:color w:val="auto"/>
          <w:sz w:val="20"/>
          <w:szCs w:val="20"/>
          <w:u w:val="none"/>
        </w:rPr>
        <w:t>Červvence</w:t>
      </w:r>
      <w:proofErr w:type="spellEnd"/>
      <w:r w:rsidR="002D1AE4">
        <w:rPr>
          <w:rStyle w:val="Hypertextovodkaz"/>
          <w:color w:val="auto"/>
          <w:sz w:val="20"/>
          <w:szCs w:val="20"/>
          <w:u w:val="none"/>
        </w:rPr>
        <w:t xml:space="preserve"> 2020 (L 241 z 27.7.2020, s. 18)</w:t>
      </w:r>
    </w:p>
    <w:p w14:paraId="24BFAFE6" w14:textId="7D08BB7B" w:rsidR="000F1E25" w:rsidRDefault="00172EF8" w:rsidP="00632A3B">
      <w:pPr>
        <w:rPr>
          <w:rStyle w:val="Hypertextovodkaz"/>
          <w:sz w:val="20"/>
          <w:szCs w:val="20"/>
        </w:rPr>
      </w:pPr>
      <w:hyperlink r:id="rId207" w:history="1">
        <w:r w:rsidR="000F1E25" w:rsidRPr="000F1E25">
          <w:rPr>
            <w:rStyle w:val="Hypertextovodkaz"/>
            <w:sz w:val="20"/>
            <w:szCs w:val="20"/>
          </w:rPr>
          <w:t>https://eur-lex.europa.eu/legal-content/CS/TXT/PDF/?uri=CELEX:32020R1095&amp;qid=1600344509329&amp;from=CS</w:t>
        </w:r>
      </w:hyperlink>
    </w:p>
    <w:p w14:paraId="00185586" w14:textId="3A970598" w:rsidR="006610DC" w:rsidRDefault="00A14D98" w:rsidP="00632A3B">
      <w:pPr>
        <w:rPr>
          <w:rStyle w:val="Hypertextovodkaz"/>
          <w:color w:val="auto"/>
          <w:sz w:val="20"/>
          <w:szCs w:val="20"/>
          <w:u w:val="none"/>
        </w:rPr>
      </w:pPr>
      <w:r w:rsidRPr="00531B5E">
        <w:rPr>
          <w:rStyle w:val="Hypertextovodkaz"/>
          <w:color w:val="auto"/>
          <w:sz w:val="20"/>
          <w:szCs w:val="20"/>
          <w:u w:val="none"/>
          <w:vertAlign w:val="superscript"/>
        </w:rPr>
        <w:t>141</w:t>
      </w:r>
      <w:r w:rsidR="00531B5E" w:rsidRPr="00531B5E">
        <w:rPr>
          <w:rStyle w:val="Hypertextovodkaz"/>
          <w:color w:val="auto"/>
          <w:sz w:val="20"/>
          <w:szCs w:val="20"/>
          <w:u w:val="none"/>
          <w:vertAlign w:val="superscript"/>
        </w:rPr>
        <w:t>)</w:t>
      </w:r>
      <w:r w:rsidR="00531B5E">
        <w:rPr>
          <w:rStyle w:val="Hypertextovodkaz"/>
          <w:color w:val="auto"/>
          <w:sz w:val="20"/>
          <w:szCs w:val="20"/>
          <w:u w:val="none"/>
        </w:rPr>
        <w:t xml:space="preserve"> </w:t>
      </w:r>
      <w:proofErr w:type="spellStart"/>
      <w:r w:rsidR="00531B5E">
        <w:rPr>
          <w:rStyle w:val="Hypertextovodkaz"/>
          <w:color w:val="auto"/>
          <w:sz w:val="20"/>
          <w:szCs w:val="20"/>
          <w:u w:val="none"/>
        </w:rPr>
        <w:t>Nařízení</w:t>
      </w:r>
      <w:proofErr w:type="spellEnd"/>
      <w:r w:rsidR="00531B5E">
        <w:rPr>
          <w:rStyle w:val="Hypertextovodkaz"/>
          <w:color w:val="auto"/>
          <w:sz w:val="20"/>
          <w:szCs w:val="20"/>
          <w:u w:val="none"/>
        </w:rPr>
        <w:t xml:space="preserve"> </w:t>
      </w:r>
      <w:proofErr w:type="spellStart"/>
      <w:r w:rsidR="00531B5E">
        <w:rPr>
          <w:rStyle w:val="Hypertextovodkaz"/>
          <w:color w:val="auto"/>
          <w:sz w:val="20"/>
          <w:szCs w:val="20"/>
          <w:u w:val="none"/>
        </w:rPr>
        <w:t>Komise</w:t>
      </w:r>
      <w:proofErr w:type="spellEnd"/>
      <w:r w:rsidR="00531B5E">
        <w:rPr>
          <w:rStyle w:val="Hypertextovodkaz"/>
          <w:color w:val="auto"/>
          <w:sz w:val="20"/>
          <w:szCs w:val="20"/>
          <w:u w:val="none"/>
        </w:rPr>
        <w:t xml:space="preserve"> 2020</w:t>
      </w:r>
      <w:r w:rsidR="00E273C1">
        <w:rPr>
          <w:rStyle w:val="Hypertextovodkaz"/>
          <w:color w:val="auto"/>
          <w:sz w:val="20"/>
          <w:szCs w:val="20"/>
          <w:u w:val="none"/>
        </w:rPr>
        <w:t xml:space="preserve">/1363 z 30. </w:t>
      </w:r>
      <w:proofErr w:type="spellStart"/>
      <w:r w:rsidR="00E273C1">
        <w:rPr>
          <w:rStyle w:val="Hypertextovodkaz"/>
          <w:color w:val="auto"/>
          <w:sz w:val="20"/>
          <w:szCs w:val="20"/>
          <w:u w:val="none"/>
        </w:rPr>
        <w:t>Září</w:t>
      </w:r>
      <w:proofErr w:type="spellEnd"/>
      <w:r w:rsidR="00E273C1">
        <w:rPr>
          <w:rStyle w:val="Hypertextovodkaz"/>
          <w:color w:val="auto"/>
          <w:sz w:val="20"/>
          <w:szCs w:val="20"/>
          <w:u w:val="none"/>
        </w:rPr>
        <w:t xml:space="preserve"> 2020 (L 317 z 1.10</w:t>
      </w:r>
      <w:r w:rsidR="00EB6F0C">
        <w:rPr>
          <w:rStyle w:val="Hypertextovodkaz"/>
          <w:color w:val="auto"/>
          <w:sz w:val="20"/>
          <w:szCs w:val="20"/>
          <w:u w:val="none"/>
        </w:rPr>
        <w:t>.2020</w:t>
      </w:r>
      <w:r w:rsidR="005473FB">
        <w:rPr>
          <w:rStyle w:val="Hypertextovodkaz"/>
          <w:color w:val="auto"/>
          <w:sz w:val="20"/>
          <w:szCs w:val="20"/>
          <w:u w:val="none"/>
        </w:rPr>
        <w:t>, s. 10)</w:t>
      </w:r>
    </w:p>
    <w:p w14:paraId="4EBE5CA1" w14:textId="55A9DB37" w:rsidR="005473FB" w:rsidRDefault="00172EF8" w:rsidP="00632A3B">
      <w:pPr>
        <w:rPr>
          <w:rStyle w:val="Hypertextovodkaz"/>
          <w:color w:val="auto"/>
          <w:sz w:val="20"/>
          <w:szCs w:val="20"/>
          <w:u w:val="none"/>
        </w:rPr>
      </w:pPr>
      <w:hyperlink r:id="rId208" w:history="1">
        <w:r w:rsidR="00A83515" w:rsidRPr="005B7858">
          <w:rPr>
            <w:rStyle w:val="Hypertextovodkaz"/>
            <w:sz w:val="20"/>
            <w:szCs w:val="20"/>
          </w:rPr>
          <w:t>https://eur-lex.europa.eu/legal-content/CS/TXT/PDF/?uri=CELEX:32020R1363&amp;qid=1610619277126&amp;from=CS</w:t>
        </w:r>
      </w:hyperlink>
    </w:p>
    <w:p w14:paraId="0718184E" w14:textId="563EF2B4" w:rsidR="00A83515" w:rsidRDefault="00DF774D" w:rsidP="00632A3B">
      <w:pPr>
        <w:rPr>
          <w:rStyle w:val="Hypertextovodkaz"/>
          <w:color w:val="auto"/>
          <w:sz w:val="20"/>
          <w:szCs w:val="20"/>
          <w:u w:val="none"/>
        </w:rPr>
      </w:pPr>
      <w:r>
        <w:rPr>
          <w:rStyle w:val="Hypertextovodkaz"/>
          <w:color w:val="auto"/>
          <w:sz w:val="20"/>
          <w:szCs w:val="20"/>
          <w:u w:val="none"/>
          <w:vertAlign w:val="superscript"/>
        </w:rPr>
        <w:t xml:space="preserve">142) </w:t>
      </w:r>
      <w:proofErr w:type="spellStart"/>
      <w:r w:rsidR="003358FD">
        <w:rPr>
          <w:rStyle w:val="Hypertextovodkaz"/>
          <w:color w:val="auto"/>
          <w:sz w:val="20"/>
          <w:szCs w:val="20"/>
          <w:u w:val="none"/>
        </w:rPr>
        <w:t>Nařízení</w:t>
      </w:r>
      <w:proofErr w:type="spellEnd"/>
      <w:r w:rsidR="003358FD">
        <w:rPr>
          <w:rStyle w:val="Hypertextovodkaz"/>
          <w:color w:val="auto"/>
          <w:sz w:val="20"/>
          <w:szCs w:val="20"/>
          <w:u w:val="none"/>
        </w:rPr>
        <w:t xml:space="preserve"> </w:t>
      </w:r>
      <w:proofErr w:type="spellStart"/>
      <w:r w:rsidR="003358FD">
        <w:rPr>
          <w:rStyle w:val="Hypertextovodkaz"/>
          <w:color w:val="auto"/>
          <w:sz w:val="20"/>
          <w:szCs w:val="20"/>
          <w:u w:val="none"/>
        </w:rPr>
        <w:t>Komise</w:t>
      </w:r>
      <w:proofErr w:type="spellEnd"/>
      <w:r w:rsidR="003358FD">
        <w:rPr>
          <w:rStyle w:val="Hypertextovodkaz"/>
          <w:color w:val="auto"/>
          <w:sz w:val="20"/>
          <w:szCs w:val="20"/>
          <w:u w:val="none"/>
        </w:rPr>
        <w:t xml:space="preserve"> 2020/1374 z 1. </w:t>
      </w:r>
      <w:proofErr w:type="spellStart"/>
      <w:r w:rsidR="003358FD">
        <w:rPr>
          <w:rStyle w:val="Hypertextovodkaz"/>
          <w:color w:val="auto"/>
          <w:sz w:val="20"/>
          <w:szCs w:val="20"/>
          <w:u w:val="none"/>
        </w:rPr>
        <w:t>Října</w:t>
      </w:r>
      <w:proofErr w:type="spellEnd"/>
      <w:r w:rsidR="003358FD">
        <w:rPr>
          <w:rStyle w:val="Hypertextovodkaz"/>
          <w:color w:val="auto"/>
          <w:sz w:val="20"/>
          <w:szCs w:val="20"/>
          <w:u w:val="none"/>
        </w:rPr>
        <w:t xml:space="preserve"> </w:t>
      </w:r>
      <w:r w:rsidR="002E5D66">
        <w:rPr>
          <w:rStyle w:val="Hypertextovodkaz"/>
          <w:color w:val="auto"/>
          <w:sz w:val="20"/>
          <w:szCs w:val="20"/>
          <w:u w:val="none"/>
        </w:rPr>
        <w:t>2020 (L 319 z 2.10.2020, s. 19)</w:t>
      </w:r>
    </w:p>
    <w:p w14:paraId="47F1BD74" w14:textId="7EFFDC33" w:rsidR="002E5D66" w:rsidRDefault="00172EF8" w:rsidP="00632A3B">
      <w:pPr>
        <w:rPr>
          <w:rStyle w:val="Hypertextovodkaz"/>
          <w:color w:val="auto"/>
          <w:sz w:val="20"/>
          <w:szCs w:val="20"/>
          <w:u w:val="none"/>
        </w:rPr>
      </w:pPr>
      <w:hyperlink r:id="rId209" w:history="1">
        <w:r w:rsidR="003A75BC" w:rsidRPr="001F513C">
          <w:rPr>
            <w:rStyle w:val="Hypertextovodkaz"/>
            <w:sz w:val="20"/>
            <w:szCs w:val="20"/>
          </w:rPr>
          <w:t>https://eur-lex.europa.eu/legal-content/CS/TXT/PDF/?uri=CELEX:32020R1374&amp;qid=1610988741679&amp;from=CS</w:t>
        </w:r>
      </w:hyperlink>
    </w:p>
    <w:p w14:paraId="6E9CB38B" w14:textId="6C9ACE61" w:rsidR="003A75BC" w:rsidRDefault="00BD01B2" w:rsidP="00632A3B">
      <w:pPr>
        <w:rPr>
          <w:rStyle w:val="Hypertextovodkaz"/>
          <w:color w:val="auto"/>
          <w:sz w:val="20"/>
          <w:szCs w:val="20"/>
          <w:u w:val="none"/>
        </w:rPr>
      </w:pPr>
      <w:r>
        <w:rPr>
          <w:rStyle w:val="Hypertextovodkaz"/>
          <w:color w:val="auto"/>
          <w:sz w:val="20"/>
          <w:szCs w:val="20"/>
          <w:u w:val="none"/>
          <w:vertAlign w:val="superscript"/>
        </w:rPr>
        <w:t>143)</w:t>
      </w:r>
      <w:r>
        <w:rPr>
          <w:rStyle w:val="Hypertextovodkaz"/>
          <w:color w:val="auto"/>
          <w:sz w:val="20"/>
          <w:szCs w:val="20"/>
          <w:u w:val="none"/>
        </w:rPr>
        <w:t xml:space="preserve"> </w:t>
      </w:r>
      <w:proofErr w:type="spellStart"/>
      <w:r>
        <w:rPr>
          <w:rStyle w:val="Hypertextovodkaz"/>
          <w:color w:val="auto"/>
          <w:sz w:val="20"/>
          <w:szCs w:val="20"/>
          <w:u w:val="none"/>
        </w:rPr>
        <w:t>Nařízení</w:t>
      </w:r>
      <w:proofErr w:type="spellEnd"/>
      <w:r>
        <w:rPr>
          <w:rStyle w:val="Hypertextovodkaz"/>
          <w:color w:val="auto"/>
          <w:sz w:val="20"/>
          <w:szCs w:val="20"/>
          <w:u w:val="none"/>
        </w:rPr>
        <w:t xml:space="preserve"> </w:t>
      </w:r>
      <w:proofErr w:type="spellStart"/>
      <w:r>
        <w:rPr>
          <w:rStyle w:val="Hypertextovodkaz"/>
          <w:color w:val="auto"/>
          <w:sz w:val="20"/>
          <w:szCs w:val="20"/>
          <w:u w:val="none"/>
        </w:rPr>
        <w:t>Komise</w:t>
      </w:r>
      <w:proofErr w:type="spellEnd"/>
      <w:r>
        <w:rPr>
          <w:rStyle w:val="Hypertextovodkaz"/>
          <w:color w:val="auto"/>
          <w:sz w:val="20"/>
          <w:szCs w:val="20"/>
          <w:u w:val="none"/>
        </w:rPr>
        <w:t xml:space="preserve"> 2020/1395 z 5. </w:t>
      </w:r>
      <w:proofErr w:type="spellStart"/>
      <w:r>
        <w:rPr>
          <w:rStyle w:val="Hypertextovodkaz"/>
          <w:color w:val="auto"/>
          <w:sz w:val="20"/>
          <w:szCs w:val="20"/>
          <w:u w:val="none"/>
        </w:rPr>
        <w:t>Října</w:t>
      </w:r>
      <w:proofErr w:type="spellEnd"/>
      <w:r>
        <w:rPr>
          <w:rStyle w:val="Hypertextovodkaz"/>
          <w:color w:val="auto"/>
          <w:sz w:val="20"/>
          <w:szCs w:val="20"/>
          <w:u w:val="none"/>
        </w:rPr>
        <w:t xml:space="preserve"> 2020 (L</w:t>
      </w:r>
      <w:r w:rsidR="00D24C7F">
        <w:rPr>
          <w:rStyle w:val="Hypertextovodkaz"/>
          <w:color w:val="auto"/>
          <w:sz w:val="20"/>
          <w:szCs w:val="20"/>
          <w:u w:val="none"/>
        </w:rPr>
        <w:t xml:space="preserve"> 324 z 6.10.2020, s. 3)</w:t>
      </w:r>
    </w:p>
    <w:p w14:paraId="09EC60B8" w14:textId="5EDDD5BD" w:rsidR="00D24C7F" w:rsidRDefault="00172EF8" w:rsidP="00632A3B">
      <w:pPr>
        <w:rPr>
          <w:rStyle w:val="Hypertextovodkaz"/>
          <w:color w:val="auto"/>
          <w:sz w:val="20"/>
          <w:szCs w:val="20"/>
          <w:u w:val="none"/>
        </w:rPr>
      </w:pPr>
      <w:hyperlink r:id="rId210" w:history="1">
        <w:r w:rsidR="00887D1A" w:rsidRPr="00534ED1">
          <w:rPr>
            <w:rStyle w:val="Hypertextovodkaz"/>
            <w:sz w:val="20"/>
            <w:szCs w:val="20"/>
          </w:rPr>
          <w:t>https://eur-lex.europa.eu/legal-content/CS/TXT/PDF/?uri=CELEX:32020R1395&amp;qid=1611578359965&amp;from=CS</w:t>
        </w:r>
      </w:hyperlink>
    </w:p>
    <w:p w14:paraId="0BC1DD4E" w14:textId="38568F62" w:rsidR="00887D1A" w:rsidRDefault="006D63D5" w:rsidP="00632A3B">
      <w:pPr>
        <w:rPr>
          <w:rStyle w:val="Hypertextovodkaz"/>
          <w:color w:val="auto"/>
          <w:sz w:val="20"/>
          <w:szCs w:val="20"/>
          <w:u w:val="none"/>
        </w:rPr>
      </w:pPr>
      <w:r>
        <w:rPr>
          <w:rStyle w:val="Hypertextovodkaz"/>
          <w:color w:val="auto"/>
          <w:sz w:val="20"/>
          <w:szCs w:val="20"/>
          <w:u w:val="none"/>
          <w:vertAlign w:val="superscript"/>
        </w:rPr>
        <w:t xml:space="preserve">144) </w:t>
      </w:r>
      <w:proofErr w:type="spellStart"/>
      <w:r>
        <w:rPr>
          <w:rStyle w:val="Hypertextovodkaz"/>
          <w:color w:val="auto"/>
          <w:sz w:val="20"/>
          <w:szCs w:val="20"/>
          <w:u w:val="none"/>
        </w:rPr>
        <w:t>Nařízení</w:t>
      </w:r>
      <w:proofErr w:type="spellEnd"/>
      <w:r>
        <w:rPr>
          <w:rStyle w:val="Hypertextovodkaz"/>
          <w:color w:val="auto"/>
          <w:sz w:val="20"/>
          <w:szCs w:val="20"/>
          <w:u w:val="none"/>
        </w:rPr>
        <w:t xml:space="preserve"> </w:t>
      </w:r>
      <w:proofErr w:type="spellStart"/>
      <w:r>
        <w:rPr>
          <w:rStyle w:val="Hypertextovodkaz"/>
          <w:color w:val="auto"/>
          <w:sz w:val="20"/>
          <w:szCs w:val="20"/>
          <w:u w:val="none"/>
        </w:rPr>
        <w:t>Komise</w:t>
      </w:r>
      <w:proofErr w:type="spellEnd"/>
      <w:r>
        <w:rPr>
          <w:rStyle w:val="Hypertextovodkaz"/>
          <w:color w:val="auto"/>
          <w:sz w:val="20"/>
          <w:szCs w:val="20"/>
          <w:u w:val="none"/>
        </w:rPr>
        <w:t xml:space="preserve"> 2020/1760 z 25. </w:t>
      </w:r>
      <w:proofErr w:type="spellStart"/>
      <w:r>
        <w:rPr>
          <w:rStyle w:val="Hypertextovodkaz"/>
          <w:color w:val="auto"/>
          <w:sz w:val="20"/>
          <w:szCs w:val="20"/>
          <w:u w:val="none"/>
        </w:rPr>
        <w:t>Listopadu</w:t>
      </w:r>
      <w:proofErr w:type="spellEnd"/>
      <w:r>
        <w:rPr>
          <w:rStyle w:val="Hypertextovodkaz"/>
          <w:color w:val="auto"/>
          <w:sz w:val="20"/>
          <w:szCs w:val="20"/>
          <w:u w:val="none"/>
        </w:rPr>
        <w:t xml:space="preserve"> 2020 (</w:t>
      </w:r>
      <w:r w:rsidR="009A08ED">
        <w:rPr>
          <w:rStyle w:val="Hypertextovodkaz"/>
          <w:color w:val="auto"/>
          <w:sz w:val="20"/>
          <w:szCs w:val="20"/>
          <w:u w:val="none"/>
        </w:rPr>
        <w:t>L 397 z 26.11.2020, s. 6)</w:t>
      </w:r>
    </w:p>
    <w:p w14:paraId="6BC777C1" w14:textId="2E4265A3" w:rsidR="00492C8C" w:rsidRDefault="00172EF8" w:rsidP="00632A3B">
      <w:pPr>
        <w:rPr>
          <w:rStyle w:val="Hypertextovodkaz"/>
          <w:color w:val="auto"/>
          <w:sz w:val="20"/>
          <w:szCs w:val="20"/>
          <w:u w:val="none"/>
        </w:rPr>
      </w:pPr>
      <w:hyperlink r:id="rId211" w:history="1">
        <w:r w:rsidR="00EB678F" w:rsidRPr="00897884">
          <w:rPr>
            <w:rStyle w:val="Hypertextovodkaz"/>
            <w:sz w:val="20"/>
            <w:szCs w:val="20"/>
          </w:rPr>
          <w:t>https://eur-lex.europa.eu/legal-content/CS/TXT/PDF/?uri=CELEX:32020R1760&amp;qid=1612428240588&amp;from=CS</w:t>
        </w:r>
      </w:hyperlink>
    </w:p>
    <w:p w14:paraId="53B42202" w14:textId="737211B8" w:rsidR="00EB678F" w:rsidRDefault="00CD4F48" w:rsidP="00632A3B">
      <w:pPr>
        <w:rPr>
          <w:rStyle w:val="Hypertextovodkaz"/>
          <w:color w:val="auto"/>
          <w:sz w:val="20"/>
          <w:szCs w:val="20"/>
          <w:u w:val="none"/>
        </w:rPr>
      </w:pPr>
      <w:r>
        <w:rPr>
          <w:rStyle w:val="Hypertextovodkaz"/>
          <w:color w:val="auto"/>
          <w:sz w:val="20"/>
          <w:szCs w:val="20"/>
          <w:u w:val="none"/>
          <w:vertAlign w:val="superscript"/>
        </w:rPr>
        <w:t xml:space="preserve">145) </w:t>
      </w:r>
      <w:proofErr w:type="spellStart"/>
      <w:r>
        <w:rPr>
          <w:rStyle w:val="Hypertextovodkaz"/>
          <w:color w:val="auto"/>
          <w:sz w:val="20"/>
          <w:szCs w:val="20"/>
          <w:u w:val="none"/>
        </w:rPr>
        <w:t>Nařízení</w:t>
      </w:r>
      <w:proofErr w:type="spellEnd"/>
      <w:r>
        <w:rPr>
          <w:rStyle w:val="Hypertextovodkaz"/>
          <w:color w:val="auto"/>
          <w:sz w:val="20"/>
          <w:szCs w:val="20"/>
          <w:u w:val="none"/>
        </w:rPr>
        <w:t xml:space="preserve"> </w:t>
      </w:r>
      <w:proofErr w:type="spellStart"/>
      <w:r>
        <w:rPr>
          <w:rStyle w:val="Hypertextovodkaz"/>
          <w:color w:val="auto"/>
          <w:sz w:val="20"/>
          <w:szCs w:val="20"/>
          <w:u w:val="none"/>
        </w:rPr>
        <w:t>Komise</w:t>
      </w:r>
      <w:proofErr w:type="spellEnd"/>
      <w:r>
        <w:rPr>
          <w:rStyle w:val="Hypertextovodkaz"/>
          <w:color w:val="auto"/>
          <w:sz w:val="20"/>
          <w:szCs w:val="20"/>
          <w:u w:val="none"/>
        </w:rPr>
        <w:t xml:space="preserve"> 2020/1762 z 25. </w:t>
      </w:r>
      <w:proofErr w:type="spellStart"/>
      <w:r>
        <w:rPr>
          <w:rStyle w:val="Hypertextovodkaz"/>
          <w:color w:val="auto"/>
          <w:sz w:val="20"/>
          <w:szCs w:val="20"/>
          <w:u w:val="none"/>
        </w:rPr>
        <w:t>Listopadu</w:t>
      </w:r>
      <w:proofErr w:type="spellEnd"/>
      <w:r>
        <w:rPr>
          <w:rStyle w:val="Hypertextovodkaz"/>
          <w:color w:val="auto"/>
          <w:sz w:val="20"/>
          <w:szCs w:val="20"/>
          <w:u w:val="none"/>
        </w:rPr>
        <w:t xml:space="preserve"> 2020 (L</w:t>
      </w:r>
      <w:r w:rsidR="00D60352">
        <w:rPr>
          <w:rStyle w:val="Hypertextovodkaz"/>
          <w:color w:val="auto"/>
          <w:sz w:val="20"/>
          <w:szCs w:val="20"/>
          <w:u w:val="none"/>
        </w:rPr>
        <w:t xml:space="preserve"> 397 z 26.11.2020, s. 14)</w:t>
      </w:r>
    </w:p>
    <w:p w14:paraId="7A1EB973" w14:textId="71F0783E" w:rsidR="00D60352" w:rsidRDefault="00172EF8" w:rsidP="00632A3B">
      <w:pPr>
        <w:rPr>
          <w:rStyle w:val="Hypertextovodkaz"/>
          <w:color w:val="auto"/>
          <w:sz w:val="20"/>
          <w:szCs w:val="20"/>
          <w:u w:val="none"/>
        </w:rPr>
      </w:pPr>
      <w:hyperlink r:id="rId212" w:history="1">
        <w:r w:rsidR="006C5CDE" w:rsidRPr="001C318E">
          <w:rPr>
            <w:rStyle w:val="Hypertextovodkaz"/>
            <w:sz w:val="20"/>
            <w:szCs w:val="20"/>
          </w:rPr>
          <w:t>https://eur-lex.europa.eu/legal-content/CS/TXT/PDF/?uri=CELEX:32020R1762&amp;qid=1612521314464&amp;from=CS</w:t>
        </w:r>
      </w:hyperlink>
    </w:p>
    <w:p w14:paraId="4EBBD662" w14:textId="55BCFA34" w:rsidR="006C5CDE" w:rsidRDefault="00AC5736" w:rsidP="00632A3B">
      <w:pPr>
        <w:rPr>
          <w:rStyle w:val="Hypertextovodkaz"/>
          <w:color w:val="auto"/>
          <w:sz w:val="20"/>
          <w:szCs w:val="20"/>
          <w:u w:val="none"/>
        </w:rPr>
      </w:pPr>
      <w:r>
        <w:rPr>
          <w:rStyle w:val="Hypertextovodkaz"/>
          <w:color w:val="auto"/>
          <w:sz w:val="20"/>
          <w:szCs w:val="20"/>
          <w:u w:val="none"/>
          <w:vertAlign w:val="superscript"/>
        </w:rPr>
        <w:t>146)</w:t>
      </w:r>
      <w:r>
        <w:rPr>
          <w:rStyle w:val="Hypertextovodkaz"/>
          <w:color w:val="auto"/>
          <w:sz w:val="20"/>
          <w:szCs w:val="20"/>
          <w:u w:val="none"/>
        </w:rPr>
        <w:t xml:space="preserve"> </w:t>
      </w:r>
      <w:proofErr w:type="spellStart"/>
      <w:r>
        <w:rPr>
          <w:rStyle w:val="Hypertextovodkaz"/>
          <w:color w:val="auto"/>
          <w:sz w:val="20"/>
          <w:szCs w:val="20"/>
          <w:u w:val="none"/>
        </w:rPr>
        <w:t>Nařízení</w:t>
      </w:r>
      <w:proofErr w:type="spellEnd"/>
      <w:r>
        <w:rPr>
          <w:rStyle w:val="Hypertextovodkaz"/>
          <w:color w:val="auto"/>
          <w:sz w:val="20"/>
          <w:szCs w:val="20"/>
          <w:u w:val="none"/>
        </w:rPr>
        <w:t xml:space="preserve"> </w:t>
      </w:r>
      <w:proofErr w:type="spellStart"/>
      <w:r>
        <w:rPr>
          <w:rStyle w:val="Hypertextovodkaz"/>
          <w:color w:val="auto"/>
          <w:sz w:val="20"/>
          <w:szCs w:val="20"/>
          <w:u w:val="none"/>
        </w:rPr>
        <w:t>Komise</w:t>
      </w:r>
      <w:proofErr w:type="spellEnd"/>
      <w:r>
        <w:rPr>
          <w:rStyle w:val="Hypertextovodkaz"/>
          <w:color w:val="auto"/>
          <w:sz w:val="20"/>
          <w:szCs w:val="20"/>
          <w:u w:val="none"/>
        </w:rPr>
        <w:t xml:space="preserve"> 2020/1755 z 24.</w:t>
      </w:r>
      <w:r w:rsidR="00D52305">
        <w:rPr>
          <w:rStyle w:val="Hypertextovodkaz"/>
          <w:color w:val="auto"/>
          <w:sz w:val="20"/>
          <w:szCs w:val="20"/>
          <w:u w:val="none"/>
        </w:rPr>
        <w:t xml:space="preserve"> </w:t>
      </w:r>
      <w:proofErr w:type="spellStart"/>
      <w:r>
        <w:rPr>
          <w:rStyle w:val="Hypertextovodkaz"/>
          <w:color w:val="auto"/>
          <w:sz w:val="20"/>
          <w:szCs w:val="20"/>
          <w:u w:val="none"/>
        </w:rPr>
        <w:t>listopadu</w:t>
      </w:r>
      <w:proofErr w:type="spellEnd"/>
      <w:r>
        <w:rPr>
          <w:rStyle w:val="Hypertextovodkaz"/>
          <w:color w:val="auto"/>
          <w:sz w:val="20"/>
          <w:szCs w:val="20"/>
          <w:u w:val="none"/>
        </w:rPr>
        <w:t xml:space="preserve"> 2020 (L 395</w:t>
      </w:r>
      <w:r w:rsidR="0036294B">
        <w:rPr>
          <w:rStyle w:val="Hypertextovodkaz"/>
          <w:color w:val="auto"/>
          <w:sz w:val="20"/>
          <w:szCs w:val="20"/>
          <w:u w:val="none"/>
        </w:rPr>
        <w:t xml:space="preserve"> z 25.11.2020, s. 5)</w:t>
      </w:r>
    </w:p>
    <w:p w14:paraId="7A0383A9" w14:textId="1828FC69" w:rsidR="0036294B" w:rsidRDefault="00172EF8" w:rsidP="00632A3B">
      <w:pPr>
        <w:rPr>
          <w:rStyle w:val="Hypertextovodkaz"/>
          <w:color w:val="auto"/>
          <w:sz w:val="20"/>
          <w:szCs w:val="20"/>
          <w:u w:val="none"/>
        </w:rPr>
      </w:pPr>
      <w:hyperlink r:id="rId213" w:history="1">
        <w:r w:rsidR="008632ED" w:rsidRPr="00806878">
          <w:rPr>
            <w:rStyle w:val="Hypertextovodkaz"/>
            <w:sz w:val="20"/>
            <w:szCs w:val="20"/>
          </w:rPr>
          <w:t>https://eur-lex.europa.eu/legal-content/CS/TXT/PDF/?uri=CELEX:32020R1755&amp;qid=1612530342484&amp;from=CS</w:t>
        </w:r>
      </w:hyperlink>
    </w:p>
    <w:p w14:paraId="10CFE2F8" w14:textId="7A4213FE" w:rsidR="008632ED" w:rsidRDefault="006030EA" w:rsidP="00632A3B">
      <w:pPr>
        <w:rPr>
          <w:rStyle w:val="Hypertextovodkaz"/>
          <w:color w:val="auto"/>
          <w:sz w:val="20"/>
          <w:szCs w:val="20"/>
          <w:u w:val="none"/>
        </w:rPr>
      </w:pPr>
      <w:r>
        <w:rPr>
          <w:rStyle w:val="Hypertextovodkaz"/>
          <w:color w:val="auto"/>
          <w:sz w:val="20"/>
          <w:szCs w:val="20"/>
          <w:u w:val="none"/>
          <w:vertAlign w:val="superscript"/>
        </w:rPr>
        <w:t xml:space="preserve">147) </w:t>
      </w:r>
      <w:proofErr w:type="spellStart"/>
      <w:r>
        <w:rPr>
          <w:rStyle w:val="Hypertextovodkaz"/>
          <w:color w:val="auto"/>
          <w:sz w:val="20"/>
          <w:szCs w:val="20"/>
          <w:u w:val="none"/>
        </w:rPr>
        <w:t>Nařízení</w:t>
      </w:r>
      <w:proofErr w:type="spellEnd"/>
      <w:r>
        <w:rPr>
          <w:rStyle w:val="Hypertextovodkaz"/>
          <w:color w:val="auto"/>
          <w:sz w:val="20"/>
          <w:szCs w:val="20"/>
          <w:u w:val="none"/>
        </w:rPr>
        <w:t xml:space="preserve"> </w:t>
      </w:r>
      <w:proofErr w:type="spellStart"/>
      <w:r>
        <w:rPr>
          <w:rStyle w:val="Hypertextovodkaz"/>
          <w:color w:val="auto"/>
          <w:sz w:val="20"/>
          <w:szCs w:val="20"/>
          <w:u w:val="none"/>
        </w:rPr>
        <w:t>Komise</w:t>
      </w:r>
      <w:proofErr w:type="spellEnd"/>
      <w:r>
        <w:rPr>
          <w:rStyle w:val="Hypertextovodkaz"/>
          <w:color w:val="auto"/>
          <w:sz w:val="20"/>
          <w:szCs w:val="20"/>
          <w:u w:val="none"/>
        </w:rPr>
        <w:t xml:space="preserve"> 2021/367 z 1. </w:t>
      </w:r>
      <w:proofErr w:type="spellStart"/>
      <w:r w:rsidR="00221332">
        <w:rPr>
          <w:rStyle w:val="Hypertextovodkaz"/>
          <w:color w:val="auto"/>
          <w:sz w:val="20"/>
          <w:szCs w:val="20"/>
          <w:u w:val="none"/>
        </w:rPr>
        <w:t>března</w:t>
      </w:r>
      <w:proofErr w:type="spellEnd"/>
      <w:r>
        <w:rPr>
          <w:rStyle w:val="Hypertextovodkaz"/>
          <w:color w:val="auto"/>
          <w:sz w:val="20"/>
          <w:szCs w:val="20"/>
          <w:u w:val="none"/>
        </w:rPr>
        <w:t xml:space="preserve"> 2021 </w:t>
      </w:r>
      <w:r w:rsidR="00221332">
        <w:rPr>
          <w:rStyle w:val="Hypertextovodkaz"/>
          <w:color w:val="auto"/>
          <w:sz w:val="20"/>
          <w:szCs w:val="20"/>
          <w:u w:val="none"/>
        </w:rPr>
        <w:t>(L 71 z 2.3.2021, s. 1)</w:t>
      </w:r>
    </w:p>
    <w:p w14:paraId="5405ED49" w14:textId="3EB5927E" w:rsidR="00221332" w:rsidRDefault="00172EF8" w:rsidP="00632A3B">
      <w:pPr>
        <w:rPr>
          <w:rStyle w:val="Hypertextovodkaz"/>
          <w:color w:val="auto"/>
          <w:sz w:val="20"/>
          <w:szCs w:val="20"/>
          <w:u w:val="none"/>
        </w:rPr>
      </w:pPr>
      <w:hyperlink r:id="rId214" w:history="1">
        <w:r w:rsidR="00862E6A" w:rsidRPr="00A76626">
          <w:rPr>
            <w:rStyle w:val="Hypertextovodkaz"/>
            <w:sz w:val="20"/>
            <w:szCs w:val="20"/>
          </w:rPr>
          <w:t>https://eur-lex.europa.eu/legal-content/CS/TXT/PDF/?uri=CELEX:32021R0367&amp;qid=1623933165300&amp;from=CS</w:t>
        </w:r>
      </w:hyperlink>
    </w:p>
    <w:p w14:paraId="2A8F89DD" w14:textId="472644F8" w:rsidR="00862E6A" w:rsidRDefault="000318D5" w:rsidP="00632A3B">
      <w:pPr>
        <w:rPr>
          <w:rStyle w:val="Hypertextovodkaz"/>
          <w:color w:val="auto"/>
          <w:sz w:val="20"/>
          <w:szCs w:val="20"/>
          <w:u w:val="none"/>
        </w:rPr>
      </w:pPr>
      <w:r>
        <w:rPr>
          <w:rStyle w:val="Hypertextovodkaz"/>
          <w:color w:val="auto"/>
          <w:sz w:val="20"/>
          <w:szCs w:val="20"/>
          <w:u w:val="none"/>
          <w:vertAlign w:val="superscript"/>
        </w:rPr>
        <w:t xml:space="preserve">148) </w:t>
      </w:r>
      <w:r>
        <w:rPr>
          <w:rStyle w:val="Hypertextovodkaz"/>
          <w:color w:val="auto"/>
          <w:sz w:val="20"/>
          <w:szCs w:val="20"/>
          <w:u w:val="none"/>
        </w:rPr>
        <w:t xml:space="preserve"> </w:t>
      </w:r>
      <w:proofErr w:type="spellStart"/>
      <w:r>
        <w:rPr>
          <w:rStyle w:val="Hypertextovodkaz"/>
          <w:color w:val="auto"/>
          <w:sz w:val="20"/>
          <w:szCs w:val="20"/>
          <w:u w:val="none"/>
        </w:rPr>
        <w:t>Nařízení</w:t>
      </w:r>
      <w:proofErr w:type="spellEnd"/>
      <w:r>
        <w:rPr>
          <w:rStyle w:val="Hypertextovodkaz"/>
          <w:color w:val="auto"/>
          <w:sz w:val="20"/>
          <w:szCs w:val="20"/>
          <w:u w:val="none"/>
        </w:rPr>
        <w:t xml:space="preserve"> </w:t>
      </w:r>
      <w:proofErr w:type="spellStart"/>
      <w:r>
        <w:rPr>
          <w:rStyle w:val="Hypertextovodkaz"/>
          <w:color w:val="auto"/>
          <w:sz w:val="20"/>
          <w:szCs w:val="20"/>
          <w:u w:val="none"/>
        </w:rPr>
        <w:t>komise</w:t>
      </w:r>
      <w:proofErr w:type="spellEnd"/>
      <w:r>
        <w:rPr>
          <w:rStyle w:val="Hypertextovodkaz"/>
          <w:color w:val="auto"/>
          <w:sz w:val="20"/>
          <w:szCs w:val="20"/>
          <w:u w:val="none"/>
        </w:rPr>
        <w:t xml:space="preserve"> </w:t>
      </w:r>
      <w:r w:rsidR="00C16D65">
        <w:rPr>
          <w:rStyle w:val="Hypertextovodkaz"/>
          <w:color w:val="auto"/>
          <w:sz w:val="20"/>
          <w:szCs w:val="20"/>
          <w:u w:val="none"/>
        </w:rPr>
        <w:t xml:space="preserve">2021/422 z 9. </w:t>
      </w:r>
      <w:proofErr w:type="spellStart"/>
      <w:r w:rsidR="00C16D65">
        <w:rPr>
          <w:rStyle w:val="Hypertextovodkaz"/>
          <w:color w:val="auto"/>
          <w:sz w:val="20"/>
          <w:szCs w:val="20"/>
          <w:u w:val="none"/>
        </w:rPr>
        <w:t>března</w:t>
      </w:r>
      <w:proofErr w:type="spellEnd"/>
      <w:r w:rsidR="00C16D65">
        <w:rPr>
          <w:rStyle w:val="Hypertextovodkaz"/>
          <w:color w:val="auto"/>
          <w:sz w:val="20"/>
          <w:szCs w:val="20"/>
          <w:u w:val="none"/>
        </w:rPr>
        <w:t xml:space="preserve"> 2021 (L 83 z 10.3.2021, s. 25)</w:t>
      </w:r>
    </w:p>
    <w:p w14:paraId="1519C2E1" w14:textId="4D314FA2" w:rsidR="00C16D65" w:rsidRDefault="00172EF8" w:rsidP="00632A3B">
      <w:pPr>
        <w:rPr>
          <w:rStyle w:val="Hypertextovodkaz"/>
          <w:color w:val="auto"/>
          <w:sz w:val="20"/>
          <w:szCs w:val="20"/>
          <w:u w:val="none"/>
        </w:rPr>
      </w:pPr>
      <w:hyperlink r:id="rId215" w:history="1">
        <w:r w:rsidR="006F646E" w:rsidRPr="00C8347C">
          <w:rPr>
            <w:rStyle w:val="Hypertextovodkaz"/>
            <w:sz w:val="20"/>
            <w:szCs w:val="20"/>
          </w:rPr>
          <w:t>https://eur-lex.europa.eu/legal-content/CS/TXT/PDF/?uri=CELEX:32021R0422&amp;qid=1624363556133&amp;from=CS</w:t>
        </w:r>
      </w:hyperlink>
    </w:p>
    <w:p w14:paraId="029732D6" w14:textId="37AAF1FA" w:rsidR="006F646E" w:rsidRDefault="004716BC" w:rsidP="00632A3B">
      <w:pPr>
        <w:rPr>
          <w:rStyle w:val="Hypertextovodkaz"/>
          <w:color w:val="auto"/>
          <w:sz w:val="20"/>
          <w:szCs w:val="20"/>
          <w:u w:val="none"/>
        </w:rPr>
      </w:pPr>
      <w:r>
        <w:rPr>
          <w:rStyle w:val="Hypertextovodkaz"/>
          <w:color w:val="auto"/>
          <w:sz w:val="20"/>
          <w:szCs w:val="20"/>
          <w:u w:val="none"/>
          <w:vertAlign w:val="superscript"/>
        </w:rPr>
        <w:t>149)</w:t>
      </w:r>
      <w:r>
        <w:rPr>
          <w:rStyle w:val="Hypertextovodkaz"/>
          <w:color w:val="auto"/>
          <w:sz w:val="20"/>
          <w:szCs w:val="20"/>
          <w:u w:val="none"/>
        </w:rPr>
        <w:t xml:space="preserve"> </w:t>
      </w:r>
      <w:proofErr w:type="spellStart"/>
      <w:r>
        <w:rPr>
          <w:rStyle w:val="Hypertextovodkaz"/>
          <w:color w:val="auto"/>
          <w:sz w:val="20"/>
          <w:szCs w:val="20"/>
          <w:u w:val="none"/>
        </w:rPr>
        <w:t>Nařízení</w:t>
      </w:r>
      <w:proofErr w:type="spellEnd"/>
      <w:r>
        <w:rPr>
          <w:rStyle w:val="Hypertextovodkaz"/>
          <w:color w:val="auto"/>
          <w:sz w:val="20"/>
          <w:szCs w:val="20"/>
          <w:u w:val="none"/>
        </w:rPr>
        <w:t xml:space="preserve"> </w:t>
      </w:r>
      <w:proofErr w:type="spellStart"/>
      <w:r>
        <w:rPr>
          <w:rStyle w:val="Hypertextovodkaz"/>
          <w:color w:val="auto"/>
          <w:sz w:val="20"/>
          <w:szCs w:val="20"/>
          <w:u w:val="none"/>
        </w:rPr>
        <w:t>Komise</w:t>
      </w:r>
      <w:proofErr w:type="spellEnd"/>
      <w:r>
        <w:rPr>
          <w:rStyle w:val="Hypertextovodkaz"/>
          <w:color w:val="auto"/>
          <w:sz w:val="20"/>
          <w:szCs w:val="20"/>
          <w:u w:val="none"/>
        </w:rPr>
        <w:t xml:space="preserve"> </w:t>
      </w:r>
      <w:r w:rsidR="00A543C3">
        <w:rPr>
          <w:rStyle w:val="Hypertextovodkaz"/>
          <w:color w:val="auto"/>
          <w:sz w:val="20"/>
          <w:szCs w:val="20"/>
          <w:u w:val="none"/>
        </w:rPr>
        <w:t xml:space="preserve">2021/508 z 23. </w:t>
      </w:r>
      <w:proofErr w:type="spellStart"/>
      <w:r w:rsidR="00A543C3">
        <w:rPr>
          <w:rStyle w:val="Hypertextovodkaz"/>
          <w:color w:val="auto"/>
          <w:sz w:val="20"/>
          <w:szCs w:val="20"/>
          <w:u w:val="none"/>
        </w:rPr>
        <w:t>března</w:t>
      </w:r>
      <w:proofErr w:type="spellEnd"/>
      <w:r w:rsidR="00A543C3">
        <w:rPr>
          <w:rStyle w:val="Hypertextovodkaz"/>
          <w:color w:val="auto"/>
          <w:sz w:val="20"/>
          <w:szCs w:val="20"/>
          <w:u w:val="none"/>
        </w:rPr>
        <w:t xml:space="preserve"> 2021 (L 102 z 24.3.2021, s. 11)</w:t>
      </w:r>
    </w:p>
    <w:p w14:paraId="1FFDE759" w14:textId="25FCEA7D" w:rsidR="00A543C3" w:rsidRDefault="00172EF8" w:rsidP="00632A3B">
      <w:pPr>
        <w:rPr>
          <w:rStyle w:val="Hypertextovodkaz"/>
          <w:color w:val="auto"/>
          <w:sz w:val="20"/>
          <w:szCs w:val="20"/>
          <w:u w:val="none"/>
        </w:rPr>
      </w:pPr>
      <w:hyperlink r:id="rId216" w:history="1">
        <w:r w:rsidR="00E0258F" w:rsidRPr="005224B1">
          <w:rPr>
            <w:rStyle w:val="Hypertextovodkaz"/>
            <w:sz w:val="20"/>
            <w:szCs w:val="20"/>
          </w:rPr>
          <w:t>https://eur-lex.europa.eu/legal-content/CS/TXT/PDF/?uri=CELEX:32021R0508&amp;qid=1624531757857&amp;from=CS</w:t>
        </w:r>
      </w:hyperlink>
    </w:p>
    <w:p w14:paraId="488BD1C3" w14:textId="4F420001" w:rsidR="00E0258F" w:rsidRDefault="008F3003" w:rsidP="00632A3B">
      <w:pPr>
        <w:rPr>
          <w:rStyle w:val="Hypertextovodkaz"/>
          <w:color w:val="auto"/>
          <w:sz w:val="20"/>
          <w:szCs w:val="20"/>
          <w:u w:val="none"/>
        </w:rPr>
      </w:pPr>
      <w:r>
        <w:rPr>
          <w:rStyle w:val="Hypertextovodkaz"/>
          <w:color w:val="auto"/>
          <w:sz w:val="20"/>
          <w:szCs w:val="20"/>
          <w:u w:val="none"/>
          <w:vertAlign w:val="superscript"/>
        </w:rPr>
        <w:t>150)</w:t>
      </w:r>
      <w:r>
        <w:rPr>
          <w:rStyle w:val="Hypertextovodkaz"/>
          <w:color w:val="auto"/>
          <w:sz w:val="20"/>
          <w:szCs w:val="20"/>
          <w:u w:val="none"/>
        </w:rPr>
        <w:t xml:space="preserve"> </w:t>
      </w:r>
      <w:proofErr w:type="spellStart"/>
      <w:r>
        <w:rPr>
          <w:rStyle w:val="Hypertextovodkaz"/>
          <w:color w:val="auto"/>
          <w:sz w:val="20"/>
          <w:szCs w:val="20"/>
          <w:u w:val="none"/>
        </w:rPr>
        <w:t>Nařízení</w:t>
      </w:r>
      <w:proofErr w:type="spellEnd"/>
      <w:r>
        <w:rPr>
          <w:rStyle w:val="Hypertextovodkaz"/>
          <w:color w:val="auto"/>
          <w:sz w:val="20"/>
          <w:szCs w:val="20"/>
          <w:u w:val="none"/>
        </w:rPr>
        <w:t xml:space="preserve"> </w:t>
      </w:r>
      <w:proofErr w:type="spellStart"/>
      <w:r>
        <w:rPr>
          <w:rStyle w:val="Hypertextovodkaz"/>
          <w:color w:val="auto"/>
          <w:sz w:val="20"/>
          <w:szCs w:val="20"/>
          <w:u w:val="none"/>
        </w:rPr>
        <w:t>Komise</w:t>
      </w:r>
      <w:proofErr w:type="spellEnd"/>
      <w:r>
        <w:rPr>
          <w:rStyle w:val="Hypertextovodkaz"/>
          <w:color w:val="auto"/>
          <w:sz w:val="20"/>
          <w:szCs w:val="20"/>
          <w:u w:val="none"/>
        </w:rPr>
        <w:t xml:space="preserve"> 2021/733 z 5. </w:t>
      </w:r>
      <w:proofErr w:type="spellStart"/>
      <w:r>
        <w:rPr>
          <w:rStyle w:val="Hypertextovodkaz"/>
          <w:color w:val="auto"/>
          <w:sz w:val="20"/>
          <w:szCs w:val="20"/>
          <w:u w:val="none"/>
        </w:rPr>
        <w:t>května</w:t>
      </w:r>
      <w:proofErr w:type="spellEnd"/>
      <w:r>
        <w:rPr>
          <w:rStyle w:val="Hypertextovodkaz"/>
          <w:color w:val="auto"/>
          <w:sz w:val="20"/>
          <w:szCs w:val="20"/>
          <w:u w:val="none"/>
        </w:rPr>
        <w:t xml:space="preserve"> 2021 (L</w:t>
      </w:r>
      <w:r w:rsidR="002D1D1D">
        <w:rPr>
          <w:rStyle w:val="Hypertextovodkaz"/>
          <w:color w:val="auto"/>
          <w:sz w:val="20"/>
          <w:szCs w:val="20"/>
          <w:u w:val="none"/>
        </w:rPr>
        <w:t xml:space="preserve"> 158 z 6.5.2021, s. 11)</w:t>
      </w:r>
    </w:p>
    <w:p w14:paraId="32070EBD" w14:textId="7417D30A" w:rsidR="002D1D1D" w:rsidRDefault="00172EF8" w:rsidP="00632A3B">
      <w:pPr>
        <w:rPr>
          <w:rStyle w:val="Hypertextovodkaz"/>
          <w:sz w:val="20"/>
          <w:szCs w:val="20"/>
        </w:rPr>
      </w:pPr>
      <w:hyperlink r:id="rId217" w:history="1">
        <w:r w:rsidR="00BA7531" w:rsidRPr="00895147">
          <w:rPr>
            <w:rStyle w:val="Hypertextovodkaz"/>
            <w:sz w:val="20"/>
            <w:szCs w:val="20"/>
          </w:rPr>
          <w:t>https://eur-lex.europa.eu/legal-content/CS/TXT/PDF/?uri=CELEX:32021R0733&amp;qid=1627557388135&amp;from=CS)</w:t>
        </w:r>
      </w:hyperlink>
    </w:p>
    <w:p w14:paraId="5108118E" w14:textId="39E1C105" w:rsidR="00461D47" w:rsidRDefault="00461D47" w:rsidP="00632A3B">
      <w:pPr>
        <w:rPr>
          <w:rStyle w:val="Hypertextovodkaz"/>
          <w:color w:val="auto"/>
          <w:sz w:val="20"/>
          <w:szCs w:val="20"/>
          <w:u w:val="none"/>
        </w:rPr>
      </w:pPr>
      <w:r w:rsidRPr="00461D47">
        <w:rPr>
          <w:rStyle w:val="Hypertextovodkaz"/>
          <w:color w:val="auto"/>
          <w:sz w:val="20"/>
          <w:szCs w:val="20"/>
          <w:u w:val="none"/>
          <w:vertAlign w:val="superscript"/>
        </w:rPr>
        <w:t>151)</w:t>
      </w:r>
      <w:r>
        <w:rPr>
          <w:rStyle w:val="Hypertextovodkaz"/>
          <w:color w:val="auto"/>
          <w:sz w:val="20"/>
          <w:szCs w:val="20"/>
          <w:u w:val="none"/>
          <w:vertAlign w:val="superscript"/>
        </w:rPr>
        <w:t xml:space="preserve"> </w:t>
      </w:r>
      <w:proofErr w:type="spellStart"/>
      <w:r w:rsidRPr="00461D47">
        <w:rPr>
          <w:rStyle w:val="Hypertextovodkaz"/>
          <w:color w:val="auto"/>
          <w:sz w:val="20"/>
          <w:szCs w:val="20"/>
          <w:u w:val="none"/>
        </w:rPr>
        <w:t>Nařízení</w:t>
      </w:r>
      <w:proofErr w:type="spellEnd"/>
      <w:r w:rsidRPr="00461D47">
        <w:rPr>
          <w:rStyle w:val="Hypertextovodkaz"/>
          <w:color w:val="auto"/>
          <w:sz w:val="20"/>
          <w:szCs w:val="20"/>
          <w:u w:val="none"/>
        </w:rPr>
        <w:t xml:space="preserve"> </w:t>
      </w:r>
      <w:proofErr w:type="spellStart"/>
      <w:r>
        <w:rPr>
          <w:rStyle w:val="Hypertextovodkaz"/>
          <w:color w:val="auto"/>
          <w:sz w:val="20"/>
          <w:szCs w:val="20"/>
          <w:u w:val="none"/>
        </w:rPr>
        <w:t>Komise</w:t>
      </w:r>
      <w:proofErr w:type="spellEnd"/>
      <w:r>
        <w:rPr>
          <w:rStyle w:val="Hypertextovodkaz"/>
          <w:color w:val="auto"/>
          <w:sz w:val="20"/>
          <w:szCs w:val="20"/>
          <w:u w:val="none"/>
        </w:rPr>
        <w:t xml:space="preserve"> </w:t>
      </w:r>
      <w:r w:rsidR="00CE7ECB">
        <w:rPr>
          <w:rStyle w:val="Hypertextovodkaz"/>
          <w:color w:val="auto"/>
          <w:sz w:val="20"/>
          <w:szCs w:val="20"/>
          <w:u w:val="none"/>
        </w:rPr>
        <w:t xml:space="preserve">2021/1410 z 27. </w:t>
      </w:r>
      <w:proofErr w:type="spellStart"/>
      <w:r w:rsidR="00CE7ECB">
        <w:rPr>
          <w:rStyle w:val="Hypertextovodkaz"/>
          <w:color w:val="auto"/>
          <w:sz w:val="20"/>
          <w:szCs w:val="20"/>
          <w:u w:val="none"/>
        </w:rPr>
        <w:t>srpna</w:t>
      </w:r>
      <w:proofErr w:type="spellEnd"/>
      <w:r w:rsidR="00CE7ECB">
        <w:rPr>
          <w:rStyle w:val="Hypertextovodkaz"/>
          <w:color w:val="auto"/>
          <w:sz w:val="20"/>
          <w:szCs w:val="20"/>
          <w:u w:val="none"/>
        </w:rPr>
        <w:t xml:space="preserve"> 2021 (L 304 z 30.8.2021, s. 8)</w:t>
      </w:r>
    </w:p>
    <w:p w14:paraId="24B6AFD7" w14:textId="74884105" w:rsidR="00CE7ECB" w:rsidRDefault="00172EF8" w:rsidP="00632A3B">
      <w:pPr>
        <w:rPr>
          <w:rStyle w:val="Hypertextovodkaz"/>
          <w:sz w:val="20"/>
          <w:szCs w:val="20"/>
        </w:rPr>
      </w:pPr>
      <w:hyperlink r:id="rId218" w:history="1">
        <w:r w:rsidR="00FC48C9" w:rsidRPr="00FC48C9">
          <w:rPr>
            <w:rStyle w:val="Hypertextovodkaz"/>
            <w:sz w:val="20"/>
            <w:szCs w:val="20"/>
          </w:rPr>
          <w:t>undefined (europa.eu)</w:t>
        </w:r>
      </w:hyperlink>
    </w:p>
    <w:p w14:paraId="52F39566" w14:textId="77777777" w:rsidR="00FC4F9A" w:rsidRPr="00FC4F9A" w:rsidRDefault="00FC4F9A" w:rsidP="00FC4F9A">
      <w:pPr>
        <w:rPr>
          <w:rStyle w:val="Hypertextovodkaz"/>
          <w:color w:val="auto"/>
          <w:sz w:val="20"/>
          <w:u w:val="none"/>
        </w:rPr>
      </w:pPr>
      <w:r w:rsidRPr="00FC4F9A">
        <w:rPr>
          <w:rStyle w:val="Hypertextovodkaz"/>
          <w:color w:val="auto"/>
          <w:sz w:val="20"/>
          <w:u w:val="none"/>
          <w:vertAlign w:val="superscript"/>
        </w:rPr>
        <w:t>152)</w:t>
      </w:r>
      <w:r w:rsidRPr="00FC4F9A">
        <w:rPr>
          <w:rStyle w:val="Hypertextovodkaz"/>
          <w:color w:val="auto"/>
          <w:sz w:val="20"/>
          <w:u w:val="none"/>
        </w:rPr>
        <w:t xml:space="preserve"> </w:t>
      </w:r>
      <w:proofErr w:type="spellStart"/>
      <w:r w:rsidRPr="00FC4F9A">
        <w:rPr>
          <w:rStyle w:val="Hypertextovodkaz"/>
          <w:color w:val="auto"/>
          <w:sz w:val="20"/>
          <w:u w:val="none"/>
        </w:rPr>
        <w:t>Nařízení</w:t>
      </w:r>
      <w:proofErr w:type="spellEnd"/>
      <w:r w:rsidRPr="00FC4F9A">
        <w:rPr>
          <w:rStyle w:val="Hypertextovodkaz"/>
          <w:color w:val="auto"/>
          <w:sz w:val="20"/>
          <w:u w:val="none"/>
        </w:rPr>
        <w:t xml:space="preserve"> </w:t>
      </w:r>
      <w:proofErr w:type="spellStart"/>
      <w:r w:rsidRPr="00FC4F9A">
        <w:rPr>
          <w:rStyle w:val="Hypertextovodkaz"/>
          <w:color w:val="auto"/>
          <w:sz w:val="20"/>
          <w:u w:val="none"/>
        </w:rPr>
        <w:t>Komise</w:t>
      </w:r>
      <w:proofErr w:type="spellEnd"/>
      <w:r w:rsidRPr="00FC4F9A">
        <w:rPr>
          <w:rStyle w:val="Hypertextovodkaz"/>
          <w:color w:val="auto"/>
          <w:sz w:val="20"/>
          <w:u w:val="none"/>
        </w:rPr>
        <w:t xml:space="preserve"> 2021/1411 z 27. </w:t>
      </w:r>
      <w:proofErr w:type="spellStart"/>
      <w:r w:rsidRPr="00FC4F9A">
        <w:rPr>
          <w:rStyle w:val="Hypertextovodkaz"/>
          <w:color w:val="auto"/>
          <w:sz w:val="20"/>
          <w:u w:val="none"/>
        </w:rPr>
        <w:t>srpna</w:t>
      </w:r>
      <w:proofErr w:type="spellEnd"/>
      <w:r w:rsidRPr="00FC4F9A">
        <w:rPr>
          <w:rStyle w:val="Hypertextovodkaz"/>
          <w:color w:val="auto"/>
          <w:sz w:val="20"/>
          <w:u w:val="none"/>
        </w:rPr>
        <w:t xml:space="preserve"> 2021 (L 304 z 30.8.2021, s.11)</w:t>
      </w:r>
    </w:p>
    <w:p w14:paraId="42B7C217" w14:textId="5220E19D" w:rsidR="00FC4F9A" w:rsidRDefault="00172EF8" w:rsidP="00FC4F9A">
      <w:pPr>
        <w:rPr>
          <w:rStyle w:val="Hypertextovodkaz"/>
          <w:sz w:val="20"/>
          <w:szCs w:val="20"/>
          <w:u w:val="none"/>
        </w:rPr>
      </w:pPr>
      <w:hyperlink r:id="rId219" w:history="1">
        <w:r w:rsidR="00FC4F9A" w:rsidRPr="00FC48C9">
          <w:rPr>
            <w:rStyle w:val="Hypertextovodkaz"/>
            <w:sz w:val="20"/>
            <w:szCs w:val="20"/>
          </w:rPr>
          <w:t>undefined (europa.eu)</w:t>
        </w:r>
      </w:hyperlink>
    </w:p>
    <w:p w14:paraId="095DDB24" w14:textId="77777777" w:rsidR="00E544C2" w:rsidRDefault="00E544C2" w:rsidP="00FC4F9A">
      <w:pPr>
        <w:rPr>
          <w:rStyle w:val="Hypertextovodkaz"/>
          <w:color w:val="auto"/>
          <w:sz w:val="20"/>
          <w:szCs w:val="20"/>
          <w:u w:val="none"/>
          <w:vertAlign w:val="superscript"/>
        </w:rPr>
      </w:pPr>
    </w:p>
    <w:p w14:paraId="527C1F5F" w14:textId="02BF8BAB" w:rsidR="00714009" w:rsidRDefault="00714009" w:rsidP="00FC4F9A">
      <w:pPr>
        <w:rPr>
          <w:rStyle w:val="Hypertextovodkaz"/>
          <w:color w:val="auto"/>
          <w:sz w:val="20"/>
          <w:szCs w:val="20"/>
          <w:u w:val="none"/>
        </w:rPr>
      </w:pPr>
      <w:r>
        <w:rPr>
          <w:rStyle w:val="Hypertextovodkaz"/>
          <w:color w:val="auto"/>
          <w:sz w:val="20"/>
          <w:szCs w:val="20"/>
          <w:u w:val="none"/>
          <w:vertAlign w:val="superscript"/>
        </w:rPr>
        <w:lastRenderedPageBreak/>
        <w:t xml:space="preserve">153) </w:t>
      </w:r>
      <w:proofErr w:type="spellStart"/>
      <w:r w:rsidR="000A018C">
        <w:rPr>
          <w:rStyle w:val="Hypertextovodkaz"/>
          <w:color w:val="auto"/>
          <w:sz w:val="20"/>
          <w:szCs w:val="20"/>
          <w:u w:val="none"/>
        </w:rPr>
        <w:t>Nařízení</w:t>
      </w:r>
      <w:proofErr w:type="spellEnd"/>
      <w:r w:rsidR="000A018C">
        <w:rPr>
          <w:rStyle w:val="Hypertextovodkaz"/>
          <w:color w:val="auto"/>
          <w:sz w:val="20"/>
          <w:szCs w:val="20"/>
          <w:u w:val="none"/>
        </w:rPr>
        <w:t xml:space="preserve"> </w:t>
      </w:r>
      <w:proofErr w:type="spellStart"/>
      <w:r w:rsidR="000A018C">
        <w:rPr>
          <w:rStyle w:val="Hypertextovodkaz"/>
          <w:color w:val="auto"/>
          <w:sz w:val="20"/>
          <w:szCs w:val="20"/>
          <w:u w:val="none"/>
        </w:rPr>
        <w:t>Komise</w:t>
      </w:r>
      <w:proofErr w:type="spellEnd"/>
      <w:r w:rsidR="000A018C">
        <w:rPr>
          <w:rStyle w:val="Hypertextovodkaz"/>
          <w:color w:val="auto"/>
          <w:sz w:val="20"/>
          <w:szCs w:val="20"/>
          <w:u w:val="none"/>
        </w:rPr>
        <w:t xml:space="preserve"> 2021/1414 z </w:t>
      </w:r>
      <w:proofErr w:type="gramStart"/>
      <w:r w:rsidR="000A018C">
        <w:rPr>
          <w:rStyle w:val="Hypertextovodkaz"/>
          <w:color w:val="auto"/>
          <w:sz w:val="20"/>
          <w:szCs w:val="20"/>
          <w:u w:val="none"/>
        </w:rPr>
        <w:t>27..</w:t>
      </w:r>
      <w:proofErr w:type="gramEnd"/>
      <w:r w:rsidR="000A018C">
        <w:rPr>
          <w:rStyle w:val="Hypertextovodkaz"/>
          <w:color w:val="auto"/>
          <w:sz w:val="20"/>
          <w:szCs w:val="20"/>
          <w:u w:val="none"/>
        </w:rPr>
        <w:t xml:space="preserve"> </w:t>
      </w:r>
      <w:proofErr w:type="spellStart"/>
      <w:r w:rsidR="000A018C">
        <w:rPr>
          <w:rStyle w:val="Hypertextovodkaz"/>
          <w:color w:val="auto"/>
          <w:sz w:val="20"/>
          <w:szCs w:val="20"/>
          <w:u w:val="none"/>
        </w:rPr>
        <w:t>srpna</w:t>
      </w:r>
      <w:proofErr w:type="spellEnd"/>
      <w:r w:rsidR="000A018C">
        <w:rPr>
          <w:rStyle w:val="Hypertextovodkaz"/>
          <w:color w:val="auto"/>
          <w:sz w:val="20"/>
          <w:szCs w:val="20"/>
          <w:u w:val="none"/>
        </w:rPr>
        <w:t xml:space="preserve"> 2021</w:t>
      </w:r>
      <w:r w:rsidR="0044595F">
        <w:rPr>
          <w:rStyle w:val="Hypertextovodkaz"/>
          <w:color w:val="auto"/>
          <w:sz w:val="20"/>
          <w:szCs w:val="20"/>
          <w:u w:val="none"/>
        </w:rPr>
        <w:t xml:space="preserve"> (L 304 z 30.8.2021, s. 21)</w:t>
      </w:r>
    </w:p>
    <w:p w14:paraId="2067091C" w14:textId="16FE1736" w:rsidR="0044595F" w:rsidRPr="00E544C2" w:rsidRDefault="00172EF8" w:rsidP="00FC4F9A">
      <w:pPr>
        <w:rPr>
          <w:rStyle w:val="Hypertextovodkaz"/>
          <w:color w:val="auto"/>
          <w:sz w:val="20"/>
          <w:szCs w:val="20"/>
          <w:u w:val="none"/>
        </w:rPr>
      </w:pPr>
      <w:hyperlink r:id="rId220" w:history="1">
        <w:r w:rsidR="00E544C2" w:rsidRPr="00E544C2">
          <w:rPr>
            <w:rStyle w:val="Hypertextovodkaz"/>
            <w:sz w:val="20"/>
            <w:szCs w:val="20"/>
          </w:rPr>
          <w:t>undefined (europa.eu)</w:t>
        </w:r>
      </w:hyperlink>
    </w:p>
    <w:p w14:paraId="2A33500F" w14:textId="2CD06A18" w:rsidR="00FC4F9A" w:rsidRPr="00094205" w:rsidRDefault="00094205" w:rsidP="00632A3B">
      <w:pPr>
        <w:rPr>
          <w:rStyle w:val="Hypertextovodkaz"/>
          <w:color w:val="auto"/>
          <w:sz w:val="20"/>
          <w:szCs w:val="20"/>
          <w:u w:val="none"/>
        </w:rPr>
      </w:pPr>
      <w:r>
        <w:rPr>
          <w:rStyle w:val="Hypertextovodkaz"/>
          <w:color w:val="auto"/>
          <w:sz w:val="20"/>
          <w:szCs w:val="20"/>
          <w:u w:val="none"/>
          <w:vertAlign w:val="superscript"/>
        </w:rPr>
        <w:t xml:space="preserve">154) </w:t>
      </w:r>
      <w:proofErr w:type="spellStart"/>
      <w:r>
        <w:rPr>
          <w:rStyle w:val="Hypertextovodkaz"/>
          <w:color w:val="auto"/>
          <w:sz w:val="20"/>
          <w:szCs w:val="20"/>
          <w:u w:val="none"/>
        </w:rPr>
        <w:t>Nařízení</w:t>
      </w:r>
      <w:proofErr w:type="spellEnd"/>
      <w:r>
        <w:rPr>
          <w:rStyle w:val="Hypertextovodkaz"/>
          <w:color w:val="auto"/>
          <w:sz w:val="20"/>
          <w:szCs w:val="20"/>
          <w:u w:val="none"/>
        </w:rPr>
        <w:t xml:space="preserve"> </w:t>
      </w:r>
      <w:proofErr w:type="spellStart"/>
      <w:r>
        <w:rPr>
          <w:rStyle w:val="Hypertextovodkaz"/>
          <w:color w:val="auto"/>
          <w:sz w:val="20"/>
          <w:szCs w:val="20"/>
          <w:u w:val="none"/>
        </w:rPr>
        <w:t>Komise</w:t>
      </w:r>
      <w:proofErr w:type="spellEnd"/>
      <w:r>
        <w:rPr>
          <w:rStyle w:val="Hypertextovodkaz"/>
          <w:color w:val="auto"/>
          <w:sz w:val="20"/>
          <w:szCs w:val="20"/>
          <w:u w:val="none"/>
        </w:rPr>
        <w:t xml:space="preserve"> 2021/1424 z 31. </w:t>
      </w:r>
      <w:proofErr w:type="spellStart"/>
      <w:r>
        <w:rPr>
          <w:rStyle w:val="Hypertextovodkaz"/>
          <w:color w:val="auto"/>
          <w:sz w:val="20"/>
          <w:szCs w:val="20"/>
          <w:u w:val="none"/>
        </w:rPr>
        <w:t>srpna</w:t>
      </w:r>
      <w:proofErr w:type="spellEnd"/>
      <w:r>
        <w:rPr>
          <w:rStyle w:val="Hypertextovodkaz"/>
          <w:color w:val="auto"/>
          <w:sz w:val="20"/>
          <w:szCs w:val="20"/>
          <w:u w:val="none"/>
        </w:rPr>
        <w:t xml:space="preserve"> 2021 (L </w:t>
      </w:r>
      <w:r w:rsidR="00690911">
        <w:rPr>
          <w:rStyle w:val="Hypertextovodkaz"/>
          <w:color w:val="auto"/>
          <w:sz w:val="20"/>
          <w:szCs w:val="20"/>
          <w:u w:val="none"/>
        </w:rPr>
        <w:t>307 z 1.9.2021, s. 9)</w:t>
      </w:r>
    </w:p>
    <w:p w14:paraId="0BBD985C" w14:textId="4DB544B7" w:rsidR="00632A3B" w:rsidRPr="0043151C" w:rsidRDefault="00172EF8" w:rsidP="00632A3B">
      <w:pPr>
        <w:rPr>
          <w:sz w:val="20"/>
          <w:szCs w:val="20"/>
          <w:u w:val="single"/>
          <w:lang w:val="cs-CZ"/>
        </w:rPr>
      </w:pPr>
      <w:hyperlink r:id="rId221" w:history="1">
        <w:r w:rsidR="0043151C" w:rsidRPr="0043151C">
          <w:rPr>
            <w:rStyle w:val="Hypertextovodkaz"/>
            <w:sz w:val="20"/>
            <w:szCs w:val="20"/>
          </w:rPr>
          <w:t>undefined (europa.eu)</w:t>
        </w:r>
      </w:hyperlink>
    </w:p>
    <w:p w14:paraId="1BDE35B7" w14:textId="2A179606" w:rsidR="00452FFB" w:rsidRDefault="002F71F5" w:rsidP="00632A3B">
      <w:pPr>
        <w:rPr>
          <w:sz w:val="20"/>
          <w:szCs w:val="14"/>
          <w:lang w:val="cs-CZ"/>
        </w:rPr>
      </w:pPr>
      <w:r>
        <w:rPr>
          <w:sz w:val="20"/>
          <w:szCs w:val="14"/>
          <w:vertAlign w:val="superscript"/>
          <w:lang w:val="cs-CZ"/>
        </w:rPr>
        <w:t xml:space="preserve">155) </w:t>
      </w:r>
      <w:r w:rsidR="00C12042" w:rsidRPr="002F71F5">
        <w:rPr>
          <w:sz w:val="20"/>
          <w:szCs w:val="14"/>
          <w:lang w:val="cs-CZ"/>
        </w:rPr>
        <w:t xml:space="preserve">Nařízení Komise </w:t>
      </w:r>
      <w:r>
        <w:rPr>
          <w:sz w:val="20"/>
          <w:szCs w:val="14"/>
          <w:lang w:val="cs-CZ"/>
        </w:rPr>
        <w:t>2021/2050 z 24. listopadu 2021</w:t>
      </w:r>
      <w:r w:rsidR="00E3079D">
        <w:rPr>
          <w:sz w:val="20"/>
          <w:szCs w:val="14"/>
          <w:lang w:val="cs-CZ"/>
        </w:rPr>
        <w:t xml:space="preserve"> (L 420 z 25.11.2021, s. 16)</w:t>
      </w:r>
    </w:p>
    <w:p w14:paraId="65E3327A" w14:textId="7CDE9A83" w:rsidR="00E3079D" w:rsidRDefault="00172EF8" w:rsidP="00632A3B">
      <w:pPr>
        <w:rPr>
          <w:sz w:val="20"/>
          <w:szCs w:val="20"/>
        </w:rPr>
      </w:pPr>
      <w:hyperlink r:id="rId222" w:history="1">
        <w:r w:rsidR="004B53C5" w:rsidRPr="004B53C5">
          <w:rPr>
            <w:rStyle w:val="Hypertextovodkaz"/>
            <w:sz w:val="20"/>
            <w:szCs w:val="20"/>
          </w:rPr>
          <w:t>undefined (europa.eu)</w:t>
        </w:r>
      </w:hyperlink>
    </w:p>
    <w:p w14:paraId="02DA9A3D" w14:textId="3A237E6E" w:rsidR="006B1D9B" w:rsidRDefault="00F60198" w:rsidP="00632A3B">
      <w:pPr>
        <w:rPr>
          <w:sz w:val="20"/>
          <w:szCs w:val="14"/>
          <w:lang w:val="cs-CZ"/>
        </w:rPr>
      </w:pPr>
      <w:r w:rsidRPr="00F60198">
        <w:rPr>
          <w:sz w:val="20"/>
          <w:szCs w:val="14"/>
          <w:vertAlign w:val="superscript"/>
          <w:lang w:val="cs-CZ"/>
        </w:rPr>
        <w:t>156)</w:t>
      </w:r>
      <w:r>
        <w:rPr>
          <w:sz w:val="20"/>
          <w:szCs w:val="14"/>
          <w:lang w:val="cs-CZ"/>
        </w:rPr>
        <w:t xml:space="preserve"> Nařízení Komise 2021/2051 z 24. listopadu 2021 (L </w:t>
      </w:r>
      <w:r w:rsidR="004957F1">
        <w:rPr>
          <w:sz w:val="20"/>
          <w:szCs w:val="14"/>
          <w:lang w:val="cs-CZ"/>
        </w:rPr>
        <w:t>420 z 25.11.2021, s. 19)</w:t>
      </w:r>
    </w:p>
    <w:p w14:paraId="7EB60E9C" w14:textId="08E5829D" w:rsidR="004957F1" w:rsidRDefault="00172EF8" w:rsidP="00632A3B">
      <w:pPr>
        <w:rPr>
          <w:rStyle w:val="Hypertextovodkaz"/>
          <w:sz w:val="20"/>
          <w:szCs w:val="20"/>
        </w:rPr>
      </w:pPr>
      <w:hyperlink r:id="rId223" w:history="1">
        <w:r w:rsidR="00D37025" w:rsidRPr="00D37025">
          <w:rPr>
            <w:rStyle w:val="Hypertextovodkaz"/>
            <w:sz w:val="20"/>
            <w:szCs w:val="20"/>
          </w:rPr>
          <w:t>undefined (europa.eu)</w:t>
        </w:r>
      </w:hyperlink>
    </w:p>
    <w:p w14:paraId="67D08571" w14:textId="53553ADD" w:rsidR="0027552C" w:rsidRDefault="0027552C" w:rsidP="00632A3B">
      <w:pPr>
        <w:rPr>
          <w:rStyle w:val="Hypertextovodkaz"/>
          <w:color w:val="auto"/>
          <w:sz w:val="20"/>
          <w:szCs w:val="20"/>
          <w:u w:val="none"/>
        </w:rPr>
      </w:pPr>
      <w:r>
        <w:rPr>
          <w:rStyle w:val="Hypertextovodkaz"/>
          <w:color w:val="auto"/>
          <w:sz w:val="20"/>
          <w:szCs w:val="20"/>
          <w:u w:val="none"/>
          <w:vertAlign w:val="superscript"/>
        </w:rPr>
        <w:t xml:space="preserve">157) </w:t>
      </w:r>
      <w:proofErr w:type="spellStart"/>
      <w:r>
        <w:rPr>
          <w:rStyle w:val="Hypertextovodkaz"/>
          <w:color w:val="auto"/>
          <w:sz w:val="20"/>
          <w:szCs w:val="20"/>
          <w:u w:val="none"/>
        </w:rPr>
        <w:t>Nařízení</w:t>
      </w:r>
      <w:proofErr w:type="spellEnd"/>
      <w:r>
        <w:rPr>
          <w:rStyle w:val="Hypertextovodkaz"/>
          <w:color w:val="auto"/>
          <w:sz w:val="20"/>
          <w:szCs w:val="20"/>
          <w:u w:val="none"/>
        </w:rPr>
        <w:t xml:space="preserve"> </w:t>
      </w:r>
      <w:proofErr w:type="spellStart"/>
      <w:r>
        <w:rPr>
          <w:rStyle w:val="Hypertextovodkaz"/>
          <w:color w:val="auto"/>
          <w:sz w:val="20"/>
          <w:szCs w:val="20"/>
          <w:u w:val="none"/>
        </w:rPr>
        <w:t>Komise</w:t>
      </w:r>
      <w:proofErr w:type="spellEnd"/>
      <w:r>
        <w:rPr>
          <w:rStyle w:val="Hypertextovodkaz"/>
          <w:color w:val="auto"/>
          <w:sz w:val="20"/>
          <w:szCs w:val="20"/>
          <w:u w:val="none"/>
        </w:rPr>
        <w:t xml:space="preserve"> 2022/</w:t>
      </w:r>
      <w:r w:rsidR="009F72AC">
        <w:rPr>
          <w:rStyle w:val="Hypertextovodkaz"/>
          <w:color w:val="auto"/>
          <w:sz w:val="20"/>
          <w:szCs w:val="20"/>
          <w:u w:val="none"/>
        </w:rPr>
        <w:t xml:space="preserve">270 z 23. </w:t>
      </w:r>
      <w:proofErr w:type="spellStart"/>
      <w:r w:rsidR="009F72AC">
        <w:rPr>
          <w:rStyle w:val="Hypertextovodkaz"/>
          <w:color w:val="auto"/>
          <w:sz w:val="20"/>
          <w:szCs w:val="20"/>
          <w:u w:val="none"/>
        </w:rPr>
        <w:t>února</w:t>
      </w:r>
      <w:proofErr w:type="spellEnd"/>
      <w:r w:rsidR="009F72AC">
        <w:rPr>
          <w:rStyle w:val="Hypertextovodkaz"/>
          <w:color w:val="auto"/>
          <w:sz w:val="20"/>
          <w:szCs w:val="20"/>
          <w:u w:val="none"/>
        </w:rPr>
        <w:t xml:space="preserve"> 2022 (L 43 z 24.2.2022, s. 7)</w:t>
      </w:r>
    </w:p>
    <w:p w14:paraId="07C02541" w14:textId="5057000F" w:rsidR="009F72AC" w:rsidRDefault="00172EF8" w:rsidP="00632A3B">
      <w:pPr>
        <w:rPr>
          <w:sz w:val="20"/>
          <w:szCs w:val="20"/>
        </w:rPr>
      </w:pPr>
      <w:hyperlink r:id="rId224" w:history="1">
        <w:r w:rsidR="00447D58" w:rsidRPr="00447D58">
          <w:rPr>
            <w:rStyle w:val="Hypertextovodkaz"/>
            <w:sz w:val="20"/>
            <w:szCs w:val="20"/>
          </w:rPr>
          <w:t>Publications Office (europa.eu)</w:t>
        </w:r>
      </w:hyperlink>
    </w:p>
    <w:p w14:paraId="34AA2354" w14:textId="288318E0" w:rsidR="0011510D" w:rsidRDefault="0011510D" w:rsidP="00632A3B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158) </w:t>
      </w:r>
      <w:proofErr w:type="spellStart"/>
      <w:r w:rsidR="00FB17D9">
        <w:rPr>
          <w:sz w:val="20"/>
          <w:szCs w:val="20"/>
        </w:rPr>
        <w:t>Nařízení</w:t>
      </w:r>
      <w:proofErr w:type="spellEnd"/>
      <w:r w:rsidR="00FB17D9">
        <w:rPr>
          <w:sz w:val="20"/>
          <w:szCs w:val="20"/>
        </w:rPr>
        <w:t xml:space="preserve"> </w:t>
      </w:r>
      <w:proofErr w:type="spellStart"/>
      <w:r w:rsidR="00FB17D9">
        <w:rPr>
          <w:sz w:val="20"/>
          <w:szCs w:val="20"/>
        </w:rPr>
        <w:t>Komise</w:t>
      </w:r>
      <w:proofErr w:type="spellEnd"/>
      <w:r w:rsidR="00FB17D9">
        <w:rPr>
          <w:sz w:val="20"/>
          <w:szCs w:val="20"/>
        </w:rPr>
        <w:t xml:space="preserve"> 2022/271 z 23. </w:t>
      </w:r>
      <w:proofErr w:type="spellStart"/>
      <w:r w:rsidR="00FB17D9">
        <w:rPr>
          <w:sz w:val="20"/>
          <w:szCs w:val="20"/>
        </w:rPr>
        <w:t>února</w:t>
      </w:r>
      <w:proofErr w:type="spellEnd"/>
      <w:r w:rsidR="00FB17D9">
        <w:rPr>
          <w:sz w:val="20"/>
          <w:szCs w:val="20"/>
        </w:rPr>
        <w:t xml:space="preserve"> 2022 (L 43 z 24.2.2022, s. 10)</w:t>
      </w:r>
    </w:p>
    <w:p w14:paraId="485DFFC6" w14:textId="50B2FA46" w:rsidR="00FB17D9" w:rsidRPr="00643938" w:rsidRDefault="00172EF8" w:rsidP="00632A3B">
      <w:pPr>
        <w:rPr>
          <w:sz w:val="16"/>
          <w:szCs w:val="16"/>
        </w:rPr>
      </w:pPr>
      <w:hyperlink r:id="rId225" w:history="1">
        <w:r w:rsidR="00643938" w:rsidRPr="00643938">
          <w:rPr>
            <w:rStyle w:val="Hypertextovodkaz"/>
            <w:sz w:val="20"/>
            <w:szCs w:val="20"/>
          </w:rPr>
          <w:t>Publications Office (europa.eu)</w:t>
        </w:r>
      </w:hyperlink>
    </w:p>
    <w:p w14:paraId="7873F343" w14:textId="2E6C0374" w:rsidR="00447D58" w:rsidRDefault="00223459" w:rsidP="00632A3B">
      <w:pPr>
        <w:rPr>
          <w:sz w:val="20"/>
          <w:szCs w:val="20"/>
          <w:lang w:val="cs-CZ"/>
        </w:rPr>
      </w:pPr>
      <w:r>
        <w:rPr>
          <w:sz w:val="20"/>
          <w:szCs w:val="20"/>
          <w:vertAlign w:val="superscript"/>
          <w:lang w:val="cs-CZ"/>
        </w:rPr>
        <w:t xml:space="preserve">159) </w:t>
      </w:r>
      <w:r>
        <w:rPr>
          <w:sz w:val="20"/>
          <w:szCs w:val="20"/>
          <w:lang w:val="cs-CZ"/>
        </w:rPr>
        <w:t>Nařízení Komise 2022</w:t>
      </w:r>
      <w:r w:rsidR="00941EB4">
        <w:rPr>
          <w:sz w:val="20"/>
          <w:szCs w:val="20"/>
          <w:lang w:val="cs-CZ"/>
        </w:rPr>
        <w:t>/272 z 23. února 2022 (L 43</w:t>
      </w:r>
      <w:r w:rsidR="00C50484">
        <w:rPr>
          <w:sz w:val="20"/>
          <w:szCs w:val="20"/>
          <w:lang w:val="cs-CZ"/>
        </w:rPr>
        <w:t xml:space="preserve"> z 24.2.2022, s. 14)</w:t>
      </w:r>
    </w:p>
    <w:p w14:paraId="00CD3CF4" w14:textId="3EB2C0C5" w:rsidR="00C50484" w:rsidRDefault="00172EF8" w:rsidP="00632A3B">
      <w:pPr>
        <w:rPr>
          <w:rStyle w:val="Hypertextovodkaz"/>
          <w:sz w:val="20"/>
          <w:szCs w:val="20"/>
        </w:rPr>
      </w:pPr>
      <w:hyperlink r:id="rId226" w:history="1">
        <w:r w:rsidR="00E17E8C" w:rsidRPr="00E17E8C">
          <w:rPr>
            <w:rStyle w:val="Hypertextovodkaz"/>
            <w:sz w:val="20"/>
            <w:szCs w:val="20"/>
          </w:rPr>
          <w:t>Publications Office (europa.eu)</w:t>
        </w:r>
      </w:hyperlink>
    </w:p>
    <w:p w14:paraId="372F1962" w14:textId="77777777" w:rsidR="009A5E3A" w:rsidRDefault="009A5E3A" w:rsidP="009A5E3A">
      <w:pPr>
        <w:rPr>
          <w:sz w:val="20"/>
          <w:szCs w:val="20"/>
          <w:lang w:val="cs-CZ"/>
        </w:rPr>
      </w:pPr>
      <w:r w:rsidRPr="007D3473">
        <w:rPr>
          <w:sz w:val="20"/>
          <w:szCs w:val="20"/>
          <w:vertAlign w:val="superscript"/>
          <w:lang w:val="cs-CZ"/>
        </w:rPr>
        <w:t xml:space="preserve">160) </w:t>
      </w:r>
      <w:r>
        <w:rPr>
          <w:sz w:val="20"/>
          <w:szCs w:val="20"/>
          <w:lang w:val="cs-CZ"/>
        </w:rPr>
        <w:t xml:space="preserve"> Nařízení Komise 2022/703 z 5. května 2022 (L 132 z 6.5.2022, s. 5)</w:t>
      </w:r>
    </w:p>
    <w:p w14:paraId="24ED9719" w14:textId="77777777" w:rsidR="009A5E3A" w:rsidRPr="00492564" w:rsidRDefault="00172EF8" w:rsidP="009A5E3A">
      <w:pPr>
        <w:rPr>
          <w:sz w:val="16"/>
          <w:szCs w:val="16"/>
          <w:lang w:val="cs-CZ"/>
        </w:rPr>
      </w:pPr>
      <w:hyperlink r:id="rId227" w:history="1">
        <w:r w:rsidR="009A5E3A" w:rsidRPr="00492564">
          <w:rPr>
            <w:rStyle w:val="Hypertextovodkaz"/>
            <w:sz w:val="20"/>
            <w:szCs w:val="20"/>
          </w:rPr>
          <w:t>Publications Office (europa.eu)</w:t>
        </w:r>
      </w:hyperlink>
    </w:p>
    <w:p w14:paraId="5812BAF0" w14:textId="4DB210D3" w:rsidR="005057DC" w:rsidRDefault="005057DC" w:rsidP="005057DC">
      <w:pPr>
        <w:rPr>
          <w:sz w:val="20"/>
          <w:szCs w:val="20"/>
          <w:lang w:val="cs-CZ"/>
        </w:rPr>
      </w:pPr>
      <w:r w:rsidRPr="007D3473">
        <w:rPr>
          <w:sz w:val="20"/>
          <w:szCs w:val="20"/>
          <w:vertAlign w:val="superscript"/>
          <w:lang w:val="cs-CZ"/>
        </w:rPr>
        <w:t>16</w:t>
      </w:r>
      <w:r>
        <w:rPr>
          <w:sz w:val="20"/>
          <w:szCs w:val="20"/>
          <w:vertAlign w:val="superscript"/>
          <w:lang w:val="cs-CZ"/>
        </w:rPr>
        <w:t>1</w:t>
      </w:r>
      <w:r w:rsidRPr="007D3473">
        <w:rPr>
          <w:sz w:val="20"/>
          <w:szCs w:val="20"/>
          <w:vertAlign w:val="superscript"/>
          <w:lang w:val="cs-CZ"/>
        </w:rPr>
        <w:t xml:space="preserve">) </w:t>
      </w:r>
      <w:r>
        <w:rPr>
          <w:sz w:val="20"/>
          <w:szCs w:val="20"/>
          <w:lang w:val="cs-CZ"/>
        </w:rPr>
        <w:t xml:space="preserve"> Nařízení Komise 2022/</w:t>
      </w:r>
      <w:r w:rsidR="008A5919">
        <w:rPr>
          <w:sz w:val="20"/>
          <w:szCs w:val="20"/>
          <w:lang w:val="cs-CZ"/>
        </w:rPr>
        <w:t>1417</w:t>
      </w:r>
      <w:r>
        <w:rPr>
          <w:sz w:val="20"/>
          <w:szCs w:val="20"/>
          <w:lang w:val="cs-CZ"/>
        </w:rPr>
        <w:t xml:space="preserve"> z </w:t>
      </w:r>
      <w:r w:rsidR="008A5919">
        <w:rPr>
          <w:sz w:val="20"/>
          <w:szCs w:val="20"/>
          <w:lang w:val="cs-CZ"/>
        </w:rPr>
        <w:t>22</w:t>
      </w:r>
      <w:r>
        <w:rPr>
          <w:sz w:val="20"/>
          <w:szCs w:val="20"/>
          <w:lang w:val="cs-CZ"/>
        </w:rPr>
        <w:t xml:space="preserve">. </w:t>
      </w:r>
      <w:r w:rsidR="008A5919">
        <w:rPr>
          <w:sz w:val="20"/>
          <w:szCs w:val="20"/>
          <w:lang w:val="cs-CZ"/>
        </w:rPr>
        <w:t>srpna</w:t>
      </w:r>
      <w:r>
        <w:rPr>
          <w:sz w:val="20"/>
          <w:szCs w:val="20"/>
          <w:lang w:val="cs-CZ"/>
        </w:rPr>
        <w:t xml:space="preserve"> 2022 (L </w:t>
      </w:r>
      <w:r w:rsidR="008A5919">
        <w:rPr>
          <w:sz w:val="20"/>
          <w:szCs w:val="20"/>
          <w:lang w:val="cs-CZ"/>
        </w:rPr>
        <w:t>218</w:t>
      </w:r>
      <w:r>
        <w:rPr>
          <w:sz w:val="20"/>
          <w:szCs w:val="20"/>
          <w:lang w:val="cs-CZ"/>
        </w:rPr>
        <w:t xml:space="preserve"> z </w:t>
      </w:r>
      <w:r w:rsidR="008A5919">
        <w:rPr>
          <w:sz w:val="20"/>
          <w:szCs w:val="20"/>
          <w:lang w:val="cs-CZ"/>
        </w:rPr>
        <w:t>23</w:t>
      </w:r>
      <w:r>
        <w:rPr>
          <w:sz w:val="20"/>
          <w:szCs w:val="20"/>
          <w:lang w:val="cs-CZ"/>
        </w:rPr>
        <w:t>.</w:t>
      </w:r>
      <w:r w:rsidR="008A5919">
        <w:rPr>
          <w:sz w:val="20"/>
          <w:szCs w:val="20"/>
          <w:lang w:val="cs-CZ"/>
        </w:rPr>
        <w:t>8</w:t>
      </w:r>
      <w:r>
        <w:rPr>
          <w:sz w:val="20"/>
          <w:szCs w:val="20"/>
          <w:lang w:val="cs-CZ"/>
        </w:rPr>
        <w:t xml:space="preserve">.2022, s. </w:t>
      </w:r>
      <w:r w:rsidR="00717D67">
        <w:rPr>
          <w:sz w:val="20"/>
          <w:szCs w:val="20"/>
          <w:lang w:val="cs-CZ"/>
        </w:rPr>
        <w:t>3</w:t>
      </w:r>
      <w:r>
        <w:rPr>
          <w:sz w:val="20"/>
          <w:szCs w:val="20"/>
          <w:lang w:val="cs-CZ"/>
        </w:rPr>
        <w:t>)</w:t>
      </w:r>
    </w:p>
    <w:p w14:paraId="619A790E" w14:textId="629AEA76" w:rsidR="005057DC" w:rsidRPr="00FB4370" w:rsidRDefault="00172EF8" w:rsidP="005057DC">
      <w:pPr>
        <w:rPr>
          <w:sz w:val="12"/>
          <w:szCs w:val="12"/>
          <w:lang w:val="cs-CZ"/>
        </w:rPr>
      </w:pPr>
      <w:hyperlink r:id="rId228" w:history="1">
        <w:r w:rsidR="00FB4370" w:rsidRPr="00FB4370">
          <w:rPr>
            <w:rStyle w:val="Hypertextovodkaz"/>
            <w:sz w:val="20"/>
            <w:szCs w:val="20"/>
          </w:rPr>
          <w:t>Publications Office (europa.eu)</w:t>
        </w:r>
      </w:hyperlink>
    </w:p>
    <w:p w14:paraId="6A9A294B" w14:textId="77777777" w:rsidR="009A5E3A" w:rsidRPr="00E17E8C" w:rsidRDefault="009A5E3A" w:rsidP="00632A3B">
      <w:pPr>
        <w:rPr>
          <w:sz w:val="16"/>
          <w:szCs w:val="16"/>
          <w:lang w:val="cs-CZ"/>
        </w:rPr>
      </w:pPr>
    </w:p>
    <w:p w14:paraId="0E85A999" w14:textId="77777777" w:rsidR="0043151C" w:rsidRDefault="0043151C" w:rsidP="00632A3B">
      <w:pPr>
        <w:rPr>
          <w:sz w:val="20"/>
          <w:szCs w:val="14"/>
          <w:u w:val="single"/>
          <w:lang w:val="cs-CZ"/>
        </w:rPr>
      </w:pPr>
    </w:p>
    <w:p w14:paraId="08108448" w14:textId="3727D791" w:rsidR="00C12042" w:rsidRPr="003C797B" w:rsidRDefault="00C12042" w:rsidP="00632A3B">
      <w:pPr>
        <w:rPr>
          <w:sz w:val="20"/>
          <w:szCs w:val="14"/>
          <w:u w:val="single"/>
          <w:lang w:val="cs-CZ"/>
        </w:rPr>
        <w:sectPr w:rsidR="00C12042" w:rsidRPr="003C797B" w:rsidSect="00B0258A">
          <w:headerReference w:type="default" r:id="rId229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7CAF69D6" w14:textId="77777777" w:rsidR="00632A3B" w:rsidRPr="003C797B" w:rsidRDefault="00632A3B" w:rsidP="00632A3B">
      <w:pPr>
        <w:rPr>
          <w:sz w:val="20"/>
          <w:szCs w:val="14"/>
          <w:u w:val="single"/>
          <w:lang w:val="cs-CZ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701"/>
        <w:gridCol w:w="2552"/>
        <w:gridCol w:w="1255"/>
        <w:gridCol w:w="938"/>
        <w:gridCol w:w="216"/>
        <w:gridCol w:w="67"/>
        <w:gridCol w:w="851"/>
        <w:gridCol w:w="75"/>
        <w:gridCol w:w="1134"/>
        <w:gridCol w:w="3260"/>
        <w:gridCol w:w="1276"/>
        <w:gridCol w:w="66"/>
      </w:tblGrid>
      <w:tr w:rsidR="00632A3B" w:rsidRPr="003C797B" w14:paraId="0EBB0301" w14:textId="77777777" w:rsidTr="0004142E">
        <w:trPr>
          <w:gridAfter w:val="1"/>
          <w:wAfter w:w="66" w:type="dxa"/>
          <w:cantSplit/>
          <w:tblHeader/>
        </w:trPr>
        <w:tc>
          <w:tcPr>
            <w:tcW w:w="779" w:type="dxa"/>
            <w:vMerge w:val="restart"/>
            <w:tcMar>
              <w:top w:w="57" w:type="dxa"/>
              <w:bottom w:w="57" w:type="dxa"/>
            </w:tcMar>
          </w:tcPr>
          <w:p w14:paraId="707C32F8" w14:textId="77777777" w:rsidR="00632A3B" w:rsidRPr="003C797B" w:rsidRDefault="00632A3B" w:rsidP="00B0258A">
            <w:pPr>
              <w:pStyle w:val="Tabulka"/>
              <w:keepNext w:val="0"/>
              <w:keepLines w:val="0"/>
            </w:pPr>
            <w:r w:rsidRPr="003C797B">
              <w:t>Č. EU</w:t>
            </w:r>
          </w:p>
        </w:tc>
        <w:tc>
          <w:tcPr>
            <w:tcW w:w="1701" w:type="dxa"/>
            <w:vMerge w:val="restart"/>
            <w:tcMar>
              <w:top w:w="57" w:type="dxa"/>
              <w:bottom w:w="57" w:type="dxa"/>
            </w:tcMar>
          </w:tcPr>
          <w:p w14:paraId="67BC5A9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Doplňková látka</w:t>
            </w:r>
          </w:p>
          <w:p w14:paraId="3FEC2E7E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552" w:type="dxa"/>
            <w:vMerge w:val="restart"/>
            <w:tcMar>
              <w:top w:w="57" w:type="dxa"/>
              <w:bottom w:w="57" w:type="dxa"/>
            </w:tcMar>
          </w:tcPr>
          <w:p w14:paraId="62C0773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255" w:type="dxa"/>
            <w:vMerge w:val="restart"/>
            <w:tcMar>
              <w:top w:w="57" w:type="dxa"/>
              <w:bottom w:w="57" w:type="dxa"/>
            </w:tcMar>
          </w:tcPr>
          <w:p w14:paraId="0CAAFC0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1154" w:type="dxa"/>
            <w:gridSpan w:val="2"/>
            <w:vMerge w:val="restart"/>
            <w:tcMar>
              <w:top w:w="57" w:type="dxa"/>
              <w:bottom w:w="57" w:type="dxa"/>
            </w:tcMar>
          </w:tcPr>
          <w:p w14:paraId="1692AFF2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</w:t>
            </w:r>
          </w:p>
          <w:p w14:paraId="14749AE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993" w:type="dxa"/>
            <w:gridSpan w:val="3"/>
            <w:tcMar>
              <w:top w:w="57" w:type="dxa"/>
              <w:bottom w:w="57" w:type="dxa"/>
            </w:tcMar>
          </w:tcPr>
          <w:p w14:paraId="5866538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8A0095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3260" w:type="dxa"/>
            <w:vMerge w:val="restart"/>
            <w:tcMar>
              <w:top w:w="57" w:type="dxa"/>
              <w:bottom w:w="57" w:type="dxa"/>
            </w:tcMar>
          </w:tcPr>
          <w:p w14:paraId="5E92FC2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</w:tcMar>
          </w:tcPr>
          <w:p w14:paraId="47E09B84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632A3B" w:rsidRPr="003C797B" w14:paraId="0BFA8753" w14:textId="77777777" w:rsidTr="0004142E">
        <w:trPr>
          <w:gridAfter w:val="1"/>
          <w:wAfter w:w="66" w:type="dxa"/>
          <w:cantSplit/>
          <w:tblHeader/>
        </w:trPr>
        <w:tc>
          <w:tcPr>
            <w:tcW w:w="779" w:type="dxa"/>
            <w:vMerge/>
            <w:tcMar>
              <w:top w:w="57" w:type="dxa"/>
              <w:bottom w:w="57" w:type="dxa"/>
            </w:tcMar>
          </w:tcPr>
          <w:p w14:paraId="376EEDFE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</w:tcPr>
          <w:p w14:paraId="35ACFEB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552" w:type="dxa"/>
            <w:vMerge/>
            <w:tcMar>
              <w:top w:w="57" w:type="dxa"/>
              <w:bottom w:w="57" w:type="dxa"/>
            </w:tcMar>
          </w:tcPr>
          <w:p w14:paraId="48B3A8D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55" w:type="dxa"/>
            <w:vMerge/>
            <w:tcMar>
              <w:top w:w="57" w:type="dxa"/>
              <w:bottom w:w="57" w:type="dxa"/>
            </w:tcMar>
          </w:tcPr>
          <w:p w14:paraId="2F61001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54" w:type="dxa"/>
            <w:gridSpan w:val="2"/>
            <w:vMerge/>
            <w:tcMar>
              <w:top w:w="57" w:type="dxa"/>
              <w:bottom w:w="57" w:type="dxa"/>
            </w:tcMar>
          </w:tcPr>
          <w:p w14:paraId="374D7734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127" w:type="dxa"/>
            <w:gridSpan w:val="4"/>
            <w:tcMar>
              <w:top w:w="57" w:type="dxa"/>
              <w:bottom w:w="57" w:type="dxa"/>
            </w:tcMar>
          </w:tcPr>
          <w:p w14:paraId="31E2E19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Jednotky aktivity/kg kompletního krmiva</w:t>
            </w:r>
          </w:p>
        </w:tc>
        <w:tc>
          <w:tcPr>
            <w:tcW w:w="3260" w:type="dxa"/>
            <w:vMerge/>
            <w:tcMar>
              <w:top w:w="57" w:type="dxa"/>
              <w:bottom w:w="57" w:type="dxa"/>
            </w:tcMar>
          </w:tcPr>
          <w:p w14:paraId="67F5B75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58889CF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632A3B" w:rsidRPr="003C797B" w14:paraId="0BA6DF8A" w14:textId="77777777" w:rsidTr="0004142E">
        <w:trPr>
          <w:gridAfter w:val="1"/>
          <w:wAfter w:w="66" w:type="dxa"/>
          <w:tblHeader/>
        </w:trPr>
        <w:tc>
          <w:tcPr>
            <w:tcW w:w="779" w:type="dxa"/>
            <w:tcMar>
              <w:top w:w="0" w:type="dxa"/>
              <w:bottom w:w="0" w:type="dxa"/>
            </w:tcMar>
          </w:tcPr>
          <w:p w14:paraId="25263B9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14:paraId="46C8F1C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</w:tcPr>
          <w:p w14:paraId="25F0955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1255" w:type="dxa"/>
            <w:tcMar>
              <w:top w:w="0" w:type="dxa"/>
              <w:bottom w:w="0" w:type="dxa"/>
            </w:tcMar>
          </w:tcPr>
          <w:p w14:paraId="199F1FD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154" w:type="dxa"/>
            <w:gridSpan w:val="2"/>
            <w:tcMar>
              <w:top w:w="0" w:type="dxa"/>
              <w:bottom w:w="0" w:type="dxa"/>
            </w:tcMar>
          </w:tcPr>
          <w:p w14:paraId="0894B1F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993" w:type="dxa"/>
            <w:gridSpan w:val="3"/>
            <w:tcMar>
              <w:top w:w="0" w:type="dxa"/>
              <w:bottom w:w="0" w:type="dxa"/>
            </w:tcMar>
          </w:tcPr>
          <w:p w14:paraId="4B7C92D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1134" w:type="dxa"/>
          </w:tcPr>
          <w:p w14:paraId="051B40B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018D8B5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2E263AB4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9</w:t>
            </w:r>
          </w:p>
        </w:tc>
      </w:tr>
      <w:tr w:rsidR="00632A3B" w:rsidRPr="003C797B" w14:paraId="160935C0" w14:textId="77777777" w:rsidTr="0004142E">
        <w:trPr>
          <w:gridAfter w:val="1"/>
          <w:wAfter w:w="66" w:type="dxa"/>
          <w:trHeight w:val="195"/>
        </w:trPr>
        <w:tc>
          <w:tcPr>
            <w:tcW w:w="779" w:type="dxa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1BDA6F70" w14:textId="77777777" w:rsidR="00632A3B" w:rsidRPr="003C797B" w:rsidRDefault="00F75C38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 1</w:t>
            </w:r>
            <w:r w:rsidR="00632A3B" w:rsidRPr="003C797B">
              <w:rPr>
                <w:sz w:val="20"/>
                <w:szCs w:val="20"/>
                <w:lang w:val="cs-CZ"/>
              </w:rPr>
              <w:t>600</w:t>
            </w:r>
          </w:p>
        </w:tc>
        <w:tc>
          <w:tcPr>
            <w:tcW w:w="1701" w:type="dxa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25F1E3A8" w14:textId="77777777" w:rsidR="00632A3B" w:rsidRPr="003C797B" w:rsidRDefault="00632A3B" w:rsidP="00B0258A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3-fytáza</w:t>
            </w:r>
          </w:p>
          <w:p w14:paraId="4BB77C8F" w14:textId="77777777" w:rsidR="00632A3B" w:rsidRPr="003C797B" w:rsidRDefault="00632A3B" w:rsidP="00B0258A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(EC 3.1.3.8)</w:t>
            </w:r>
          </w:p>
        </w:tc>
        <w:tc>
          <w:tcPr>
            <w:tcW w:w="2552" w:type="dxa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593257F2" w14:textId="77777777" w:rsidR="00632A3B" w:rsidRPr="003C797B" w:rsidRDefault="00632A3B" w:rsidP="00B0258A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přípravek 3-fytázy z </w:t>
            </w:r>
            <w:r w:rsidRPr="003C797B">
              <w:rPr>
                <w:i/>
                <w:noProof/>
                <w:sz w:val="20"/>
                <w:lang w:val="cs-CZ"/>
              </w:rPr>
              <w:t>Aspergillus niger</w:t>
            </w:r>
            <w:r w:rsidRPr="003C797B">
              <w:rPr>
                <w:noProof/>
                <w:sz w:val="20"/>
                <w:lang w:val="cs-CZ"/>
              </w:rPr>
              <w:t xml:space="preserve"> (CBS 114.94) s minimem fytázové aktivity 5 000 FTU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1</w:t>
            </w:r>
            <w:r w:rsidRPr="003C797B">
              <w:rPr>
                <w:noProof/>
                <w:sz w:val="20"/>
                <w:lang w:val="cs-CZ"/>
              </w:rPr>
              <w:t>/g pro pevnou a kapalnou formu</w:t>
            </w:r>
          </w:p>
        </w:tc>
        <w:tc>
          <w:tcPr>
            <w:tcW w:w="1255" w:type="dxa"/>
            <w:shd w:val="clear" w:color="auto" w:fill="FF0000"/>
            <w:tcMar>
              <w:top w:w="57" w:type="dxa"/>
              <w:bottom w:w="57" w:type="dxa"/>
            </w:tcMar>
          </w:tcPr>
          <w:p w14:paraId="7B64C6E9" w14:textId="77777777" w:rsidR="00632A3B" w:rsidRPr="003C797B" w:rsidRDefault="00632A3B" w:rsidP="00B0258A">
            <w:pPr>
              <w:pStyle w:val="Textpoznpodarou"/>
              <w:rPr>
                <w:noProof/>
                <w:vertAlign w:val="superscript"/>
              </w:rPr>
            </w:pPr>
            <w:r w:rsidRPr="003C797B">
              <w:rPr>
                <w:noProof/>
              </w:rPr>
              <w:t>selata</w:t>
            </w:r>
            <w:r w:rsidRPr="003C797B">
              <w:rPr>
                <w:noProof/>
                <w:vertAlign w:val="superscript"/>
              </w:rPr>
              <w:t>1)</w:t>
            </w:r>
          </w:p>
        </w:tc>
        <w:tc>
          <w:tcPr>
            <w:tcW w:w="1154" w:type="dxa"/>
            <w:gridSpan w:val="2"/>
            <w:shd w:val="clear" w:color="auto" w:fill="FF0000"/>
            <w:tcMar>
              <w:top w:w="57" w:type="dxa"/>
              <w:bottom w:w="57" w:type="dxa"/>
            </w:tcMar>
          </w:tcPr>
          <w:p w14:paraId="642FDD5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 měsíce</w:t>
            </w:r>
          </w:p>
        </w:tc>
        <w:tc>
          <w:tcPr>
            <w:tcW w:w="993" w:type="dxa"/>
            <w:gridSpan w:val="3"/>
            <w:shd w:val="clear" w:color="auto" w:fill="FF0000"/>
            <w:tcMar>
              <w:top w:w="57" w:type="dxa"/>
              <w:bottom w:w="57" w:type="dxa"/>
            </w:tcMar>
          </w:tcPr>
          <w:p w14:paraId="1B4B46D2" w14:textId="77777777" w:rsidR="00632A3B" w:rsidRPr="003C797B" w:rsidRDefault="00632A3B" w:rsidP="00B0258A">
            <w:pPr>
              <w:rPr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500 FTU</w:t>
            </w:r>
          </w:p>
        </w:tc>
        <w:tc>
          <w:tcPr>
            <w:tcW w:w="1134" w:type="dxa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31E8B59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3260" w:type="dxa"/>
            <w:shd w:val="clear" w:color="auto" w:fill="FF0000"/>
            <w:tcMar>
              <w:top w:w="57" w:type="dxa"/>
              <w:bottom w:w="57" w:type="dxa"/>
            </w:tcMar>
          </w:tcPr>
          <w:p w14:paraId="478A35E5" w14:textId="77777777" w:rsidR="00632A3B" w:rsidRPr="003C797B" w:rsidRDefault="00632A3B" w:rsidP="00B0258A">
            <w:pPr>
              <w:numPr>
                <w:ilvl w:val="0"/>
                <w:numId w:val="1"/>
              </w:num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v návodu pro použití uvádět teplotu při skladování, dobu trvanlivosti a stabilitu při peletování</w:t>
            </w:r>
          </w:p>
          <w:p w14:paraId="1C427134" w14:textId="77777777" w:rsidR="00632A3B" w:rsidRPr="003C797B" w:rsidRDefault="00632A3B" w:rsidP="00B0258A">
            <w:pPr>
              <w:numPr>
                <w:ilvl w:val="0"/>
                <w:numId w:val="1"/>
              </w:num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doporučená dávka 500 FTU/kg kompletního krmiva</w:t>
            </w:r>
          </w:p>
          <w:p w14:paraId="3BFD97A8" w14:textId="77777777" w:rsidR="00632A3B" w:rsidRPr="003C797B" w:rsidRDefault="00632A3B" w:rsidP="00B0258A">
            <w:pPr>
              <w:numPr>
                <w:ilvl w:val="0"/>
                <w:numId w:val="1"/>
              </w:num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pro krmné směsi obsahující více než 0,23 % fytátového fosforu</w:t>
            </w:r>
          </w:p>
        </w:tc>
        <w:tc>
          <w:tcPr>
            <w:tcW w:w="1276" w:type="dxa"/>
            <w:shd w:val="clear" w:color="auto" w:fill="FF0000"/>
            <w:tcMar>
              <w:top w:w="57" w:type="dxa"/>
              <w:bottom w:w="57" w:type="dxa"/>
            </w:tcMar>
          </w:tcPr>
          <w:p w14:paraId="0AAFD19D" w14:textId="77777777" w:rsidR="00632A3B" w:rsidRPr="003C797B" w:rsidRDefault="00632A3B" w:rsidP="00B0258A">
            <w:pPr>
              <w:jc w:val="center"/>
              <w:rPr>
                <w:noProof/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bez časového omezení</w:t>
            </w:r>
          </w:p>
        </w:tc>
      </w:tr>
      <w:tr w:rsidR="00632A3B" w:rsidRPr="003C797B" w14:paraId="7FFCFBEA" w14:textId="77777777" w:rsidTr="0004142E">
        <w:trPr>
          <w:gridAfter w:val="1"/>
          <w:wAfter w:w="66" w:type="dxa"/>
          <w:trHeight w:val="192"/>
        </w:trPr>
        <w:tc>
          <w:tcPr>
            <w:tcW w:w="779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7A5FC5B0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472FE0F5" w14:textId="77777777" w:rsidR="00632A3B" w:rsidRPr="003C797B" w:rsidRDefault="00632A3B" w:rsidP="00B0258A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2552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12D5DFC3" w14:textId="77777777" w:rsidR="00632A3B" w:rsidRPr="003C797B" w:rsidRDefault="00632A3B" w:rsidP="00B0258A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1255" w:type="dxa"/>
            <w:shd w:val="clear" w:color="auto" w:fill="FF0000"/>
            <w:tcMar>
              <w:top w:w="57" w:type="dxa"/>
              <w:bottom w:w="57" w:type="dxa"/>
            </w:tcMar>
          </w:tcPr>
          <w:p w14:paraId="31F5FDA1" w14:textId="77777777" w:rsidR="00632A3B" w:rsidRPr="003C797B" w:rsidRDefault="00632A3B" w:rsidP="00B0258A">
            <w:pPr>
              <w:pStyle w:val="Textpoznpodarou"/>
              <w:rPr>
                <w:noProof/>
                <w:vertAlign w:val="superscript"/>
              </w:rPr>
            </w:pPr>
            <w:r w:rsidRPr="003C797B">
              <w:rPr>
                <w:noProof/>
              </w:rPr>
              <w:t>výkrm prasat</w:t>
            </w:r>
            <w:r w:rsidRPr="003C797B">
              <w:rPr>
                <w:noProof/>
                <w:vertAlign w:val="superscript"/>
              </w:rPr>
              <w:t>1)</w:t>
            </w:r>
          </w:p>
        </w:tc>
        <w:tc>
          <w:tcPr>
            <w:tcW w:w="1154" w:type="dxa"/>
            <w:gridSpan w:val="2"/>
            <w:shd w:val="clear" w:color="auto" w:fill="FF0000"/>
            <w:tcMar>
              <w:top w:w="57" w:type="dxa"/>
              <w:bottom w:w="57" w:type="dxa"/>
            </w:tcMar>
          </w:tcPr>
          <w:p w14:paraId="450FCF65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gridSpan w:val="3"/>
            <w:shd w:val="clear" w:color="auto" w:fill="FF0000"/>
            <w:tcMar>
              <w:top w:w="57" w:type="dxa"/>
              <w:bottom w:w="57" w:type="dxa"/>
            </w:tcMar>
          </w:tcPr>
          <w:p w14:paraId="0A944197" w14:textId="77777777" w:rsidR="00632A3B" w:rsidRPr="003C797B" w:rsidRDefault="00632A3B" w:rsidP="00B0258A">
            <w:pPr>
              <w:rPr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280 FTU</w:t>
            </w:r>
          </w:p>
        </w:tc>
        <w:tc>
          <w:tcPr>
            <w:tcW w:w="1134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74A506E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260" w:type="dxa"/>
            <w:shd w:val="clear" w:color="auto" w:fill="FF0000"/>
            <w:tcMar>
              <w:top w:w="57" w:type="dxa"/>
              <w:bottom w:w="57" w:type="dxa"/>
            </w:tcMar>
          </w:tcPr>
          <w:p w14:paraId="7A06F64D" w14:textId="77777777" w:rsidR="00632A3B" w:rsidRPr="003C797B" w:rsidRDefault="00632A3B" w:rsidP="00B0258A">
            <w:pPr>
              <w:numPr>
                <w:ilvl w:val="0"/>
                <w:numId w:val="2"/>
              </w:num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jako u selat</w:t>
            </w:r>
          </w:p>
          <w:p w14:paraId="7823EA45" w14:textId="77777777" w:rsidR="00632A3B" w:rsidRPr="003C797B" w:rsidRDefault="00632A3B" w:rsidP="00B0258A">
            <w:pPr>
              <w:numPr>
                <w:ilvl w:val="0"/>
                <w:numId w:val="2"/>
              </w:num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doporučená dávka 400 – 500 FTU/kg kompletního krmiva</w:t>
            </w:r>
          </w:p>
          <w:p w14:paraId="14DF547A" w14:textId="77777777" w:rsidR="00632A3B" w:rsidRPr="003C797B" w:rsidRDefault="00632A3B" w:rsidP="00B0258A">
            <w:pPr>
              <w:numPr>
                <w:ilvl w:val="0"/>
                <w:numId w:val="2"/>
              </w:num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jako u selat</w:t>
            </w:r>
          </w:p>
        </w:tc>
        <w:tc>
          <w:tcPr>
            <w:tcW w:w="1276" w:type="dxa"/>
            <w:shd w:val="clear" w:color="auto" w:fill="FF0000"/>
            <w:tcMar>
              <w:top w:w="57" w:type="dxa"/>
              <w:bottom w:w="57" w:type="dxa"/>
            </w:tcMar>
          </w:tcPr>
          <w:p w14:paraId="56B88617" w14:textId="77777777" w:rsidR="00632A3B" w:rsidRPr="003C797B" w:rsidRDefault="00632A3B" w:rsidP="00B0258A">
            <w:pPr>
              <w:jc w:val="center"/>
              <w:rPr>
                <w:noProof/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bez časového omezení</w:t>
            </w:r>
          </w:p>
        </w:tc>
      </w:tr>
      <w:tr w:rsidR="00632A3B" w:rsidRPr="003C797B" w14:paraId="7A793EB4" w14:textId="77777777" w:rsidTr="0004142E">
        <w:trPr>
          <w:gridAfter w:val="1"/>
          <w:wAfter w:w="66" w:type="dxa"/>
          <w:trHeight w:val="192"/>
        </w:trPr>
        <w:tc>
          <w:tcPr>
            <w:tcW w:w="779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27593EDD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25CD6BB2" w14:textId="77777777" w:rsidR="00632A3B" w:rsidRPr="003C797B" w:rsidRDefault="00632A3B" w:rsidP="00B0258A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2552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54A9431C" w14:textId="77777777" w:rsidR="00632A3B" w:rsidRPr="003C797B" w:rsidRDefault="00632A3B" w:rsidP="00B0258A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1255" w:type="dxa"/>
            <w:shd w:val="clear" w:color="auto" w:fill="FF0000"/>
            <w:tcMar>
              <w:top w:w="57" w:type="dxa"/>
              <w:bottom w:w="57" w:type="dxa"/>
            </w:tcMar>
          </w:tcPr>
          <w:p w14:paraId="7C8072E4" w14:textId="77777777" w:rsidR="00632A3B" w:rsidRPr="003C797B" w:rsidRDefault="00632A3B" w:rsidP="00B0258A">
            <w:pPr>
              <w:rPr>
                <w:noProof/>
                <w:sz w:val="20"/>
                <w:vertAlign w:val="superscript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prasnice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1)</w:t>
            </w:r>
          </w:p>
        </w:tc>
        <w:tc>
          <w:tcPr>
            <w:tcW w:w="1154" w:type="dxa"/>
            <w:gridSpan w:val="2"/>
            <w:shd w:val="clear" w:color="auto" w:fill="FF0000"/>
            <w:tcMar>
              <w:top w:w="57" w:type="dxa"/>
              <w:bottom w:w="57" w:type="dxa"/>
            </w:tcMar>
          </w:tcPr>
          <w:p w14:paraId="66C4A058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gridSpan w:val="3"/>
            <w:shd w:val="clear" w:color="auto" w:fill="FF0000"/>
            <w:tcMar>
              <w:top w:w="57" w:type="dxa"/>
              <w:bottom w:w="57" w:type="dxa"/>
            </w:tcMar>
          </w:tcPr>
          <w:p w14:paraId="20483234" w14:textId="77777777" w:rsidR="00632A3B" w:rsidRPr="003C797B" w:rsidRDefault="00632A3B" w:rsidP="00B0258A">
            <w:pPr>
              <w:rPr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500 FTU</w:t>
            </w:r>
          </w:p>
        </w:tc>
        <w:tc>
          <w:tcPr>
            <w:tcW w:w="1134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0CBAAD64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260" w:type="dxa"/>
            <w:shd w:val="clear" w:color="auto" w:fill="FF0000"/>
            <w:tcMar>
              <w:top w:w="57" w:type="dxa"/>
              <w:bottom w:w="57" w:type="dxa"/>
            </w:tcMar>
          </w:tcPr>
          <w:p w14:paraId="709A8727" w14:textId="77777777" w:rsidR="00632A3B" w:rsidRPr="003C797B" w:rsidRDefault="00632A3B" w:rsidP="00B0258A">
            <w:pPr>
              <w:numPr>
                <w:ilvl w:val="0"/>
                <w:numId w:val="3"/>
              </w:num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jako u selat</w:t>
            </w:r>
          </w:p>
          <w:p w14:paraId="733FDB5A" w14:textId="77777777" w:rsidR="00632A3B" w:rsidRPr="003C797B" w:rsidRDefault="00632A3B" w:rsidP="00B0258A">
            <w:pPr>
              <w:numPr>
                <w:ilvl w:val="0"/>
                <w:numId w:val="3"/>
              </w:num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jako u selat</w:t>
            </w:r>
          </w:p>
          <w:p w14:paraId="73CEF305" w14:textId="77777777" w:rsidR="00632A3B" w:rsidRPr="003C797B" w:rsidRDefault="00632A3B" w:rsidP="00B0258A">
            <w:pPr>
              <w:numPr>
                <w:ilvl w:val="0"/>
                <w:numId w:val="3"/>
              </w:num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pro krmné směsi obsahující více než 0,36 % fytátového fosforu</w:t>
            </w:r>
          </w:p>
        </w:tc>
        <w:tc>
          <w:tcPr>
            <w:tcW w:w="1276" w:type="dxa"/>
            <w:shd w:val="clear" w:color="auto" w:fill="FF0000"/>
            <w:tcMar>
              <w:top w:w="57" w:type="dxa"/>
              <w:bottom w:w="57" w:type="dxa"/>
            </w:tcMar>
          </w:tcPr>
          <w:p w14:paraId="654DF33C" w14:textId="77777777" w:rsidR="00632A3B" w:rsidRPr="003C797B" w:rsidRDefault="00632A3B" w:rsidP="00B0258A">
            <w:pPr>
              <w:jc w:val="center"/>
              <w:rPr>
                <w:noProof/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bez časového omezení</w:t>
            </w:r>
          </w:p>
        </w:tc>
      </w:tr>
      <w:tr w:rsidR="00632A3B" w:rsidRPr="003C797B" w14:paraId="2ED633C7" w14:textId="77777777" w:rsidTr="0004142E">
        <w:trPr>
          <w:gridAfter w:val="1"/>
          <w:wAfter w:w="66" w:type="dxa"/>
          <w:trHeight w:val="192"/>
        </w:trPr>
        <w:tc>
          <w:tcPr>
            <w:tcW w:w="779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18676D8A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52E1FB35" w14:textId="77777777" w:rsidR="00632A3B" w:rsidRPr="003C797B" w:rsidRDefault="00632A3B" w:rsidP="00B0258A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2552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426F034F" w14:textId="77777777" w:rsidR="00632A3B" w:rsidRPr="003C797B" w:rsidRDefault="00632A3B" w:rsidP="00B0258A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1255" w:type="dxa"/>
            <w:shd w:val="clear" w:color="auto" w:fill="FF0000"/>
            <w:tcMar>
              <w:top w:w="57" w:type="dxa"/>
              <w:bottom w:w="57" w:type="dxa"/>
            </w:tcMar>
          </w:tcPr>
          <w:p w14:paraId="37DECC7C" w14:textId="77777777" w:rsidR="00632A3B" w:rsidRPr="003C797B" w:rsidRDefault="00632A3B" w:rsidP="00B0258A">
            <w:pPr>
              <w:rPr>
                <w:noProof/>
                <w:sz w:val="20"/>
                <w:vertAlign w:val="superscript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výkrm kuřat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1)</w:t>
            </w:r>
          </w:p>
        </w:tc>
        <w:tc>
          <w:tcPr>
            <w:tcW w:w="1154" w:type="dxa"/>
            <w:gridSpan w:val="2"/>
            <w:shd w:val="clear" w:color="auto" w:fill="FF0000"/>
            <w:tcMar>
              <w:top w:w="57" w:type="dxa"/>
              <w:bottom w:w="57" w:type="dxa"/>
            </w:tcMar>
          </w:tcPr>
          <w:p w14:paraId="79578244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gridSpan w:val="3"/>
            <w:shd w:val="clear" w:color="auto" w:fill="FF0000"/>
            <w:tcMar>
              <w:top w:w="57" w:type="dxa"/>
              <w:bottom w:w="57" w:type="dxa"/>
            </w:tcMar>
          </w:tcPr>
          <w:p w14:paraId="2D2D6703" w14:textId="77777777" w:rsidR="00632A3B" w:rsidRPr="003C797B" w:rsidRDefault="00632A3B" w:rsidP="00B0258A">
            <w:pPr>
              <w:rPr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375 FTU</w:t>
            </w:r>
          </w:p>
        </w:tc>
        <w:tc>
          <w:tcPr>
            <w:tcW w:w="1134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41D59EC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260" w:type="dxa"/>
            <w:shd w:val="clear" w:color="auto" w:fill="FF0000"/>
            <w:tcMar>
              <w:top w:w="57" w:type="dxa"/>
              <w:bottom w:w="57" w:type="dxa"/>
            </w:tcMar>
          </w:tcPr>
          <w:p w14:paraId="3B382296" w14:textId="77777777" w:rsidR="00632A3B" w:rsidRPr="003C797B" w:rsidRDefault="00632A3B" w:rsidP="00B0258A">
            <w:pPr>
              <w:numPr>
                <w:ilvl w:val="0"/>
                <w:numId w:val="4"/>
              </w:num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jako u selat</w:t>
            </w:r>
          </w:p>
          <w:p w14:paraId="7393B17A" w14:textId="77777777" w:rsidR="00632A3B" w:rsidRPr="003C797B" w:rsidRDefault="00632A3B" w:rsidP="00B0258A">
            <w:pPr>
              <w:numPr>
                <w:ilvl w:val="0"/>
                <w:numId w:val="4"/>
              </w:num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doporučená dávka 500 – 700 FTU/kg kompletního krmiva</w:t>
            </w:r>
          </w:p>
          <w:p w14:paraId="040C7F1F" w14:textId="77777777" w:rsidR="00632A3B" w:rsidRPr="003C797B" w:rsidRDefault="00632A3B" w:rsidP="00B0258A">
            <w:pPr>
              <w:numPr>
                <w:ilvl w:val="0"/>
                <w:numId w:val="4"/>
              </w:num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jako u selat</w:t>
            </w:r>
          </w:p>
        </w:tc>
        <w:tc>
          <w:tcPr>
            <w:tcW w:w="1276" w:type="dxa"/>
            <w:shd w:val="clear" w:color="auto" w:fill="FF0000"/>
            <w:tcMar>
              <w:top w:w="57" w:type="dxa"/>
              <w:bottom w:w="57" w:type="dxa"/>
            </w:tcMar>
          </w:tcPr>
          <w:p w14:paraId="6E758E04" w14:textId="77777777" w:rsidR="00632A3B" w:rsidRPr="003C797B" w:rsidRDefault="00632A3B" w:rsidP="00B0258A">
            <w:pPr>
              <w:jc w:val="center"/>
              <w:rPr>
                <w:noProof/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bez časového omezení</w:t>
            </w:r>
          </w:p>
        </w:tc>
      </w:tr>
      <w:tr w:rsidR="00632A3B" w:rsidRPr="003C797B" w14:paraId="063109CF" w14:textId="77777777" w:rsidTr="0004142E">
        <w:trPr>
          <w:gridAfter w:val="1"/>
          <w:wAfter w:w="66" w:type="dxa"/>
          <w:trHeight w:val="192"/>
        </w:trPr>
        <w:tc>
          <w:tcPr>
            <w:tcW w:w="779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6A8D2ABD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44AD7F82" w14:textId="77777777" w:rsidR="00632A3B" w:rsidRPr="003C797B" w:rsidRDefault="00632A3B" w:rsidP="00B0258A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2552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4F0178D0" w14:textId="77777777" w:rsidR="00632A3B" w:rsidRPr="003C797B" w:rsidRDefault="00632A3B" w:rsidP="00B0258A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1255" w:type="dxa"/>
            <w:shd w:val="clear" w:color="auto" w:fill="FF0000"/>
            <w:tcMar>
              <w:top w:w="57" w:type="dxa"/>
              <w:bottom w:w="57" w:type="dxa"/>
            </w:tcMar>
          </w:tcPr>
          <w:p w14:paraId="0684B48F" w14:textId="77777777" w:rsidR="00632A3B" w:rsidRPr="003C797B" w:rsidRDefault="00632A3B" w:rsidP="00B0258A">
            <w:pPr>
              <w:rPr>
                <w:noProof/>
                <w:sz w:val="20"/>
                <w:vertAlign w:val="superscript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nosnice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1)</w:t>
            </w:r>
          </w:p>
        </w:tc>
        <w:tc>
          <w:tcPr>
            <w:tcW w:w="1154" w:type="dxa"/>
            <w:gridSpan w:val="2"/>
            <w:shd w:val="clear" w:color="auto" w:fill="FF0000"/>
            <w:tcMar>
              <w:top w:w="57" w:type="dxa"/>
              <w:bottom w:w="57" w:type="dxa"/>
            </w:tcMar>
          </w:tcPr>
          <w:p w14:paraId="2C0F8221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gridSpan w:val="3"/>
            <w:shd w:val="clear" w:color="auto" w:fill="FF0000"/>
            <w:tcMar>
              <w:top w:w="57" w:type="dxa"/>
              <w:bottom w:w="57" w:type="dxa"/>
            </w:tcMar>
          </w:tcPr>
          <w:p w14:paraId="69FFFDF5" w14:textId="77777777" w:rsidR="00632A3B" w:rsidRPr="003C797B" w:rsidRDefault="00632A3B" w:rsidP="00B0258A">
            <w:pPr>
              <w:rPr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250 FTU</w:t>
            </w:r>
          </w:p>
        </w:tc>
        <w:tc>
          <w:tcPr>
            <w:tcW w:w="1134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1CBE954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260" w:type="dxa"/>
            <w:shd w:val="clear" w:color="auto" w:fill="FF0000"/>
            <w:tcMar>
              <w:top w:w="57" w:type="dxa"/>
              <w:bottom w:w="57" w:type="dxa"/>
            </w:tcMar>
          </w:tcPr>
          <w:p w14:paraId="567135CE" w14:textId="77777777" w:rsidR="00632A3B" w:rsidRPr="003C797B" w:rsidRDefault="00632A3B" w:rsidP="00B0258A">
            <w:pPr>
              <w:numPr>
                <w:ilvl w:val="0"/>
                <w:numId w:val="5"/>
              </w:num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jako u selat</w:t>
            </w:r>
          </w:p>
          <w:p w14:paraId="502A1373" w14:textId="77777777" w:rsidR="00632A3B" w:rsidRPr="003C797B" w:rsidRDefault="00632A3B" w:rsidP="00B0258A">
            <w:pPr>
              <w:numPr>
                <w:ilvl w:val="0"/>
                <w:numId w:val="5"/>
              </w:num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doporučená dávka 300 – 400 FTU/kg kompletního krmiva</w:t>
            </w:r>
          </w:p>
          <w:p w14:paraId="79390707" w14:textId="77777777" w:rsidR="00632A3B" w:rsidRPr="003C797B" w:rsidRDefault="00632A3B" w:rsidP="00B0258A">
            <w:pPr>
              <w:numPr>
                <w:ilvl w:val="0"/>
                <w:numId w:val="5"/>
              </w:num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jako u selat</w:t>
            </w:r>
          </w:p>
        </w:tc>
        <w:tc>
          <w:tcPr>
            <w:tcW w:w="1276" w:type="dxa"/>
            <w:shd w:val="clear" w:color="auto" w:fill="FF0000"/>
            <w:tcMar>
              <w:top w:w="57" w:type="dxa"/>
              <w:bottom w:w="57" w:type="dxa"/>
            </w:tcMar>
          </w:tcPr>
          <w:p w14:paraId="1BCF9919" w14:textId="77777777" w:rsidR="00632A3B" w:rsidRPr="003C797B" w:rsidRDefault="00632A3B" w:rsidP="00B0258A">
            <w:pPr>
              <w:jc w:val="center"/>
              <w:rPr>
                <w:noProof/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bez časového omezení</w:t>
            </w:r>
          </w:p>
        </w:tc>
      </w:tr>
      <w:tr w:rsidR="00DB08CC" w:rsidRPr="003C797B" w14:paraId="11E3EDD7" w14:textId="77777777" w:rsidTr="0004142E">
        <w:trPr>
          <w:gridAfter w:val="1"/>
          <w:wAfter w:w="66" w:type="dxa"/>
          <w:trHeight w:val="192"/>
        </w:trPr>
        <w:tc>
          <w:tcPr>
            <w:tcW w:w="779" w:type="dxa"/>
            <w:vMerge/>
            <w:tcMar>
              <w:top w:w="57" w:type="dxa"/>
              <w:bottom w:w="57" w:type="dxa"/>
            </w:tcMar>
          </w:tcPr>
          <w:p w14:paraId="225206BE" w14:textId="77777777" w:rsidR="00DB08CC" w:rsidRPr="003C797B" w:rsidRDefault="00DB08CC" w:rsidP="00DB08CC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</w:tcPr>
          <w:p w14:paraId="3FD977DF" w14:textId="77777777" w:rsidR="00DB08CC" w:rsidRPr="003C797B" w:rsidRDefault="00DB08CC" w:rsidP="00DB08CC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2552" w:type="dxa"/>
            <w:vMerge/>
            <w:tcMar>
              <w:top w:w="57" w:type="dxa"/>
              <w:bottom w:w="57" w:type="dxa"/>
            </w:tcMar>
          </w:tcPr>
          <w:p w14:paraId="14D87F7B" w14:textId="77777777" w:rsidR="00DB08CC" w:rsidRPr="003C797B" w:rsidRDefault="00DB08CC" w:rsidP="00DB08CC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1255" w:type="dxa"/>
            <w:shd w:val="clear" w:color="auto" w:fill="FF0000"/>
            <w:tcMar>
              <w:top w:w="57" w:type="dxa"/>
              <w:bottom w:w="57" w:type="dxa"/>
            </w:tcMar>
          </w:tcPr>
          <w:p w14:paraId="509F4083" w14:textId="77777777" w:rsidR="00DB08CC" w:rsidRPr="003C797B" w:rsidRDefault="00DB08CC" w:rsidP="00DB08CC">
            <w:pPr>
              <w:rPr>
                <w:noProof/>
                <w:sz w:val="20"/>
                <w:vertAlign w:val="superscript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výkrm krůt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10)</w:t>
            </w:r>
          </w:p>
        </w:tc>
        <w:tc>
          <w:tcPr>
            <w:tcW w:w="1221" w:type="dxa"/>
            <w:gridSpan w:val="3"/>
            <w:shd w:val="clear" w:color="auto" w:fill="FF0000"/>
            <w:tcMar>
              <w:top w:w="57" w:type="dxa"/>
              <w:bottom w:w="57" w:type="dxa"/>
            </w:tcMar>
          </w:tcPr>
          <w:p w14:paraId="087ACF97" w14:textId="77777777" w:rsidR="00DB08CC" w:rsidRPr="003C797B" w:rsidRDefault="00DB08CC" w:rsidP="00DB08CC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26" w:type="dxa"/>
            <w:gridSpan w:val="2"/>
            <w:shd w:val="clear" w:color="auto" w:fill="FF0000"/>
          </w:tcPr>
          <w:p w14:paraId="6A7A79D8" w14:textId="77777777" w:rsidR="00DB08CC" w:rsidRPr="003C797B" w:rsidRDefault="00DB08CC" w:rsidP="00DB08CC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250 FTU</w:t>
            </w:r>
          </w:p>
        </w:tc>
        <w:tc>
          <w:tcPr>
            <w:tcW w:w="1134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77A130D4" w14:textId="77777777" w:rsidR="00DB08CC" w:rsidRPr="003C797B" w:rsidRDefault="00DB08CC" w:rsidP="00DB08C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260" w:type="dxa"/>
            <w:shd w:val="clear" w:color="auto" w:fill="FF0000"/>
            <w:tcMar>
              <w:top w:w="57" w:type="dxa"/>
              <w:bottom w:w="57" w:type="dxa"/>
            </w:tcMar>
          </w:tcPr>
          <w:p w14:paraId="7DDB1B4A" w14:textId="77777777" w:rsidR="00DB08CC" w:rsidRPr="003C797B" w:rsidRDefault="00DB08CC" w:rsidP="001E6428">
            <w:pPr>
              <w:numPr>
                <w:ilvl w:val="0"/>
                <w:numId w:val="92"/>
              </w:num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jako u selat</w:t>
            </w:r>
          </w:p>
          <w:p w14:paraId="59B2E3D6" w14:textId="77777777" w:rsidR="00DB08CC" w:rsidRPr="003C797B" w:rsidRDefault="00DB08CC" w:rsidP="001E6428">
            <w:pPr>
              <w:numPr>
                <w:ilvl w:val="0"/>
                <w:numId w:val="92"/>
              </w:num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doporučená dávka 500 FTU/kg kompletního krmiva</w:t>
            </w:r>
          </w:p>
          <w:p w14:paraId="3EDB6F9E" w14:textId="77777777" w:rsidR="00DB08CC" w:rsidRPr="003C797B" w:rsidRDefault="00DB08CC" w:rsidP="001E6428">
            <w:pPr>
              <w:numPr>
                <w:ilvl w:val="0"/>
                <w:numId w:val="92"/>
              </w:num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jako u selat</w:t>
            </w:r>
          </w:p>
        </w:tc>
        <w:tc>
          <w:tcPr>
            <w:tcW w:w="1276" w:type="dxa"/>
            <w:shd w:val="clear" w:color="auto" w:fill="FF0000"/>
            <w:tcMar>
              <w:top w:w="57" w:type="dxa"/>
              <w:bottom w:w="57" w:type="dxa"/>
            </w:tcMar>
          </w:tcPr>
          <w:p w14:paraId="0355E94D" w14:textId="77777777" w:rsidR="00DB08CC" w:rsidRPr="003C797B" w:rsidRDefault="00DB08CC" w:rsidP="00DB08CC">
            <w:pPr>
              <w:jc w:val="center"/>
              <w:rPr>
                <w:noProof/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bez časového omezení</w:t>
            </w:r>
          </w:p>
        </w:tc>
      </w:tr>
      <w:tr w:rsidR="00DB08CC" w:rsidRPr="003C797B" w14:paraId="4FC93123" w14:textId="77777777" w:rsidTr="0004142E">
        <w:tblPrEx>
          <w:tblBorders>
            <w:top w:val="single" w:sz="6" w:space="0" w:color="auto"/>
            <w:left w:val="single" w:sz="6" w:space="0" w:color="auto"/>
            <w:bottom w:val="none" w:sz="0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17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02813CA" w14:textId="77777777" w:rsidR="00DB08CC" w:rsidRPr="003C797B" w:rsidRDefault="00DB08CC" w:rsidP="001E6428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r w:rsidRPr="003C797B">
              <w:rPr>
                <w:color w:val="FF0000"/>
                <w:lang w:val="cs-CZ"/>
              </w:rPr>
              <w:lastRenderedPageBreak/>
              <w:t xml:space="preserve">Dle nařízení Komise (EU) 2017/1145, článek 1 se z trhu </w:t>
            </w:r>
            <w:r w:rsidRPr="003C797B">
              <w:rPr>
                <w:b/>
                <w:color w:val="FF0000"/>
                <w:lang w:val="cs-CZ"/>
              </w:rPr>
              <w:t>STAHUJE</w:t>
            </w:r>
            <w:r w:rsidRPr="003C797B">
              <w:rPr>
                <w:color w:val="FF0000"/>
                <w:lang w:val="cs-CZ"/>
              </w:rPr>
              <w:t xml:space="preserve"> doplňková látka E 1600 </w:t>
            </w:r>
            <w:proofErr w:type="gramStart"/>
            <w:r w:rsidRPr="003C797B">
              <w:rPr>
                <w:color w:val="FF0000"/>
                <w:lang w:val="cs-CZ"/>
              </w:rPr>
              <w:t>3-fytáza</w:t>
            </w:r>
            <w:proofErr w:type="gramEnd"/>
            <w:r w:rsidRPr="003C797B">
              <w:rPr>
                <w:color w:val="FF0000"/>
                <w:lang w:val="cs-CZ"/>
              </w:rPr>
              <w:t>/EC 3.1.3.8 z </w:t>
            </w:r>
            <w:proofErr w:type="spellStart"/>
            <w:r w:rsidRPr="003C797B">
              <w:rPr>
                <w:color w:val="FF0000"/>
                <w:lang w:val="cs-CZ"/>
              </w:rPr>
              <w:t>Aspergillus</w:t>
            </w:r>
            <w:proofErr w:type="spellEnd"/>
            <w:r w:rsidRPr="003C797B">
              <w:rPr>
                <w:color w:val="FF0000"/>
                <w:lang w:val="cs-CZ"/>
              </w:rPr>
              <w:t xml:space="preserve"> </w:t>
            </w:r>
            <w:proofErr w:type="spellStart"/>
            <w:r w:rsidRPr="003C797B">
              <w:rPr>
                <w:color w:val="FF0000"/>
                <w:lang w:val="cs-CZ"/>
              </w:rPr>
              <w:t>niger</w:t>
            </w:r>
            <w:proofErr w:type="spellEnd"/>
            <w:r w:rsidRPr="003C797B">
              <w:rPr>
                <w:color w:val="FF0000"/>
                <w:lang w:val="cs-CZ"/>
              </w:rPr>
              <w:t xml:space="preserve"> (CBS 114.94) pro selata, výkrm prasat, prasnice, výkrm kuřat a nosnice</w:t>
            </w:r>
          </w:p>
          <w:p w14:paraId="4C8C1F8C" w14:textId="77777777" w:rsidR="00DB08CC" w:rsidRPr="003C797B" w:rsidRDefault="00DB08CC" w:rsidP="001E6428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r w:rsidRPr="003C797B">
              <w:rPr>
                <w:color w:val="FF0000"/>
                <w:lang w:val="cs-CZ"/>
              </w:rPr>
              <w:t>Stávající zásoby doplňkové látky mohou být nadále uváděny na trh a používány až do 19.7.2018.</w:t>
            </w:r>
          </w:p>
          <w:p w14:paraId="36A31EBE" w14:textId="77777777" w:rsidR="00DB08CC" w:rsidRPr="003C797B" w:rsidRDefault="00DB08CC" w:rsidP="001E6428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proofErr w:type="spellStart"/>
            <w:r w:rsidRPr="003C797B">
              <w:rPr>
                <w:color w:val="FF0000"/>
                <w:lang w:val="cs-CZ"/>
              </w:rPr>
              <w:t>Premixy</w:t>
            </w:r>
            <w:proofErr w:type="spellEnd"/>
            <w:r w:rsidRPr="003C797B">
              <w:rPr>
                <w:color w:val="FF0000"/>
                <w:lang w:val="cs-CZ"/>
              </w:rPr>
              <w:t xml:space="preserve"> vyrobené s použitím této doplňkové látky mohou být nadále uváděny na trh a používány až do 19.10.2018.</w:t>
            </w:r>
          </w:p>
          <w:p w14:paraId="2ADF338B" w14:textId="77777777" w:rsidR="00DB08CC" w:rsidRPr="003C797B" w:rsidRDefault="00DB08CC" w:rsidP="001E6428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r w:rsidRPr="003C797B">
              <w:rPr>
                <w:color w:val="FF0000"/>
                <w:lang w:val="cs-CZ"/>
              </w:rPr>
              <w:t xml:space="preserve">Krmné směsi a krmné suroviny vyrobené s použitím této doplňkové látky nebo </w:t>
            </w:r>
            <w:proofErr w:type="spellStart"/>
            <w:r w:rsidRPr="003C797B">
              <w:rPr>
                <w:color w:val="FF0000"/>
                <w:lang w:val="cs-CZ"/>
              </w:rPr>
              <w:t>premixů</w:t>
            </w:r>
            <w:proofErr w:type="spellEnd"/>
            <w:r w:rsidRPr="003C797B">
              <w:rPr>
                <w:color w:val="FF0000"/>
                <w:lang w:val="cs-CZ"/>
              </w:rPr>
              <w:t xml:space="preserve"> obsahující tuto doplňkovou látku mohou být nadále uváděny na trh a používány až do 19.7.2019.</w:t>
            </w:r>
          </w:p>
        </w:tc>
      </w:tr>
      <w:tr w:rsidR="00DB08CC" w:rsidRPr="003C797B" w14:paraId="3E7DC604" w14:textId="77777777" w:rsidTr="0044190B">
        <w:trPr>
          <w:gridAfter w:val="1"/>
          <w:wAfter w:w="66" w:type="dxa"/>
          <w:trHeight w:val="1035"/>
        </w:trPr>
        <w:tc>
          <w:tcPr>
            <w:tcW w:w="779" w:type="dxa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746EFD27" w14:textId="77777777" w:rsidR="00DB08CC" w:rsidRPr="003C797B" w:rsidRDefault="00DB08CC" w:rsidP="00DB08CC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 1601</w:t>
            </w:r>
          </w:p>
        </w:tc>
        <w:tc>
          <w:tcPr>
            <w:tcW w:w="1701" w:type="dxa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60F2C185" w14:textId="77777777" w:rsidR="00DB08CC" w:rsidRPr="003C797B" w:rsidRDefault="00DB08CC" w:rsidP="00DB08CC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endo-1,3(4)-beta-glukanáza</w:t>
            </w:r>
          </w:p>
          <w:p w14:paraId="5BF6EB00" w14:textId="77777777" w:rsidR="00DB08CC" w:rsidRPr="003C797B" w:rsidRDefault="00DB08CC" w:rsidP="00DB08CC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(EC 3.2.1.6)</w:t>
            </w:r>
          </w:p>
          <w:p w14:paraId="2AA2371E" w14:textId="77777777" w:rsidR="00DB08CC" w:rsidRPr="003C797B" w:rsidRDefault="00DB08CC" w:rsidP="00DB08CC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endo-1,4-beta-xylanáza</w:t>
            </w:r>
          </w:p>
          <w:p w14:paraId="2C2944C1" w14:textId="77777777" w:rsidR="00DB08CC" w:rsidRPr="003C797B" w:rsidRDefault="00DB08CC" w:rsidP="00DB08CC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(EC 3.2.1.8)</w:t>
            </w:r>
          </w:p>
        </w:tc>
        <w:tc>
          <w:tcPr>
            <w:tcW w:w="2552" w:type="dxa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463F6532" w14:textId="77777777" w:rsidR="00DB08CC" w:rsidRPr="003C797B" w:rsidRDefault="00DB08CC" w:rsidP="00DB08CC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přípravek endo-1,3(4)-beta-glukanázy a endo-1,4-beta-xylanázy z </w:t>
            </w:r>
            <w:r w:rsidRPr="003C797B">
              <w:rPr>
                <w:i/>
                <w:noProof/>
                <w:sz w:val="20"/>
                <w:lang w:val="cs-CZ"/>
              </w:rPr>
              <w:t>Aspergillus niger</w:t>
            </w:r>
            <w:r w:rsidRPr="003C797B">
              <w:rPr>
                <w:noProof/>
                <w:sz w:val="20"/>
                <w:lang w:val="cs-CZ"/>
              </w:rPr>
              <w:t xml:space="preserve"> (NRRL 25 541) s minimem aktivity: </w:t>
            </w:r>
          </w:p>
          <w:p w14:paraId="091A1B24" w14:textId="77777777" w:rsidR="00DB08CC" w:rsidRPr="003C797B" w:rsidRDefault="00DB08CC" w:rsidP="00DB08CC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1 100 U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26</w:t>
            </w:r>
            <w:r w:rsidRPr="003C797B">
              <w:rPr>
                <w:noProof/>
                <w:sz w:val="20"/>
                <w:lang w:val="cs-CZ"/>
              </w:rPr>
              <w:t>/g endo-1,3(4)-beta-glukanázy</w:t>
            </w:r>
          </w:p>
          <w:p w14:paraId="498FDDBD" w14:textId="77777777" w:rsidR="00DB08CC" w:rsidRPr="003C797B" w:rsidRDefault="00DB08CC" w:rsidP="00DB08CC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1 600 U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27</w:t>
            </w:r>
            <w:r w:rsidRPr="003C797B">
              <w:rPr>
                <w:noProof/>
                <w:sz w:val="20"/>
                <w:lang w:val="cs-CZ"/>
              </w:rPr>
              <w:t>/g endo-1,4-beta-xylanázy</w:t>
            </w:r>
          </w:p>
        </w:tc>
        <w:tc>
          <w:tcPr>
            <w:tcW w:w="1255" w:type="dxa"/>
            <w:shd w:val="clear" w:color="auto" w:fill="FF0000"/>
            <w:tcMar>
              <w:top w:w="57" w:type="dxa"/>
              <w:bottom w:w="57" w:type="dxa"/>
            </w:tcMar>
          </w:tcPr>
          <w:p w14:paraId="2F3A7533" w14:textId="77777777" w:rsidR="00DB08CC" w:rsidRPr="003C797B" w:rsidRDefault="00DB08CC" w:rsidP="00DB08CC">
            <w:pPr>
              <w:rPr>
                <w:noProof/>
                <w:sz w:val="20"/>
                <w:vertAlign w:val="superscript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výkrm kuřat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8)</w:t>
            </w:r>
          </w:p>
          <w:p w14:paraId="70AF01B0" w14:textId="77777777" w:rsidR="00DB08CC" w:rsidRPr="003C797B" w:rsidRDefault="00DB08CC" w:rsidP="00DB08CC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1154" w:type="dxa"/>
            <w:gridSpan w:val="2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04E0A6D1" w14:textId="77777777" w:rsidR="00DB08CC" w:rsidRPr="003C797B" w:rsidRDefault="00DB08CC" w:rsidP="00DB08CC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gridSpan w:val="3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396C465D" w14:textId="77777777" w:rsidR="00DB08CC" w:rsidRPr="003C797B" w:rsidRDefault="00DB08CC" w:rsidP="00DB08CC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endo-1,3(4)-beta-glukanáza</w:t>
            </w:r>
          </w:p>
          <w:p w14:paraId="09D43E99" w14:textId="77777777" w:rsidR="00DB08CC" w:rsidRPr="003C797B" w:rsidRDefault="00DB08CC" w:rsidP="00DB08CC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138 U</w:t>
            </w:r>
          </w:p>
          <w:p w14:paraId="2E721AC5" w14:textId="77777777" w:rsidR="00DB08CC" w:rsidRPr="003C797B" w:rsidRDefault="00DB08CC" w:rsidP="00DB08CC">
            <w:pPr>
              <w:rPr>
                <w:noProof/>
                <w:sz w:val="20"/>
                <w:lang w:val="cs-CZ"/>
              </w:rPr>
            </w:pPr>
          </w:p>
          <w:p w14:paraId="6A79D154" w14:textId="77777777" w:rsidR="00DB08CC" w:rsidRPr="003C797B" w:rsidRDefault="00DB08CC" w:rsidP="00DB08CC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endo-1,4-beta-xylanáza</w:t>
            </w:r>
          </w:p>
          <w:p w14:paraId="5E607495" w14:textId="77777777" w:rsidR="00DB08CC" w:rsidRPr="003C797B" w:rsidRDefault="00DB08CC" w:rsidP="00DB08CC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200 U</w:t>
            </w:r>
          </w:p>
        </w:tc>
        <w:tc>
          <w:tcPr>
            <w:tcW w:w="1134" w:type="dxa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356555A4" w14:textId="77777777" w:rsidR="00DB08CC" w:rsidRPr="003C797B" w:rsidRDefault="00DB08CC" w:rsidP="00DB08CC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3260" w:type="dxa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0B93426F" w14:textId="77777777" w:rsidR="00DB08CC" w:rsidRPr="003C797B" w:rsidRDefault="00DB08CC" w:rsidP="00DB08CC">
            <w:pPr>
              <w:numPr>
                <w:ilvl w:val="0"/>
                <w:numId w:val="6"/>
              </w:num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jako u poř. č. 1</w:t>
            </w:r>
          </w:p>
          <w:p w14:paraId="2B68453D" w14:textId="77777777" w:rsidR="00DB08CC" w:rsidRPr="003C797B" w:rsidRDefault="00DB08CC" w:rsidP="00DB08CC">
            <w:pPr>
              <w:numPr>
                <w:ilvl w:val="0"/>
                <w:numId w:val="6"/>
              </w:num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doporučená dávka 138 U endo-1,3(4)-beta-glukanázy + 200 U endo-1,4-beta-xylanázy na 1 kg kompletního krmiva</w:t>
            </w:r>
          </w:p>
          <w:p w14:paraId="5A34EF61" w14:textId="77777777" w:rsidR="00DB08CC" w:rsidRPr="003C797B" w:rsidRDefault="00DB08CC" w:rsidP="00DB08CC">
            <w:pPr>
              <w:numPr>
                <w:ilvl w:val="0"/>
                <w:numId w:val="6"/>
              </w:num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pro krmné směsi bohaté neškrobovými polysacharidy (hlavně arabinoxylany a betaglukany), např. obsahující směs obilovin (např. ječmen, pšenici, žito, tritikale)</w:t>
            </w:r>
          </w:p>
        </w:tc>
        <w:tc>
          <w:tcPr>
            <w:tcW w:w="1276" w:type="dxa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3BD03B3F" w14:textId="77777777" w:rsidR="00DB08CC" w:rsidRPr="003C797B" w:rsidRDefault="00DB08CC" w:rsidP="00DB08CC">
            <w:pPr>
              <w:jc w:val="center"/>
              <w:rPr>
                <w:noProof/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bez časového omezení</w:t>
            </w:r>
          </w:p>
        </w:tc>
      </w:tr>
      <w:tr w:rsidR="00DB08CC" w:rsidRPr="003C797B" w14:paraId="5D126334" w14:textId="77777777" w:rsidTr="0044190B">
        <w:trPr>
          <w:gridAfter w:val="1"/>
          <w:wAfter w:w="66" w:type="dxa"/>
          <w:trHeight w:val="1035"/>
        </w:trPr>
        <w:tc>
          <w:tcPr>
            <w:tcW w:w="779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7A225108" w14:textId="77777777" w:rsidR="00DB08CC" w:rsidRPr="003C797B" w:rsidRDefault="00DB08CC" w:rsidP="00DB08CC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118B87FC" w14:textId="77777777" w:rsidR="00DB08CC" w:rsidRPr="003C797B" w:rsidRDefault="00DB08CC" w:rsidP="00DB08CC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2552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30EC8D90" w14:textId="77777777" w:rsidR="00DB08CC" w:rsidRPr="003C797B" w:rsidRDefault="00DB08CC" w:rsidP="00DB08CC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1255" w:type="dxa"/>
            <w:shd w:val="clear" w:color="auto" w:fill="FF0000"/>
            <w:tcMar>
              <w:top w:w="57" w:type="dxa"/>
              <w:bottom w:w="57" w:type="dxa"/>
            </w:tcMar>
          </w:tcPr>
          <w:p w14:paraId="7DFF9DEF" w14:textId="77777777" w:rsidR="00DB08CC" w:rsidRPr="003C797B" w:rsidRDefault="00DB08CC" w:rsidP="00DB08CC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nosnice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17)</w:t>
            </w:r>
          </w:p>
        </w:tc>
        <w:tc>
          <w:tcPr>
            <w:tcW w:w="1154" w:type="dxa"/>
            <w:gridSpan w:val="2"/>
            <w:vMerge/>
            <w:shd w:val="clear" w:color="auto" w:fill="FF0000"/>
            <w:tcMar>
              <w:top w:w="57" w:type="dxa"/>
              <w:bottom w:w="57" w:type="dxa"/>
            </w:tcMar>
          </w:tcPr>
          <w:p w14:paraId="525AC4BF" w14:textId="77777777" w:rsidR="00DB08CC" w:rsidRPr="003C797B" w:rsidRDefault="00DB08CC" w:rsidP="00DB08CC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993" w:type="dxa"/>
            <w:gridSpan w:val="3"/>
            <w:vMerge/>
            <w:shd w:val="clear" w:color="auto" w:fill="FF0000"/>
            <w:tcMar>
              <w:top w:w="57" w:type="dxa"/>
              <w:bottom w:w="57" w:type="dxa"/>
            </w:tcMar>
          </w:tcPr>
          <w:p w14:paraId="7F3AB504" w14:textId="77777777" w:rsidR="00DB08CC" w:rsidRPr="003C797B" w:rsidRDefault="00DB08CC" w:rsidP="00DB08CC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1134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0A3F4E4C" w14:textId="77777777" w:rsidR="00DB08CC" w:rsidRPr="003C797B" w:rsidRDefault="00DB08CC" w:rsidP="00DB08C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260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39AB6631" w14:textId="77777777" w:rsidR="00DB08CC" w:rsidRPr="003C797B" w:rsidRDefault="00DB08CC" w:rsidP="00DB08CC">
            <w:pPr>
              <w:numPr>
                <w:ilvl w:val="0"/>
                <w:numId w:val="9"/>
              </w:numPr>
              <w:rPr>
                <w:noProof/>
                <w:sz w:val="20"/>
                <w:lang w:val="cs-CZ"/>
              </w:rPr>
            </w:pPr>
          </w:p>
        </w:tc>
        <w:tc>
          <w:tcPr>
            <w:tcW w:w="1276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7F7C428F" w14:textId="77777777" w:rsidR="00DB08CC" w:rsidRPr="003C797B" w:rsidRDefault="00DB08CC" w:rsidP="00DB08CC">
            <w:pPr>
              <w:jc w:val="center"/>
              <w:rPr>
                <w:sz w:val="20"/>
                <w:lang w:val="cs-CZ"/>
              </w:rPr>
            </w:pPr>
          </w:p>
        </w:tc>
      </w:tr>
      <w:tr w:rsidR="0044190B" w:rsidRPr="003C797B" w14:paraId="49A678DF" w14:textId="77777777" w:rsidTr="0044190B">
        <w:trPr>
          <w:gridAfter w:val="1"/>
          <w:wAfter w:w="66" w:type="dxa"/>
          <w:trHeight w:val="921"/>
        </w:trPr>
        <w:tc>
          <w:tcPr>
            <w:tcW w:w="14104" w:type="dxa"/>
            <w:gridSpan w:val="12"/>
            <w:tcMar>
              <w:top w:w="57" w:type="dxa"/>
              <w:bottom w:w="57" w:type="dxa"/>
            </w:tcMar>
          </w:tcPr>
          <w:p w14:paraId="2574BA74" w14:textId="77777777" w:rsidR="0044190B" w:rsidRPr="003C797B" w:rsidRDefault="0044190B" w:rsidP="001E6428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r w:rsidRPr="003C797B">
              <w:rPr>
                <w:color w:val="FF0000"/>
                <w:lang w:val="cs-CZ"/>
              </w:rPr>
              <w:t>Dle nařízení Komise (EU) 2017/1896 nově povolena endo-1,3(</w:t>
            </w:r>
            <w:proofErr w:type="gramStart"/>
            <w:r w:rsidRPr="003C797B">
              <w:rPr>
                <w:color w:val="FF0000"/>
                <w:lang w:val="cs-CZ"/>
              </w:rPr>
              <w:t>4)-</w:t>
            </w:r>
            <w:proofErr w:type="gramEnd"/>
            <w:r w:rsidRPr="003C797B">
              <w:rPr>
                <w:color w:val="FF0000"/>
                <w:lang w:val="cs-CZ"/>
              </w:rPr>
              <w:t>beta-</w:t>
            </w:r>
            <w:proofErr w:type="spellStart"/>
            <w:r w:rsidRPr="003C797B">
              <w:rPr>
                <w:color w:val="FF0000"/>
                <w:lang w:val="cs-CZ"/>
              </w:rPr>
              <w:t>glukanáza</w:t>
            </w:r>
            <w:proofErr w:type="spellEnd"/>
            <w:r w:rsidRPr="003C797B">
              <w:rPr>
                <w:color w:val="FF0000"/>
                <w:lang w:val="cs-CZ"/>
              </w:rPr>
              <w:t xml:space="preserve"> EC 3.2.1.6 a endo-1,4-beta-xylanáza EC 3.2.1.8 (4a1601)</w:t>
            </w:r>
          </w:p>
          <w:p w14:paraId="0A21B196" w14:textId="77777777" w:rsidR="0044190B" w:rsidRPr="003C797B" w:rsidRDefault="0044190B" w:rsidP="001E6428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r w:rsidRPr="003C797B">
              <w:rPr>
                <w:color w:val="FF0000"/>
                <w:lang w:val="cs-CZ"/>
              </w:rPr>
              <w:t>Stávající látky a krmiva obsahující tento přípravek, vyrobené a označené před 7.5.2018 v souladu s pravidly platnými před 7.11.2017, mohou být uváděny na trh a používány až do vyčerpání stávajících zásob.</w:t>
            </w:r>
          </w:p>
        </w:tc>
      </w:tr>
      <w:tr w:rsidR="00DB08CC" w:rsidRPr="003C797B" w14:paraId="7B323AE1" w14:textId="77777777" w:rsidTr="0004142E">
        <w:trPr>
          <w:gridAfter w:val="1"/>
          <w:wAfter w:w="66" w:type="dxa"/>
          <w:trHeight w:val="921"/>
        </w:trPr>
        <w:tc>
          <w:tcPr>
            <w:tcW w:w="779" w:type="dxa"/>
            <w:vMerge w:val="restart"/>
            <w:tcMar>
              <w:top w:w="57" w:type="dxa"/>
              <w:bottom w:w="57" w:type="dxa"/>
            </w:tcMar>
          </w:tcPr>
          <w:p w14:paraId="1277D164" w14:textId="77777777" w:rsidR="00DB08CC" w:rsidRPr="003C797B" w:rsidRDefault="00DB08CC" w:rsidP="00DB08CC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 1602</w:t>
            </w:r>
          </w:p>
        </w:tc>
        <w:tc>
          <w:tcPr>
            <w:tcW w:w="1701" w:type="dxa"/>
            <w:vMerge w:val="restart"/>
            <w:tcMar>
              <w:top w:w="57" w:type="dxa"/>
              <w:bottom w:w="57" w:type="dxa"/>
            </w:tcMar>
          </w:tcPr>
          <w:p w14:paraId="19A89CA8" w14:textId="77777777" w:rsidR="00DB08CC" w:rsidRPr="003C797B" w:rsidRDefault="00DB08CC" w:rsidP="00DB08CC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Endo-1,4-beta-glukanáza</w:t>
            </w:r>
          </w:p>
          <w:p w14:paraId="748E9CC3" w14:textId="77777777" w:rsidR="00DB08CC" w:rsidRPr="003C797B" w:rsidRDefault="00DB08CC" w:rsidP="00DB08CC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(EC 3.2.1.4.)</w:t>
            </w:r>
          </w:p>
          <w:p w14:paraId="1E20ECD6" w14:textId="77777777" w:rsidR="00DB08CC" w:rsidRPr="003C797B" w:rsidRDefault="00DB08CC" w:rsidP="00DB08CC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lastRenderedPageBreak/>
              <w:t>Endo-1,3(4)-beta-glukanáza</w:t>
            </w:r>
          </w:p>
          <w:p w14:paraId="702A9B4A" w14:textId="77777777" w:rsidR="00DB08CC" w:rsidRPr="003C797B" w:rsidRDefault="00DB08CC" w:rsidP="00DB08CC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(EC 3.2.1.6.)</w:t>
            </w:r>
          </w:p>
          <w:p w14:paraId="2D946603" w14:textId="77777777" w:rsidR="00DB08CC" w:rsidRPr="003C797B" w:rsidRDefault="00DB08CC" w:rsidP="00DB08CC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Endo-1,4-beta-xylanáza</w:t>
            </w:r>
          </w:p>
          <w:p w14:paraId="311A4BF2" w14:textId="77777777" w:rsidR="00DB08CC" w:rsidRPr="003C797B" w:rsidRDefault="00DB08CC" w:rsidP="00DB08CC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(EC 3.2.1.8.)</w:t>
            </w:r>
          </w:p>
        </w:tc>
        <w:tc>
          <w:tcPr>
            <w:tcW w:w="2552" w:type="dxa"/>
            <w:vMerge w:val="restart"/>
            <w:tcMar>
              <w:top w:w="57" w:type="dxa"/>
              <w:bottom w:w="57" w:type="dxa"/>
            </w:tcMar>
          </w:tcPr>
          <w:p w14:paraId="58E047FF" w14:textId="77777777" w:rsidR="00DB08CC" w:rsidRPr="003C797B" w:rsidRDefault="00DB08CC" w:rsidP="00DB08CC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lastRenderedPageBreak/>
              <w:t>přípravek endo-1,4-beta-glukanázy, endo-1,3(</w:t>
            </w:r>
            <w:proofErr w:type="gramStart"/>
            <w:r w:rsidRPr="003C797B">
              <w:rPr>
                <w:sz w:val="20"/>
                <w:lang w:val="cs-CZ"/>
              </w:rPr>
              <w:t>4)-</w:t>
            </w:r>
            <w:proofErr w:type="gramEnd"/>
            <w:r w:rsidRPr="003C797B">
              <w:rPr>
                <w:sz w:val="20"/>
                <w:lang w:val="cs-CZ"/>
              </w:rPr>
              <w:t>beta-</w:t>
            </w:r>
            <w:proofErr w:type="spellStart"/>
            <w:r w:rsidRPr="003C797B">
              <w:rPr>
                <w:sz w:val="20"/>
                <w:lang w:val="cs-CZ"/>
              </w:rPr>
              <w:t>glukanázy</w:t>
            </w:r>
            <w:proofErr w:type="spellEnd"/>
            <w:r w:rsidRPr="003C797B">
              <w:rPr>
                <w:sz w:val="20"/>
                <w:lang w:val="cs-CZ"/>
              </w:rPr>
              <w:t xml:space="preserve"> a endo-1,4-beta-xylanázy z </w:t>
            </w:r>
            <w:proofErr w:type="spellStart"/>
            <w:r w:rsidRPr="003C797B">
              <w:rPr>
                <w:i/>
                <w:sz w:val="20"/>
                <w:lang w:val="cs-CZ"/>
              </w:rPr>
              <w:t>Trichoderma</w:t>
            </w:r>
            <w:proofErr w:type="spellEnd"/>
            <w:r w:rsidRPr="003C797B">
              <w:rPr>
                <w:i/>
                <w:sz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lang w:val="cs-CZ"/>
              </w:rPr>
              <w:lastRenderedPageBreak/>
              <w:t>longibrachiatum</w:t>
            </w:r>
            <w:proofErr w:type="spellEnd"/>
            <w:r w:rsidRPr="003C797B">
              <w:rPr>
                <w:sz w:val="20"/>
                <w:lang w:val="cs-CZ"/>
              </w:rPr>
              <w:t xml:space="preserve"> (ATCC 74.252) </w:t>
            </w:r>
          </w:p>
          <w:p w14:paraId="2F36ED9C" w14:textId="77777777" w:rsidR="00DB08CC" w:rsidRPr="003C797B" w:rsidRDefault="00DB08CC" w:rsidP="00DB08CC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s minimem aktivity:</w:t>
            </w:r>
          </w:p>
          <w:p w14:paraId="694649B1" w14:textId="77777777" w:rsidR="00DB08CC" w:rsidRPr="003C797B" w:rsidRDefault="00DB08CC" w:rsidP="00DB08CC">
            <w:pPr>
              <w:rPr>
                <w:sz w:val="20"/>
                <w:lang w:val="cs-CZ"/>
              </w:rPr>
            </w:pPr>
          </w:p>
          <w:p w14:paraId="48860B34" w14:textId="77777777" w:rsidR="00DB08CC" w:rsidRPr="003C797B" w:rsidRDefault="00DB08CC" w:rsidP="00DB08CC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Kapalná a granulovaná forma:</w:t>
            </w:r>
          </w:p>
          <w:p w14:paraId="5968A60D" w14:textId="77777777" w:rsidR="00DB08CC" w:rsidRPr="003C797B" w:rsidRDefault="00DB08CC" w:rsidP="00DB08CC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8 000 U</w:t>
            </w:r>
            <w:r w:rsidRPr="003C797B">
              <w:rPr>
                <w:sz w:val="20"/>
                <w:vertAlign w:val="superscript"/>
                <w:lang w:val="cs-CZ"/>
              </w:rPr>
              <w:t>11</w:t>
            </w:r>
            <w:r w:rsidRPr="003C797B">
              <w:rPr>
                <w:sz w:val="20"/>
                <w:lang w:val="cs-CZ"/>
              </w:rPr>
              <w:t>/g endo-</w:t>
            </w:r>
            <w:proofErr w:type="gramStart"/>
            <w:r w:rsidRPr="003C797B">
              <w:rPr>
                <w:sz w:val="20"/>
                <w:lang w:val="cs-CZ"/>
              </w:rPr>
              <w:t>1,4-beta</w:t>
            </w:r>
            <w:proofErr w:type="gramEnd"/>
            <w:r w:rsidRPr="003C797B">
              <w:rPr>
                <w:sz w:val="20"/>
                <w:lang w:val="cs-CZ"/>
              </w:rPr>
              <w:t>-glukanázy</w:t>
            </w:r>
          </w:p>
          <w:p w14:paraId="1EB72A99" w14:textId="77777777" w:rsidR="00DB08CC" w:rsidRPr="003C797B" w:rsidRDefault="00DB08CC" w:rsidP="00DB08CC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18 000 U</w:t>
            </w:r>
            <w:r w:rsidRPr="003C797B">
              <w:rPr>
                <w:sz w:val="20"/>
                <w:vertAlign w:val="superscript"/>
                <w:lang w:val="cs-CZ"/>
              </w:rPr>
              <w:t>12</w:t>
            </w:r>
            <w:r w:rsidRPr="003C797B">
              <w:rPr>
                <w:sz w:val="20"/>
                <w:lang w:val="cs-CZ"/>
              </w:rPr>
              <w:t>/g endo-1,3(</w:t>
            </w:r>
            <w:proofErr w:type="gramStart"/>
            <w:r w:rsidRPr="003C797B">
              <w:rPr>
                <w:sz w:val="20"/>
                <w:lang w:val="cs-CZ"/>
              </w:rPr>
              <w:t>4)-</w:t>
            </w:r>
            <w:proofErr w:type="gramEnd"/>
            <w:r w:rsidRPr="003C797B">
              <w:rPr>
                <w:sz w:val="20"/>
                <w:lang w:val="cs-CZ"/>
              </w:rPr>
              <w:t>beta-</w:t>
            </w:r>
            <w:proofErr w:type="spellStart"/>
            <w:r w:rsidRPr="003C797B">
              <w:rPr>
                <w:sz w:val="20"/>
                <w:lang w:val="cs-CZ"/>
              </w:rPr>
              <w:t>glukanázy</w:t>
            </w:r>
            <w:proofErr w:type="spellEnd"/>
          </w:p>
          <w:p w14:paraId="73E9FC4E" w14:textId="77777777" w:rsidR="00DB08CC" w:rsidRPr="003C797B" w:rsidRDefault="00DB08CC" w:rsidP="00DB08CC">
            <w:pPr>
              <w:rPr>
                <w:noProof/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26 000 U</w:t>
            </w:r>
            <w:r w:rsidRPr="003C797B">
              <w:rPr>
                <w:sz w:val="20"/>
                <w:vertAlign w:val="superscript"/>
                <w:lang w:val="cs-CZ"/>
              </w:rPr>
              <w:t>13</w:t>
            </w:r>
            <w:r w:rsidRPr="003C797B">
              <w:rPr>
                <w:sz w:val="20"/>
                <w:lang w:val="cs-CZ"/>
              </w:rPr>
              <w:t>/g endo-</w:t>
            </w:r>
            <w:proofErr w:type="gramStart"/>
            <w:r w:rsidRPr="003C797B">
              <w:rPr>
                <w:sz w:val="20"/>
                <w:lang w:val="cs-CZ"/>
              </w:rPr>
              <w:t>1,4-beta</w:t>
            </w:r>
            <w:proofErr w:type="gramEnd"/>
            <w:r w:rsidRPr="003C797B">
              <w:rPr>
                <w:sz w:val="20"/>
                <w:lang w:val="cs-CZ"/>
              </w:rPr>
              <w:t>-xylanázy</w:t>
            </w:r>
          </w:p>
        </w:tc>
        <w:tc>
          <w:tcPr>
            <w:tcW w:w="1255" w:type="dxa"/>
            <w:tcMar>
              <w:top w:w="57" w:type="dxa"/>
              <w:bottom w:w="57" w:type="dxa"/>
            </w:tcMar>
          </w:tcPr>
          <w:p w14:paraId="72813C89" w14:textId="77777777" w:rsidR="00DB08CC" w:rsidRPr="003C797B" w:rsidRDefault="00DB08CC" w:rsidP="00DB08CC">
            <w:pPr>
              <w:rPr>
                <w:noProof/>
                <w:sz w:val="20"/>
                <w:vertAlign w:val="superscript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lastRenderedPageBreak/>
              <w:t>výkrm kuřat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12)</w:t>
            </w:r>
          </w:p>
          <w:p w14:paraId="62FC4BE1" w14:textId="77777777" w:rsidR="00DB08CC" w:rsidRPr="003C797B" w:rsidRDefault="00DB08CC" w:rsidP="00DB08CC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1154" w:type="dxa"/>
            <w:gridSpan w:val="2"/>
            <w:vMerge w:val="restart"/>
            <w:tcMar>
              <w:top w:w="57" w:type="dxa"/>
              <w:bottom w:w="57" w:type="dxa"/>
            </w:tcMar>
          </w:tcPr>
          <w:p w14:paraId="03F7D72D" w14:textId="77777777" w:rsidR="00DB08CC" w:rsidRPr="003C797B" w:rsidRDefault="00DB08CC" w:rsidP="00DB08CC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gridSpan w:val="3"/>
            <w:vMerge w:val="restart"/>
            <w:tcMar>
              <w:top w:w="57" w:type="dxa"/>
              <w:bottom w:w="57" w:type="dxa"/>
            </w:tcMar>
          </w:tcPr>
          <w:p w14:paraId="5606840E" w14:textId="77777777" w:rsidR="00DB08CC" w:rsidRPr="003C797B" w:rsidRDefault="00DB08CC" w:rsidP="00DB08CC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400 U endo-1,4-beta-glukanázy</w:t>
            </w:r>
          </w:p>
          <w:p w14:paraId="5304FB74" w14:textId="77777777" w:rsidR="00DB08CC" w:rsidRPr="003C797B" w:rsidRDefault="00DB08CC" w:rsidP="00DB08CC">
            <w:pPr>
              <w:rPr>
                <w:noProof/>
                <w:sz w:val="20"/>
                <w:lang w:val="cs-CZ"/>
              </w:rPr>
            </w:pPr>
          </w:p>
          <w:p w14:paraId="012F8057" w14:textId="77777777" w:rsidR="00DB08CC" w:rsidRPr="003C797B" w:rsidRDefault="00DB08CC" w:rsidP="00DB08CC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900 U endo-1,3(4)-beta-glukanázy</w:t>
            </w:r>
          </w:p>
          <w:p w14:paraId="165B2C00" w14:textId="77777777" w:rsidR="00DB08CC" w:rsidRPr="003C797B" w:rsidRDefault="00DB08CC" w:rsidP="00DB08CC">
            <w:pPr>
              <w:rPr>
                <w:noProof/>
                <w:sz w:val="20"/>
                <w:lang w:val="cs-CZ"/>
              </w:rPr>
            </w:pPr>
          </w:p>
          <w:p w14:paraId="42B3BDCA" w14:textId="77777777" w:rsidR="00DB08CC" w:rsidRPr="003C797B" w:rsidRDefault="00DB08CC" w:rsidP="00DB08CC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1 300 U endo-1,4-beta-xylanázy</w:t>
            </w:r>
          </w:p>
          <w:p w14:paraId="0484BFCC" w14:textId="77777777" w:rsidR="00DB08CC" w:rsidRPr="003C797B" w:rsidRDefault="00DB08CC" w:rsidP="00DB08CC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73BEA2F6" w14:textId="77777777" w:rsidR="00DB08CC" w:rsidRPr="003C797B" w:rsidRDefault="00DB08CC" w:rsidP="00DB08CC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lastRenderedPageBreak/>
              <w:t>-</w:t>
            </w:r>
          </w:p>
        </w:tc>
        <w:tc>
          <w:tcPr>
            <w:tcW w:w="3260" w:type="dxa"/>
            <w:vMerge w:val="restart"/>
            <w:tcMar>
              <w:top w:w="57" w:type="dxa"/>
              <w:bottom w:w="57" w:type="dxa"/>
            </w:tcMar>
          </w:tcPr>
          <w:p w14:paraId="737EBDDC" w14:textId="77777777" w:rsidR="00DB08CC" w:rsidRPr="003C797B" w:rsidRDefault="00DB08CC" w:rsidP="001E6428">
            <w:pPr>
              <w:numPr>
                <w:ilvl w:val="0"/>
                <w:numId w:val="15"/>
              </w:numPr>
              <w:tabs>
                <w:tab w:val="clear" w:pos="360"/>
              </w:tabs>
              <w:ind w:left="288" w:hanging="288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jako u </w:t>
            </w:r>
            <w:proofErr w:type="spellStart"/>
            <w:r w:rsidRPr="003C797B">
              <w:rPr>
                <w:sz w:val="20"/>
                <w:lang w:val="cs-CZ"/>
              </w:rPr>
              <w:t>poř</w:t>
            </w:r>
            <w:proofErr w:type="spellEnd"/>
            <w:r w:rsidRPr="003C797B">
              <w:rPr>
                <w:sz w:val="20"/>
                <w:lang w:val="cs-CZ"/>
              </w:rPr>
              <w:t>. č. 1</w:t>
            </w:r>
          </w:p>
          <w:p w14:paraId="6046A2EC" w14:textId="77777777" w:rsidR="00DB08CC" w:rsidRPr="003C797B" w:rsidRDefault="00DB08CC" w:rsidP="001E6428">
            <w:pPr>
              <w:numPr>
                <w:ilvl w:val="0"/>
                <w:numId w:val="15"/>
              </w:numPr>
              <w:tabs>
                <w:tab w:val="clear" w:pos="360"/>
              </w:tabs>
              <w:ind w:left="288" w:hanging="288"/>
              <w:rPr>
                <w:noProof/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doporučená dávka 400 – 1 600 U endo-1,4-beta-</w:t>
            </w:r>
            <w:proofErr w:type="gramStart"/>
            <w:r w:rsidRPr="003C797B">
              <w:rPr>
                <w:sz w:val="20"/>
                <w:lang w:val="cs-CZ"/>
              </w:rPr>
              <w:t>glukanázy  +</w:t>
            </w:r>
            <w:proofErr w:type="gramEnd"/>
            <w:r w:rsidRPr="003C797B">
              <w:rPr>
                <w:sz w:val="20"/>
                <w:lang w:val="cs-CZ"/>
              </w:rPr>
              <w:t xml:space="preserve"> 900 – 3 600 U endo-1,3(4)-beta-</w:t>
            </w:r>
            <w:proofErr w:type="spellStart"/>
            <w:r w:rsidRPr="003C797B">
              <w:rPr>
                <w:sz w:val="20"/>
                <w:lang w:val="cs-CZ"/>
              </w:rPr>
              <w:lastRenderedPageBreak/>
              <w:t>glukanázy</w:t>
            </w:r>
            <w:proofErr w:type="spellEnd"/>
            <w:r w:rsidRPr="003C797B">
              <w:rPr>
                <w:sz w:val="20"/>
                <w:lang w:val="cs-CZ"/>
              </w:rPr>
              <w:t xml:space="preserve">  + 1 300 – 5 200 U endo-1,4-beta-xylanázy na 1 kg kompletního krmiva (platí pro výkrm kuřat)</w:t>
            </w:r>
          </w:p>
          <w:p w14:paraId="10E51745" w14:textId="77777777" w:rsidR="00DB08CC" w:rsidRPr="003C797B" w:rsidRDefault="00DB08CC" w:rsidP="001E6428">
            <w:pPr>
              <w:numPr>
                <w:ilvl w:val="0"/>
                <w:numId w:val="15"/>
              </w:numPr>
              <w:tabs>
                <w:tab w:val="clear" w:pos="360"/>
              </w:tabs>
              <w:ind w:left="288" w:hanging="288"/>
              <w:rPr>
                <w:noProof/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doporučená dávka 400 – 800 U endo-1,4-beta-</w:t>
            </w:r>
            <w:proofErr w:type="gramStart"/>
            <w:r w:rsidRPr="003C797B">
              <w:rPr>
                <w:sz w:val="20"/>
                <w:lang w:val="cs-CZ"/>
              </w:rPr>
              <w:t>glukanázy  +</w:t>
            </w:r>
            <w:proofErr w:type="gramEnd"/>
            <w:r w:rsidRPr="003C797B">
              <w:rPr>
                <w:sz w:val="20"/>
                <w:lang w:val="cs-CZ"/>
              </w:rPr>
              <w:t xml:space="preserve"> 900 – 1 800 U endo-1,3(4)-beta-</w:t>
            </w:r>
            <w:proofErr w:type="spellStart"/>
            <w:r w:rsidRPr="003C797B">
              <w:rPr>
                <w:sz w:val="20"/>
                <w:lang w:val="cs-CZ"/>
              </w:rPr>
              <w:t>glukanázy</w:t>
            </w:r>
            <w:proofErr w:type="spellEnd"/>
            <w:r w:rsidRPr="003C797B">
              <w:rPr>
                <w:sz w:val="20"/>
                <w:lang w:val="cs-CZ"/>
              </w:rPr>
              <w:t xml:space="preserve">  + 1 300 – 2 600 U endo-1,4-beta-xylanázy na 1 kg kompletního krmiva (platí pro výkrm krůt)</w:t>
            </w:r>
          </w:p>
          <w:p w14:paraId="3FBA7C3F" w14:textId="77777777" w:rsidR="00DB08CC" w:rsidRPr="003C797B" w:rsidRDefault="00DB08CC" w:rsidP="001E6428">
            <w:pPr>
              <w:numPr>
                <w:ilvl w:val="0"/>
                <w:numId w:val="15"/>
              </w:numPr>
              <w:tabs>
                <w:tab w:val="clear" w:pos="360"/>
              </w:tabs>
              <w:ind w:left="288" w:hanging="288"/>
              <w:rPr>
                <w:noProof/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pro krmné směsi bohaté neškrobovými polysacharidy (hlavně </w:t>
            </w:r>
            <w:proofErr w:type="spellStart"/>
            <w:r w:rsidRPr="003C797B">
              <w:rPr>
                <w:sz w:val="20"/>
                <w:lang w:val="cs-CZ"/>
              </w:rPr>
              <w:t>arabinoxylany</w:t>
            </w:r>
            <w:proofErr w:type="spellEnd"/>
            <w:r w:rsidRPr="003C797B">
              <w:rPr>
                <w:sz w:val="20"/>
                <w:lang w:val="cs-CZ"/>
              </w:rPr>
              <w:t xml:space="preserve"> a beta-</w:t>
            </w:r>
            <w:proofErr w:type="spellStart"/>
            <w:r w:rsidRPr="003C797B">
              <w:rPr>
                <w:sz w:val="20"/>
                <w:lang w:val="cs-CZ"/>
              </w:rPr>
              <w:t>glukany</w:t>
            </w:r>
            <w:proofErr w:type="spellEnd"/>
            <w:r w:rsidRPr="003C797B">
              <w:rPr>
                <w:sz w:val="20"/>
                <w:lang w:val="cs-CZ"/>
              </w:rPr>
              <w:t>), např. obsahující více než 30 % pšenice nebo ječmene a více než 10 % žita (platí pro výkrm kuřat) a více než 25 % pšenice nebo 20 % ječmene a 5 % žita (platí pro výkrm krůt)</w:t>
            </w:r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</w:tcMar>
          </w:tcPr>
          <w:p w14:paraId="703D4FFB" w14:textId="77777777" w:rsidR="00DB08CC" w:rsidRPr="003C797B" w:rsidRDefault="00DB08CC" w:rsidP="00DB08CC">
            <w:pPr>
              <w:jc w:val="center"/>
              <w:rPr>
                <w:noProof/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lastRenderedPageBreak/>
              <w:t>bez časového omezení</w:t>
            </w:r>
          </w:p>
        </w:tc>
      </w:tr>
      <w:tr w:rsidR="00DB08CC" w:rsidRPr="003C797B" w14:paraId="52DFD8BA" w14:textId="77777777" w:rsidTr="0004142E">
        <w:trPr>
          <w:gridAfter w:val="1"/>
          <w:wAfter w:w="66" w:type="dxa"/>
          <w:trHeight w:val="918"/>
        </w:trPr>
        <w:tc>
          <w:tcPr>
            <w:tcW w:w="779" w:type="dxa"/>
            <w:vMerge/>
            <w:tcMar>
              <w:top w:w="57" w:type="dxa"/>
              <w:bottom w:w="57" w:type="dxa"/>
            </w:tcMar>
          </w:tcPr>
          <w:p w14:paraId="5109BCC1" w14:textId="77777777" w:rsidR="00DB08CC" w:rsidRPr="003C797B" w:rsidRDefault="00DB08CC" w:rsidP="00DB08CC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</w:tcPr>
          <w:p w14:paraId="7D9B0B0E" w14:textId="77777777" w:rsidR="00DB08CC" w:rsidRPr="003C797B" w:rsidRDefault="00DB08CC" w:rsidP="00DB08CC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2552" w:type="dxa"/>
            <w:vMerge/>
            <w:tcMar>
              <w:top w:w="57" w:type="dxa"/>
              <w:bottom w:w="57" w:type="dxa"/>
            </w:tcMar>
          </w:tcPr>
          <w:p w14:paraId="40041B36" w14:textId="77777777" w:rsidR="00DB08CC" w:rsidRPr="003C797B" w:rsidRDefault="00DB08CC" w:rsidP="00DB08CC">
            <w:pPr>
              <w:rPr>
                <w:sz w:val="20"/>
                <w:lang w:val="cs-CZ"/>
              </w:rPr>
            </w:pPr>
          </w:p>
        </w:tc>
        <w:tc>
          <w:tcPr>
            <w:tcW w:w="1255" w:type="dxa"/>
            <w:tcMar>
              <w:top w:w="57" w:type="dxa"/>
              <w:bottom w:w="57" w:type="dxa"/>
            </w:tcMar>
          </w:tcPr>
          <w:p w14:paraId="7894BBA8" w14:textId="77777777" w:rsidR="00DB08CC" w:rsidRPr="003C797B" w:rsidRDefault="00DB08CC" w:rsidP="00DB08CC">
            <w:pPr>
              <w:rPr>
                <w:noProof/>
                <w:sz w:val="20"/>
                <w:szCs w:val="20"/>
                <w:lang w:val="cs-CZ"/>
              </w:rPr>
            </w:pPr>
            <w:r w:rsidRPr="003C797B">
              <w:rPr>
                <w:noProof/>
                <w:sz w:val="20"/>
                <w:szCs w:val="20"/>
                <w:lang w:val="cs-CZ"/>
              </w:rPr>
              <w:t>výkrm krůt</w:t>
            </w:r>
            <w:r w:rsidRPr="003C797B">
              <w:rPr>
                <w:noProof/>
                <w:sz w:val="20"/>
                <w:szCs w:val="20"/>
                <w:vertAlign w:val="superscript"/>
                <w:lang w:val="cs-CZ"/>
              </w:rPr>
              <w:t>22)</w:t>
            </w:r>
          </w:p>
        </w:tc>
        <w:tc>
          <w:tcPr>
            <w:tcW w:w="1154" w:type="dxa"/>
            <w:gridSpan w:val="2"/>
            <w:vMerge/>
            <w:tcMar>
              <w:top w:w="57" w:type="dxa"/>
              <w:bottom w:w="57" w:type="dxa"/>
            </w:tcMar>
          </w:tcPr>
          <w:p w14:paraId="7CF02273" w14:textId="77777777" w:rsidR="00DB08CC" w:rsidRPr="003C797B" w:rsidRDefault="00DB08CC" w:rsidP="00DB08CC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993" w:type="dxa"/>
            <w:gridSpan w:val="3"/>
            <w:vMerge/>
            <w:tcMar>
              <w:top w:w="57" w:type="dxa"/>
              <w:bottom w:w="57" w:type="dxa"/>
            </w:tcMar>
          </w:tcPr>
          <w:p w14:paraId="236690E3" w14:textId="77777777" w:rsidR="00DB08CC" w:rsidRPr="003C797B" w:rsidRDefault="00DB08CC" w:rsidP="00DB08CC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30D118BA" w14:textId="77777777" w:rsidR="00DB08CC" w:rsidRPr="003C797B" w:rsidRDefault="00DB08CC" w:rsidP="00DB08C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260" w:type="dxa"/>
            <w:vMerge/>
            <w:tcMar>
              <w:top w:w="57" w:type="dxa"/>
              <w:bottom w:w="57" w:type="dxa"/>
            </w:tcMar>
          </w:tcPr>
          <w:p w14:paraId="60AE5D41" w14:textId="77777777" w:rsidR="00DB08CC" w:rsidRPr="003C797B" w:rsidRDefault="00DB08CC" w:rsidP="00DB08CC">
            <w:pPr>
              <w:numPr>
                <w:ilvl w:val="0"/>
                <w:numId w:val="9"/>
              </w:numPr>
              <w:rPr>
                <w:noProof/>
                <w:sz w:val="20"/>
                <w:lang w:val="cs-CZ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1C3C5D9C" w14:textId="77777777" w:rsidR="00DB08CC" w:rsidRPr="003C797B" w:rsidRDefault="00DB08CC" w:rsidP="00DB08CC">
            <w:pPr>
              <w:jc w:val="center"/>
              <w:rPr>
                <w:sz w:val="20"/>
                <w:lang w:val="cs-CZ"/>
              </w:rPr>
            </w:pPr>
          </w:p>
        </w:tc>
      </w:tr>
      <w:tr w:rsidR="00DB08CC" w:rsidRPr="003C797B" w14:paraId="6E08B744" w14:textId="77777777" w:rsidTr="0004142E">
        <w:trPr>
          <w:gridAfter w:val="1"/>
          <w:wAfter w:w="66" w:type="dxa"/>
          <w:trHeight w:val="918"/>
        </w:trPr>
        <w:tc>
          <w:tcPr>
            <w:tcW w:w="779" w:type="dxa"/>
            <w:vMerge/>
            <w:tcMar>
              <w:top w:w="57" w:type="dxa"/>
              <w:bottom w:w="57" w:type="dxa"/>
            </w:tcMar>
          </w:tcPr>
          <w:p w14:paraId="708A341B" w14:textId="77777777" w:rsidR="00DB08CC" w:rsidRPr="003C797B" w:rsidRDefault="00DB08CC" w:rsidP="00DB08CC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</w:tcPr>
          <w:p w14:paraId="00FDD62A" w14:textId="77777777" w:rsidR="00DB08CC" w:rsidRPr="003C797B" w:rsidRDefault="00DB08CC" w:rsidP="00DB08CC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2552" w:type="dxa"/>
            <w:vMerge/>
            <w:tcMar>
              <w:top w:w="57" w:type="dxa"/>
              <w:bottom w:w="57" w:type="dxa"/>
            </w:tcMar>
          </w:tcPr>
          <w:p w14:paraId="250DC188" w14:textId="77777777" w:rsidR="00DB08CC" w:rsidRPr="003C797B" w:rsidRDefault="00DB08CC" w:rsidP="00DB08CC">
            <w:pPr>
              <w:rPr>
                <w:sz w:val="20"/>
                <w:lang w:val="cs-CZ"/>
              </w:rPr>
            </w:pPr>
          </w:p>
        </w:tc>
        <w:tc>
          <w:tcPr>
            <w:tcW w:w="1255" w:type="dxa"/>
            <w:tcMar>
              <w:top w:w="57" w:type="dxa"/>
              <w:bottom w:w="57" w:type="dxa"/>
            </w:tcMar>
          </w:tcPr>
          <w:p w14:paraId="1BC641B2" w14:textId="77777777" w:rsidR="00DB08CC" w:rsidRPr="003C797B" w:rsidRDefault="00DB08CC" w:rsidP="00DB08CC">
            <w:pPr>
              <w:pStyle w:val="Textpoznpodarou"/>
              <w:rPr>
                <w:noProof/>
                <w:vertAlign w:val="superscript"/>
              </w:rPr>
            </w:pPr>
            <w:r w:rsidRPr="003C797B">
              <w:rPr>
                <w:noProof/>
              </w:rPr>
              <w:t>nosnice</w:t>
            </w:r>
            <w:r w:rsidRPr="003C797B">
              <w:rPr>
                <w:noProof/>
                <w:vertAlign w:val="superscript"/>
              </w:rPr>
              <w:t>34)</w:t>
            </w:r>
          </w:p>
          <w:p w14:paraId="1FD30CFD" w14:textId="77777777" w:rsidR="00DB08CC" w:rsidRPr="003C797B" w:rsidRDefault="00DB08CC" w:rsidP="00DB08CC">
            <w:pPr>
              <w:rPr>
                <w:noProof/>
                <w:sz w:val="20"/>
                <w:lang w:val="cs-CZ"/>
              </w:rPr>
            </w:pPr>
          </w:p>
          <w:p w14:paraId="7EA61465" w14:textId="77777777" w:rsidR="00DB08CC" w:rsidRPr="003C797B" w:rsidRDefault="00DB08CC" w:rsidP="00DB08CC">
            <w:pPr>
              <w:rPr>
                <w:sz w:val="20"/>
                <w:lang w:val="cs-CZ"/>
              </w:rPr>
            </w:pPr>
          </w:p>
        </w:tc>
        <w:tc>
          <w:tcPr>
            <w:tcW w:w="1154" w:type="dxa"/>
            <w:gridSpan w:val="2"/>
            <w:vMerge w:val="restart"/>
            <w:tcMar>
              <w:top w:w="57" w:type="dxa"/>
              <w:bottom w:w="57" w:type="dxa"/>
            </w:tcMar>
          </w:tcPr>
          <w:p w14:paraId="44695E04" w14:textId="77777777" w:rsidR="00DB08CC" w:rsidRPr="003C797B" w:rsidRDefault="00DB08CC" w:rsidP="00DB08CC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gridSpan w:val="3"/>
            <w:vMerge w:val="restart"/>
            <w:tcMar>
              <w:top w:w="57" w:type="dxa"/>
              <w:bottom w:w="57" w:type="dxa"/>
            </w:tcMar>
          </w:tcPr>
          <w:p w14:paraId="1948904E" w14:textId="77777777" w:rsidR="00DB08CC" w:rsidRPr="003C797B" w:rsidRDefault="00DB08CC" w:rsidP="00DB08CC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640 U endo-1,4-beta-glukanázy</w:t>
            </w:r>
          </w:p>
          <w:p w14:paraId="0FD4B371" w14:textId="77777777" w:rsidR="00DB08CC" w:rsidRPr="003C797B" w:rsidRDefault="00DB08CC" w:rsidP="00DB08CC">
            <w:pPr>
              <w:rPr>
                <w:noProof/>
                <w:sz w:val="20"/>
                <w:lang w:val="cs-CZ"/>
              </w:rPr>
            </w:pPr>
          </w:p>
          <w:p w14:paraId="6DF4A4E1" w14:textId="77777777" w:rsidR="00DB08CC" w:rsidRPr="003C797B" w:rsidRDefault="00DB08CC" w:rsidP="00DB08CC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1440 U endo-1,3(4)-beta-glukanázy</w:t>
            </w:r>
          </w:p>
          <w:p w14:paraId="5D6639BB" w14:textId="77777777" w:rsidR="00DB08CC" w:rsidRPr="003C797B" w:rsidRDefault="00DB08CC" w:rsidP="00DB08CC">
            <w:pPr>
              <w:rPr>
                <w:noProof/>
                <w:sz w:val="20"/>
                <w:lang w:val="cs-CZ"/>
              </w:rPr>
            </w:pPr>
          </w:p>
          <w:p w14:paraId="35C1ADA6" w14:textId="77777777" w:rsidR="00DB08CC" w:rsidRPr="003C797B" w:rsidRDefault="00DB08CC" w:rsidP="00DB08CC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lastRenderedPageBreak/>
              <w:t>2080 U endo-1,4-beta-xylanázy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622F96AA" w14:textId="77777777" w:rsidR="00DB08CC" w:rsidRPr="003C797B" w:rsidRDefault="00DB08CC" w:rsidP="00DB08CC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lastRenderedPageBreak/>
              <w:t>-</w:t>
            </w:r>
          </w:p>
        </w:tc>
        <w:tc>
          <w:tcPr>
            <w:tcW w:w="3260" w:type="dxa"/>
            <w:vMerge w:val="restart"/>
            <w:tcMar>
              <w:top w:w="57" w:type="dxa"/>
              <w:bottom w:w="57" w:type="dxa"/>
            </w:tcMar>
          </w:tcPr>
          <w:p w14:paraId="56B3DE09" w14:textId="77777777" w:rsidR="00DB08CC" w:rsidRPr="003C797B" w:rsidRDefault="00DB08CC" w:rsidP="001E6428">
            <w:pPr>
              <w:numPr>
                <w:ilvl w:val="0"/>
                <w:numId w:val="44"/>
              </w:numPr>
              <w:tabs>
                <w:tab w:val="clear" w:pos="360"/>
              </w:tabs>
              <w:ind w:left="284" w:hanging="284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jako u </w:t>
            </w:r>
            <w:proofErr w:type="spellStart"/>
            <w:r w:rsidRPr="003C797B">
              <w:rPr>
                <w:sz w:val="20"/>
                <w:lang w:val="cs-CZ"/>
              </w:rPr>
              <w:t>poř</w:t>
            </w:r>
            <w:proofErr w:type="spellEnd"/>
            <w:r w:rsidRPr="003C797B">
              <w:rPr>
                <w:sz w:val="20"/>
                <w:lang w:val="cs-CZ"/>
              </w:rPr>
              <w:t>. č. 1</w:t>
            </w:r>
          </w:p>
          <w:p w14:paraId="4D59D6C9" w14:textId="77777777" w:rsidR="00DB08CC" w:rsidRPr="003C797B" w:rsidRDefault="00DB08CC" w:rsidP="001E6428">
            <w:pPr>
              <w:numPr>
                <w:ilvl w:val="0"/>
                <w:numId w:val="44"/>
              </w:numPr>
              <w:tabs>
                <w:tab w:val="clear" w:pos="360"/>
              </w:tabs>
              <w:ind w:left="284" w:hanging="284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doporučená dávka 640 – 800 U endo-1,4-beta-glukanázy + 1440 – 1800 U endo-1,3(</w:t>
            </w:r>
            <w:proofErr w:type="gramStart"/>
            <w:r w:rsidRPr="003C797B">
              <w:rPr>
                <w:sz w:val="20"/>
                <w:lang w:val="cs-CZ"/>
              </w:rPr>
              <w:t>4)-</w:t>
            </w:r>
            <w:proofErr w:type="gramEnd"/>
            <w:r w:rsidRPr="003C797B">
              <w:rPr>
                <w:sz w:val="20"/>
                <w:lang w:val="cs-CZ"/>
              </w:rPr>
              <w:t>beta-</w:t>
            </w:r>
            <w:proofErr w:type="spellStart"/>
            <w:r w:rsidRPr="003C797B">
              <w:rPr>
                <w:sz w:val="20"/>
                <w:lang w:val="cs-CZ"/>
              </w:rPr>
              <w:t>glukanázy</w:t>
            </w:r>
            <w:proofErr w:type="spellEnd"/>
            <w:r w:rsidRPr="003C797B">
              <w:rPr>
                <w:sz w:val="20"/>
                <w:lang w:val="cs-CZ"/>
              </w:rPr>
              <w:t xml:space="preserve"> + 2080 – 2600 U endo-1,4-beta-xylanázy na 1 kg kompletního krmiva (platí pro nosnice)</w:t>
            </w:r>
          </w:p>
          <w:p w14:paraId="0A91BCDB" w14:textId="77777777" w:rsidR="00DB08CC" w:rsidRPr="003C797B" w:rsidRDefault="00DB08CC" w:rsidP="001E6428">
            <w:pPr>
              <w:numPr>
                <w:ilvl w:val="0"/>
                <w:numId w:val="44"/>
              </w:numPr>
              <w:tabs>
                <w:tab w:val="clear" w:pos="360"/>
              </w:tabs>
              <w:ind w:left="284" w:hanging="284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doporučená dávka 400 – 1 600 U endo-1,4-beta-glukanázy + 900 – 3680 U endo-1,3(</w:t>
            </w:r>
            <w:proofErr w:type="gramStart"/>
            <w:r w:rsidRPr="003C797B">
              <w:rPr>
                <w:sz w:val="20"/>
                <w:lang w:val="cs-CZ"/>
              </w:rPr>
              <w:t>4)-</w:t>
            </w:r>
            <w:proofErr w:type="gramEnd"/>
            <w:r w:rsidRPr="003C797B">
              <w:rPr>
                <w:sz w:val="20"/>
                <w:lang w:val="cs-CZ"/>
              </w:rPr>
              <w:t>beta-</w:t>
            </w:r>
            <w:proofErr w:type="spellStart"/>
            <w:r w:rsidRPr="003C797B">
              <w:rPr>
                <w:sz w:val="20"/>
                <w:lang w:val="cs-CZ"/>
              </w:rPr>
              <w:t>glukanázy</w:t>
            </w:r>
            <w:proofErr w:type="spellEnd"/>
            <w:r w:rsidRPr="003C797B">
              <w:rPr>
                <w:sz w:val="20"/>
                <w:lang w:val="cs-CZ"/>
              </w:rPr>
              <w:t xml:space="preserve"> + 1 300 – 5200 U endo-</w:t>
            </w:r>
            <w:r w:rsidRPr="003C797B">
              <w:rPr>
                <w:sz w:val="20"/>
                <w:lang w:val="cs-CZ"/>
              </w:rPr>
              <w:lastRenderedPageBreak/>
              <w:t>1,4-beta-xylanázy na 1 kg kompletního krmiva (platí pro selata)</w:t>
            </w:r>
          </w:p>
          <w:p w14:paraId="1406DD40" w14:textId="77777777" w:rsidR="00DB08CC" w:rsidRPr="003C797B" w:rsidRDefault="00DB08CC" w:rsidP="001E6428">
            <w:pPr>
              <w:numPr>
                <w:ilvl w:val="0"/>
                <w:numId w:val="44"/>
              </w:numPr>
              <w:tabs>
                <w:tab w:val="clear" w:pos="360"/>
              </w:tabs>
              <w:ind w:left="284" w:hanging="284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pro krmné směsi bohaté neškrobovými polysacharidy (hlavně </w:t>
            </w:r>
            <w:proofErr w:type="spellStart"/>
            <w:r w:rsidRPr="003C797B">
              <w:rPr>
                <w:sz w:val="20"/>
                <w:lang w:val="cs-CZ"/>
              </w:rPr>
              <w:t>arabinoxylany</w:t>
            </w:r>
            <w:proofErr w:type="spellEnd"/>
            <w:r w:rsidRPr="003C797B">
              <w:rPr>
                <w:sz w:val="20"/>
                <w:lang w:val="cs-CZ"/>
              </w:rPr>
              <w:t xml:space="preserve"> a beta-</w:t>
            </w:r>
            <w:proofErr w:type="spellStart"/>
            <w:r w:rsidRPr="003C797B">
              <w:rPr>
                <w:sz w:val="20"/>
                <w:lang w:val="cs-CZ"/>
              </w:rPr>
              <w:t>glukany</w:t>
            </w:r>
            <w:proofErr w:type="spellEnd"/>
            <w:r w:rsidRPr="003C797B">
              <w:rPr>
                <w:sz w:val="20"/>
                <w:lang w:val="cs-CZ"/>
              </w:rPr>
              <w:t>), např. obsahující více než 30 % pšenice, triticale nebo ječmene.</w:t>
            </w:r>
          </w:p>
          <w:p w14:paraId="6662A2DC" w14:textId="77777777" w:rsidR="00DB08CC" w:rsidRPr="003C797B" w:rsidRDefault="00DB08CC" w:rsidP="001E6428">
            <w:pPr>
              <w:numPr>
                <w:ilvl w:val="0"/>
                <w:numId w:val="44"/>
              </w:numPr>
              <w:tabs>
                <w:tab w:val="clear" w:pos="360"/>
              </w:tabs>
              <w:ind w:left="284" w:hanging="284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pro krmné směsi bohaté neškrobovými polysacharidy (hlavně </w:t>
            </w:r>
            <w:proofErr w:type="spellStart"/>
            <w:r w:rsidRPr="003C797B">
              <w:rPr>
                <w:sz w:val="20"/>
                <w:lang w:val="cs-CZ"/>
              </w:rPr>
              <w:t>arabinoxylany</w:t>
            </w:r>
            <w:proofErr w:type="spellEnd"/>
            <w:r w:rsidRPr="003C797B">
              <w:rPr>
                <w:sz w:val="20"/>
                <w:lang w:val="cs-CZ"/>
              </w:rPr>
              <w:t xml:space="preserve"> a beta-</w:t>
            </w:r>
            <w:proofErr w:type="spellStart"/>
            <w:r w:rsidRPr="003C797B">
              <w:rPr>
                <w:sz w:val="20"/>
                <w:lang w:val="cs-CZ"/>
              </w:rPr>
              <w:t>glukany</w:t>
            </w:r>
            <w:proofErr w:type="spellEnd"/>
            <w:r w:rsidRPr="003C797B">
              <w:rPr>
                <w:sz w:val="20"/>
                <w:lang w:val="cs-CZ"/>
              </w:rPr>
              <w:t>), (platí pro selata)</w:t>
            </w:r>
          </w:p>
          <w:p w14:paraId="710EBE1E" w14:textId="77777777" w:rsidR="00DB08CC" w:rsidRPr="003C797B" w:rsidRDefault="00DB08CC" w:rsidP="001E6428">
            <w:pPr>
              <w:numPr>
                <w:ilvl w:val="0"/>
                <w:numId w:val="44"/>
              </w:numPr>
              <w:tabs>
                <w:tab w:val="clear" w:pos="360"/>
              </w:tabs>
              <w:ind w:left="284" w:hanging="284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určeno pro selata po odstavu do váhy přibližně 35 kg</w:t>
            </w:r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</w:tcMar>
          </w:tcPr>
          <w:p w14:paraId="5DA069D3" w14:textId="77777777" w:rsidR="00DB08CC" w:rsidRPr="003C797B" w:rsidRDefault="00DB08CC" w:rsidP="00DB08CC">
            <w:pPr>
              <w:jc w:val="center"/>
              <w:rPr>
                <w:noProof/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lastRenderedPageBreak/>
              <w:t>bez časového omezení</w:t>
            </w:r>
          </w:p>
        </w:tc>
      </w:tr>
      <w:tr w:rsidR="00DB08CC" w:rsidRPr="003C797B" w14:paraId="1E33E33A" w14:textId="77777777" w:rsidTr="0004142E">
        <w:trPr>
          <w:gridAfter w:val="1"/>
          <w:wAfter w:w="66" w:type="dxa"/>
          <w:trHeight w:val="918"/>
        </w:trPr>
        <w:tc>
          <w:tcPr>
            <w:tcW w:w="779" w:type="dxa"/>
            <w:vMerge/>
            <w:tcMar>
              <w:top w:w="57" w:type="dxa"/>
              <w:bottom w:w="57" w:type="dxa"/>
            </w:tcMar>
          </w:tcPr>
          <w:p w14:paraId="5F6B8FF5" w14:textId="77777777" w:rsidR="00DB08CC" w:rsidRPr="003C797B" w:rsidRDefault="00DB08CC" w:rsidP="00DB08CC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</w:tcPr>
          <w:p w14:paraId="3C7E8558" w14:textId="77777777" w:rsidR="00DB08CC" w:rsidRPr="003C797B" w:rsidRDefault="00DB08CC" w:rsidP="00DB08CC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2552" w:type="dxa"/>
            <w:vMerge/>
            <w:tcMar>
              <w:top w:w="57" w:type="dxa"/>
              <w:bottom w:w="57" w:type="dxa"/>
            </w:tcMar>
          </w:tcPr>
          <w:p w14:paraId="5CCE448D" w14:textId="77777777" w:rsidR="00DB08CC" w:rsidRPr="003C797B" w:rsidRDefault="00DB08CC" w:rsidP="00DB08CC">
            <w:pPr>
              <w:rPr>
                <w:sz w:val="20"/>
                <w:lang w:val="cs-CZ"/>
              </w:rPr>
            </w:pPr>
          </w:p>
        </w:tc>
        <w:tc>
          <w:tcPr>
            <w:tcW w:w="1255" w:type="dxa"/>
            <w:tcMar>
              <w:top w:w="57" w:type="dxa"/>
              <w:bottom w:w="57" w:type="dxa"/>
            </w:tcMar>
          </w:tcPr>
          <w:p w14:paraId="7028CF47" w14:textId="77777777" w:rsidR="00DB08CC" w:rsidRPr="003C797B" w:rsidRDefault="00DB08CC" w:rsidP="00DB08CC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selata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34)</w:t>
            </w:r>
          </w:p>
        </w:tc>
        <w:tc>
          <w:tcPr>
            <w:tcW w:w="1154" w:type="dxa"/>
            <w:gridSpan w:val="2"/>
            <w:vMerge/>
            <w:tcMar>
              <w:top w:w="57" w:type="dxa"/>
              <w:bottom w:w="57" w:type="dxa"/>
            </w:tcMar>
          </w:tcPr>
          <w:p w14:paraId="68A4D2DF" w14:textId="77777777" w:rsidR="00DB08CC" w:rsidRPr="003C797B" w:rsidRDefault="00DB08CC" w:rsidP="00DB08CC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993" w:type="dxa"/>
            <w:gridSpan w:val="3"/>
            <w:vMerge/>
            <w:tcMar>
              <w:top w:w="57" w:type="dxa"/>
              <w:bottom w:w="57" w:type="dxa"/>
            </w:tcMar>
          </w:tcPr>
          <w:p w14:paraId="163AAD6D" w14:textId="77777777" w:rsidR="00DB08CC" w:rsidRPr="003C797B" w:rsidRDefault="00DB08CC" w:rsidP="00DB08CC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641BDE1A" w14:textId="77777777" w:rsidR="00DB08CC" w:rsidRPr="003C797B" w:rsidRDefault="00DB08CC" w:rsidP="00DB08C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260" w:type="dxa"/>
            <w:vMerge/>
            <w:tcMar>
              <w:top w:w="57" w:type="dxa"/>
              <w:bottom w:w="57" w:type="dxa"/>
            </w:tcMar>
          </w:tcPr>
          <w:p w14:paraId="1C246B6E" w14:textId="77777777" w:rsidR="00DB08CC" w:rsidRPr="003C797B" w:rsidRDefault="00DB08CC" w:rsidP="00DB08CC">
            <w:pPr>
              <w:numPr>
                <w:ilvl w:val="0"/>
                <w:numId w:val="9"/>
              </w:numPr>
              <w:rPr>
                <w:noProof/>
                <w:sz w:val="20"/>
                <w:lang w:val="cs-CZ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3C3A2896" w14:textId="77777777" w:rsidR="00DB08CC" w:rsidRPr="003C797B" w:rsidRDefault="00DB08CC" w:rsidP="00DB08CC">
            <w:pPr>
              <w:jc w:val="center"/>
              <w:rPr>
                <w:sz w:val="20"/>
                <w:lang w:val="cs-CZ"/>
              </w:rPr>
            </w:pPr>
          </w:p>
        </w:tc>
      </w:tr>
      <w:tr w:rsidR="00DB08CC" w:rsidRPr="003C797B" w14:paraId="561921EE" w14:textId="77777777" w:rsidTr="0004142E">
        <w:trPr>
          <w:gridAfter w:val="1"/>
          <w:wAfter w:w="66" w:type="dxa"/>
          <w:trHeight w:val="192"/>
        </w:trPr>
        <w:tc>
          <w:tcPr>
            <w:tcW w:w="779" w:type="dxa"/>
            <w:tcMar>
              <w:top w:w="57" w:type="dxa"/>
              <w:bottom w:w="57" w:type="dxa"/>
            </w:tcMar>
          </w:tcPr>
          <w:p w14:paraId="47A0EEA7" w14:textId="77777777" w:rsidR="00DB08CC" w:rsidRPr="003C797B" w:rsidRDefault="00DB08CC" w:rsidP="00DB08CC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 1603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03F05A8F" w14:textId="77777777" w:rsidR="00DB08CC" w:rsidRPr="003C797B" w:rsidRDefault="00DB08CC" w:rsidP="00DB08CC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Endo-1,3(4)-beta-glukanáza</w:t>
            </w:r>
          </w:p>
          <w:p w14:paraId="36CEC3EA" w14:textId="77777777" w:rsidR="00DB08CC" w:rsidRPr="003C797B" w:rsidRDefault="00DB08CC" w:rsidP="00DB08CC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(EC 3.2.1.6.)</w:t>
            </w: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14:paraId="353EC90A" w14:textId="77777777" w:rsidR="00DB08CC" w:rsidRPr="003C797B" w:rsidRDefault="00DB08CC" w:rsidP="00DB08CC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přípravek endo-1,3(4)-</w:t>
            </w:r>
          </w:p>
          <w:p w14:paraId="44B36717" w14:textId="77777777" w:rsidR="00DB08CC" w:rsidRPr="003C797B" w:rsidRDefault="00DB08CC" w:rsidP="00DB08CC">
            <w:pPr>
              <w:rPr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 xml:space="preserve">beta-glukanázy z </w:t>
            </w:r>
            <w:r w:rsidRPr="003C797B">
              <w:rPr>
                <w:i/>
                <w:noProof/>
                <w:sz w:val="20"/>
                <w:lang w:val="cs-CZ"/>
              </w:rPr>
              <w:t>Aspergillus aculeatus</w:t>
            </w:r>
            <w:r w:rsidRPr="003C797B">
              <w:rPr>
                <w:noProof/>
                <w:sz w:val="20"/>
                <w:lang w:val="cs-CZ"/>
              </w:rPr>
              <w:t xml:space="preserve"> (CBS 589.94) s minimem aktivity 50 FBG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4</w:t>
            </w:r>
            <w:r w:rsidRPr="003C797B">
              <w:rPr>
                <w:noProof/>
                <w:sz w:val="20"/>
                <w:lang w:val="cs-CZ"/>
              </w:rPr>
              <w:t>/g pro potahovanou a 120 FBG/ml pro kapalnou formu</w:t>
            </w:r>
          </w:p>
        </w:tc>
        <w:tc>
          <w:tcPr>
            <w:tcW w:w="1255" w:type="dxa"/>
            <w:tcMar>
              <w:top w:w="57" w:type="dxa"/>
              <w:bottom w:w="57" w:type="dxa"/>
            </w:tcMar>
          </w:tcPr>
          <w:p w14:paraId="3186AAC2" w14:textId="77777777" w:rsidR="00DB08CC" w:rsidRPr="003C797B" w:rsidRDefault="00DB08CC" w:rsidP="00DB08CC">
            <w:pPr>
              <w:rPr>
                <w:noProof/>
                <w:sz w:val="20"/>
                <w:vertAlign w:val="superscript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výkrm kuřat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12)</w:t>
            </w:r>
          </w:p>
          <w:p w14:paraId="1651A04F" w14:textId="77777777" w:rsidR="00DB08CC" w:rsidRPr="003C797B" w:rsidRDefault="00DB08CC" w:rsidP="00DB08CC">
            <w:pPr>
              <w:rPr>
                <w:noProof/>
                <w:sz w:val="20"/>
                <w:vertAlign w:val="superscript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selata po odstavu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25)</w:t>
            </w:r>
          </w:p>
        </w:tc>
        <w:tc>
          <w:tcPr>
            <w:tcW w:w="1154" w:type="dxa"/>
            <w:gridSpan w:val="2"/>
            <w:tcMar>
              <w:top w:w="57" w:type="dxa"/>
              <w:bottom w:w="57" w:type="dxa"/>
            </w:tcMar>
          </w:tcPr>
          <w:p w14:paraId="547FA348" w14:textId="77777777" w:rsidR="00DB08CC" w:rsidRPr="003C797B" w:rsidRDefault="00DB08CC" w:rsidP="00DB08CC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gridSpan w:val="3"/>
            <w:tcMar>
              <w:top w:w="57" w:type="dxa"/>
              <w:bottom w:w="57" w:type="dxa"/>
            </w:tcMar>
          </w:tcPr>
          <w:p w14:paraId="3FA7DDEB" w14:textId="77777777" w:rsidR="00DB08CC" w:rsidRPr="003C797B" w:rsidRDefault="00DB08CC" w:rsidP="00DB08CC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10 FBG</w:t>
            </w:r>
          </w:p>
          <w:p w14:paraId="25F95544" w14:textId="77777777" w:rsidR="00DB08CC" w:rsidRPr="003C797B" w:rsidRDefault="00DB08CC" w:rsidP="00DB08CC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10 FBG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948E3D3" w14:textId="77777777" w:rsidR="00DB08CC" w:rsidRPr="003C797B" w:rsidRDefault="00DB08CC" w:rsidP="00DB08CC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2C58F27D" w14:textId="77777777" w:rsidR="00DB08CC" w:rsidRPr="003C797B" w:rsidRDefault="00DB08CC" w:rsidP="00DB08CC">
            <w:pPr>
              <w:numPr>
                <w:ilvl w:val="0"/>
                <w:numId w:val="10"/>
              </w:numPr>
              <w:tabs>
                <w:tab w:val="clear" w:pos="720"/>
              </w:tabs>
              <w:ind w:left="284" w:hanging="284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jako u </w:t>
            </w:r>
            <w:proofErr w:type="spellStart"/>
            <w:r w:rsidRPr="003C797B">
              <w:rPr>
                <w:sz w:val="20"/>
                <w:lang w:val="cs-CZ"/>
              </w:rPr>
              <w:t>poř</w:t>
            </w:r>
            <w:proofErr w:type="spellEnd"/>
            <w:r w:rsidRPr="003C797B">
              <w:rPr>
                <w:sz w:val="20"/>
                <w:lang w:val="cs-CZ"/>
              </w:rPr>
              <w:t>. č. 1</w:t>
            </w:r>
          </w:p>
          <w:p w14:paraId="6B5B8145" w14:textId="77777777" w:rsidR="00DB08CC" w:rsidRPr="003C797B" w:rsidRDefault="00DB08CC" w:rsidP="00DB08CC">
            <w:pPr>
              <w:numPr>
                <w:ilvl w:val="0"/>
                <w:numId w:val="10"/>
              </w:numPr>
              <w:tabs>
                <w:tab w:val="clear" w:pos="720"/>
              </w:tabs>
              <w:ind w:left="284" w:hanging="284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doporučená dávka </w:t>
            </w:r>
            <w:proofErr w:type="gramStart"/>
            <w:r w:rsidRPr="003C797B">
              <w:rPr>
                <w:sz w:val="20"/>
                <w:lang w:val="cs-CZ"/>
              </w:rPr>
              <w:t>15 -20</w:t>
            </w:r>
            <w:proofErr w:type="gramEnd"/>
            <w:r w:rsidRPr="003C797B">
              <w:rPr>
                <w:sz w:val="20"/>
                <w:lang w:val="cs-CZ"/>
              </w:rPr>
              <w:t> FBG/kg kompletního krmiva (platí pro výkrm kuřat)</w:t>
            </w:r>
          </w:p>
          <w:p w14:paraId="307B286E" w14:textId="77777777" w:rsidR="00DB08CC" w:rsidRPr="003C797B" w:rsidRDefault="00DB08CC" w:rsidP="00DB08CC">
            <w:pPr>
              <w:numPr>
                <w:ilvl w:val="0"/>
                <w:numId w:val="10"/>
              </w:numPr>
              <w:tabs>
                <w:tab w:val="clear" w:pos="720"/>
              </w:tabs>
              <w:ind w:left="284" w:hanging="284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doporučená dávka </w:t>
            </w:r>
            <w:proofErr w:type="gramStart"/>
            <w:r w:rsidRPr="003C797B">
              <w:rPr>
                <w:sz w:val="20"/>
                <w:lang w:val="cs-CZ"/>
              </w:rPr>
              <w:t>10 -25</w:t>
            </w:r>
            <w:proofErr w:type="gramEnd"/>
            <w:r w:rsidRPr="003C797B">
              <w:rPr>
                <w:sz w:val="20"/>
                <w:lang w:val="cs-CZ"/>
              </w:rPr>
              <w:t> FBG/kg kompletního krmiva (platí pro selata po odstavu)</w:t>
            </w:r>
          </w:p>
          <w:p w14:paraId="7FCAE13E" w14:textId="77777777" w:rsidR="00DB08CC" w:rsidRPr="003C797B" w:rsidRDefault="00DB08CC" w:rsidP="00DB08CC">
            <w:pPr>
              <w:numPr>
                <w:ilvl w:val="0"/>
                <w:numId w:val="10"/>
              </w:numPr>
              <w:tabs>
                <w:tab w:val="clear" w:pos="720"/>
              </w:tabs>
              <w:ind w:left="284" w:hanging="284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pro krmné směsi bohaté neškrobovými polysacharidy (hlavně </w:t>
            </w:r>
            <w:proofErr w:type="spellStart"/>
            <w:r w:rsidRPr="003C797B">
              <w:rPr>
                <w:sz w:val="20"/>
                <w:lang w:val="cs-CZ"/>
              </w:rPr>
              <w:t>betaglukany</w:t>
            </w:r>
            <w:proofErr w:type="spellEnd"/>
            <w:r w:rsidRPr="003C797B">
              <w:rPr>
                <w:sz w:val="20"/>
                <w:lang w:val="cs-CZ"/>
              </w:rPr>
              <w:t xml:space="preserve">), např. obsahující více než 60 % rostlinných surovin (kukuřice, bobu, pšenice, ječmene, </w:t>
            </w:r>
            <w:proofErr w:type="spellStart"/>
            <w:r w:rsidRPr="003C797B">
              <w:rPr>
                <w:sz w:val="20"/>
                <w:lang w:val="cs-CZ"/>
              </w:rPr>
              <w:t>soji</w:t>
            </w:r>
            <w:proofErr w:type="spellEnd"/>
            <w:r w:rsidRPr="003C797B">
              <w:rPr>
                <w:sz w:val="20"/>
                <w:lang w:val="cs-CZ"/>
              </w:rPr>
              <w:t>, rýže, řepkového semene nebo luštěnin)</w:t>
            </w:r>
          </w:p>
          <w:p w14:paraId="25300D33" w14:textId="77777777" w:rsidR="00DB08CC" w:rsidRPr="003C797B" w:rsidRDefault="00DB08CC" w:rsidP="00DB08CC">
            <w:pPr>
              <w:numPr>
                <w:ilvl w:val="0"/>
                <w:numId w:val="10"/>
              </w:numPr>
              <w:tabs>
                <w:tab w:val="clear" w:pos="720"/>
              </w:tabs>
              <w:ind w:left="284" w:hanging="284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určeno pro selata po odstavu do váhy přibližně 35 kg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3F7712CD" w14:textId="77777777" w:rsidR="00DB08CC" w:rsidRPr="003C797B" w:rsidRDefault="00DB08CC" w:rsidP="00DB08CC">
            <w:pPr>
              <w:jc w:val="center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bez časového omezení </w:t>
            </w:r>
          </w:p>
        </w:tc>
      </w:tr>
      <w:tr w:rsidR="00DB08CC" w:rsidRPr="003C797B" w14:paraId="4BA191D7" w14:textId="77777777" w:rsidTr="0004142E">
        <w:trPr>
          <w:gridAfter w:val="1"/>
          <w:wAfter w:w="66" w:type="dxa"/>
          <w:trHeight w:val="920"/>
        </w:trPr>
        <w:tc>
          <w:tcPr>
            <w:tcW w:w="779" w:type="dxa"/>
            <w:vMerge w:val="restart"/>
            <w:tcMar>
              <w:top w:w="57" w:type="dxa"/>
              <w:bottom w:w="57" w:type="dxa"/>
            </w:tcMar>
          </w:tcPr>
          <w:p w14:paraId="1D37910A" w14:textId="77777777" w:rsidR="00DB08CC" w:rsidRPr="003C797B" w:rsidRDefault="00DB08CC" w:rsidP="00DB08CC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lastRenderedPageBreak/>
              <w:t>E 1604</w:t>
            </w:r>
          </w:p>
        </w:tc>
        <w:tc>
          <w:tcPr>
            <w:tcW w:w="1701" w:type="dxa"/>
            <w:vMerge w:val="restart"/>
            <w:tcMar>
              <w:top w:w="57" w:type="dxa"/>
              <w:bottom w:w="57" w:type="dxa"/>
            </w:tcMar>
          </w:tcPr>
          <w:p w14:paraId="77C3DD7C" w14:textId="77777777" w:rsidR="00DB08CC" w:rsidRPr="003C797B" w:rsidRDefault="00DB08CC" w:rsidP="00DB08CC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Endo-1,3(4)-beta-glukanáza</w:t>
            </w:r>
          </w:p>
          <w:p w14:paraId="3014C85F" w14:textId="77777777" w:rsidR="00DB08CC" w:rsidRPr="003C797B" w:rsidRDefault="00DB08CC" w:rsidP="00DB08CC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(EC 3.2.1.6)</w:t>
            </w:r>
          </w:p>
          <w:p w14:paraId="2857B4C3" w14:textId="77777777" w:rsidR="00DB08CC" w:rsidRPr="003C797B" w:rsidRDefault="00DB08CC" w:rsidP="00DB08CC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Endo-1,4-beta-xylanáza</w:t>
            </w:r>
          </w:p>
          <w:p w14:paraId="47BE64EC" w14:textId="77777777" w:rsidR="00DB08CC" w:rsidRPr="003C797B" w:rsidRDefault="00DB08CC" w:rsidP="00DB08CC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(EC 3.2.1.8)</w:t>
            </w:r>
          </w:p>
        </w:tc>
        <w:tc>
          <w:tcPr>
            <w:tcW w:w="2552" w:type="dxa"/>
            <w:vMerge w:val="restart"/>
            <w:tcMar>
              <w:top w:w="57" w:type="dxa"/>
              <w:bottom w:w="57" w:type="dxa"/>
            </w:tcMar>
          </w:tcPr>
          <w:p w14:paraId="6E328188" w14:textId="77777777" w:rsidR="00DB08CC" w:rsidRPr="003C797B" w:rsidRDefault="00DB08CC" w:rsidP="00DB08CC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přípravek endo-1,3(4)-beta-glukanázy a endo-1,4-beta-xylanázy z </w:t>
            </w:r>
            <w:r w:rsidRPr="003C797B">
              <w:rPr>
                <w:i/>
                <w:noProof/>
                <w:sz w:val="20"/>
                <w:lang w:val="cs-CZ"/>
              </w:rPr>
              <w:t>Penicillium funiculosum</w:t>
            </w:r>
            <w:r w:rsidRPr="003C797B">
              <w:rPr>
                <w:noProof/>
                <w:sz w:val="20"/>
                <w:lang w:val="cs-CZ"/>
              </w:rPr>
              <w:t xml:space="preserve"> (IMI SD 101) s minimem aktivity 2 000 U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32</w:t>
            </w:r>
            <w:r w:rsidRPr="003C797B">
              <w:rPr>
                <w:noProof/>
                <w:sz w:val="20"/>
                <w:lang w:val="cs-CZ"/>
              </w:rPr>
              <w:t>/g endo-1,3(4)-beta glukanázy a 1 400 U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33</w:t>
            </w:r>
            <w:r w:rsidRPr="003C797B">
              <w:rPr>
                <w:noProof/>
                <w:sz w:val="20"/>
                <w:lang w:val="cs-CZ"/>
              </w:rPr>
              <w:t>/g endo-1,4-beta-xylanázy pro práškovou formu a 500 U/ml endo-1,3(4)-beta-glukanázy a 350 U/ml endo-1,4-beta-xylanázy pro kapalnou formu</w:t>
            </w:r>
          </w:p>
        </w:tc>
        <w:tc>
          <w:tcPr>
            <w:tcW w:w="1255" w:type="dxa"/>
            <w:tcMar>
              <w:top w:w="57" w:type="dxa"/>
              <w:bottom w:w="57" w:type="dxa"/>
            </w:tcMar>
          </w:tcPr>
          <w:p w14:paraId="22A02968" w14:textId="77777777" w:rsidR="00DB08CC" w:rsidRPr="003C797B" w:rsidRDefault="00DB08CC" w:rsidP="00DB08CC">
            <w:pPr>
              <w:rPr>
                <w:noProof/>
                <w:sz w:val="20"/>
                <w:vertAlign w:val="superscript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výkrm kuřat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12)</w:t>
            </w:r>
          </w:p>
          <w:p w14:paraId="75613CF1" w14:textId="77777777" w:rsidR="00DB08CC" w:rsidRPr="003C797B" w:rsidRDefault="00DB08CC" w:rsidP="00DB08CC">
            <w:pPr>
              <w:rPr>
                <w:noProof/>
                <w:sz w:val="20"/>
                <w:vertAlign w:val="superscript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nosnice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21)</w:t>
            </w:r>
          </w:p>
          <w:p w14:paraId="2E6BD24D" w14:textId="77777777" w:rsidR="00DB08CC" w:rsidRPr="003C797B" w:rsidRDefault="00DB08CC" w:rsidP="00DB08CC">
            <w:pPr>
              <w:rPr>
                <w:noProof/>
                <w:sz w:val="20"/>
                <w:vertAlign w:val="superscript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výkrm krůt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21)</w:t>
            </w:r>
          </w:p>
          <w:p w14:paraId="796FAB69" w14:textId="77777777" w:rsidR="00DB08CC" w:rsidRPr="003C797B" w:rsidRDefault="00DB08CC" w:rsidP="00DB08CC">
            <w:pPr>
              <w:rPr>
                <w:noProof/>
                <w:sz w:val="20"/>
                <w:vertAlign w:val="superscript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výkrm prasat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22)</w:t>
            </w:r>
          </w:p>
        </w:tc>
        <w:tc>
          <w:tcPr>
            <w:tcW w:w="1154" w:type="dxa"/>
            <w:gridSpan w:val="2"/>
            <w:vMerge w:val="restart"/>
            <w:tcMar>
              <w:top w:w="57" w:type="dxa"/>
              <w:bottom w:w="57" w:type="dxa"/>
            </w:tcMar>
          </w:tcPr>
          <w:p w14:paraId="4C0FDA5F" w14:textId="77777777" w:rsidR="00DB08CC" w:rsidRPr="003C797B" w:rsidRDefault="00DB08CC" w:rsidP="00DB08CC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gridSpan w:val="3"/>
            <w:tcMar>
              <w:top w:w="57" w:type="dxa"/>
              <w:bottom w:w="57" w:type="dxa"/>
            </w:tcMar>
          </w:tcPr>
          <w:p w14:paraId="173958D6" w14:textId="77777777" w:rsidR="00DB08CC" w:rsidRPr="003C797B" w:rsidRDefault="00DB08CC" w:rsidP="00DB08CC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endo-1,3(4)-beta-glukanáza</w:t>
            </w:r>
          </w:p>
          <w:p w14:paraId="0E11D9EB" w14:textId="77777777" w:rsidR="00DB08CC" w:rsidRPr="003C797B" w:rsidRDefault="00DB08CC" w:rsidP="00DB08CC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100 U</w:t>
            </w:r>
          </w:p>
          <w:p w14:paraId="5DE1CD7B" w14:textId="77777777" w:rsidR="00DB08CC" w:rsidRPr="003C797B" w:rsidRDefault="00DB08CC" w:rsidP="00DB08CC">
            <w:pPr>
              <w:rPr>
                <w:noProof/>
                <w:sz w:val="20"/>
                <w:lang w:val="cs-CZ"/>
              </w:rPr>
            </w:pPr>
          </w:p>
          <w:p w14:paraId="3A94E1F8" w14:textId="77777777" w:rsidR="00DB08CC" w:rsidRPr="003C797B" w:rsidRDefault="00DB08CC" w:rsidP="00DB08CC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endo-1,4-beta-xylanáza</w:t>
            </w:r>
          </w:p>
          <w:p w14:paraId="7CADAB5A" w14:textId="77777777" w:rsidR="00DB08CC" w:rsidRPr="003C797B" w:rsidRDefault="00DB08CC" w:rsidP="00DB08CC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70 U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2D9387BE" w14:textId="77777777" w:rsidR="00DB08CC" w:rsidRPr="003C797B" w:rsidRDefault="00DB08CC" w:rsidP="00DB08CC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0FCB5B2B" w14:textId="77777777" w:rsidR="00DB08CC" w:rsidRPr="003C797B" w:rsidRDefault="00DB08CC" w:rsidP="001E6428">
            <w:pPr>
              <w:numPr>
                <w:ilvl w:val="0"/>
                <w:numId w:val="24"/>
              </w:numPr>
              <w:tabs>
                <w:tab w:val="clear" w:pos="720"/>
              </w:tabs>
              <w:ind w:left="284" w:hanging="284"/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jako u poř. č. 1</w:t>
            </w:r>
          </w:p>
          <w:p w14:paraId="07753D9E" w14:textId="77777777" w:rsidR="00DB08CC" w:rsidRPr="003C797B" w:rsidRDefault="00DB08CC" w:rsidP="001E6428">
            <w:pPr>
              <w:numPr>
                <w:ilvl w:val="0"/>
                <w:numId w:val="24"/>
              </w:numPr>
              <w:tabs>
                <w:tab w:val="clear" w:pos="720"/>
              </w:tabs>
              <w:ind w:left="284" w:hanging="284"/>
              <w:rPr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doporučená dávka 100 U endo-1,3(4)-beta-glukanázy a 70 U endo-1,4-beta-xylanázy na kg kompletního krmiva</w:t>
            </w:r>
          </w:p>
          <w:p w14:paraId="37C98455" w14:textId="77777777" w:rsidR="00DB08CC" w:rsidRPr="003C797B" w:rsidRDefault="00DB08CC" w:rsidP="001E6428">
            <w:pPr>
              <w:numPr>
                <w:ilvl w:val="0"/>
                <w:numId w:val="24"/>
              </w:numPr>
              <w:tabs>
                <w:tab w:val="clear" w:pos="720"/>
              </w:tabs>
              <w:ind w:left="284" w:hanging="284"/>
              <w:rPr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pro krmné směsi bohaté neškrobovými polysacharidy (hlavně beta-glukany a arabinoxylany), např. obsahující více než 50 % ječmene nebo 60 % pšenice (platí pro výkrm kuřat) a více než 60 % ječmene nebo 30 % pšenice (platí pro nosnice) a více než 30 % ječmene nebo 20 % pšenice (platí pro výkrm krůt) a více než 40 % ječmene nebo 20 % pšenice (platí pro výkrm prasat)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48E6719E" w14:textId="77777777" w:rsidR="00DB08CC" w:rsidRPr="003C797B" w:rsidRDefault="00DB08CC" w:rsidP="00DB08CC">
            <w:pPr>
              <w:jc w:val="center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bez časového omezení</w:t>
            </w:r>
          </w:p>
        </w:tc>
      </w:tr>
      <w:tr w:rsidR="00DB08CC" w:rsidRPr="003C797B" w14:paraId="7EC0B1B6" w14:textId="77777777" w:rsidTr="0004142E">
        <w:trPr>
          <w:gridAfter w:val="1"/>
          <w:wAfter w:w="66" w:type="dxa"/>
          <w:trHeight w:val="920"/>
        </w:trPr>
        <w:tc>
          <w:tcPr>
            <w:tcW w:w="779" w:type="dxa"/>
            <w:vMerge/>
            <w:tcMar>
              <w:top w:w="57" w:type="dxa"/>
              <w:bottom w:w="57" w:type="dxa"/>
            </w:tcMar>
          </w:tcPr>
          <w:p w14:paraId="1064BDF9" w14:textId="77777777" w:rsidR="00DB08CC" w:rsidRPr="003C797B" w:rsidRDefault="00DB08CC" w:rsidP="00DB08CC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</w:tcPr>
          <w:p w14:paraId="03D8BD45" w14:textId="77777777" w:rsidR="00DB08CC" w:rsidRPr="003C797B" w:rsidRDefault="00DB08CC" w:rsidP="00DB08CC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2552" w:type="dxa"/>
            <w:vMerge/>
            <w:tcMar>
              <w:top w:w="57" w:type="dxa"/>
              <w:bottom w:w="57" w:type="dxa"/>
            </w:tcMar>
          </w:tcPr>
          <w:p w14:paraId="2CE1C24E" w14:textId="77777777" w:rsidR="00DB08CC" w:rsidRPr="003C797B" w:rsidRDefault="00DB08CC" w:rsidP="00DB08CC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1255" w:type="dxa"/>
            <w:tcMar>
              <w:top w:w="57" w:type="dxa"/>
              <w:bottom w:w="57" w:type="dxa"/>
            </w:tcMar>
          </w:tcPr>
          <w:p w14:paraId="6BE7F3B0" w14:textId="77777777" w:rsidR="00DB08CC" w:rsidRPr="003C797B" w:rsidRDefault="00DB08CC" w:rsidP="00DB08CC">
            <w:pPr>
              <w:rPr>
                <w:noProof/>
                <w:sz w:val="20"/>
                <w:vertAlign w:val="superscript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výkrm kachen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61)</w:t>
            </w:r>
          </w:p>
        </w:tc>
        <w:tc>
          <w:tcPr>
            <w:tcW w:w="1154" w:type="dxa"/>
            <w:gridSpan w:val="2"/>
            <w:vMerge/>
            <w:tcMar>
              <w:top w:w="57" w:type="dxa"/>
              <w:bottom w:w="57" w:type="dxa"/>
            </w:tcMar>
          </w:tcPr>
          <w:p w14:paraId="3C7CA079" w14:textId="77777777" w:rsidR="00DB08CC" w:rsidRPr="003C797B" w:rsidRDefault="00DB08CC" w:rsidP="00DB08CC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993" w:type="dxa"/>
            <w:gridSpan w:val="3"/>
            <w:tcMar>
              <w:top w:w="57" w:type="dxa"/>
              <w:bottom w:w="57" w:type="dxa"/>
            </w:tcMar>
          </w:tcPr>
          <w:p w14:paraId="14250D6A" w14:textId="77777777" w:rsidR="00DB08CC" w:rsidRPr="003C797B" w:rsidRDefault="00DB08CC" w:rsidP="00DB08CC">
            <w:pPr>
              <w:rPr>
                <w:noProof/>
                <w:sz w:val="20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Endo-1,3(</w:t>
            </w:r>
            <w:proofErr w:type="gramStart"/>
            <w:r w:rsidRPr="003C797B">
              <w:rPr>
                <w:color w:val="000000"/>
                <w:sz w:val="20"/>
                <w:szCs w:val="17"/>
                <w:lang w:val="cs-CZ"/>
              </w:rPr>
              <w:t>4)-</w:t>
            </w:r>
            <w:proofErr w:type="gramEnd"/>
            <w:r w:rsidRPr="003C797B">
              <w:rPr>
                <w:color w:val="000000"/>
                <w:sz w:val="20"/>
                <w:szCs w:val="17"/>
                <w:lang w:val="cs-CZ"/>
              </w:rPr>
              <w:t>beta-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glukanáza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>: 100 U Endo-1,4-beta-xyla-náza: 70 U</w:t>
            </w: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6C804B9C" w14:textId="77777777" w:rsidR="00DB08CC" w:rsidRPr="003C797B" w:rsidRDefault="00DB08CC" w:rsidP="00DB08C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10E1910B" w14:textId="77777777" w:rsidR="00DB08CC" w:rsidRPr="003C797B" w:rsidRDefault="00DB08CC" w:rsidP="00DB08CC">
            <w:pPr>
              <w:ind w:left="250" w:hanging="250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1. V návodu pro použití doplňkové látky a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premixu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musí být uvedena teplota při skladování, doba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trvan-livosti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a stabilita při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peletování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.  </w:t>
            </w:r>
          </w:p>
          <w:p w14:paraId="3885FFBB" w14:textId="77777777" w:rsidR="00DB08CC" w:rsidRPr="003C797B" w:rsidRDefault="00DB08CC" w:rsidP="00DB08CC">
            <w:pPr>
              <w:ind w:left="250" w:hanging="250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2. Doporučená dávka na kg kompletního krmiva: endo-1,3(</w:t>
            </w:r>
            <w:proofErr w:type="gramStart"/>
            <w:r w:rsidRPr="003C797B">
              <w:rPr>
                <w:color w:val="000000"/>
                <w:sz w:val="20"/>
                <w:szCs w:val="17"/>
                <w:lang w:val="cs-CZ"/>
              </w:rPr>
              <w:t>4)-</w:t>
            </w:r>
            <w:proofErr w:type="gramEnd"/>
            <w:r w:rsidRPr="003C797B">
              <w:rPr>
                <w:color w:val="000000"/>
                <w:sz w:val="20"/>
                <w:szCs w:val="17"/>
                <w:lang w:val="cs-CZ"/>
              </w:rPr>
              <w:t>beta-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glukanáza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: 100 U endo-1,4-beta-xylanáza: 70 U </w:t>
            </w:r>
          </w:p>
          <w:p w14:paraId="07B06D46" w14:textId="77777777" w:rsidR="00DB08CC" w:rsidRPr="003C797B" w:rsidRDefault="00DB08CC" w:rsidP="00DB08CC">
            <w:pPr>
              <w:ind w:left="250" w:hanging="250"/>
              <w:rPr>
                <w:noProof/>
                <w:sz w:val="20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3. Pro použití do krmných směsí bohatých na neškrobové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poly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sa-charidy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(hlavně beta-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glukany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a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arabin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oxylany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>), např. obsahujících více než 50 % ječmene či 60 % pšenice.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165CBCB9" w14:textId="77777777" w:rsidR="00DB08CC" w:rsidRPr="003C797B" w:rsidRDefault="00DB08CC" w:rsidP="00DB08CC">
            <w:pPr>
              <w:jc w:val="center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bez časového omezení</w:t>
            </w:r>
          </w:p>
        </w:tc>
      </w:tr>
      <w:tr w:rsidR="00DB08CC" w:rsidRPr="003C797B" w14:paraId="20E488C9" w14:textId="77777777" w:rsidTr="0004142E">
        <w:trPr>
          <w:gridAfter w:val="1"/>
          <w:wAfter w:w="66" w:type="dxa"/>
          <w:trHeight w:val="920"/>
        </w:trPr>
        <w:tc>
          <w:tcPr>
            <w:tcW w:w="779" w:type="dxa"/>
            <w:vMerge/>
            <w:tcMar>
              <w:top w:w="57" w:type="dxa"/>
              <w:bottom w:w="57" w:type="dxa"/>
            </w:tcMar>
          </w:tcPr>
          <w:p w14:paraId="416E8F46" w14:textId="77777777" w:rsidR="00DB08CC" w:rsidRPr="003C797B" w:rsidRDefault="00DB08CC" w:rsidP="00DB08CC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</w:tcPr>
          <w:p w14:paraId="497B4985" w14:textId="77777777" w:rsidR="00DB08CC" w:rsidRPr="003C797B" w:rsidRDefault="00DB08CC" w:rsidP="00DB08CC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2552" w:type="dxa"/>
            <w:vMerge/>
            <w:tcMar>
              <w:top w:w="57" w:type="dxa"/>
              <w:bottom w:w="57" w:type="dxa"/>
            </w:tcMar>
          </w:tcPr>
          <w:p w14:paraId="19C04C09" w14:textId="77777777" w:rsidR="00DB08CC" w:rsidRPr="003C797B" w:rsidRDefault="00DB08CC" w:rsidP="00DB08CC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1255" w:type="dxa"/>
            <w:tcMar>
              <w:top w:w="57" w:type="dxa"/>
              <w:bottom w:w="57" w:type="dxa"/>
            </w:tcMar>
          </w:tcPr>
          <w:p w14:paraId="0131AB26" w14:textId="77777777" w:rsidR="00DB08CC" w:rsidRPr="003C797B" w:rsidRDefault="00DB08CC" w:rsidP="00DB08CC">
            <w:pPr>
              <w:rPr>
                <w:noProof/>
                <w:sz w:val="20"/>
                <w:vertAlign w:val="superscript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selata (po odstavu)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61)</w:t>
            </w:r>
          </w:p>
        </w:tc>
        <w:tc>
          <w:tcPr>
            <w:tcW w:w="1154" w:type="dxa"/>
            <w:gridSpan w:val="2"/>
            <w:vMerge/>
            <w:tcMar>
              <w:top w:w="57" w:type="dxa"/>
              <w:bottom w:w="57" w:type="dxa"/>
            </w:tcMar>
          </w:tcPr>
          <w:p w14:paraId="697F74EB" w14:textId="77777777" w:rsidR="00DB08CC" w:rsidRPr="003C797B" w:rsidRDefault="00DB08CC" w:rsidP="00DB08CC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993" w:type="dxa"/>
            <w:gridSpan w:val="3"/>
            <w:tcMar>
              <w:top w:w="57" w:type="dxa"/>
              <w:bottom w:w="57" w:type="dxa"/>
            </w:tcMar>
          </w:tcPr>
          <w:p w14:paraId="59B54A57" w14:textId="77777777" w:rsidR="00DB08CC" w:rsidRPr="003C797B" w:rsidRDefault="00DB08CC" w:rsidP="00DB08CC">
            <w:pPr>
              <w:rPr>
                <w:noProof/>
                <w:sz w:val="20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Endo-1,3(</w:t>
            </w:r>
            <w:proofErr w:type="gramStart"/>
            <w:r w:rsidRPr="003C797B">
              <w:rPr>
                <w:color w:val="000000"/>
                <w:sz w:val="20"/>
                <w:szCs w:val="17"/>
                <w:lang w:val="cs-CZ"/>
              </w:rPr>
              <w:t>4)-</w:t>
            </w:r>
            <w:proofErr w:type="gramEnd"/>
            <w:r w:rsidRPr="003C797B">
              <w:rPr>
                <w:color w:val="000000"/>
                <w:sz w:val="20"/>
                <w:szCs w:val="17"/>
                <w:lang w:val="cs-CZ"/>
              </w:rPr>
              <w:t>beta-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glukanáza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>: 100 U Endo-1,4-beta-xyla-náza: 70 U</w:t>
            </w: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1AF1D149" w14:textId="77777777" w:rsidR="00DB08CC" w:rsidRPr="003C797B" w:rsidRDefault="00DB08CC" w:rsidP="00DB08C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49F6A3A7" w14:textId="77777777" w:rsidR="00DB08CC" w:rsidRPr="003C797B" w:rsidRDefault="00DB08CC" w:rsidP="00DB08CC">
            <w:pPr>
              <w:ind w:left="250" w:hanging="250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1. V návodu pro použití doplňkové látky a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premixu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musí být uvedena teplota při skladování, doba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trvan-livosti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a stabilita při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peletování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. </w:t>
            </w:r>
          </w:p>
          <w:p w14:paraId="15F1181C" w14:textId="77777777" w:rsidR="00DB08CC" w:rsidRPr="003C797B" w:rsidRDefault="00DB08CC" w:rsidP="00DB08CC">
            <w:pPr>
              <w:ind w:left="250" w:hanging="250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2. Doporučená dávka na kg kompletního krmiva: endo-1,3(</w:t>
            </w:r>
            <w:proofErr w:type="gramStart"/>
            <w:r w:rsidRPr="003C797B">
              <w:rPr>
                <w:color w:val="000000"/>
                <w:sz w:val="20"/>
                <w:szCs w:val="17"/>
                <w:lang w:val="cs-CZ"/>
              </w:rPr>
              <w:t>4)-</w:t>
            </w:r>
            <w:proofErr w:type="gramEnd"/>
            <w:r w:rsidRPr="003C797B">
              <w:rPr>
                <w:color w:val="000000"/>
                <w:sz w:val="20"/>
                <w:szCs w:val="17"/>
                <w:lang w:val="cs-CZ"/>
              </w:rPr>
              <w:t>beta-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glukanáza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: 100 U endo-1,4-beta-xylanáza: 70 U </w:t>
            </w:r>
          </w:p>
          <w:p w14:paraId="5D36A6DD" w14:textId="77777777" w:rsidR="00DB08CC" w:rsidRPr="003C797B" w:rsidRDefault="00DB08CC" w:rsidP="00DB08CC">
            <w:pPr>
              <w:ind w:left="250" w:hanging="250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3. Pro použití do krmných směsí bohatých na neškrobové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poly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sa-charidy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(hlavně beta-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glukany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a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arabin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oxylany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), např. obsahují-cích více než 30 % ječmene či 20 % pšenice. </w:t>
            </w:r>
          </w:p>
          <w:p w14:paraId="14AC4B13" w14:textId="77777777" w:rsidR="00DB08CC" w:rsidRPr="003C797B" w:rsidRDefault="00DB08CC" w:rsidP="00DB08CC">
            <w:pPr>
              <w:ind w:left="250" w:hanging="250"/>
              <w:rPr>
                <w:noProof/>
                <w:sz w:val="20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4. Pro použití u selat po odstavu do hmotnosti přibližně 35 kg.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30C8C2C3" w14:textId="77777777" w:rsidR="00DB08CC" w:rsidRPr="003C797B" w:rsidRDefault="00DB08CC" w:rsidP="00DB08CC">
            <w:pPr>
              <w:jc w:val="center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bez časového omezení</w:t>
            </w:r>
          </w:p>
        </w:tc>
      </w:tr>
      <w:tr w:rsidR="00DB08CC" w:rsidRPr="003C797B" w14:paraId="7896A93F" w14:textId="77777777" w:rsidTr="0004142E">
        <w:trPr>
          <w:gridAfter w:val="1"/>
          <w:wAfter w:w="66" w:type="dxa"/>
          <w:trHeight w:val="192"/>
        </w:trPr>
        <w:tc>
          <w:tcPr>
            <w:tcW w:w="779" w:type="dxa"/>
            <w:shd w:val="clear" w:color="auto" w:fill="FF0000"/>
            <w:tcMar>
              <w:top w:w="57" w:type="dxa"/>
              <w:bottom w:w="57" w:type="dxa"/>
            </w:tcMar>
          </w:tcPr>
          <w:p w14:paraId="7A60479B" w14:textId="77777777" w:rsidR="00DB08CC" w:rsidRPr="003C797B" w:rsidRDefault="00DB08CC" w:rsidP="00DB08CC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 1605</w:t>
            </w:r>
          </w:p>
        </w:tc>
        <w:tc>
          <w:tcPr>
            <w:tcW w:w="1701" w:type="dxa"/>
            <w:shd w:val="clear" w:color="auto" w:fill="FF0000"/>
            <w:tcMar>
              <w:top w:w="57" w:type="dxa"/>
              <w:bottom w:w="57" w:type="dxa"/>
            </w:tcMar>
          </w:tcPr>
          <w:p w14:paraId="5AA7F52D" w14:textId="77777777" w:rsidR="00DB08CC" w:rsidRPr="003C797B" w:rsidRDefault="00DB08CC" w:rsidP="00DB08CC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Endo-1,4-beta-xylanáza</w:t>
            </w:r>
          </w:p>
          <w:p w14:paraId="7875A087" w14:textId="77777777" w:rsidR="00DB08CC" w:rsidRPr="003C797B" w:rsidRDefault="00DB08CC" w:rsidP="00DB08CC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(EC 3.2.1.8.)</w:t>
            </w:r>
          </w:p>
        </w:tc>
        <w:tc>
          <w:tcPr>
            <w:tcW w:w="2552" w:type="dxa"/>
            <w:shd w:val="clear" w:color="auto" w:fill="FF0000"/>
            <w:tcMar>
              <w:top w:w="57" w:type="dxa"/>
              <w:bottom w:w="57" w:type="dxa"/>
            </w:tcMar>
          </w:tcPr>
          <w:p w14:paraId="539C4B6F" w14:textId="77777777" w:rsidR="00DB08CC" w:rsidRPr="003C797B" w:rsidRDefault="00DB08CC" w:rsidP="00DB08CC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 xml:space="preserve">přípravek  endo-1,4-beta-xylanázy </w:t>
            </w:r>
          </w:p>
          <w:p w14:paraId="2E06CCD9" w14:textId="77777777" w:rsidR="00DB08CC" w:rsidRPr="003C797B" w:rsidRDefault="00DB08CC" w:rsidP="00DB08CC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z </w:t>
            </w:r>
            <w:r w:rsidRPr="003C797B">
              <w:rPr>
                <w:i/>
                <w:noProof/>
                <w:sz w:val="20"/>
                <w:lang w:val="cs-CZ"/>
              </w:rPr>
              <w:t>Aspergillus niger</w:t>
            </w:r>
            <w:r w:rsidRPr="003C797B">
              <w:rPr>
                <w:noProof/>
                <w:sz w:val="20"/>
                <w:lang w:val="cs-CZ"/>
              </w:rPr>
              <w:t xml:space="preserve"> (CBS 520.94)</w:t>
            </w:r>
          </w:p>
          <w:p w14:paraId="55ED6D68" w14:textId="77777777" w:rsidR="00DB08CC" w:rsidRPr="003C797B" w:rsidRDefault="00DB08CC" w:rsidP="00DB08CC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s minimem aktivity 600 U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16</w:t>
            </w:r>
            <w:r w:rsidRPr="003C797B">
              <w:rPr>
                <w:noProof/>
                <w:sz w:val="20"/>
                <w:lang w:val="cs-CZ"/>
              </w:rPr>
              <w:t xml:space="preserve">/g pro pevnou formu a 300 U/ml pro kapalnou formu </w:t>
            </w:r>
          </w:p>
        </w:tc>
        <w:tc>
          <w:tcPr>
            <w:tcW w:w="1255" w:type="dxa"/>
            <w:shd w:val="clear" w:color="auto" w:fill="FF0000"/>
            <w:tcMar>
              <w:top w:w="57" w:type="dxa"/>
              <w:bottom w:w="57" w:type="dxa"/>
            </w:tcMar>
          </w:tcPr>
          <w:p w14:paraId="108B210D" w14:textId="77777777" w:rsidR="00DB08CC" w:rsidRPr="003C797B" w:rsidRDefault="00DB08CC" w:rsidP="00DB08CC">
            <w:pPr>
              <w:rPr>
                <w:noProof/>
                <w:sz w:val="20"/>
                <w:vertAlign w:val="superscript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výkrm kuřat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12)</w:t>
            </w:r>
          </w:p>
        </w:tc>
        <w:tc>
          <w:tcPr>
            <w:tcW w:w="1154" w:type="dxa"/>
            <w:gridSpan w:val="2"/>
            <w:shd w:val="clear" w:color="auto" w:fill="FF0000"/>
            <w:tcMar>
              <w:top w:w="57" w:type="dxa"/>
              <w:bottom w:w="57" w:type="dxa"/>
            </w:tcMar>
          </w:tcPr>
          <w:p w14:paraId="447FA346" w14:textId="77777777" w:rsidR="00DB08CC" w:rsidRPr="003C797B" w:rsidRDefault="00DB08CC" w:rsidP="00DB08CC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gridSpan w:val="3"/>
            <w:shd w:val="clear" w:color="auto" w:fill="FF0000"/>
            <w:tcMar>
              <w:top w:w="57" w:type="dxa"/>
              <w:bottom w:w="57" w:type="dxa"/>
            </w:tcMar>
          </w:tcPr>
          <w:p w14:paraId="6FA78D11" w14:textId="77777777" w:rsidR="00DB08CC" w:rsidRPr="003C797B" w:rsidRDefault="00DB08CC" w:rsidP="00DB08CC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300 U</w:t>
            </w:r>
          </w:p>
        </w:tc>
        <w:tc>
          <w:tcPr>
            <w:tcW w:w="1134" w:type="dxa"/>
            <w:shd w:val="clear" w:color="auto" w:fill="FF0000"/>
            <w:tcMar>
              <w:top w:w="57" w:type="dxa"/>
              <w:bottom w:w="57" w:type="dxa"/>
            </w:tcMar>
          </w:tcPr>
          <w:p w14:paraId="09DBC0D0" w14:textId="77777777" w:rsidR="00DB08CC" w:rsidRPr="003C797B" w:rsidRDefault="00DB08CC" w:rsidP="00DB08CC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3260" w:type="dxa"/>
            <w:shd w:val="clear" w:color="auto" w:fill="FF0000"/>
            <w:tcMar>
              <w:top w:w="57" w:type="dxa"/>
              <w:bottom w:w="57" w:type="dxa"/>
            </w:tcMar>
          </w:tcPr>
          <w:p w14:paraId="4E8093F3" w14:textId="77777777" w:rsidR="00DB08CC" w:rsidRPr="003C797B" w:rsidRDefault="00DB08CC" w:rsidP="001E6428">
            <w:pPr>
              <w:numPr>
                <w:ilvl w:val="0"/>
                <w:numId w:val="17"/>
              </w:numPr>
              <w:tabs>
                <w:tab w:val="clear" w:pos="360"/>
              </w:tabs>
              <w:ind w:left="288" w:hanging="288"/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jako u poř. č.  1</w:t>
            </w:r>
          </w:p>
          <w:p w14:paraId="35B8A772" w14:textId="77777777" w:rsidR="00DB08CC" w:rsidRPr="003C797B" w:rsidRDefault="00DB08CC" w:rsidP="001E6428">
            <w:pPr>
              <w:numPr>
                <w:ilvl w:val="0"/>
                <w:numId w:val="17"/>
              </w:numPr>
              <w:tabs>
                <w:tab w:val="clear" w:pos="360"/>
              </w:tabs>
              <w:ind w:left="288" w:hanging="288"/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doporučená dávka 300 – 600 U/kg kompletního krmiva</w:t>
            </w:r>
          </w:p>
          <w:p w14:paraId="07FC95E9" w14:textId="77777777" w:rsidR="00DB08CC" w:rsidRPr="003C797B" w:rsidRDefault="00DB08CC" w:rsidP="001E6428">
            <w:pPr>
              <w:numPr>
                <w:ilvl w:val="0"/>
                <w:numId w:val="17"/>
              </w:numPr>
              <w:tabs>
                <w:tab w:val="clear" w:pos="360"/>
              </w:tabs>
              <w:ind w:left="288" w:hanging="288"/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pro krmné směsi bohaté neškrobovými polysacharidy (hlavně arabinoxylany), např. s více než 50 % pšenice</w:t>
            </w:r>
          </w:p>
        </w:tc>
        <w:tc>
          <w:tcPr>
            <w:tcW w:w="1276" w:type="dxa"/>
            <w:shd w:val="clear" w:color="auto" w:fill="FF0000"/>
            <w:tcMar>
              <w:top w:w="57" w:type="dxa"/>
              <w:bottom w:w="57" w:type="dxa"/>
            </w:tcMar>
          </w:tcPr>
          <w:p w14:paraId="000FC8CA" w14:textId="77777777" w:rsidR="00DB08CC" w:rsidRPr="003C797B" w:rsidRDefault="00DB08CC" w:rsidP="00DB08CC">
            <w:pPr>
              <w:jc w:val="center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bez časového omezení</w:t>
            </w:r>
          </w:p>
        </w:tc>
      </w:tr>
      <w:tr w:rsidR="00DB08CC" w:rsidRPr="003C797B" w14:paraId="5C0F5B81" w14:textId="77777777" w:rsidTr="0004142E">
        <w:trPr>
          <w:gridAfter w:val="1"/>
          <w:wAfter w:w="66" w:type="dxa"/>
          <w:trHeight w:val="192"/>
        </w:trPr>
        <w:tc>
          <w:tcPr>
            <w:tcW w:w="14104" w:type="dxa"/>
            <w:gridSpan w:val="12"/>
            <w:tcMar>
              <w:top w:w="57" w:type="dxa"/>
              <w:bottom w:w="57" w:type="dxa"/>
            </w:tcMar>
          </w:tcPr>
          <w:p w14:paraId="46E7DB1C" w14:textId="77777777" w:rsidR="00DB08CC" w:rsidRPr="003C797B" w:rsidRDefault="00DB08CC" w:rsidP="001E6428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r w:rsidRPr="003C797B">
              <w:rPr>
                <w:color w:val="FF0000"/>
                <w:lang w:val="cs-CZ"/>
              </w:rPr>
              <w:t xml:space="preserve">Dle nařízení Komise (EU) 2017/1145, článek 1 se z trhu </w:t>
            </w:r>
            <w:r w:rsidRPr="003C797B">
              <w:rPr>
                <w:b/>
                <w:color w:val="FF0000"/>
                <w:lang w:val="cs-CZ"/>
              </w:rPr>
              <w:t>STAHUJE</w:t>
            </w:r>
            <w:r w:rsidRPr="003C797B">
              <w:rPr>
                <w:color w:val="FF0000"/>
                <w:lang w:val="cs-CZ"/>
              </w:rPr>
              <w:t xml:space="preserve"> doplňková látka E 1605 endo-</w:t>
            </w:r>
            <w:proofErr w:type="gramStart"/>
            <w:r w:rsidRPr="003C797B">
              <w:rPr>
                <w:color w:val="FF0000"/>
                <w:lang w:val="cs-CZ"/>
              </w:rPr>
              <w:t>1,4-beta</w:t>
            </w:r>
            <w:proofErr w:type="gramEnd"/>
            <w:r w:rsidRPr="003C797B">
              <w:rPr>
                <w:color w:val="FF0000"/>
                <w:lang w:val="cs-CZ"/>
              </w:rPr>
              <w:t>-xylanáza/EC 3.2.1.8 z </w:t>
            </w:r>
            <w:proofErr w:type="spellStart"/>
            <w:r w:rsidRPr="003C797B">
              <w:rPr>
                <w:color w:val="FF0000"/>
                <w:lang w:val="cs-CZ"/>
              </w:rPr>
              <w:t>Aspergillus</w:t>
            </w:r>
            <w:proofErr w:type="spellEnd"/>
            <w:r w:rsidRPr="003C797B">
              <w:rPr>
                <w:color w:val="FF0000"/>
                <w:lang w:val="cs-CZ"/>
              </w:rPr>
              <w:t xml:space="preserve"> </w:t>
            </w:r>
            <w:proofErr w:type="spellStart"/>
            <w:r w:rsidRPr="003C797B">
              <w:rPr>
                <w:color w:val="FF0000"/>
                <w:lang w:val="cs-CZ"/>
              </w:rPr>
              <w:t>niger</w:t>
            </w:r>
            <w:proofErr w:type="spellEnd"/>
            <w:r w:rsidRPr="003C797B">
              <w:rPr>
                <w:color w:val="FF0000"/>
                <w:lang w:val="cs-CZ"/>
              </w:rPr>
              <w:t xml:space="preserve"> (CBS 520.94) pro výkrm kuřat</w:t>
            </w:r>
          </w:p>
          <w:p w14:paraId="47CDA726" w14:textId="77777777" w:rsidR="00DB08CC" w:rsidRPr="003C797B" w:rsidRDefault="00DB08CC" w:rsidP="001E6428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r w:rsidRPr="003C797B">
              <w:rPr>
                <w:color w:val="FF0000"/>
                <w:lang w:val="cs-CZ"/>
              </w:rPr>
              <w:t>Stávající zásoby doplňkové látky mohou být nadále uváděny na trh a používány až do 19.7.2018.</w:t>
            </w:r>
          </w:p>
          <w:p w14:paraId="37923ED0" w14:textId="77777777" w:rsidR="00DB08CC" w:rsidRPr="003C797B" w:rsidRDefault="00DB08CC" w:rsidP="001E6428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proofErr w:type="spellStart"/>
            <w:r w:rsidRPr="003C797B">
              <w:rPr>
                <w:color w:val="FF0000"/>
                <w:lang w:val="cs-CZ"/>
              </w:rPr>
              <w:t>Premixy</w:t>
            </w:r>
            <w:proofErr w:type="spellEnd"/>
            <w:r w:rsidRPr="003C797B">
              <w:rPr>
                <w:color w:val="FF0000"/>
                <w:lang w:val="cs-CZ"/>
              </w:rPr>
              <w:t xml:space="preserve"> vyrobené s použitím této doplňkové látky mohou být nadále uváděny na trh a používány až do 19.10.2018.</w:t>
            </w:r>
          </w:p>
          <w:p w14:paraId="00807B85" w14:textId="77777777" w:rsidR="00DB08CC" w:rsidRPr="003C797B" w:rsidRDefault="00DB08CC" w:rsidP="001E6428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r w:rsidRPr="003C797B">
              <w:rPr>
                <w:color w:val="FF0000"/>
                <w:lang w:val="cs-CZ"/>
              </w:rPr>
              <w:t xml:space="preserve">Krmné směsi a krmné suroviny vyrobené s použitím této doplňkové látky nebo </w:t>
            </w:r>
            <w:proofErr w:type="spellStart"/>
            <w:r w:rsidRPr="003C797B">
              <w:rPr>
                <w:color w:val="FF0000"/>
                <w:lang w:val="cs-CZ"/>
              </w:rPr>
              <w:t>premixů</w:t>
            </w:r>
            <w:proofErr w:type="spellEnd"/>
            <w:r w:rsidRPr="003C797B">
              <w:rPr>
                <w:color w:val="FF0000"/>
                <w:lang w:val="cs-CZ"/>
              </w:rPr>
              <w:t xml:space="preserve"> obsahující tuto doplňkovou látku mohou být nadále uváděny na trh a používány až do 19.7.2019.</w:t>
            </w:r>
          </w:p>
        </w:tc>
      </w:tr>
      <w:tr w:rsidR="00DB08CC" w:rsidRPr="003C797B" w14:paraId="0FA2512C" w14:textId="77777777" w:rsidTr="0004142E">
        <w:trPr>
          <w:gridAfter w:val="1"/>
          <w:wAfter w:w="66" w:type="dxa"/>
          <w:trHeight w:val="578"/>
        </w:trPr>
        <w:tc>
          <w:tcPr>
            <w:tcW w:w="779" w:type="dxa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54365AED" w14:textId="77777777" w:rsidR="00DB08CC" w:rsidRPr="003C797B" w:rsidRDefault="00DB08CC" w:rsidP="00DB08CC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lastRenderedPageBreak/>
              <w:t>E 1606</w:t>
            </w:r>
          </w:p>
        </w:tc>
        <w:tc>
          <w:tcPr>
            <w:tcW w:w="1701" w:type="dxa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444B0D17" w14:textId="77777777" w:rsidR="00DB08CC" w:rsidRPr="003C797B" w:rsidRDefault="00DB08CC" w:rsidP="00DB08CC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Endo-1,4-beta-xylanáza</w:t>
            </w:r>
          </w:p>
          <w:p w14:paraId="0E4200C7" w14:textId="77777777" w:rsidR="00DB08CC" w:rsidRPr="003C797B" w:rsidRDefault="00DB08CC" w:rsidP="00DB08CC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(EC 3.2.1.8)</w:t>
            </w:r>
          </w:p>
        </w:tc>
        <w:tc>
          <w:tcPr>
            <w:tcW w:w="2552" w:type="dxa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15248878" w14:textId="77777777" w:rsidR="00DB08CC" w:rsidRPr="003C797B" w:rsidRDefault="00DB08CC" w:rsidP="00DB08CC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přípravek endo-1,4-beta-xylanázy z </w:t>
            </w:r>
            <w:r w:rsidRPr="003C797B">
              <w:rPr>
                <w:i/>
                <w:noProof/>
                <w:sz w:val="20"/>
                <w:lang w:val="cs-CZ"/>
              </w:rPr>
              <w:t>Bacillus subtilis</w:t>
            </w:r>
            <w:r w:rsidRPr="003C797B">
              <w:rPr>
                <w:noProof/>
                <w:sz w:val="20"/>
                <w:lang w:val="cs-CZ"/>
              </w:rPr>
              <w:t xml:space="preserve"> (LMG-S 15136) s minimem aktivity 100 IU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41</w:t>
            </w:r>
            <w:r w:rsidRPr="003C797B">
              <w:rPr>
                <w:noProof/>
                <w:sz w:val="20"/>
                <w:lang w:val="cs-CZ"/>
              </w:rPr>
              <w:t>/g nebo ml pro pevnou i kapalnou formu</w:t>
            </w:r>
          </w:p>
        </w:tc>
        <w:tc>
          <w:tcPr>
            <w:tcW w:w="1255" w:type="dxa"/>
            <w:shd w:val="clear" w:color="auto" w:fill="FF0000"/>
            <w:tcMar>
              <w:top w:w="57" w:type="dxa"/>
              <w:bottom w:w="57" w:type="dxa"/>
            </w:tcMar>
          </w:tcPr>
          <w:p w14:paraId="35942395" w14:textId="77777777" w:rsidR="00DB08CC" w:rsidRPr="003C797B" w:rsidRDefault="00DB08CC" w:rsidP="00DB08CC">
            <w:pPr>
              <w:rPr>
                <w:noProof/>
                <w:sz w:val="20"/>
                <w:vertAlign w:val="superscript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výkrm kuřat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12)</w:t>
            </w:r>
          </w:p>
          <w:p w14:paraId="0F25E99E" w14:textId="77777777" w:rsidR="00DB08CC" w:rsidRPr="003C797B" w:rsidRDefault="00DB08CC" w:rsidP="00DB08CC">
            <w:pPr>
              <w:rPr>
                <w:noProof/>
                <w:sz w:val="20"/>
                <w:vertAlign w:val="superscript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selata po odstavu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22)</w:t>
            </w:r>
          </w:p>
          <w:p w14:paraId="3C8007BF" w14:textId="77777777" w:rsidR="00DB08CC" w:rsidRPr="003C797B" w:rsidRDefault="00DB08CC" w:rsidP="00DB08CC">
            <w:pPr>
              <w:rPr>
                <w:noProof/>
                <w:sz w:val="20"/>
                <w:vertAlign w:val="superscript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výkrm prasat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39)</w:t>
            </w:r>
          </w:p>
          <w:p w14:paraId="16B610D1" w14:textId="77777777" w:rsidR="00DB08CC" w:rsidRPr="003C797B" w:rsidRDefault="00DB08CC" w:rsidP="00DB08CC">
            <w:pPr>
              <w:rPr>
                <w:noProof/>
                <w:sz w:val="20"/>
                <w:vertAlign w:val="superscript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výkrm krůt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39)</w:t>
            </w:r>
          </w:p>
        </w:tc>
        <w:tc>
          <w:tcPr>
            <w:tcW w:w="1154" w:type="dxa"/>
            <w:gridSpan w:val="2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61AFE104" w14:textId="77777777" w:rsidR="00DB08CC" w:rsidRPr="003C797B" w:rsidRDefault="00DB08CC" w:rsidP="00DB08CC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gridSpan w:val="3"/>
            <w:shd w:val="clear" w:color="auto" w:fill="FF0000"/>
            <w:tcMar>
              <w:top w:w="57" w:type="dxa"/>
              <w:bottom w:w="57" w:type="dxa"/>
            </w:tcMar>
          </w:tcPr>
          <w:p w14:paraId="33582E0C" w14:textId="77777777" w:rsidR="00DB08CC" w:rsidRPr="003C797B" w:rsidRDefault="00DB08CC" w:rsidP="00DB08CC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10 IU</w:t>
            </w:r>
          </w:p>
          <w:p w14:paraId="58EB42CC" w14:textId="77777777" w:rsidR="00DB08CC" w:rsidRPr="003C797B" w:rsidRDefault="00DB08CC" w:rsidP="00DB08CC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10 IU</w:t>
            </w:r>
          </w:p>
          <w:p w14:paraId="546E6E0A" w14:textId="77777777" w:rsidR="00DB08CC" w:rsidRPr="003C797B" w:rsidRDefault="00DB08CC" w:rsidP="00DB08CC">
            <w:pPr>
              <w:rPr>
                <w:noProof/>
                <w:sz w:val="20"/>
                <w:lang w:val="cs-CZ"/>
              </w:rPr>
            </w:pPr>
          </w:p>
          <w:p w14:paraId="2B805EFC" w14:textId="77777777" w:rsidR="00DB08CC" w:rsidRPr="003C797B" w:rsidRDefault="00DB08CC" w:rsidP="00DB08CC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10 IU</w:t>
            </w:r>
          </w:p>
          <w:p w14:paraId="76C8ABDB" w14:textId="77777777" w:rsidR="00DB08CC" w:rsidRPr="003C797B" w:rsidRDefault="00DB08CC" w:rsidP="00DB08CC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10 IU</w:t>
            </w:r>
          </w:p>
        </w:tc>
        <w:tc>
          <w:tcPr>
            <w:tcW w:w="1134" w:type="dxa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0B75E740" w14:textId="77777777" w:rsidR="00DB08CC" w:rsidRPr="003C797B" w:rsidRDefault="00DB08CC" w:rsidP="00DB08CC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3260" w:type="dxa"/>
            <w:shd w:val="clear" w:color="auto" w:fill="FF0000"/>
            <w:tcMar>
              <w:top w:w="57" w:type="dxa"/>
              <w:bottom w:w="57" w:type="dxa"/>
            </w:tcMar>
          </w:tcPr>
          <w:p w14:paraId="45352AF0" w14:textId="77777777" w:rsidR="00DB08CC" w:rsidRPr="003C797B" w:rsidRDefault="00DB08CC" w:rsidP="001E6428">
            <w:pPr>
              <w:numPr>
                <w:ilvl w:val="0"/>
                <w:numId w:val="38"/>
              </w:numPr>
              <w:tabs>
                <w:tab w:val="clear" w:pos="720"/>
              </w:tabs>
              <w:ind w:left="284" w:hanging="284"/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jako u poř. č. 1</w:t>
            </w:r>
          </w:p>
          <w:p w14:paraId="23BD04DE" w14:textId="77777777" w:rsidR="00DB08CC" w:rsidRPr="003C797B" w:rsidRDefault="00DB08CC" w:rsidP="001E6428">
            <w:pPr>
              <w:numPr>
                <w:ilvl w:val="0"/>
                <w:numId w:val="38"/>
              </w:numPr>
              <w:tabs>
                <w:tab w:val="clear" w:pos="720"/>
              </w:tabs>
              <w:ind w:left="284" w:hanging="284"/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doporučená dávka 10 IU na 1 kg kompletního krmiva</w:t>
            </w:r>
          </w:p>
          <w:p w14:paraId="25707DA9" w14:textId="77777777" w:rsidR="00DB08CC" w:rsidRPr="003C797B" w:rsidRDefault="00DB08CC" w:rsidP="001E6428">
            <w:pPr>
              <w:numPr>
                <w:ilvl w:val="0"/>
                <w:numId w:val="38"/>
              </w:numPr>
              <w:tabs>
                <w:tab w:val="clear" w:pos="720"/>
              </w:tabs>
              <w:ind w:left="284" w:hanging="284"/>
              <w:rPr>
                <w:noProof/>
                <w:sz w:val="20"/>
                <w:szCs w:val="20"/>
                <w:lang w:val="cs-CZ"/>
              </w:rPr>
            </w:pPr>
            <w:r w:rsidRPr="003C797B">
              <w:rPr>
                <w:noProof/>
                <w:sz w:val="20"/>
                <w:szCs w:val="20"/>
                <w:lang w:val="cs-CZ"/>
              </w:rPr>
              <w:t xml:space="preserve">pro krmné směsi bohaté neškrobovými polysacharidy (hlavně arabinoxylany), např.obsahující více než 40 % pšenice (platí pro výkrm kuřat, </w:t>
            </w:r>
          </w:p>
          <w:p w14:paraId="67917B08" w14:textId="77777777" w:rsidR="00DB08CC" w:rsidRPr="003C797B" w:rsidRDefault="00DB08CC" w:rsidP="001E6428">
            <w:pPr>
              <w:numPr>
                <w:ilvl w:val="0"/>
                <w:numId w:val="38"/>
              </w:numPr>
              <w:tabs>
                <w:tab w:val="clear" w:pos="720"/>
              </w:tabs>
              <w:ind w:left="284" w:hanging="284"/>
              <w:rPr>
                <w:noProof/>
                <w:sz w:val="20"/>
                <w:szCs w:val="20"/>
                <w:lang w:val="cs-CZ"/>
              </w:rPr>
            </w:pPr>
            <w:r w:rsidRPr="003C797B">
              <w:rPr>
                <w:noProof/>
                <w:sz w:val="20"/>
                <w:szCs w:val="20"/>
                <w:lang w:val="cs-CZ"/>
              </w:rPr>
              <w:t>výkrm prasat a výkrm krůt) a více než 40 % pšenice nebo ječmene (platí pro selata po odstavu)</w:t>
            </w:r>
          </w:p>
          <w:p w14:paraId="5329DC6A" w14:textId="77777777" w:rsidR="00DB08CC" w:rsidRPr="003C797B" w:rsidRDefault="00DB08CC" w:rsidP="001E6428">
            <w:pPr>
              <w:numPr>
                <w:ilvl w:val="0"/>
                <w:numId w:val="38"/>
              </w:numPr>
              <w:tabs>
                <w:tab w:val="clear" w:pos="720"/>
              </w:tabs>
              <w:ind w:left="284" w:hanging="284"/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pro selata po odstavu do váhy přibližně 35 kg</w:t>
            </w:r>
          </w:p>
        </w:tc>
        <w:tc>
          <w:tcPr>
            <w:tcW w:w="1276" w:type="dxa"/>
            <w:shd w:val="clear" w:color="auto" w:fill="FF0000"/>
            <w:tcMar>
              <w:top w:w="57" w:type="dxa"/>
              <w:bottom w:w="57" w:type="dxa"/>
            </w:tcMar>
          </w:tcPr>
          <w:p w14:paraId="07F9A7AD" w14:textId="77777777" w:rsidR="00DB08CC" w:rsidRPr="003C797B" w:rsidRDefault="00DB08CC" w:rsidP="00DB08CC">
            <w:pPr>
              <w:jc w:val="center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bez časového omezení</w:t>
            </w:r>
          </w:p>
        </w:tc>
      </w:tr>
      <w:tr w:rsidR="00DB08CC" w:rsidRPr="003C797B" w14:paraId="63669065" w14:textId="77777777" w:rsidTr="0004142E">
        <w:trPr>
          <w:gridAfter w:val="1"/>
          <w:wAfter w:w="66" w:type="dxa"/>
          <w:trHeight w:val="577"/>
        </w:trPr>
        <w:tc>
          <w:tcPr>
            <w:tcW w:w="779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6110B6BC" w14:textId="77777777" w:rsidR="00DB08CC" w:rsidRPr="003C797B" w:rsidRDefault="00DB08CC" w:rsidP="00DB08CC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593F3B83" w14:textId="77777777" w:rsidR="00DB08CC" w:rsidRPr="003C797B" w:rsidRDefault="00DB08CC" w:rsidP="00DB08CC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2552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69DAFC09" w14:textId="77777777" w:rsidR="00DB08CC" w:rsidRPr="003C797B" w:rsidRDefault="00DB08CC" w:rsidP="00DB08CC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1255" w:type="dxa"/>
            <w:shd w:val="clear" w:color="auto" w:fill="FF0000"/>
            <w:tcMar>
              <w:top w:w="57" w:type="dxa"/>
              <w:bottom w:w="57" w:type="dxa"/>
            </w:tcMar>
          </w:tcPr>
          <w:p w14:paraId="1103D13F" w14:textId="77777777" w:rsidR="00DB08CC" w:rsidRPr="003C797B" w:rsidRDefault="00DB08CC" w:rsidP="00DB08CC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Nosnice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61)</w:t>
            </w:r>
          </w:p>
        </w:tc>
        <w:tc>
          <w:tcPr>
            <w:tcW w:w="1154" w:type="dxa"/>
            <w:gridSpan w:val="2"/>
            <w:vMerge/>
            <w:shd w:val="clear" w:color="auto" w:fill="FF0000"/>
            <w:tcMar>
              <w:top w:w="57" w:type="dxa"/>
              <w:bottom w:w="57" w:type="dxa"/>
            </w:tcMar>
          </w:tcPr>
          <w:p w14:paraId="5A7F078C" w14:textId="77777777" w:rsidR="00DB08CC" w:rsidRPr="003C797B" w:rsidRDefault="00DB08CC" w:rsidP="00DB08CC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993" w:type="dxa"/>
            <w:gridSpan w:val="3"/>
            <w:shd w:val="clear" w:color="auto" w:fill="FF0000"/>
            <w:tcMar>
              <w:top w:w="57" w:type="dxa"/>
              <w:bottom w:w="57" w:type="dxa"/>
            </w:tcMar>
          </w:tcPr>
          <w:p w14:paraId="56515F66" w14:textId="77777777" w:rsidR="00DB08CC" w:rsidRPr="003C797B" w:rsidRDefault="00DB08CC" w:rsidP="00DB08CC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10 IU</w:t>
            </w:r>
          </w:p>
        </w:tc>
        <w:tc>
          <w:tcPr>
            <w:tcW w:w="1134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0AC5A838" w14:textId="77777777" w:rsidR="00DB08CC" w:rsidRPr="003C797B" w:rsidRDefault="00DB08CC" w:rsidP="00DB08C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260" w:type="dxa"/>
            <w:shd w:val="clear" w:color="auto" w:fill="FF0000"/>
            <w:tcMar>
              <w:top w:w="57" w:type="dxa"/>
              <w:bottom w:w="57" w:type="dxa"/>
            </w:tcMar>
          </w:tcPr>
          <w:p w14:paraId="5BD32FDA" w14:textId="77777777" w:rsidR="00DB08CC" w:rsidRPr="003C797B" w:rsidRDefault="00DB08CC" w:rsidP="00DB08CC">
            <w:pPr>
              <w:ind w:left="250" w:hanging="250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1. V návodu pro použití doplňkové látky a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premixu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musí být uvedena teplota při skladování, doba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trvan-livosti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a stabilita při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peletování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. </w:t>
            </w:r>
          </w:p>
          <w:p w14:paraId="4FDFB149" w14:textId="77777777" w:rsidR="00DB08CC" w:rsidRPr="003C797B" w:rsidRDefault="00DB08CC" w:rsidP="00DB08CC">
            <w:pPr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2. Doporučená dávka na kg </w:t>
            </w:r>
          </w:p>
          <w:p w14:paraId="53A1175C" w14:textId="77777777" w:rsidR="00DB08CC" w:rsidRPr="003C797B" w:rsidRDefault="00DB08CC" w:rsidP="00DB08CC">
            <w:pPr>
              <w:ind w:left="250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kompletního krmiva: 10 IU. </w:t>
            </w:r>
          </w:p>
          <w:p w14:paraId="6609F617" w14:textId="77777777" w:rsidR="00DB08CC" w:rsidRPr="003C797B" w:rsidRDefault="00DB08CC" w:rsidP="00DB08CC">
            <w:pPr>
              <w:ind w:left="250" w:hanging="250"/>
              <w:rPr>
                <w:noProof/>
                <w:sz w:val="20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3. Pro použití do krmných směsí bohatých na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arabinoxylan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>, např. obsahujících nejméně 40 % pšenice či ječmene.</w:t>
            </w:r>
          </w:p>
        </w:tc>
        <w:tc>
          <w:tcPr>
            <w:tcW w:w="1276" w:type="dxa"/>
            <w:shd w:val="clear" w:color="auto" w:fill="FF0000"/>
            <w:tcMar>
              <w:top w:w="57" w:type="dxa"/>
              <w:bottom w:w="57" w:type="dxa"/>
            </w:tcMar>
          </w:tcPr>
          <w:p w14:paraId="2732D01C" w14:textId="77777777" w:rsidR="00DB08CC" w:rsidRPr="003C797B" w:rsidRDefault="00DB08CC" w:rsidP="00DB08CC">
            <w:pPr>
              <w:jc w:val="center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bez časového omezení</w:t>
            </w:r>
          </w:p>
        </w:tc>
      </w:tr>
      <w:tr w:rsidR="00DB08CC" w:rsidRPr="003C797B" w14:paraId="2C551062" w14:textId="77777777" w:rsidTr="0004142E">
        <w:trPr>
          <w:gridAfter w:val="1"/>
          <w:wAfter w:w="66" w:type="dxa"/>
          <w:trHeight w:val="172"/>
        </w:trPr>
        <w:tc>
          <w:tcPr>
            <w:tcW w:w="14104" w:type="dxa"/>
            <w:gridSpan w:val="12"/>
            <w:tcMar>
              <w:top w:w="57" w:type="dxa"/>
              <w:bottom w:w="57" w:type="dxa"/>
            </w:tcMar>
          </w:tcPr>
          <w:p w14:paraId="70BE64CE" w14:textId="77777777" w:rsidR="00DB08CC" w:rsidRPr="003C797B" w:rsidRDefault="00DB08CC" w:rsidP="001E6428">
            <w:pPr>
              <w:numPr>
                <w:ilvl w:val="0"/>
                <w:numId w:val="88"/>
              </w:numPr>
              <w:rPr>
                <w:color w:val="FF0000"/>
                <w:lang w:val="cs-CZ"/>
              </w:rPr>
            </w:pPr>
            <w:r w:rsidRPr="003C797B">
              <w:rPr>
                <w:color w:val="FF0000"/>
                <w:lang w:val="cs-CZ"/>
              </w:rPr>
              <w:t>Dle nařízení Komise 2017/211 nově povolena endo-</w:t>
            </w:r>
            <w:proofErr w:type="gramStart"/>
            <w:r w:rsidRPr="003C797B">
              <w:rPr>
                <w:color w:val="FF0000"/>
                <w:lang w:val="cs-CZ"/>
              </w:rPr>
              <w:t>1,4-beta</w:t>
            </w:r>
            <w:proofErr w:type="gramEnd"/>
            <w:r w:rsidRPr="003C797B">
              <w:rPr>
                <w:color w:val="FF0000"/>
                <w:lang w:val="cs-CZ"/>
              </w:rPr>
              <w:t>-xylanáza EC 3.2.1.8 (4a1606i)</w:t>
            </w:r>
          </w:p>
          <w:p w14:paraId="532E252D" w14:textId="77777777" w:rsidR="00DB08CC" w:rsidRPr="003C797B" w:rsidRDefault="00DB08CC" w:rsidP="001E6428">
            <w:pPr>
              <w:numPr>
                <w:ilvl w:val="0"/>
                <w:numId w:val="88"/>
              </w:numPr>
              <w:rPr>
                <w:color w:val="FF0000"/>
                <w:lang w:val="cs-CZ"/>
              </w:rPr>
            </w:pPr>
            <w:r w:rsidRPr="003C797B">
              <w:rPr>
                <w:color w:val="FF0000"/>
                <w:lang w:val="cs-CZ"/>
              </w:rPr>
              <w:t>Přípravek endo-</w:t>
            </w:r>
            <w:proofErr w:type="gramStart"/>
            <w:r w:rsidRPr="003C797B">
              <w:rPr>
                <w:color w:val="FF0000"/>
                <w:lang w:val="cs-CZ"/>
              </w:rPr>
              <w:t>1,4-beta</w:t>
            </w:r>
            <w:proofErr w:type="gramEnd"/>
            <w:r w:rsidRPr="003C797B">
              <w:rPr>
                <w:color w:val="FF0000"/>
                <w:lang w:val="cs-CZ"/>
              </w:rPr>
              <w:t>-xylanáza EC 3.2.1.8 (4a1606i) a krmiva obsahující tento přípravek, vyrobené a označené před 28.8.2017 v souladu s pravidly platnými před 28.2.2017, mohou být nadále uváděny na trh a používány až do vyčerpání zásob.</w:t>
            </w:r>
          </w:p>
        </w:tc>
      </w:tr>
      <w:tr w:rsidR="00DB08CC" w:rsidRPr="003C797B" w14:paraId="3291577C" w14:textId="77777777" w:rsidTr="0004142E">
        <w:trPr>
          <w:gridAfter w:val="1"/>
          <w:wAfter w:w="66" w:type="dxa"/>
          <w:trHeight w:val="192"/>
        </w:trPr>
        <w:tc>
          <w:tcPr>
            <w:tcW w:w="779" w:type="dxa"/>
            <w:shd w:val="clear" w:color="auto" w:fill="FF0000"/>
            <w:tcMar>
              <w:top w:w="57" w:type="dxa"/>
              <w:bottom w:w="57" w:type="dxa"/>
            </w:tcMar>
          </w:tcPr>
          <w:p w14:paraId="56623BB1" w14:textId="77777777" w:rsidR="00DB08CC" w:rsidRPr="003C797B" w:rsidRDefault="00DB08CC" w:rsidP="00DB08CC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 1607</w:t>
            </w:r>
          </w:p>
        </w:tc>
        <w:tc>
          <w:tcPr>
            <w:tcW w:w="1701" w:type="dxa"/>
            <w:shd w:val="clear" w:color="auto" w:fill="FF0000"/>
            <w:tcMar>
              <w:top w:w="57" w:type="dxa"/>
              <w:bottom w:w="57" w:type="dxa"/>
            </w:tcMar>
          </w:tcPr>
          <w:p w14:paraId="1198E911" w14:textId="77777777" w:rsidR="00DB08CC" w:rsidRPr="003C797B" w:rsidRDefault="00DB08CC" w:rsidP="00DB08CC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Endo-1,4-beta-xylanáza</w:t>
            </w:r>
          </w:p>
          <w:p w14:paraId="3231FD01" w14:textId="77777777" w:rsidR="00DB08CC" w:rsidRPr="003C797B" w:rsidRDefault="00DB08CC" w:rsidP="00DB08CC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(EC 3.2.1.8.)</w:t>
            </w:r>
          </w:p>
        </w:tc>
        <w:tc>
          <w:tcPr>
            <w:tcW w:w="2552" w:type="dxa"/>
            <w:shd w:val="clear" w:color="auto" w:fill="FF0000"/>
            <w:tcMar>
              <w:top w:w="57" w:type="dxa"/>
              <w:bottom w:w="57" w:type="dxa"/>
            </w:tcMar>
          </w:tcPr>
          <w:p w14:paraId="42C3E24F" w14:textId="77777777" w:rsidR="00DB08CC" w:rsidRPr="003C797B" w:rsidRDefault="00DB08CC" w:rsidP="00DB08CC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1255" w:type="dxa"/>
            <w:shd w:val="clear" w:color="auto" w:fill="FF0000"/>
            <w:tcMar>
              <w:top w:w="57" w:type="dxa"/>
              <w:bottom w:w="57" w:type="dxa"/>
            </w:tcMar>
          </w:tcPr>
          <w:p w14:paraId="6FCDCD75" w14:textId="77777777" w:rsidR="00DB08CC" w:rsidRPr="003C797B" w:rsidRDefault="00DB08CC" w:rsidP="00DB08CC">
            <w:pPr>
              <w:rPr>
                <w:noProof/>
                <w:sz w:val="20"/>
                <w:vertAlign w:val="superscript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výkrm kuřat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13)</w:t>
            </w:r>
          </w:p>
          <w:p w14:paraId="454FFCC3" w14:textId="77777777" w:rsidR="00DB08CC" w:rsidRPr="003C797B" w:rsidRDefault="00DB08CC" w:rsidP="00DB08CC">
            <w:pPr>
              <w:rPr>
                <w:noProof/>
                <w:sz w:val="20"/>
                <w:vertAlign w:val="superscript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krůty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13)</w:t>
            </w:r>
          </w:p>
          <w:p w14:paraId="28A0970A" w14:textId="77777777" w:rsidR="00DB08CC" w:rsidRPr="003C797B" w:rsidRDefault="00DB08CC" w:rsidP="00DB08CC">
            <w:pPr>
              <w:rPr>
                <w:noProof/>
                <w:sz w:val="20"/>
                <w:vertAlign w:val="superscript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selata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13)</w:t>
            </w:r>
          </w:p>
        </w:tc>
        <w:tc>
          <w:tcPr>
            <w:tcW w:w="1154" w:type="dxa"/>
            <w:gridSpan w:val="2"/>
            <w:shd w:val="clear" w:color="auto" w:fill="FF0000"/>
            <w:tcMar>
              <w:top w:w="57" w:type="dxa"/>
              <w:bottom w:w="57" w:type="dxa"/>
            </w:tcMar>
          </w:tcPr>
          <w:p w14:paraId="33CF1813" w14:textId="77777777" w:rsidR="00DB08CC" w:rsidRPr="003C797B" w:rsidRDefault="00DB08CC" w:rsidP="00DB08CC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gridSpan w:val="3"/>
            <w:shd w:val="clear" w:color="auto" w:fill="FF0000"/>
            <w:tcMar>
              <w:top w:w="57" w:type="dxa"/>
              <w:bottom w:w="57" w:type="dxa"/>
            </w:tcMar>
          </w:tcPr>
          <w:p w14:paraId="2ADB68A5" w14:textId="77777777" w:rsidR="00DB08CC" w:rsidRPr="003C797B" w:rsidRDefault="00DB08CC" w:rsidP="00DB08CC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1134" w:type="dxa"/>
            <w:shd w:val="clear" w:color="auto" w:fill="FF0000"/>
            <w:tcMar>
              <w:top w:w="57" w:type="dxa"/>
              <w:bottom w:w="57" w:type="dxa"/>
            </w:tcMar>
          </w:tcPr>
          <w:p w14:paraId="3E4A5051" w14:textId="77777777" w:rsidR="00DB08CC" w:rsidRPr="003C797B" w:rsidRDefault="00DB08CC" w:rsidP="00DB08CC">
            <w:pPr>
              <w:pStyle w:val="Textpoznpodarou"/>
              <w:rPr>
                <w:noProof/>
              </w:rPr>
            </w:pPr>
          </w:p>
        </w:tc>
        <w:tc>
          <w:tcPr>
            <w:tcW w:w="3260" w:type="dxa"/>
            <w:shd w:val="clear" w:color="auto" w:fill="FF0000"/>
            <w:tcMar>
              <w:top w:w="57" w:type="dxa"/>
              <w:bottom w:w="57" w:type="dxa"/>
            </w:tcMar>
          </w:tcPr>
          <w:p w14:paraId="43F80D1D" w14:textId="77777777" w:rsidR="00DB08CC" w:rsidRPr="003C797B" w:rsidRDefault="00DB08CC" w:rsidP="00DB08CC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1276" w:type="dxa"/>
            <w:shd w:val="clear" w:color="auto" w:fill="FF0000"/>
            <w:tcMar>
              <w:top w:w="57" w:type="dxa"/>
              <w:bottom w:w="57" w:type="dxa"/>
            </w:tcMar>
          </w:tcPr>
          <w:p w14:paraId="1E1BFBA3" w14:textId="77777777" w:rsidR="00DB08CC" w:rsidRPr="003C797B" w:rsidRDefault="00DB08CC" w:rsidP="00DB08CC">
            <w:pPr>
              <w:jc w:val="center"/>
              <w:rPr>
                <w:sz w:val="20"/>
                <w:lang w:val="cs-CZ"/>
              </w:rPr>
            </w:pPr>
          </w:p>
        </w:tc>
      </w:tr>
      <w:tr w:rsidR="00DB08CC" w:rsidRPr="003C797B" w14:paraId="086BD07B" w14:textId="77777777" w:rsidTr="0004142E">
        <w:tblPrEx>
          <w:tblBorders>
            <w:top w:val="single" w:sz="6" w:space="0" w:color="auto"/>
            <w:left w:val="single" w:sz="6" w:space="0" w:color="auto"/>
            <w:bottom w:val="none" w:sz="0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17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CD5FD87" w14:textId="77777777" w:rsidR="00DB08CC" w:rsidRPr="003C797B" w:rsidRDefault="00DB08CC" w:rsidP="001E6428">
            <w:pPr>
              <w:pStyle w:val="Odstavecseseznamem"/>
              <w:numPr>
                <w:ilvl w:val="0"/>
                <w:numId w:val="91"/>
              </w:numPr>
              <w:rPr>
                <w:noProof/>
                <w:color w:val="FF0000"/>
                <w:sz w:val="20"/>
                <w:lang w:val="cs-CZ"/>
              </w:rPr>
            </w:pPr>
            <w:r w:rsidRPr="003C797B">
              <w:rPr>
                <w:noProof/>
                <w:color w:val="FF0000"/>
                <w:lang w:val="cs-CZ"/>
              </w:rPr>
              <w:lastRenderedPageBreak/>
              <w:t xml:space="preserve">Dle nařízení Komise (EU) 2017/1145, článek 3 je </w:t>
            </w:r>
            <w:r w:rsidRPr="003C797B">
              <w:rPr>
                <w:b/>
                <w:noProof/>
                <w:color w:val="FF0000"/>
                <w:lang w:val="cs-CZ"/>
              </w:rPr>
              <w:t>ZRUŠENA</w:t>
            </w:r>
            <w:r w:rsidRPr="003C797B">
              <w:rPr>
                <w:noProof/>
                <w:color w:val="FF0000"/>
                <w:lang w:val="cs-CZ"/>
              </w:rPr>
              <w:t xml:space="preserve"> doplňková látka E 1607 endo-1,4-beta-xylanáza (EC 3.2.1.8) pro výkrm kuřat, výkrm krůt a selata</w:t>
            </w:r>
          </w:p>
        </w:tc>
      </w:tr>
      <w:tr w:rsidR="002D5B40" w:rsidRPr="003C797B" w14:paraId="46139203" w14:textId="77777777" w:rsidTr="0004142E">
        <w:trPr>
          <w:gridAfter w:val="1"/>
          <w:wAfter w:w="66" w:type="dxa"/>
          <w:trHeight w:val="192"/>
        </w:trPr>
        <w:tc>
          <w:tcPr>
            <w:tcW w:w="779" w:type="dxa"/>
            <w:shd w:val="clear" w:color="auto" w:fill="FF0000"/>
            <w:tcMar>
              <w:top w:w="57" w:type="dxa"/>
              <w:bottom w:w="57" w:type="dxa"/>
            </w:tcMar>
          </w:tcPr>
          <w:p w14:paraId="2B29A725" w14:textId="77777777" w:rsidR="002D5B40" w:rsidRPr="003C797B" w:rsidRDefault="002D5B40" w:rsidP="00501551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 1608</w:t>
            </w:r>
          </w:p>
        </w:tc>
        <w:tc>
          <w:tcPr>
            <w:tcW w:w="1701" w:type="dxa"/>
            <w:shd w:val="clear" w:color="auto" w:fill="FF0000"/>
            <w:tcMar>
              <w:top w:w="57" w:type="dxa"/>
              <w:bottom w:w="57" w:type="dxa"/>
            </w:tcMar>
          </w:tcPr>
          <w:p w14:paraId="77FE1393" w14:textId="77777777" w:rsidR="002D5B40" w:rsidRPr="003C797B" w:rsidRDefault="002D5B40" w:rsidP="00501551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Endo-1,4-beta-glukanáza</w:t>
            </w:r>
          </w:p>
          <w:p w14:paraId="6941E623" w14:textId="77777777" w:rsidR="002D5B40" w:rsidRPr="003C797B" w:rsidRDefault="002D5B40" w:rsidP="00501551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(EC 3.2.1.4.)</w:t>
            </w:r>
          </w:p>
          <w:p w14:paraId="2026B0BF" w14:textId="77777777" w:rsidR="002D5B40" w:rsidRPr="003C797B" w:rsidRDefault="002D5B40" w:rsidP="00501551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Endo-1,4-beta-xylanáza</w:t>
            </w:r>
          </w:p>
          <w:p w14:paraId="075755AC" w14:textId="77777777" w:rsidR="002D5B40" w:rsidRPr="003C797B" w:rsidRDefault="002D5B40" w:rsidP="00501551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(EC 3.2.1.8.)</w:t>
            </w:r>
          </w:p>
          <w:p w14:paraId="3C7E697F" w14:textId="77777777" w:rsidR="002D5B40" w:rsidRPr="003C797B" w:rsidRDefault="002D5B40" w:rsidP="00501551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2552" w:type="dxa"/>
            <w:shd w:val="clear" w:color="auto" w:fill="FF0000"/>
            <w:tcMar>
              <w:top w:w="57" w:type="dxa"/>
              <w:bottom w:w="57" w:type="dxa"/>
            </w:tcMar>
          </w:tcPr>
          <w:p w14:paraId="58A207F3" w14:textId="77777777" w:rsidR="002D5B40" w:rsidRPr="003C797B" w:rsidRDefault="002D5B40" w:rsidP="00501551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přípravek endo-1,4-beta-xylanázy a endo-1,4-beta-glukanázy</w:t>
            </w:r>
          </w:p>
          <w:p w14:paraId="5B17D4CF" w14:textId="77777777" w:rsidR="002D5B40" w:rsidRPr="003C797B" w:rsidRDefault="002D5B40" w:rsidP="00501551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z </w:t>
            </w:r>
            <w:r w:rsidRPr="003C797B">
              <w:rPr>
                <w:i/>
                <w:noProof/>
                <w:sz w:val="20"/>
                <w:lang w:val="cs-CZ"/>
              </w:rPr>
              <w:t>Humicola insolens</w:t>
            </w:r>
            <w:r w:rsidRPr="003C797B">
              <w:rPr>
                <w:noProof/>
                <w:sz w:val="20"/>
                <w:lang w:val="cs-CZ"/>
              </w:rPr>
              <w:t xml:space="preserve"> </w:t>
            </w:r>
          </w:p>
          <w:p w14:paraId="3C4BF9BE" w14:textId="77777777" w:rsidR="002D5B40" w:rsidRPr="003C797B" w:rsidRDefault="002D5B40" w:rsidP="00501551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(DSM 10 442) s minimem aktivity</w:t>
            </w:r>
          </w:p>
          <w:p w14:paraId="49B8C11E" w14:textId="77777777" w:rsidR="002D5B40" w:rsidRPr="003C797B" w:rsidRDefault="002D5B40" w:rsidP="00501551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800 FXU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6</w:t>
            </w:r>
            <w:r w:rsidRPr="003C797B">
              <w:rPr>
                <w:noProof/>
                <w:sz w:val="20"/>
                <w:lang w:val="cs-CZ"/>
              </w:rPr>
              <w:t>/g + 75 FBG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4</w:t>
            </w:r>
            <w:r w:rsidRPr="003C797B">
              <w:rPr>
                <w:noProof/>
                <w:sz w:val="20"/>
                <w:lang w:val="cs-CZ"/>
              </w:rPr>
              <w:t xml:space="preserve">/g pro potahovanou formu, 800 FXU/g + 75 FBG/g pro mikrogranulovanou </w:t>
            </w:r>
          </w:p>
          <w:p w14:paraId="4FD58698" w14:textId="77777777" w:rsidR="002D5B40" w:rsidRPr="003C797B" w:rsidRDefault="002D5B40" w:rsidP="00501551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formu a </w:t>
            </w:r>
          </w:p>
          <w:p w14:paraId="4D99683C" w14:textId="77777777" w:rsidR="002D5B40" w:rsidRPr="003C797B" w:rsidRDefault="002D5B40" w:rsidP="00501551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550 FXU/ml + 50 FBG/ml pro kapalnou formu</w:t>
            </w:r>
          </w:p>
        </w:tc>
        <w:tc>
          <w:tcPr>
            <w:tcW w:w="1255" w:type="dxa"/>
            <w:shd w:val="clear" w:color="auto" w:fill="FF0000"/>
            <w:tcMar>
              <w:top w:w="57" w:type="dxa"/>
              <w:bottom w:w="57" w:type="dxa"/>
            </w:tcMar>
          </w:tcPr>
          <w:p w14:paraId="114098AC" w14:textId="77777777" w:rsidR="002D5B40" w:rsidRPr="003C797B" w:rsidRDefault="002D5B40" w:rsidP="00501551">
            <w:pPr>
              <w:rPr>
                <w:noProof/>
                <w:sz w:val="20"/>
                <w:vertAlign w:val="superscript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výkrm kuřat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13)</w:t>
            </w:r>
          </w:p>
        </w:tc>
        <w:tc>
          <w:tcPr>
            <w:tcW w:w="938" w:type="dxa"/>
            <w:shd w:val="clear" w:color="auto" w:fill="FF0000"/>
            <w:tcMar>
              <w:top w:w="57" w:type="dxa"/>
              <w:bottom w:w="57" w:type="dxa"/>
            </w:tcMar>
          </w:tcPr>
          <w:p w14:paraId="762DADE9" w14:textId="77777777" w:rsidR="002D5B40" w:rsidRPr="003C797B" w:rsidRDefault="002D5B40" w:rsidP="00501551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1134" w:type="dxa"/>
            <w:gridSpan w:val="3"/>
            <w:shd w:val="clear" w:color="auto" w:fill="FF0000"/>
            <w:tcMar>
              <w:top w:w="57" w:type="dxa"/>
              <w:bottom w:w="57" w:type="dxa"/>
            </w:tcMar>
          </w:tcPr>
          <w:p w14:paraId="5175C306" w14:textId="77777777" w:rsidR="002D5B40" w:rsidRPr="003C797B" w:rsidRDefault="002D5B40" w:rsidP="00501551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400 FXU</w:t>
            </w:r>
          </w:p>
          <w:p w14:paraId="2DC78EEE" w14:textId="77777777" w:rsidR="002D5B40" w:rsidRPr="003C797B" w:rsidRDefault="002D5B40" w:rsidP="00501551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36 FBG</w:t>
            </w:r>
          </w:p>
        </w:tc>
        <w:tc>
          <w:tcPr>
            <w:tcW w:w="1209" w:type="dxa"/>
            <w:gridSpan w:val="2"/>
            <w:shd w:val="clear" w:color="auto" w:fill="FF0000"/>
            <w:tcMar>
              <w:top w:w="57" w:type="dxa"/>
              <w:bottom w:w="57" w:type="dxa"/>
            </w:tcMar>
          </w:tcPr>
          <w:p w14:paraId="5BC2FA74" w14:textId="77777777" w:rsidR="002D5B40" w:rsidRPr="003C797B" w:rsidRDefault="002D5B40" w:rsidP="00501551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1 000 FXU</w:t>
            </w:r>
          </w:p>
          <w:p w14:paraId="620F249B" w14:textId="77777777" w:rsidR="002D5B40" w:rsidRPr="003C797B" w:rsidRDefault="002D5B40" w:rsidP="00501551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94 FBG</w:t>
            </w:r>
          </w:p>
        </w:tc>
        <w:tc>
          <w:tcPr>
            <w:tcW w:w="3260" w:type="dxa"/>
            <w:shd w:val="clear" w:color="auto" w:fill="FF0000"/>
            <w:tcMar>
              <w:top w:w="57" w:type="dxa"/>
              <w:bottom w:w="57" w:type="dxa"/>
            </w:tcMar>
          </w:tcPr>
          <w:p w14:paraId="79FC40CC" w14:textId="77777777" w:rsidR="002D5B40" w:rsidRPr="003C797B" w:rsidRDefault="002D5B40" w:rsidP="001E6428">
            <w:pPr>
              <w:numPr>
                <w:ilvl w:val="0"/>
                <w:numId w:val="11"/>
              </w:numPr>
              <w:tabs>
                <w:tab w:val="clear" w:pos="720"/>
              </w:tabs>
              <w:ind w:left="284" w:hanging="284"/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jako u poř. č. 1</w:t>
            </w:r>
          </w:p>
          <w:p w14:paraId="5D4EC0ED" w14:textId="77777777" w:rsidR="002D5B40" w:rsidRPr="003C797B" w:rsidRDefault="002D5B40" w:rsidP="001E6428">
            <w:pPr>
              <w:numPr>
                <w:ilvl w:val="0"/>
                <w:numId w:val="11"/>
              </w:numPr>
              <w:tabs>
                <w:tab w:val="clear" w:pos="720"/>
              </w:tabs>
              <w:ind w:left="284" w:hanging="284"/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doporučená dávka 400 – 1000 FXU a 36 – 94  FBG/kg kompletního krmiva</w:t>
            </w:r>
          </w:p>
          <w:p w14:paraId="314C36D0" w14:textId="77777777" w:rsidR="002D5B40" w:rsidRPr="003C797B" w:rsidRDefault="002D5B40" w:rsidP="001E6428">
            <w:pPr>
              <w:numPr>
                <w:ilvl w:val="0"/>
                <w:numId w:val="11"/>
              </w:numPr>
              <w:tabs>
                <w:tab w:val="clear" w:pos="720"/>
              </w:tabs>
              <w:ind w:left="284" w:hanging="284"/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pro krmné směsi bohaté neškrobovými polysacharidy (hlavně arabinoxylany a beta-glukany), např. obsahující více než 40 % rostlinných  surovin (ječmene, ovsa, pšenice, žita, tritikale, čiroku nebo bobu)</w:t>
            </w:r>
          </w:p>
        </w:tc>
        <w:tc>
          <w:tcPr>
            <w:tcW w:w="1276" w:type="dxa"/>
            <w:shd w:val="clear" w:color="auto" w:fill="FF0000"/>
            <w:tcMar>
              <w:top w:w="57" w:type="dxa"/>
              <w:bottom w:w="57" w:type="dxa"/>
            </w:tcMar>
          </w:tcPr>
          <w:p w14:paraId="53DFA6EC" w14:textId="77777777" w:rsidR="002D5B40" w:rsidRPr="003C797B" w:rsidRDefault="002D5B40" w:rsidP="00501551">
            <w:pPr>
              <w:jc w:val="center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bez časového omezení</w:t>
            </w:r>
          </w:p>
        </w:tc>
      </w:tr>
      <w:tr w:rsidR="002D5B40" w:rsidRPr="003C797B" w14:paraId="11065E75" w14:textId="77777777" w:rsidTr="0004142E">
        <w:tblPrEx>
          <w:tblBorders>
            <w:top w:val="single" w:sz="6" w:space="0" w:color="auto"/>
            <w:left w:val="single" w:sz="6" w:space="0" w:color="auto"/>
            <w:bottom w:val="none" w:sz="0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17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7D5549A" w14:textId="77777777" w:rsidR="002D5B40" w:rsidRPr="003C797B" w:rsidRDefault="002D5B40" w:rsidP="001E6428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r w:rsidRPr="003C797B">
              <w:rPr>
                <w:color w:val="FF0000"/>
                <w:lang w:val="cs-CZ"/>
              </w:rPr>
              <w:t xml:space="preserve">Dle nařízení Komise (EU) 2017/1145, článek 1 se z trhu </w:t>
            </w:r>
            <w:r w:rsidRPr="003C797B">
              <w:rPr>
                <w:b/>
                <w:color w:val="FF0000"/>
                <w:lang w:val="cs-CZ"/>
              </w:rPr>
              <w:t>STAHUJE</w:t>
            </w:r>
            <w:r w:rsidRPr="003C797B">
              <w:rPr>
                <w:color w:val="FF0000"/>
                <w:lang w:val="cs-CZ"/>
              </w:rPr>
              <w:t xml:space="preserve"> doplňková látka E 1608 endo-</w:t>
            </w:r>
            <w:proofErr w:type="gramStart"/>
            <w:r w:rsidRPr="003C797B">
              <w:rPr>
                <w:color w:val="FF0000"/>
                <w:lang w:val="cs-CZ"/>
              </w:rPr>
              <w:t>1,4-beta</w:t>
            </w:r>
            <w:proofErr w:type="gramEnd"/>
            <w:r w:rsidRPr="003C797B">
              <w:rPr>
                <w:color w:val="FF0000"/>
                <w:lang w:val="cs-CZ"/>
              </w:rPr>
              <w:t>-glukanáza/EC 3.2.1.4, endo-1,4-beta-xylanáza/EC 3.2.1.8 z </w:t>
            </w:r>
            <w:proofErr w:type="spellStart"/>
            <w:r w:rsidRPr="003C797B">
              <w:rPr>
                <w:color w:val="FF0000"/>
                <w:lang w:val="cs-CZ"/>
              </w:rPr>
              <w:t>Humicola</w:t>
            </w:r>
            <w:proofErr w:type="spellEnd"/>
            <w:r w:rsidRPr="003C797B">
              <w:rPr>
                <w:color w:val="FF0000"/>
                <w:lang w:val="cs-CZ"/>
              </w:rPr>
              <w:t xml:space="preserve"> </w:t>
            </w:r>
            <w:proofErr w:type="spellStart"/>
            <w:r w:rsidRPr="003C797B">
              <w:rPr>
                <w:color w:val="FF0000"/>
                <w:lang w:val="cs-CZ"/>
              </w:rPr>
              <w:t>insolens</w:t>
            </w:r>
            <w:proofErr w:type="spellEnd"/>
            <w:r w:rsidRPr="003C797B">
              <w:rPr>
                <w:color w:val="FF0000"/>
                <w:lang w:val="cs-CZ"/>
              </w:rPr>
              <w:t xml:space="preserve"> (DSM 10442) pro výkrm kuřat</w:t>
            </w:r>
          </w:p>
          <w:p w14:paraId="4E1B9E24" w14:textId="77777777" w:rsidR="002D5B40" w:rsidRPr="003C797B" w:rsidRDefault="002D5B40" w:rsidP="001E6428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r w:rsidRPr="003C797B">
              <w:rPr>
                <w:color w:val="FF0000"/>
                <w:lang w:val="cs-CZ"/>
              </w:rPr>
              <w:t>Stávající zásoby doplňkové látky mohou být nadále uváděny na trh a používány až do 19.7.2018.</w:t>
            </w:r>
          </w:p>
          <w:p w14:paraId="148EB135" w14:textId="77777777" w:rsidR="002D5B40" w:rsidRPr="003C797B" w:rsidRDefault="002D5B40" w:rsidP="001E6428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proofErr w:type="spellStart"/>
            <w:r w:rsidRPr="003C797B">
              <w:rPr>
                <w:color w:val="FF0000"/>
                <w:lang w:val="cs-CZ"/>
              </w:rPr>
              <w:t>Premixy</w:t>
            </w:r>
            <w:proofErr w:type="spellEnd"/>
            <w:r w:rsidRPr="003C797B">
              <w:rPr>
                <w:color w:val="FF0000"/>
                <w:lang w:val="cs-CZ"/>
              </w:rPr>
              <w:t xml:space="preserve"> vyrobené s použitím této doplňkové látky mohou být nadále uváděny na trh a používány až do 19.10.2018.</w:t>
            </w:r>
          </w:p>
          <w:p w14:paraId="413107D5" w14:textId="77777777" w:rsidR="002D5B40" w:rsidRPr="003C797B" w:rsidRDefault="002D5B40" w:rsidP="001E6428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r w:rsidRPr="003C797B">
              <w:rPr>
                <w:color w:val="FF0000"/>
                <w:lang w:val="cs-CZ"/>
              </w:rPr>
              <w:t xml:space="preserve">Krmné směsi a krmné suroviny vyrobené s použitím této doplňkové látky nebo </w:t>
            </w:r>
            <w:proofErr w:type="spellStart"/>
            <w:r w:rsidRPr="003C797B">
              <w:rPr>
                <w:color w:val="FF0000"/>
                <w:lang w:val="cs-CZ"/>
              </w:rPr>
              <w:t>premixů</w:t>
            </w:r>
            <w:proofErr w:type="spellEnd"/>
            <w:r w:rsidRPr="003C797B">
              <w:rPr>
                <w:color w:val="FF0000"/>
                <w:lang w:val="cs-CZ"/>
              </w:rPr>
              <w:t xml:space="preserve"> obsahující tuto doplňkovou látku mohou být nadále uváděny na trh a používány až do 19.7.2019.</w:t>
            </w:r>
          </w:p>
        </w:tc>
      </w:tr>
      <w:tr w:rsidR="00DB08CC" w:rsidRPr="003C797B" w14:paraId="05873CF0" w14:textId="77777777" w:rsidTr="0004142E">
        <w:trPr>
          <w:gridAfter w:val="1"/>
          <w:wAfter w:w="66" w:type="dxa"/>
          <w:trHeight w:val="1380"/>
        </w:trPr>
        <w:tc>
          <w:tcPr>
            <w:tcW w:w="779" w:type="dxa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3C626D72" w14:textId="77777777" w:rsidR="00DB08CC" w:rsidRPr="003C797B" w:rsidRDefault="00DB08CC" w:rsidP="00DB08CC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 1609</w:t>
            </w:r>
          </w:p>
        </w:tc>
        <w:tc>
          <w:tcPr>
            <w:tcW w:w="1701" w:type="dxa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270D7812" w14:textId="77777777" w:rsidR="00DB08CC" w:rsidRPr="003C797B" w:rsidRDefault="00DB08CC" w:rsidP="00DB08CC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Endo-1,4-beta-glukanáza</w:t>
            </w:r>
          </w:p>
          <w:p w14:paraId="4AC41338" w14:textId="77777777" w:rsidR="00DB08CC" w:rsidRPr="003C797B" w:rsidRDefault="00DB08CC" w:rsidP="00DB08CC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(EC 3.2.1.4.)</w:t>
            </w:r>
          </w:p>
          <w:p w14:paraId="5F222C86" w14:textId="77777777" w:rsidR="00DB08CC" w:rsidRPr="003C797B" w:rsidRDefault="00DB08CC" w:rsidP="00DB08CC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Endo-1,4-beta-xylanáza</w:t>
            </w:r>
          </w:p>
          <w:p w14:paraId="3D130113" w14:textId="77777777" w:rsidR="00DB08CC" w:rsidRPr="003C797B" w:rsidRDefault="00DB08CC" w:rsidP="00DB08CC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(EC 3.2.1.8.)</w:t>
            </w:r>
          </w:p>
          <w:p w14:paraId="1D1CFB10" w14:textId="77777777" w:rsidR="00DB08CC" w:rsidRPr="003C797B" w:rsidRDefault="00DB08CC" w:rsidP="00DB08CC">
            <w:pPr>
              <w:rPr>
                <w:noProof/>
                <w:sz w:val="20"/>
                <w:lang w:val="cs-CZ"/>
              </w:rPr>
            </w:pPr>
          </w:p>
          <w:p w14:paraId="7BD86163" w14:textId="77777777" w:rsidR="00DB08CC" w:rsidRPr="003C797B" w:rsidRDefault="00DB08CC" w:rsidP="00DB08CC">
            <w:pPr>
              <w:rPr>
                <w:sz w:val="20"/>
                <w:lang w:val="cs-CZ"/>
              </w:rPr>
            </w:pPr>
          </w:p>
        </w:tc>
        <w:tc>
          <w:tcPr>
            <w:tcW w:w="2552" w:type="dxa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371D053B" w14:textId="77777777" w:rsidR="00DB08CC" w:rsidRPr="003C797B" w:rsidRDefault="00DB08CC" w:rsidP="00DB08CC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lastRenderedPageBreak/>
              <w:t>přípravek endo-1,4-beta-xylanázy a endo-1,4-beta-glukanázy</w:t>
            </w:r>
          </w:p>
          <w:p w14:paraId="6F5E826B" w14:textId="77777777" w:rsidR="00DB08CC" w:rsidRPr="003C797B" w:rsidRDefault="00DB08CC" w:rsidP="00DB08CC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 xml:space="preserve">z </w:t>
            </w:r>
            <w:r w:rsidRPr="003C797B">
              <w:rPr>
                <w:i/>
                <w:noProof/>
                <w:sz w:val="20"/>
                <w:lang w:val="cs-CZ"/>
              </w:rPr>
              <w:t>Aspergillus niger</w:t>
            </w:r>
            <w:r w:rsidRPr="003C797B">
              <w:rPr>
                <w:noProof/>
                <w:sz w:val="20"/>
                <w:lang w:val="cs-CZ"/>
              </w:rPr>
              <w:t xml:space="preserve"> </w:t>
            </w:r>
          </w:p>
          <w:p w14:paraId="17BE48D8" w14:textId="77777777" w:rsidR="00DB08CC" w:rsidRPr="003C797B" w:rsidRDefault="00DB08CC" w:rsidP="00DB08CC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(CBS 600.94) s minimem aktivity:</w:t>
            </w:r>
          </w:p>
          <w:p w14:paraId="79FD579D" w14:textId="77777777" w:rsidR="00DB08CC" w:rsidRPr="003C797B" w:rsidRDefault="00DB08CC" w:rsidP="00DB08CC">
            <w:pPr>
              <w:rPr>
                <w:noProof/>
                <w:sz w:val="20"/>
                <w:lang w:val="cs-CZ"/>
              </w:rPr>
            </w:pPr>
          </w:p>
          <w:p w14:paraId="07171760" w14:textId="77777777" w:rsidR="00DB08CC" w:rsidRPr="003C797B" w:rsidRDefault="00DB08CC" w:rsidP="00DB08CC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Potahovaná forma:</w:t>
            </w:r>
          </w:p>
          <w:p w14:paraId="1BE882BD" w14:textId="77777777" w:rsidR="00DB08CC" w:rsidRPr="003C797B" w:rsidRDefault="00DB08CC" w:rsidP="00DB08CC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36 000 FXU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7</w:t>
            </w:r>
            <w:r w:rsidRPr="003C797B">
              <w:rPr>
                <w:noProof/>
                <w:sz w:val="20"/>
                <w:lang w:val="cs-CZ"/>
              </w:rPr>
              <w:t>/g</w:t>
            </w:r>
          </w:p>
          <w:p w14:paraId="41EC3D5D" w14:textId="77777777" w:rsidR="00DB08CC" w:rsidRPr="003C797B" w:rsidRDefault="00DB08CC" w:rsidP="00DB08CC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15 000 BGU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8</w:t>
            </w:r>
            <w:r w:rsidRPr="003C797B">
              <w:rPr>
                <w:noProof/>
                <w:sz w:val="20"/>
                <w:lang w:val="cs-CZ"/>
              </w:rPr>
              <w:t xml:space="preserve">/g  </w:t>
            </w:r>
          </w:p>
          <w:p w14:paraId="1EFAF52D" w14:textId="77777777" w:rsidR="00DB08CC" w:rsidRPr="003C797B" w:rsidRDefault="00DB08CC" w:rsidP="00DB08CC">
            <w:pPr>
              <w:rPr>
                <w:noProof/>
                <w:sz w:val="20"/>
                <w:lang w:val="cs-CZ"/>
              </w:rPr>
            </w:pPr>
          </w:p>
          <w:p w14:paraId="1C9C7167" w14:textId="77777777" w:rsidR="00DB08CC" w:rsidRPr="003C797B" w:rsidRDefault="00DB08CC" w:rsidP="00DB08CC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Kapalná forma:</w:t>
            </w:r>
          </w:p>
          <w:p w14:paraId="38B73CC8" w14:textId="77777777" w:rsidR="00DB08CC" w:rsidRPr="003C797B" w:rsidRDefault="00DB08CC" w:rsidP="00DB08CC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36 000 FXU/g</w:t>
            </w:r>
          </w:p>
          <w:p w14:paraId="68A39F9E" w14:textId="77777777" w:rsidR="00DB08CC" w:rsidRPr="003C797B" w:rsidRDefault="00DB08CC" w:rsidP="00DB08CC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15 000 BGU/g</w:t>
            </w:r>
          </w:p>
          <w:p w14:paraId="682F5DDE" w14:textId="77777777" w:rsidR="00DB08CC" w:rsidRPr="003C797B" w:rsidRDefault="00DB08CC" w:rsidP="00DB08CC">
            <w:pPr>
              <w:rPr>
                <w:noProof/>
                <w:sz w:val="20"/>
                <w:lang w:val="cs-CZ"/>
              </w:rPr>
            </w:pPr>
          </w:p>
          <w:p w14:paraId="7C30F5F2" w14:textId="77777777" w:rsidR="00DB08CC" w:rsidRPr="003C797B" w:rsidRDefault="00DB08CC" w:rsidP="00DB08CC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Pevná forma:</w:t>
            </w:r>
          </w:p>
          <w:p w14:paraId="7D583F1E" w14:textId="77777777" w:rsidR="00DB08CC" w:rsidRPr="003C797B" w:rsidRDefault="00DB08CC" w:rsidP="00DB08CC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36 000 FXU/g</w:t>
            </w:r>
          </w:p>
          <w:p w14:paraId="3D7A6BFE" w14:textId="77777777" w:rsidR="00DB08CC" w:rsidRPr="003C797B" w:rsidRDefault="00DB08CC" w:rsidP="00DB08CC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 xml:space="preserve">15 000 BGU/g    </w:t>
            </w:r>
          </w:p>
        </w:tc>
        <w:tc>
          <w:tcPr>
            <w:tcW w:w="1255" w:type="dxa"/>
            <w:shd w:val="clear" w:color="auto" w:fill="FF0000"/>
            <w:tcMar>
              <w:top w:w="57" w:type="dxa"/>
              <w:bottom w:w="57" w:type="dxa"/>
            </w:tcMar>
          </w:tcPr>
          <w:p w14:paraId="1C8DC020" w14:textId="77777777" w:rsidR="00DB08CC" w:rsidRPr="003C797B" w:rsidRDefault="00DB08CC" w:rsidP="00DB08CC">
            <w:pPr>
              <w:rPr>
                <w:noProof/>
                <w:sz w:val="20"/>
                <w:vertAlign w:val="superscript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lastRenderedPageBreak/>
              <w:t>výkrm kuřat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14)</w:t>
            </w:r>
          </w:p>
          <w:p w14:paraId="05103EBB" w14:textId="77777777" w:rsidR="00DB08CC" w:rsidRPr="003C797B" w:rsidRDefault="00DB08CC" w:rsidP="00DB08CC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1154" w:type="dxa"/>
            <w:gridSpan w:val="2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5B433AC3" w14:textId="77777777" w:rsidR="00DB08CC" w:rsidRPr="003C797B" w:rsidRDefault="00DB08CC" w:rsidP="00DB08CC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gridSpan w:val="3"/>
            <w:shd w:val="clear" w:color="auto" w:fill="FF0000"/>
            <w:tcMar>
              <w:top w:w="57" w:type="dxa"/>
              <w:bottom w:w="57" w:type="dxa"/>
            </w:tcMar>
          </w:tcPr>
          <w:p w14:paraId="3D3238D6" w14:textId="77777777" w:rsidR="00DB08CC" w:rsidRPr="003C797B" w:rsidRDefault="00DB08CC" w:rsidP="00DB08CC">
            <w:pPr>
              <w:jc w:val="center"/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4 860 FXU</w:t>
            </w:r>
          </w:p>
          <w:p w14:paraId="4ABB3618" w14:textId="77777777" w:rsidR="00DB08CC" w:rsidRPr="003C797B" w:rsidRDefault="00DB08CC" w:rsidP="00DB08CC">
            <w:pPr>
              <w:jc w:val="center"/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2 025 BGU</w:t>
            </w:r>
          </w:p>
          <w:p w14:paraId="0B171415" w14:textId="77777777" w:rsidR="00DB08CC" w:rsidRPr="003C797B" w:rsidRDefault="00DB08CC" w:rsidP="00DB08CC">
            <w:pPr>
              <w:jc w:val="center"/>
              <w:rPr>
                <w:noProof/>
                <w:sz w:val="20"/>
                <w:lang w:val="cs-CZ"/>
              </w:rPr>
            </w:pPr>
          </w:p>
        </w:tc>
        <w:tc>
          <w:tcPr>
            <w:tcW w:w="1134" w:type="dxa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0F6A298C" w14:textId="77777777" w:rsidR="00DB08CC" w:rsidRPr="003C797B" w:rsidRDefault="00DB08CC" w:rsidP="00DB08CC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3260" w:type="dxa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76C89102" w14:textId="77777777" w:rsidR="00DB08CC" w:rsidRPr="003C797B" w:rsidRDefault="00DB08CC" w:rsidP="001E6428">
            <w:pPr>
              <w:numPr>
                <w:ilvl w:val="0"/>
                <w:numId w:val="12"/>
              </w:numPr>
              <w:tabs>
                <w:tab w:val="clear" w:pos="360"/>
              </w:tabs>
              <w:ind w:left="288" w:hanging="288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jako u </w:t>
            </w:r>
            <w:proofErr w:type="spellStart"/>
            <w:r w:rsidRPr="003C797B">
              <w:rPr>
                <w:sz w:val="20"/>
                <w:lang w:val="cs-CZ"/>
              </w:rPr>
              <w:t>poř</w:t>
            </w:r>
            <w:proofErr w:type="spellEnd"/>
            <w:r w:rsidRPr="003C797B">
              <w:rPr>
                <w:sz w:val="20"/>
                <w:lang w:val="cs-CZ"/>
              </w:rPr>
              <w:t>. č. 1</w:t>
            </w:r>
          </w:p>
          <w:p w14:paraId="076FFFED" w14:textId="77777777" w:rsidR="00DB08CC" w:rsidRPr="003C797B" w:rsidRDefault="00DB08CC" w:rsidP="001E6428">
            <w:pPr>
              <w:numPr>
                <w:ilvl w:val="0"/>
                <w:numId w:val="12"/>
              </w:numPr>
              <w:tabs>
                <w:tab w:val="clear" w:pos="360"/>
              </w:tabs>
              <w:ind w:left="288" w:hanging="288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doporučená dávka 4 860 - 6 000 FXU a 2 025 - 2 500 BGU na 1 kg kompletního krmiva (platí pro výkrm kuřat)</w:t>
            </w:r>
          </w:p>
          <w:p w14:paraId="6EB9E6DC" w14:textId="77777777" w:rsidR="00DB08CC" w:rsidRPr="003C797B" w:rsidRDefault="00DB08CC" w:rsidP="001E6428">
            <w:pPr>
              <w:numPr>
                <w:ilvl w:val="0"/>
                <w:numId w:val="12"/>
              </w:numPr>
              <w:tabs>
                <w:tab w:val="clear" w:pos="360"/>
              </w:tabs>
              <w:ind w:left="288" w:hanging="288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lastRenderedPageBreak/>
              <w:t>doporučená dávka 6 000 FXU a 2 500 BGU na 1 kg kompletního krmiva (platí pro selata)</w:t>
            </w:r>
          </w:p>
          <w:p w14:paraId="6CDA75DD" w14:textId="77777777" w:rsidR="00DB08CC" w:rsidRPr="003C797B" w:rsidRDefault="00DB08CC" w:rsidP="001E6428">
            <w:pPr>
              <w:numPr>
                <w:ilvl w:val="0"/>
                <w:numId w:val="12"/>
              </w:numPr>
              <w:tabs>
                <w:tab w:val="clear" w:pos="360"/>
              </w:tabs>
              <w:ind w:left="288" w:hanging="288"/>
              <w:rPr>
                <w:noProof/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doporučená dávka 6 000 a 2 500 BGU na 1 kg kompletního krmiva (platí pro výkrm </w:t>
            </w:r>
            <w:proofErr w:type="gramStart"/>
            <w:r w:rsidRPr="003C797B">
              <w:rPr>
                <w:sz w:val="20"/>
                <w:lang w:val="cs-CZ"/>
              </w:rPr>
              <w:t>krůt )</w:t>
            </w:r>
            <w:proofErr w:type="gramEnd"/>
          </w:p>
          <w:p w14:paraId="13E88783" w14:textId="77777777" w:rsidR="00DB08CC" w:rsidRPr="003C797B" w:rsidRDefault="00DB08CC" w:rsidP="001E6428">
            <w:pPr>
              <w:numPr>
                <w:ilvl w:val="0"/>
                <w:numId w:val="12"/>
              </w:numPr>
              <w:tabs>
                <w:tab w:val="clear" w:pos="360"/>
              </w:tabs>
              <w:ind w:left="288" w:hanging="288"/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pro krmné směsi bohaté neškrobovými polysacharidy (hlavně arabinoxylany a beta-glukany), např.. obsahující více než 35 % ječmene a 20 % pšenice (platí pro výkrm kuřat)</w:t>
            </w:r>
          </w:p>
          <w:p w14:paraId="5AA3798A" w14:textId="77777777" w:rsidR="00DB08CC" w:rsidRPr="003C797B" w:rsidRDefault="00DB08CC" w:rsidP="001E6428">
            <w:pPr>
              <w:numPr>
                <w:ilvl w:val="0"/>
                <w:numId w:val="12"/>
              </w:numPr>
              <w:tabs>
                <w:tab w:val="clear" w:pos="360"/>
              </w:tabs>
              <w:ind w:left="288" w:hanging="288"/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pro krmné směsi bohaté neškrobovými polysacharidy (hlavně arabinoxylany a beta-glukany), např.. obsahující více než 30 % pšenice a 30 % ječmene (platí pro selata)</w:t>
            </w:r>
          </w:p>
          <w:p w14:paraId="4C7A91E0" w14:textId="77777777" w:rsidR="00DB08CC" w:rsidRPr="003C797B" w:rsidRDefault="00DB08CC" w:rsidP="001E6428">
            <w:pPr>
              <w:numPr>
                <w:ilvl w:val="0"/>
                <w:numId w:val="12"/>
              </w:numPr>
              <w:tabs>
                <w:tab w:val="clear" w:pos="360"/>
              </w:tabs>
              <w:ind w:left="288" w:hanging="288"/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pro krmné směsi bohaté neškrobovými polysacharidy (hlavně arabinoxylany a beta-glukany), např.. obsahující více než 40 % pšenice (platí pro výkrm krůt)</w:t>
            </w:r>
          </w:p>
          <w:p w14:paraId="153B2A0D" w14:textId="77777777" w:rsidR="00DB08CC" w:rsidRPr="003C797B" w:rsidRDefault="00DB08CC" w:rsidP="001E6428">
            <w:pPr>
              <w:numPr>
                <w:ilvl w:val="0"/>
                <w:numId w:val="12"/>
              </w:numPr>
              <w:tabs>
                <w:tab w:val="clear" w:pos="360"/>
              </w:tabs>
              <w:ind w:left="288" w:hanging="288"/>
              <w:rPr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 xml:space="preserve"> pro selata po odstavu do váhy přibližně 35 kg</w:t>
            </w:r>
          </w:p>
          <w:p w14:paraId="19C8E8E0" w14:textId="77777777" w:rsidR="00DB08CC" w:rsidRPr="003C797B" w:rsidRDefault="00DB08CC" w:rsidP="001E6428">
            <w:pPr>
              <w:numPr>
                <w:ilvl w:val="0"/>
                <w:numId w:val="12"/>
              </w:numPr>
              <w:tabs>
                <w:tab w:val="clear" w:pos="360"/>
              </w:tabs>
              <w:ind w:left="288" w:hanging="288"/>
              <w:rPr>
                <w:sz w:val="20"/>
                <w:lang w:val="cs-CZ"/>
              </w:rPr>
            </w:pPr>
          </w:p>
        </w:tc>
        <w:tc>
          <w:tcPr>
            <w:tcW w:w="1276" w:type="dxa"/>
            <w:shd w:val="clear" w:color="auto" w:fill="FF0000"/>
            <w:tcMar>
              <w:top w:w="57" w:type="dxa"/>
              <w:bottom w:w="57" w:type="dxa"/>
            </w:tcMar>
          </w:tcPr>
          <w:p w14:paraId="4B9A9D09" w14:textId="77777777" w:rsidR="00DB08CC" w:rsidRPr="003C797B" w:rsidRDefault="00DB08CC" w:rsidP="00DB08CC">
            <w:pPr>
              <w:jc w:val="center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lastRenderedPageBreak/>
              <w:t>bez časového omezení</w:t>
            </w:r>
          </w:p>
        </w:tc>
      </w:tr>
      <w:tr w:rsidR="00DB08CC" w:rsidRPr="003C797B" w14:paraId="3EAAFA98" w14:textId="77777777" w:rsidTr="0004142E">
        <w:trPr>
          <w:gridAfter w:val="1"/>
          <w:wAfter w:w="66" w:type="dxa"/>
          <w:trHeight w:val="1380"/>
        </w:trPr>
        <w:tc>
          <w:tcPr>
            <w:tcW w:w="779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30396E6C" w14:textId="77777777" w:rsidR="00DB08CC" w:rsidRPr="003C797B" w:rsidRDefault="00DB08CC" w:rsidP="00DB08CC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264DF7A8" w14:textId="77777777" w:rsidR="00DB08CC" w:rsidRPr="003C797B" w:rsidRDefault="00DB08CC" w:rsidP="00DB08CC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2552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1822BA61" w14:textId="77777777" w:rsidR="00DB08CC" w:rsidRPr="003C797B" w:rsidRDefault="00DB08CC" w:rsidP="00DB08CC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1255" w:type="dxa"/>
            <w:shd w:val="clear" w:color="auto" w:fill="FF0000"/>
            <w:tcMar>
              <w:top w:w="57" w:type="dxa"/>
              <w:bottom w:w="57" w:type="dxa"/>
            </w:tcMar>
          </w:tcPr>
          <w:p w14:paraId="0754E69F" w14:textId="77777777" w:rsidR="00DB08CC" w:rsidRPr="003C797B" w:rsidRDefault="00DB08CC" w:rsidP="00DB08CC">
            <w:pPr>
              <w:rPr>
                <w:noProof/>
                <w:sz w:val="20"/>
                <w:vertAlign w:val="superscript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selata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14)</w:t>
            </w:r>
          </w:p>
          <w:p w14:paraId="5F200AE5" w14:textId="77777777" w:rsidR="00DB08CC" w:rsidRPr="003C797B" w:rsidRDefault="00DB08CC" w:rsidP="00DB08CC">
            <w:pPr>
              <w:tabs>
                <w:tab w:val="left" w:pos="945"/>
              </w:tabs>
              <w:rPr>
                <w:sz w:val="20"/>
                <w:lang w:val="cs-CZ"/>
              </w:rPr>
            </w:pPr>
          </w:p>
        </w:tc>
        <w:tc>
          <w:tcPr>
            <w:tcW w:w="1154" w:type="dxa"/>
            <w:gridSpan w:val="2"/>
            <w:vMerge/>
            <w:shd w:val="clear" w:color="auto" w:fill="FF0000"/>
            <w:tcMar>
              <w:top w:w="57" w:type="dxa"/>
              <w:bottom w:w="57" w:type="dxa"/>
            </w:tcMar>
          </w:tcPr>
          <w:p w14:paraId="6B4EE8AD" w14:textId="77777777" w:rsidR="00DB08CC" w:rsidRPr="003C797B" w:rsidRDefault="00DB08CC" w:rsidP="00DB08CC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993" w:type="dxa"/>
            <w:gridSpan w:val="3"/>
            <w:shd w:val="clear" w:color="auto" w:fill="FF0000"/>
            <w:tcMar>
              <w:top w:w="57" w:type="dxa"/>
              <w:bottom w:w="57" w:type="dxa"/>
            </w:tcMar>
          </w:tcPr>
          <w:p w14:paraId="4D412DDB" w14:textId="77777777" w:rsidR="00DB08CC" w:rsidRPr="003C797B" w:rsidRDefault="00DB08CC" w:rsidP="00DB08CC">
            <w:pPr>
              <w:jc w:val="center"/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6 000 FXU</w:t>
            </w:r>
          </w:p>
          <w:p w14:paraId="588911E2" w14:textId="77777777" w:rsidR="00DB08CC" w:rsidRPr="003C797B" w:rsidRDefault="00DB08CC" w:rsidP="00DB08CC">
            <w:pPr>
              <w:jc w:val="center"/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2 500 BGU</w:t>
            </w:r>
          </w:p>
          <w:p w14:paraId="1D7FF773" w14:textId="77777777" w:rsidR="00DB08CC" w:rsidRPr="003C797B" w:rsidRDefault="00DB08CC" w:rsidP="00DB08CC">
            <w:pPr>
              <w:jc w:val="center"/>
              <w:rPr>
                <w:noProof/>
                <w:sz w:val="20"/>
                <w:lang w:val="cs-CZ"/>
              </w:rPr>
            </w:pPr>
          </w:p>
        </w:tc>
        <w:tc>
          <w:tcPr>
            <w:tcW w:w="1134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5144C347" w14:textId="77777777" w:rsidR="00DB08CC" w:rsidRPr="003C797B" w:rsidRDefault="00DB08CC" w:rsidP="00DB08C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260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56046617" w14:textId="77777777" w:rsidR="00DB08CC" w:rsidRPr="003C797B" w:rsidRDefault="00DB08CC" w:rsidP="00DB08CC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1276" w:type="dxa"/>
            <w:shd w:val="clear" w:color="auto" w:fill="FF0000"/>
            <w:tcMar>
              <w:top w:w="57" w:type="dxa"/>
              <w:bottom w:w="57" w:type="dxa"/>
            </w:tcMar>
          </w:tcPr>
          <w:p w14:paraId="01CD5E65" w14:textId="77777777" w:rsidR="00DB08CC" w:rsidRPr="003C797B" w:rsidRDefault="00DB08CC" w:rsidP="00DB08CC">
            <w:pPr>
              <w:jc w:val="center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bez časového omezení</w:t>
            </w:r>
          </w:p>
        </w:tc>
      </w:tr>
      <w:tr w:rsidR="00DB08CC" w:rsidRPr="003C797B" w14:paraId="697510DA" w14:textId="77777777" w:rsidTr="0004142E">
        <w:trPr>
          <w:gridAfter w:val="1"/>
          <w:wAfter w:w="66" w:type="dxa"/>
          <w:trHeight w:val="1380"/>
        </w:trPr>
        <w:tc>
          <w:tcPr>
            <w:tcW w:w="779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405C7203" w14:textId="77777777" w:rsidR="00DB08CC" w:rsidRPr="003C797B" w:rsidRDefault="00DB08CC" w:rsidP="00DB08CC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358EB0F0" w14:textId="77777777" w:rsidR="00DB08CC" w:rsidRPr="003C797B" w:rsidRDefault="00DB08CC" w:rsidP="00DB08CC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2552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3E26A47B" w14:textId="77777777" w:rsidR="00DB08CC" w:rsidRPr="003C797B" w:rsidRDefault="00DB08CC" w:rsidP="00DB08CC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1255" w:type="dxa"/>
            <w:shd w:val="clear" w:color="auto" w:fill="FF0000"/>
            <w:tcMar>
              <w:top w:w="57" w:type="dxa"/>
              <w:bottom w:w="57" w:type="dxa"/>
            </w:tcMar>
          </w:tcPr>
          <w:p w14:paraId="6B80CC7C" w14:textId="77777777" w:rsidR="00DB08CC" w:rsidRPr="003C797B" w:rsidRDefault="00DB08CC" w:rsidP="00DB08CC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výkrm krůt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14)</w:t>
            </w:r>
          </w:p>
        </w:tc>
        <w:tc>
          <w:tcPr>
            <w:tcW w:w="1154" w:type="dxa"/>
            <w:gridSpan w:val="2"/>
            <w:vMerge/>
            <w:shd w:val="clear" w:color="auto" w:fill="FF0000"/>
            <w:tcMar>
              <w:top w:w="57" w:type="dxa"/>
              <w:bottom w:w="57" w:type="dxa"/>
            </w:tcMar>
          </w:tcPr>
          <w:p w14:paraId="4731AE07" w14:textId="77777777" w:rsidR="00DB08CC" w:rsidRPr="003C797B" w:rsidRDefault="00DB08CC" w:rsidP="00DB08CC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993" w:type="dxa"/>
            <w:gridSpan w:val="3"/>
            <w:shd w:val="clear" w:color="auto" w:fill="FF0000"/>
            <w:tcMar>
              <w:top w:w="57" w:type="dxa"/>
              <w:bottom w:w="57" w:type="dxa"/>
            </w:tcMar>
          </w:tcPr>
          <w:p w14:paraId="57EE1B7B" w14:textId="77777777" w:rsidR="00DB08CC" w:rsidRPr="003C797B" w:rsidRDefault="00DB08CC" w:rsidP="00DB08CC">
            <w:pPr>
              <w:jc w:val="center"/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6 000 FXU</w:t>
            </w:r>
          </w:p>
          <w:p w14:paraId="64A12ED3" w14:textId="77777777" w:rsidR="00DB08CC" w:rsidRPr="003C797B" w:rsidRDefault="00DB08CC" w:rsidP="00DB08CC">
            <w:pPr>
              <w:jc w:val="center"/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lang w:val="cs-CZ"/>
              </w:rPr>
              <w:t>2 500 BGU</w:t>
            </w:r>
          </w:p>
        </w:tc>
        <w:tc>
          <w:tcPr>
            <w:tcW w:w="1134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168E3922" w14:textId="77777777" w:rsidR="00DB08CC" w:rsidRPr="003C797B" w:rsidRDefault="00DB08CC" w:rsidP="00DB08C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260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69329714" w14:textId="77777777" w:rsidR="00DB08CC" w:rsidRPr="003C797B" w:rsidRDefault="00DB08CC" w:rsidP="00DB08CC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1276" w:type="dxa"/>
            <w:shd w:val="clear" w:color="auto" w:fill="FF0000"/>
            <w:tcMar>
              <w:top w:w="57" w:type="dxa"/>
              <w:bottom w:w="57" w:type="dxa"/>
            </w:tcMar>
          </w:tcPr>
          <w:p w14:paraId="54DAD047" w14:textId="77777777" w:rsidR="00DB08CC" w:rsidRPr="003C797B" w:rsidRDefault="00DB08CC" w:rsidP="00DB08CC">
            <w:pPr>
              <w:jc w:val="center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bez časového omezení</w:t>
            </w:r>
          </w:p>
        </w:tc>
      </w:tr>
      <w:tr w:rsidR="006E12E0" w:rsidRPr="003C797B" w14:paraId="0405C8F6" w14:textId="77777777" w:rsidTr="0004142E">
        <w:trPr>
          <w:gridAfter w:val="1"/>
          <w:wAfter w:w="66" w:type="dxa"/>
          <w:trHeight w:val="192"/>
        </w:trPr>
        <w:tc>
          <w:tcPr>
            <w:tcW w:w="14104" w:type="dxa"/>
            <w:gridSpan w:val="12"/>
            <w:tcMar>
              <w:top w:w="57" w:type="dxa"/>
              <w:bottom w:w="57" w:type="dxa"/>
            </w:tcMar>
          </w:tcPr>
          <w:p w14:paraId="4B146BF6" w14:textId="77777777" w:rsidR="006E12E0" w:rsidRPr="003C797B" w:rsidRDefault="006E12E0" w:rsidP="001E6428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r w:rsidRPr="003C797B">
              <w:rPr>
                <w:color w:val="FF0000"/>
                <w:lang w:val="cs-CZ"/>
              </w:rPr>
              <w:t xml:space="preserve">Dle nařízení Komise (EU) 2017/1145, článek 1 se z trhu </w:t>
            </w:r>
            <w:r w:rsidRPr="003C797B">
              <w:rPr>
                <w:b/>
                <w:color w:val="FF0000"/>
                <w:lang w:val="cs-CZ"/>
              </w:rPr>
              <w:t>STAHUJE</w:t>
            </w:r>
            <w:r w:rsidRPr="003C797B">
              <w:rPr>
                <w:color w:val="FF0000"/>
                <w:lang w:val="cs-CZ"/>
              </w:rPr>
              <w:t xml:space="preserve"> doplňková látka E 1609 endo-</w:t>
            </w:r>
            <w:proofErr w:type="gramStart"/>
            <w:r w:rsidRPr="003C797B">
              <w:rPr>
                <w:color w:val="FF0000"/>
                <w:lang w:val="cs-CZ"/>
              </w:rPr>
              <w:t>1,4-beta</w:t>
            </w:r>
            <w:proofErr w:type="gramEnd"/>
            <w:r w:rsidRPr="003C797B">
              <w:rPr>
                <w:color w:val="FF0000"/>
                <w:lang w:val="cs-CZ"/>
              </w:rPr>
              <w:t>-glukanáza/EC 3.2.1.4, endo-1,4-beta-xylanáza/EC 3.2.1.8 z </w:t>
            </w:r>
            <w:proofErr w:type="spellStart"/>
            <w:r w:rsidRPr="003C797B">
              <w:rPr>
                <w:color w:val="FF0000"/>
                <w:lang w:val="cs-CZ"/>
              </w:rPr>
              <w:t>Aspergillus</w:t>
            </w:r>
            <w:proofErr w:type="spellEnd"/>
            <w:r w:rsidRPr="003C797B">
              <w:rPr>
                <w:color w:val="FF0000"/>
                <w:lang w:val="cs-CZ"/>
              </w:rPr>
              <w:t xml:space="preserve"> </w:t>
            </w:r>
            <w:proofErr w:type="spellStart"/>
            <w:r w:rsidRPr="003C797B">
              <w:rPr>
                <w:color w:val="FF0000"/>
                <w:lang w:val="cs-CZ"/>
              </w:rPr>
              <w:t>niger</w:t>
            </w:r>
            <w:proofErr w:type="spellEnd"/>
            <w:r w:rsidRPr="003C797B">
              <w:rPr>
                <w:color w:val="FF0000"/>
                <w:lang w:val="cs-CZ"/>
              </w:rPr>
              <w:t xml:space="preserve"> (CBS 600.94) v potahované, pevné, tekuté i granulované formě pro výkrm kuřat, výkrm krůt a selata (odstavená)</w:t>
            </w:r>
          </w:p>
          <w:p w14:paraId="697EA45E" w14:textId="77777777" w:rsidR="006E12E0" w:rsidRPr="003C797B" w:rsidRDefault="006E12E0" w:rsidP="001E6428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r w:rsidRPr="003C797B">
              <w:rPr>
                <w:color w:val="FF0000"/>
                <w:lang w:val="cs-CZ"/>
              </w:rPr>
              <w:t>Stávající zásoby doplňkové látky mohou být nadále uváděny na trh a používány až do 19.7.2018.</w:t>
            </w:r>
          </w:p>
          <w:p w14:paraId="3A74887C" w14:textId="77777777" w:rsidR="006E12E0" w:rsidRPr="003C797B" w:rsidRDefault="006E12E0" w:rsidP="001E6428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proofErr w:type="spellStart"/>
            <w:r w:rsidRPr="003C797B">
              <w:rPr>
                <w:color w:val="FF0000"/>
                <w:lang w:val="cs-CZ"/>
              </w:rPr>
              <w:lastRenderedPageBreak/>
              <w:t>Premixy</w:t>
            </w:r>
            <w:proofErr w:type="spellEnd"/>
            <w:r w:rsidRPr="003C797B">
              <w:rPr>
                <w:color w:val="FF0000"/>
                <w:lang w:val="cs-CZ"/>
              </w:rPr>
              <w:t xml:space="preserve"> vyrobené s použitím této doplňkové látky mohou být nadále uváděny na trh a používány až do 19.10.2018.</w:t>
            </w:r>
          </w:p>
          <w:p w14:paraId="23A4CAD3" w14:textId="77777777" w:rsidR="006E12E0" w:rsidRPr="003C797B" w:rsidRDefault="006E12E0" w:rsidP="001E6428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r w:rsidRPr="003C797B">
              <w:rPr>
                <w:color w:val="FF0000"/>
                <w:lang w:val="cs-CZ"/>
              </w:rPr>
              <w:t xml:space="preserve">Krmné směsi a krmné suroviny vyrobené s použitím této doplňkové látky nebo </w:t>
            </w:r>
            <w:proofErr w:type="spellStart"/>
            <w:r w:rsidRPr="003C797B">
              <w:rPr>
                <w:color w:val="FF0000"/>
                <w:lang w:val="cs-CZ"/>
              </w:rPr>
              <w:t>premixů</w:t>
            </w:r>
            <w:proofErr w:type="spellEnd"/>
            <w:r w:rsidRPr="003C797B">
              <w:rPr>
                <w:color w:val="FF0000"/>
                <w:lang w:val="cs-CZ"/>
              </w:rPr>
              <w:t xml:space="preserve"> obsahující tuto doplňkovou látku mohou být nadále uváděny na trh a používány až do 19.7.2019.</w:t>
            </w:r>
          </w:p>
        </w:tc>
      </w:tr>
      <w:tr w:rsidR="00DB08CC" w:rsidRPr="003C797B" w14:paraId="4C442309" w14:textId="77777777" w:rsidTr="0004142E">
        <w:trPr>
          <w:gridAfter w:val="1"/>
          <w:wAfter w:w="66" w:type="dxa"/>
          <w:trHeight w:val="192"/>
        </w:trPr>
        <w:tc>
          <w:tcPr>
            <w:tcW w:w="779" w:type="dxa"/>
            <w:shd w:val="clear" w:color="auto" w:fill="FF0000"/>
            <w:tcMar>
              <w:top w:w="57" w:type="dxa"/>
              <w:bottom w:w="57" w:type="dxa"/>
            </w:tcMar>
          </w:tcPr>
          <w:p w14:paraId="6CFB43B5" w14:textId="77777777" w:rsidR="00DB08CC" w:rsidRPr="003C797B" w:rsidRDefault="00DB08CC" w:rsidP="00DB08CC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lastRenderedPageBreak/>
              <w:t>E 1610</w:t>
            </w:r>
          </w:p>
        </w:tc>
        <w:tc>
          <w:tcPr>
            <w:tcW w:w="1701" w:type="dxa"/>
            <w:shd w:val="clear" w:color="auto" w:fill="FF0000"/>
            <w:tcMar>
              <w:top w:w="57" w:type="dxa"/>
              <w:bottom w:w="57" w:type="dxa"/>
            </w:tcMar>
          </w:tcPr>
          <w:p w14:paraId="7E615563" w14:textId="77777777" w:rsidR="00DB08CC" w:rsidRPr="003C797B" w:rsidRDefault="00DB08CC" w:rsidP="00DB08CC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Endo-</w:t>
            </w:r>
            <w:proofErr w:type="gramStart"/>
            <w:r w:rsidRPr="003C797B">
              <w:rPr>
                <w:sz w:val="20"/>
                <w:lang w:val="cs-CZ"/>
              </w:rPr>
              <w:t>1,4-beta</w:t>
            </w:r>
            <w:proofErr w:type="gramEnd"/>
            <w:r w:rsidRPr="003C797B">
              <w:rPr>
                <w:sz w:val="20"/>
                <w:lang w:val="cs-CZ"/>
              </w:rPr>
              <w:t>-glukanáza</w:t>
            </w:r>
          </w:p>
          <w:p w14:paraId="7715A0B0" w14:textId="77777777" w:rsidR="00DB08CC" w:rsidRPr="003C797B" w:rsidRDefault="00DB08CC" w:rsidP="00DB08CC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(EC 3.2.1.4.)</w:t>
            </w:r>
          </w:p>
          <w:p w14:paraId="13C2652B" w14:textId="77777777" w:rsidR="00DB08CC" w:rsidRPr="003C797B" w:rsidRDefault="00DB08CC" w:rsidP="00DB08CC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Endo-</w:t>
            </w:r>
            <w:proofErr w:type="gramStart"/>
            <w:r w:rsidRPr="003C797B">
              <w:rPr>
                <w:sz w:val="20"/>
                <w:lang w:val="cs-CZ"/>
              </w:rPr>
              <w:t>1,4-beta</w:t>
            </w:r>
            <w:proofErr w:type="gramEnd"/>
            <w:r w:rsidRPr="003C797B">
              <w:rPr>
                <w:sz w:val="20"/>
                <w:lang w:val="cs-CZ"/>
              </w:rPr>
              <w:t>-xylanáza</w:t>
            </w:r>
          </w:p>
          <w:p w14:paraId="23AFE562" w14:textId="77777777" w:rsidR="00DB08CC" w:rsidRPr="003C797B" w:rsidRDefault="00DB08CC" w:rsidP="00DB08CC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(EC 3.2.1.8.)</w:t>
            </w:r>
          </w:p>
          <w:p w14:paraId="2DFFB45F" w14:textId="77777777" w:rsidR="00DB08CC" w:rsidRPr="003C797B" w:rsidRDefault="00DB08CC" w:rsidP="00DB08CC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2552" w:type="dxa"/>
            <w:shd w:val="clear" w:color="auto" w:fill="FF0000"/>
            <w:tcMar>
              <w:top w:w="57" w:type="dxa"/>
              <w:bottom w:w="57" w:type="dxa"/>
            </w:tcMar>
          </w:tcPr>
          <w:p w14:paraId="45B77D33" w14:textId="77777777" w:rsidR="00DB08CC" w:rsidRPr="003C797B" w:rsidRDefault="00DB08CC" w:rsidP="00DB08CC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přípravek endo-</w:t>
            </w:r>
            <w:proofErr w:type="gramStart"/>
            <w:r w:rsidRPr="003C797B">
              <w:rPr>
                <w:sz w:val="20"/>
                <w:lang w:val="cs-CZ"/>
              </w:rPr>
              <w:t>1,4-beta</w:t>
            </w:r>
            <w:proofErr w:type="gramEnd"/>
            <w:r w:rsidRPr="003C797B">
              <w:rPr>
                <w:sz w:val="20"/>
                <w:lang w:val="cs-CZ"/>
              </w:rPr>
              <w:t xml:space="preserve">-glukanázy a endo-1,4-beta-xylanázy </w:t>
            </w:r>
          </w:p>
          <w:p w14:paraId="2B4ADB74" w14:textId="77777777" w:rsidR="00DB08CC" w:rsidRPr="003C797B" w:rsidRDefault="00DB08CC" w:rsidP="00DB08CC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z </w:t>
            </w:r>
            <w:proofErr w:type="spellStart"/>
            <w:r w:rsidRPr="003C797B">
              <w:rPr>
                <w:i/>
                <w:sz w:val="20"/>
                <w:lang w:val="cs-CZ"/>
              </w:rPr>
              <w:t>Aspergillus</w:t>
            </w:r>
            <w:proofErr w:type="spellEnd"/>
            <w:r w:rsidRPr="003C797B">
              <w:rPr>
                <w:i/>
                <w:sz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lang w:val="cs-CZ"/>
              </w:rPr>
              <w:t>niger</w:t>
            </w:r>
            <w:proofErr w:type="spellEnd"/>
            <w:r w:rsidRPr="003C797B">
              <w:rPr>
                <w:sz w:val="20"/>
                <w:lang w:val="cs-CZ"/>
              </w:rPr>
              <w:t xml:space="preserve"> (CBS 600.94)</w:t>
            </w:r>
          </w:p>
          <w:p w14:paraId="71D1C761" w14:textId="77777777" w:rsidR="00DB08CC" w:rsidRPr="003C797B" w:rsidRDefault="00DB08CC" w:rsidP="00DB08CC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s minimem aktivity:</w:t>
            </w:r>
          </w:p>
          <w:p w14:paraId="17DAD711" w14:textId="77777777" w:rsidR="00DB08CC" w:rsidRPr="003C797B" w:rsidRDefault="00DB08CC" w:rsidP="00DB08CC">
            <w:pPr>
              <w:rPr>
                <w:sz w:val="20"/>
                <w:lang w:val="cs-CZ"/>
              </w:rPr>
            </w:pPr>
          </w:p>
          <w:p w14:paraId="41796059" w14:textId="77777777" w:rsidR="00DB08CC" w:rsidRPr="003C797B" w:rsidRDefault="00DB08CC" w:rsidP="00DB08CC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Potahovaná forma:</w:t>
            </w:r>
          </w:p>
          <w:p w14:paraId="68720082" w14:textId="77777777" w:rsidR="00DB08CC" w:rsidRPr="003C797B" w:rsidRDefault="00DB08CC" w:rsidP="00DB08CC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10 000 BGU</w:t>
            </w:r>
            <w:r w:rsidRPr="003C797B">
              <w:rPr>
                <w:sz w:val="20"/>
                <w:vertAlign w:val="superscript"/>
                <w:lang w:val="cs-CZ"/>
              </w:rPr>
              <w:t>8</w:t>
            </w:r>
            <w:r w:rsidRPr="003C797B">
              <w:rPr>
                <w:sz w:val="20"/>
                <w:lang w:val="cs-CZ"/>
              </w:rPr>
              <w:t xml:space="preserve">/g </w:t>
            </w:r>
          </w:p>
          <w:p w14:paraId="788A74AF" w14:textId="77777777" w:rsidR="00DB08CC" w:rsidRPr="003C797B" w:rsidRDefault="00DB08CC" w:rsidP="00DB08CC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4 000 FXU</w:t>
            </w:r>
            <w:r w:rsidRPr="003C797B">
              <w:rPr>
                <w:sz w:val="20"/>
                <w:vertAlign w:val="superscript"/>
                <w:lang w:val="cs-CZ"/>
              </w:rPr>
              <w:t>7</w:t>
            </w:r>
            <w:r w:rsidRPr="003C797B">
              <w:rPr>
                <w:sz w:val="20"/>
                <w:lang w:val="cs-CZ"/>
              </w:rPr>
              <w:t xml:space="preserve">/g </w:t>
            </w:r>
          </w:p>
          <w:p w14:paraId="72AB4845" w14:textId="77777777" w:rsidR="00DB08CC" w:rsidRPr="003C797B" w:rsidRDefault="00DB08CC" w:rsidP="00DB08CC">
            <w:pPr>
              <w:rPr>
                <w:sz w:val="20"/>
                <w:lang w:val="cs-CZ"/>
              </w:rPr>
            </w:pPr>
          </w:p>
          <w:p w14:paraId="30007215" w14:textId="77777777" w:rsidR="00DB08CC" w:rsidRPr="003C797B" w:rsidRDefault="00DB08CC" w:rsidP="00DB08CC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Kapalná forma:</w:t>
            </w:r>
          </w:p>
          <w:p w14:paraId="1C256294" w14:textId="77777777" w:rsidR="00DB08CC" w:rsidRPr="003C797B" w:rsidRDefault="00DB08CC" w:rsidP="00DB08CC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20 000 BGU/g </w:t>
            </w:r>
          </w:p>
          <w:p w14:paraId="61437E29" w14:textId="77777777" w:rsidR="00DB08CC" w:rsidRPr="003C797B" w:rsidRDefault="00DB08CC" w:rsidP="00DB08CC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8 000 FXU/g</w:t>
            </w:r>
          </w:p>
          <w:p w14:paraId="754BE626" w14:textId="77777777" w:rsidR="00DB08CC" w:rsidRPr="003C797B" w:rsidRDefault="00DB08CC" w:rsidP="00DB08CC">
            <w:pPr>
              <w:rPr>
                <w:sz w:val="20"/>
                <w:lang w:val="cs-CZ"/>
              </w:rPr>
            </w:pPr>
          </w:p>
          <w:p w14:paraId="7BC93849" w14:textId="77777777" w:rsidR="00DB08CC" w:rsidRPr="003C797B" w:rsidRDefault="00DB08CC" w:rsidP="00DB08CC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Pevná forma:</w:t>
            </w:r>
          </w:p>
          <w:p w14:paraId="71814BB7" w14:textId="77777777" w:rsidR="00DB08CC" w:rsidRPr="003C797B" w:rsidRDefault="00DB08CC" w:rsidP="00DB08CC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20 000 BGU/g </w:t>
            </w:r>
          </w:p>
          <w:p w14:paraId="0842ADC9" w14:textId="77777777" w:rsidR="00DB08CC" w:rsidRPr="003C797B" w:rsidRDefault="00DB08CC" w:rsidP="00DB08CC">
            <w:pPr>
              <w:rPr>
                <w:noProof/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8 000 FXU/g </w:t>
            </w:r>
          </w:p>
        </w:tc>
        <w:tc>
          <w:tcPr>
            <w:tcW w:w="1255" w:type="dxa"/>
            <w:shd w:val="clear" w:color="auto" w:fill="FF0000"/>
            <w:tcMar>
              <w:top w:w="57" w:type="dxa"/>
              <w:bottom w:w="57" w:type="dxa"/>
            </w:tcMar>
          </w:tcPr>
          <w:p w14:paraId="0111A6B4" w14:textId="77777777" w:rsidR="00DB08CC" w:rsidRPr="003C797B" w:rsidRDefault="00DB08CC" w:rsidP="00DB08CC">
            <w:pPr>
              <w:rPr>
                <w:noProof/>
                <w:sz w:val="20"/>
                <w:vertAlign w:val="superscript"/>
                <w:lang w:val="cs-CZ"/>
              </w:rPr>
            </w:pPr>
            <w:r w:rsidRPr="003C797B">
              <w:rPr>
                <w:sz w:val="20"/>
                <w:lang w:val="cs-CZ"/>
              </w:rPr>
              <w:t>výkrm kuřat</w:t>
            </w:r>
            <w:proofErr w:type="gramStart"/>
            <w:r w:rsidRPr="003C797B">
              <w:rPr>
                <w:sz w:val="20"/>
                <w:vertAlign w:val="superscript"/>
                <w:lang w:val="cs-CZ"/>
              </w:rPr>
              <w:t>14)-</w:t>
            </w:r>
            <w:proofErr w:type="gramEnd"/>
          </w:p>
        </w:tc>
        <w:tc>
          <w:tcPr>
            <w:tcW w:w="1154" w:type="dxa"/>
            <w:gridSpan w:val="2"/>
            <w:shd w:val="clear" w:color="auto" w:fill="FF0000"/>
            <w:tcMar>
              <w:top w:w="57" w:type="dxa"/>
              <w:bottom w:w="57" w:type="dxa"/>
            </w:tcMar>
          </w:tcPr>
          <w:p w14:paraId="1D350116" w14:textId="77777777" w:rsidR="00DB08CC" w:rsidRPr="003C797B" w:rsidRDefault="00DB08CC" w:rsidP="00DB08CC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gridSpan w:val="3"/>
            <w:shd w:val="clear" w:color="auto" w:fill="FF0000"/>
            <w:tcMar>
              <w:top w:w="57" w:type="dxa"/>
              <w:bottom w:w="57" w:type="dxa"/>
            </w:tcMar>
          </w:tcPr>
          <w:p w14:paraId="15777D97" w14:textId="77777777" w:rsidR="00DB08CC" w:rsidRPr="003C797B" w:rsidRDefault="00DB08CC" w:rsidP="00DB08CC">
            <w:pPr>
              <w:jc w:val="center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5 000 BGU</w:t>
            </w:r>
          </w:p>
          <w:p w14:paraId="2419CB9B" w14:textId="77777777" w:rsidR="00DB08CC" w:rsidRPr="003C797B" w:rsidRDefault="00DB08CC" w:rsidP="00DB08CC">
            <w:pPr>
              <w:jc w:val="center"/>
              <w:rPr>
                <w:noProof/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2 000 FXU</w:t>
            </w:r>
          </w:p>
        </w:tc>
        <w:tc>
          <w:tcPr>
            <w:tcW w:w="1134" w:type="dxa"/>
            <w:shd w:val="clear" w:color="auto" w:fill="FF0000"/>
            <w:tcMar>
              <w:top w:w="57" w:type="dxa"/>
              <w:bottom w:w="57" w:type="dxa"/>
            </w:tcMar>
          </w:tcPr>
          <w:p w14:paraId="0CA4CEEB" w14:textId="77777777" w:rsidR="00DB08CC" w:rsidRPr="003C797B" w:rsidRDefault="00DB08CC" w:rsidP="00DB08CC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3260" w:type="dxa"/>
            <w:shd w:val="clear" w:color="auto" w:fill="FF0000"/>
            <w:tcMar>
              <w:top w:w="57" w:type="dxa"/>
              <w:bottom w:w="57" w:type="dxa"/>
            </w:tcMar>
          </w:tcPr>
          <w:p w14:paraId="29A2C1C9" w14:textId="77777777" w:rsidR="00DB08CC" w:rsidRPr="003C797B" w:rsidRDefault="00DB08CC" w:rsidP="001E6428">
            <w:pPr>
              <w:numPr>
                <w:ilvl w:val="0"/>
                <w:numId w:val="13"/>
              </w:numPr>
              <w:tabs>
                <w:tab w:val="clear" w:pos="360"/>
              </w:tabs>
              <w:ind w:left="288" w:hanging="288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jako u </w:t>
            </w:r>
            <w:proofErr w:type="spellStart"/>
            <w:r w:rsidRPr="003C797B">
              <w:rPr>
                <w:sz w:val="20"/>
                <w:lang w:val="cs-CZ"/>
              </w:rPr>
              <w:t>poř</w:t>
            </w:r>
            <w:proofErr w:type="spellEnd"/>
            <w:r w:rsidRPr="003C797B">
              <w:rPr>
                <w:sz w:val="20"/>
                <w:lang w:val="cs-CZ"/>
              </w:rPr>
              <w:t>. č. 1</w:t>
            </w:r>
          </w:p>
          <w:p w14:paraId="63F104E3" w14:textId="77777777" w:rsidR="00DB08CC" w:rsidRPr="003C797B" w:rsidRDefault="00DB08CC" w:rsidP="001E6428">
            <w:pPr>
              <w:numPr>
                <w:ilvl w:val="0"/>
                <w:numId w:val="13"/>
              </w:numPr>
              <w:tabs>
                <w:tab w:val="clear" w:pos="360"/>
              </w:tabs>
              <w:ind w:left="288" w:hanging="288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doporučená dávka 5 000 - 10 000 BGU a 2 000 – 4 000 FXU na 1 kg kompletního krmiva</w:t>
            </w:r>
          </w:p>
          <w:p w14:paraId="305557E3" w14:textId="77777777" w:rsidR="00DB08CC" w:rsidRPr="003C797B" w:rsidRDefault="00DB08CC" w:rsidP="001E6428">
            <w:pPr>
              <w:numPr>
                <w:ilvl w:val="0"/>
                <w:numId w:val="13"/>
              </w:numPr>
              <w:tabs>
                <w:tab w:val="clear" w:pos="360"/>
              </w:tabs>
              <w:ind w:left="288" w:hanging="288"/>
              <w:rPr>
                <w:noProof/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pro krmné směsi bohaté </w:t>
            </w:r>
            <w:proofErr w:type="gramStart"/>
            <w:r w:rsidRPr="003C797B">
              <w:rPr>
                <w:sz w:val="20"/>
                <w:lang w:val="cs-CZ"/>
              </w:rPr>
              <w:t>neškrobovými  polysacharidy</w:t>
            </w:r>
            <w:proofErr w:type="gramEnd"/>
            <w:r w:rsidRPr="003C797B">
              <w:rPr>
                <w:sz w:val="20"/>
                <w:lang w:val="cs-CZ"/>
              </w:rPr>
              <w:t xml:space="preserve"> (hlavně </w:t>
            </w:r>
            <w:proofErr w:type="spellStart"/>
            <w:r w:rsidRPr="003C797B">
              <w:rPr>
                <w:sz w:val="20"/>
                <w:lang w:val="cs-CZ"/>
              </w:rPr>
              <w:t>arabinoxylany</w:t>
            </w:r>
            <w:proofErr w:type="spellEnd"/>
            <w:r w:rsidRPr="003C797B">
              <w:rPr>
                <w:sz w:val="20"/>
                <w:lang w:val="cs-CZ"/>
              </w:rPr>
              <w:t xml:space="preserve"> a beta-</w:t>
            </w:r>
            <w:proofErr w:type="spellStart"/>
            <w:r w:rsidRPr="003C797B">
              <w:rPr>
                <w:sz w:val="20"/>
                <w:lang w:val="cs-CZ"/>
              </w:rPr>
              <w:t>glukany</w:t>
            </w:r>
            <w:proofErr w:type="spellEnd"/>
            <w:r w:rsidRPr="003C797B">
              <w:rPr>
                <w:sz w:val="20"/>
                <w:lang w:val="cs-CZ"/>
              </w:rPr>
              <w:t>), např. obsahující více než 60 % ječmene</w:t>
            </w:r>
          </w:p>
        </w:tc>
        <w:tc>
          <w:tcPr>
            <w:tcW w:w="1276" w:type="dxa"/>
            <w:shd w:val="clear" w:color="auto" w:fill="FF0000"/>
            <w:tcMar>
              <w:top w:w="57" w:type="dxa"/>
              <w:bottom w:w="57" w:type="dxa"/>
            </w:tcMar>
          </w:tcPr>
          <w:p w14:paraId="55197256" w14:textId="77777777" w:rsidR="00DB08CC" w:rsidRPr="003C797B" w:rsidRDefault="00DB08CC" w:rsidP="00DB08CC">
            <w:pPr>
              <w:jc w:val="center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bez časového omezení</w:t>
            </w:r>
          </w:p>
        </w:tc>
      </w:tr>
      <w:tr w:rsidR="006E12E0" w:rsidRPr="003C797B" w14:paraId="1321DC64" w14:textId="77777777" w:rsidTr="0004142E">
        <w:trPr>
          <w:gridAfter w:val="1"/>
          <w:wAfter w:w="66" w:type="dxa"/>
          <w:trHeight w:val="192"/>
        </w:trPr>
        <w:tc>
          <w:tcPr>
            <w:tcW w:w="14104" w:type="dxa"/>
            <w:gridSpan w:val="12"/>
            <w:tcMar>
              <w:top w:w="57" w:type="dxa"/>
              <w:bottom w:w="57" w:type="dxa"/>
            </w:tcMar>
          </w:tcPr>
          <w:p w14:paraId="6D00E948" w14:textId="77777777" w:rsidR="006E12E0" w:rsidRPr="003C797B" w:rsidRDefault="006E12E0" w:rsidP="001E6428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r w:rsidRPr="003C797B">
              <w:rPr>
                <w:color w:val="FF0000"/>
                <w:lang w:val="cs-CZ"/>
              </w:rPr>
              <w:t xml:space="preserve">Dle nařízení Komise (EU) 2017/1145, článek 1 se z trhu </w:t>
            </w:r>
            <w:r w:rsidRPr="003C797B">
              <w:rPr>
                <w:b/>
                <w:color w:val="FF0000"/>
                <w:lang w:val="cs-CZ"/>
              </w:rPr>
              <w:t>STAHUJE</w:t>
            </w:r>
            <w:r w:rsidRPr="003C797B">
              <w:rPr>
                <w:color w:val="FF0000"/>
                <w:lang w:val="cs-CZ"/>
              </w:rPr>
              <w:t xml:space="preserve"> doplňková látka E 1610 endo-</w:t>
            </w:r>
            <w:proofErr w:type="gramStart"/>
            <w:r w:rsidRPr="003C797B">
              <w:rPr>
                <w:color w:val="FF0000"/>
                <w:lang w:val="cs-CZ"/>
              </w:rPr>
              <w:t>1,4-beta</w:t>
            </w:r>
            <w:proofErr w:type="gramEnd"/>
            <w:r w:rsidRPr="003C797B">
              <w:rPr>
                <w:color w:val="FF0000"/>
                <w:lang w:val="cs-CZ"/>
              </w:rPr>
              <w:t>-glukanáza/EC 3.2.1.4, endo-1,4-beta-xylanáza/EC 3.2.1.8 z </w:t>
            </w:r>
            <w:proofErr w:type="spellStart"/>
            <w:r w:rsidRPr="003C797B">
              <w:rPr>
                <w:color w:val="FF0000"/>
                <w:lang w:val="cs-CZ"/>
              </w:rPr>
              <w:t>Aspergillus</w:t>
            </w:r>
            <w:proofErr w:type="spellEnd"/>
            <w:r w:rsidRPr="003C797B">
              <w:rPr>
                <w:color w:val="FF0000"/>
                <w:lang w:val="cs-CZ"/>
              </w:rPr>
              <w:t xml:space="preserve"> </w:t>
            </w:r>
            <w:proofErr w:type="spellStart"/>
            <w:r w:rsidRPr="003C797B">
              <w:rPr>
                <w:color w:val="FF0000"/>
                <w:lang w:val="cs-CZ"/>
              </w:rPr>
              <w:t>niger</w:t>
            </w:r>
            <w:proofErr w:type="spellEnd"/>
            <w:r w:rsidRPr="003C797B">
              <w:rPr>
                <w:color w:val="FF0000"/>
                <w:lang w:val="cs-CZ"/>
              </w:rPr>
              <w:t xml:space="preserve"> (CBS 600.94) pro výkrm kuřat</w:t>
            </w:r>
          </w:p>
          <w:p w14:paraId="57026744" w14:textId="77777777" w:rsidR="006E12E0" w:rsidRPr="003C797B" w:rsidRDefault="006E12E0" w:rsidP="001E6428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r w:rsidRPr="003C797B">
              <w:rPr>
                <w:color w:val="FF0000"/>
                <w:lang w:val="cs-CZ"/>
              </w:rPr>
              <w:t>Stávající zásoby doplňkové látky mohou být nadále uváděny na trh a používány až do 19.7.2018.</w:t>
            </w:r>
          </w:p>
          <w:p w14:paraId="12407C24" w14:textId="77777777" w:rsidR="006E12E0" w:rsidRPr="003C797B" w:rsidRDefault="006E12E0" w:rsidP="001E6428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proofErr w:type="spellStart"/>
            <w:r w:rsidRPr="003C797B">
              <w:rPr>
                <w:color w:val="FF0000"/>
                <w:lang w:val="cs-CZ"/>
              </w:rPr>
              <w:t>Premixy</w:t>
            </w:r>
            <w:proofErr w:type="spellEnd"/>
            <w:r w:rsidRPr="003C797B">
              <w:rPr>
                <w:color w:val="FF0000"/>
                <w:lang w:val="cs-CZ"/>
              </w:rPr>
              <w:t xml:space="preserve"> vyrobené s použitím této doplňkové látky mohou být nadále uváděny na trh a používány až do 19.10.2018.</w:t>
            </w:r>
          </w:p>
          <w:p w14:paraId="4EE71BC9" w14:textId="77777777" w:rsidR="006E12E0" w:rsidRPr="003C797B" w:rsidRDefault="006E12E0" w:rsidP="001E6428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r w:rsidRPr="003C797B">
              <w:rPr>
                <w:color w:val="FF0000"/>
                <w:lang w:val="cs-CZ"/>
              </w:rPr>
              <w:t xml:space="preserve">Krmné směsi a krmné suroviny vyrobené s použitím této doplňkové látky nebo </w:t>
            </w:r>
            <w:proofErr w:type="spellStart"/>
            <w:r w:rsidRPr="003C797B">
              <w:rPr>
                <w:color w:val="FF0000"/>
                <w:lang w:val="cs-CZ"/>
              </w:rPr>
              <w:t>premixů</w:t>
            </w:r>
            <w:proofErr w:type="spellEnd"/>
            <w:r w:rsidRPr="003C797B">
              <w:rPr>
                <w:color w:val="FF0000"/>
                <w:lang w:val="cs-CZ"/>
              </w:rPr>
              <w:t xml:space="preserve"> obsahující tuto doplňkovou látku mohou být nadále uváděny na trh a používány až do 19.7.2019.</w:t>
            </w:r>
          </w:p>
        </w:tc>
      </w:tr>
      <w:tr w:rsidR="006E12E0" w:rsidRPr="003C797B" w14:paraId="66A1B15E" w14:textId="77777777" w:rsidTr="0004142E">
        <w:trPr>
          <w:gridAfter w:val="1"/>
          <w:wAfter w:w="66" w:type="dxa"/>
          <w:trHeight w:val="192"/>
        </w:trPr>
        <w:tc>
          <w:tcPr>
            <w:tcW w:w="779" w:type="dxa"/>
            <w:shd w:val="clear" w:color="auto" w:fill="FF0000"/>
            <w:tcMar>
              <w:top w:w="57" w:type="dxa"/>
              <w:bottom w:w="57" w:type="dxa"/>
            </w:tcMar>
          </w:tcPr>
          <w:p w14:paraId="1510B129" w14:textId="77777777" w:rsidR="006E12E0" w:rsidRPr="003C797B" w:rsidRDefault="006E12E0" w:rsidP="006E12E0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 1611</w:t>
            </w:r>
          </w:p>
        </w:tc>
        <w:tc>
          <w:tcPr>
            <w:tcW w:w="1701" w:type="dxa"/>
            <w:shd w:val="clear" w:color="auto" w:fill="FF0000"/>
            <w:tcMar>
              <w:top w:w="57" w:type="dxa"/>
              <w:bottom w:w="57" w:type="dxa"/>
            </w:tcMar>
          </w:tcPr>
          <w:p w14:paraId="3C693AA7" w14:textId="77777777" w:rsidR="006E12E0" w:rsidRPr="003C797B" w:rsidRDefault="006E12E0" w:rsidP="006E12E0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Endo-1,3(4)-beta-glukanáza</w:t>
            </w:r>
          </w:p>
          <w:p w14:paraId="2BFBDA75" w14:textId="77777777" w:rsidR="006E12E0" w:rsidRPr="003C797B" w:rsidRDefault="006E12E0" w:rsidP="006E12E0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lastRenderedPageBreak/>
              <w:t>(EC 3.2.1.6)</w:t>
            </w:r>
          </w:p>
          <w:p w14:paraId="77F88069" w14:textId="77777777" w:rsidR="006E12E0" w:rsidRPr="003C797B" w:rsidRDefault="006E12E0" w:rsidP="006E12E0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Endo-1,4-beta-xylanáza</w:t>
            </w:r>
          </w:p>
          <w:p w14:paraId="1363280B" w14:textId="77777777" w:rsidR="006E12E0" w:rsidRPr="003C797B" w:rsidRDefault="006E12E0" w:rsidP="006E12E0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(EC 3.2.1.8)</w:t>
            </w:r>
          </w:p>
          <w:p w14:paraId="5E03F70D" w14:textId="77777777" w:rsidR="006E12E0" w:rsidRPr="003C797B" w:rsidRDefault="006E12E0" w:rsidP="006E12E0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Polygalakturonáza</w:t>
            </w:r>
          </w:p>
          <w:p w14:paraId="59298B62" w14:textId="77777777" w:rsidR="006E12E0" w:rsidRPr="003C797B" w:rsidRDefault="006E12E0" w:rsidP="006E12E0">
            <w:pPr>
              <w:rPr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(EC 3.2.1.15)</w:t>
            </w:r>
          </w:p>
        </w:tc>
        <w:tc>
          <w:tcPr>
            <w:tcW w:w="2552" w:type="dxa"/>
            <w:shd w:val="clear" w:color="auto" w:fill="FF0000"/>
            <w:tcMar>
              <w:top w:w="57" w:type="dxa"/>
              <w:bottom w:w="57" w:type="dxa"/>
            </w:tcMar>
          </w:tcPr>
          <w:p w14:paraId="29D50A64" w14:textId="77777777" w:rsidR="006E12E0" w:rsidRPr="003C797B" w:rsidRDefault="006E12E0" w:rsidP="006E12E0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lastRenderedPageBreak/>
              <w:t>přípravek endo-1,3(4)-beta-glukanázy z </w:t>
            </w:r>
            <w:r w:rsidRPr="003C797B">
              <w:rPr>
                <w:i/>
                <w:noProof/>
                <w:sz w:val="20"/>
                <w:lang w:val="cs-CZ"/>
              </w:rPr>
              <w:t xml:space="preserve">Trichoderma </w:t>
            </w:r>
            <w:r w:rsidRPr="003C797B">
              <w:rPr>
                <w:i/>
                <w:noProof/>
                <w:sz w:val="20"/>
                <w:lang w:val="cs-CZ"/>
              </w:rPr>
              <w:lastRenderedPageBreak/>
              <w:t>longibrachiatum</w:t>
            </w:r>
            <w:r w:rsidRPr="003C797B">
              <w:rPr>
                <w:noProof/>
                <w:sz w:val="20"/>
                <w:lang w:val="cs-CZ"/>
              </w:rPr>
              <w:t xml:space="preserve"> (ATCC 2106), endo-1,4-beta-xylanázy z </w:t>
            </w:r>
            <w:r w:rsidRPr="003C797B">
              <w:rPr>
                <w:i/>
                <w:noProof/>
                <w:sz w:val="20"/>
                <w:lang w:val="cs-CZ"/>
              </w:rPr>
              <w:t>Trichoderma longibrachiatum</w:t>
            </w:r>
            <w:r w:rsidRPr="003C797B">
              <w:rPr>
                <w:noProof/>
                <w:sz w:val="20"/>
                <w:lang w:val="cs-CZ"/>
              </w:rPr>
              <w:t xml:space="preserve"> </w:t>
            </w:r>
          </w:p>
          <w:p w14:paraId="6CFC655C" w14:textId="77777777" w:rsidR="006E12E0" w:rsidRPr="003C797B" w:rsidRDefault="006E12E0" w:rsidP="006E12E0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(IMI SD 135) a polygalakturonázy z </w:t>
            </w:r>
            <w:r w:rsidRPr="003C797B">
              <w:rPr>
                <w:i/>
                <w:noProof/>
                <w:sz w:val="20"/>
                <w:lang w:val="cs-CZ"/>
              </w:rPr>
              <w:t>Aspergillus aculeatus</w:t>
            </w:r>
            <w:r w:rsidRPr="003C797B">
              <w:rPr>
                <w:noProof/>
                <w:sz w:val="20"/>
                <w:lang w:val="cs-CZ"/>
              </w:rPr>
              <w:t xml:space="preserve"> </w:t>
            </w:r>
          </w:p>
          <w:p w14:paraId="29C95BC1" w14:textId="77777777" w:rsidR="006E12E0" w:rsidRPr="003C797B" w:rsidRDefault="006E12E0" w:rsidP="006E12E0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(CBS 589.94) s minimem aktivity 400 U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17</w:t>
            </w:r>
            <w:r w:rsidRPr="003C797B">
              <w:rPr>
                <w:noProof/>
                <w:sz w:val="20"/>
                <w:lang w:val="cs-CZ"/>
              </w:rPr>
              <w:t>/g endo-1,3(4)-beta-glukanázy, 400 U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35</w:t>
            </w:r>
            <w:r w:rsidRPr="003C797B">
              <w:rPr>
                <w:noProof/>
                <w:sz w:val="20"/>
                <w:lang w:val="cs-CZ"/>
              </w:rPr>
              <w:t xml:space="preserve">/g endo-1,4-beta-xylanázy </w:t>
            </w:r>
          </w:p>
          <w:p w14:paraId="2CD1D328" w14:textId="77777777" w:rsidR="006E12E0" w:rsidRPr="003C797B" w:rsidRDefault="006E12E0" w:rsidP="006E12E0">
            <w:pPr>
              <w:rPr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a 50 U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37</w:t>
            </w:r>
            <w:r w:rsidRPr="003C797B">
              <w:rPr>
                <w:noProof/>
                <w:sz w:val="20"/>
                <w:lang w:val="cs-CZ"/>
              </w:rPr>
              <w:t>/g polygalakturonázy</w:t>
            </w:r>
          </w:p>
        </w:tc>
        <w:tc>
          <w:tcPr>
            <w:tcW w:w="1255" w:type="dxa"/>
            <w:shd w:val="clear" w:color="auto" w:fill="FF0000"/>
            <w:tcMar>
              <w:top w:w="57" w:type="dxa"/>
              <w:bottom w:w="57" w:type="dxa"/>
            </w:tcMar>
          </w:tcPr>
          <w:p w14:paraId="089E696C" w14:textId="77777777" w:rsidR="006E12E0" w:rsidRPr="003C797B" w:rsidRDefault="006E12E0" w:rsidP="006E12E0">
            <w:pPr>
              <w:rPr>
                <w:sz w:val="20"/>
                <w:vertAlign w:val="superscript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lastRenderedPageBreak/>
              <w:t>výkrm prasat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14)</w:t>
            </w:r>
          </w:p>
        </w:tc>
        <w:tc>
          <w:tcPr>
            <w:tcW w:w="1154" w:type="dxa"/>
            <w:gridSpan w:val="2"/>
            <w:shd w:val="clear" w:color="auto" w:fill="FF0000"/>
            <w:tcMar>
              <w:top w:w="57" w:type="dxa"/>
              <w:bottom w:w="57" w:type="dxa"/>
            </w:tcMar>
          </w:tcPr>
          <w:p w14:paraId="403EF714" w14:textId="77777777" w:rsidR="006E12E0" w:rsidRPr="003C797B" w:rsidRDefault="006E12E0" w:rsidP="006E12E0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993" w:type="dxa"/>
            <w:gridSpan w:val="3"/>
            <w:shd w:val="clear" w:color="auto" w:fill="FF0000"/>
            <w:tcMar>
              <w:top w:w="57" w:type="dxa"/>
              <w:bottom w:w="57" w:type="dxa"/>
            </w:tcMar>
          </w:tcPr>
          <w:p w14:paraId="4A997F80" w14:textId="77777777" w:rsidR="006E12E0" w:rsidRPr="003C797B" w:rsidRDefault="006E12E0" w:rsidP="006E12E0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endo-1,3(4)-</w:t>
            </w:r>
            <w:r w:rsidRPr="003C797B">
              <w:rPr>
                <w:noProof/>
                <w:sz w:val="20"/>
                <w:lang w:val="cs-CZ"/>
              </w:rPr>
              <w:lastRenderedPageBreak/>
              <w:t>beta-glukanáza</w:t>
            </w:r>
          </w:p>
          <w:p w14:paraId="7DBD250B" w14:textId="77777777" w:rsidR="006E12E0" w:rsidRPr="003C797B" w:rsidRDefault="006E12E0" w:rsidP="006E12E0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400 U</w:t>
            </w:r>
          </w:p>
          <w:p w14:paraId="5C430524" w14:textId="77777777" w:rsidR="006E12E0" w:rsidRPr="003C797B" w:rsidRDefault="006E12E0" w:rsidP="006E12E0">
            <w:pPr>
              <w:rPr>
                <w:noProof/>
                <w:sz w:val="20"/>
                <w:lang w:val="cs-CZ"/>
              </w:rPr>
            </w:pPr>
          </w:p>
          <w:p w14:paraId="12291085" w14:textId="77777777" w:rsidR="006E12E0" w:rsidRPr="003C797B" w:rsidRDefault="006E12E0" w:rsidP="006E12E0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endo-1,4-beta-xylanáza</w:t>
            </w:r>
          </w:p>
          <w:p w14:paraId="4C6B7B02" w14:textId="77777777" w:rsidR="006E12E0" w:rsidRPr="003C797B" w:rsidRDefault="006E12E0" w:rsidP="006E12E0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400 U</w:t>
            </w:r>
          </w:p>
          <w:p w14:paraId="525ADA83" w14:textId="77777777" w:rsidR="006E12E0" w:rsidRPr="003C797B" w:rsidRDefault="006E12E0" w:rsidP="006E12E0">
            <w:pPr>
              <w:rPr>
                <w:noProof/>
                <w:sz w:val="20"/>
                <w:lang w:val="cs-CZ"/>
              </w:rPr>
            </w:pPr>
          </w:p>
          <w:p w14:paraId="027DA4D1" w14:textId="77777777" w:rsidR="006E12E0" w:rsidRPr="003C797B" w:rsidRDefault="006E12E0" w:rsidP="006E12E0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polygalakt-uronáza</w:t>
            </w:r>
          </w:p>
          <w:p w14:paraId="29289582" w14:textId="77777777" w:rsidR="006E12E0" w:rsidRPr="003C797B" w:rsidRDefault="006E12E0" w:rsidP="006E12E0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50 U</w:t>
            </w:r>
          </w:p>
        </w:tc>
        <w:tc>
          <w:tcPr>
            <w:tcW w:w="1134" w:type="dxa"/>
            <w:shd w:val="clear" w:color="auto" w:fill="FF0000"/>
            <w:tcMar>
              <w:top w:w="57" w:type="dxa"/>
              <w:bottom w:w="57" w:type="dxa"/>
            </w:tcMar>
          </w:tcPr>
          <w:p w14:paraId="14FC5CD2" w14:textId="77777777" w:rsidR="006E12E0" w:rsidRPr="003C797B" w:rsidRDefault="006E12E0" w:rsidP="006E12E0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lastRenderedPageBreak/>
              <w:t>-</w:t>
            </w:r>
          </w:p>
        </w:tc>
        <w:tc>
          <w:tcPr>
            <w:tcW w:w="3260" w:type="dxa"/>
            <w:shd w:val="clear" w:color="auto" w:fill="FF0000"/>
            <w:tcMar>
              <w:top w:w="57" w:type="dxa"/>
              <w:bottom w:w="57" w:type="dxa"/>
            </w:tcMar>
          </w:tcPr>
          <w:p w14:paraId="30819E6F" w14:textId="77777777" w:rsidR="006E12E0" w:rsidRPr="003C797B" w:rsidRDefault="006E12E0" w:rsidP="001E6428">
            <w:pPr>
              <w:numPr>
                <w:ilvl w:val="0"/>
                <w:numId w:val="34"/>
              </w:numPr>
              <w:tabs>
                <w:tab w:val="clear" w:pos="360"/>
              </w:tabs>
              <w:ind w:left="288" w:hanging="288"/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jako u poř. č. 1</w:t>
            </w:r>
          </w:p>
          <w:p w14:paraId="77A7E05D" w14:textId="77777777" w:rsidR="006E12E0" w:rsidRPr="003C797B" w:rsidRDefault="006E12E0" w:rsidP="001E6428">
            <w:pPr>
              <w:numPr>
                <w:ilvl w:val="0"/>
                <w:numId w:val="34"/>
              </w:numPr>
              <w:tabs>
                <w:tab w:val="clear" w:pos="360"/>
              </w:tabs>
              <w:ind w:left="288" w:hanging="288"/>
              <w:rPr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lastRenderedPageBreak/>
              <w:t>doporučená dávka 400 U endo-1,3(4)-beta-glukanázy,  400 U endo-1,4-beta-xylanázy a 50 U polygalaktorunázy na 1 kg kompletního krmiva</w:t>
            </w:r>
          </w:p>
          <w:p w14:paraId="7E573A08" w14:textId="77777777" w:rsidR="006E12E0" w:rsidRPr="003C797B" w:rsidRDefault="006E12E0" w:rsidP="001E6428">
            <w:pPr>
              <w:numPr>
                <w:ilvl w:val="0"/>
                <w:numId w:val="34"/>
              </w:numPr>
              <w:tabs>
                <w:tab w:val="clear" w:pos="360"/>
              </w:tabs>
              <w:ind w:left="288" w:hanging="288"/>
              <w:rPr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pro krmné směsi obsahující obiloviny bohaté škrobovými a neškrobovými polysacharidy (hlavně arabinoxylany a beta-glukany), např. obsahující více než 40 % ječmene</w:t>
            </w:r>
          </w:p>
        </w:tc>
        <w:tc>
          <w:tcPr>
            <w:tcW w:w="1276" w:type="dxa"/>
            <w:shd w:val="clear" w:color="auto" w:fill="FF0000"/>
            <w:tcMar>
              <w:top w:w="57" w:type="dxa"/>
              <w:bottom w:w="57" w:type="dxa"/>
            </w:tcMar>
          </w:tcPr>
          <w:p w14:paraId="735A349F" w14:textId="77777777" w:rsidR="006E12E0" w:rsidRPr="003C797B" w:rsidRDefault="006E12E0" w:rsidP="006E12E0">
            <w:pPr>
              <w:jc w:val="center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lastRenderedPageBreak/>
              <w:t>bez časového omezení</w:t>
            </w:r>
          </w:p>
        </w:tc>
      </w:tr>
      <w:tr w:rsidR="006E12E0" w:rsidRPr="003C797B" w14:paraId="088B6026" w14:textId="77777777" w:rsidTr="0004142E">
        <w:trPr>
          <w:gridAfter w:val="1"/>
          <w:wAfter w:w="66" w:type="dxa"/>
          <w:trHeight w:val="192"/>
        </w:trPr>
        <w:tc>
          <w:tcPr>
            <w:tcW w:w="14104" w:type="dxa"/>
            <w:gridSpan w:val="12"/>
            <w:tcMar>
              <w:top w:w="57" w:type="dxa"/>
              <w:bottom w:w="57" w:type="dxa"/>
            </w:tcMar>
          </w:tcPr>
          <w:p w14:paraId="641E5BDB" w14:textId="77777777" w:rsidR="006E12E0" w:rsidRPr="003C797B" w:rsidRDefault="006E12E0" w:rsidP="001E6428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r w:rsidRPr="003C797B">
              <w:rPr>
                <w:color w:val="FF0000"/>
                <w:lang w:val="cs-CZ"/>
              </w:rPr>
              <w:t xml:space="preserve">Dle nařízení Komise (EU) 2017/1145, článek 1 se z trhu </w:t>
            </w:r>
            <w:r w:rsidRPr="003C797B">
              <w:rPr>
                <w:b/>
                <w:color w:val="FF0000"/>
                <w:lang w:val="cs-CZ"/>
              </w:rPr>
              <w:t>STAHUJE</w:t>
            </w:r>
            <w:r w:rsidRPr="003C797B">
              <w:rPr>
                <w:color w:val="FF0000"/>
                <w:lang w:val="cs-CZ"/>
              </w:rPr>
              <w:t xml:space="preserve"> doplňková látka E 1611 endo-1,3(</w:t>
            </w:r>
            <w:proofErr w:type="gramStart"/>
            <w:r w:rsidRPr="003C797B">
              <w:rPr>
                <w:color w:val="FF0000"/>
                <w:lang w:val="cs-CZ"/>
              </w:rPr>
              <w:t>4)-</w:t>
            </w:r>
            <w:proofErr w:type="gramEnd"/>
            <w:r w:rsidRPr="003C797B">
              <w:rPr>
                <w:color w:val="FF0000"/>
                <w:lang w:val="cs-CZ"/>
              </w:rPr>
              <w:t>beta-</w:t>
            </w:r>
            <w:proofErr w:type="spellStart"/>
            <w:r w:rsidRPr="003C797B">
              <w:rPr>
                <w:color w:val="FF0000"/>
                <w:lang w:val="cs-CZ"/>
              </w:rPr>
              <w:t>glukanáza</w:t>
            </w:r>
            <w:proofErr w:type="spellEnd"/>
            <w:r w:rsidRPr="003C797B">
              <w:rPr>
                <w:color w:val="FF0000"/>
                <w:lang w:val="cs-CZ"/>
              </w:rPr>
              <w:t>/EC 3.2.1.6 z </w:t>
            </w:r>
            <w:proofErr w:type="spellStart"/>
            <w:r w:rsidRPr="003C797B">
              <w:rPr>
                <w:color w:val="FF0000"/>
                <w:lang w:val="cs-CZ"/>
              </w:rPr>
              <w:t>Trichoderma</w:t>
            </w:r>
            <w:proofErr w:type="spellEnd"/>
            <w:r w:rsidRPr="003C797B">
              <w:rPr>
                <w:color w:val="FF0000"/>
                <w:lang w:val="cs-CZ"/>
              </w:rPr>
              <w:t xml:space="preserve"> </w:t>
            </w:r>
            <w:proofErr w:type="spellStart"/>
            <w:r w:rsidRPr="003C797B">
              <w:rPr>
                <w:color w:val="FF0000"/>
                <w:lang w:val="cs-CZ"/>
              </w:rPr>
              <w:t>longibrachiatum</w:t>
            </w:r>
            <w:proofErr w:type="spellEnd"/>
            <w:r w:rsidRPr="003C797B">
              <w:rPr>
                <w:color w:val="FF0000"/>
                <w:lang w:val="cs-CZ"/>
              </w:rPr>
              <w:t xml:space="preserve"> (ATCC 2106), endo-1,4-beta-xylanáza/EC 3.2.1.8 z </w:t>
            </w:r>
            <w:proofErr w:type="spellStart"/>
            <w:r w:rsidRPr="003C797B">
              <w:rPr>
                <w:color w:val="FF0000"/>
                <w:lang w:val="cs-CZ"/>
              </w:rPr>
              <w:t>Trichoderma</w:t>
            </w:r>
            <w:proofErr w:type="spellEnd"/>
            <w:r w:rsidRPr="003C797B">
              <w:rPr>
                <w:color w:val="FF0000"/>
                <w:lang w:val="cs-CZ"/>
              </w:rPr>
              <w:t xml:space="preserve"> </w:t>
            </w:r>
            <w:proofErr w:type="spellStart"/>
            <w:r w:rsidRPr="003C797B">
              <w:rPr>
                <w:color w:val="FF0000"/>
                <w:lang w:val="cs-CZ"/>
              </w:rPr>
              <w:t>longibrachiatum</w:t>
            </w:r>
            <w:proofErr w:type="spellEnd"/>
            <w:r w:rsidRPr="003C797B">
              <w:rPr>
                <w:color w:val="FF0000"/>
                <w:lang w:val="cs-CZ"/>
              </w:rPr>
              <w:t xml:space="preserve"> (IMI SD 135), </w:t>
            </w:r>
            <w:proofErr w:type="spellStart"/>
            <w:r w:rsidRPr="003C797B">
              <w:rPr>
                <w:color w:val="FF0000"/>
                <w:lang w:val="cs-CZ"/>
              </w:rPr>
              <w:t>polygalakturonáza</w:t>
            </w:r>
            <w:proofErr w:type="spellEnd"/>
            <w:r w:rsidRPr="003C797B">
              <w:rPr>
                <w:color w:val="FF0000"/>
                <w:lang w:val="cs-CZ"/>
              </w:rPr>
              <w:t xml:space="preserve"> EC 3.2.1.15 z </w:t>
            </w:r>
            <w:proofErr w:type="spellStart"/>
            <w:r w:rsidRPr="003C797B">
              <w:rPr>
                <w:color w:val="FF0000"/>
                <w:lang w:val="cs-CZ"/>
              </w:rPr>
              <w:t>Aspergilus</w:t>
            </w:r>
            <w:proofErr w:type="spellEnd"/>
            <w:r w:rsidRPr="003C797B">
              <w:rPr>
                <w:color w:val="FF0000"/>
                <w:lang w:val="cs-CZ"/>
              </w:rPr>
              <w:t xml:space="preserve"> </w:t>
            </w:r>
            <w:proofErr w:type="spellStart"/>
            <w:r w:rsidRPr="003C797B">
              <w:rPr>
                <w:color w:val="FF0000"/>
                <w:lang w:val="cs-CZ"/>
              </w:rPr>
              <w:t>aculeatus</w:t>
            </w:r>
            <w:proofErr w:type="spellEnd"/>
            <w:r w:rsidRPr="003C797B">
              <w:rPr>
                <w:color w:val="FF0000"/>
                <w:lang w:val="cs-CZ"/>
              </w:rPr>
              <w:t xml:space="preserve"> (CBS 589.94) pro výkrm prasat</w:t>
            </w:r>
          </w:p>
          <w:p w14:paraId="7BB6D24C" w14:textId="77777777" w:rsidR="006E12E0" w:rsidRPr="003C797B" w:rsidRDefault="006E12E0" w:rsidP="001E6428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r w:rsidRPr="003C797B">
              <w:rPr>
                <w:color w:val="FF0000"/>
                <w:lang w:val="cs-CZ"/>
              </w:rPr>
              <w:t>Stávající zásoby doplňkové látky mohou být nadále uváděny na trh a používány až do 19.7.2018.</w:t>
            </w:r>
          </w:p>
          <w:p w14:paraId="2FAEA379" w14:textId="77777777" w:rsidR="006E12E0" w:rsidRPr="003C797B" w:rsidRDefault="006E12E0" w:rsidP="001E6428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proofErr w:type="spellStart"/>
            <w:r w:rsidRPr="003C797B">
              <w:rPr>
                <w:color w:val="FF0000"/>
                <w:lang w:val="cs-CZ"/>
              </w:rPr>
              <w:t>Premixy</w:t>
            </w:r>
            <w:proofErr w:type="spellEnd"/>
            <w:r w:rsidRPr="003C797B">
              <w:rPr>
                <w:color w:val="FF0000"/>
                <w:lang w:val="cs-CZ"/>
              </w:rPr>
              <w:t xml:space="preserve"> vyrobené s použitím této doplňkové látky mohou být nadále uváděny na trh a používány až do 19.10.2018.</w:t>
            </w:r>
          </w:p>
          <w:p w14:paraId="59C22828" w14:textId="77777777" w:rsidR="006E12E0" w:rsidRPr="003C797B" w:rsidRDefault="006E12E0" w:rsidP="001E6428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r w:rsidRPr="003C797B">
              <w:rPr>
                <w:color w:val="FF0000"/>
                <w:lang w:val="cs-CZ"/>
              </w:rPr>
              <w:t xml:space="preserve">Krmné směsi a krmné suroviny vyrobené s použitím této doplňkové látky nebo </w:t>
            </w:r>
            <w:proofErr w:type="spellStart"/>
            <w:r w:rsidRPr="003C797B">
              <w:rPr>
                <w:color w:val="FF0000"/>
                <w:lang w:val="cs-CZ"/>
              </w:rPr>
              <w:t>premixů</w:t>
            </w:r>
            <w:proofErr w:type="spellEnd"/>
            <w:r w:rsidRPr="003C797B">
              <w:rPr>
                <w:color w:val="FF0000"/>
                <w:lang w:val="cs-CZ"/>
              </w:rPr>
              <w:t xml:space="preserve"> obsahující tuto doplňkovou látku mohou být nadále uváděny na trh a používány až do 19.7.2019.</w:t>
            </w:r>
          </w:p>
        </w:tc>
      </w:tr>
      <w:tr w:rsidR="006E12E0" w:rsidRPr="003C797B" w14:paraId="35DE3328" w14:textId="77777777" w:rsidTr="0004142E">
        <w:trPr>
          <w:gridAfter w:val="1"/>
          <w:wAfter w:w="66" w:type="dxa"/>
          <w:trHeight w:val="192"/>
        </w:trPr>
        <w:tc>
          <w:tcPr>
            <w:tcW w:w="779" w:type="dxa"/>
            <w:tcMar>
              <w:top w:w="57" w:type="dxa"/>
              <w:bottom w:w="57" w:type="dxa"/>
            </w:tcMar>
          </w:tcPr>
          <w:p w14:paraId="65F44E92" w14:textId="77777777" w:rsidR="006E12E0" w:rsidRPr="003C797B" w:rsidRDefault="006E12E0" w:rsidP="006E12E0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 1612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68771CCA" w14:textId="77777777" w:rsidR="006E12E0" w:rsidRPr="003C797B" w:rsidRDefault="006E12E0" w:rsidP="006E12E0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Alfa-amyláza</w:t>
            </w:r>
          </w:p>
          <w:p w14:paraId="3C9864D9" w14:textId="77777777" w:rsidR="006E12E0" w:rsidRPr="003C797B" w:rsidRDefault="006E12E0" w:rsidP="006E12E0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(EC 3.2.1.1.)</w:t>
            </w:r>
          </w:p>
          <w:p w14:paraId="3D61AF26" w14:textId="77777777" w:rsidR="006E12E0" w:rsidRPr="003C797B" w:rsidRDefault="006E12E0" w:rsidP="006E12E0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Endo-1,3(</w:t>
            </w:r>
            <w:proofErr w:type="gramStart"/>
            <w:r w:rsidRPr="003C797B">
              <w:rPr>
                <w:sz w:val="20"/>
                <w:lang w:val="cs-CZ"/>
              </w:rPr>
              <w:t>4)-</w:t>
            </w:r>
            <w:proofErr w:type="gramEnd"/>
            <w:r w:rsidRPr="003C797B">
              <w:rPr>
                <w:sz w:val="20"/>
                <w:lang w:val="cs-CZ"/>
              </w:rPr>
              <w:t>beta-</w:t>
            </w:r>
            <w:proofErr w:type="spellStart"/>
            <w:r w:rsidRPr="003C797B">
              <w:rPr>
                <w:sz w:val="20"/>
                <w:lang w:val="cs-CZ"/>
              </w:rPr>
              <w:t>glukanáza</w:t>
            </w:r>
            <w:proofErr w:type="spellEnd"/>
          </w:p>
          <w:p w14:paraId="6789283C" w14:textId="77777777" w:rsidR="006E12E0" w:rsidRPr="003C797B" w:rsidRDefault="006E12E0" w:rsidP="006E12E0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(EC 3.2.1.6.)</w:t>
            </w:r>
          </w:p>
          <w:p w14:paraId="13D96110" w14:textId="77777777" w:rsidR="006E12E0" w:rsidRPr="003C797B" w:rsidRDefault="006E12E0" w:rsidP="006E12E0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Endo-</w:t>
            </w:r>
            <w:proofErr w:type="gramStart"/>
            <w:r w:rsidRPr="003C797B">
              <w:rPr>
                <w:sz w:val="20"/>
                <w:lang w:val="cs-CZ"/>
              </w:rPr>
              <w:t>1,4-beta</w:t>
            </w:r>
            <w:proofErr w:type="gramEnd"/>
            <w:r w:rsidRPr="003C797B">
              <w:rPr>
                <w:sz w:val="20"/>
                <w:lang w:val="cs-CZ"/>
              </w:rPr>
              <w:t>-xylanáza</w:t>
            </w:r>
          </w:p>
          <w:p w14:paraId="156D5F6F" w14:textId="77777777" w:rsidR="006E12E0" w:rsidRPr="003C797B" w:rsidRDefault="006E12E0" w:rsidP="006E12E0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(EC 3.2.1.8.)</w:t>
            </w:r>
          </w:p>
          <w:p w14:paraId="1FF2D6C7" w14:textId="77777777" w:rsidR="006E12E0" w:rsidRPr="003C797B" w:rsidRDefault="006E12E0" w:rsidP="006E12E0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14:paraId="422665A3" w14:textId="77777777" w:rsidR="006E12E0" w:rsidRPr="003C797B" w:rsidRDefault="006E12E0" w:rsidP="006E12E0">
            <w:pPr>
              <w:rPr>
                <w:noProof/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přípravek endo-1,3(</w:t>
            </w:r>
            <w:proofErr w:type="gramStart"/>
            <w:r w:rsidRPr="003C797B">
              <w:rPr>
                <w:sz w:val="20"/>
                <w:lang w:val="cs-CZ"/>
              </w:rPr>
              <w:t>4)-</w:t>
            </w:r>
            <w:proofErr w:type="gramEnd"/>
            <w:r w:rsidRPr="003C797B">
              <w:rPr>
                <w:sz w:val="20"/>
                <w:lang w:val="cs-CZ"/>
              </w:rPr>
              <w:t>beta-</w:t>
            </w:r>
            <w:proofErr w:type="spellStart"/>
            <w:r w:rsidRPr="003C797B">
              <w:rPr>
                <w:sz w:val="20"/>
                <w:lang w:val="cs-CZ"/>
              </w:rPr>
              <w:t>glukanázy</w:t>
            </w:r>
            <w:proofErr w:type="spellEnd"/>
            <w:r w:rsidRPr="003C797B">
              <w:rPr>
                <w:sz w:val="20"/>
                <w:lang w:val="cs-CZ"/>
              </w:rPr>
              <w:t xml:space="preserve"> a endo-1,4-beta-xylanázy z </w:t>
            </w:r>
            <w:proofErr w:type="spellStart"/>
            <w:r w:rsidRPr="003C797B">
              <w:rPr>
                <w:i/>
                <w:sz w:val="20"/>
                <w:lang w:val="cs-CZ"/>
              </w:rPr>
              <w:t>Aspergillus</w:t>
            </w:r>
            <w:proofErr w:type="spellEnd"/>
            <w:r w:rsidRPr="003C797B">
              <w:rPr>
                <w:i/>
                <w:sz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lang w:val="cs-CZ"/>
              </w:rPr>
              <w:t>niger</w:t>
            </w:r>
            <w:proofErr w:type="spellEnd"/>
            <w:r w:rsidRPr="003C797B">
              <w:rPr>
                <w:sz w:val="20"/>
                <w:lang w:val="cs-CZ"/>
              </w:rPr>
              <w:t xml:space="preserve"> (NRRL 25541) a alfa-amylázy z </w:t>
            </w:r>
            <w:proofErr w:type="spellStart"/>
            <w:r w:rsidRPr="003C797B">
              <w:rPr>
                <w:i/>
                <w:sz w:val="20"/>
                <w:lang w:val="cs-CZ"/>
              </w:rPr>
              <w:t>Aspergillus</w:t>
            </w:r>
            <w:proofErr w:type="spellEnd"/>
            <w:r w:rsidRPr="003C797B">
              <w:rPr>
                <w:i/>
                <w:sz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lang w:val="cs-CZ"/>
              </w:rPr>
              <w:t>oryzae</w:t>
            </w:r>
            <w:proofErr w:type="spellEnd"/>
            <w:r w:rsidRPr="003C797B">
              <w:rPr>
                <w:sz w:val="20"/>
                <w:lang w:val="cs-CZ"/>
              </w:rPr>
              <w:t xml:space="preserve"> (ATCC 66222) s minimem aktivity 275 U</w:t>
            </w:r>
            <w:r w:rsidRPr="003C797B">
              <w:rPr>
                <w:sz w:val="20"/>
                <w:vertAlign w:val="superscript"/>
                <w:lang w:val="cs-CZ"/>
              </w:rPr>
              <w:t>48</w:t>
            </w:r>
            <w:r w:rsidRPr="003C797B">
              <w:rPr>
                <w:sz w:val="20"/>
                <w:lang w:val="cs-CZ"/>
              </w:rPr>
              <w:t>/g endo-1,3(4)-beta-</w:t>
            </w:r>
            <w:proofErr w:type="spellStart"/>
            <w:r w:rsidRPr="003C797B">
              <w:rPr>
                <w:sz w:val="20"/>
                <w:lang w:val="cs-CZ"/>
              </w:rPr>
              <w:t>glukanázy</w:t>
            </w:r>
            <w:proofErr w:type="spellEnd"/>
            <w:r w:rsidRPr="003C797B">
              <w:rPr>
                <w:sz w:val="20"/>
                <w:lang w:val="cs-CZ"/>
              </w:rPr>
              <w:t>, 400 U</w:t>
            </w:r>
            <w:r w:rsidRPr="003C797B">
              <w:rPr>
                <w:sz w:val="20"/>
                <w:vertAlign w:val="superscript"/>
                <w:lang w:val="cs-CZ"/>
              </w:rPr>
              <w:t>27</w:t>
            </w:r>
            <w:r w:rsidRPr="003C797B">
              <w:rPr>
                <w:sz w:val="20"/>
                <w:lang w:val="cs-CZ"/>
              </w:rPr>
              <w:t>/g endo-1,4-beta-xylanázy a 3 100 U</w:t>
            </w:r>
            <w:r w:rsidRPr="003C797B">
              <w:rPr>
                <w:sz w:val="20"/>
                <w:vertAlign w:val="superscript"/>
                <w:lang w:val="cs-CZ"/>
              </w:rPr>
              <w:t>36</w:t>
            </w:r>
            <w:r w:rsidRPr="003C797B">
              <w:rPr>
                <w:sz w:val="20"/>
                <w:lang w:val="cs-CZ"/>
              </w:rPr>
              <w:t>/g alfa-amylázy</w:t>
            </w:r>
          </w:p>
        </w:tc>
        <w:tc>
          <w:tcPr>
            <w:tcW w:w="1255" w:type="dxa"/>
            <w:tcMar>
              <w:top w:w="57" w:type="dxa"/>
              <w:bottom w:w="57" w:type="dxa"/>
            </w:tcMar>
          </w:tcPr>
          <w:p w14:paraId="5615F3C8" w14:textId="77777777" w:rsidR="006E12E0" w:rsidRPr="003C797B" w:rsidRDefault="006E12E0" w:rsidP="006E12E0">
            <w:pPr>
              <w:rPr>
                <w:noProof/>
                <w:sz w:val="20"/>
                <w:vertAlign w:val="superscript"/>
                <w:lang w:val="cs-CZ"/>
              </w:rPr>
            </w:pPr>
            <w:r w:rsidRPr="003C797B">
              <w:rPr>
                <w:sz w:val="20"/>
                <w:lang w:val="cs-CZ"/>
              </w:rPr>
              <w:t>selata</w:t>
            </w:r>
            <w:r w:rsidRPr="003C797B">
              <w:rPr>
                <w:sz w:val="20"/>
                <w:vertAlign w:val="superscript"/>
                <w:lang w:val="cs-CZ"/>
              </w:rPr>
              <w:t>14)</w:t>
            </w:r>
          </w:p>
        </w:tc>
        <w:tc>
          <w:tcPr>
            <w:tcW w:w="1154" w:type="dxa"/>
            <w:gridSpan w:val="2"/>
            <w:tcMar>
              <w:top w:w="57" w:type="dxa"/>
              <w:bottom w:w="57" w:type="dxa"/>
            </w:tcMar>
          </w:tcPr>
          <w:p w14:paraId="23362A22" w14:textId="77777777" w:rsidR="006E12E0" w:rsidRPr="003C797B" w:rsidRDefault="006E12E0" w:rsidP="006E12E0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gridSpan w:val="3"/>
            <w:tcMar>
              <w:top w:w="57" w:type="dxa"/>
              <w:bottom w:w="57" w:type="dxa"/>
            </w:tcMar>
          </w:tcPr>
          <w:p w14:paraId="6FFB1218" w14:textId="77777777" w:rsidR="006E12E0" w:rsidRPr="003C797B" w:rsidRDefault="006E12E0" w:rsidP="006E12E0">
            <w:pPr>
              <w:jc w:val="center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endo-1,3(</w:t>
            </w:r>
            <w:proofErr w:type="gramStart"/>
            <w:r w:rsidRPr="003C797B">
              <w:rPr>
                <w:sz w:val="20"/>
                <w:lang w:val="cs-CZ"/>
              </w:rPr>
              <w:t>4)-</w:t>
            </w:r>
            <w:proofErr w:type="gramEnd"/>
            <w:r w:rsidRPr="003C797B">
              <w:rPr>
                <w:sz w:val="20"/>
                <w:lang w:val="cs-CZ"/>
              </w:rPr>
              <w:t>beta-</w:t>
            </w:r>
            <w:proofErr w:type="spellStart"/>
            <w:r w:rsidRPr="003C797B">
              <w:rPr>
                <w:sz w:val="20"/>
                <w:lang w:val="cs-CZ"/>
              </w:rPr>
              <w:t>glukanáza</w:t>
            </w:r>
            <w:proofErr w:type="spellEnd"/>
          </w:p>
          <w:p w14:paraId="0DF22852" w14:textId="77777777" w:rsidR="006E12E0" w:rsidRPr="003C797B" w:rsidRDefault="006E12E0" w:rsidP="006E12E0">
            <w:pPr>
              <w:jc w:val="center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138 U</w:t>
            </w:r>
          </w:p>
          <w:p w14:paraId="1E01802C" w14:textId="77777777" w:rsidR="006E12E0" w:rsidRPr="003C797B" w:rsidRDefault="006E12E0" w:rsidP="006E12E0">
            <w:pPr>
              <w:jc w:val="center"/>
              <w:rPr>
                <w:sz w:val="20"/>
                <w:lang w:val="cs-CZ"/>
              </w:rPr>
            </w:pPr>
          </w:p>
          <w:p w14:paraId="3A9EDC2B" w14:textId="77777777" w:rsidR="006E12E0" w:rsidRPr="003C797B" w:rsidRDefault="006E12E0" w:rsidP="006E12E0">
            <w:pPr>
              <w:jc w:val="center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endo-</w:t>
            </w:r>
            <w:proofErr w:type="gramStart"/>
            <w:r w:rsidRPr="003C797B">
              <w:rPr>
                <w:sz w:val="20"/>
                <w:lang w:val="cs-CZ"/>
              </w:rPr>
              <w:t>1,4-beta</w:t>
            </w:r>
            <w:proofErr w:type="gramEnd"/>
            <w:r w:rsidRPr="003C797B">
              <w:rPr>
                <w:sz w:val="20"/>
                <w:lang w:val="cs-CZ"/>
              </w:rPr>
              <w:t>-xylanáza</w:t>
            </w:r>
          </w:p>
          <w:p w14:paraId="7B7142B2" w14:textId="77777777" w:rsidR="006E12E0" w:rsidRPr="003C797B" w:rsidRDefault="006E12E0" w:rsidP="006E12E0">
            <w:pPr>
              <w:jc w:val="center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200 U</w:t>
            </w:r>
          </w:p>
          <w:p w14:paraId="4318A824" w14:textId="77777777" w:rsidR="006E12E0" w:rsidRPr="003C797B" w:rsidRDefault="006E12E0" w:rsidP="006E12E0">
            <w:pPr>
              <w:jc w:val="center"/>
              <w:rPr>
                <w:sz w:val="20"/>
                <w:lang w:val="cs-CZ"/>
              </w:rPr>
            </w:pPr>
          </w:p>
          <w:p w14:paraId="23F74220" w14:textId="77777777" w:rsidR="006E12E0" w:rsidRPr="003C797B" w:rsidRDefault="006E12E0" w:rsidP="006E12E0">
            <w:pPr>
              <w:jc w:val="center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lastRenderedPageBreak/>
              <w:t>alfa-amyláza</w:t>
            </w:r>
          </w:p>
          <w:p w14:paraId="5FB07F51" w14:textId="77777777" w:rsidR="006E12E0" w:rsidRPr="003C797B" w:rsidRDefault="006E12E0" w:rsidP="006E12E0">
            <w:pPr>
              <w:jc w:val="center"/>
              <w:rPr>
                <w:noProof/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1 550 U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1114163" w14:textId="77777777" w:rsidR="006E12E0" w:rsidRPr="003C797B" w:rsidRDefault="006E12E0" w:rsidP="006E12E0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lastRenderedPageBreak/>
              <w:t>-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5E062936" w14:textId="77777777" w:rsidR="006E12E0" w:rsidRPr="003C797B" w:rsidRDefault="006E12E0" w:rsidP="001E6428">
            <w:pPr>
              <w:numPr>
                <w:ilvl w:val="0"/>
                <w:numId w:val="27"/>
              </w:numPr>
              <w:tabs>
                <w:tab w:val="clear" w:pos="360"/>
              </w:tabs>
              <w:ind w:left="288" w:hanging="288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jako u </w:t>
            </w:r>
            <w:proofErr w:type="spellStart"/>
            <w:r w:rsidRPr="003C797B">
              <w:rPr>
                <w:sz w:val="20"/>
                <w:lang w:val="cs-CZ"/>
              </w:rPr>
              <w:t>poř</w:t>
            </w:r>
            <w:proofErr w:type="spellEnd"/>
            <w:r w:rsidRPr="003C797B">
              <w:rPr>
                <w:sz w:val="20"/>
                <w:lang w:val="cs-CZ"/>
              </w:rPr>
              <w:t>. č. 1</w:t>
            </w:r>
          </w:p>
          <w:p w14:paraId="2D67E9F0" w14:textId="77777777" w:rsidR="006E12E0" w:rsidRPr="003C797B" w:rsidRDefault="006E12E0" w:rsidP="001E6428">
            <w:pPr>
              <w:numPr>
                <w:ilvl w:val="0"/>
                <w:numId w:val="27"/>
              </w:numPr>
              <w:tabs>
                <w:tab w:val="clear" w:pos="360"/>
              </w:tabs>
              <w:ind w:left="288" w:hanging="288"/>
              <w:rPr>
                <w:noProof/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doporučená dávka 138 U endo-1,3(</w:t>
            </w:r>
            <w:proofErr w:type="gramStart"/>
            <w:r w:rsidRPr="003C797B">
              <w:rPr>
                <w:sz w:val="20"/>
                <w:lang w:val="cs-CZ"/>
              </w:rPr>
              <w:t>4)-</w:t>
            </w:r>
            <w:proofErr w:type="gramEnd"/>
            <w:r w:rsidRPr="003C797B">
              <w:rPr>
                <w:sz w:val="20"/>
                <w:lang w:val="cs-CZ"/>
              </w:rPr>
              <w:t>beta-</w:t>
            </w:r>
            <w:proofErr w:type="spellStart"/>
            <w:r w:rsidRPr="003C797B">
              <w:rPr>
                <w:sz w:val="20"/>
                <w:lang w:val="cs-CZ"/>
              </w:rPr>
              <w:t>glukanázy</w:t>
            </w:r>
            <w:proofErr w:type="spellEnd"/>
            <w:r w:rsidRPr="003C797B">
              <w:rPr>
                <w:sz w:val="20"/>
                <w:lang w:val="cs-CZ"/>
              </w:rPr>
              <w:t>,  200 U endo-1,4-beta-xylanázy a 1 550 U alfa-amylázy na 1 kg kompletního krmiva</w:t>
            </w:r>
          </w:p>
          <w:p w14:paraId="0686768E" w14:textId="77777777" w:rsidR="006E12E0" w:rsidRPr="003C797B" w:rsidRDefault="006E12E0" w:rsidP="001E6428">
            <w:pPr>
              <w:numPr>
                <w:ilvl w:val="0"/>
                <w:numId w:val="27"/>
              </w:numPr>
              <w:tabs>
                <w:tab w:val="clear" w:pos="360"/>
              </w:tabs>
              <w:ind w:left="288" w:hanging="288"/>
              <w:rPr>
                <w:noProof/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pro krmné směsi obsahující obiloviny bohaté škrobovými a neškrobovými polysacharidy, například krmné směsi obsahující ječmen, kuřici, pšenici. </w:t>
            </w:r>
          </w:p>
          <w:p w14:paraId="6F7EDB4F" w14:textId="77777777" w:rsidR="006E12E0" w:rsidRPr="003C797B" w:rsidRDefault="006E12E0" w:rsidP="001E6428">
            <w:pPr>
              <w:numPr>
                <w:ilvl w:val="0"/>
                <w:numId w:val="27"/>
              </w:numPr>
              <w:tabs>
                <w:tab w:val="clear" w:pos="360"/>
              </w:tabs>
              <w:ind w:left="288" w:hanging="288"/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lastRenderedPageBreak/>
              <w:t>pro selata po odstavu do váhy přibližně 35 kg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70B0489A" w14:textId="77777777" w:rsidR="006E12E0" w:rsidRPr="003C797B" w:rsidRDefault="006E12E0" w:rsidP="006E12E0">
            <w:pPr>
              <w:jc w:val="center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lastRenderedPageBreak/>
              <w:t>bez časového omezení</w:t>
            </w:r>
          </w:p>
        </w:tc>
      </w:tr>
      <w:tr w:rsidR="006E12E0" w:rsidRPr="003C797B" w14:paraId="26838320" w14:textId="77777777" w:rsidTr="0004142E">
        <w:trPr>
          <w:gridAfter w:val="1"/>
          <w:wAfter w:w="66" w:type="dxa"/>
          <w:trHeight w:val="615"/>
        </w:trPr>
        <w:tc>
          <w:tcPr>
            <w:tcW w:w="779" w:type="dxa"/>
            <w:vMerge w:val="restart"/>
            <w:tcMar>
              <w:top w:w="57" w:type="dxa"/>
              <w:bottom w:w="57" w:type="dxa"/>
            </w:tcMar>
          </w:tcPr>
          <w:p w14:paraId="285D5F13" w14:textId="77777777" w:rsidR="006E12E0" w:rsidRPr="003C797B" w:rsidRDefault="006E12E0" w:rsidP="006E12E0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 1613</w:t>
            </w:r>
          </w:p>
        </w:tc>
        <w:tc>
          <w:tcPr>
            <w:tcW w:w="1701" w:type="dxa"/>
            <w:vMerge w:val="restart"/>
            <w:tcMar>
              <w:top w:w="57" w:type="dxa"/>
              <w:bottom w:w="57" w:type="dxa"/>
            </w:tcMar>
          </w:tcPr>
          <w:p w14:paraId="211511B4" w14:textId="77777777" w:rsidR="006E12E0" w:rsidRPr="003C797B" w:rsidRDefault="006E12E0" w:rsidP="006E12E0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Endo-1,4-beta-xylanáza</w:t>
            </w:r>
          </w:p>
          <w:p w14:paraId="4054E9E7" w14:textId="77777777" w:rsidR="006E12E0" w:rsidRPr="003C797B" w:rsidRDefault="006E12E0" w:rsidP="006E12E0">
            <w:pPr>
              <w:rPr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(EC 3.2.1.8.)</w:t>
            </w:r>
          </w:p>
        </w:tc>
        <w:tc>
          <w:tcPr>
            <w:tcW w:w="2552" w:type="dxa"/>
            <w:vMerge w:val="restart"/>
            <w:tcMar>
              <w:top w:w="57" w:type="dxa"/>
              <w:bottom w:w="57" w:type="dxa"/>
            </w:tcMar>
          </w:tcPr>
          <w:p w14:paraId="149E0FA6" w14:textId="77777777" w:rsidR="006E12E0" w:rsidRPr="003C797B" w:rsidRDefault="006E12E0" w:rsidP="006E12E0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přípravek endo-1,4-beta-xylanázy z </w:t>
            </w:r>
            <w:r w:rsidRPr="003C797B">
              <w:rPr>
                <w:i/>
                <w:noProof/>
                <w:sz w:val="20"/>
                <w:lang w:val="cs-CZ"/>
              </w:rPr>
              <w:t>Trichoderma longibrachiatum</w:t>
            </w:r>
            <w:r w:rsidRPr="003C797B">
              <w:rPr>
                <w:noProof/>
                <w:sz w:val="20"/>
                <w:lang w:val="cs-CZ"/>
              </w:rPr>
              <w:t xml:space="preserve"> </w:t>
            </w:r>
          </w:p>
          <w:p w14:paraId="0ECB06C9" w14:textId="77777777" w:rsidR="006E12E0" w:rsidRPr="003C797B" w:rsidRDefault="006E12E0" w:rsidP="006E12E0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(CNCM MA 6-10 W) s minimem aktivity 70 000 IFP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23</w:t>
            </w:r>
            <w:r w:rsidRPr="003C797B">
              <w:rPr>
                <w:noProof/>
                <w:sz w:val="20"/>
                <w:lang w:val="cs-CZ"/>
              </w:rPr>
              <w:t>/g  pro pevnou</w:t>
            </w:r>
          </w:p>
          <w:p w14:paraId="1DCFF855" w14:textId="77777777" w:rsidR="006E12E0" w:rsidRPr="003C797B" w:rsidRDefault="006E12E0" w:rsidP="006E12E0">
            <w:pPr>
              <w:rPr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a 7 000 IFP/ml pro kapalnou formu</w:t>
            </w:r>
          </w:p>
        </w:tc>
        <w:tc>
          <w:tcPr>
            <w:tcW w:w="1255" w:type="dxa"/>
            <w:tcMar>
              <w:top w:w="57" w:type="dxa"/>
              <w:bottom w:w="57" w:type="dxa"/>
            </w:tcMar>
          </w:tcPr>
          <w:p w14:paraId="4E7687E8" w14:textId="77777777" w:rsidR="006E12E0" w:rsidRPr="003C797B" w:rsidRDefault="006E12E0" w:rsidP="006E12E0">
            <w:pPr>
              <w:rPr>
                <w:sz w:val="20"/>
                <w:vertAlign w:val="superscript"/>
                <w:lang w:val="cs-CZ"/>
              </w:rPr>
            </w:pPr>
            <w:r w:rsidRPr="003C797B">
              <w:rPr>
                <w:sz w:val="20"/>
                <w:lang w:val="cs-CZ"/>
              </w:rPr>
              <w:t>výkrm kuřat</w:t>
            </w:r>
            <w:r w:rsidRPr="003C797B">
              <w:rPr>
                <w:sz w:val="20"/>
                <w:vertAlign w:val="superscript"/>
                <w:lang w:val="cs-CZ"/>
              </w:rPr>
              <w:t>14)</w:t>
            </w:r>
          </w:p>
        </w:tc>
        <w:tc>
          <w:tcPr>
            <w:tcW w:w="1154" w:type="dxa"/>
            <w:gridSpan w:val="2"/>
            <w:vMerge w:val="restart"/>
            <w:tcMar>
              <w:top w:w="57" w:type="dxa"/>
              <w:bottom w:w="57" w:type="dxa"/>
            </w:tcMar>
          </w:tcPr>
          <w:p w14:paraId="34489D82" w14:textId="77777777" w:rsidR="006E12E0" w:rsidRPr="003C797B" w:rsidRDefault="006E12E0" w:rsidP="006E12E0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gridSpan w:val="3"/>
            <w:tcMar>
              <w:top w:w="57" w:type="dxa"/>
              <w:bottom w:w="57" w:type="dxa"/>
            </w:tcMar>
          </w:tcPr>
          <w:p w14:paraId="60CF4FFA" w14:textId="77777777" w:rsidR="006E12E0" w:rsidRPr="003C797B" w:rsidRDefault="006E12E0" w:rsidP="006E12E0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1 050 IFP</w:t>
            </w:r>
          </w:p>
          <w:p w14:paraId="0C3C1C2A" w14:textId="77777777" w:rsidR="006E12E0" w:rsidRPr="003C797B" w:rsidRDefault="006E12E0" w:rsidP="006E12E0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791131C6" w14:textId="77777777" w:rsidR="006E12E0" w:rsidRPr="003C797B" w:rsidRDefault="006E12E0" w:rsidP="006E12E0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3260" w:type="dxa"/>
            <w:vMerge w:val="restart"/>
            <w:tcMar>
              <w:top w:w="57" w:type="dxa"/>
              <w:bottom w:w="57" w:type="dxa"/>
            </w:tcMar>
          </w:tcPr>
          <w:p w14:paraId="23AF73D0" w14:textId="77777777" w:rsidR="006E12E0" w:rsidRPr="003C797B" w:rsidRDefault="006E12E0" w:rsidP="001E6428">
            <w:pPr>
              <w:numPr>
                <w:ilvl w:val="0"/>
                <w:numId w:val="21"/>
              </w:numPr>
              <w:tabs>
                <w:tab w:val="clear" w:pos="720"/>
              </w:tabs>
              <w:ind w:left="284" w:hanging="284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jako u </w:t>
            </w:r>
            <w:proofErr w:type="spellStart"/>
            <w:r w:rsidRPr="003C797B">
              <w:rPr>
                <w:sz w:val="20"/>
                <w:lang w:val="cs-CZ"/>
              </w:rPr>
              <w:t>poř</w:t>
            </w:r>
            <w:proofErr w:type="spellEnd"/>
            <w:r w:rsidRPr="003C797B">
              <w:rPr>
                <w:sz w:val="20"/>
                <w:lang w:val="cs-CZ"/>
              </w:rPr>
              <w:t>. č. 1</w:t>
            </w:r>
          </w:p>
          <w:p w14:paraId="1CFAC835" w14:textId="77777777" w:rsidR="006E12E0" w:rsidRPr="003C797B" w:rsidRDefault="006E12E0" w:rsidP="001E6428">
            <w:pPr>
              <w:numPr>
                <w:ilvl w:val="0"/>
                <w:numId w:val="21"/>
              </w:numPr>
              <w:tabs>
                <w:tab w:val="clear" w:pos="720"/>
              </w:tabs>
              <w:ind w:left="284" w:hanging="284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doporučená dávka 1 400 IFP/kg kompletního krmiva (platí pro výkrm kuřat a výkrm krůt)</w:t>
            </w:r>
          </w:p>
          <w:p w14:paraId="5BDF6455" w14:textId="77777777" w:rsidR="006E12E0" w:rsidRPr="003C797B" w:rsidRDefault="006E12E0" w:rsidP="001E6428">
            <w:pPr>
              <w:numPr>
                <w:ilvl w:val="0"/>
                <w:numId w:val="21"/>
              </w:numPr>
              <w:tabs>
                <w:tab w:val="clear" w:pos="720"/>
              </w:tabs>
              <w:ind w:left="284" w:hanging="284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doporučená dávka 840 IFP/kg kompletního krmiva (platí pro nosnice)</w:t>
            </w:r>
          </w:p>
          <w:p w14:paraId="2418EADF" w14:textId="77777777" w:rsidR="006E12E0" w:rsidRPr="003C797B" w:rsidRDefault="006E12E0" w:rsidP="001E6428">
            <w:pPr>
              <w:numPr>
                <w:ilvl w:val="0"/>
                <w:numId w:val="21"/>
              </w:numPr>
              <w:tabs>
                <w:tab w:val="clear" w:pos="720"/>
              </w:tabs>
              <w:ind w:left="284" w:hanging="284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pro krmné směsi bohaté neškrobovými polysacharidy (hlavně </w:t>
            </w:r>
            <w:proofErr w:type="spellStart"/>
            <w:r w:rsidRPr="003C797B">
              <w:rPr>
                <w:sz w:val="20"/>
                <w:lang w:val="cs-CZ"/>
              </w:rPr>
              <w:t>arabinoxylany</w:t>
            </w:r>
            <w:proofErr w:type="spellEnd"/>
            <w:r w:rsidRPr="003C797B">
              <w:rPr>
                <w:sz w:val="20"/>
                <w:lang w:val="cs-CZ"/>
              </w:rPr>
              <w:t>), např. obsahující více než 40 % pšenice (platí pro výkrm kuřat a nosnice) a více než 38 % pšenice (platí pro výkrm krůt)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6AF72641" w14:textId="77777777" w:rsidR="006E12E0" w:rsidRPr="003C797B" w:rsidRDefault="006E12E0" w:rsidP="006E12E0">
            <w:pPr>
              <w:jc w:val="center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bez časového omezení</w:t>
            </w:r>
          </w:p>
        </w:tc>
      </w:tr>
      <w:tr w:rsidR="006E12E0" w:rsidRPr="003C797B" w14:paraId="26FF7C5D" w14:textId="77777777" w:rsidTr="0004142E">
        <w:trPr>
          <w:gridAfter w:val="1"/>
          <w:wAfter w:w="66" w:type="dxa"/>
          <w:trHeight w:val="615"/>
        </w:trPr>
        <w:tc>
          <w:tcPr>
            <w:tcW w:w="779" w:type="dxa"/>
            <w:vMerge/>
            <w:tcMar>
              <w:top w:w="57" w:type="dxa"/>
              <w:bottom w:w="57" w:type="dxa"/>
            </w:tcMar>
          </w:tcPr>
          <w:p w14:paraId="1E4A31AD" w14:textId="77777777" w:rsidR="006E12E0" w:rsidRPr="003C797B" w:rsidRDefault="006E12E0" w:rsidP="006E12E0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</w:tcPr>
          <w:p w14:paraId="1F608587" w14:textId="77777777" w:rsidR="006E12E0" w:rsidRPr="003C797B" w:rsidRDefault="006E12E0" w:rsidP="006E12E0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2552" w:type="dxa"/>
            <w:vMerge/>
            <w:tcMar>
              <w:top w:w="57" w:type="dxa"/>
              <w:bottom w:w="57" w:type="dxa"/>
            </w:tcMar>
          </w:tcPr>
          <w:p w14:paraId="54EF510D" w14:textId="77777777" w:rsidR="006E12E0" w:rsidRPr="003C797B" w:rsidRDefault="006E12E0" w:rsidP="006E12E0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1255" w:type="dxa"/>
            <w:tcMar>
              <w:top w:w="57" w:type="dxa"/>
              <w:bottom w:w="57" w:type="dxa"/>
            </w:tcMar>
          </w:tcPr>
          <w:p w14:paraId="7C0544B9" w14:textId="77777777" w:rsidR="006E12E0" w:rsidRPr="003C797B" w:rsidRDefault="006E12E0" w:rsidP="006E12E0">
            <w:pPr>
              <w:rPr>
                <w:sz w:val="20"/>
                <w:vertAlign w:val="superscript"/>
                <w:lang w:val="cs-CZ"/>
              </w:rPr>
            </w:pPr>
            <w:r w:rsidRPr="003C797B">
              <w:rPr>
                <w:sz w:val="20"/>
                <w:lang w:val="cs-CZ"/>
              </w:rPr>
              <w:t>výkrm krůt</w:t>
            </w:r>
            <w:r w:rsidRPr="003C797B">
              <w:rPr>
                <w:sz w:val="20"/>
                <w:vertAlign w:val="superscript"/>
                <w:lang w:val="cs-CZ"/>
              </w:rPr>
              <w:t>21)</w:t>
            </w:r>
          </w:p>
        </w:tc>
        <w:tc>
          <w:tcPr>
            <w:tcW w:w="1154" w:type="dxa"/>
            <w:gridSpan w:val="2"/>
            <w:vMerge/>
            <w:tcMar>
              <w:top w:w="57" w:type="dxa"/>
              <w:bottom w:w="57" w:type="dxa"/>
            </w:tcMar>
          </w:tcPr>
          <w:p w14:paraId="712A67B6" w14:textId="77777777" w:rsidR="006E12E0" w:rsidRPr="003C797B" w:rsidRDefault="006E12E0" w:rsidP="006E12E0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993" w:type="dxa"/>
            <w:gridSpan w:val="3"/>
            <w:tcMar>
              <w:top w:w="57" w:type="dxa"/>
              <w:bottom w:w="57" w:type="dxa"/>
            </w:tcMar>
          </w:tcPr>
          <w:p w14:paraId="02D9B0B9" w14:textId="77777777" w:rsidR="006E12E0" w:rsidRPr="003C797B" w:rsidRDefault="006E12E0" w:rsidP="006E12E0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1 400 IFP</w:t>
            </w:r>
          </w:p>
          <w:p w14:paraId="745D6991" w14:textId="77777777" w:rsidR="006E12E0" w:rsidRPr="003C797B" w:rsidRDefault="006E12E0" w:rsidP="006E12E0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3EA7E101" w14:textId="77777777" w:rsidR="006E12E0" w:rsidRPr="003C797B" w:rsidRDefault="006E12E0" w:rsidP="006E12E0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260" w:type="dxa"/>
            <w:vMerge/>
            <w:tcMar>
              <w:top w:w="57" w:type="dxa"/>
              <w:bottom w:w="57" w:type="dxa"/>
            </w:tcMar>
          </w:tcPr>
          <w:p w14:paraId="496FC18C" w14:textId="77777777" w:rsidR="006E12E0" w:rsidRPr="003C797B" w:rsidRDefault="006E12E0" w:rsidP="006E12E0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5F60FE0F" w14:textId="77777777" w:rsidR="006E12E0" w:rsidRPr="003C797B" w:rsidRDefault="006E12E0" w:rsidP="006E12E0">
            <w:pPr>
              <w:jc w:val="center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bez časového omezení</w:t>
            </w:r>
          </w:p>
        </w:tc>
      </w:tr>
      <w:tr w:rsidR="006E12E0" w:rsidRPr="003C797B" w14:paraId="1DCB75E4" w14:textId="77777777" w:rsidTr="0004142E">
        <w:trPr>
          <w:gridAfter w:val="1"/>
          <w:wAfter w:w="66" w:type="dxa"/>
          <w:trHeight w:val="615"/>
        </w:trPr>
        <w:tc>
          <w:tcPr>
            <w:tcW w:w="779" w:type="dxa"/>
            <w:vMerge/>
            <w:tcMar>
              <w:top w:w="57" w:type="dxa"/>
              <w:bottom w:w="57" w:type="dxa"/>
            </w:tcMar>
          </w:tcPr>
          <w:p w14:paraId="3252B961" w14:textId="77777777" w:rsidR="006E12E0" w:rsidRPr="003C797B" w:rsidRDefault="006E12E0" w:rsidP="006E12E0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</w:tcPr>
          <w:p w14:paraId="2A9E7D8E" w14:textId="77777777" w:rsidR="006E12E0" w:rsidRPr="003C797B" w:rsidRDefault="006E12E0" w:rsidP="006E12E0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2552" w:type="dxa"/>
            <w:vMerge/>
            <w:tcMar>
              <w:top w:w="57" w:type="dxa"/>
              <w:bottom w:w="57" w:type="dxa"/>
            </w:tcMar>
          </w:tcPr>
          <w:p w14:paraId="1D4376B9" w14:textId="77777777" w:rsidR="006E12E0" w:rsidRPr="003C797B" w:rsidRDefault="006E12E0" w:rsidP="006E12E0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1255" w:type="dxa"/>
            <w:tcMar>
              <w:top w:w="57" w:type="dxa"/>
              <w:bottom w:w="57" w:type="dxa"/>
            </w:tcMar>
          </w:tcPr>
          <w:p w14:paraId="402E4B48" w14:textId="77777777" w:rsidR="006E12E0" w:rsidRPr="003C797B" w:rsidRDefault="006E12E0" w:rsidP="006E12E0">
            <w:pPr>
              <w:rPr>
                <w:noProof/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nosnice</w:t>
            </w:r>
            <w:r w:rsidRPr="003C797B">
              <w:rPr>
                <w:sz w:val="20"/>
                <w:vertAlign w:val="superscript"/>
                <w:lang w:val="cs-CZ"/>
              </w:rPr>
              <w:t>24)</w:t>
            </w:r>
          </w:p>
        </w:tc>
        <w:tc>
          <w:tcPr>
            <w:tcW w:w="1154" w:type="dxa"/>
            <w:gridSpan w:val="2"/>
            <w:vMerge/>
            <w:tcMar>
              <w:top w:w="57" w:type="dxa"/>
              <w:bottom w:w="57" w:type="dxa"/>
            </w:tcMar>
          </w:tcPr>
          <w:p w14:paraId="4B0AEC36" w14:textId="77777777" w:rsidR="006E12E0" w:rsidRPr="003C797B" w:rsidRDefault="006E12E0" w:rsidP="006E12E0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993" w:type="dxa"/>
            <w:gridSpan w:val="3"/>
            <w:tcMar>
              <w:top w:w="57" w:type="dxa"/>
              <w:bottom w:w="57" w:type="dxa"/>
            </w:tcMar>
          </w:tcPr>
          <w:p w14:paraId="7D14B266" w14:textId="77777777" w:rsidR="006E12E0" w:rsidRPr="003C797B" w:rsidRDefault="006E12E0" w:rsidP="006E12E0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840 IFP</w:t>
            </w:r>
          </w:p>
          <w:p w14:paraId="1E0CEAA5" w14:textId="77777777" w:rsidR="006E12E0" w:rsidRPr="003C797B" w:rsidRDefault="006E12E0" w:rsidP="006E12E0">
            <w:pPr>
              <w:rPr>
                <w:sz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70926B85" w14:textId="77777777" w:rsidR="006E12E0" w:rsidRPr="003C797B" w:rsidRDefault="006E12E0" w:rsidP="006E12E0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260" w:type="dxa"/>
            <w:vMerge/>
            <w:tcMar>
              <w:top w:w="57" w:type="dxa"/>
              <w:bottom w:w="57" w:type="dxa"/>
            </w:tcMar>
          </w:tcPr>
          <w:p w14:paraId="3C33B445" w14:textId="77777777" w:rsidR="006E12E0" w:rsidRPr="003C797B" w:rsidRDefault="006E12E0" w:rsidP="006E12E0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269784B9" w14:textId="77777777" w:rsidR="006E12E0" w:rsidRPr="003C797B" w:rsidRDefault="006E12E0" w:rsidP="006E12E0">
            <w:pPr>
              <w:jc w:val="center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bez časového omezení</w:t>
            </w:r>
          </w:p>
        </w:tc>
      </w:tr>
      <w:tr w:rsidR="005C6B54" w:rsidRPr="003C797B" w14:paraId="7CC37086" w14:textId="77777777" w:rsidTr="0004142E">
        <w:trPr>
          <w:gridAfter w:val="1"/>
          <w:wAfter w:w="66" w:type="dxa"/>
          <w:trHeight w:val="192"/>
        </w:trPr>
        <w:tc>
          <w:tcPr>
            <w:tcW w:w="779" w:type="dxa"/>
            <w:shd w:val="clear" w:color="auto" w:fill="FF0000"/>
            <w:tcMar>
              <w:top w:w="57" w:type="dxa"/>
              <w:bottom w:w="57" w:type="dxa"/>
            </w:tcMar>
          </w:tcPr>
          <w:p w14:paraId="217666A6" w14:textId="77777777" w:rsidR="005C6B54" w:rsidRPr="003C797B" w:rsidRDefault="005C6B54" w:rsidP="005C6B54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 1 614</w:t>
            </w:r>
          </w:p>
        </w:tc>
        <w:tc>
          <w:tcPr>
            <w:tcW w:w="1701" w:type="dxa"/>
            <w:shd w:val="clear" w:color="auto" w:fill="FF0000"/>
            <w:tcMar>
              <w:top w:w="57" w:type="dxa"/>
              <w:bottom w:w="57" w:type="dxa"/>
            </w:tcMar>
          </w:tcPr>
          <w:p w14:paraId="564CB855" w14:textId="77777777" w:rsidR="005C6B54" w:rsidRPr="003C797B" w:rsidRDefault="005C6B54" w:rsidP="005C6B54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6-fytáza</w:t>
            </w:r>
          </w:p>
          <w:p w14:paraId="58488066" w14:textId="77777777" w:rsidR="005C6B54" w:rsidRPr="003C797B" w:rsidRDefault="005C6B54" w:rsidP="005C6B54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(EC 3.1.3.26)</w:t>
            </w:r>
          </w:p>
        </w:tc>
        <w:tc>
          <w:tcPr>
            <w:tcW w:w="2552" w:type="dxa"/>
            <w:shd w:val="clear" w:color="auto" w:fill="FF0000"/>
            <w:tcMar>
              <w:top w:w="57" w:type="dxa"/>
              <w:bottom w:w="57" w:type="dxa"/>
            </w:tcMar>
          </w:tcPr>
          <w:p w14:paraId="7072BBFE" w14:textId="77777777" w:rsidR="005C6B54" w:rsidRPr="003C797B" w:rsidRDefault="005C6B54" w:rsidP="005C6B54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přípravek 6-fytázy z </w:t>
            </w:r>
            <w:r w:rsidRPr="003C797B">
              <w:rPr>
                <w:i/>
                <w:noProof/>
                <w:sz w:val="20"/>
                <w:lang w:val="cs-CZ"/>
              </w:rPr>
              <w:t>Aspergillus oryzae</w:t>
            </w:r>
            <w:r w:rsidRPr="003C797B">
              <w:rPr>
                <w:noProof/>
                <w:sz w:val="20"/>
                <w:lang w:val="cs-CZ"/>
              </w:rPr>
              <w:t xml:space="preserve"> (DSM 11 857) s minimem aktivity 2 500 FYT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2</w:t>
            </w:r>
            <w:r w:rsidRPr="003C797B">
              <w:rPr>
                <w:noProof/>
                <w:sz w:val="20"/>
                <w:lang w:val="cs-CZ"/>
              </w:rPr>
              <w:t>/g pro potahovanou a </w:t>
            </w:r>
          </w:p>
          <w:p w14:paraId="7CA2F189" w14:textId="77777777" w:rsidR="005C6B54" w:rsidRPr="003C797B" w:rsidRDefault="005C6B54" w:rsidP="005C6B54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5 000 FYT/g pro kapalnou formu</w:t>
            </w:r>
          </w:p>
        </w:tc>
        <w:tc>
          <w:tcPr>
            <w:tcW w:w="1255" w:type="dxa"/>
            <w:shd w:val="clear" w:color="auto" w:fill="FF0000"/>
            <w:tcMar>
              <w:top w:w="57" w:type="dxa"/>
              <w:bottom w:w="57" w:type="dxa"/>
            </w:tcMar>
          </w:tcPr>
          <w:p w14:paraId="12191520" w14:textId="77777777" w:rsidR="005C6B54" w:rsidRPr="003C797B" w:rsidRDefault="005C6B54" w:rsidP="005C6B54">
            <w:pPr>
              <w:pStyle w:val="Zpat"/>
              <w:tabs>
                <w:tab w:val="clear" w:pos="4536"/>
                <w:tab w:val="clear" w:pos="9072"/>
              </w:tabs>
              <w:rPr>
                <w:noProof/>
                <w:sz w:val="20"/>
              </w:rPr>
            </w:pPr>
            <w:r w:rsidRPr="003C797B">
              <w:rPr>
                <w:noProof/>
                <w:sz w:val="20"/>
              </w:rPr>
              <w:t>výkrm kuřat</w:t>
            </w:r>
            <w:r w:rsidRPr="003C797B">
              <w:rPr>
                <w:noProof/>
                <w:sz w:val="20"/>
                <w:vertAlign w:val="superscript"/>
              </w:rPr>
              <w:t>15)</w:t>
            </w:r>
            <w:r w:rsidRPr="003C797B">
              <w:rPr>
                <w:noProof/>
                <w:sz w:val="20"/>
              </w:rPr>
              <w:t xml:space="preserve"> </w:t>
            </w:r>
          </w:p>
          <w:p w14:paraId="674C25F1" w14:textId="77777777" w:rsidR="005C6B54" w:rsidRPr="003C797B" w:rsidRDefault="005C6B54" w:rsidP="005C6B54">
            <w:pPr>
              <w:pStyle w:val="Zpat"/>
              <w:rPr>
                <w:noProof/>
                <w:sz w:val="20"/>
                <w:vertAlign w:val="superscript"/>
              </w:rPr>
            </w:pPr>
            <w:r w:rsidRPr="003C797B">
              <w:rPr>
                <w:noProof/>
                <w:sz w:val="20"/>
              </w:rPr>
              <w:t>nosnice</w:t>
            </w:r>
            <w:r w:rsidRPr="003C797B">
              <w:rPr>
                <w:noProof/>
                <w:sz w:val="20"/>
                <w:vertAlign w:val="superscript"/>
              </w:rPr>
              <w:t>15)</w:t>
            </w:r>
          </w:p>
          <w:p w14:paraId="6F588D07" w14:textId="77777777" w:rsidR="005C6B54" w:rsidRPr="003C797B" w:rsidRDefault="005C6B54" w:rsidP="005C6B54">
            <w:pPr>
              <w:pStyle w:val="Zpat"/>
              <w:rPr>
                <w:noProof/>
                <w:sz w:val="20"/>
                <w:vertAlign w:val="superscript"/>
              </w:rPr>
            </w:pPr>
            <w:r w:rsidRPr="003C797B">
              <w:rPr>
                <w:noProof/>
                <w:sz w:val="20"/>
              </w:rPr>
              <w:t>výkrm krůt</w:t>
            </w:r>
            <w:r w:rsidRPr="003C797B">
              <w:rPr>
                <w:noProof/>
                <w:sz w:val="20"/>
                <w:vertAlign w:val="superscript"/>
              </w:rPr>
              <w:t>15)-</w:t>
            </w:r>
          </w:p>
          <w:p w14:paraId="332736C3" w14:textId="77777777" w:rsidR="005C6B54" w:rsidRPr="003C797B" w:rsidRDefault="005C6B54" w:rsidP="005C6B54">
            <w:pPr>
              <w:pStyle w:val="Zpat"/>
              <w:rPr>
                <w:noProof/>
                <w:sz w:val="20"/>
                <w:vertAlign w:val="superscript"/>
              </w:rPr>
            </w:pPr>
            <w:r w:rsidRPr="003C797B">
              <w:rPr>
                <w:noProof/>
                <w:sz w:val="20"/>
              </w:rPr>
              <w:t>výkrm prasat</w:t>
            </w:r>
            <w:r w:rsidRPr="003C797B">
              <w:rPr>
                <w:noProof/>
                <w:sz w:val="20"/>
                <w:vertAlign w:val="superscript"/>
              </w:rPr>
              <w:t>15)</w:t>
            </w:r>
          </w:p>
          <w:p w14:paraId="026C9C01" w14:textId="77777777" w:rsidR="005C6B54" w:rsidRPr="003C797B" w:rsidRDefault="005C6B54" w:rsidP="005C6B54">
            <w:pPr>
              <w:pStyle w:val="Zpat"/>
              <w:tabs>
                <w:tab w:val="clear" w:pos="4536"/>
                <w:tab w:val="clear" w:pos="9072"/>
              </w:tabs>
              <w:rPr>
                <w:noProof/>
                <w:sz w:val="20"/>
                <w:vertAlign w:val="superscript"/>
              </w:rPr>
            </w:pPr>
            <w:r w:rsidRPr="003C797B">
              <w:rPr>
                <w:noProof/>
                <w:sz w:val="20"/>
              </w:rPr>
              <w:t>selata</w:t>
            </w:r>
            <w:r w:rsidRPr="003C797B">
              <w:rPr>
                <w:noProof/>
                <w:sz w:val="20"/>
                <w:vertAlign w:val="superscript"/>
              </w:rPr>
              <w:t>15)</w:t>
            </w:r>
          </w:p>
          <w:p w14:paraId="1BA97894" w14:textId="77777777" w:rsidR="005C6B54" w:rsidRPr="003C797B" w:rsidRDefault="005C6B54" w:rsidP="005C6B54">
            <w:pPr>
              <w:rPr>
                <w:sz w:val="20"/>
                <w:vertAlign w:val="superscript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prasnice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15)</w:t>
            </w:r>
          </w:p>
        </w:tc>
        <w:tc>
          <w:tcPr>
            <w:tcW w:w="1154" w:type="dxa"/>
            <w:gridSpan w:val="2"/>
            <w:shd w:val="clear" w:color="auto" w:fill="FF0000"/>
            <w:tcMar>
              <w:top w:w="57" w:type="dxa"/>
              <w:bottom w:w="57" w:type="dxa"/>
            </w:tcMar>
          </w:tcPr>
          <w:p w14:paraId="4F8391AB" w14:textId="77777777" w:rsidR="005C6B54" w:rsidRPr="003C797B" w:rsidRDefault="005C6B54" w:rsidP="005C6B54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gridSpan w:val="3"/>
            <w:shd w:val="clear" w:color="auto" w:fill="FF0000"/>
            <w:tcMar>
              <w:top w:w="57" w:type="dxa"/>
              <w:bottom w:w="57" w:type="dxa"/>
            </w:tcMar>
          </w:tcPr>
          <w:p w14:paraId="05783E0B" w14:textId="77777777" w:rsidR="005C6B54" w:rsidRPr="003C797B" w:rsidRDefault="005C6B54" w:rsidP="005C6B54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250 FYT</w:t>
            </w:r>
          </w:p>
          <w:p w14:paraId="70F0D534" w14:textId="77777777" w:rsidR="005C6B54" w:rsidRPr="003C797B" w:rsidRDefault="005C6B54" w:rsidP="005C6B54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300 FYT</w:t>
            </w:r>
          </w:p>
          <w:p w14:paraId="62302858" w14:textId="77777777" w:rsidR="005C6B54" w:rsidRPr="003C797B" w:rsidRDefault="005C6B54" w:rsidP="005C6B54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250 FYT</w:t>
            </w:r>
          </w:p>
          <w:p w14:paraId="6C88ACEE" w14:textId="77777777" w:rsidR="005C6B54" w:rsidRPr="003C797B" w:rsidRDefault="005C6B54" w:rsidP="005C6B54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250 FYT</w:t>
            </w:r>
          </w:p>
          <w:p w14:paraId="525F150E" w14:textId="77777777" w:rsidR="005C6B54" w:rsidRPr="003C797B" w:rsidRDefault="005C6B54" w:rsidP="005C6B54">
            <w:pPr>
              <w:pStyle w:val="Zpat"/>
              <w:rPr>
                <w:noProof/>
                <w:sz w:val="20"/>
              </w:rPr>
            </w:pPr>
            <w:r w:rsidRPr="003C797B">
              <w:rPr>
                <w:noProof/>
                <w:sz w:val="20"/>
              </w:rPr>
              <w:t>250 FYT</w:t>
            </w:r>
          </w:p>
          <w:p w14:paraId="24B797D3" w14:textId="77777777" w:rsidR="005C6B54" w:rsidRPr="003C797B" w:rsidRDefault="005C6B54" w:rsidP="005C6B54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750 FYT-</w:t>
            </w:r>
          </w:p>
        </w:tc>
        <w:tc>
          <w:tcPr>
            <w:tcW w:w="1134" w:type="dxa"/>
            <w:shd w:val="clear" w:color="auto" w:fill="FF0000"/>
            <w:tcMar>
              <w:top w:w="57" w:type="dxa"/>
              <w:bottom w:w="57" w:type="dxa"/>
            </w:tcMar>
          </w:tcPr>
          <w:p w14:paraId="3248360C" w14:textId="77777777" w:rsidR="005C6B54" w:rsidRPr="003C797B" w:rsidRDefault="005C6B54" w:rsidP="005C6B54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260" w:type="dxa"/>
            <w:shd w:val="clear" w:color="auto" w:fill="FF0000"/>
            <w:tcMar>
              <w:top w:w="57" w:type="dxa"/>
              <w:bottom w:w="57" w:type="dxa"/>
            </w:tcMar>
          </w:tcPr>
          <w:p w14:paraId="174E2D46" w14:textId="77777777" w:rsidR="005C6B54" w:rsidRPr="003C797B" w:rsidRDefault="005C6B54" w:rsidP="001E6428">
            <w:pPr>
              <w:numPr>
                <w:ilvl w:val="0"/>
                <w:numId w:val="37"/>
              </w:numPr>
              <w:tabs>
                <w:tab w:val="clear" w:pos="360"/>
              </w:tabs>
              <w:ind w:left="288" w:hanging="288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jako u </w:t>
            </w:r>
            <w:proofErr w:type="spellStart"/>
            <w:r w:rsidRPr="003C797B">
              <w:rPr>
                <w:sz w:val="20"/>
                <w:lang w:val="cs-CZ"/>
              </w:rPr>
              <w:t>poř</w:t>
            </w:r>
            <w:proofErr w:type="spellEnd"/>
            <w:r w:rsidRPr="003C797B">
              <w:rPr>
                <w:sz w:val="20"/>
                <w:lang w:val="cs-CZ"/>
              </w:rPr>
              <w:t>. č. 1</w:t>
            </w:r>
          </w:p>
          <w:p w14:paraId="2D2B91C6" w14:textId="77777777" w:rsidR="005C6B54" w:rsidRPr="003C797B" w:rsidRDefault="005C6B54" w:rsidP="001E6428">
            <w:pPr>
              <w:numPr>
                <w:ilvl w:val="0"/>
                <w:numId w:val="37"/>
              </w:numPr>
              <w:tabs>
                <w:tab w:val="clear" w:pos="360"/>
              </w:tabs>
              <w:ind w:left="288" w:hanging="288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doporučená dávka 500 až 1 000 FYT na 1 kg kompletního krmiva (platí pro výkrm kuřat, výkrm krůt, výkrm prasat a selata)</w:t>
            </w:r>
          </w:p>
          <w:p w14:paraId="7B842D5F" w14:textId="77777777" w:rsidR="005C6B54" w:rsidRPr="003C797B" w:rsidRDefault="005C6B54" w:rsidP="001E6428">
            <w:pPr>
              <w:numPr>
                <w:ilvl w:val="0"/>
                <w:numId w:val="37"/>
              </w:numPr>
              <w:tabs>
                <w:tab w:val="clear" w:pos="360"/>
              </w:tabs>
              <w:ind w:left="288" w:hanging="288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doporučená dávka 450 až 1 000 FYT na 1 kg kompletního krmiva (platí pro nosnice)</w:t>
            </w:r>
          </w:p>
          <w:p w14:paraId="18CD8A8D" w14:textId="77777777" w:rsidR="005C6B54" w:rsidRPr="003C797B" w:rsidRDefault="005C6B54" w:rsidP="001E6428">
            <w:pPr>
              <w:numPr>
                <w:ilvl w:val="0"/>
                <w:numId w:val="37"/>
              </w:numPr>
              <w:tabs>
                <w:tab w:val="clear" w:pos="360"/>
              </w:tabs>
              <w:ind w:left="288" w:hanging="288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doporučená dávka 750 až 1 000 FYT na 1 kg kompletního krmiva (platí pro prasnice)</w:t>
            </w:r>
          </w:p>
          <w:p w14:paraId="20491293" w14:textId="77777777" w:rsidR="005C6B54" w:rsidRPr="003C797B" w:rsidRDefault="005C6B54" w:rsidP="001E6428">
            <w:pPr>
              <w:numPr>
                <w:ilvl w:val="0"/>
                <w:numId w:val="37"/>
              </w:numPr>
              <w:tabs>
                <w:tab w:val="clear" w:pos="360"/>
              </w:tabs>
              <w:ind w:left="288" w:hanging="288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pro krmné směsi obsahující více než 0,25 % fosforu vázaného na </w:t>
            </w:r>
            <w:proofErr w:type="spellStart"/>
            <w:r w:rsidRPr="003C797B">
              <w:rPr>
                <w:sz w:val="20"/>
                <w:lang w:val="cs-CZ"/>
              </w:rPr>
              <w:t>fytin</w:t>
            </w:r>
            <w:proofErr w:type="spellEnd"/>
          </w:p>
          <w:p w14:paraId="2E5A5297" w14:textId="77777777" w:rsidR="005C6B54" w:rsidRPr="003C797B" w:rsidRDefault="005C6B54" w:rsidP="001E6428">
            <w:pPr>
              <w:numPr>
                <w:ilvl w:val="0"/>
                <w:numId w:val="37"/>
              </w:numPr>
              <w:tabs>
                <w:tab w:val="clear" w:pos="360"/>
              </w:tabs>
              <w:ind w:left="288" w:hanging="288"/>
              <w:rPr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lastRenderedPageBreak/>
              <w:t>pro použití u odstavených selat do přibližně 35 kg</w:t>
            </w:r>
          </w:p>
        </w:tc>
        <w:tc>
          <w:tcPr>
            <w:tcW w:w="1276" w:type="dxa"/>
            <w:shd w:val="clear" w:color="auto" w:fill="FF0000"/>
            <w:tcMar>
              <w:top w:w="57" w:type="dxa"/>
              <w:bottom w:w="57" w:type="dxa"/>
            </w:tcMar>
          </w:tcPr>
          <w:p w14:paraId="5A1F45BE" w14:textId="77777777" w:rsidR="005C6B54" w:rsidRPr="003C797B" w:rsidRDefault="005C6B54" w:rsidP="005C6B54">
            <w:pPr>
              <w:jc w:val="center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lastRenderedPageBreak/>
              <w:t>bez časového omezení</w:t>
            </w:r>
          </w:p>
        </w:tc>
      </w:tr>
      <w:tr w:rsidR="005C6B54" w:rsidRPr="003C797B" w14:paraId="15E099E3" w14:textId="77777777" w:rsidTr="0004142E">
        <w:tblPrEx>
          <w:tblBorders>
            <w:top w:val="single" w:sz="6" w:space="0" w:color="auto"/>
            <w:left w:val="single" w:sz="6" w:space="0" w:color="auto"/>
            <w:bottom w:val="none" w:sz="0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17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0C0B119" w14:textId="77777777" w:rsidR="005C6B54" w:rsidRPr="003C797B" w:rsidRDefault="005C6B54" w:rsidP="001E6428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r w:rsidRPr="003C797B">
              <w:rPr>
                <w:color w:val="FF0000"/>
                <w:lang w:val="cs-CZ"/>
              </w:rPr>
              <w:t xml:space="preserve">Dle nařízení Komise (EU) 2017/1145, článek 1 se z trhu </w:t>
            </w:r>
            <w:r w:rsidRPr="003C797B">
              <w:rPr>
                <w:b/>
                <w:color w:val="FF0000"/>
                <w:lang w:val="cs-CZ"/>
              </w:rPr>
              <w:t>STAHUJE</w:t>
            </w:r>
            <w:r w:rsidRPr="003C797B">
              <w:rPr>
                <w:color w:val="FF0000"/>
                <w:lang w:val="cs-CZ"/>
              </w:rPr>
              <w:t xml:space="preserve"> doplňková látka E 1614 </w:t>
            </w:r>
            <w:proofErr w:type="gramStart"/>
            <w:r w:rsidRPr="003C797B">
              <w:rPr>
                <w:color w:val="FF0000"/>
                <w:lang w:val="cs-CZ"/>
              </w:rPr>
              <w:t>6-fytáza</w:t>
            </w:r>
            <w:proofErr w:type="gramEnd"/>
            <w:r w:rsidRPr="003C797B">
              <w:rPr>
                <w:color w:val="FF0000"/>
                <w:lang w:val="cs-CZ"/>
              </w:rPr>
              <w:t>/EC</w:t>
            </w:r>
            <w:r w:rsidR="00A979C2" w:rsidRPr="003C797B">
              <w:rPr>
                <w:color w:val="FF0000"/>
                <w:lang w:val="cs-CZ"/>
              </w:rPr>
              <w:t xml:space="preserve"> </w:t>
            </w:r>
            <w:r w:rsidRPr="003C797B">
              <w:rPr>
                <w:color w:val="FF0000"/>
                <w:lang w:val="cs-CZ"/>
              </w:rPr>
              <w:t>3.1.3.26 z </w:t>
            </w:r>
            <w:proofErr w:type="spellStart"/>
            <w:r w:rsidR="00A979C2" w:rsidRPr="003C797B">
              <w:rPr>
                <w:color w:val="FF0000"/>
                <w:lang w:val="cs-CZ"/>
              </w:rPr>
              <w:t>Asp</w:t>
            </w:r>
            <w:r w:rsidRPr="003C797B">
              <w:rPr>
                <w:color w:val="FF0000"/>
                <w:lang w:val="cs-CZ"/>
              </w:rPr>
              <w:t>ergillus</w:t>
            </w:r>
            <w:proofErr w:type="spellEnd"/>
            <w:r w:rsidRPr="003C797B">
              <w:rPr>
                <w:color w:val="FF0000"/>
                <w:lang w:val="cs-CZ"/>
              </w:rPr>
              <w:t xml:space="preserve"> </w:t>
            </w:r>
            <w:proofErr w:type="spellStart"/>
            <w:r w:rsidRPr="003C797B">
              <w:rPr>
                <w:color w:val="FF0000"/>
                <w:lang w:val="cs-CZ"/>
              </w:rPr>
              <w:t>oryzae</w:t>
            </w:r>
            <w:proofErr w:type="spellEnd"/>
            <w:r w:rsidRPr="003C797B">
              <w:rPr>
                <w:color w:val="FF0000"/>
                <w:lang w:val="cs-CZ"/>
              </w:rPr>
              <w:t xml:space="preserve"> (DSM 11857) pro výkrm kuřat, nosnice, výkrm krůt, selata, výkrm prasat</w:t>
            </w:r>
          </w:p>
          <w:p w14:paraId="2B5705FE" w14:textId="77777777" w:rsidR="005C6B54" w:rsidRPr="003C797B" w:rsidRDefault="005C6B54" w:rsidP="001E6428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r w:rsidRPr="003C797B">
              <w:rPr>
                <w:color w:val="FF0000"/>
                <w:lang w:val="cs-CZ"/>
              </w:rPr>
              <w:t>Stávající zásoby doplňkové látky mohou být nadále uváděny na trh a používány až do 19.7.2018.</w:t>
            </w:r>
          </w:p>
          <w:p w14:paraId="448DA921" w14:textId="77777777" w:rsidR="005C6B54" w:rsidRPr="003C797B" w:rsidRDefault="005C6B54" w:rsidP="001E6428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proofErr w:type="spellStart"/>
            <w:r w:rsidRPr="003C797B">
              <w:rPr>
                <w:color w:val="FF0000"/>
                <w:lang w:val="cs-CZ"/>
              </w:rPr>
              <w:t>Premixy</w:t>
            </w:r>
            <w:proofErr w:type="spellEnd"/>
            <w:r w:rsidRPr="003C797B">
              <w:rPr>
                <w:color w:val="FF0000"/>
                <w:lang w:val="cs-CZ"/>
              </w:rPr>
              <w:t xml:space="preserve"> vyrobené s použitím této doplňkové látky mohou být nadále uváděny na trh a používány až do 19.10.2018.</w:t>
            </w:r>
          </w:p>
          <w:p w14:paraId="099E3840" w14:textId="77777777" w:rsidR="005C6B54" w:rsidRPr="003C797B" w:rsidRDefault="005C6B54" w:rsidP="001E6428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r w:rsidRPr="003C797B">
              <w:rPr>
                <w:color w:val="FF0000"/>
                <w:lang w:val="cs-CZ"/>
              </w:rPr>
              <w:t xml:space="preserve">Krmné směsi a krmné suroviny vyrobené s použitím této doplňkové látky nebo </w:t>
            </w:r>
            <w:proofErr w:type="spellStart"/>
            <w:r w:rsidRPr="003C797B">
              <w:rPr>
                <w:color w:val="FF0000"/>
                <w:lang w:val="cs-CZ"/>
              </w:rPr>
              <w:t>premixů</w:t>
            </w:r>
            <w:proofErr w:type="spellEnd"/>
            <w:r w:rsidRPr="003C797B">
              <w:rPr>
                <w:color w:val="FF0000"/>
                <w:lang w:val="cs-CZ"/>
              </w:rPr>
              <w:t xml:space="preserve"> obsahující tuto doplňkovou látku mohou být nadále uváděny na trh a používány až do 19.7.2019.</w:t>
            </w:r>
          </w:p>
        </w:tc>
      </w:tr>
      <w:tr w:rsidR="006E12E0" w:rsidRPr="003C797B" w14:paraId="3C159D5D" w14:textId="77777777" w:rsidTr="0004142E">
        <w:trPr>
          <w:gridAfter w:val="1"/>
          <w:wAfter w:w="66" w:type="dxa"/>
          <w:trHeight w:val="192"/>
        </w:trPr>
        <w:tc>
          <w:tcPr>
            <w:tcW w:w="779" w:type="dxa"/>
            <w:shd w:val="clear" w:color="auto" w:fill="FF0000"/>
            <w:tcMar>
              <w:top w:w="57" w:type="dxa"/>
              <w:bottom w:w="57" w:type="dxa"/>
            </w:tcMar>
          </w:tcPr>
          <w:p w14:paraId="647C5A80" w14:textId="77777777" w:rsidR="006E12E0" w:rsidRPr="003C797B" w:rsidRDefault="006E12E0" w:rsidP="006E12E0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 1615</w:t>
            </w:r>
          </w:p>
        </w:tc>
        <w:tc>
          <w:tcPr>
            <w:tcW w:w="1701" w:type="dxa"/>
            <w:shd w:val="clear" w:color="auto" w:fill="FF0000"/>
            <w:tcMar>
              <w:top w:w="57" w:type="dxa"/>
              <w:bottom w:w="57" w:type="dxa"/>
            </w:tcMar>
          </w:tcPr>
          <w:p w14:paraId="11A8D3D1" w14:textId="77777777" w:rsidR="006E12E0" w:rsidRPr="003C797B" w:rsidRDefault="006E12E0" w:rsidP="006E12E0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Endo-1,3(4)-beta-glukanáza</w:t>
            </w:r>
          </w:p>
          <w:p w14:paraId="14D2C14F" w14:textId="77777777" w:rsidR="006E12E0" w:rsidRPr="003C797B" w:rsidRDefault="006E12E0" w:rsidP="006E12E0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(EC 3.2.1.6.)</w:t>
            </w:r>
          </w:p>
        </w:tc>
        <w:tc>
          <w:tcPr>
            <w:tcW w:w="2552" w:type="dxa"/>
            <w:shd w:val="clear" w:color="auto" w:fill="FF0000"/>
            <w:tcMar>
              <w:top w:w="57" w:type="dxa"/>
              <w:bottom w:w="57" w:type="dxa"/>
            </w:tcMar>
          </w:tcPr>
          <w:p w14:paraId="744EB901" w14:textId="77777777" w:rsidR="006E12E0" w:rsidRPr="003C797B" w:rsidRDefault="006E12E0" w:rsidP="006E12E0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přípravek endo-1,3(4)-beta- glukanázy z </w:t>
            </w:r>
            <w:r w:rsidRPr="003C797B">
              <w:rPr>
                <w:i/>
                <w:noProof/>
                <w:sz w:val="20"/>
                <w:lang w:val="cs-CZ"/>
              </w:rPr>
              <w:t>Trichoderma longibrachiatum</w:t>
            </w:r>
            <w:r w:rsidRPr="003C797B">
              <w:rPr>
                <w:noProof/>
                <w:sz w:val="20"/>
                <w:lang w:val="cs-CZ"/>
              </w:rPr>
              <w:t xml:space="preserve"> </w:t>
            </w:r>
          </w:p>
          <w:p w14:paraId="0B1C5C3E" w14:textId="77777777" w:rsidR="006E12E0" w:rsidRPr="003C797B" w:rsidRDefault="006E12E0" w:rsidP="006E12E0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(CNCM MA 6-10 W) s minimem aktivity 70 000 BGN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22</w:t>
            </w:r>
            <w:r w:rsidRPr="003C797B">
              <w:rPr>
                <w:noProof/>
                <w:sz w:val="20"/>
                <w:lang w:val="cs-CZ"/>
              </w:rPr>
              <w:t xml:space="preserve">/g pro pevnou </w:t>
            </w:r>
          </w:p>
          <w:p w14:paraId="5A0B7A2F" w14:textId="77777777" w:rsidR="006E12E0" w:rsidRPr="003C797B" w:rsidRDefault="006E12E0" w:rsidP="006E12E0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a 14 000 BGN/ml pro kapalnou formu</w:t>
            </w:r>
          </w:p>
        </w:tc>
        <w:tc>
          <w:tcPr>
            <w:tcW w:w="1255" w:type="dxa"/>
            <w:shd w:val="clear" w:color="auto" w:fill="FF0000"/>
            <w:tcMar>
              <w:top w:w="57" w:type="dxa"/>
              <w:bottom w:w="57" w:type="dxa"/>
            </w:tcMar>
          </w:tcPr>
          <w:p w14:paraId="055B37BE" w14:textId="77777777" w:rsidR="006E12E0" w:rsidRPr="003C797B" w:rsidRDefault="006E12E0" w:rsidP="006E12E0">
            <w:pPr>
              <w:pStyle w:val="Zpat"/>
              <w:tabs>
                <w:tab w:val="clear" w:pos="4536"/>
                <w:tab w:val="clear" w:pos="9072"/>
              </w:tabs>
              <w:rPr>
                <w:noProof/>
                <w:sz w:val="20"/>
                <w:vertAlign w:val="superscript"/>
              </w:rPr>
            </w:pPr>
            <w:r w:rsidRPr="003C797B">
              <w:rPr>
                <w:noProof/>
                <w:sz w:val="20"/>
              </w:rPr>
              <w:t>výkrm kuřat</w:t>
            </w:r>
            <w:r w:rsidRPr="003C797B">
              <w:rPr>
                <w:noProof/>
                <w:sz w:val="20"/>
                <w:vertAlign w:val="superscript"/>
              </w:rPr>
              <w:t>16)</w:t>
            </w:r>
          </w:p>
        </w:tc>
        <w:tc>
          <w:tcPr>
            <w:tcW w:w="1154" w:type="dxa"/>
            <w:gridSpan w:val="2"/>
            <w:shd w:val="clear" w:color="auto" w:fill="FF0000"/>
            <w:tcMar>
              <w:top w:w="57" w:type="dxa"/>
              <w:bottom w:w="57" w:type="dxa"/>
            </w:tcMar>
          </w:tcPr>
          <w:p w14:paraId="17761F43" w14:textId="77777777" w:rsidR="006E12E0" w:rsidRPr="003C797B" w:rsidRDefault="006E12E0" w:rsidP="006E12E0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gridSpan w:val="3"/>
            <w:shd w:val="clear" w:color="auto" w:fill="FF0000"/>
            <w:tcMar>
              <w:top w:w="57" w:type="dxa"/>
              <w:bottom w:w="57" w:type="dxa"/>
            </w:tcMar>
          </w:tcPr>
          <w:p w14:paraId="2999F966" w14:textId="77777777" w:rsidR="006E12E0" w:rsidRPr="003C797B" w:rsidRDefault="006E12E0" w:rsidP="006E12E0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1 050 BGN</w:t>
            </w:r>
          </w:p>
        </w:tc>
        <w:tc>
          <w:tcPr>
            <w:tcW w:w="1134" w:type="dxa"/>
            <w:shd w:val="clear" w:color="auto" w:fill="FF0000"/>
            <w:tcMar>
              <w:top w:w="57" w:type="dxa"/>
              <w:bottom w:w="57" w:type="dxa"/>
            </w:tcMar>
          </w:tcPr>
          <w:p w14:paraId="13019067" w14:textId="77777777" w:rsidR="006E12E0" w:rsidRPr="003C797B" w:rsidRDefault="006E12E0" w:rsidP="006E12E0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3260" w:type="dxa"/>
            <w:shd w:val="clear" w:color="auto" w:fill="FF0000"/>
            <w:tcMar>
              <w:top w:w="57" w:type="dxa"/>
              <w:bottom w:w="57" w:type="dxa"/>
            </w:tcMar>
          </w:tcPr>
          <w:p w14:paraId="3E0D8ACC" w14:textId="77777777" w:rsidR="006E12E0" w:rsidRPr="003C797B" w:rsidRDefault="006E12E0" w:rsidP="001E6428">
            <w:pPr>
              <w:numPr>
                <w:ilvl w:val="0"/>
                <w:numId w:val="20"/>
              </w:numPr>
              <w:tabs>
                <w:tab w:val="clear" w:pos="720"/>
              </w:tabs>
              <w:ind w:left="284" w:hanging="284"/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jako u poř. č. 1</w:t>
            </w:r>
          </w:p>
          <w:p w14:paraId="2892839C" w14:textId="77777777" w:rsidR="006E12E0" w:rsidRPr="003C797B" w:rsidRDefault="006E12E0" w:rsidP="001E6428">
            <w:pPr>
              <w:numPr>
                <w:ilvl w:val="0"/>
                <w:numId w:val="20"/>
              </w:numPr>
              <w:tabs>
                <w:tab w:val="clear" w:pos="720"/>
              </w:tabs>
              <w:ind w:left="284" w:hanging="284"/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doporučená dávka 2 800 BGN/kg kompletního krmiva</w:t>
            </w:r>
          </w:p>
          <w:p w14:paraId="17CFC6CD" w14:textId="77777777" w:rsidR="006E12E0" w:rsidRPr="003C797B" w:rsidRDefault="006E12E0" w:rsidP="006E12E0">
            <w:pPr>
              <w:ind w:left="288" w:hanging="288"/>
              <w:rPr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3.   pro krmné směsi bohaté neškrobovými polysacharidy (hlavně beta-glukany), např. obsahující více než 35 % ječmene</w:t>
            </w:r>
          </w:p>
        </w:tc>
        <w:tc>
          <w:tcPr>
            <w:tcW w:w="1276" w:type="dxa"/>
            <w:shd w:val="clear" w:color="auto" w:fill="FF0000"/>
            <w:tcMar>
              <w:top w:w="57" w:type="dxa"/>
              <w:bottom w:w="57" w:type="dxa"/>
            </w:tcMar>
          </w:tcPr>
          <w:p w14:paraId="190A52C2" w14:textId="77777777" w:rsidR="006E12E0" w:rsidRPr="003C797B" w:rsidRDefault="006E12E0" w:rsidP="006E12E0">
            <w:pPr>
              <w:jc w:val="center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bez časového omezení</w:t>
            </w:r>
          </w:p>
        </w:tc>
      </w:tr>
      <w:tr w:rsidR="00A979C2" w:rsidRPr="003C797B" w14:paraId="3E623226" w14:textId="77777777" w:rsidTr="0004142E">
        <w:trPr>
          <w:gridAfter w:val="1"/>
          <w:wAfter w:w="66" w:type="dxa"/>
          <w:trHeight w:val="192"/>
        </w:trPr>
        <w:tc>
          <w:tcPr>
            <w:tcW w:w="14104" w:type="dxa"/>
            <w:gridSpan w:val="12"/>
            <w:tcMar>
              <w:top w:w="57" w:type="dxa"/>
              <w:bottom w:w="57" w:type="dxa"/>
            </w:tcMar>
          </w:tcPr>
          <w:p w14:paraId="2442DE2A" w14:textId="77777777" w:rsidR="00A979C2" w:rsidRPr="003C797B" w:rsidRDefault="00A979C2" w:rsidP="001E6428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r w:rsidRPr="003C797B">
              <w:rPr>
                <w:color w:val="FF0000"/>
                <w:lang w:val="cs-CZ"/>
              </w:rPr>
              <w:t xml:space="preserve">Dle nařízení Komise (EU) 2017/1145, článek 1 se z trhu </w:t>
            </w:r>
            <w:r w:rsidRPr="003C797B">
              <w:rPr>
                <w:b/>
                <w:color w:val="FF0000"/>
                <w:lang w:val="cs-CZ"/>
              </w:rPr>
              <w:t>STAHUJE</w:t>
            </w:r>
            <w:r w:rsidRPr="003C797B">
              <w:rPr>
                <w:color w:val="FF0000"/>
                <w:lang w:val="cs-CZ"/>
              </w:rPr>
              <w:t xml:space="preserve"> doplňková látka E 1615 endo-</w:t>
            </w:r>
            <w:r w:rsidR="00DE12CC" w:rsidRPr="003C797B">
              <w:rPr>
                <w:color w:val="FF0000"/>
                <w:lang w:val="cs-CZ"/>
              </w:rPr>
              <w:t>1,</w:t>
            </w:r>
            <w:r w:rsidRPr="003C797B">
              <w:rPr>
                <w:color w:val="FF0000"/>
                <w:lang w:val="cs-CZ"/>
              </w:rPr>
              <w:t>3(</w:t>
            </w:r>
            <w:proofErr w:type="gramStart"/>
            <w:r w:rsidRPr="003C797B">
              <w:rPr>
                <w:color w:val="FF0000"/>
                <w:lang w:val="cs-CZ"/>
              </w:rPr>
              <w:t>4)-</w:t>
            </w:r>
            <w:proofErr w:type="gramEnd"/>
            <w:r w:rsidRPr="003C797B">
              <w:rPr>
                <w:color w:val="FF0000"/>
                <w:lang w:val="cs-CZ"/>
              </w:rPr>
              <w:t>beta-</w:t>
            </w:r>
            <w:proofErr w:type="spellStart"/>
            <w:r w:rsidRPr="003C797B">
              <w:rPr>
                <w:color w:val="FF0000"/>
                <w:lang w:val="cs-CZ"/>
              </w:rPr>
              <w:t>glukanáza</w:t>
            </w:r>
            <w:proofErr w:type="spellEnd"/>
            <w:r w:rsidRPr="003C797B">
              <w:rPr>
                <w:color w:val="FF0000"/>
                <w:lang w:val="cs-CZ"/>
              </w:rPr>
              <w:t>/EC 3.2.1.6 z </w:t>
            </w:r>
            <w:proofErr w:type="spellStart"/>
            <w:r w:rsidRPr="003C797B">
              <w:rPr>
                <w:color w:val="FF0000"/>
                <w:lang w:val="cs-CZ"/>
              </w:rPr>
              <w:t>Trichoderma</w:t>
            </w:r>
            <w:proofErr w:type="spellEnd"/>
            <w:r w:rsidRPr="003C797B">
              <w:rPr>
                <w:color w:val="FF0000"/>
                <w:lang w:val="cs-CZ"/>
              </w:rPr>
              <w:t xml:space="preserve"> </w:t>
            </w:r>
            <w:proofErr w:type="spellStart"/>
            <w:r w:rsidRPr="003C797B">
              <w:rPr>
                <w:color w:val="FF0000"/>
                <w:lang w:val="cs-CZ"/>
              </w:rPr>
              <w:t>longibrachiatum</w:t>
            </w:r>
            <w:proofErr w:type="spellEnd"/>
            <w:r w:rsidRPr="003C797B">
              <w:rPr>
                <w:color w:val="FF0000"/>
                <w:lang w:val="cs-CZ"/>
              </w:rPr>
              <w:t xml:space="preserve"> (CNCM MA 6-10 W) pro výkrm kuřat</w:t>
            </w:r>
          </w:p>
          <w:p w14:paraId="3451C1E2" w14:textId="77777777" w:rsidR="00A979C2" w:rsidRPr="003C797B" w:rsidRDefault="00A979C2" w:rsidP="001E6428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r w:rsidRPr="003C797B">
              <w:rPr>
                <w:color w:val="FF0000"/>
                <w:lang w:val="cs-CZ"/>
              </w:rPr>
              <w:t>Stávající zásoby doplňkové látky mohou být nadále uváděny na trh a používány až do 19.7.2018.</w:t>
            </w:r>
          </w:p>
          <w:p w14:paraId="3F87BFA9" w14:textId="77777777" w:rsidR="00A979C2" w:rsidRPr="003C797B" w:rsidRDefault="00A979C2" w:rsidP="001E6428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proofErr w:type="spellStart"/>
            <w:r w:rsidRPr="003C797B">
              <w:rPr>
                <w:color w:val="FF0000"/>
                <w:lang w:val="cs-CZ"/>
              </w:rPr>
              <w:t>Premixy</w:t>
            </w:r>
            <w:proofErr w:type="spellEnd"/>
            <w:r w:rsidRPr="003C797B">
              <w:rPr>
                <w:color w:val="FF0000"/>
                <w:lang w:val="cs-CZ"/>
              </w:rPr>
              <w:t xml:space="preserve"> vyrobené s použitím této doplňkové látky mohou být nadále uváděny na trh a používány až do 19.10.2018.</w:t>
            </w:r>
          </w:p>
          <w:p w14:paraId="55D097F3" w14:textId="77777777" w:rsidR="00A979C2" w:rsidRPr="003C797B" w:rsidRDefault="00A979C2" w:rsidP="001E6428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r w:rsidRPr="003C797B">
              <w:rPr>
                <w:color w:val="FF0000"/>
                <w:lang w:val="cs-CZ"/>
              </w:rPr>
              <w:t xml:space="preserve">Krmné směsi a krmné suroviny vyrobené s použitím této doplňkové látky nebo </w:t>
            </w:r>
            <w:proofErr w:type="spellStart"/>
            <w:r w:rsidRPr="003C797B">
              <w:rPr>
                <w:color w:val="FF0000"/>
                <w:lang w:val="cs-CZ"/>
              </w:rPr>
              <w:t>premixů</w:t>
            </w:r>
            <w:proofErr w:type="spellEnd"/>
            <w:r w:rsidRPr="003C797B">
              <w:rPr>
                <w:color w:val="FF0000"/>
                <w:lang w:val="cs-CZ"/>
              </w:rPr>
              <w:t xml:space="preserve"> obsahující tuto doplňkovou látku mohou být nadále uváděny na trh a používány až do 19.7.2019.</w:t>
            </w:r>
          </w:p>
        </w:tc>
      </w:tr>
      <w:tr w:rsidR="006E12E0" w:rsidRPr="003C797B" w14:paraId="490F81DA" w14:textId="77777777" w:rsidTr="0004142E">
        <w:trPr>
          <w:gridAfter w:val="1"/>
          <w:wAfter w:w="66" w:type="dxa"/>
          <w:trHeight w:val="192"/>
        </w:trPr>
        <w:tc>
          <w:tcPr>
            <w:tcW w:w="779" w:type="dxa"/>
            <w:shd w:val="clear" w:color="auto" w:fill="FF0000"/>
            <w:tcMar>
              <w:top w:w="57" w:type="dxa"/>
              <w:bottom w:w="57" w:type="dxa"/>
            </w:tcMar>
          </w:tcPr>
          <w:p w14:paraId="582AB2B8" w14:textId="77777777" w:rsidR="006E12E0" w:rsidRPr="003C797B" w:rsidRDefault="006E12E0" w:rsidP="006E12E0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 1616</w:t>
            </w:r>
          </w:p>
        </w:tc>
        <w:tc>
          <w:tcPr>
            <w:tcW w:w="1701" w:type="dxa"/>
            <w:shd w:val="clear" w:color="auto" w:fill="FF0000"/>
            <w:tcMar>
              <w:top w:w="57" w:type="dxa"/>
              <w:bottom w:w="57" w:type="dxa"/>
            </w:tcMar>
          </w:tcPr>
          <w:p w14:paraId="791731A7" w14:textId="77777777" w:rsidR="006E12E0" w:rsidRPr="003C797B" w:rsidRDefault="006E12E0" w:rsidP="006E12E0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Endo-1,4-beta-glukanáza</w:t>
            </w:r>
          </w:p>
          <w:p w14:paraId="09D8DAB1" w14:textId="77777777" w:rsidR="006E12E0" w:rsidRPr="003C797B" w:rsidRDefault="006E12E0" w:rsidP="006E12E0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(EC 3.2.1.4.)</w:t>
            </w:r>
          </w:p>
          <w:p w14:paraId="5F4A7810" w14:textId="77777777" w:rsidR="006E12E0" w:rsidRPr="003C797B" w:rsidRDefault="006E12E0" w:rsidP="006E12E0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2552" w:type="dxa"/>
            <w:shd w:val="clear" w:color="auto" w:fill="FF0000"/>
            <w:tcMar>
              <w:top w:w="57" w:type="dxa"/>
              <w:bottom w:w="57" w:type="dxa"/>
            </w:tcMar>
          </w:tcPr>
          <w:p w14:paraId="46ECEDC1" w14:textId="77777777" w:rsidR="006E12E0" w:rsidRPr="003C797B" w:rsidRDefault="006E12E0" w:rsidP="006E12E0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přípravek endo-1,4-beta-glukanázy z </w:t>
            </w:r>
            <w:r w:rsidRPr="003C797B">
              <w:rPr>
                <w:i/>
                <w:noProof/>
                <w:sz w:val="20"/>
                <w:lang w:val="cs-CZ"/>
              </w:rPr>
              <w:t>Trichoderma longibrachiatum</w:t>
            </w:r>
            <w:r w:rsidRPr="003C797B">
              <w:rPr>
                <w:noProof/>
                <w:sz w:val="20"/>
                <w:lang w:val="cs-CZ"/>
              </w:rPr>
              <w:t xml:space="preserve"> </w:t>
            </w:r>
          </w:p>
          <w:p w14:paraId="0A69ED31" w14:textId="77777777" w:rsidR="006E12E0" w:rsidRPr="003C797B" w:rsidRDefault="006E12E0" w:rsidP="006E12E0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 xml:space="preserve">(IMI SD 142) s minimem aktivity </w:t>
            </w:r>
          </w:p>
          <w:p w14:paraId="1CBD2FBE" w14:textId="77777777" w:rsidR="006E12E0" w:rsidRPr="003C797B" w:rsidRDefault="006E12E0" w:rsidP="006E12E0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2 000 CU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18</w:t>
            </w:r>
            <w:r w:rsidRPr="003C797B">
              <w:rPr>
                <w:noProof/>
                <w:sz w:val="20"/>
                <w:lang w:val="cs-CZ"/>
              </w:rPr>
              <w:t>/g  pro pevnou</w:t>
            </w:r>
          </w:p>
          <w:p w14:paraId="20DD55AE" w14:textId="77777777" w:rsidR="006E12E0" w:rsidRPr="003C797B" w:rsidRDefault="006E12E0" w:rsidP="006E12E0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lastRenderedPageBreak/>
              <w:t>a 2 000 CU/ml pro kapalnou formu</w:t>
            </w:r>
          </w:p>
        </w:tc>
        <w:tc>
          <w:tcPr>
            <w:tcW w:w="1255" w:type="dxa"/>
            <w:shd w:val="clear" w:color="auto" w:fill="FF0000"/>
            <w:tcMar>
              <w:top w:w="57" w:type="dxa"/>
              <w:bottom w:w="57" w:type="dxa"/>
            </w:tcMar>
          </w:tcPr>
          <w:p w14:paraId="662CBCE4" w14:textId="77777777" w:rsidR="006E12E0" w:rsidRPr="003C797B" w:rsidRDefault="006E12E0" w:rsidP="006E12E0">
            <w:pPr>
              <w:pStyle w:val="Zpat"/>
              <w:tabs>
                <w:tab w:val="clear" w:pos="4536"/>
                <w:tab w:val="clear" w:pos="9072"/>
              </w:tabs>
              <w:rPr>
                <w:noProof/>
                <w:sz w:val="20"/>
                <w:vertAlign w:val="superscript"/>
              </w:rPr>
            </w:pPr>
            <w:r w:rsidRPr="003C797B">
              <w:rPr>
                <w:noProof/>
                <w:sz w:val="20"/>
              </w:rPr>
              <w:lastRenderedPageBreak/>
              <w:t>výkrm kuřat</w:t>
            </w:r>
            <w:r w:rsidRPr="003C797B">
              <w:rPr>
                <w:noProof/>
                <w:sz w:val="20"/>
                <w:vertAlign w:val="superscript"/>
              </w:rPr>
              <w:t>16)</w:t>
            </w:r>
          </w:p>
          <w:p w14:paraId="5D575802" w14:textId="77777777" w:rsidR="006E12E0" w:rsidRPr="003C797B" w:rsidRDefault="006E12E0" w:rsidP="006E12E0">
            <w:pPr>
              <w:pStyle w:val="Zpat"/>
              <w:tabs>
                <w:tab w:val="clear" w:pos="4536"/>
                <w:tab w:val="clear" w:pos="9072"/>
              </w:tabs>
              <w:rPr>
                <w:noProof/>
                <w:sz w:val="20"/>
              </w:rPr>
            </w:pPr>
          </w:p>
          <w:p w14:paraId="7AD8351E" w14:textId="77777777" w:rsidR="006E12E0" w:rsidRPr="003C797B" w:rsidRDefault="006E12E0" w:rsidP="006E12E0">
            <w:pPr>
              <w:pStyle w:val="Zpat"/>
              <w:tabs>
                <w:tab w:val="clear" w:pos="4536"/>
                <w:tab w:val="clear" w:pos="9072"/>
              </w:tabs>
              <w:rPr>
                <w:noProof/>
                <w:sz w:val="20"/>
                <w:vertAlign w:val="superscript"/>
              </w:rPr>
            </w:pPr>
            <w:r w:rsidRPr="003C797B">
              <w:rPr>
                <w:noProof/>
                <w:sz w:val="20"/>
              </w:rPr>
              <w:t>selata po odstavu</w:t>
            </w:r>
            <w:r w:rsidRPr="003C797B">
              <w:rPr>
                <w:noProof/>
                <w:sz w:val="20"/>
                <w:vertAlign w:val="superscript"/>
              </w:rPr>
              <w:t>50)</w:t>
            </w:r>
          </w:p>
        </w:tc>
        <w:tc>
          <w:tcPr>
            <w:tcW w:w="1154" w:type="dxa"/>
            <w:gridSpan w:val="2"/>
            <w:shd w:val="clear" w:color="auto" w:fill="FF0000"/>
            <w:tcMar>
              <w:top w:w="57" w:type="dxa"/>
              <w:bottom w:w="57" w:type="dxa"/>
            </w:tcMar>
          </w:tcPr>
          <w:p w14:paraId="537AAB6B" w14:textId="77777777" w:rsidR="006E12E0" w:rsidRPr="003C797B" w:rsidRDefault="006E12E0" w:rsidP="006E12E0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gridSpan w:val="3"/>
            <w:shd w:val="clear" w:color="auto" w:fill="FF0000"/>
            <w:tcMar>
              <w:top w:w="57" w:type="dxa"/>
              <w:bottom w:w="57" w:type="dxa"/>
            </w:tcMar>
          </w:tcPr>
          <w:p w14:paraId="240F1AE3" w14:textId="77777777" w:rsidR="006E12E0" w:rsidRPr="003C797B" w:rsidRDefault="006E12E0" w:rsidP="006E12E0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500 CU</w:t>
            </w:r>
          </w:p>
          <w:p w14:paraId="72874955" w14:textId="77777777" w:rsidR="006E12E0" w:rsidRPr="003C797B" w:rsidRDefault="006E12E0" w:rsidP="006E12E0">
            <w:pPr>
              <w:rPr>
                <w:noProof/>
                <w:sz w:val="20"/>
                <w:lang w:val="cs-CZ"/>
              </w:rPr>
            </w:pPr>
          </w:p>
          <w:p w14:paraId="4B153E09" w14:textId="77777777" w:rsidR="006E12E0" w:rsidRPr="003C797B" w:rsidRDefault="006E12E0" w:rsidP="006E12E0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350 CU</w:t>
            </w:r>
          </w:p>
        </w:tc>
        <w:tc>
          <w:tcPr>
            <w:tcW w:w="1134" w:type="dxa"/>
            <w:shd w:val="clear" w:color="auto" w:fill="FF0000"/>
            <w:tcMar>
              <w:top w:w="57" w:type="dxa"/>
              <w:bottom w:w="57" w:type="dxa"/>
            </w:tcMar>
          </w:tcPr>
          <w:p w14:paraId="08F9B85D" w14:textId="77777777" w:rsidR="006E12E0" w:rsidRPr="003C797B" w:rsidRDefault="006E12E0" w:rsidP="006E12E0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3260" w:type="dxa"/>
            <w:shd w:val="clear" w:color="auto" w:fill="FF0000"/>
            <w:tcMar>
              <w:top w:w="57" w:type="dxa"/>
              <w:bottom w:w="57" w:type="dxa"/>
            </w:tcMar>
          </w:tcPr>
          <w:p w14:paraId="6F227A22" w14:textId="77777777" w:rsidR="006E12E0" w:rsidRPr="003C797B" w:rsidRDefault="006E12E0" w:rsidP="001E6428">
            <w:pPr>
              <w:numPr>
                <w:ilvl w:val="0"/>
                <w:numId w:val="18"/>
              </w:numPr>
              <w:tabs>
                <w:tab w:val="clear" w:pos="360"/>
              </w:tabs>
              <w:ind w:left="288" w:hanging="288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jako u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poř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>. č. 1</w:t>
            </w:r>
          </w:p>
          <w:p w14:paraId="18B46CF4" w14:textId="77777777" w:rsidR="006E12E0" w:rsidRPr="003C797B" w:rsidRDefault="006E12E0" w:rsidP="001E6428">
            <w:pPr>
              <w:numPr>
                <w:ilvl w:val="0"/>
                <w:numId w:val="18"/>
              </w:numPr>
              <w:tabs>
                <w:tab w:val="clear" w:pos="360"/>
              </w:tabs>
              <w:ind w:left="288" w:hanging="288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doporučená dávka 500 – 1 000 CU/kg kompletního krmiva (platí pro výkrm kuřat a 350-1000 CU/kg kompletního krmiva (platí pro selata po odstavu)</w:t>
            </w:r>
          </w:p>
          <w:p w14:paraId="5CC49731" w14:textId="77777777" w:rsidR="006E12E0" w:rsidRPr="003C797B" w:rsidRDefault="006E12E0" w:rsidP="001E6428">
            <w:pPr>
              <w:numPr>
                <w:ilvl w:val="0"/>
                <w:numId w:val="18"/>
              </w:num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lastRenderedPageBreak/>
              <w:t>pro krmné směsi bohaté neškrobovými polysacharidy (hlavně beta-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glukany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>), např. obsahující více než 40 % ječmene</w:t>
            </w:r>
          </w:p>
          <w:p w14:paraId="7CE928BC" w14:textId="77777777" w:rsidR="006E12E0" w:rsidRPr="003C797B" w:rsidRDefault="006E12E0" w:rsidP="001E6428">
            <w:pPr>
              <w:numPr>
                <w:ilvl w:val="0"/>
                <w:numId w:val="18"/>
              </w:num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pro selata po odstavu do váhy přibližně 35 kg</w:t>
            </w:r>
          </w:p>
        </w:tc>
        <w:tc>
          <w:tcPr>
            <w:tcW w:w="1276" w:type="dxa"/>
            <w:shd w:val="clear" w:color="auto" w:fill="FF0000"/>
            <w:tcMar>
              <w:top w:w="57" w:type="dxa"/>
              <w:bottom w:w="57" w:type="dxa"/>
            </w:tcMar>
          </w:tcPr>
          <w:p w14:paraId="17CCB0C1" w14:textId="77777777" w:rsidR="006E12E0" w:rsidRPr="003C797B" w:rsidRDefault="006E12E0" w:rsidP="006E12E0">
            <w:pPr>
              <w:pStyle w:val="Tabulka"/>
              <w:keepNext w:val="0"/>
              <w:keepLines w:val="0"/>
              <w:rPr>
                <w:noProof/>
                <w:szCs w:val="24"/>
              </w:rPr>
            </w:pPr>
            <w:r w:rsidRPr="003C797B">
              <w:rPr>
                <w:noProof/>
                <w:szCs w:val="24"/>
              </w:rPr>
              <w:lastRenderedPageBreak/>
              <w:t>Bez časového omezení</w:t>
            </w:r>
          </w:p>
          <w:p w14:paraId="22A5AAB7" w14:textId="77777777" w:rsidR="006E12E0" w:rsidRPr="003C797B" w:rsidRDefault="006E12E0" w:rsidP="006E12E0">
            <w:pPr>
              <w:pStyle w:val="Tabulka"/>
              <w:keepNext w:val="0"/>
              <w:keepLines w:val="0"/>
              <w:rPr>
                <w:noProof/>
                <w:szCs w:val="24"/>
              </w:rPr>
            </w:pPr>
          </w:p>
          <w:p w14:paraId="4892F6B6" w14:textId="77777777" w:rsidR="006E12E0" w:rsidRPr="003C797B" w:rsidRDefault="006E12E0" w:rsidP="006E12E0">
            <w:pPr>
              <w:pStyle w:val="Tabulka"/>
              <w:keepNext w:val="0"/>
              <w:keepLines w:val="0"/>
              <w:rPr>
                <w:noProof/>
                <w:szCs w:val="24"/>
              </w:rPr>
            </w:pPr>
            <w:r w:rsidRPr="003C797B">
              <w:rPr>
                <w:noProof/>
                <w:szCs w:val="24"/>
              </w:rPr>
              <w:t xml:space="preserve">Podléhá ustanovení čl. </w:t>
            </w:r>
            <w:r w:rsidRPr="003C797B">
              <w:rPr>
                <w:noProof/>
                <w:szCs w:val="24"/>
              </w:rPr>
              <w:lastRenderedPageBreak/>
              <w:t>10 Nařízení 1831/2003</w:t>
            </w:r>
          </w:p>
        </w:tc>
      </w:tr>
      <w:tr w:rsidR="006E12E0" w:rsidRPr="003C797B" w14:paraId="56516401" w14:textId="77777777" w:rsidTr="0004142E">
        <w:trPr>
          <w:gridAfter w:val="1"/>
          <w:wAfter w:w="66" w:type="dxa"/>
          <w:trHeight w:val="192"/>
        </w:trPr>
        <w:tc>
          <w:tcPr>
            <w:tcW w:w="14104" w:type="dxa"/>
            <w:gridSpan w:val="12"/>
            <w:tcMar>
              <w:top w:w="57" w:type="dxa"/>
              <w:bottom w:w="57" w:type="dxa"/>
            </w:tcMar>
          </w:tcPr>
          <w:p w14:paraId="72F56AF3" w14:textId="77777777" w:rsidR="006E12E0" w:rsidRPr="003C797B" w:rsidRDefault="006E12E0" w:rsidP="001E6428">
            <w:pPr>
              <w:numPr>
                <w:ilvl w:val="0"/>
                <w:numId w:val="87"/>
              </w:numPr>
              <w:rPr>
                <w:color w:val="FF0000"/>
                <w:lang w:val="cs-CZ"/>
              </w:rPr>
            </w:pPr>
            <w:r w:rsidRPr="003C797B">
              <w:rPr>
                <w:color w:val="FF0000"/>
                <w:lang w:val="cs-CZ"/>
              </w:rPr>
              <w:lastRenderedPageBreak/>
              <w:t>Dle nařízení Komise (EU) 2015/2305 je nově povolena endo-</w:t>
            </w:r>
            <w:proofErr w:type="gramStart"/>
            <w:r w:rsidRPr="003C797B">
              <w:rPr>
                <w:color w:val="FF0000"/>
                <w:lang w:val="cs-CZ"/>
              </w:rPr>
              <w:t>1,4-beta</w:t>
            </w:r>
            <w:proofErr w:type="gramEnd"/>
            <w:r w:rsidRPr="003C797B">
              <w:rPr>
                <w:color w:val="FF0000"/>
                <w:lang w:val="cs-CZ"/>
              </w:rPr>
              <w:t xml:space="preserve">-glukanáza (EC 3.2.1.4) z </w:t>
            </w:r>
            <w:proofErr w:type="spellStart"/>
            <w:r w:rsidRPr="003C797B">
              <w:rPr>
                <w:i/>
                <w:color w:val="FF0000"/>
                <w:lang w:val="cs-CZ"/>
              </w:rPr>
              <w:t>Trichoderma</w:t>
            </w:r>
            <w:proofErr w:type="spellEnd"/>
            <w:r w:rsidRPr="003C797B">
              <w:rPr>
                <w:i/>
                <w:color w:val="FF000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color w:val="FF0000"/>
                <w:lang w:val="cs-CZ"/>
              </w:rPr>
              <w:t>citrinoviride</w:t>
            </w:r>
            <w:proofErr w:type="spellEnd"/>
            <w:r w:rsidRPr="003C797B">
              <w:rPr>
                <w:color w:val="FF0000"/>
                <w:lang w:val="cs-CZ"/>
              </w:rPr>
              <w:t xml:space="preserve"> </w:t>
            </w:r>
            <w:proofErr w:type="spellStart"/>
            <w:r w:rsidRPr="003C797B">
              <w:rPr>
                <w:color w:val="FF0000"/>
                <w:lang w:val="cs-CZ"/>
              </w:rPr>
              <w:t>Bisset</w:t>
            </w:r>
            <w:proofErr w:type="spellEnd"/>
            <w:r w:rsidRPr="003C797B">
              <w:rPr>
                <w:color w:val="FF0000"/>
                <w:lang w:val="cs-CZ"/>
              </w:rPr>
              <w:t xml:space="preserve"> (IM SD142) pod identifikačním číslem 4a1616</w:t>
            </w:r>
          </w:p>
          <w:p w14:paraId="4C14D58D" w14:textId="77777777" w:rsidR="006E12E0" w:rsidRPr="003C797B" w:rsidRDefault="006E12E0" w:rsidP="001E6428">
            <w:pPr>
              <w:numPr>
                <w:ilvl w:val="0"/>
                <w:numId w:val="87"/>
              </w:numPr>
              <w:rPr>
                <w:color w:val="FF0000"/>
                <w:lang w:val="cs-CZ"/>
              </w:rPr>
            </w:pPr>
            <w:r w:rsidRPr="003C797B">
              <w:rPr>
                <w:color w:val="FF0000"/>
                <w:lang w:val="cs-CZ"/>
              </w:rPr>
              <w:t>Přípravek endo-</w:t>
            </w:r>
            <w:proofErr w:type="gramStart"/>
            <w:r w:rsidRPr="003C797B">
              <w:rPr>
                <w:color w:val="FF0000"/>
                <w:lang w:val="cs-CZ"/>
              </w:rPr>
              <w:t>1,4-beta</w:t>
            </w:r>
            <w:proofErr w:type="gramEnd"/>
            <w:r w:rsidRPr="003C797B">
              <w:rPr>
                <w:color w:val="FF0000"/>
                <w:lang w:val="cs-CZ"/>
              </w:rPr>
              <w:t>-glukanáza (E 1 616) a krmiva obsahující tento přípravek, vyrobené a označené před 30.6.2016 v souladu s pravidly platnými před 31.12.2015, mohou být uváděny na trh a používány až do vyčerpání zásob</w:t>
            </w:r>
          </w:p>
        </w:tc>
      </w:tr>
      <w:tr w:rsidR="006E12E0" w:rsidRPr="003C797B" w14:paraId="62C3D28A" w14:textId="77777777" w:rsidTr="0004142E">
        <w:trPr>
          <w:gridAfter w:val="1"/>
          <w:wAfter w:w="66" w:type="dxa"/>
          <w:trHeight w:val="765"/>
        </w:trPr>
        <w:tc>
          <w:tcPr>
            <w:tcW w:w="779" w:type="dxa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0B7655C8" w14:textId="77777777" w:rsidR="006E12E0" w:rsidRPr="003C797B" w:rsidRDefault="006E12E0" w:rsidP="006E12E0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 1617</w:t>
            </w:r>
          </w:p>
        </w:tc>
        <w:tc>
          <w:tcPr>
            <w:tcW w:w="1701" w:type="dxa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55C57DD8" w14:textId="77777777" w:rsidR="006E12E0" w:rsidRPr="003C797B" w:rsidRDefault="006E12E0" w:rsidP="006E12E0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Endo-1,4-beta-xylanáza</w:t>
            </w:r>
          </w:p>
          <w:p w14:paraId="1479BD69" w14:textId="77777777" w:rsidR="006E12E0" w:rsidRPr="003C797B" w:rsidRDefault="006E12E0" w:rsidP="006E12E0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(EC 3.2.1.8.)</w:t>
            </w:r>
          </w:p>
        </w:tc>
        <w:tc>
          <w:tcPr>
            <w:tcW w:w="2552" w:type="dxa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1D6414E0" w14:textId="77777777" w:rsidR="006E12E0" w:rsidRPr="003C797B" w:rsidRDefault="006E12E0" w:rsidP="006E12E0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1255" w:type="dxa"/>
            <w:shd w:val="clear" w:color="auto" w:fill="FF0000"/>
            <w:tcMar>
              <w:top w:w="57" w:type="dxa"/>
              <w:bottom w:w="57" w:type="dxa"/>
            </w:tcMar>
          </w:tcPr>
          <w:p w14:paraId="2381A3E7" w14:textId="77777777" w:rsidR="006E12E0" w:rsidRPr="003C797B" w:rsidRDefault="006E12E0" w:rsidP="006E12E0">
            <w:pPr>
              <w:pStyle w:val="Zpat"/>
              <w:tabs>
                <w:tab w:val="clear" w:pos="4536"/>
                <w:tab w:val="clear" w:pos="9072"/>
              </w:tabs>
              <w:rPr>
                <w:noProof/>
                <w:sz w:val="20"/>
                <w:vertAlign w:val="superscript"/>
              </w:rPr>
            </w:pPr>
            <w:r w:rsidRPr="003C797B">
              <w:rPr>
                <w:noProof/>
                <w:sz w:val="20"/>
              </w:rPr>
              <w:t>výkrm kuřat</w:t>
            </w:r>
            <w:r w:rsidRPr="003C797B">
              <w:rPr>
                <w:noProof/>
                <w:sz w:val="20"/>
                <w:vertAlign w:val="superscript"/>
              </w:rPr>
              <w:t>16)</w:t>
            </w:r>
          </w:p>
          <w:p w14:paraId="3F79962E" w14:textId="77777777" w:rsidR="006E12E0" w:rsidRPr="003C797B" w:rsidRDefault="006E12E0" w:rsidP="006E12E0">
            <w:pPr>
              <w:pStyle w:val="Zpat"/>
              <w:tabs>
                <w:tab w:val="clear" w:pos="4536"/>
                <w:tab w:val="clear" w:pos="9072"/>
              </w:tabs>
              <w:rPr>
                <w:noProof/>
                <w:sz w:val="20"/>
              </w:rPr>
            </w:pPr>
          </w:p>
          <w:p w14:paraId="36834491" w14:textId="77777777" w:rsidR="006E12E0" w:rsidRPr="003C797B" w:rsidRDefault="006E12E0" w:rsidP="006E12E0">
            <w:pPr>
              <w:pStyle w:val="Zpat"/>
              <w:tabs>
                <w:tab w:val="clear" w:pos="4536"/>
                <w:tab w:val="clear" w:pos="9072"/>
              </w:tabs>
              <w:rPr>
                <w:noProof/>
                <w:sz w:val="20"/>
                <w:vertAlign w:val="superscript"/>
              </w:rPr>
            </w:pPr>
            <w:r w:rsidRPr="003C797B">
              <w:rPr>
                <w:noProof/>
                <w:sz w:val="20"/>
              </w:rPr>
              <w:t>výkrm krůt</w:t>
            </w:r>
            <w:r w:rsidRPr="003C797B">
              <w:rPr>
                <w:noProof/>
                <w:sz w:val="20"/>
                <w:vertAlign w:val="superscript"/>
              </w:rPr>
              <w:t>42)</w:t>
            </w:r>
          </w:p>
        </w:tc>
        <w:tc>
          <w:tcPr>
            <w:tcW w:w="1154" w:type="dxa"/>
            <w:gridSpan w:val="2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64EA510E" w14:textId="77777777" w:rsidR="006E12E0" w:rsidRPr="003C797B" w:rsidRDefault="006E12E0" w:rsidP="006E12E0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gridSpan w:val="3"/>
            <w:shd w:val="clear" w:color="auto" w:fill="FF0000"/>
            <w:tcMar>
              <w:top w:w="57" w:type="dxa"/>
              <w:bottom w:w="57" w:type="dxa"/>
            </w:tcMar>
          </w:tcPr>
          <w:p w14:paraId="0C3472E3" w14:textId="77777777" w:rsidR="006E12E0" w:rsidRPr="003C797B" w:rsidRDefault="006E12E0" w:rsidP="006E12E0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1134" w:type="dxa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5328180D" w14:textId="77777777" w:rsidR="006E12E0" w:rsidRPr="003C797B" w:rsidRDefault="006E12E0" w:rsidP="006E12E0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3260" w:type="dxa"/>
            <w:shd w:val="clear" w:color="auto" w:fill="FF0000"/>
            <w:tcMar>
              <w:top w:w="57" w:type="dxa"/>
              <w:bottom w:w="57" w:type="dxa"/>
            </w:tcMar>
          </w:tcPr>
          <w:p w14:paraId="442F7D4B" w14:textId="77777777" w:rsidR="006E12E0" w:rsidRPr="003C797B" w:rsidRDefault="006E12E0" w:rsidP="006E12E0">
            <w:pPr>
              <w:ind w:left="288" w:hanging="288"/>
              <w:rPr>
                <w:sz w:val="20"/>
                <w:lang w:val="cs-CZ"/>
              </w:rPr>
            </w:pPr>
          </w:p>
        </w:tc>
        <w:tc>
          <w:tcPr>
            <w:tcW w:w="1276" w:type="dxa"/>
            <w:shd w:val="clear" w:color="auto" w:fill="FF0000"/>
            <w:tcMar>
              <w:top w:w="57" w:type="dxa"/>
              <w:bottom w:w="57" w:type="dxa"/>
            </w:tcMar>
          </w:tcPr>
          <w:p w14:paraId="6CE68687" w14:textId="77777777" w:rsidR="006E12E0" w:rsidRPr="003C797B" w:rsidRDefault="006E12E0" w:rsidP="006E12E0">
            <w:pPr>
              <w:pStyle w:val="Tabulka"/>
              <w:keepNext w:val="0"/>
              <w:keepLines w:val="0"/>
              <w:rPr>
                <w:noProof/>
                <w:szCs w:val="24"/>
              </w:rPr>
            </w:pPr>
          </w:p>
        </w:tc>
      </w:tr>
      <w:tr w:rsidR="006E12E0" w:rsidRPr="003C797B" w14:paraId="3B183D9E" w14:textId="77777777" w:rsidTr="0004142E">
        <w:trPr>
          <w:gridAfter w:val="1"/>
          <w:wAfter w:w="66" w:type="dxa"/>
          <w:trHeight w:val="765"/>
        </w:trPr>
        <w:tc>
          <w:tcPr>
            <w:tcW w:w="779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0D70EEBF" w14:textId="77777777" w:rsidR="006E12E0" w:rsidRPr="003C797B" w:rsidRDefault="006E12E0" w:rsidP="006E12E0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4083DD78" w14:textId="77777777" w:rsidR="006E12E0" w:rsidRPr="003C797B" w:rsidRDefault="006E12E0" w:rsidP="006E12E0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2552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1DD41465" w14:textId="77777777" w:rsidR="006E12E0" w:rsidRPr="003C797B" w:rsidRDefault="006E12E0" w:rsidP="006E12E0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1255" w:type="dxa"/>
            <w:shd w:val="clear" w:color="auto" w:fill="FF0000"/>
            <w:tcMar>
              <w:top w:w="57" w:type="dxa"/>
              <w:bottom w:w="57" w:type="dxa"/>
            </w:tcMar>
          </w:tcPr>
          <w:p w14:paraId="6C1F2B53" w14:textId="77777777" w:rsidR="006E12E0" w:rsidRPr="003C797B" w:rsidRDefault="006E12E0" w:rsidP="006E12E0">
            <w:pPr>
              <w:pStyle w:val="Zpat"/>
              <w:tabs>
                <w:tab w:val="clear" w:pos="4536"/>
                <w:tab w:val="clear" w:pos="9072"/>
              </w:tabs>
              <w:rPr>
                <w:noProof/>
                <w:sz w:val="20"/>
                <w:vertAlign w:val="superscript"/>
              </w:rPr>
            </w:pPr>
            <w:r w:rsidRPr="003C797B">
              <w:rPr>
                <w:noProof/>
                <w:sz w:val="20"/>
              </w:rPr>
              <w:t>nosnice</w:t>
            </w:r>
            <w:r w:rsidRPr="003C797B">
              <w:rPr>
                <w:noProof/>
                <w:sz w:val="20"/>
                <w:vertAlign w:val="superscript"/>
              </w:rPr>
              <w:t>61)</w:t>
            </w:r>
          </w:p>
        </w:tc>
        <w:tc>
          <w:tcPr>
            <w:tcW w:w="1154" w:type="dxa"/>
            <w:gridSpan w:val="2"/>
            <w:vMerge/>
            <w:shd w:val="clear" w:color="auto" w:fill="FF0000"/>
            <w:tcMar>
              <w:top w:w="57" w:type="dxa"/>
              <w:bottom w:w="57" w:type="dxa"/>
            </w:tcMar>
          </w:tcPr>
          <w:p w14:paraId="02CDF7AE" w14:textId="77777777" w:rsidR="006E12E0" w:rsidRPr="003C797B" w:rsidRDefault="006E12E0" w:rsidP="006E12E0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993" w:type="dxa"/>
            <w:gridSpan w:val="3"/>
            <w:shd w:val="clear" w:color="auto" w:fill="FF0000"/>
            <w:tcMar>
              <w:top w:w="57" w:type="dxa"/>
              <w:bottom w:w="57" w:type="dxa"/>
            </w:tcMar>
          </w:tcPr>
          <w:p w14:paraId="32A390AC" w14:textId="77777777" w:rsidR="006E12E0" w:rsidRPr="003C797B" w:rsidRDefault="006E12E0" w:rsidP="006E12E0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1134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47F1F4BF" w14:textId="77777777" w:rsidR="006E12E0" w:rsidRPr="003C797B" w:rsidRDefault="006E12E0" w:rsidP="006E12E0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260" w:type="dxa"/>
            <w:shd w:val="clear" w:color="auto" w:fill="FF0000"/>
            <w:tcMar>
              <w:top w:w="57" w:type="dxa"/>
              <w:bottom w:w="57" w:type="dxa"/>
            </w:tcMar>
          </w:tcPr>
          <w:p w14:paraId="28472133" w14:textId="77777777" w:rsidR="006E12E0" w:rsidRPr="003C797B" w:rsidRDefault="006E12E0" w:rsidP="006E12E0">
            <w:pPr>
              <w:ind w:left="250" w:hanging="250"/>
              <w:rPr>
                <w:sz w:val="20"/>
                <w:lang w:val="cs-CZ"/>
              </w:rPr>
            </w:pPr>
          </w:p>
        </w:tc>
        <w:tc>
          <w:tcPr>
            <w:tcW w:w="1276" w:type="dxa"/>
            <w:shd w:val="clear" w:color="auto" w:fill="FF0000"/>
            <w:tcMar>
              <w:top w:w="57" w:type="dxa"/>
              <w:bottom w:w="57" w:type="dxa"/>
            </w:tcMar>
          </w:tcPr>
          <w:p w14:paraId="4BD164E3" w14:textId="77777777" w:rsidR="006E12E0" w:rsidRPr="003C797B" w:rsidRDefault="006E12E0" w:rsidP="006E12E0">
            <w:pPr>
              <w:pStyle w:val="Tabulka"/>
              <w:keepNext w:val="0"/>
              <w:keepLines w:val="0"/>
              <w:rPr>
                <w:noProof/>
                <w:szCs w:val="24"/>
              </w:rPr>
            </w:pPr>
          </w:p>
        </w:tc>
      </w:tr>
      <w:tr w:rsidR="006E12E0" w:rsidRPr="003C797B" w14:paraId="4FFF4654" w14:textId="77777777" w:rsidTr="0004142E">
        <w:trPr>
          <w:gridAfter w:val="1"/>
          <w:wAfter w:w="66" w:type="dxa"/>
          <w:trHeight w:val="765"/>
        </w:trPr>
        <w:tc>
          <w:tcPr>
            <w:tcW w:w="779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2C00B87B" w14:textId="77777777" w:rsidR="006E12E0" w:rsidRPr="003C797B" w:rsidRDefault="006E12E0" w:rsidP="006E12E0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32B2179B" w14:textId="77777777" w:rsidR="006E12E0" w:rsidRPr="003C797B" w:rsidRDefault="006E12E0" w:rsidP="006E12E0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2552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754075BD" w14:textId="77777777" w:rsidR="006E12E0" w:rsidRPr="003C797B" w:rsidRDefault="006E12E0" w:rsidP="006E12E0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1255" w:type="dxa"/>
            <w:shd w:val="clear" w:color="auto" w:fill="FF0000"/>
            <w:tcMar>
              <w:top w:w="57" w:type="dxa"/>
              <w:bottom w:w="57" w:type="dxa"/>
            </w:tcMar>
          </w:tcPr>
          <w:p w14:paraId="44F1CB19" w14:textId="77777777" w:rsidR="006E12E0" w:rsidRPr="003C797B" w:rsidRDefault="006E12E0" w:rsidP="006E12E0">
            <w:pPr>
              <w:pStyle w:val="Zpat"/>
              <w:tabs>
                <w:tab w:val="clear" w:pos="4536"/>
                <w:tab w:val="clear" w:pos="9072"/>
              </w:tabs>
              <w:rPr>
                <w:noProof/>
                <w:sz w:val="20"/>
              </w:rPr>
            </w:pPr>
            <w:r w:rsidRPr="003C797B">
              <w:rPr>
                <w:noProof/>
                <w:sz w:val="20"/>
              </w:rPr>
              <w:t>selata (po odstavu)</w:t>
            </w:r>
            <w:r w:rsidRPr="003C797B">
              <w:rPr>
                <w:noProof/>
                <w:sz w:val="20"/>
                <w:vertAlign w:val="superscript"/>
              </w:rPr>
              <w:t>61)</w:t>
            </w:r>
          </w:p>
        </w:tc>
        <w:tc>
          <w:tcPr>
            <w:tcW w:w="1154" w:type="dxa"/>
            <w:gridSpan w:val="2"/>
            <w:vMerge/>
            <w:shd w:val="clear" w:color="auto" w:fill="FF0000"/>
            <w:tcMar>
              <w:top w:w="57" w:type="dxa"/>
              <w:bottom w:w="57" w:type="dxa"/>
            </w:tcMar>
          </w:tcPr>
          <w:p w14:paraId="0B09463E" w14:textId="77777777" w:rsidR="006E12E0" w:rsidRPr="003C797B" w:rsidRDefault="006E12E0" w:rsidP="006E12E0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993" w:type="dxa"/>
            <w:gridSpan w:val="3"/>
            <w:shd w:val="clear" w:color="auto" w:fill="FF0000"/>
            <w:tcMar>
              <w:top w:w="57" w:type="dxa"/>
              <w:bottom w:w="57" w:type="dxa"/>
            </w:tcMar>
          </w:tcPr>
          <w:p w14:paraId="7DD868EC" w14:textId="77777777" w:rsidR="006E12E0" w:rsidRPr="003C797B" w:rsidRDefault="006E12E0" w:rsidP="006E12E0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1134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723E32F9" w14:textId="77777777" w:rsidR="006E12E0" w:rsidRPr="003C797B" w:rsidRDefault="006E12E0" w:rsidP="006E12E0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260" w:type="dxa"/>
            <w:shd w:val="clear" w:color="auto" w:fill="FF0000"/>
            <w:tcMar>
              <w:top w:w="57" w:type="dxa"/>
              <w:bottom w:w="57" w:type="dxa"/>
            </w:tcMar>
          </w:tcPr>
          <w:p w14:paraId="5736636E" w14:textId="77777777" w:rsidR="006E12E0" w:rsidRPr="003C797B" w:rsidRDefault="006E12E0" w:rsidP="006E12E0">
            <w:pPr>
              <w:ind w:left="250" w:hanging="250"/>
              <w:rPr>
                <w:sz w:val="20"/>
                <w:lang w:val="cs-CZ"/>
              </w:rPr>
            </w:pPr>
          </w:p>
        </w:tc>
        <w:tc>
          <w:tcPr>
            <w:tcW w:w="1276" w:type="dxa"/>
            <w:shd w:val="clear" w:color="auto" w:fill="FF0000"/>
            <w:tcMar>
              <w:top w:w="57" w:type="dxa"/>
              <w:bottom w:w="57" w:type="dxa"/>
            </w:tcMar>
          </w:tcPr>
          <w:p w14:paraId="5C915F3B" w14:textId="77777777" w:rsidR="006E12E0" w:rsidRPr="003C797B" w:rsidRDefault="006E12E0" w:rsidP="006E12E0">
            <w:pPr>
              <w:pStyle w:val="Tabulka"/>
              <w:keepNext w:val="0"/>
              <w:keepLines w:val="0"/>
              <w:rPr>
                <w:noProof/>
                <w:szCs w:val="24"/>
              </w:rPr>
            </w:pPr>
          </w:p>
        </w:tc>
      </w:tr>
      <w:tr w:rsidR="006E12E0" w:rsidRPr="003C797B" w14:paraId="3F8971D6" w14:textId="77777777" w:rsidTr="0004142E">
        <w:trPr>
          <w:gridAfter w:val="1"/>
          <w:wAfter w:w="66" w:type="dxa"/>
          <w:trHeight w:val="192"/>
        </w:trPr>
        <w:tc>
          <w:tcPr>
            <w:tcW w:w="14104" w:type="dxa"/>
            <w:gridSpan w:val="12"/>
            <w:tcMar>
              <w:top w:w="57" w:type="dxa"/>
              <w:bottom w:w="57" w:type="dxa"/>
            </w:tcMar>
          </w:tcPr>
          <w:p w14:paraId="0F39F3F0" w14:textId="77777777" w:rsidR="006E12E0" w:rsidRPr="003C797B" w:rsidRDefault="006E12E0" w:rsidP="001E6428">
            <w:pPr>
              <w:numPr>
                <w:ilvl w:val="0"/>
                <w:numId w:val="87"/>
              </w:numPr>
              <w:rPr>
                <w:color w:val="FF0000"/>
                <w:lang w:val="cs-CZ"/>
              </w:rPr>
            </w:pPr>
            <w:r w:rsidRPr="003C797B">
              <w:rPr>
                <w:color w:val="FF0000"/>
                <w:lang w:val="cs-CZ"/>
              </w:rPr>
              <w:t>Dle nařízení Komise (EU) 2015/1043 je nově povolena endo-</w:t>
            </w:r>
            <w:proofErr w:type="gramStart"/>
            <w:r w:rsidRPr="003C797B">
              <w:rPr>
                <w:color w:val="FF0000"/>
                <w:lang w:val="cs-CZ"/>
              </w:rPr>
              <w:t>1,4-beta</w:t>
            </w:r>
            <w:proofErr w:type="gramEnd"/>
            <w:r w:rsidRPr="003C797B">
              <w:rPr>
                <w:color w:val="FF0000"/>
                <w:lang w:val="cs-CZ"/>
              </w:rPr>
              <w:t xml:space="preserve">-xylanáza (EC 3.2.1.8) z </w:t>
            </w:r>
            <w:proofErr w:type="spellStart"/>
            <w:r w:rsidRPr="003C797B">
              <w:rPr>
                <w:i/>
                <w:color w:val="FF0000"/>
                <w:lang w:val="cs-CZ"/>
              </w:rPr>
              <w:t>Trichoderma</w:t>
            </w:r>
            <w:proofErr w:type="spellEnd"/>
            <w:r w:rsidRPr="003C797B">
              <w:rPr>
                <w:i/>
                <w:color w:val="FF000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color w:val="FF0000"/>
                <w:lang w:val="cs-CZ"/>
              </w:rPr>
              <w:t>citrinoviride</w:t>
            </w:r>
            <w:proofErr w:type="spellEnd"/>
            <w:r w:rsidRPr="003C797B">
              <w:rPr>
                <w:color w:val="FF0000"/>
                <w:lang w:val="cs-CZ"/>
              </w:rPr>
              <w:t xml:space="preserve"> </w:t>
            </w:r>
            <w:proofErr w:type="spellStart"/>
            <w:r w:rsidRPr="003C797B">
              <w:rPr>
                <w:color w:val="FF0000"/>
                <w:lang w:val="cs-CZ"/>
              </w:rPr>
              <w:t>Bisset</w:t>
            </w:r>
            <w:proofErr w:type="spellEnd"/>
            <w:r w:rsidRPr="003C797B">
              <w:rPr>
                <w:color w:val="FF0000"/>
                <w:lang w:val="cs-CZ"/>
              </w:rPr>
              <w:t xml:space="preserve"> (IM SD135) pod identifikačním číslem 4a1617</w:t>
            </w:r>
          </w:p>
          <w:p w14:paraId="3D4FF57C" w14:textId="77777777" w:rsidR="006E12E0" w:rsidRPr="003C797B" w:rsidRDefault="006E12E0" w:rsidP="001E6428">
            <w:pPr>
              <w:numPr>
                <w:ilvl w:val="0"/>
                <w:numId w:val="87"/>
              </w:numPr>
              <w:rPr>
                <w:color w:val="FF0000"/>
                <w:lang w:val="cs-CZ"/>
              </w:rPr>
            </w:pPr>
            <w:r w:rsidRPr="003C797B">
              <w:rPr>
                <w:color w:val="FF0000"/>
                <w:lang w:val="cs-CZ"/>
              </w:rPr>
              <w:t>Přípravek endo-</w:t>
            </w:r>
            <w:proofErr w:type="gramStart"/>
            <w:r w:rsidRPr="003C797B">
              <w:rPr>
                <w:color w:val="FF0000"/>
                <w:lang w:val="cs-CZ"/>
              </w:rPr>
              <w:t>1,4-beta</w:t>
            </w:r>
            <w:proofErr w:type="gramEnd"/>
            <w:r w:rsidRPr="003C797B">
              <w:rPr>
                <w:color w:val="FF0000"/>
                <w:lang w:val="cs-CZ"/>
              </w:rPr>
              <w:t>-xylanáza (E 1 617) a krmiva obsahující tento přípravek, vyrobené a označené před 21.1.2016 v souladu s pravidly platnými před 21.7.2015, mohou být uváděny na trh a používány až do vyčerpání zásob</w:t>
            </w:r>
          </w:p>
        </w:tc>
      </w:tr>
      <w:tr w:rsidR="006E12E0" w:rsidRPr="003C797B" w14:paraId="4CDBBE43" w14:textId="77777777" w:rsidTr="0004142E">
        <w:tblPrEx>
          <w:tblBorders>
            <w:top w:val="single" w:sz="6" w:space="0" w:color="auto"/>
            <w:left w:val="single" w:sz="6" w:space="0" w:color="auto"/>
            <w:bottom w:val="none" w:sz="0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17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6E0E5C7" w14:textId="77777777" w:rsidR="006E12E0" w:rsidRPr="003C797B" w:rsidRDefault="006E12E0" w:rsidP="001E6428">
            <w:pPr>
              <w:pStyle w:val="Odstavecseseznamem"/>
              <w:numPr>
                <w:ilvl w:val="0"/>
                <w:numId w:val="91"/>
              </w:numPr>
              <w:rPr>
                <w:noProof/>
                <w:color w:val="FF0000"/>
                <w:sz w:val="20"/>
                <w:lang w:val="cs-CZ"/>
              </w:rPr>
            </w:pPr>
            <w:r w:rsidRPr="003C797B">
              <w:rPr>
                <w:noProof/>
                <w:color w:val="FF0000"/>
                <w:lang w:val="cs-CZ"/>
              </w:rPr>
              <w:t xml:space="preserve">Dle nařízení Komise (EU) 2017/1145, článek 3 je </w:t>
            </w:r>
            <w:r w:rsidRPr="003C797B">
              <w:rPr>
                <w:b/>
                <w:noProof/>
                <w:color w:val="FF0000"/>
                <w:lang w:val="cs-CZ"/>
              </w:rPr>
              <w:t>ZRUŠENA</w:t>
            </w:r>
            <w:r w:rsidRPr="003C797B">
              <w:rPr>
                <w:noProof/>
                <w:color w:val="FF0000"/>
                <w:lang w:val="cs-CZ"/>
              </w:rPr>
              <w:t xml:space="preserve"> doplňková látka E 1617 endo-1,4-beta-xylanáza (EC 3.2.1.8) pro výkrm krůt</w:t>
            </w:r>
          </w:p>
        </w:tc>
      </w:tr>
      <w:tr w:rsidR="006E12E0" w:rsidRPr="003C797B" w14:paraId="45DA2F1E" w14:textId="77777777" w:rsidTr="0004142E">
        <w:trPr>
          <w:gridAfter w:val="1"/>
          <w:wAfter w:w="66" w:type="dxa"/>
          <w:trHeight w:val="923"/>
        </w:trPr>
        <w:tc>
          <w:tcPr>
            <w:tcW w:w="779" w:type="dxa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251EE84F" w14:textId="77777777" w:rsidR="006E12E0" w:rsidRPr="003C797B" w:rsidRDefault="006E12E0" w:rsidP="006E12E0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lastRenderedPageBreak/>
              <w:t>E 1618</w:t>
            </w:r>
          </w:p>
        </w:tc>
        <w:tc>
          <w:tcPr>
            <w:tcW w:w="1701" w:type="dxa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2DC2DB9E" w14:textId="77777777" w:rsidR="006E12E0" w:rsidRPr="003C797B" w:rsidRDefault="006E12E0" w:rsidP="006E12E0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Endo-1,4-beta-xylanáza</w:t>
            </w:r>
          </w:p>
          <w:p w14:paraId="277009BA" w14:textId="77777777" w:rsidR="006E12E0" w:rsidRPr="003C797B" w:rsidRDefault="006E12E0" w:rsidP="006E12E0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(EC 3.2.1.8.)</w:t>
            </w:r>
          </w:p>
          <w:p w14:paraId="1031E96F" w14:textId="77777777" w:rsidR="006E12E0" w:rsidRPr="003C797B" w:rsidRDefault="006E12E0" w:rsidP="006E12E0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2552" w:type="dxa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65D4F807" w14:textId="77777777" w:rsidR="006E12E0" w:rsidRPr="003C797B" w:rsidRDefault="006E12E0" w:rsidP="006E12E0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 xml:space="preserve">přípravek  endo-1,4-beta-xylanázy </w:t>
            </w:r>
          </w:p>
          <w:p w14:paraId="363C00EE" w14:textId="77777777" w:rsidR="006E12E0" w:rsidRPr="003C797B" w:rsidRDefault="006E12E0" w:rsidP="006E12E0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 xml:space="preserve">z </w:t>
            </w:r>
            <w:r w:rsidRPr="003C797B">
              <w:rPr>
                <w:i/>
                <w:noProof/>
                <w:sz w:val="20"/>
                <w:lang w:val="cs-CZ"/>
              </w:rPr>
              <w:t>Aspergillus niger</w:t>
            </w:r>
            <w:r w:rsidRPr="003C797B">
              <w:rPr>
                <w:noProof/>
                <w:sz w:val="20"/>
                <w:lang w:val="cs-CZ"/>
              </w:rPr>
              <w:t xml:space="preserve"> (CBS 270.95)</w:t>
            </w:r>
          </w:p>
          <w:p w14:paraId="36FC82E1" w14:textId="77777777" w:rsidR="006E12E0" w:rsidRPr="003C797B" w:rsidRDefault="006E12E0" w:rsidP="006E12E0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s minimem aktivity</w:t>
            </w:r>
          </w:p>
          <w:p w14:paraId="1035B21B" w14:textId="77777777" w:rsidR="006E12E0" w:rsidRPr="003C797B" w:rsidRDefault="006E12E0" w:rsidP="006E12E0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28 000 EXU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9</w:t>
            </w:r>
            <w:r w:rsidRPr="003C797B">
              <w:rPr>
                <w:noProof/>
                <w:sz w:val="20"/>
                <w:lang w:val="cs-CZ"/>
              </w:rPr>
              <w:t xml:space="preserve">/g pro pevnou </w:t>
            </w:r>
          </w:p>
          <w:p w14:paraId="76FE6A68" w14:textId="77777777" w:rsidR="006E12E0" w:rsidRPr="003C797B" w:rsidRDefault="006E12E0" w:rsidP="006E12E0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a 14 000 EXU/ml pro kapalnou formu</w:t>
            </w:r>
          </w:p>
        </w:tc>
        <w:tc>
          <w:tcPr>
            <w:tcW w:w="1255" w:type="dxa"/>
            <w:shd w:val="clear" w:color="auto" w:fill="FF0000"/>
            <w:tcMar>
              <w:top w:w="57" w:type="dxa"/>
              <w:bottom w:w="57" w:type="dxa"/>
            </w:tcMar>
          </w:tcPr>
          <w:p w14:paraId="19450541" w14:textId="77777777" w:rsidR="006E12E0" w:rsidRPr="003C797B" w:rsidRDefault="006E12E0" w:rsidP="006E12E0">
            <w:pPr>
              <w:pStyle w:val="Zpat"/>
              <w:tabs>
                <w:tab w:val="clear" w:pos="4536"/>
                <w:tab w:val="clear" w:pos="9072"/>
              </w:tabs>
              <w:rPr>
                <w:noProof/>
                <w:sz w:val="20"/>
                <w:vertAlign w:val="superscript"/>
              </w:rPr>
            </w:pPr>
            <w:r w:rsidRPr="003C797B">
              <w:rPr>
                <w:noProof/>
                <w:sz w:val="20"/>
              </w:rPr>
              <w:t>výkrm kuřat</w:t>
            </w:r>
            <w:r w:rsidRPr="003C797B">
              <w:rPr>
                <w:noProof/>
                <w:sz w:val="20"/>
                <w:vertAlign w:val="superscript"/>
              </w:rPr>
              <w:t>17)</w:t>
            </w:r>
          </w:p>
          <w:p w14:paraId="07E750A1" w14:textId="77777777" w:rsidR="006E12E0" w:rsidRPr="003C797B" w:rsidRDefault="006E12E0" w:rsidP="006E12E0">
            <w:pPr>
              <w:pStyle w:val="Zpat"/>
              <w:tabs>
                <w:tab w:val="clear" w:pos="4536"/>
                <w:tab w:val="clear" w:pos="9072"/>
              </w:tabs>
              <w:rPr>
                <w:noProof/>
                <w:sz w:val="20"/>
                <w:vertAlign w:val="superscript"/>
              </w:rPr>
            </w:pPr>
          </w:p>
        </w:tc>
        <w:tc>
          <w:tcPr>
            <w:tcW w:w="1154" w:type="dxa"/>
            <w:gridSpan w:val="2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500CE4F0" w14:textId="77777777" w:rsidR="006E12E0" w:rsidRPr="003C797B" w:rsidRDefault="006E12E0" w:rsidP="006E12E0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gridSpan w:val="3"/>
            <w:shd w:val="clear" w:color="auto" w:fill="FF0000"/>
            <w:tcMar>
              <w:top w:w="57" w:type="dxa"/>
              <w:bottom w:w="57" w:type="dxa"/>
            </w:tcMar>
          </w:tcPr>
          <w:p w14:paraId="19B7AAB9" w14:textId="77777777" w:rsidR="006E12E0" w:rsidRPr="003C797B" w:rsidRDefault="006E12E0" w:rsidP="006E12E0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2 800 EXU</w:t>
            </w:r>
          </w:p>
          <w:p w14:paraId="361D4563" w14:textId="77777777" w:rsidR="006E12E0" w:rsidRPr="003C797B" w:rsidRDefault="006E12E0" w:rsidP="006E12E0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1134" w:type="dxa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1BFBBA10" w14:textId="77777777" w:rsidR="006E12E0" w:rsidRPr="003C797B" w:rsidRDefault="006E12E0" w:rsidP="006E12E0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3260" w:type="dxa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231DBC26" w14:textId="77777777" w:rsidR="006E12E0" w:rsidRPr="003C797B" w:rsidRDefault="006E12E0" w:rsidP="001E6428">
            <w:pPr>
              <w:numPr>
                <w:ilvl w:val="0"/>
                <w:numId w:val="14"/>
              </w:numPr>
              <w:tabs>
                <w:tab w:val="clear" w:pos="360"/>
              </w:tabs>
              <w:ind w:left="288" w:hanging="288"/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jako u poř. č. 1</w:t>
            </w:r>
          </w:p>
          <w:p w14:paraId="46C7CA75" w14:textId="77777777" w:rsidR="006E12E0" w:rsidRPr="003C797B" w:rsidRDefault="006E12E0" w:rsidP="001E6428">
            <w:pPr>
              <w:numPr>
                <w:ilvl w:val="0"/>
                <w:numId w:val="14"/>
              </w:numPr>
              <w:tabs>
                <w:tab w:val="clear" w:pos="360"/>
              </w:tabs>
              <w:ind w:left="288" w:hanging="288"/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doporučená dávka 2 800 – 5 600 EXU/kg kompletního krmiva (platí pro výkrm kuřat)</w:t>
            </w:r>
          </w:p>
          <w:p w14:paraId="79AEBD5F" w14:textId="77777777" w:rsidR="006E12E0" w:rsidRPr="003C797B" w:rsidRDefault="006E12E0" w:rsidP="001E6428">
            <w:pPr>
              <w:numPr>
                <w:ilvl w:val="0"/>
                <w:numId w:val="14"/>
              </w:numPr>
              <w:tabs>
                <w:tab w:val="clear" w:pos="360"/>
              </w:tabs>
              <w:ind w:left="288" w:hanging="288"/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doporučená dávka 5 600 EXU/kg kompletního krmiva (platí pro výkrm krůt)</w:t>
            </w:r>
          </w:p>
          <w:p w14:paraId="3FA3E1AB" w14:textId="77777777" w:rsidR="006E12E0" w:rsidRPr="003C797B" w:rsidRDefault="006E12E0" w:rsidP="001E6428">
            <w:pPr>
              <w:numPr>
                <w:ilvl w:val="0"/>
                <w:numId w:val="14"/>
              </w:numPr>
              <w:tabs>
                <w:tab w:val="clear" w:pos="360"/>
              </w:tabs>
              <w:ind w:left="288" w:hanging="288"/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pro krmné směsi bohaté neškrobovými polysacharidy (hl.arabinoxylany), např. obsahující více než 50 % pšenice (platí pro výkrm kuřat)</w:t>
            </w:r>
          </w:p>
          <w:p w14:paraId="0D153637" w14:textId="77777777" w:rsidR="006E12E0" w:rsidRPr="003C797B" w:rsidRDefault="006E12E0" w:rsidP="001E6428">
            <w:pPr>
              <w:numPr>
                <w:ilvl w:val="0"/>
                <w:numId w:val="14"/>
              </w:numPr>
              <w:tabs>
                <w:tab w:val="clear" w:pos="360"/>
              </w:tabs>
              <w:ind w:left="288" w:hanging="288"/>
              <w:rPr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pro krmné směsi bohaté neškrobovými polysacharidy (hlavně arabinoxylany), např. obsahující více než 30 % pšenice a 30 % žita (platí pro výkrm krůt)</w:t>
            </w:r>
          </w:p>
        </w:tc>
        <w:tc>
          <w:tcPr>
            <w:tcW w:w="1276" w:type="dxa"/>
            <w:shd w:val="clear" w:color="auto" w:fill="FF0000"/>
            <w:tcMar>
              <w:top w:w="57" w:type="dxa"/>
              <w:bottom w:w="57" w:type="dxa"/>
            </w:tcMar>
          </w:tcPr>
          <w:p w14:paraId="01CD8E56" w14:textId="77777777" w:rsidR="006E12E0" w:rsidRPr="003C797B" w:rsidRDefault="006E12E0" w:rsidP="006E12E0">
            <w:pPr>
              <w:jc w:val="center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bez časového omezení</w:t>
            </w:r>
          </w:p>
        </w:tc>
      </w:tr>
      <w:tr w:rsidR="006E12E0" w:rsidRPr="003C797B" w14:paraId="49BC9E89" w14:textId="77777777" w:rsidTr="0004142E">
        <w:trPr>
          <w:gridAfter w:val="1"/>
          <w:wAfter w:w="66" w:type="dxa"/>
          <w:trHeight w:val="922"/>
        </w:trPr>
        <w:tc>
          <w:tcPr>
            <w:tcW w:w="779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5E4E5C61" w14:textId="77777777" w:rsidR="006E12E0" w:rsidRPr="003C797B" w:rsidRDefault="006E12E0" w:rsidP="006E12E0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7F3AD4D8" w14:textId="77777777" w:rsidR="006E12E0" w:rsidRPr="003C797B" w:rsidRDefault="006E12E0" w:rsidP="006E12E0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2552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0F0459FC" w14:textId="77777777" w:rsidR="006E12E0" w:rsidRPr="003C797B" w:rsidRDefault="006E12E0" w:rsidP="006E12E0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1255" w:type="dxa"/>
            <w:shd w:val="clear" w:color="auto" w:fill="FF0000"/>
            <w:tcMar>
              <w:top w:w="57" w:type="dxa"/>
              <w:bottom w:w="57" w:type="dxa"/>
            </w:tcMar>
          </w:tcPr>
          <w:p w14:paraId="34FCC13C" w14:textId="77777777" w:rsidR="006E12E0" w:rsidRPr="003C797B" w:rsidRDefault="006E12E0" w:rsidP="006E12E0">
            <w:pPr>
              <w:pStyle w:val="Zpat"/>
              <w:tabs>
                <w:tab w:val="clear" w:pos="4536"/>
                <w:tab w:val="clear" w:pos="9072"/>
              </w:tabs>
              <w:rPr>
                <w:noProof/>
                <w:sz w:val="20"/>
              </w:rPr>
            </w:pPr>
            <w:r w:rsidRPr="003C797B">
              <w:rPr>
                <w:noProof/>
                <w:sz w:val="20"/>
              </w:rPr>
              <w:t>výkrm krůt</w:t>
            </w:r>
            <w:r w:rsidRPr="003C797B">
              <w:rPr>
                <w:noProof/>
                <w:sz w:val="20"/>
                <w:vertAlign w:val="superscript"/>
              </w:rPr>
              <w:t>17)</w:t>
            </w:r>
          </w:p>
        </w:tc>
        <w:tc>
          <w:tcPr>
            <w:tcW w:w="1154" w:type="dxa"/>
            <w:gridSpan w:val="2"/>
            <w:vMerge/>
            <w:shd w:val="clear" w:color="auto" w:fill="FF0000"/>
            <w:tcMar>
              <w:top w:w="57" w:type="dxa"/>
              <w:bottom w:w="57" w:type="dxa"/>
            </w:tcMar>
          </w:tcPr>
          <w:p w14:paraId="5F8DE679" w14:textId="77777777" w:rsidR="006E12E0" w:rsidRPr="003C797B" w:rsidRDefault="006E12E0" w:rsidP="006E12E0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993" w:type="dxa"/>
            <w:gridSpan w:val="3"/>
            <w:shd w:val="clear" w:color="auto" w:fill="FF0000"/>
            <w:tcMar>
              <w:top w:w="57" w:type="dxa"/>
              <w:bottom w:w="57" w:type="dxa"/>
            </w:tcMar>
          </w:tcPr>
          <w:p w14:paraId="61CF9B54" w14:textId="77777777" w:rsidR="006E12E0" w:rsidRPr="003C797B" w:rsidRDefault="006E12E0" w:rsidP="006E12E0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5 600 EXU</w:t>
            </w:r>
          </w:p>
        </w:tc>
        <w:tc>
          <w:tcPr>
            <w:tcW w:w="1134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7486CA84" w14:textId="77777777" w:rsidR="006E12E0" w:rsidRPr="003C797B" w:rsidRDefault="006E12E0" w:rsidP="006E12E0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260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72142475" w14:textId="77777777" w:rsidR="006E12E0" w:rsidRPr="003C797B" w:rsidRDefault="006E12E0" w:rsidP="006E12E0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1276" w:type="dxa"/>
            <w:shd w:val="clear" w:color="auto" w:fill="FF0000"/>
            <w:tcMar>
              <w:top w:w="57" w:type="dxa"/>
              <w:bottom w:w="57" w:type="dxa"/>
            </w:tcMar>
          </w:tcPr>
          <w:p w14:paraId="09C79C1C" w14:textId="77777777" w:rsidR="006E12E0" w:rsidRPr="003C797B" w:rsidRDefault="006E12E0" w:rsidP="006E12E0">
            <w:pPr>
              <w:jc w:val="center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bez časového omezení</w:t>
            </w:r>
          </w:p>
        </w:tc>
      </w:tr>
      <w:tr w:rsidR="00E41853" w:rsidRPr="003C797B" w14:paraId="656DA797" w14:textId="77777777" w:rsidTr="0004142E">
        <w:trPr>
          <w:gridAfter w:val="1"/>
          <w:wAfter w:w="66" w:type="dxa"/>
          <w:trHeight w:val="192"/>
        </w:trPr>
        <w:tc>
          <w:tcPr>
            <w:tcW w:w="14104" w:type="dxa"/>
            <w:gridSpan w:val="12"/>
            <w:tcMar>
              <w:top w:w="57" w:type="dxa"/>
              <w:bottom w:w="57" w:type="dxa"/>
            </w:tcMar>
          </w:tcPr>
          <w:p w14:paraId="641AC8BB" w14:textId="77777777" w:rsidR="00E41853" w:rsidRPr="003C797B" w:rsidRDefault="00E41853" w:rsidP="001E6428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r w:rsidRPr="003C797B">
              <w:rPr>
                <w:color w:val="FF0000"/>
                <w:lang w:val="cs-CZ"/>
              </w:rPr>
              <w:t xml:space="preserve">Dle nařízení Komise (EU) 2017/1145, článek 1 se z trhu </w:t>
            </w:r>
            <w:r w:rsidRPr="003C797B">
              <w:rPr>
                <w:b/>
                <w:color w:val="FF0000"/>
                <w:lang w:val="cs-CZ"/>
              </w:rPr>
              <w:t>STAHUJE</w:t>
            </w:r>
            <w:r w:rsidRPr="003C797B">
              <w:rPr>
                <w:color w:val="FF0000"/>
                <w:lang w:val="cs-CZ"/>
              </w:rPr>
              <w:t xml:space="preserve"> doplňková látka E 1618 endo-</w:t>
            </w:r>
            <w:proofErr w:type="gramStart"/>
            <w:r w:rsidRPr="003C797B">
              <w:rPr>
                <w:color w:val="FF0000"/>
                <w:lang w:val="cs-CZ"/>
              </w:rPr>
              <w:t>1,4-beta</w:t>
            </w:r>
            <w:proofErr w:type="gramEnd"/>
            <w:r w:rsidRPr="003C797B">
              <w:rPr>
                <w:color w:val="FF0000"/>
                <w:lang w:val="cs-CZ"/>
              </w:rPr>
              <w:t>-xylanáza/EC 3.2.1.8 z </w:t>
            </w:r>
            <w:proofErr w:type="spellStart"/>
            <w:r w:rsidRPr="003C797B">
              <w:rPr>
                <w:color w:val="FF0000"/>
                <w:lang w:val="cs-CZ"/>
              </w:rPr>
              <w:t>Aspergillus</w:t>
            </w:r>
            <w:proofErr w:type="spellEnd"/>
            <w:r w:rsidRPr="003C797B">
              <w:rPr>
                <w:color w:val="FF0000"/>
                <w:lang w:val="cs-CZ"/>
              </w:rPr>
              <w:t xml:space="preserve"> </w:t>
            </w:r>
            <w:proofErr w:type="spellStart"/>
            <w:r w:rsidRPr="003C797B">
              <w:rPr>
                <w:color w:val="FF0000"/>
                <w:lang w:val="cs-CZ"/>
              </w:rPr>
              <w:t>niger</w:t>
            </w:r>
            <w:proofErr w:type="spellEnd"/>
            <w:r w:rsidRPr="003C797B">
              <w:rPr>
                <w:color w:val="FF0000"/>
                <w:lang w:val="cs-CZ"/>
              </w:rPr>
              <w:t xml:space="preserve"> (CBS 270.95) pro výkrm kuřat a výkrm krůt</w:t>
            </w:r>
          </w:p>
          <w:p w14:paraId="72939B67" w14:textId="77777777" w:rsidR="00E41853" w:rsidRPr="003C797B" w:rsidRDefault="00E41853" w:rsidP="001E6428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r w:rsidRPr="003C797B">
              <w:rPr>
                <w:color w:val="FF0000"/>
                <w:lang w:val="cs-CZ"/>
              </w:rPr>
              <w:t>Stávající zásoby doplňkové látky mohou být nadále uváděny na trh a používány až do 19.7.2018.</w:t>
            </w:r>
          </w:p>
          <w:p w14:paraId="23BDA6B8" w14:textId="77777777" w:rsidR="00E41853" w:rsidRPr="003C797B" w:rsidRDefault="00E41853" w:rsidP="001E6428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proofErr w:type="spellStart"/>
            <w:r w:rsidRPr="003C797B">
              <w:rPr>
                <w:color w:val="FF0000"/>
                <w:lang w:val="cs-CZ"/>
              </w:rPr>
              <w:t>Premixy</w:t>
            </w:r>
            <w:proofErr w:type="spellEnd"/>
            <w:r w:rsidRPr="003C797B">
              <w:rPr>
                <w:color w:val="FF0000"/>
                <w:lang w:val="cs-CZ"/>
              </w:rPr>
              <w:t xml:space="preserve"> vyrobené s použitím této doplňkové látky mohou být nadále uváděny na trh a používány až do 19.10.2018.</w:t>
            </w:r>
          </w:p>
          <w:p w14:paraId="3DB1B4B0" w14:textId="77777777" w:rsidR="00E41853" w:rsidRPr="003C797B" w:rsidRDefault="00E41853" w:rsidP="001E6428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r w:rsidRPr="003C797B">
              <w:rPr>
                <w:color w:val="FF0000"/>
                <w:lang w:val="cs-CZ"/>
              </w:rPr>
              <w:t xml:space="preserve">Krmné směsi a krmné suroviny vyrobené s použitím této doplňkové látky nebo </w:t>
            </w:r>
            <w:proofErr w:type="spellStart"/>
            <w:r w:rsidRPr="003C797B">
              <w:rPr>
                <w:color w:val="FF0000"/>
                <w:lang w:val="cs-CZ"/>
              </w:rPr>
              <w:t>premixů</w:t>
            </w:r>
            <w:proofErr w:type="spellEnd"/>
            <w:r w:rsidRPr="003C797B">
              <w:rPr>
                <w:color w:val="FF0000"/>
                <w:lang w:val="cs-CZ"/>
              </w:rPr>
              <w:t xml:space="preserve"> obsahující tuto doplňkovou látku mohou být nadále uváděny na trh a používány až do 19.7.2019.</w:t>
            </w:r>
          </w:p>
        </w:tc>
      </w:tr>
      <w:tr w:rsidR="006E12E0" w:rsidRPr="003C797B" w14:paraId="0EFF7523" w14:textId="77777777" w:rsidTr="0004142E">
        <w:trPr>
          <w:gridAfter w:val="1"/>
          <w:wAfter w:w="66" w:type="dxa"/>
          <w:trHeight w:val="192"/>
        </w:trPr>
        <w:tc>
          <w:tcPr>
            <w:tcW w:w="779" w:type="dxa"/>
            <w:shd w:val="clear" w:color="auto" w:fill="FF0000"/>
            <w:tcMar>
              <w:top w:w="57" w:type="dxa"/>
              <w:bottom w:w="57" w:type="dxa"/>
            </w:tcMar>
          </w:tcPr>
          <w:p w14:paraId="3AC33C06" w14:textId="77777777" w:rsidR="006E12E0" w:rsidRPr="003C797B" w:rsidRDefault="006E12E0" w:rsidP="006E12E0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 1619</w:t>
            </w:r>
          </w:p>
        </w:tc>
        <w:tc>
          <w:tcPr>
            <w:tcW w:w="1701" w:type="dxa"/>
            <w:shd w:val="clear" w:color="auto" w:fill="FF0000"/>
            <w:tcMar>
              <w:top w:w="57" w:type="dxa"/>
              <w:bottom w:w="57" w:type="dxa"/>
            </w:tcMar>
          </w:tcPr>
          <w:p w14:paraId="6EE288CB" w14:textId="77777777" w:rsidR="006E12E0" w:rsidRPr="003C797B" w:rsidRDefault="006E12E0" w:rsidP="006E12E0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Alfa-amyláza</w:t>
            </w:r>
          </w:p>
          <w:p w14:paraId="03A6D30E" w14:textId="77777777" w:rsidR="006E12E0" w:rsidRPr="003C797B" w:rsidRDefault="006E12E0" w:rsidP="006E12E0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(EC 3.2.1.1)</w:t>
            </w:r>
          </w:p>
          <w:p w14:paraId="31FB6494" w14:textId="77777777" w:rsidR="006E12E0" w:rsidRPr="003C797B" w:rsidRDefault="006E12E0" w:rsidP="006E12E0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Endo-1,3(</w:t>
            </w:r>
            <w:proofErr w:type="gramStart"/>
            <w:r w:rsidRPr="003C797B">
              <w:rPr>
                <w:sz w:val="20"/>
                <w:lang w:val="cs-CZ"/>
              </w:rPr>
              <w:t>4)-</w:t>
            </w:r>
            <w:proofErr w:type="gramEnd"/>
            <w:r w:rsidRPr="003C797B">
              <w:rPr>
                <w:sz w:val="20"/>
                <w:lang w:val="cs-CZ"/>
              </w:rPr>
              <w:t>beta-</w:t>
            </w:r>
            <w:proofErr w:type="spellStart"/>
            <w:r w:rsidRPr="003C797B">
              <w:rPr>
                <w:sz w:val="20"/>
                <w:lang w:val="cs-CZ"/>
              </w:rPr>
              <w:t>glukanáza</w:t>
            </w:r>
            <w:proofErr w:type="spellEnd"/>
          </w:p>
          <w:p w14:paraId="144E46DA" w14:textId="77777777" w:rsidR="006E12E0" w:rsidRPr="003C797B" w:rsidRDefault="006E12E0" w:rsidP="006E12E0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(EC 3.2.1.6)</w:t>
            </w:r>
          </w:p>
          <w:p w14:paraId="1A00DECE" w14:textId="77777777" w:rsidR="006E12E0" w:rsidRPr="003C797B" w:rsidRDefault="006E12E0" w:rsidP="006E12E0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2552" w:type="dxa"/>
            <w:shd w:val="clear" w:color="auto" w:fill="FF0000"/>
            <w:tcMar>
              <w:top w:w="57" w:type="dxa"/>
              <w:bottom w:w="57" w:type="dxa"/>
            </w:tcMar>
          </w:tcPr>
          <w:p w14:paraId="2E7054DC" w14:textId="77777777" w:rsidR="006E12E0" w:rsidRPr="003C797B" w:rsidRDefault="006E12E0" w:rsidP="006E12E0">
            <w:pPr>
              <w:rPr>
                <w:noProof/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přípravek alfa-amylázy a endo-1,3(</w:t>
            </w:r>
            <w:proofErr w:type="gramStart"/>
            <w:r w:rsidRPr="003C797B">
              <w:rPr>
                <w:sz w:val="20"/>
                <w:lang w:val="cs-CZ"/>
              </w:rPr>
              <w:t>4)-</w:t>
            </w:r>
            <w:proofErr w:type="gramEnd"/>
            <w:r w:rsidRPr="003C797B">
              <w:rPr>
                <w:sz w:val="20"/>
                <w:lang w:val="cs-CZ"/>
              </w:rPr>
              <w:t>beta-</w:t>
            </w:r>
            <w:proofErr w:type="spellStart"/>
            <w:r w:rsidRPr="003C797B">
              <w:rPr>
                <w:sz w:val="20"/>
                <w:lang w:val="cs-CZ"/>
              </w:rPr>
              <w:t>glukanázy</w:t>
            </w:r>
            <w:proofErr w:type="spellEnd"/>
            <w:r w:rsidRPr="003C797B">
              <w:rPr>
                <w:sz w:val="20"/>
                <w:lang w:val="cs-CZ"/>
              </w:rPr>
              <w:t xml:space="preserve"> z </w:t>
            </w:r>
            <w:proofErr w:type="spellStart"/>
            <w:r w:rsidRPr="003C797B">
              <w:rPr>
                <w:i/>
                <w:sz w:val="20"/>
                <w:lang w:val="cs-CZ"/>
              </w:rPr>
              <w:t>Bacillus</w:t>
            </w:r>
            <w:proofErr w:type="spellEnd"/>
            <w:r w:rsidRPr="003C797B">
              <w:rPr>
                <w:i/>
                <w:sz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lang w:val="cs-CZ"/>
              </w:rPr>
              <w:t>amyloliquefaciens</w:t>
            </w:r>
            <w:proofErr w:type="spellEnd"/>
            <w:r w:rsidRPr="003C797B">
              <w:rPr>
                <w:sz w:val="20"/>
                <w:lang w:val="cs-CZ"/>
              </w:rPr>
              <w:t xml:space="preserve"> (DSM 9553) s minimem aktivity 200 KNU</w:t>
            </w:r>
            <w:r w:rsidRPr="003C797B">
              <w:rPr>
                <w:sz w:val="20"/>
                <w:vertAlign w:val="superscript"/>
                <w:lang w:val="cs-CZ"/>
              </w:rPr>
              <w:t>39</w:t>
            </w:r>
            <w:r w:rsidRPr="003C797B">
              <w:rPr>
                <w:sz w:val="20"/>
                <w:lang w:val="cs-CZ"/>
              </w:rPr>
              <w:t>/g alfa-amylázy a 350 FBG</w:t>
            </w:r>
            <w:r w:rsidRPr="003C797B">
              <w:rPr>
                <w:sz w:val="20"/>
                <w:vertAlign w:val="superscript"/>
                <w:lang w:val="cs-CZ"/>
              </w:rPr>
              <w:t>4</w:t>
            </w:r>
            <w:r w:rsidRPr="003C797B">
              <w:rPr>
                <w:sz w:val="20"/>
                <w:lang w:val="cs-CZ"/>
              </w:rPr>
              <w:t>/g endo-1,3(4)-beta-</w:t>
            </w:r>
            <w:proofErr w:type="spellStart"/>
            <w:r w:rsidRPr="003C797B">
              <w:rPr>
                <w:sz w:val="20"/>
                <w:lang w:val="cs-CZ"/>
              </w:rPr>
              <w:t>glukanázy</w:t>
            </w:r>
            <w:proofErr w:type="spellEnd"/>
            <w:r w:rsidRPr="003C797B">
              <w:rPr>
                <w:sz w:val="20"/>
                <w:lang w:val="cs-CZ"/>
              </w:rPr>
              <w:t xml:space="preserve"> pro </w:t>
            </w:r>
            <w:r w:rsidRPr="003C797B">
              <w:rPr>
                <w:sz w:val="20"/>
                <w:lang w:val="cs-CZ"/>
              </w:rPr>
              <w:lastRenderedPageBreak/>
              <w:t>potahovanou formu a 130 KNU/ml a 225 FBG/ml pro kapalnou formu</w:t>
            </w:r>
          </w:p>
        </w:tc>
        <w:tc>
          <w:tcPr>
            <w:tcW w:w="1255" w:type="dxa"/>
            <w:shd w:val="clear" w:color="auto" w:fill="FF0000"/>
            <w:tcMar>
              <w:top w:w="57" w:type="dxa"/>
              <w:bottom w:w="57" w:type="dxa"/>
            </w:tcMar>
          </w:tcPr>
          <w:p w14:paraId="26745577" w14:textId="77777777" w:rsidR="006E12E0" w:rsidRPr="003C797B" w:rsidRDefault="006E12E0" w:rsidP="006E12E0">
            <w:pPr>
              <w:pStyle w:val="Zpat"/>
              <w:tabs>
                <w:tab w:val="clear" w:pos="4536"/>
                <w:tab w:val="clear" w:pos="9072"/>
              </w:tabs>
              <w:rPr>
                <w:noProof/>
                <w:sz w:val="20"/>
                <w:vertAlign w:val="superscript"/>
              </w:rPr>
            </w:pPr>
            <w:r w:rsidRPr="003C797B">
              <w:rPr>
                <w:noProof/>
                <w:sz w:val="20"/>
              </w:rPr>
              <w:lastRenderedPageBreak/>
              <w:t>výkrm kuřat</w:t>
            </w:r>
            <w:r w:rsidRPr="003C797B">
              <w:rPr>
                <w:noProof/>
                <w:sz w:val="20"/>
                <w:vertAlign w:val="superscript"/>
              </w:rPr>
              <w:t>18)</w:t>
            </w:r>
          </w:p>
        </w:tc>
        <w:tc>
          <w:tcPr>
            <w:tcW w:w="1154" w:type="dxa"/>
            <w:gridSpan w:val="2"/>
            <w:shd w:val="clear" w:color="auto" w:fill="FF0000"/>
            <w:tcMar>
              <w:top w:w="57" w:type="dxa"/>
              <w:bottom w:w="57" w:type="dxa"/>
            </w:tcMar>
          </w:tcPr>
          <w:p w14:paraId="57FF6C07" w14:textId="77777777" w:rsidR="006E12E0" w:rsidRPr="003C797B" w:rsidRDefault="006E12E0" w:rsidP="006E12E0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gridSpan w:val="3"/>
            <w:shd w:val="clear" w:color="auto" w:fill="FF0000"/>
            <w:tcMar>
              <w:top w:w="57" w:type="dxa"/>
              <w:bottom w:w="57" w:type="dxa"/>
            </w:tcMar>
          </w:tcPr>
          <w:p w14:paraId="7CE0326A" w14:textId="77777777" w:rsidR="006E12E0" w:rsidRPr="003C797B" w:rsidRDefault="006E12E0" w:rsidP="006E12E0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alfa-amyláza </w:t>
            </w:r>
          </w:p>
          <w:p w14:paraId="3FFAFF99" w14:textId="77777777" w:rsidR="006E12E0" w:rsidRPr="003C797B" w:rsidRDefault="006E12E0" w:rsidP="006E12E0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10 KNU</w:t>
            </w:r>
          </w:p>
          <w:p w14:paraId="1B2C6A6C" w14:textId="77777777" w:rsidR="006E12E0" w:rsidRPr="003C797B" w:rsidRDefault="006E12E0" w:rsidP="006E12E0">
            <w:pPr>
              <w:rPr>
                <w:sz w:val="20"/>
                <w:lang w:val="cs-CZ"/>
              </w:rPr>
            </w:pPr>
          </w:p>
          <w:p w14:paraId="11FB82E9" w14:textId="77777777" w:rsidR="006E12E0" w:rsidRPr="003C797B" w:rsidRDefault="006E12E0" w:rsidP="006E12E0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endo-1,3(</w:t>
            </w:r>
            <w:proofErr w:type="gramStart"/>
            <w:r w:rsidRPr="003C797B">
              <w:rPr>
                <w:sz w:val="20"/>
                <w:lang w:val="cs-CZ"/>
              </w:rPr>
              <w:t>4)-</w:t>
            </w:r>
            <w:proofErr w:type="gramEnd"/>
            <w:r w:rsidRPr="003C797B">
              <w:rPr>
                <w:sz w:val="20"/>
                <w:lang w:val="cs-CZ"/>
              </w:rPr>
              <w:lastRenderedPageBreak/>
              <w:t>beta-</w:t>
            </w:r>
            <w:proofErr w:type="spellStart"/>
            <w:r w:rsidRPr="003C797B">
              <w:rPr>
                <w:sz w:val="20"/>
                <w:lang w:val="cs-CZ"/>
              </w:rPr>
              <w:t>glukanáza</w:t>
            </w:r>
            <w:proofErr w:type="spellEnd"/>
          </w:p>
          <w:p w14:paraId="78D9D7AB" w14:textId="77777777" w:rsidR="006E12E0" w:rsidRPr="003C797B" w:rsidRDefault="006E12E0" w:rsidP="006E12E0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17 FBG</w:t>
            </w:r>
          </w:p>
          <w:p w14:paraId="5833AFB5" w14:textId="77777777" w:rsidR="006E12E0" w:rsidRPr="003C797B" w:rsidRDefault="006E12E0" w:rsidP="006E12E0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1134" w:type="dxa"/>
            <w:shd w:val="clear" w:color="auto" w:fill="FF0000"/>
            <w:tcMar>
              <w:top w:w="57" w:type="dxa"/>
              <w:bottom w:w="57" w:type="dxa"/>
            </w:tcMar>
          </w:tcPr>
          <w:p w14:paraId="51E8A4DE" w14:textId="77777777" w:rsidR="006E12E0" w:rsidRPr="003C797B" w:rsidRDefault="006E12E0" w:rsidP="006E12E0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lastRenderedPageBreak/>
              <w:t>-</w:t>
            </w:r>
          </w:p>
        </w:tc>
        <w:tc>
          <w:tcPr>
            <w:tcW w:w="3260" w:type="dxa"/>
            <w:shd w:val="clear" w:color="auto" w:fill="FF0000"/>
            <w:tcMar>
              <w:top w:w="57" w:type="dxa"/>
              <w:bottom w:w="57" w:type="dxa"/>
            </w:tcMar>
          </w:tcPr>
          <w:p w14:paraId="6509CAFD" w14:textId="77777777" w:rsidR="006E12E0" w:rsidRPr="003C797B" w:rsidRDefault="006E12E0" w:rsidP="001E6428">
            <w:pPr>
              <w:numPr>
                <w:ilvl w:val="0"/>
                <w:numId w:val="36"/>
              </w:numPr>
              <w:tabs>
                <w:tab w:val="clear" w:pos="360"/>
              </w:tabs>
              <w:ind w:left="288" w:hanging="288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jako u </w:t>
            </w:r>
            <w:proofErr w:type="spellStart"/>
            <w:r w:rsidRPr="003C797B">
              <w:rPr>
                <w:sz w:val="20"/>
                <w:lang w:val="cs-CZ"/>
              </w:rPr>
              <w:t>poř</w:t>
            </w:r>
            <w:proofErr w:type="spellEnd"/>
            <w:r w:rsidRPr="003C797B">
              <w:rPr>
                <w:sz w:val="20"/>
                <w:lang w:val="cs-CZ"/>
              </w:rPr>
              <w:t>. č. 1</w:t>
            </w:r>
          </w:p>
          <w:p w14:paraId="43BD2CCB" w14:textId="77777777" w:rsidR="006E12E0" w:rsidRPr="003C797B" w:rsidRDefault="006E12E0" w:rsidP="001E6428">
            <w:pPr>
              <w:numPr>
                <w:ilvl w:val="0"/>
                <w:numId w:val="36"/>
              </w:numPr>
              <w:tabs>
                <w:tab w:val="clear" w:pos="360"/>
              </w:tabs>
              <w:ind w:left="288" w:hanging="288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doporučená dávka 20-40 KNU alfa-amylázy a 35-70 FBG endo-1,3(</w:t>
            </w:r>
            <w:proofErr w:type="gramStart"/>
            <w:r w:rsidRPr="003C797B">
              <w:rPr>
                <w:sz w:val="20"/>
                <w:lang w:val="cs-CZ"/>
              </w:rPr>
              <w:t>4)-</w:t>
            </w:r>
            <w:proofErr w:type="gramEnd"/>
            <w:r w:rsidRPr="003C797B">
              <w:rPr>
                <w:sz w:val="20"/>
                <w:lang w:val="cs-CZ"/>
              </w:rPr>
              <w:t>beta-</w:t>
            </w:r>
            <w:proofErr w:type="spellStart"/>
            <w:r w:rsidRPr="003C797B">
              <w:rPr>
                <w:sz w:val="20"/>
                <w:lang w:val="cs-CZ"/>
              </w:rPr>
              <w:t>glukanázy</w:t>
            </w:r>
            <w:proofErr w:type="spellEnd"/>
            <w:r w:rsidRPr="003C797B">
              <w:rPr>
                <w:sz w:val="20"/>
                <w:lang w:val="cs-CZ"/>
              </w:rPr>
              <w:t xml:space="preserve"> na 1 kg kompletního krmiva</w:t>
            </w:r>
          </w:p>
          <w:p w14:paraId="4B6C3C44" w14:textId="77777777" w:rsidR="006E12E0" w:rsidRPr="003C797B" w:rsidRDefault="006E12E0" w:rsidP="001E6428">
            <w:pPr>
              <w:numPr>
                <w:ilvl w:val="0"/>
                <w:numId w:val="36"/>
              </w:numPr>
              <w:tabs>
                <w:tab w:val="clear" w:pos="360"/>
              </w:tabs>
              <w:ind w:left="288" w:hanging="288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pro krmné směsi   bohaté na škrob a </w:t>
            </w:r>
            <w:proofErr w:type="spellStart"/>
            <w:r w:rsidRPr="003C797B">
              <w:rPr>
                <w:sz w:val="20"/>
                <w:lang w:val="cs-CZ"/>
              </w:rPr>
              <w:t>betaglukany</w:t>
            </w:r>
            <w:proofErr w:type="spellEnd"/>
            <w:r w:rsidRPr="003C797B">
              <w:rPr>
                <w:sz w:val="20"/>
                <w:lang w:val="cs-CZ"/>
              </w:rPr>
              <w:t xml:space="preserve">, např. obsahující </w:t>
            </w:r>
            <w:r w:rsidRPr="003C797B">
              <w:rPr>
                <w:sz w:val="20"/>
                <w:lang w:val="cs-CZ"/>
              </w:rPr>
              <w:lastRenderedPageBreak/>
              <w:t>více než 40 % obilovin (např. ječmene, ovsa, pšenice, žita, triticale nebo kukuřice)</w:t>
            </w:r>
          </w:p>
          <w:p w14:paraId="1250D259" w14:textId="77777777" w:rsidR="006E12E0" w:rsidRPr="003C797B" w:rsidRDefault="006E12E0" w:rsidP="006E12E0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1276" w:type="dxa"/>
            <w:shd w:val="clear" w:color="auto" w:fill="FF0000"/>
            <w:tcMar>
              <w:top w:w="57" w:type="dxa"/>
              <w:bottom w:w="57" w:type="dxa"/>
            </w:tcMar>
          </w:tcPr>
          <w:p w14:paraId="41A26B69" w14:textId="77777777" w:rsidR="006E12E0" w:rsidRPr="003C797B" w:rsidRDefault="006E12E0" w:rsidP="006E12E0">
            <w:pPr>
              <w:jc w:val="center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lastRenderedPageBreak/>
              <w:t>bez časového omezení</w:t>
            </w:r>
          </w:p>
        </w:tc>
      </w:tr>
      <w:tr w:rsidR="00E41853" w:rsidRPr="003C797B" w14:paraId="581F4227" w14:textId="77777777" w:rsidTr="0004142E">
        <w:trPr>
          <w:gridAfter w:val="1"/>
          <w:wAfter w:w="66" w:type="dxa"/>
          <w:trHeight w:val="192"/>
        </w:trPr>
        <w:tc>
          <w:tcPr>
            <w:tcW w:w="14104" w:type="dxa"/>
            <w:gridSpan w:val="12"/>
            <w:tcMar>
              <w:top w:w="57" w:type="dxa"/>
              <w:bottom w:w="57" w:type="dxa"/>
            </w:tcMar>
          </w:tcPr>
          <w:p w14:paraId="793D78F5" w14:textId="77777777" w:rsidR="00E41853" w:rsidRPr="003C797B" w:rsidRDefault="00E41853" w:rsidP="001E6428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r w:rsidRPr="003C797B">
              <w:rPr>
                <w:color w:val="FF0000"/>
                <w:lang w:val="cs-CZ"/>
              </w:rPr>
              <w:t xml:space="preserve">Dle nařízení Komise (EU) 2017/1145, článek 1 se z trhu </w:t>
            </w:r>
            <w:r w:rsidRPr="003C797B">
              <w:rPr>
                <w:b/>
                <w:color w:val="FF0000"/>
                <w:lang w:val="cs-CZ"/>
              </w:rPr>
              <w:t>STAHUJE</w:t>
            </w:r>
            <w:r w:rsidRPr="003C797B">
              <w:rPr>
                <w:color w:val="FF0000"/>
                <w:lang w:val="cs-CZ"/>
              </w:rPr>
              <w:t xml:space="preserve"> doplňková látka E 1619 alfa-amyláza/EC 3.2.1.1, endo-1,3(</w:t>
            </w:r>
            <w:proofErr w:type="gramStart"/>
            <w:r w:rsidRPr="003C797B">
              <w:rPr>
                <w:color w:val="FF0000"/>
                <w:lang w:val="cs-CZ"/>
              </w:rPr>
              <w:t>4)-</w:t>
            </w:r>
            <w:proofErr w:type="gramEnd"/>
            <w:r w:rsidRPr="003C797B">
              <w:rPr>
                <w:color w:val="FF0000"/>
                <w:lang w:val="cs-CZ"/>
              </w:rPr>
              <w:t>beta-</w:t>
            </w:r>
            <w:proofErr w:type="spellStart"/>
            <w:r w:rsidRPr="003C797B">
              <w:rPr>
                <w:color w:val="FF0000"/>
                <w:lang w:val="cs-CZ"/>
              </w:rPr>
              <w:t>glukanáza</w:t>
            </w:r>
            <w:proofErr w:type="spellEnd"/>
            <w:r w:rsidRPr="003C797B">
              <w:rPr>
                <w:color w:val="FF0000"/>
                <w:lang w:val="cs-CZ"/>
              </w:rPr>
              <w:t>/EC 3.2.1.6 z </w:t>
            </w:r>
            <w:proofErr w:type="spellStart"/>
            <w:r w:rsidRPr="003C797B">
              <w:rPr>
                <w:color w:val="FF0000"/>
                <w:lang w:val="cs-CZ"/>
              </w:rPr>
              <w:t>Bacillus</w:t>
            </w:r>
            <w:proofErr w:type="spellEnd"/>
            <w:r w:rsidRPr="003C797B">
              <w:rPr>
                <w:color w:val="FF0000"/>
                <w:lang w:val="cs-CZ"/>
              </w:rPr>
              <w:t xml:space="preserve"> </w:t>
            </w:r>
            <w:proofErr w:type="spellStart"/>
            <w:r w:rsidRPr="003C797B">
              <w:rPr>
                <w:color w:val="FF0000"/>
                <w:lang w:val="cs-CZ"/>
              </w:rPr>
              <w:t>amyloliquefaciens</w:t>
            </w:r>
            <w:proofErr w:type="spellEnd"/>
            <w:r w:rsidRPr="003C797B">
              <w:rPr>
                <w:color w:val="FF0000"/>
                <w:lang w:val="cs-CZ"/>
              </w:rPr>
              <w:t xml:space="preserve"> (DSM 9553) pro výkrm kuřat</w:t>
            </w:r>
          </w:p>
          <w:p w14:paraId="46564684" w14:textId="77777777" w:rsidR="00E41853" w:rsidRPr="003C797B" w:rsidRDefault="00E41853" w:rsidP="001E6428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r w:rsidRPr="003C797B">
              <w:rPr>
                <w:color w:val="FF0000"/>
                <w:lang w:val="cs-CZ"/>
              </w:rPr>
              <w:t>Stávající zásoby doplňkové látky mohou být nadále uváděny na trh a používány až do 19.7.2018.</w:t>
            </w:r>
          </w:p>
          <w:p w14:paraId="76DC0500" w14:textId="77777777" w:rsidR="00E41853" w:rsidRPr="003C797B" w:rsidRDefault="00E41853" w:rsidP="001E6428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proofErr w:type="spellStart"/>
            <w:r w:rsidRPr="003C797B">
              <w:rPr>
                <w:color w:val="FF0000"/>
                <w:lang w:val="cs-CZ"/>
              </w:rPr>
              <w:t>Premixy</w:t>
            </w:r>
            <w:proofErr w:type="spellEnd"/>
            <w:r w:rsidRPr="003C797B">
              <w:rPr>
                <w:color w:val="FF0000"/>
                <w:lang w:val="cs-CZ"/>
              </w:rPr>
              <w:t xml:space="preserve"> vyrobené s použitím této doplňkové látky mohou být nadále uváděny na trh a používány až do 19.10.2018.</w:t>
            </w:r>
          </w:p>
          <w:p w14:paraId="71B8C30A" w14:textId="77777777" w:rsidR="00E41853" w:rsidRPr="003C797B" w:rsidRDefault="00E41853" w:rsidP="001E6428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r w:rsidRPr="003C797B">
              <w:rPr>
                <w:color w:val="FF0000"/>
                <w:lang w:val="cs-CZ"/>
              </w:rPr>
              <w:t xml:space="preserve">Krmné směsi a krmné suroviny vyrobené s použitím této doplňkové látky nebo </w:t>
            </w:r>
            <w:proofErr w:type="spellStart"/>
            <w:r w:rsidRPr="003C797B">
              <w:rPr>
                <w:color w:val="FF0000"/>
                <w:lang w:val="cs-CZ"/>
              </w:rPr>
              <w:t>premixů</w:t>
            </w:r>
            <w:proofErr w:type="spellEnd"/>
            <w:r w:rsidRPr="003C797B">
              <w:rPr>
                <w:color w:val="FF0000"/>
                <w:lang w:val="cs-CZ"/>
              </w:rPr>
              <w:t xml:space="preserve"> obsahující tuto doplňkovou látku mohou být nadále uváděny na trh a používány až do 19.7.2019.</w:t>
            </w:r>
          </w:p>
        </w:tc>
      </w:tr>
      <w:tr w:rsidR="006E12E0" w:rsidRPr="003C797B" w14:paraId="39CF3811" w14:textId="77777777" w:rsidTr="0004142E">
        <w:trPr>
          <w:gridAfter w:val="1"/>
          <w:wAfter w:w="66" w:type="dxa"/>
          <w:trHeight w:val="2528"/>
        </w:trPr>
        <w:tc>
          <w:tcPr>
            <w:tcW w:w="779" w:type="dxa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4239C52F" w14:textId="77777777" w:rsidR="006E12E0" w:rsidRPr="003C797B" w:rsidRDefault="006E12E0" w:rsidP="006E12E0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 1620</w:t>
            </w:r>
          </w:p>
        </w:tc>
        <w:tc>
          <w:tcPr>
            <w:tcW w:w="1701" w:type="dxa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3D4E6EF2" w14:textId="77777777" w:rsidR="006E12E0" w:rsidRPr="003C797B" w:rsidRDefault="006E12E0" w:rsidP="006E12E0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Endo-1,3(</w:t>
            </w:r>
            <w:proofErr w:type="gramStart"/>
            <w:r w:rsidRPr="003C797B">
              <w:rPr>
                <w:sz w:val="20"/>
                <w:lang w:val="cs-CZ"/>
              </w:rPr>
              <w:t>4)-</w:t>
            </w:r>
            <w:proofErr w:type="gramEnd"/>
            <w:r w:rsidRPr="003C797B">
              <w:rPr>
                <w:sz w:val="20"/>
                <w:lang w:val="cs-CZ"/>
              </w:rPr>
              <w:t>beta-</w:t>
            </w:r>
            <w:proofErr w:type="spellStart"/>
            <w:r w:rsidRPr="003C797B">
              <w:rPr>
                <w:sz w:val="20"/>
                <w:lang w:val="cs-CZ"/>
              </w:rPr>
              <w:t>glukanáza</w:t>
            </w:r>
            <w:proofErr w:type="spellEnd"/>
          </w:p>
          <w:p w14:paraId="05030FB6" w14:textId="77777777" w:rsidR="006E12E0" w:rsidRPr="003C797B" w:rsidRDefault="006E12E0" w:rsidP="006E12E0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(EC 3.2.1.6)</w:t>
            </w:r>
          </w:p>
          <w:p w14:paraId="617E6BC4" w14:textId="77777777" w:rsidR="006E12E0" w:rsidRPr="003C797B" w:rsidRDefault="006E12E0" w:rsidP="006E12E0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Endo-</w:t>
            </w:r>
            <w:proofErr w:type="gramStart"/>
            <w:r w:rsidRPr="003C797B">
              <w:rPr>
                <w:sz w:val="20"/>
                <w:lang w:val="cs-CZ"/>
              </w:rPr>
              <w:t>1,4-beta</w:t>
            </w:r>
            <w:proofErr w:type="gramEnd"/>
            <w:r w:rsidRPr="003C797B">
              <w:rPr>
                <w:sz w:val="20"/>
                <w:lang w:val="cs-CZ"/>
              </w:rPr>
              <w:t>-glukanáza</w:t>
            </w:r>
          </w:p>
          <w:p w14:paraId="49F93650" w14:textId="77777777" w:rsidR="006E12E0" w:rsidRPr="003C797B" w:rsidRDefault="006E12E0" w:rsidP="006E12E0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(EC 3.2.1.4)</w:t>
            </w:r>
          </w:p>
          <w:p w14:paraId="78A57B6B" w14:textId="77777777" w:rsidR="006E12E0" w:rsidRPr="003C797B" w:rsidRDefault="006E12E0" w:rsidP="006E12E0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Alfa-amyláza</w:t>
            </w:r>
          </w:p>
          <w:p w14:paraId="7F7CA856" w14:textId="77777777" w:rsidR="006E12E0" w:rsidRPr="003C797B" w:rsidRDefault="006E12E0" w:rsidP="006E12E0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(EC 3.2.1.1)</w:t>
            </w:r>
          </w:p>
          <w:p w14:paraId="6C52DDCE" w14:textId="77777777" w:rsidR="006E12E0" w:rsidRPr="003C797B" w:rsidRDefault="006E12E0" w:rsidP="006E12E0">
            <w:pPr>
              <w:rPr>
                <w:sz w:val="20"/>
                <w:lang w:val="cs-CZ"/>
              </w:rPr>
            </w:pPr>
            <w:proofErr w:type="spellStart"/>
            <w:r w:rsidRPr="003C797B">
              <w:rPr>
                <w:sz w:val="20"/>
                <w:lang w:val="cs-CZ"/>
              </w:rPr>
              <w:t>Bacillolyzin</w:t>
            </w:r>
            <w:proofErr w:type="spellEnd"/>
          </w:p>
          <w:p w14:paraId="42141DB3" w14:textId="77777777" w:rsidR="006E12E0" w:rsidRPr="003C797B" w:rsidRDefault="006E12E0" w:rsidP="006E12E0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(EC 3.4.24.28)</w:t>
            </w:r>
          </w:p>
          <w:p w14:paraId="18C42B3B" w14:textId="77777777" w:rsidR="006E12E0" w:rsidRPr="003C797B" w:rsidRDefault="006E12E0" w:rsidP="006E12E0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Endo-</w:t>
            </w:r>
            <w:proofErr w:type="gramStart"/>
            <w:r w:rsidRPr="003C797B">
              <w:rPr>
                <w:sz w:val="20"/>
                <w:lang w:val="cs-CZ"/>
              </w:rPr>
              <w:t>1,4-beta</w:t>
            </w:r>
            <w:proofErr w:type="gramEnd"/>
            <w:r w:rsidRPr="003C797B">
              <w:rPr>
                <w:sz w:val="20"/>
                <w:lang w:val="cs-CZ"/>
              </w:rPr>
              <w:t>-xylanáza</w:t>
            </w:r>
          </w:p>
          <w:p w14:paraId="38BB29AF" w14:textId="77777777" w:rsidR="006E12E0" w:rsidRPr="003C797B" w:rsidRDefault="006E12E0" w:rsidP="006E12E0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(EC 3.2.1.8)</w:t>
            </w:r>
          </w:p>
        </w:tc>
        <w:tc>
          <w:tcPr>
            <w:tcW w:w="2552" w:type="dxa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7F3B01B3" w14:textId="77777777" w:rsidR="006E12E0" w:rsidRPr="003C797B" w:rsidRDefault="006E12E0" w:rsidP="006E12E0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přípravek endo-1,3(</w:t>
            </w:r>
            <w:proofErr w:type="gramStart"/>
            <w:r w:rsidRPr="003C797B">
              <w:rPr>
                <w:sz w:val="20"/>
                <w:lang w:val="cs-CZ"/>
              </w:rPr>
              <w:t>4)-</w:t>
            </w:r>
            <w:proofErr w:type="gramEnd"/>
            <w:r w:rsidRPr="003C797B">
              <w:rPr>
                <w:sz w:val="20"/>
                <w:lang w:val="cs-CZ"/>
              </w:rPr>
              <w:t>beta-</w:t>
            </w:r>
            <w:proofErr w:type="spellStart"/>
            <w:r w:rsidRPr="003C797B">
              <w:rPr>
                <w:sz w:val="20"/>
                <w:lang w:val="cs-CZ"/>
              </w:rPr>
              <w:t>glukanázy</w:t>
            </w:r>
            <w:proofErr w:type="spellEnd"/>
            <w:r w:rsidRPr="003C797B">
              <w:rPr>
                <w:sz w:val="20"/>
                <w:lang w:val="cs-CZ"/>
              </w:rPr>
              <w:t xml:space="preserve"> z </w:t>
            </w:r>
            <w:proofErr w:type="spellStart"/>
            <w:r w:rsidRPr="003C797B">
              <w:rPr>
                <w:i/>
                <w:sz w:val="20"/>
                <w:lang w:val="cs-CZ"/>
              </w:rPr>
              <w:t>Aspergillus</w:t>
            </w:r>
            <w:proofErr w:type="spellEnd"/>
            <w:r w:rsidRPr="003C797B">
              <w:rPr>
                <w:i/>
                <w:sz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lang w:val="cs-CZ"/>
              </w:rPr>
              <w:t>aculeatus</w:t>
            </w:r>
            <w:proofErr w:type="spellEnd"/>
            <w:r w:rsidRPr="003C797B">
              <w:rPr>
                <w:sz w:val="20"/>
                <w:lang w:val="cs-CZ"/>
              </w:rPr>
              <w:t xml:space="preserve"> (CBS 589.94), endo-1,4-beta-glukanázy z </w:t>
            </w:r>
            <w:proofErr w:type="spellStart"/>
            <w:r w:rsidRPr="003C797B">
              <w:rPr>
                <w:i/>
                <w:sz w:val="20"/>
                <w:lang w:val="cs-CZ"/>
              </w:rPr>
              <w:t>Trichoderma</w:t>
            </w:r>
            <w:proofErr w:type="spellEnd"/>
            <w:r w:rsidRPr="003C797B">
              <w:rPr>
                <w:i/>
                <w:sz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lang w:val="cs-CZ"/>
              </w:rPr>
              <w:t>longibrachiatum</w:t>
            </w:r>
            <w:proofErr w:type="spellEnd"/>
            <w:r w:rsidRPr="003C797B">
              <w:rPr>
                <w:sz w:val="20"/>
                <w:lang w:val="cs-CZ"/>
              </w:rPr>
              <w:t xml:space="preserve"> (CBS 592.94), alfa-amylázy z </w:t>
            </w:r>
            <w:proofErr w:type="spellStart"/>
            <w:r w:rsidRPr="003C797B">
              <w:rPr>
                <w:i/>
                <w:sz w:val="20"/>
                <w:lang w:val="cs-CZ"/>
              </w:rPr>
              <w:t>Bacillus</w:t>
            </w:r>
            <w:proofErr w:type="spellEnd"/>
            <w:r w:rsidRPr="003C797B">
              <w:rPr>
                <w:i/>
                <w:sz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lang w:val="cs-CZ"/>
              </w:rPr>
              <w:t>amyloliquefaciens</w:t>
            </w:r>
            <w:proofErr w:type="spellEnd"/>
            <w:r w:rsidRPr="003C797B">
              <w:rPr>
                <w:sz w:val="20"/>
                <w:lang w:val="cs-CZ"/>
              </w:rPr>
              <w:t xml:space="preserve"> (DSM 9553), </w:t>
            </w:r>
            <w:proofErr w:type="spellStart"/>
            <w:r w:rsidRPr="003C797B">
              <w:rPr>
                <w:sz w:val="20"/>
                <w:lang w:val="cs-CZ"/>
              </w:rPr>
              <w:t>bacillolyzinu</w:t>
            </w:r>
            <w:proofErr w:type="spellEnd"/>
            <w:r w:rsidRPr="003C797B">
              <w:rPr>
                <w:sz w:val="20"/>
                <w:lang w:val="cs-CZ"/>
              </w:rPr>
              <w:t xml:space="preserve"> z </w:t>
            </w:r>
            <w:proofErr w:type="spellStart"/>
            <w:r w:rsidRPr="003C797B">
              <w:rPr>
                <w:i/>
                <w:sz w:val="20"/>
                <w:lang w:val="cs-CZ"/>
              </w:rPr>
              <w:t>Bacillus</w:t>
            </w:r>
            <w:proofErr w:type="spellEnd"/>
            <w:r w:rsidRPr="003C797B">
              <w:rPr>
                <w:i/>
                <w:sz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lang w:val="cs-CZ"/>
              </w:rPr>
              <w:t>amyloliquefaciens</w:t>
            </w:r>
            <w:proofErr w:type="spellEnd"/>
            <w:r w:rsidRPr="003C797B">
              <w:rPr>
                <w:sz w:val="20"/>
                <w:lang w:val="cs-CZ"/>
              </w:rPr>
              <w:t xml:space="preserve"> (DSM 9554) a endo-1,4-beta-xylanázy z </w:t>
            </w:r>
            <w:proofErr w:type="spellStart"/>
            <w:r w:rsidRPr="003C797B">
              <w:rPr>
                <w:i/>
                <w:sz w:val="20"/>
                <w:lang w:val="cs-CZ"/>
              </w:rPr>
              <w:t>Trichoderma</w:t>
            </w:r>
            <w:proofErr w:type="spellEnd"/>
            <w:r w:rsidRPr="003C797B">
              <w:rPr>
                <w:i/>
                <w:sz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lang w:val="cs-CZ"/>
              </w:rPr>
              <w:t>viride</w:t>
            </w:r>
            <w:proofErr w:type="spellEnd"/>
            <w:r w:rsidRPr="003C797B">
              <w:rPr>
                <w:sz w:val="20"/>
                <w:lang w:val="cs-CZ"/>
              </w:rPr>
              <w:t xml:space="preserve"> (NIBH FERM BP 4842) s minimem aktivity:</w:t>
            </w:r>
          </w:p>
          <w:p w14:paraId="15BD3C25" w14:textId="77777777" w:rsidR="006E12E0" w:rsidRPr="003C797B" w:rsidRDefault="006E12E0" w:rsidP="006E12E0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2 350 U</w:t>
            </w:r>
            <w:r w:rsidRPr="003C797B">
              <w:rPr>
                <w:sz w:val="20"/>
                <w:vertAlign w:val="superscript"/>
                <w:lang w:val="cs-CZ"/>
              </w:rPr>
              <w:t>42</w:t>
            </w:r>
            <w:r w:rsidRPr="003C797B">
              <w:rPr>
                <w:sz w:val="20"/>
                <w:lang w:val="cs-CZ"/>
              </w:rPr>
              <w:t>/g endo-1,3(</w:t>
            </w:r>
            <w:proofErr w:type="gramStart"/>
            <w:r w:rsidRPr="003C797B">
              <w:rPr>
                <w:sz w:val="20"/>
                <w:lang w:val="cs-CZ"/>
              </w:rPr>
              <w:t>4)-</w:t>
            </w:r>
            <w:proofErr w:type="gramEnd"/>
            <w:r w:rsidRPr="003C797B">
              <w:rPr>
                <w:sz w:val="20"/>
                <w:lang w:val="cs-CZ"/>
              </w:rPr>
              <w:t>beta-</w:t>
            </w:r>
            <w:proofErr w:type="spellStart"/>
            <w:r w:rsidRPr="003C797B">
              <w:rPr>
                <w:sz w:val="20"/>
                <w:lang w:val="cs-CZ"/>
              </w:rPr>
              <w:t>glukanázy</w:t>
            </w:r>
            <w:proofErr w:type="spellEnd"/>
            <w:r w:rsidRPr="003C797B">
              <w:rPr>
                <w:sz w:val="20"/>
                <w:lang w:val="cs-CZ"/>
              </w:rPr>
              <w:t>,</w:t>
            </w:r>
          </w:p>
          <w:p w14:paraId="17B924B2" w14:textId="77777777" w:rsidR="006E12E0" w:rsidRPr="003C797B" w:rsidRDefault="006E12E0" w:rsidP="006E12E0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4 000 U</w:t>
            </w:r>
            <w:r w:rsidRPr="003C797B">
              <w:rPr>
                <w:sz w:val="20"/>
                <w:vertAlign w:val="superscript"/>
                <w:lang w:val="cs-CZ"/>
              </w:rPr>
              <w:t>43</w:t>
            </w:r>
            <w:r w:rsidRPr="003C797B">
              <w:rPr>
                <w:sz w:val="20"/>
                <w:lang w:val="cs-CZ"/>
              </w:rPr>
              <w:t>/g endo-</w:t>
            </w:r>
            <w:proofErr w:type="gramStart"/>
            <w:r w:rsidRPr="003C797B">
              <w:rPr>
                <w:sz w:val="20"/>
                <w:lang w:val="cs-CZ"/>
              </w:rPr>
              <w:t>1,4-beta</w:t>
            </w:r>
            <w:proofErr w:type="gramEnd"/>
            <w:r w:rsidRPr="003C797B">
              <w:rPr>
                <w:sz w:val="20"/>
                <w:lang w:val="cs-CZ"/>
              </w:rPr>
              <w:t>-glukanázy,</w:t>
            </w:r>
          </w:p>
          <w:p w14:paraId="34C17E8E" w14:textId="77777777" w:rsidR="006E12E0" w:rsidRPr="003C797B" w:rsidRDefault="006E12E0" w:rsidP="006E12E0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400 U</w:t>
            </w:r>
            <w:r w:rsidRPr="003C797B">
              <w:rPr>
                <w:sz w:val="20"/>
                <w:vertAlign w:val="superscript"/>
                <w:lang w:val="cs-CZ"/>
              </w:rPr>
              <w:t>45</w:t>
            </w:r>
            <w:r w:rsidRPr="003C797B">
              <w:rPr>
                <w:sz w:val="20"/>
                <w:lang w:val="cs-CZ"/>
              </w:rPr>
              <w:t>/g alfa-amylázy,</w:t>
            </w:r>
          </w:p>
          <w:p w14:paraId="7E20E8C5" w14:textId="77777777" w:rsidR="006E12E0" w:rsidRPr="003C797B" w:rsidRDefault="006E12E0" w:rsidP="006E12E0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lastRenderedPageBreak/>
              <w:t>450 U</w:t>
            </w:r>
            <w:r w:rsidRPr="003C797B">
              <w:rPr>
                <w:sz w:val="20"/>
                <w:vertAlign w:val="superscript"/>
                <w:lang w:val="cs-CZ"/>
              </w:rPr>
              <w:t>46</w:t>
            </w:r>
            <w:r w:rsidRPr="003C797B">
              <w:rPr>
                <w:sz w:val="20"/>
                <w:lang w:val="cs-CZ"/>
              </w:rPr>
              <w:t xml:space="preserve">/g </w:t>
            </w:r>
            <w:proofErr w:type="spellStart"/>
            <w:r w:rsidRPr="003C797B">
              <w:rPr>
                <w:sz w:val="20"/>
                <w:lang w:val="cs-CZ"/>
              </w:rPr>
              <w:t>bacillolyzinu</w:t>
            </w:r>
            <w:proofErr w:type="spellEnd"/>
            <w:r w:rsidRPr="003C797B">
              <w:rPr>
                <w:sz w:val="20"/>
                <w:lang w:val="cs-CZ"/>
              </w:rPr>
              <w:t xml:space="preserve"> a</w:t>
            </w:r>
          </w:p>
          <w:p w14:paraId="4F8ECFF1" w14:textId="77777777" w:rsidR="006E12E0" w:rsidRPr="003C797B" w:rsidRDefault="006E12E0" w:rsidP="006E12E0">
            <w:pPr>
              <w:rPr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20 000 U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47</w:t>
            </w:r>
            <w:r w:rsidRPr="003C797B">
              <w:rPr>
                <w:noProof/>
                <w:sz w:val="20"/>
                <w:lang w:val="cs-CZ"/>
              </w:rPr>
              <w:t>/g endo-1,4-beta-xylanázy</w:t>
            </w:r>
          </w:p>
        </w:tc>
        <w:tc>
          <w:tcPr>
            <w:tcW w:w="1255" w:type="dxa"/>
            <w:shd w:val="clear" w:color="auto" w:fill="FF0000"/>
            <w:tcMar>
              <w:top w:w="57" w:type="dxa"/>
              <w:bottom w:w="57" w:type="dxa"/>
            </w:tcMar>
          </w:tcPr>
          <w:p w14:paraId="34CC2C7D" w14:textId="77777777" w:rsidR="006E12E0" w:rsidRPr="003C797B" w:rsidRDefault="006E12E0" w:rsidP="006E12E0">
            <w:pPr>
              <w:pStyle w:val="Zpat"/>
              <w:tabs>
                <w:tab w:val="clear" w:pos="4536"/>
                <w:tab w:val="clear" w:pos="9072"/>
              </w:tabs>
              <w:rPr>
                <w:noProof/>
                <w:sz w:val="20"/>
                <w:vertAlign w:val="superscript"/>
              </w:rPr>
            </w:pPr>
            <w:r w:rsidRPr="003C797B">
              <w:rPr>
                <w:noProof/>
                <w:sz w:val="20"/>
              </w:rPr>
              <w:lastRenderedPageBreak/>
              <w:t>výkrm kuřat</w:t>
            </w:r>
            <w:r w:rsidRPr="003C797B">
              <w:rPr>
                <w:noProof/>
                <w:sz w:val="20"/>
                <w:vertAlign w:val="superscript"/>
              </w:rPr>
              <w:t>18)</w:t>
            </w:r>
          </w:p>
          <w:p w14:paraId="17D38C62" w14:textId="77777777" w:rsidR="006E12E0" w:rsidRPr="003C797B" w:rsidRDefault="006E12E0" w:rsidP="006E12E0">
            <w:pPr>
              <w:pStyle w:val="Zpat"/>
              <w:tabs>
                <w:tab w:val="clear" w:pos="4536"/>
                <w:tab w:val="clear" w:pos="9072"/>
              </w:tabs>
              <w:rPr>
                <w:noProof/>
                <w:sz w:val="20"/>
              </w:rPr>
            </w:pPr>
            <w:r w:rsidRPr="003C797B">
              <w:rPr>
                <w:noProof/>
                <w:sz w:val="20"/>
              </w:rPr>
              <w:t>výkrm krůt</w:t>
            </w:r>
            <w:r w:rsidRPr="003C797B">
              <w:rPr>
                <w:noProof/>
                <w:sz w:val="20"/>
                <w:vertAlign w:val="superscript"/>
              </w:rPr>
              <w:t>72)</w:t>
            </w:r>
          </w:p>
        </w:tc>
        <w:tc>
          <w:tcPr>
            <w:tcW w:w="1154" w:type="dxa"/>
            <w:gridSpan w:val="2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29BD3E54" w14:textId="77777777" w:rsidR="006E12E0" w:rsidRPr="003C797B" w:rsidRDefault="006E12E0" w:rsidP="006E12E0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gridSpan w:val="3"/>
            <w:shd w:val="clear" w:color="auto" w:fill="FF0000"/>
            <w:tcMar>
              <w:top w:w="57" w:type="dxa"/>
              <w:bottom w:w="57" w:type="dxa"/>
            </w:tcMar>
          </w:tcPr>
          <w:p w14:paraId="5C0CF53B" w14:textId="77777777" w:rsidR="006E12E0" w:rsidRPr="003C797B" w:rsidRDefault="006E12E0" w:rsidP="006E12E0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587 U endo-1,</w:t>
            </w:r>
            <w:proofErr w:type="gramStart"/>
            <w:r w:rsidRPr="003C797B">
              <w:rPr>
                <w:sz w:val="20"/>
                <w:lang w:val="cs-CZ"/>
              </w:rPr>
              <w:t>3,(</w:t>
            </w:r>
            <w:proofErr w:type="gramEnd"/>
            <w:r w:rsidRPr="003C797B">
              <w:rPr>
                <w:sz w:val="20"/>
                <w:lang w:val="cs-CZ"/>
              </w:rPr>
              <w:t>4)-beta-</w:t>
            </w:r>
            <w:proofErr w:type="spellStart"/>
            <w:r w:rsidRPr="003C797B">
              <w:rPr>
                <w:sz w:val="20"/>
                <w:lang w:val="cs-CZ"/>
              </w:rPr>
              <w:t>glukanázy</w:t>
            </w:r>
            <w:proofErr w:type="spellEnd"/>
          </w:p>
          <w:p w14:paraId="7828B4AB" w14:textId="77777777" w:rsidR="006E12E0" w:rsidRPr="003C797B" w:rsidRDefault="006E12E0" w:rsidP="006E12E0">
            <w:pPr>
              <w:rPr>
                <w:sz w:val="20"/>
                <w:lang w:val="cs-CZ"/>
              </w:rPr>
            </w:pPr>
          </w:p>
          <w:p w14:paraId="4CA7F4F6" w14:textId="77777777" w:rsidR="006E12E0" w:rsidRPr="003C797B" w:rsidRDefault="006E12E0" w:rsidP="006E12E0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1 000 U endo-</w:t>
            </w:r>
            <w:proofErr w:type="gramStart"/>
            <w:r w:rsidRPr="003C797B">
              <w:rPr>
                <w:sz w:val="20"/>
                <w:lang w:val="cs-CZ"/>
              </w:rPr>
              <w:t>1,4-beta</w:t>
            </w:r>
            <w:proofErr w:type="gramEnd"/>
            <w:r w:rsidRPr="003C797B">
              <w:rPr>
                <w:sz w:val="20"/>
                <w:lang w:val="cs-CZ"/>
              </w:rPr>
              <w:t>-glukanázy</w:t>
            </w:r>
          </w:p>
          <w:p w14:paraId="626D707C" w14:textId="77777777" w:rsidR="006E12E0" w:rsidRPr="003C797B" w:rsidRDefault="006E12E0" w:rsidP="006E12E0">
            <w:pPr>
              <w:rPr>
                <w:sz w:val="20"/>
                <w:lang w:val="cs-CZ"/>
              </w:rPr>
            </w:pPr>
          </w:p>
          <w:p w14:paraId="1B812D33" w14:textId="77777777" w:rsidR="006E12E0" w:rsidRPr="003C797B" w:rsidRDefault="006E12E0" w:rsidP="006E12E0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100 U alfa-amylázy</w:t>
            </w:r>
          </w:p>
          <w:p w14:paraId="45AFC36F" w14:textId="77777777" w:rsidR="006E12E0" w:rsidRPr="003C797B" w:rsidRDefault="006E12E0" w:rsidP="006E12E0">
            <w:pPr>
              <w:rPr>
                <w:sz w:val="20"/>
                <w:lang w:val="cs-CZ"/>
              </w:rPr>
            </w:pPr>
          </w:p>
          <w:p w14:paraId="02E9653A" w14:textId="77777777" w:rsidR="006E12E0" w:rsidRPr="003C797B" w:rsidRDefault="006E12E0" w:rsidP="006E12E0">
            <w:pPr>
              <w:pStyle w:val="Zkladntext3"/>
            </w:pPr>
            <w:r w:rsidRPr="003C797B">
              <w:t xml:space="preserve">112 U </w:t>
            </w:r>
            <w:proofErr w:type="spellStart"/>
            <w:r w:rsidRPr="003C797B">
              <w:t>bacillo</w:t>
            </w:r>
            <w:proofErr w:type="spellEnd"/>
            <w:r w:rsidRPr="003C797B">
              <w:t>-lyzinu</w:t>
            </w:r>
          </w:p>
          <w:p w14:paraId="4EDD04C3" w14:textId="77777777" w:rsidR="006E12E0" w:rsidRPr="003C797B" w:rsidRDefault="006E12E0" w:rsidP="006E12E0">
            <w:pPr>
              <w:jc w:val="center"/>
              <w:rPr>
                <w:sz w:val="20"/>
                <w:lang w:val="cs-CZ"/>
              </w:rPr>
            </w:pPr>
          </w:p>
          <w:p w14:paraId="100C8A81" w14:textId="77777777" w:rsidR="006E12E0" w:rsidRPr="003C797B" w:rsidRDefault="006E12E0" w:rsidP="006E12E0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lastRenderedPageBreak/>
              <w:t>5 000 U endo-</w:t>
            </w:r>
            <w:proofErr w:type="gramStart"/>
            <w:r w:rsidRPr="003C797B">
              <w:rPr>
                <w:sz w:val="20"/>
                <w:lang w:val="cs-CZ"/>
              </w:rPr>
              <w:t>1,4-beta</w:t>
            </w:r>
            <w:proofErr w:type="gramEnd"/>
            <w:r w:rsidRPr="003C797B">
              <w:rPr>
                <w:sz w:val="20"/>
                <w:lang w:val="cs-CZ"/>
              </w:rPr>
              <w:t>-xylanázy</w:t>
            </w:r>
          </w:p>
        </w:tc>
        <w:tc>
          <w:tcPr>
            <w:tcW w:w="1134" w:type="dxa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4C2A434A" w14:textId="77777777" w:rsidR="006E12E0" w:rsidRPr="003C797B" w:rsidRDefault="006E12E0" w:rsidP="006E12E0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lastRenderedPageBreak/>
              <w:t>-</w:t>
            </w:r>
          </w:p>
        </w:tc>
        <w:tc>
          <w:tcPr>
            <w:tcW w:w="3260" w:type="dxa"/>
            <w:shd w:val="clear" w:color="auto" w:fill="FF0000"/>
            <w:tcMar>
              <w:top w:w="57" w:type="dxa"/>
              <w:bottom w:w="57" w:type="dxa"/>
            </w:tcMar>
          </w:tcPr>
          <w:p w14:paraId="0C645237" w14:textId="77777777" w:rsidR="006E12E0" w:rsidRPr="003C797B" w:rsidRDefault="006E12E0" w:rsidP="001E6428">
            <w:pPr>
              <w:numPr>
                <w:ilvl w:val="0"/>
                <w:numId w:val="39"/>
              </w:numPr>
              <w:tabs>
                <w:tab w:val="clear" w:pos="360"/>
              </w:tabs>
              <w:ind w:left="288" w:hanging="288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jako u </w:t>
            </w:r>
            <w:proofErr w:type="spellStart"/>
            <w:r w:rsidRPr="003C797B">
              <w:rPr>
                <w:sz w:val="20"/>
                <w:lang w:val="cs-CZ"/>
              </w:rPr>
              <w:t>poř</w:t>
            </w:r>
            <w:proofErr w:type="spellEnd"/>
            <w:r w:rsidRPr="003C797B">
              <w:rPr>
                <w:sz w:val="20"/>
                <w:lang w:val="cs-CZ"/>
              </w:rPr>
              <w:t xml:space="preserve"> č. 1</w:t>
            </w:r>
          </w:p>
          <w:p w14:paraId="7FB2C3C5" w14:textId="77777777" w:rsidR="006E12E0" w:rsidRPr="003C797B" w:rsidRDefault="006E12E0" w:rsidP="001E6428">
            <w:pPr>
              <w:numPr>
                <w:ilvl w:val="0"/>
                <w:numId w:val="39"/>
              </w:numPr>
              <w:tabs>
                <w:tab w:val="clear" w:pos="360"/>
              </w:tabs>
              <w:ind w:left="288" w:hanging="288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doporučená dávka 1 175- 2 350 U endo-1,3(</w:t>
            </w:r>
            <w:proofErr w:type="gramStart"/>
            <w:r w:rsidRPr="003C797B">
              <w:rPr>
                <w:sz w:val="20"/>
                <w:lang w:val="cs-CZ"/>
              </w:rPr>
              <w:t>4)-</w:t>
            </w:r>
            <w:proofErr w:type="gramEnd"/>
            <w:r w:rsidRPr="003C797B">
              <w:rPr>
                <w:sz w:val="20"/>
                <w:lang w:val="cs-CZ"/>
              </w:rPr>
              <w:t>beta-</w:t>
            </w:r>
            <w:proofErr w:type="spellStart"/>
            <w:r w:rsidRPr="003C797B">
              <w:rPr>
                <w:sz w:val="20"/>
                <w:lang w:val="cs-CZ"/>
              </w:rPr>
              <w:t>glukanázy</w:t>
            </w:r>
            <w:proofErr w:type="spellEnd"/>
            <w:r w:rsidRPr="003C797B">
              <w:rPr>
                <w:sz w:val="20"/>
                <w:lang w:val="cs-CZ"/>
              </w:rPr>
              <w:t xml:space="preserve">, 2 000-4 000 U endo-1,4-beta-glukanázy, 200-400 U alfa-amylázy, 225-450 U </w:t>
            </w:r>
            <w:proofErr w:type="spellStart"/>
            <w:r w:rsidRPr="003C797B">
              <w:rPr>
                <w:sz w:val="20"/>
                <w:lang w:val="cs-CZ"/>
              </w:rPr>
              <w:t>bacillolyzinu</w:t>
            </w:r>
            <w:proofErr w:type="spellEnd"/>
            <w:r w:rsidRPr="003C797B">
              <w:rPr>
                <w:sz w:val="20"/>
                <w:lang w:val="cs-CZ"/>
              </w:rPr>
              <w:t xml:space="preserve"> a 10 000-20 000 U endo-1,4-beta-xylanázy na 1 kg kompletního krmiva</w:t>
            </w:r>
          </w:p>
          <w:p w14:paraId="080D5AD3" w14:textId="77777777" w:rsidR="006E12E0" w:rsidRPr="003C797B" w:rsidRDefault="006E12E0" w:rsidP="001E6428">
            <w:pPr>
              <w:numPr>
                <w:ilvl w:val="0"/>
                <w:numId w:val="39"/>
              </w:numPr>
              <w:tabs>
                <w:tab w:val="clear" w:pos="360"/>
              </w:tabs>
              <w:ind w:left="288" w:hanging="288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pro krmné směsi bohaté neškrobovými polysacharidy (hlavně </w:t>
            </w:r>
            <w:proofErr w:type="spellStart"/>
            <w:r w:rsidRPr="003C797B">
              <w:rPr>
                <w:sz w:val="20"/>
                <w:lang w:val="cs-CZ"/>
              </w:rPr>
              <w:t>betaglukany</w:t>
            </w:r>
            <w:proofErr w:type="spellEnd"/>
            <w:r w:rsidRPr="003C797B">
              <w:rPr>
                <w:sz w:val="20"/>
                <w:lang w:val="cs-CZ"/>
              </w:rPr>
              <w:t xml:space="preserve"> a </w:t>
            </w:r>
            <w:proofErr w:type="spellStart"/>
            <w:r w:rsidRPr="003C797B">
              <w:rPr>
                <w:sz w:val="20"/>
                <w:lang w:val="cs-CZ"/>
              </w:rPr>
              <w:t>arabinoxylany</w:t>
            </w:r>
            <w:proofErr w:type="spellEnd"/>
            <w:r w:rsidRPr="003C797B">
              <w:rPr>
                <w:sz w:val="20"/>
                <w:lang w:val="cs-CZ"/>
              </w:rPr>
              <w:t xml:space="preserve">), </w:t>
            </w:r>
            <w:proofErr w:type="spellStart"/>
            <w:proofErr w:type="gramStart"/>
            <w:r w:rsidRPr="003C797B">
              <w:rPr>
                <w:sz w:val="20"/>
                <w:lang w:val="cs-CZ"/>
              </w:rPr>
              <w:t>např.obsahující</w:t>
            </w:r>
            <w:proofErr w:type="spellEnd"/>
            <w:proofErr w:type="gramEnd"/>
            <w:r w:rsidRPr="003C797B">
              <w:rPr>
                <w:sz w:val="20"/>
                <w:lang w:val="cs-CZ"/>
              </w:rPr>
              <w:t xml:space="preserve"> více než 45 % pšenice (kuřata), 30% pšenice (krůty).</w:t>
            </w:r>
          </w:p>
          <w:p w14:paraId="036206AE" w14:textId="77777777" w:rsidR="006E12E0" w:rsidRPr="003C797B" w:rsidRDefault="006E12E0" w:rsidP="006E12E0">
            <w:pPr>
              <w:rPr>
                <w:sz w:val="20"/>
                <w:lang w:val="cs-CZ"/>
              </w:rPr>
            </w:pPr>
          </w:p>
        </w:tc>
        <w:tc>
          <w:tcPr>
            <w:tcW w:w="1276" w:type="dxa"/>
            <w:shd w:val="clear" w:color="auto" w:fill="FF0000"/>
            <w:tcMar>
              <w:top w:w="57" w:type="dxa"/>
              <w:bottom w:w="57" w:type="dxa"/>
            </w:tcMar>
          </w:tcPr>
          <w:p w14:paraId="62A6F343" w14:textId="77777777" w:rsidR="006E12E0" w:rsidRPr="003C797B" w:rsidRDefault="006E12E0" w:rsidP="006E12E0">
            <w:pPr>
              <w:jc w:val="center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bez časového omezení</w:t>
            </w:r>
          </w:p>
        </w:tc>
      </w:tr>
      <w:tr w:rsidR="006E12E0" w:rsidRPr="003C797B" w14:paraId="30817E34" w14:textId="77777777" w:rsidTr="0004142E">
        <w:trPr>
          <w:gridAfter w:val="1"/>
          <w:wAfter w:w="66" w:type="dxa"/>
          <w:trHeight w:val="2527"/>
        </w:trPr>
        <w:tc>
          <w:tcPr>
            <w:tcW w:w="779" w:type="dxa"/>
            <w:vMerge/>
            <w:tcMar>
              <w:top w:w="57" w:type="dxa"/>
              <w:bottom w:w="57" w:type="dxa"/>
            </w:tcMar>
          </w:tcPr>
          <w:p w14:paraId="5DA6BF23" w14:textId="77777777" w:rsidR="006E12E0" w:rsidRPr="003C797B" w:rsidRDefault="006E12E0" w:rsidP="006E12E0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</w:tcPr>
          <w:p w14:paraId="60FF8F2F" w14:textId="77777777" w:rsidR="006E12E0" w:rsidRPr="003C797B" w:rsidRDefault="006E12E0" w:rsidP="006E12E0">
            <w:pPr>
              <w:rPr>
                <w:sz w:val="20"/>
                <w:lang w:val="cs-CZ"/>
              </w:rPr>
            </w:pPr>
          </w:p>
        </w:tc>
        <w:tc>
          <w:tcPr>
            <w:tcW w:w="2552" w:type="dxa"/>
            <w:vMerge/>
            <w:tcMar>
              <w:top w:w="57" w:type="dxa"/>
              <w:bottom w:w="57" w:type="dxa"/>
            </w:tcMar>
          </w:tcPr>
          <w:p w14:paraId="4724E660" w14:textId="77777777" w:rsidR="006E12E0" w:rsidRPr="003C797B" w:rsidRDefault="006E12E0" w:rsidP="006E12E0">
            <w:pPr>
              <w:rPr>
                <w:sz w:val="20"/>
                <w:lang w:val="cs-CZ"/>
              </w:rPr>
            </w:pPr>
          </w:p>
        </w:tc>
        <w:tc>
          <w:tcPr>
            <w:tcW w:w="1255" w:type="dxa"/>
            <w:shd w:val="clear" w:color="auto" w:fill="FF0000"/>
            <w:tcMar>
              <w:top w:w="57" w:type="dxa"/>
              <w:bottom w:w="57" w:type="dxa"/>
            </w:tcMar>
          </w:tcPr>
          <w:p w14:paraId="6DA6C4B8" w14:textId="77777777" w:rsidR="006E12E0" w:rsidRPr="003C797B" w:rsidRDefault="006E12E0" w:rsidP="006E12E0">
            <w:pPr>
              <w:pStyle w:val="Zpat"/>
              <w:tabs>
                <w:tab w:val="clear" w:pos="4536"/>
                <w:tab w:val="clear" w:pos="9072"/>
              </w:tabs>
              <w:rPr>
                <w:noProof/>
                <w:sz w:val="20"/>
                <w:vertAlign w:val="superscript"/>
              </w:rPr>
            </w:pPr>
            <w:r w:rsidRPr="003C797B">
              <w:rPr>
                <w:color w:val="000000"/>
                <w:sz w:val="20"/>
                <w:szCs w:val="20"/>
              </w:rPr>
              <w:t>selata po odstavu</w:t>
            </w:r>
            <w:r w:rsidRPr="003C797B">
              <w:rPr>
                <w:color w:val="000000"/>
                <w:sz w:val="20"/>
                <w:szCs w:val="20"/>
                <w:vertAlign w:val="superscript"/>
              </w:rPr>
              <w:t>72</w:t>
            </w:r>
            <w:r w:rsidRPr="003C797B">
              <w:rPr>
                <w:color w:val="000000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1154" w:type="dxa"/>
            <w:gridSpan w:val="2"/>
            <w:vMerge/>
            <w:shd w:val="clear" w:color="auto" w:fill="FF0000"/>
            <w:tcMar>
              <w:top w:w="57" w:type="dxa"/>
              <w:bottom w:w="57" w:type="dxa"/>
            </w:tcMar>
          </w:tcPr>
          <w:p w14:paraId="31D5AA80" w14:textId="77777777" w:rsidR="006E12E0" w:rsidRPr="003C797B" w:rsidRDefault="006E12E0" w:rsidP="006E12E0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993" w:type="dxa"/>
            <w:gridSpan w:val="3"/>
            <w:shd w:val="clear" w:color="auto" w:fill="FF0000"/>
            <w:tcMar>
              <w:top w:w="57" w:type="dxa"/>
              <w:bottom w:w="57" w:type="dxa"/>
            </w:tcMar>
          </w:tcPr>
          <w:p w14:paraId="6CFABA74" w14:textId="77777777" w:rsidR="006E12E0" w:rsidRPr="003C797B" w:rsidRDefault="006E12E0" w:rsidP="006E12E0">
            <w:pPr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Endo-1,3(</w:t>
            </w:r>
            <w:proofErr w:type="gramStart"/>
            <w:r w:rsidRPr="003C797B">
              <w:rPr>
                <w:color w:val="000000"/>
                <w:sz w:val="20"/>
                <w:szCs w:val="17"/>
                <w:lang w:val="cs-CZ"/>
              </w:rPr>
              <w:t>4)-</w:t>
            </w:r>
            <w:proofErr w:type="gramEnd"/>
            <w:r w:rsidRPr="003C797B">
              <w:rPr>
                <w:color w:val="000000"/>
                <w:sz w:val="20"/>
                <w:szCs w:val="17"/>
                <w:lang w:val="cs-CZ"/>
              </w:rPr>
              <w:t>beta-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glukanáza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: </w:t>
            </w:r>
          </w:p>
          <w:p w14:paraId="69CFD8B1" w14:textId="77777777" w:rsidR="006E12E0" w:rsidRPr="003C797B" w:rsidRDefault="006E12E0" w:rsidP="006E12E0">
            <w:pPr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1 175 U</w:t>
            </w:r>
          </w:p>
          <w:p w14:paraId="65B8F582" w14:textId="77777777" w:rsidR="006E12E0" w:rsidRPr="003C797B" w:rsidRDefault="006E12E0" w:rsidP="006E12E0">
            <w:pPr>
              <w:rPr>
                <w:color w:val="000000"/>
                <w:sz w:val="20"/>
                <w:szCs w:val="17"/>
                <w:lang w:val="cs-CZ"/>
              </w:rPr>
            </w:pPr>
          </w:p>
          <w:p w14:paraId="03AF7C0F" w14:textId="77777777" w:rsidR="006E12E0" w:rsidRPr="003C797B" w:rsidRDefault="006E12E0" w:rsidP="006E12E0">
            <w:pPr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Endo-</w:t>
            </w:r>
            <w:proofErr w:type="gramStart"/>
            <w:r w:rsidRPr="003C797B">
              <w:rPr>
                <w:color w:val="000000"/>
                <w:sz w:val="20"/>
                <w:szCs w:val="17"/>
                <w:lang w:val="cs-CZ"/>
              </w:rPr>
              <w:t>1,4-beta</w:t>
            </w:r>
            <w:proofErr w:type="gramEnd"/>
            <w:r w:rsidRPr="003C797B">
              <w:rPr>
                <w:color w:val="000000"/>
                <w:sz w:val="20"/>
                <w:szCs w:val="17"/>
                <w:lang w:val="cs-CZ"/>
              </w:rPr>
              <w:t>-glukanáza:</w:t>
            </w:r>
          </w:p>
          <w:p w14:paraId="7E36FA47" w14:textId="77777777" w:rsidR="006E12E0" w:rsidRPr="003C797B" w:rsidRDefault="006E12E0" w:rsidP="006E12E0">
            <w:pPr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2 000 U</w:t>
            </w:r>
          </w:p>
          <w:p w14:paraId="1E2C63CA" w14:textId="77777777" w:rsidR="006E12E0" w:rsidRPr="003C797B" w:rsidRDefault="006E12E0" w:rsidP="006E12E0">
            <w:pPr>
              <w:rPr>
                <w:color w:val="000000"/>
                <w:sz w:val="20"/>
                <w:szCs w:val="17"/>
                <w:lang w:val="cs-CZ"/>
              </w:rPr>
            </w:pPr>
          </w:p>
          <w:p w14:paraId="27FD08BD" w14:textId="77777777" w:rsidR="006E12E0" w:rsidRPr="003C797B" w:rsidRDefault="006E12E0" w:rsidP="006E12E0">
            <w:pPr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ALFA-amyláza:</w:t>
            </w:r>
          </w:p>
          <w:p w14:paraId="3144F1A9" w14:textId="77777777" w:rsidR="006E12E0" w:rsidRPr="003C797B" w:rsidRDefault="006E12E0" w:rsidP="006E12E0">
            <w:pPr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200 U</w:t>
            </w:r>
          </w:p>
          <w:p w14:paraId="3CF7A04F" w14:textId="77777777" w:rsidR="006E12E0" w:rsidRPr="003C797B" w:rsidRDefault="006E12E0" w:rsidP="006E12E0">
            <w:pPr>
              <w:rPr>
                <w:color w:val="000000"/>
                <w:sz w:val="20"/>
                <w:szCs w:val="17"/>
                <w:lang w:val="cs-CZ"/>
              </w:rPr>
            </w:pPr>
          </w:p>
          <w:p w14:paraId="02CDCE38" w14:textId="77777777" w:rsidR="006E12E0" w:rsidRPr="003C797B" w:rsidRDefault="006E12E0" w:rsidP="006E12E0">
            <w:pPr>
              <w:rPr>
                <w:color w:val="000000"/>
                <w:sz w:val="20"/>
                <w:szCs w:val="17"/>
                <w:lang w:val="cs-CZ"/>
              </w:rPr>
            </w:pP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Bacillolyzin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: </w:t>
            </w:r>
          </w:p>
          <w:p w14:paraId="2C6CF3D1" w14:textId="77777777" w:rsidR="006E12E0" w:rsidRPr="003C797B" w:rsidRDefault="006E12E0" w:rsidP="006E12E0">
            <w:pPr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225 U</w:t>
            </w:r>
          </w:p>
          <w:p w14:paraId="6AD2589D" w14:textId="77777777" w:rsidR="006E12E0" w:rsidRPr="003C797B" w:rsidRDefault="006E12E0" w:rsidP="006E12E0">
            <w:pPr>
              <w:rPr>
                <w:color w:val="000000"/>
                <w:sz w:val="20"/>
                <w:szCs w:val="17"/>
                <w:lang w:val="cs-CZ"/>
              </w:rPr>
            </w:pPr>
          </w:p>
          <w:p w14:paraId="229E7F04" w14:textId="77777777" w:rsidR="006E12E0" w:rsidRPr="003C797B" w:rsidRDefault="006E12E0" w:rsidP="006E12E0">
            <w:pPr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lastRenderedPageBreak/>
              <w:t>Endo-</w:t>
            </w:r>
            <w:proofErr w:type="gramStart"/>
            <w:r w:rsidRPr="003C797B">
              <w:rPr>
                <w:color w:val="000000"/>
                <w:sz w:val="20"/>
                <w:szCs w:val="17"/>
                <w:lang w:val="cs-CZ"/>
              </w:rPr>
              <w:t>1,4-beta</w:t>
            </w:r>
            <w:proofErr w:type="gram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-xylanáza: </w:t>
            </w:r>
          </w:p>
          <w:p w14:paraId="357B7939" w14:textId="77777777" w:rsidR="006E12E0" w:rsidRPr="003C797B" w:rsidRDefault="006E12E0" w:rsidP="006E12E0">
            <w:pPr>
              <w:rPr>
                <w:sz w:val="20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10 000 U</w:t>
            </w:r>
          </w:p>
        </w:tc>
        <w:tc>
          <w:tcPr>
            <w:tcW w:w="1134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5CE63F18" w14:textId="77777777" w:rsidR="006E12E0" w:rsidRPr="003C797B" w:rsidRDefault="006E12E0" w:rsidP="006E12E0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260" w:type="dxa"/>
            <w:shd w:val="clear" w:color="auto" w:fill="FF0000"/>
            <w:tcMar>
              <w:top w:w="57" w:type="dxa"/>
              <w:bottom w:w="57" w:type="dxa"/>
            </w:tcMar>
          </w:tcPr>
          <w:p w14:paraId="080F6F30" w14:textId="77777777" w:rsidR="006E12E0" w:rsidRPr="003C797B" w:rsidRDefault="006E12E0" w:rsidP="006E12E0">
            <w:pPr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1. V návodu pro použití doplňkové látky a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premixu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musí být uvedena teplota při skladování, doba trvanlivosti a stabilita při granulování. </w:t>
            </w:r>
          </w:p>
          <w:p w14:paraId="53293464" w14:textId="77777777" w:rsidR="006E12E0" w:rsidRPr="003C797B" w:rsidRDefault="006E12E0" w:rsidP="006E12E0">
            <w:pPr>
              <w:rPr>
                <w:color w:val="000000"/>
                <w:sz w:val="20"/>
                <w:szCs w:val="17"/>
                <w:lang w:val="cs-CZ"/>
              </w:rPr>
            </w:pPr>
          </w:p>
          <w:p w14:paraId="6ECBC3C1" w14:textId="77777777" w:rsidR="006E12E0" w:rsidRPr="003C797B" w:rsidRDefault="006E12E0" w:rsidP="006E12E0">
            <w:pPr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2. Pro použití u selat po odstavu do váhy 35 kg. </w:t>
            </w:r>
          </w:p>
          <w:p w14:paraId="1A21C4BE" w14:textId="77777777" w:rsidR="006E12E0" w:rsidRPr="003C797B" w:rsidRDefault="006E12E0" w:rsidP="006E12E0">
            <w:pPr>
              <w:rPr>
                <w:color w:val="000000"/>
                <w:sz w:val="20"/>
                <w:szCs w:val="17"/>
                <w:lang w:val="cs-CZ"/>
              </w:rPr>
            </w:pPr>
          </w:p>
          <w:p w14:paraId="1C8569CB" w14:textId="77777777" w:rsidR="006E12E0" w:rsidRPr="003C797B" w:rsidRDefault="006E12E0" w:rsidP="006E12E0">
            <w:pPr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3. Doporučená dávka na kilogram kompletního krmiva: </w:t>
            </w:r>
          </w:p>
          <w:p w14:paraId="45385023" w14:textId="77777777" w:rsidR="006E12E0" w:rsidRPr="003C797B" w:rsidRDefault="006E12E0" w:rsidP="006E12E0">
            <w:pPr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— endo-1,3(</w:t>
            </w:r>
            <w:proofErr w:type="gramStart"/>
            <w:r w:rsidRPr="003C797B">
              <w:rPr>
                <w:color w:val="000000"/>
                <w:sz w:val="20"/>
                <w:szCs w:val="17"/>
                <w:lang w:val="cs-CZ"/>
              </w:rPr>
              <w:t>4)-</w:t>
            </w:r>
            <w:proofErr w:type="gramEnd"/>
            <w:r w:rsidRPr="003C797B">
              <w:rPr>
                <w:color w:val="000000"/>
                <w:sz w:val="20"/>
                <w:szCs w:val="17"/>
                <w:lang w:val="cs-CZ"/>
              </w:rPr>
              <w:t>beta-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glukanáza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>:</w:t>
            </w:r>
          </w:p>
          <w:p w14:paraId="1C671BD2" w14:textId="77777777" w:rsidR="006E12E0" w:rsidRPr="003C797B" w:rsidRDefault="006E12E0" w:rsidP="006E12E0">
            <w:pPr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1 175U,</w:t>
            </w:r>
          </w:p>
          <w:p w14:paraId="3AA2F73E" w14:textId="77777777" w:rsidR="006E12E0" w:rsidRPr="003C797B" w:rsidRDefault="006E12E0" w:rsidP="006E12E0">
            <w:pPr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— endo-</w:t>
            </w:r>
            <w:proofErr w:type="gramStart"/>
            <w:r w:rsidRPr="003C797B">
              <w:rPr>
                <w:color w:val="000000"/>
                <w:sz w:val="20"/>
                <w:szCs w:val="17"/>
                <w:lang w:val="cs-CZ"/>
              </w:rPr>
              <w:t>1,4-beta</w:t>
            </w:r>
            <w:proofErr w:type="gram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-glukanáza: 2 000 U, — alfa-amyláza: 200 U, </w:t>
            </w:r>
          </w:p>
          <w:p w14:paraId="18F3E8F5" w14:textId="77777777" w:rsidR="006E12E0" w:rsidRPr="003C797B" w:rsidRDefault="006E12E0" w:rsidP="006E12E0">
            <w:pPr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—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bacillolyzin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: 225 U, </w:t>
            </w:r>
          </w:p>
          <w:p w14:paraId="603CB3E7" w14:textId="77777777" w:rsidR="006E12E0" w:rsidRPr="003C797B" w:rsidRDefault="006E12E0" w:rsidP="006E12E0">
            <w:pPr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— endo-</w:t>
            </w:r>
            <w:proofErr w:type="gramStart"/>
            <w:r w:rsidRPr="003C797B">
              <w:rPr>
                <w:color w:val="000000"/>
                <w:sz w:val="20"/>
                <w:szCs w:val="17"/>
                <w:lang w:val="cs-CZ"/>
              </w:rPr>
              <w:t>1,4-beta</w:t>
            </w:r>
            <w:proofErr w:type="gram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-xylanáza: 10 000 U, </w:t>
            </w:r>
          </w:p>
          <w:p w14:paraId="13CE87E7" w14:textId="77777777" w:rsidR="006E12E0" w:rsidRPr="003C797B" w:rsidRDefault="006E12E0" w:rsidP="006E12E0">
            <w:pPr>
              <w:rPr>
                <w:color w:val="000000"/>
                <w:sz w:val="20"/>
                <w:szCs w:val="17"/>
                <w:lang w:val="cs-CZ"/>
              </w:rPr>
            </w:pPr>
          </w:p>
          <w:p w14:paraId="75405A5E" w14:textId="77777777" w:rsidR="006E12E0" w:rsidRPr="003C797B" w:rsidRDefault="006E12E0" w:rsidP="006E12E0">
            <w:pPr>
              <w:rPr>
                <w:sz w:val="20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4. Pro použití do krmných směsí bohatých na neškrobové polysacharidy (hlavně beta-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glukany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a zejména na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lastRenderedPageBreak/>
              <w:t>arabinoxylany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>), např. obsahujících více než 35 % pšenice.</w:t>
            </w:r>
          </w:p>
        </w:tc>
        <w:tc>
          <w:tcPr>
            <w:tcW w:w="1276" w:type="dxa"/>
            <w:shd w:val="clear" w:color="auto" w:fill="FF0000"/>
            <w:tcMar>
              <w:top w:w="57" w:type="dxa"/>
              <w:bottom w:w="57" w:type="dxa"/>
            </w:tcMar>
          </w:tcPr>
          <w:p w14:paraId="40D7C3DB" w14:textId="77777777" w:rsidR="006E12E0" w:rsidRPr="003C797B" w:rsidRDefault="006E12E0" w:rsidP="006E12E0">
            <w:pPr>
              <w:jc w:val="center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lastRenderedPageBreak/>
              <w:t>bez časového omezení</w:t>
            </w:r>
          </w:p>
        </w:tc>
      </w:tr>
      <w:tr w:rsidR="006E12E0" w:rsidRPr="003C797B" w14:paraId="7FF4EC4F" w14:textId="77777777" w:rsidTr="0004142E">
        <w:trPr>
          <w:gridAfter w:val="1"/>
          <w:wAfter w:w="66" w:type="dxa"/>
          <w:trHeight w:val="1506"/>
        </w:trPr>
        <w:tc>
          <w:tcPr>
            <w:tcW w:w="14104" w:type="dxa"/>
            <w:gridSpan w:val="12"/>
            <w:tcMar>
              <w:top w:w="57" w:type="dxa"/>
              <w:bottom w:w="57" w:type="dxa"/>
            </w:tcMar>
          </w:tcPr>
          <w:p w14:paraId="72D35BF7" w14:textId="77777777" w:rsidR="006E12E0" w:rsidRPr="003C797B" w:rsidRDefault="006E12E0" w:rsidP="001E6428">
            <w:pPr>
              <w:numPr>
                <w:ilvl w:val="0"/>
                <w:numId w:val="87"/>
              </w:numPr>
              <w:rPr>
                <w:color w:val="FF0000"/>
                <w:lang w:val="cs-CZ"/>
              </w:rPr>
            </w:pPr>
            <w:r w:rsidRPr="003C797B">
              <w:rPr>
                <w:color w:val="FF0000"/>
                <w:lang w:val="cs-CZ"/>
              </w:rPr>
              <w:t>Dle nařízení Komise č. 2017/963 je nově povolena endo-1,3(</w:t>
            </w:r>
            <w:proofErr w:type="gramStart"/>
            <w:r w:rsidRPr="003C797B">
              <w:rPr>
                <w:color w:val="FF0000"/>
                <w:lang w:val="cs-CZ"/>
              </w:rPr>
              <w:t>4)-</w:t>
            </w:r>
            <w:proofErr w:type="gramEnd"/>
            <w:r w:rsidRPr="003C797B">
              <w:rPr>
                <w:color w:val="FF0000"/>
                <w:lang w:val="cs-CZ"/>
              </w:rPr>
              <w:t>beta-</w:t>
            </w:r>
            <w:proofErr w:type="spellStart"/>
            <w:r w:rsidRPr="003C797B">
              <w:rPr>
                <w:color w:val="FF0000"/>
                <w:lang w:val="cs-CZ"/>
              </w:rPr>
              <w:t>glukanáza</w:t>
            </w:r>
            <w:proofErr w:type="spellEnd"/>
            <w:r w:rsidRPr="003C797B">
              <w:rPr>
                <w:color w:val="FF0000"/>
                <w:lang w:val="cs-CZ"/>
              </w:rPr>
              <w:t xml:space="preserve"> EC 3.2.1.6, endo-1,4-beta-glukanáza EC 3.2.1.4, alfa-amyláza EC 3.2.1.1, endo-1,4-beta-xylanáza EC 3.2.1.8, </w:t>
            </w:r>
            <w:proofErr w:type="spellStart"/>
            <w:r w:rsidRPr="003C797B">
              <w:rPr>
                <w:color w:val="FF0000"/>
                <w:lang w:val="cs-CZ"/>
              </w:rPr>
              <w:t>Bacillolysin</w:t>
            </w:r>
            <w:proofErr w:type="spellEnd"/>
            <w:r w:rsidRPr="003C797B">
              <w:rPr>
                <w:color w:val="FF0000"/>
                <w:lang w:val="cs-CZ"/>
              </w:rPr>
              <w:t xml:space="preserve"> EC 3.4.24.28 (4a1620i)</w:t>
            </w:r>
          </w:p>
          <w:p w14:paraId="317C1315" w14:textId="77777777" w:rsidR="006E12E0" w:rsidRPr="003C797B" w:rsidRDefault="006E12E0" w:rsidP="001E6428">
            <w:pPr>
              <w:numPr>
                <w:ilvl w:val="0"/>
                <w:numId w:val="87"/>
              </w:numPr>
              <w:rPr>
                <w:color w:val="FF0000"/>
                <w:lang w:val="cs-CZ"/>
              </w:rPr>
            </w:pPr>
            <w:r w:rsidRPr="003C797B">
              <w:rPr>
                <w:color w:val="FF0000"/>
                <w:lang w:val="cs-CZ"/>
              </w:rPr>
              <w:t>Přípravek endo-1,3(</w:t>
            </w:r>
            <w:proofErr w:type="gramStart"/>
            <w:r w:rsidRPr="003C797B">
              <w:rPr>
                <w:color w:val="FF0000"/>
                <w:lang w:val="cs-CZ"/>
              </w:rPr>
              <w:t>4)-</w:t>
            </w:r>
            <w:proofErr w:type="gramEnd"/>
            <w:r w:rsidRPr="003C797B">
              <w:rPr>
                <w:color w:val="FF0000"/>
                <w:lang w:val="cs-CZ"/>
              </w:rPr>
              <w:t>beta-</w:t>
            </w:r>
            <w:proofErr w:type="spellStart"/>
            <w:r w:rsidRPr="003C797B">
              <w:rPr>
                <w:color w:val="FF0000"/>
                <w:lang w:val="cs-CZ"/>
              </w:rPr>
              <w:t>glukanáza</w:t>
            </w:r>
            <w:proofErr w:type="spellEnd"/>
            <w:r w:rsidRPr="003C797B">
              <w:rPr>
                <w:color w:val="FF0000"/>
                <w:lang w:val="cs-CZ"/>
              </w:rPr>
              <w:t xml:space="preserve"> EC 3.2.1.6, endo-1,4-beta-glukanáza EC 3.2.1.4, alfa-amyláza EC 3.2.1.1, endo-1,4-beta-xylanáza EC 3.2.1.8, </w:t>
            </w:r>
            <w:proofErr w:type="spellStart"/>
            <w:r w:rsidRPr="003C797B">
              <w:rPr>
                <w:color w:val="FF0000"/>
                <w:lang w:val="cs-CZ"/>
              </w:rPr>
              <w:t>Bacillolysin</w:t>
            </w:r>
            <w:proofErr w:type="spellEnd"/>
            <w:r w:rsidRPr="003C797B">
              <w:rPr>
                <w:color w:val="FF0000"/>
                <w:lang w:val="cs-CZ"/>
              </w:rPr>
              <w:t xml:space="preserve"> EC 3.4.24.28 (E 1 620) a krmiva obsahující tento přípravek, vyrobené a označené před 28.12.2017 v souladu s pravidly platnými před 28.6.2017, mohou být uváděny na trh a používány až do vyčerpání stávajících zásob.</w:t>
            </w:r>
          </w:p>
        </w:tc>
      </w:tr>
      <w:tr w:rsidR="006E12E0" w:rsidRPr="003C797B" w14:paraId="139CBB57" w14:textId="77777777" w:rsidTr="0004142E">
        <w:trPr>
          <w:gridAfter w:val="1"/>
          <w:wAfter w:w="66" w:type="dxa"/>
          <w:trHeight w:val="1455"/>
        </w:trPr>
        <w:tc>
          <w:tcPr>
            <w:tcW w:w="779" w:type="dxa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721A912D" w14:textId="77777777" w:rsidR="006E12E0" w:rsidRPr="003C797B" w:rsidRDefault="006E12E0" w:rsidP="006E12E0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 1621</w:t>
            </w:r>
          </w:p>
        </w:tc>
        <w:tc>
          <w:tcPr>
            <w:tcW w:w="1701" w:type="dxa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00405C92" w14:textId="77777777" w:rsidR="006E12E0" w:rsidRPr="003C797B" w:rsidRDefault="006E12E0" w:rsidP="006E12E0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Endo-1,3(4)-beta-glukanáza</w:t>
            </w:r>
          </w:p>
          <w:p w14:paraId="402BEBD6" w14:textId="77777777" w:rsidR="006E12E0" w:rsidRPr="003C797B" w:rsidRDefault="006E12E0" w:rsidP="006E12E0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(EC 3.2.1.6)</w:t>
            </w:r>
          </w:p>
          <w:p w14:paraId="70033D51" w14:textId="77777777" w:rsidR="006E12E0" w:rsidRPr="003C797B" w:rsidRDefault="006E12E0" w:rsidP="006E12E0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Endo-1,4-beta-glukanáza</w:t>
            </w:r>
          </w:p>
          <w:p w14:paraId="47544D14" w14:textId="77777777" w:rsidR="006E12E0" w:rsidRPr="003C797B" w:rsidRDefault="006E12E0" w:rsidP="006E12E0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(EC 3.2.1.4)</w:t>
            </w:r>
          </w:p>
          <w:p w14:paraId="081DCD76" w14:textId="77777777" w:rsidR="006E12E0" w:rsidRPr="003C797B" w:rsidRDefault="006E12E0" w:rsidP="006E12E0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Alfa-amyláza</w:t>
            </w:r>
          </w:p>
          <w:p w14:paraId="7A5FEF7F" w14:textId="77777777" w:rsidR="006E12E0" w:rsidRPr="003C797B" w:rsidRDefault="006E12E0" w:rsidP="006E12E0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(EC 3.2.1.1)</w:t>
            </w:r>
          </w:p>
          <w:p w14:paraId="4D73CDDA" w14:textId="77777777" w:rsidR="006E12E0" w:rsidRPr="003C797B" w:rsidRDefault="006E12E0" w:rsidP="006E12E0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Endo-1,4-beta-xylanáza</w:t>
            </w:r>
          </w:p>
          <w:p w14:paraId="6EAD01A1" w14:textId="77777777" w:rsidR="006E12E0" w:rsidRPr="003C797B" w:rsidRDefault="006E12E0" w:rsidP="006E12E0">
            <w:pPr>
              <w:rPr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(EC 3.2.1.8)</w:t>
            </w:r>
          </w:p>
        </w:tc>
        <w:tc>
          <w:tcPr>
            <w:tcW w:w="2552" w:type="dxa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7E246ABB" w14:textId="77777777" w:rsidR="006E12E0" w:rsidRPr="003C797B" w:rsidRDefault="006E12E0" w:rsidP="006E12E0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přípravek endo-1,3(4)-beta-glukanázy z </w:t>
            </w:r>
            <w:r w:rsidRPr="003C797B">
              <w:rPr>
                <w:i/>
                <w:noProof/>
                <w:sz w:val="20"/>
                <w:lang w:val="cs-CZ"/>
              </w:rPr>
              <w:t>Aspergillus aculeatus</w:t>
            </w:r>
            <w:r w:rsidRPr="003C797B">
              <w:rPr>
                <w:noProof/>
                <w:sz w:val="20"/>
                <w:lang w:val="cs-CZ"/>
              </w:rPr>
              <w:t xml:space="preserve"> (CBS 589.94), endo-1,4-beta-glukanázy z </w:t>
            </w:r>
            <w:r w:rsidRPr="003C797B">
              <w:rPr>
                <w:i/>
                <w:noProof/>
                <w:sz w:val="20"/>
                <w:lang w:val="cs-CZ"/>
              </w:rPr>
              <w:t>Trichoderma longibrachiatum</w:t>
            </w:r>
            <w:r w:rsidRPr="003C797B">
              <w:rPr>
                <w:noProof/>
                <w:sz w:val="20"/>
                <w:lang w:val="cs-CZ"/>
              </w:rPr>
              <w:t xml:space="preserve"> (CBS 592.94), alfa-amylázy z </w:t>
            </w:r>
            <w:r w:rsidRPr="003C797B">
              <w:rPr>
                <w:i/>
                <w:noProof/>
                <w:sz w:val="20"/>
                <w:lang w:val="cs-CZ"/>
              </w:rPr>
              <w:t>Bacillus amyloliquefaciens</w:t>
            </w:r>
            <w:r w:rsidRPr="003C797B">
              <w:rPr>
                <w:noProof/>
                <w:sz w:val="20"/>
                <w:lang w:val="cs-CZ"/>
              </w:rPr>
              <w:t xml:space="preserve"> (DSM 9553) a endo-1,4-beta-xylanázy z </w:t>
            </w:r>
            <w:r w:rsidRPr="003C797B">
              <w:rPr>
                <w:i/>
                <w:noProof/>
                <w:sz w:val="20"/>
                <w:lang w:val="cs-CZ"/>
              </w:rPr>
              <w:t xml:space="preserve">Trichoderma viride </w:t>
            </w:r>
            <w:r w:rsidRPr="003C797B">
              <w:rPr>
                <w:noProof/>
                <w:sz w:val="20"/>
                <w:lang w:val="cs-CZ"/>
              </w:rPr>
              <w:t>(NIBH FERM BP 4842) s minimem aktivity:</w:t>
            </w:r>
          </w:p>
          <w:p w14:paraId="561F81D7" w14:textId="77777777" w:rsidR="006E12E0" w:rsidRPr="003C797B" w:rsidRDefault="006E12E0" w:rsidP="006E12E0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lastRenderedPageBreak/>
              <w:t>10 000 U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42</w:t>
            </w:r>
            <w:r w:rsidRPr="003C797B">
              <w:rPr>
                <w:noProof/>
                <w:sz w:val="20"/>
                <w:lang w:val="cs-CZ"/>
              </w:rPr>
              <w:t>/g endo-1,3(4)-beta-glukanázy,</w:t>
            </w:r>
          </w:p>
          <w:p w14:paraId="11C50354" w14:textId="77777777" w:rsidR="006E12E0" w:rsidRPr="003C797B" w:rsidRDefault="006E12E0" w:rsidP="006E12E0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120 000 U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43</w:t>
            </w:r>
            <w:r w:rsidRPr="003C797B">
              <w:rPr>
                <w:noProof/>
                <w:sz w:val="20"/>
                <w:lang w:val="cs-CZ"/>
              </w:rPr>
              <w:t>/g endo-1,4-beta-glukanázy,</w:t>
            </w:r>
          </w:p>
          <w:p w14:paraId="4E1D6869" w14:textId="77777777" w:rsidR="006E12E0" w:rsidRPr="003C797B" w:rsidRDefault="006E12E0" w:rsidP="006E12E0">
            <w:pPr>
              <w:rPr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400 U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44</w:t>
            </w:r>
            <w:r w:rsidRPr="003C797B">
              <w:rPr>
                <w:noProof/>
                <w:sz w:val="20"/>
                <w:lang w:val="cs-CZ"/>
              </w:rPr>
              <w:t>/g alfa-amylázy a 210 000 U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47</w:t>
            </w:r>
            <w:r w:rsidRPr="003C797B">
              <w:rPr>
                <w:noProof/>
                <w:sz w:val="20"/>
                <w:lang w:val="cs-CZ"/>
              </w:rPr>
              <w:t>/g endo-1,4-beta-xylanázy</w:t>
            </w:r>
          </w:p>
        </w:tc>
        <w:tc>
          <w:tcPr>
            <w:tcW w:w="1255" w:type="dxa"/>
            <w:shd w:val="clear" w:color="auto" w:fill="FF0000"/>
            <w:tcMar>
              <w:top w:w="57" w:type="dxa"/>
              <w:bottom w:w="57" w:type="dxa"/>
            </w:tcMar>
          </w:tcPr>
          <w:p w14:paraId="593B5524" w14:textId="77777777" w:rsidR="006E12E0" w:rsidRPr="003C797B" w:rsidRDefault="006E12E0" w:rsidP="006E12E0">
            <w:pPr>
              <w:pStyle w:val="Zpat"/>
              <w:tabs>
                <w:tab w:val="clear" w:pos="4536"/>
                <w:tab w:val="clear" w:pos="9072"/>
              </w:tabs>
              <w:rPr>
                <w:noProof/>
                <w:sz w:val="20"/>
                <w:vertAlign w:val="superscript"/>
              </w:rPr>
            </w:pPr>
            <w:r w:rsidRPr="003C797B">
              <w:rPr>
                <w:noProof/>
                <w:sz w:val="20"/>
              </w:rPr>
              <w:lastRenderedPageBreak/>
              <w:t>výkrm kuřat</w:t>
            </w:r>
            <w:r w:rsidRPr="003C797B">
              <w:rPr>
                <w:noProof/>
                <w:sz w:val="20"/>
                <w:vertAlign w:val="superscript"/>
              </w:rPr>
              <w:t>18)</w:t>
            </w:r>
          </w:p>
          <w:p w14:paraId="543E2D7A" w14:textId="77777777" w:rsidR="006E12E0" w:rsidRPr="003C797B" w:rsidRDefault="006E12E0" w:rsidP="006E12E0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1154" w:type="dxa"/>
            <w:gridSpan w:val="2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706394A2" w14:textId="77777777" w:rsidR="006E12E0" w:rsidRPr="003C797B" w:rsidRDefault="006E12E0" w:rsidP="006E12E0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gridSpan w:val="3"/>
            <w:shd w:val="clear" w:color="auto" w:fill="FF0000"/>
            <w:tcMar>
              <w:top w:w="57" w:type="dxa"/>
              <w:bottom w:w="57" w:type="dxa"/>
            </w:tcMar>
          </w:tcPr>
          <w:p w14:paraId="3749F999" w14:textId="77777777" w:rsidR="006E12E0" w:rsidRPr="003C797B" w:rsidRDefault="006E12E0" w:rsidP="006E12E0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500 U endo-1,3(4)-beta-glukanázy</w:t>
            </w:r>
          </w:p>
          <w:p w14:paraId="2BF9280B" w14:textId="77777777" w:rsidR="006E12E0" w:rsidRPr="003C797B" w:rsidRDefault="006E12E0" w:rsidP="006E12E0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6 000 U endo-1,4-beta-glukanázy</w:t>
            </w:r>
          </w:p>
          <w:p w14:paraId="1081F016" w14:textId="77777777" w:rsidR="006E12E0" w:rsidRPr="003C797B" w:rsidRDefault="006E12E0" w:rsidP="006E12E0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20 U alfa-amylázy</w:t>
            </w:r>
          </w:p>
          <w:p w14:paraId="63E43769" w14:textId="77777777" w:rsidR="006E12E0" w:rsidRPr="003C797B" w:rsidRDefault="006E12E0" w:rsidP="006E12E0">
            <w:pPr>
              <w:rPr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10 500 U endo-1,4-</w:t>
            </w:r>
            <w:r w:rsidRPr="003C797B">
              <w:rPr>
                <w:noProof/>
                <w:sz w:val="20"/>
                <w:lang w:val="cs-CZ"/>
              </w:rPr>
              <w:lastRenderedPageBreak/>
              <w:t>beta-xylanázy</w:t>
            </w:r>
          </w:p>
        </w:tc>
        <w:tc>
          <w:tcPr>
            <w:tcW w:w="1134" w:type="dxa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452E928F" w14:textId="77777777" w:rsidR="006E12E0" w:rsidRPr="003C797B" w:rsidRDefault="006E12E0" w:rsidP="006E12E0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lastRenderedPageBreak/>
              <w:t>-</w:t>
            </w:r>
          </w:p>
        </w:tc>
        <w:tc>
          <w:tcPr>
            <w:tcW w:w="3260" w:type="dxa"/>
            <w:shd w:val="clear" w:color="auto" w:fill="FF0000"/>
            <w:tcMar>
              <w:top w:w="57" w:type="dxa"/>
              <w:bottom w:w="57" w:type="dxa"/>
            </w:tcMar>
          </w:tcPr>
          <w:p w14:paraId="26B94281" w14:textId="77777777" w:rsidR="006E12E0" w:rsidRPr="003C797B" w:rsidRDefault="006E12E0" w:rsidP="001E6428">
            <w:pPr>
              <w:numPr>
                <w:ilvl w:val="0"/>
                <w:numId w:val="40"/>
              </w:numPr>
              <w:tabs>
                <w:tab w:val="clear" w:pos="360"/>
              </w:tabs>
              <w:ind w:left="288" w:hanging="288"/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jako u poř. č. 1</w:t>
            </w:r>
          </w:p>
          <w:p w14:paraId="2C391E70" w14:textId="77777777" w:rsidR="006E12E0" w:rsidRPr="003C797B" w:rsidRDefault="006E12E0" w:rsidP="001E6428">
            <w:pPr>
              <w:numPr>
                <w:ilvl w:val="0"/>
                <w:numId w:val="40"/>
              </w:numPr>
              <w:tabs>
                <w:tab w:val="clear" w:pos="360"/>
              </w:tabs>
              <w:ind w:left="288" w:hanging="288"/>
              <w:rPr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doporučená dávka 1 000 – 2 000 U endo-1,3(4)-beta-glukanázy, 12 000 – 24 000 U endo-1,4-beta-glukanázy, 40 - 80 U alfa-amylázy a 21 000 – 42 000 U endo-1,4-beta-xylanázy na 1 kg kompletního krmiva</w:t>
            </w:r>
          </w:p>
          <w:p w14:paraId="265184C8" w14:textId="77777777" w:rsidR="006E12E0" w:rsidRPr="003C797B" w:rsidRDefault="006E12E0" w:rsidP="001E6428">
            <w:pPr>
              <w:numPr>
                <w:ilvl w:val="0"/>
                <w:numId w:val="40"/>
              </w:numPr>
              <w:tabs>
                <w:tab w:val="clear" w:pos="360"/>
              </w:tabs>
              <w:ind w:left="288" w:hanging="288"/>
              <w:rPr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pro krmné směsi bohaté neškrobovými polysacharidy (hlavně betaglukany a arabinoxylany), např.obsahující více než 45 % pšenice</w:t>
            </w:r>
          </w:p>
        </w:tc>
        <w:tc>
          <w:tcPr>
            <w:tcW w:w="1276" w:type="dxa"/>
            <w:shd w:val="clear" w:color="auto" w:fill="FF0000"/>
            <w:tcMar>
              <w:top w:w="57" w:type="dxa"/>
              <w:bottom w:w="57" w:type="dxa"/>
            </w:tcMar>
          </w:tcPr>
          <w:p w14:paraId="205FBB2F" w14:textId="77777777" w:rsidR="006E12E0" w:rsidRPr="003C797B" w:rsidRDefault="006E12E0" w:rsidP="006E12E0">
            <w:pPr>
              <w:jc w:val="center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bez časového omezení</w:t>
            </w:r>
          </w:p>
        </w:tc>
      </w:tr>
      <w:tr w:rsidR="006E12E0" w:rsidRPr="003C797B" w14:paraId="1BBA027C" w14:textId="77777777" w:rsidTr="0004142E">
        <w:trPr>
          <w:gridAfter w:val="1"/>
          <w:wAfter w:w="66" w:type="dxa"/>
          <w:trHeight w:val="1455"/>
        </w:trPr>
        <w:tc>
          <w:tcPr>
            <w:tcW w:w="779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7ECBB418" w14:textId="77777777" w:rsidR="006E12E0" w:rsidRPr="003C797B" w:rsidRDefault="006E12E0" w:rsidP="006E12E0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67C90576" w14:textId="77777777" w:rsidR="006E12E0" w:rsidRPr="003C797B" w:rsidRDefault="006E12E0" w:rsidP="006E12E0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2552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25E36CBD" w14:textId="77777777" w:rsidR="006E12E0" w:rsidRPr="003C797B" w:rsidRDefault="006E12E0" w:rsidP="006E12E0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1255" w:type="dxa"/>
            <w:shd w:val="clear" w:color="auto" w:fill="FF0000"/>
            <w:tcMar>
              <w:top w:w="57" w:type="dxa"/>
              <w:bottom w:w="57" w:type="dxa"/>
            </w:tcMar>
          </w:tcPr>
          <w:p w14:paraId="20CF6594" w14:textId="77777777" w:rsidR="006E12E0" w:rsidRPr="003C797B" w:rsidRDefault="006E12E0" w:rsidP="006E12E0">
            <w:pPr>
              <w:pStyle w:val="Zpat"/>
              <w:tabs>
                <w:tab w:val="clear" w:pos="4536"/>
                <w:tab w:val="clear" w:pos="9072"/>
              </w:tabs>
              <w:rPr>
                <w:noProof/>
                <w:sz w:val="20"/>
                <w:vertAlign w:val="superscript"/>
              </w:rPr>
            </w:pPr>
            <w:r w:rsidRPr="003C797B">
              <w:rPr>
                <w:noProof/>
                <w:sz w:val="20"/>
              </w:rPr>
              <w:t>výkrm krůt</w:t>
            </w:r>
            <w:r w:rsidRPr="003C797B">
              <w:rPr>
                <w:noProof/>
                <w:sz w:val="20"/>
                <w:vertAlign w:val="superscript"/>
              </w:rPr>
              <w:t>31)</w:t>
            </w:r>
          </w:p>
          <w:p w14:paraId="4F78AD37" w14:textId="77777777" w:rsidR="006E12E0" w:rsidRPr="003C797B" w:rsidRDefault="006E12E0" w:rsidP="006E12E0">
            <w:pPr>
              <w:pStyle w:val="Zpat"/>
              <w:tabs>
                <w:tab w:val="clear" w:pos="4536"/>
                <w:tab w:val="clear" w:pos="9072"/>
              </w:tabs>
              <w:rPr>
                <w:noProof/>
                <w:sz w:val="20"/>
                <w:vertAlign w:val="superscript"/>
              </w:rPr>
            </w:pPr>
          </w:p>
          <w:p w14:paraId="6399F7A3" w14:textId="77777777" w:rsidR="006E12E0" w:rsidRPr="003C797B" w:rsidRDefault="006E12E0" w:rsidP="006E12E0">
            <w:pPr>
              <w:pStyle w:val="Zpat"/>
              <w:rPr>
                <w:noProof/>
                <w:sz w:val="20"/>
              </w:rPr>
            </w:pPr>
          </w:p>
        </w:tc>
        <w:tc>
          <w:tcPr>
            <w:tcW w:w="1154" w:type="dxa"/>
            <w:gridSpan w:val="2"/>
            <w:vMerge/>
            <w:shd w:val="clear" w:color="auto" w:fill="FF0000"/>
            <w:tcMar>
              <w:top w:w="57" w:type="dxa"/>
              <w:bottom w:w="57" w:type="dxa"/>
            </w:tcMar>
          </w:tcPr>
          <w:p w14:paraId="24BE0E32" w14:textId="77777777" w:rsidR="006E12E0" w:rsidRPr="003C797B" w:rsidRDefault="006E12E0" w:rsidP="006E12E0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993" w:type="dxa"/>
            <w:gridSpan w:val="3"/>
            <w:shd w:val="clear" w:color="auto" w:fill="FF0000"/>
            <w:tcMar>
              <w:top w:w="57" w:type="dxa"/>
              <w:bottom w:w="57" w:type="dxa"/>
            </w:tcMar>
          </w:tcPr>
          <w:p w14:paraId="2A334FCF" w14:textId="77777777" w:rsidR="006E12E0" w:rsidRPr="003C797B" w:rsidRDefault="006E12E0" w:rsidP="006E12E0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500 U endo-1,3(4)-beta-glukanázy</w:t>
            </w:r>
          </w:p>
          <w:p w14:paraId="0D898228" w14:textId="77777777" w:rsidR="006E12E0" w:rsidRPr="003C797B" w:rsidRDefault="006E12E0" w:rsidP="006E12E0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6 000 U endo-1,4-beta-glukanázy</w:t>
            </w:r>
          </w:p>
          <w:p w14:paraId="6F52F6B8" w14:textId="77777777" w:rsidR="006E12E0" w:rsidRPr="003C797B" w:rsidRDefault="006E12E0" w:rsidP="006E12E0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20 U alfa-amylázy</w:t>
            </w:r>
          </w:p>
          <w:p w14:paraId="5CCFE7E7" w14:textId="77777777" w:rsidR="006E12E0" w:rsidRPr="003C797B" w:rsidRDefault="006E12E0" w:rsidP="006E12E0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10 500 U endo-1,4-beta-xylanázy</w:t>
            </w:r>
          </w:p>
        </w:tc>
        <w:tc>
          <w:tcPr>
            <w:tcW w:w="1134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2F007AE3" w14:textId="77777777" w:rsidR="006E12E0" w:rsidRPr="003C797B" w:rsidRDefault="006E12E0" w:rsidP="006E12E0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260" w:type="dxa"/>
            <w:shd w:val="clear" w:color="auto" w:fill="FF0000"/>
            <w:tcMar>
              <w:top w:w="57" w:type="dxa"/>
              <w:bottom w:w="57" w:type="dxa"/>
            </w:tcMar>
          </w:tcPr>
          <w:p w14:paraId="40771481" w14:textId="77777777" w:rsidR="006E12E0" w:rsidRPr="003C797B" w:rsidRDefault="006E12E0" w:rsidP="001E6428">
            <w:pPr>
              <w:numPr>
                <w:ilvl w:val="0"/>
                <w:numId w:val="71"/>
              </w:numPr>
              <w:tabs>
                <w:tab w:val="clear" w:pos="720"/>
              </w:tabs>
              <w:ind w:left="288" w:hanging="288"/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jako u poř. č. 1</w:t>
            </w:r>
          </w:p>
          <w:p w14:paraId="335A81FD" w14:textId="77777777" w:rsidR="006E12E0" w:rsidRPr="003C797B" w:rsidRDefault="006E12E0" w:rsidP="001E6428">
            <w:pPr>
              <w:numPr>
                <w:ilvl w:val="0"/>
                <w:numId w:val="71"/>
              </w:numPr>
              <w:tabs>
                <w:tab w:val="clear" w:pos="720"/>
              </w:tabs>
              <w:ind w:left="288" w:hanging="288"/>
              <w:rPr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doporučená dávka 1 000-1 500 U endo-1,3(4)-beta-glukanázy, 12 000-18 000 U endo-1,4-beta-glukanázy, 40-60 U alfa-amylázy a 21 000-31 500 U endo-1,4-beta-xylanázy  na 1 kg kompletního krmiva</w:t>
            </w:r>
          </w:p>
          <w:p w14:paraId="32399AAE" w14:textId="77777777" w:rsidR="006E12E0" w:rsidRPr="003C797B" w:rsidRDefault="006E12E0" w:rsidP="001E6428">
            <w:pPr>
              <w:numPr>
                <w:ilvl w:val="0"/>
                <w:numId w:val="71"/>
              </w:numPr>
              <w:tabs>
                <w:tab w:val="clear" w:pos="720"/>
              </w:tabs>
              <w:ind w:left="288" w:hanging="288"/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pro krmné směsi bohaté neškrobovými polysacharidy (hlavně betaglukany a arabinoxylany), např.obsahující více než 30 % pšenice</w:t>
            </w:r>
          </w:p>
        </w:tc>
        <w:tc>
          <w:tcPr>
            <w:tcW w:w="1276" w:type="dxa"/>
            <w:shd w:val="clear" w:color="auto" w:fill="FF0000"/>
            <w:tcMar>
              <w:top w:w="57" w:type="dxa"/>
              <w:bottom w:w="57" w:type="dxa"/>
            </w:tcMar>
          </w:tcPr>
          <w:p w14:paraId="66EFE1E5" w14:textId="77777777" w:rsidR="006E12E0" w:rsidRPr="003C797B" w:rsidRDefault="006E12E0" w:rsidP="006E12E0">
            <w:pPr>
              <w:jc w:val="center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bez časového omezení</w:t>
            </w:r>
          </w:p>
        </w:tc>
      </w:tr>
      <w:tr w:rsidR="006E12E0" w:rsidRPr="003C797B" w14:paraId="1CE830CC" w14:textId="77777777" w:rsidTr="0004142E">
        <w:trPr>
          <w:gridAfter w:val="1"/>
          <w:wAfter w:w="66" w:type="dxa"/>
          <w:trHeight w:val="1455"/>
        </w:trPr>
        <w:tc>
          <w:tcPr>
            <w:tcW w:w="779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49FDFEED" w14:textId="77777777" w:rsidR="006E12E0" w:rsidRPr="003C797B" w:rsidRDefault="006E12E0" w:rsidP="006E12E0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3029A68F" w14:textId="77777777" w:rsidR="006E12E0" w:rsidRPr="003C797B" w:rsidRDefault="006E12E0" w:rsidP="006E12E0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2552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48E79B55" w14:textId="77777777" w:rsidR="006E12E0" w:rsidRPr="003C797B" w:rsidRDefault="006E12E0" w:rsidP="006E12E0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1255" w:type="dxa"/>
            <w:shd w:val="clear" w:color="auto" w:fill="FF0000"/>
            <w:tcMar>
              <w:top w:w="57" w:type="dxa"/>
              <w:bottom w:w="57" w:type="dxa"/>
            </w:tcMar>
          </w:tcPr>
          <w:p w14:paraId="783EEE7B" w14:textId="77777777" w:rsidR="006E12E0" w:rsidRPr="003C797B" w:rsidRDefault="006E12E0" w:rsidP="006E12E0">
            <w:pPr>
              <w:pStyle w:val="Zpat"/>
              <w:tabs>
                <w:tab w:val="clear" w:pos="4536"/>
                <w:tab w:val="clear" w:pos="9072"/>
              </w:tabs>
              <w:rPr>
                <w:noProof/>
                <w:sz w:val="20"/>
                <w:vertAlign w:val="superscript"/>
              </w:rPr>
            </w:pPr>
            <w:r w:rsidRPr="003C797B">
              <w:rPr>
                <w:noProof/>
                <w:sz w:val="20"/>
              </w:rPr>
              <w:t>Nosnice</w:t>
            </w:r>
            <w:r w:rsidRPr="003C797B">
              <w:rPr>
                <w:noProof/>
                <w:sz w:val="20"/>
                <w:vertAlign w:val="superscript"/>
              </w:rPr>
              <w:t>77)</w:t>
            </w:r>
          </w:p>
          <w:p w14:paraId="214FE663" w14:textId="77777777" w:rsidR="006E12E0" w:rsidRPr="003C797B" w:rsidRDefault="006E12E0" w:rsidP="006E12E0">
            <w:pPr>
              <w:pStyle w:val="Zpat"/>
              <w:tabs>
                <w:tab w:val="clear" w:pos="4536"/>
                <w:tab w:val="clear" w:pos="9072"/>
              </w:tabs>
              <w:rPr>
                <w:noProof/>
                <w:sz w:val="20"/>
                <w:vertAlign w:val="superscript"/>
              </w:rPr>
            </w:pPr>
          </w:p>
          <w:p w14:paraId="114627A1" w14:textId="77777777" w:rsidR="006E12E0" w:rsidRPr="003C797B" w:rsidRDefault="006E12E0" w:rsidP="006E12E0">
            <w:pPr>
              <w:pStyle w:val="Zpat"/>
              <w:rPr>
                <w:noProof/>
                <w:sz w:val="20"/>
              </w:rPr>
            </w:pPr>
          </w:p>
        </w:tc>
        <w:tc>
          <w:tcPr>
            <w:tcW w:w="1154" w:type="dxa"/>
            <w:gridSpan w:val="2"/>
            <w:vMerge/>
            <w:shd w:val="clear" w:color="auto" w:fill="FF0000"/>
            <w:tcMar>
              <w:top w:w="57" w:type="dxa"/>
              <w:bottom w:w="57" w:type="dxa"/>
            </w:tcMar>
          </w:tcPr>
          <w:p w14:paraId="4B6AFFCA" w14:textId="77777777" w:rsidR="006E12E0" w:rsidRPr="003C797B" w:rsidRDefault="006E12E0" w:rsidP="006E12E0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993" w:type="dxa"/>
            <w:gridSpan w:val="3"/>
            <w:shd w:val="clear" w:color="auto" w:fill="FF0000"/>
            <w:tcMar>
              <w:top w:w="57" w:type="dxa"/>
              <w:bottom w:w="57" w:type="dxa"/>
            </w:tcMar>
          </w:tcPr>
          <w:p w14:paraId="62E3B9FA" w14:textId="77777777" w:rsidR="006E12E0" w:rsidRPr="003C797B" w:rsidRDefault="006E12E0" w:rsidP="006E12E0">
            <w:pPr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endo-1,3(</w:t>
            </w:r>
            <w:proofErr w:type="gramStart"/>
            <w:r w:rsidRPr="003C797B">
              <w:rPr>
                <w:color w:val="000000"/>
                <w:sz w:val="20"/>
                <w:szCs w:val="17"/>
                <w:lang w:val="cs-CZ"/>
              </w:rPr>
              <w:t>4)-</w:t>
            </w:r>
            <w:proofErr w:type="gram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beta-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glukanáza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500 U</w:t>
            </w:r>
          </w:p>
          <w:p w14:paraId="5562A49B" w14:textId="77777777" w:rsidR="006E12E0" w:rsidRPr="003C797B" w:rsidRDefault="006E12E0" w:rsidP="006E12E0">
            <w:pPr>
              <w:rPr>
                <w:color w:val="000000"/>
                <w:sz w:val="20"/>
                <w:szCs w:val="17"/>
                <w:lang w:val="cs-CZ"/>
              </w:rPr>
            </w:pPr>
          </w:p>
          <w:p w14:paraId="4451A0A8" w14:textId="77777777" w:rsidR="006E12E0" w:rsidRPr="003C797B" w:rsidRDefault="006E12E0" w:rsidP="006E12E0">
            <w:pPr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endo-1,4-</w:t>
            </w:r>
            <w:proofErr w:type="gramStart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beta-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glukanáza</w:t>
            </w:r>
            <w:proofErr w:type="spellEnd"/>
            <w:proofErr w:type="gram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</w:t>
            </w:r>
          </w:p>
          <w:p w14:paraId="0A8D186A" w14:textId="77777777" w:rsidR="006E12E0" w:rsidRPr="003C797B" w:rsidRDefault="006E12E0" w:rsidP="006E12E0">
            <w:pPr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6 000 U</w:t>
            </w:r>
          </w:p>
          <w:p w14:paraId="61EE43A4" w14:textId="77777777" w:rsidR="006E12E0" w:rsidRPr="003C797B" w:rsidRDefault="006E12E0" w:rsidP="006E12E0">
            <w:pPr>
              <w:rPr>
                <w:color w:val="000000"/>
                <w:sz w:val="20"/>
                <w:szCs w:val="17"/>
                <w:lang w:val="cs-CZ"/>
              </w:rPr>
            </w:pPr>
          </w:p>
          <w:p w14:paraId="0CA5E012" w14:textId="77777777" w:rsidR="006E12E0" w:rsidRPr="003C797B" w:rsidRDefault="006E12E0" w:rsidP="006E12E0">
            <w:pPr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alfa-amyláza 20 U</w:t>
            </w:r>
          </w:p>
          <w:p w14:paraId="5291BED2" w14:textId="77777777" w:rsidR="006E12E0" w:rsidRPr="003C797B" w:rsidRDefault="006E12E0" w:rsidP="006E12E0">
            <w:pPr>
              <w:rPr>
                <w:color w:val="000000"/>
                <w:sz w:val="20"/>
                <w:szCs w:val="17"/>
                <w:lang w:val="cs-CZ"/>
              </w:rPr>
            </w:pPr>
          </w:p>
          <w:p w14:paraId="3C52658A" w14:textId="77777777" w:rsidR="006E12E0" w:rsidRPr="003C797B" w:rsidRDefault="006E12E0" w:rsidP="006E12E0">
            <w:pPr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endo-1,4-</w:t>
            </w:r>
            <w:proofErr w:type="gramStart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beta-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xylanáza</w:t>
            </w:r>
            <w:proofErr w:type="spellEnd"/>
            <w:proofErr w:type="gram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10 500 U</w:t>
            </w:r>
          </w:p>
          <w:p w14:paraId="400E4483" w14:textId="77777777" w:rsidR="006E12E0" w:rsidRPr="003C797B" w:rsidRDefault="006E12E0" w:rsidP="006E12E0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1134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7E672636" w14:textId="77777777" w:rsidR="006E12E0" w:rsidRPr="003C797B" w:rsidRDefault="006E12E0" w:rsidP="006E12E0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260" w:type="dxa"/>
            <w:shd w:val="clear" w:color="auto" w:fill="FF0000"/>
            <w:tcMar>
              <w:top w:w="57" w:type="dxa"/>
              <w:bottom w:w="57" w:type="dxa"/>
            </w:tcMar>
          </w:tcPr>
          <w:p w14:paraId="5631D08A" w14:textId="77777777" w:rsidR="006E12E0" w:rsidRPr="003C797B" w:rsidRDefault="006E12E0" w:rsidP="006E12E0">
            <w:pPr>
              <w:ind w:left="250" w:hanging="250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1. V návodu pro použití doplňkové látky a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premixu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musí být uvedena teplota při skladování, doba trvanlivosti a stabilita při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peletování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. </w:t>
            </w:r>
          </w:p>
          <w:p w14:paraId="501A1FC4" w14:textId="77777777" w:rsidR="006E12E0" w:rsidRPr="003C797B" w:rsidRDefault="006E12E0" w:rsidP="006E12E0">
            <w:pPr>
              <w:ind w:left="250" w:hanging="250"/>
              <w:rPr>
                <w:color w:val="000000"/>
                <w:sz w:val="20"/>
                <w:szCs w:val="17"/>
                <w:lang w:val="cs-CZ"/>
              </w:rPr>
            </w:pPr>
          </w:p>
          <w:p w14:paraId="15416FAF" w14:textId="77777777" w:rsidR="006E12E0" w:rsidRPr="003C797B" w:rsidRDefault="006E12E0" w:rsidP="006E12E0">
            <w:pPr>
              <w:ind w:left="250" w:hanging="250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2. Doporučená dávka na kg kompletního krmiva: endo-1,3(</w:t>
            </w:r>
            <w:proofErr w:type="gramStart"/>
            <w:r w:rsidRPr="003C797B">
              <w:rPr>
                <w:color w:val="000000"/>
                <w:sz w:val="20"/>
                <w:szCs w:val="17"/>
                <w:lang w:val="cs-CZ"/>
              </w:rPr>
              <w:t>4)-</w:t>
            </w:r>
            <w:proofErr w:type="gramEnd"/>
            <w:r w:rsidRPr="003C797B">
              <w:rPr>
                <w:color w:val="000000"/>
                <w:sz w:val="20"/>
                <w:szCs w:val="17"/>
                <w:lang w:val="cs-CZ"/>
              </w:rPr>
              <w:t>beta-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glukanáza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: 500–1 500 U endo-1,4-beta-glukanáza: 6 000–18 000 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lastRenderedPageBreak/>
              <w:t xml:space="preserve">U alfa-amyláza: 20–60 U endo-1,4-beta-xylanáza: 10 500–31 500 U </w:t>
            </w:r>
          </w:p>
          <w:p w14:paraId="0A663903" w14:textId="77777777" w:rsidR="006E12E0" w:rsidRPr="003C797B" w:rsidRDefault="006E12E0" w:rsidP="006E12E0">
            <w:pPr>
              <w:rPr>
                <w:color w:val="000000"/>
                <w:sz w:val="20"/>
                <w:szCs w:val="17"/>
                <w:lang w:val="cs-CZ"/>
              </w:rPr>
            </w:pPr>
          </w:p>
          <w:p w14:paraId="0EA5D08E" w14:textId="77777777" w:rsidR="006E12E0" w:rsidRPr="003C797B" w:rsidRDefault="006E12E0" w:rsidP="006E12E0">
            <w:pPr>
              <w:ind w:left="250" w:hanging="240"/>
              <w:rPr>
                <w:noProof/>
                <w:sz w:val="20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3. Pro použití do krmných směsí bohatých na neškrobové polysacharidy (hlavně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betaglukany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a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arabinoxylany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>), např. obsahujících 30–50 % pšenice</w:t>
            </w:r>
          </w:p>
        </w:tc>
        <w:tc>
          <w:tcPr>
            <w:tcW w:w="1276" w:type="dxa"/>
            <w:shd w:val="clear" w:color="auto" w:fill="FF0000"/>
            <w:tcMar>
              <w:top w:w="57" w:type="dxa"/>
              <w:bottom w:w="57" w:type="dxa"/>
            </w:tcMar>
          </w:tcPr>
          <w:p w14:paraId="0A3E8E5D" w14:textId="77777777" w:rsidR="006E12E0" w:rsidRPr="003C797B" w:rsidRDefault="006E12E0" w:rsidP="006E12E0">
            <w:pPr>
              <w:jc w:val="center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lastRenderedPageBreak/>
              <w:t>bez časového omezení</w:t>
            </w:r>
          </w:p>
        </w:tc>
      </w:tr>
      <w:tr w:rsidR="006E12E0" w:rsidRPr="003C797B" w14:paraId="34FC4AFF" w14:textId="77777777" w:rsidTr="0004142E">
        <w:trPr>
          <w:gridAfter w:val="1"/>
          <w:wAfter w:w="66" w:type="dxa"/>
          <w:trHeight w:val="192"/>
        </w:trPr>
        <w:tc>
          <w:tcPr>
            <w:tcW w:w="14104" w:type="dxa"/>
            <w:gridSpan w:val="12"/>
            <w:tcMar>
              <w:top w:w="57" w:type="dxa"/>
              <w:bottom w:w="57" w:type="dxa"/>
            </w:tcMar>
          </w:tcPr>
          <w:p w14:paraId="12A4BFA1" w14:textId="77777777" w:rsidR="006E12E0" w:rsidRPr="003C797B" w:rsidRDefault="006E12E0" w:rsidP="001E6428">
            <w:pPr>
              <w:numPr>
                <w:ilvl w:val="0"/>
                <w:numId w:val="87"/>
              </w:numPr>
              <w:rPr>
                <w:color w:val="FF0000"/>
                <w:lang w:val="cs-CZ"/>
              </w:rPr>
            </w:pPr>
            <w:r w:rsidRPr="003C797B">
              <w:rPr>
                <w:color w:val="FF0000"/>
                <w:lang w:val="cs-CZ"/>
              </w:rPr>
              <w:t>Dle nařízení Komise (EU) 2017/429 je nově povolena endo-1,3(</w:t>
            </w:r>
            <w:proofErr w:type="gramStart"/>
            <w:r w:rsidRPr="003C797B">
              <w:rPr>
                <w:color w:val="FF0000"/>
                <w:lang w:val="cs-CZ"/>
              </w:rPr>
              <w:t>4)-</w:t>
            </w:r>
            <w:proofErr w:type="gramEnd"/>
            <w:r w:rsidRPr="003C797B">
              <w:rPr>
                <w:color w:val="FF0000"/>
                <w:lang w:val="cs-CZ"/>
              </w:rPr>
              <w:t>beta-</w:t>
            </w:r>
            <w:proofErr w:type="spellStart"/>
            <w:r w:rsidRPr="003C797B">
              <w:rPr>
                <w:color w:val="FF0000"/>
                <w:lang w:val="cs-CZ"/>
              </w:rPr>
              <w:t>glukanáza</w:t>
            </w:r>
            <w:proofErr w:type="spellEnd"/>
            <w:r w:rsidRPr="003C797B">
              <w:rPr>
                <w:color w:val="FF0000"/>
                <w:lang w:val="cs-CZ"/>
              </w:rPr>
              <w:t xml:space="preserve"> EC 3.2.1.6, endo-1,4-beta-glukanáza EC 3.2.1.4, alfa-amyláza EC 3.2.1.1, endo-1,4-beta-xylanáza EC 3.2.1.8 (IČ 4a1621i)</w:t>
            </w:r>
          </w:p>
          <w:p w14:paraId="55583BD5" w14:textId="77777777" w:rsidR="006E12E0" w:rsidRPr="003C797B" w:rsidRDefault="006E12E0" w:rsidP="001E6428">
            <w:pPr>
              <w:numPr>
                <w:ilvl w:val="0"/>
                <w:numId w:val="87"/>
              </w:numPr>
              <w:rPr>
                <w:color w:val="FF0000"/>
                <w:lang w:val="cs-CZ"/>
              </w:rPr>
            </w:pPr>
            <w:r w:rsidRPr="003C797B">
              <w:rPr>
                <w:color w:val="FF0000"/>
                <w:lang w:val="cs-CZ"/>
              </w:rPr>
              <w:t>Přípravek endo-1,3(</w:t>
            </w:r>
            <w:proofErr w:type="gramStart"/>
            <w:r w:rsidRPr="003C797B">
              <w:rPr>
                <w:color w:val="FF0000"/>
                <w:lang w:val="cs-CZ"/>
              </w:rPr>
              <w:t>4)-</w:t>
            </w:r>
            <w:proofErr w:type="gramEnd"/>
            <w:r w:rsidRPr="003C797B">
              <w:rPr>
                <w:color w:val="FF0000"/>
                <w:lang w:val="cs-CZ"/>
              </w:rPr>
              <w:t>beta-</w:t>
            </w:r>
            <w:proofErr w:type="spellStart"/>
            <w:r w:rsidRPr="003C797B">
              <w:rPr>
                <w:color w:val="FF0000"/>
                <w:lang w:val="cs-CZ"/>
              </w:rPr>
              <w:t>glukanáza</w:t>
            </w:r>
            <w:proofErr w:type="spellEnd"/>
            <w:r w:rsidRPr="003C797B">
              <w:rPr>
                <w:color w:val="FF0000"/>
                <w:lang w:val="cs-CZ"/>
              </w:rPr>
              <w:t xml:space="preserve"> EC 3.2.1.6, endo-1,4-beta-glukanáza EC 3.2.1.4, alfa-amyláza EC 3.2.1.1, endo-1,4-beta-xylanáza EC 3.2.1.8 (E 1 621) a krmiva obsahující tento přípravek, vyrobené a označené před 30.9.2017 v souladu s pravidly platnými před 31.3.2017, mohou být uváděny na trh a používány až do vyčerpání stávajících zásob.</w:t>
            </w:r>
          </w:p>
        </w:tc>
      </w:tr>
      <w:tr w:rsidR="006E12E0" w:rsidRPr="003C797B" w14:paraId="12B8EC2D" w14:textId="77777777" w:rsidTr="0004142E">
        <w:trPr>
          <w:gridAfter w:val="1"/>
          <w:wAfter w:w="66" w:type="dxa"/>
          <w:trHeight w:val="192"/>
        </w:trPr>
        <w:tc>
          <w:tcPr>
            <w:tcW w:w="779" w:type="dxa"/>
            <w:shd w:val="clear" w:color="auto" w:fill="FF0000"/>
            <w:tcMar>
              <w:top w:w="57" w:type="dxa"/>
              <w:bottom w:w="57" w:type="dxa"/>
            </w:tcMar>
          </w:tcPr>
          <w:p w14:paraId="4DD5F2B3" w14:textId="77777777" w:rsidR="006E12E0" w:rsidRPr="003C797B" w:rsidRDefault="006E12E0" w:rsidP="006E12E0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 1622</w:t>
            </w:r>
          </w:p>
        </w:tc>
        <w:tc>
          <w:tcPr>
            <w:tcW w:w="1701" w:type="dxa"/>
            <w:shd w:val="clear" w:color="auto" w:fill="FF0000"/>
            <w:tcMar>
              <w:top w:w="57" w:type="dxa"/>
              <w:bottom w:w="57" w:type="dxa"/>
            </w:tcMar>
          </w:tcPr>
          <w:p w14:paraId="23CCA39B" w14:textId="77777777" w:rsidR="006E12E0" w:rsidRPr="003C797B" w:rsidRDefault="006E12E0" w:rsidP="006E12E0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Endo-1,3(4)-beta-glukanáza</w:t>
            </w:r>
          </w:p>
          <w:p w14:paraId="7CAD3E55" w14:textId="77777777" w:rsidR="006E12E0" w:rsidRPr="003C797B" w:rsidRDefault="006E12E0" w:rsidP="006E12E0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(EC 3.2.1.6.)</w:t>
            </w:r>
          </w:p>
          <w:p w14:paraId="1D3D3898" w14:textId="77777777" w:rsidR="006E12E0" w:rsidRPr="003C797B" w:rsidRDefault="006E12E0" w:rsidP="006E12E0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Endo-1,4-beta-xylanáza</w:t>
            </w:r>
          </w:p>
          <w:p w14:paraId="50B0E07B" w14:textId="77777777" w:rsidR="006E12E0" w:rsidRPr="003C797B" w:rsidRDefault="006E12E0" w:rsidP="006E12E0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(EC 3.2.1.8.)</w:t>
            </w:r>
          </w:p>
        </w:tc>
        <w:tc>
          <w:tcPr>
            <w:tcW w:w="2552" w:type="dxa"/>
            <w:shd w:val="clear" w:color="auto" w:fill="FF0000"/>
            <w:tcMar>
              <w:top w:w="57" w:type="dxa"/>
              <w:bottom w:w="57" w:type="dxa"/>
            </w:tcMar>
          </w:tcPr>
          <w:p w14:paraId="2CA0B08B" w14:textId="77777777" w:rsidR="006E12E0" w:rsidRPr="003C797B" w:rsidRDefault="006E12E0" w:rsidP="006E12E0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 xml:space="preserve">přípravek endo-1,3(4)-beta-glukanázy a endo-1,4-beta-xylanázy z </w:t>
            </w:r>
            <w:r w:rsidRPr="003C797B">
              <w:rPr>
                <w:i/>
                <w:noProof/>
                <w:sz w:val="20"/>
                <w:lang w:val="cs-CZ"/>
              </w:rPr>
              <w:t>Trichoderma longibrachiatum</w:t>
            </w:r>
            <w:r w:rsidRPr="003C797B">
              <w:rPr>
                <w:noProof/>
                <w:sz w:val="20"/>
                <w:lang w:val="cs-CZ"/>
              </w:rPr>
              <w:t xml:space="preserve"> (CBS 357.94) </w:t>
            </w:r>
          </w:p>
          <w:p w14:paraId="2BA18084" w14:textId="77777777" w:rsidR="006E12E0" w:rsidRPr="003C797B" w:rsidRDefault="006E12E0" w:rsidP="006E12E0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s minimem aktivity 6 000 BGU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14</w:t>
            </w:r>
            <w:r w:rsidRPr="003C797B">
              <w:rPr>
                <w:noProof/>
                <w:sz w:val="20"/>
                <w:lang w:val="cs-CZ"/>
              </w:rPr>
              <w:t>/g a 8 250 EXU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15</w:t>
            </w:r>
            <w:r w:rsidRPr="003C797B">
              <w:rPr>
                <w:noProof/>
                <w:sz w:val="20"/>
                <w:lang w:val="cs-CZ"/>
              </w:rPr>
              <w:t>/g</w:t>
            </w:r>
          </w:p>
          <w:p w14:paraId="6DCC0E62" w14:textId="77777777" w:rsidR="006E12E0" w:rsidRPr="003C797B" w:rsidRDefault="006E12E0" w:rsidP="006E12E0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 xml:space="preserve">pro granulovanou a </w:t>
            </w:r>
          </w:p>
          <w:p w14:paraId="4850BBEA" w14:textId="77777777" w:rsidR="006E12E0" w:rsidRPr="003C797B" w:rsidRDefault="006E12E0" w:rsidP="006E12E0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 xml:space="preserve">2 000 BGU/ml </w:t>
            </w:r>
          </w:p>
          <w:p w14:paraId="5C45D2A7" w14:textId="77777777" w:rsidR="006E12E0" w:rsidRPr="003C797B" w:rsidRDefault="006E12E0" w:rsidP="006E12E0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a 2 750 EXU/ml pro kapalnou formu</w:t>
            </w:r>
          </w:p>
        </w:tc>
        <w:tc>
          <w:tcPr>
            <w:tcW w:w="1255" w:type="dxa"/>
            <w:shd w:val="clear" w:color="auto" w:fill="FF0000"/>
            <w:tcMar>
              <w:top w:w="57" w:type="dxa"/>
              <w:bottom w:w="57" w:type="dxa"/>
            </w:tcMar>
          </w:tcPr>
          <w:p w14:paraId="7DAF37EA" w14:textId="77777777" w:rsidR="006E12E0" w:rsidRPr="003C797B" w:rsidRDefault="006E12E0" w:rsidP="006E12E0">
            <w:pPr>
              <w:pStyle w:val="Zpat"/>
              <w:tabs>
                <w:tab w:val="clear" w:pos="4536"/>
                <w:tab w:val="clear" w:pos="9072"/>
              </w:tabs>
              <w:rPr>
                <w:noProof/>
                <w:sz w:val="20"/>
                <w:vertAlign w:val="superscript"/>
              </w:rPr>
            </w:pPr>
            <w:r w:rsidRPr="003C797B">
              <w:rPr>
                <w:noProof/>
                <w:sz w:val="20"/>
              </w:rPr>
              <w:t>výkrm kuřat</w:t>
            </w:r>
            <w:r w:rsidRPr="003C797B">
              <w:rPr>
                <w:noProof/>
                <w:sz w:val="20"/>
                <w:vertAlign w:val="superscript"/>
              </w:rPr>
              <w:t>18)</w:t>
            </w:r>
          </w:p>
        </w:tc>
        <w:tc>
          <w:tcPr>
            <w:tcW w:w="1154" w:type="dxa"/>
            <w:gridSpan w:val="2"/>
            <w:shd w:val="clear" w:color="auto" w:fill="FF0000"/>
            <w:tcMar>
              <w:top w:w="57" w:type="dxa"/>
              <w:bottom w:w="57" w:type="dxa"/>
            </w:tcMar>
          </w:tcPr>
          <w:p w14:paraId="460117C0" w14:textId="77777777" w:rsidR="006E12E0" w:rsidRPr="003C797B" w:rsidRDefault="006E12E0" w:rsidP="006E12E0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gridSpan w:val="3"/>
            <w:shd w:val="clear" w:color="auto" w:fill="FF0000"/>
            <w:tcMar>
              <w:top w:w="57" w:type="dxa"/>
              <w:bottom w:w="57" w:type="dxa"/>
            </w:tcMar>
          </w:tcPr>
          <w:p w14:paraId="32F8F173" w14:textId="77777777" w:rsidR="006E12E0" w:rsidRPr="003C797B" w:rsidRDefault="006E12E0" w:rsidP="006E12E0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500 BGU endo-1,3(4)-beta-glukanázy</w:t>
            </w:r>
          </w:p>
          <w:p w14:paraId="1353944F" w14:textId="77777777" w:rsidR="006E12E0" w:rsidRPr="003C797B" w:rsidRDefault="006E12E0" w:rsidP="006E12E0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680 EXU endo-1,4-beta-xylanázy</w:t>
            </w:r>
          </w:p>
        </w:tc>
        <w:tc>
          <w:tcPr>
            <w:tcW w:w="1134" w:type="dxa"/>
            <w:shd w:val="clear" w:color="auto" w:fill="FF0000"/>
            <w:tcMar>
              <w:top w:w="57" w:type="dxa"/>
              <w:bottom w:w="57" w:type="dxa"/>
            </w:tcMar>
          </w:tcPr>
          <w:p w14:paraId="086D51C6" w14:textId="77777777" w:rsidR="006E12E0" w:rsidRPr="003C797B" w:rsidRDefault="006E12E0" w:rsidP="006E12E0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3260" w:type="dxa"/>
            <w:shd w:val="clear" w:color="auto" w:fill="FF0000"/>
            <w:tcMar>
              <w:top w:w="57" w:type="dxa"/>
              <w:bottom w:w="57" w:type="dxa"/>
            </w:tcMar>
          </w:tcPr>
          <w:p w14:paraId="64E6DFCF" w14:textId="77777777" w:rsidR="006E12E0" w:rsidRPr="003C797B" w:rsidRDefault="006E12E0" w:rsidP="001E6428">
            <w:pPr>
              <w:numPr>
                <w:ilvl w:val="0"/>
                <w:numId w:val="16"/>
              </w:numPr>
              <w:tabs>
                <w:tab w:val="clear" w:pos="360"/>
              </w:tabs>
              <w:ind w:left="288" w:hanging="288"/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jako u poř. č. 1</w:t>
            </w:r>
          </w:p>
          <w:p w14:paraId="082501F6" w14:textId="77777777" w:rsidR="006E12E0" w:rsidRPr="003C797B" w:rsidRDefault="006E12E0" w:rsidP="001E6428">
            <w:pPr>
              <w:numPr>
                <w:ilvl w:val="0"/>
                <w:numId w:val="16"/>
              </w:numPr>
              <w:tabs>
                <w:tab w:val="clear" w:pos="360"/>
              </w:tabs>
              <w:ind w:left="288" w:hanging="288"/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doporučená dávka 500 BGU endo-1,3(4)-beta-glukanázy a 680 EXU endo-1,4-beta-xylanázy na 1 kg kompletního krmiva</w:t>
            </w:r>
          </w:p>
          <w:p w14:paraId="0EC8F437" w14:textId="77777777" w:rsidR="006E12E0" w:rsidRPr="003C797B" w:rsidRDefault="006E12E0" w:rsidP="001E6428">
            <w:pPr>
              <w:numPr>
                <w:ilvl w:val="0"/>
                <w:numId w:val="16"/>
              </w:numPr>
              <w:tabs>
                <w:tab w:val="clear" w:pos="360"/>
              </w:tabs>
              <w:ind w:left="288" w:hanging="288"/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pro krmné směsi bohaté neškrobovými polysacharidy (hl.arabinoxylany a beta-glukany), např. obsahující více než 30 % pšenice a 30 % ječmene nebo 20 % žita</w:t>
            </w:r>
          </w:p>
        </w:tc>
        <w:tc>
          <w:tcPr>
            <w:tcW w:w="1276" w:type="dxa"/>
            <w:shd w:val="clear" w:color="auto" w:fill="FF0000"/>
            <w:tcMar>
              <w:top w:w="57" w:type="dxa"/>
              <w:bottom w:w="57" w:type="dxa"/>
            </w:tcMar>
          </w:tcPr>
          <w:p w14:paraId="4E4D9E26" w14:textId="77777777" w:rsidR="006E12E0" w:rsidRPr="003C797B" w:rsidRDefault="006E12E0" w:rsidP="006E12E0">
            <w:pPr>
              <w:jc w:val="center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bez časového omezení</w:t>
            </w:r>
          </w:p>
        </w:tc>
      </w:tr>
      <w:tr w:rsidR="00E41853" w:rsidRPr="003C797B" w14:paraId="0205C298" w14:textId="77777777" w:rsidTr="0004142E">
        <w:trPr>
          <w:gridAfter w:val="1"/>
          <w:wAfter w:w="66" w:type="dxa"/>
          <w:trHeight w:val="192"/>
        </w:trPr>
        <w:tc>
          <w:tcPr>
            <w:tcW w:w="14104" w:type="dxa"/>
            <w:gridSpan w:val="12"/>
            <w:tcMar>
              <w:top w:w="57" w:type="dxa"/>
              <w:bottom w:w="57" w:type="dxa"/>
            </w:tcMar>
          </w:tcPr>
          <w:p w14:paraId="5B49420D" w14:textId="77777777" w:rsidR="00E41853" w:rsidRPr="003C797B" w:rsidRDefault="00E41853" w:rsidP="001E6428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r w:rsidRPr="003C797B">
              <w:rPr>
                <w:color w:val="FF0000"/>
                <w:lang w:val="cs-CZ"/>
              </w:rPr>
              <w:t xml:space="preserve">Dle nařízení Komise (EU) 2017/1145, článek 1 se z trhu </w:t>
            </w:r>
            <w:r w:rsidRPr="003C797B">
              <w:rPr>
                <w:b/>
                <w:color w:val="FF0000"/>
                <w:lang w:val="cs-CZ"/>
              </w:rPr>
              <w:t>STAHUJE</w:t>
            </w:r>
            <w:r w:rsidRPr="003C797B">
              <w:rPr>
                <w:color w:val="FF0000"/>
                <w:lang w:val="cs-CZ"/>
              </w:rPr>
              <w:t xml:space="preserve"> doplňková látka E 1622 endo-1,3(</w:t>
            </w:r>
            <w:proofErr w:type="gramStart"/>
            <w:r w:rsidRPr="003C797B">
              <w:rPr>
                <w:color w:val="FF0000"/>
                <w:lang w:val="cs-CZ"/>
              </w:rPr>
              <w:t>4)-</w:t>
            </w:r>
            <w:proofErr w:type="gramEnd"/>
            <w:r w:rsidRPr="003C797B">
              <w:rPr>
                <w:color w:val="FF0000"/>
                <w:lang w:val="cs-CZ"/>
              </w:rPr>
              <w:t>beta-</w:t>
            </w:r>
            <w:proofErr w:type="spellStart"/>
            <w:r w:rsidRPr="003C797B">
              <w:rPr>
                <w:color w:val="FF0000"/>
                <w:lang w:val="cs-CZ"/>
              </w:rPr>
              <w:t>glukanáza</w:t>
            </w:r>
            <w:proofErr w:type="spellEnd"/>
            <w:r w:rsidRPr="003C797B">
              <w:rPr>
                <w:color w:val="FF0000"/>
                <w:lang w:val="cs-CZ"/>
              </w:rPr>
              <w:t>/EC 3.2.1.6, endo-1,4-beta-xylanáza/EC 3.2.1.8 z </w:t>
            </w:r>
            <w:proofErr w:type="spellStart"/>
            <w:r w:rsidRPr="003C797B">
              <w:rPr>
                <w:color w:val="FF0000"/>
                <w:lang w:val="cs-CZ"/>
              </w:rPr>
              <w:t>Trichoderma</w:t>
            </w:r>
            <w:proofErr w:type="spellEnd"/>
            <w:r w:rsidRPr="003C797B">
              <w:rPr>
                <w:color w:val="FF0000"/>
                <w:lang w:val="cs-CZ"/>
              </w:rPr>
              <w:t xml:space="preserve"> </w:t>
            </w:r>
            <w:proofErr w:type="spellStart"/>
            <w:r w:rsidRPr="003C797B">
              <w:rPr>
                <w:color w:val="FF0000"/>
                <w:lang w:val="cs-CZ"/>
              </w:rPr>
              <w:t>longibrachiatum</w:t>
            </w:r>
            <w:proofErr w:type="spellEnd"/>
            <w:r w:rsidRPr="003C797B">
              <w:rPr>
                <w:color w:val="FF0000"/>
                <w:lang w:val="cs-CZ"/>
              </w:rPr>
              <w:t xml:space="preserve"> (CBS 357.94) pro výkrm kuřat</w:t>
            </w:r>
          </w:p>
          <w:p w14:paraId="2477E669" w14:textId="77777777" w:rsidR="00E41853" w:rsidRPr="003C797B" w:rsidRDefault="00E41853" w:rsidP="001E6428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r w:rsidRPr="003C797B">
              <w:rPr>
                <w:color w:val="FF0000"/>
                <w:lang w:val="cs-CZ"/>
              </w:rPr>
              <w:lastRenderedPageBreak/>
              <w:t>Stávající zásoby doplňkové látky mohou být nadále uváděny na trh a používány až do 19.7.2018.</w:t>
            </w:r>
          </w:p>
          <w:p w14:paraId="26CEFD06" w14:textId="77777777" w:rsidR="00E41853" w:rsidRPr="003C797B" w:rsidRDefault="00E41853" w:rsidP="001E6428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proofErr w:type="spellStart"/>
            <w:r w:rsidRPr="003C797B">
              <w:rPr>
                <w:color w:val="FF0000"/>
                <w:lang w:val="cs-CZ"/>
              </w:rPr>
              <w:t>Premixy</w:t>
            </w:r>
            <w:proofErr w:type="spellEnd"/>
            <w:r w:rsidRPr="003C797B">
              <w:rPr>
                <w:color w:val="FF0000"/>
                <w:lang w:val="cs-CZ"/>
              </w:rPr>
              <w:t xml:space="preserve"> vyrobené s použitím této doplňkové látky mohou být nadále uváděny na trh a používány až do 19.10.2018.</w:t>
            </w:r>
          </w:p>
          <w:p w14:paraId="6DCD8F77" w14:textId="77777777" w:rsidR="00E41853" w:rsidRPr="003C797B" w:rsidRDefault="00E41853" w:rsidP="001E6428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r w:rsidRPr="003C797B">
              <w:rPr>
                <w:color w:val="FF0000"/>
                <w:lang w:val="cs-CZ"/>
              </w:rPr>
              <w:t xml:space="preserve">Krmné směsi a krmné suroviny vyrobené s použitím této doplňkové látky nebo </w:t>
            </w:r>
            <w:proofErr w:type="spellStart"/>
            <w:r w:rsidRPr="003C797B">
              <w:rPr>
                <w:color w:val="FF0000"/>
                <w:lang w:val="cs-CZ"/>
              </w:rPr>
              <w:t>premixů</w:t>
            </w:r>
            <w:proofErr w:type="spellEnd"/>
            <w:r w:rsidRPr="003C797B">
              <w:rPr>
                <w:color w:val="FF0000"/>
                <w:lang w:val="cs-CZ"/>
              </w:rPr>
              <w:t xml:space="preserve"> obsahující tuto doplňkovou látku mohou být nadále uváděny na trh a používány až do 19.7.2019.</w:t>
            </w:r>
          </w:p>
        </w:tc>
      </w:tr>
      <w:tr w:rsidR="006E12E0" w:rsidRPr="003C797B" w14:paraId="479A5CBD" w14:textId="77777777" w:rsidTr="0004142E">
        <w:trPr>
          <w:gridAfter w:val="1"/>
          <w:wAfter w:w="66" w:type="dxa"/>
          <w:trHeight w:val="192"/>
        </w:trPr>
        <w:tc>
          <w:tcPr>
            <w:tcW w:w="779" w:type="dxa"/>
            <w:shd w:val="clear" w:color="auto" w:fill="FF0000"/>
            <w:tcMar>
              <w:top w:w="57" w:type="dxa"/>
              <w:bottom w:w="57" w:type="dxa"/>
            </w:tcMar>
          </w:tcPr>
          <w:p w14:paraId="3206E629" w14:textId="77777777" w:rsidR="006E12E0" w:rsidRPr="003C797B" w:rsidRDefault="006E12E0" w:rsidP="006E12E0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lastRenderedPageBreak/>
              <w:t>E 1623</w:t>
            </w:r>
          </w:p>
        </w:tc>
        <w:tc>
          <w:tcPr>
            <w:tcW w:w="1701" w:type="dxa"/>
            <w:shd w:val="clear" w:color="auto" w:fill="FF0000"/>
            <w:tcMar>
              <w:top w:w="57" w:type="dxa"/>
              <w:bottom w:w="57" w:type="dxa"/>
            </w:tcMar>
          </w:tcPr>
          <w:p w14:paraId="4DB87B6D" w14:textId="77777777" w:rsidR="006E12E0" w:rsidRPr="003C797B" w:rsidRDefault="006E12E0" w:rsidP="006E12E0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Endo-1,3(4)-beta-glukanáza</w:t>
            </w:r>
          </w:p>
          <w:p w14:paraId="3963EED9" w14:textId="77777777" w:rsidR="006E12E0" w:rsidRPr="003C797B" w:rsidRDefault="006E12E0" w:rsidP="006E12E0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(EC 3.2.1.6.)</w:t>
            </w:r>
          </w:p>
          <w:p w14:paraId="49CEC409" w14:textId="77777777" w:rsidR="006E12E0" w:rsidRPr="003C797B" w:rsidRDefault="006E12E0" w:rsidP="006E12E0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Endo-1,4-beta-xylanáza</w:t>
            </w:r>
          </w:p>
          <w:p w14:paraId="1C4378DE" w14:textId="77777777" w:rsidR="006E12E0" w:rsidRPr="003C797B" w:rsidRDefault="006E12E0" w:rsidP="006E12E0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(EC 3.2.1.8)</w:t>
            </w:r>
          </w:p>
          <w:p w14:paraId="6380B031" w14:textId="77777777" w:rsidR="006E12E0" w:rsidRPr="003C797B" w:rsidRDefault="006E12E0" w:rsidP="006E12E0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Subtilisin</w:t>
            </w:r>
          </w:p>
          <w:p w14:paraId="5AF435F2" w14:textId="77777777" w:rsidR="006E12E0" w:rsidRPr="003C797B" w:rsidRDefault="006E12E0" w:rsidP="006E12E0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(EC 3.4.21.62)</w:t>
            </w:r>
          </w:p>
        </w:tc>
        <w:tc>
          <w:tcPr>
            <w:tcW w:w="2552" w:type="dxa"/>
            <w:shd w:val="clear" w:color="auto" w:fill="FF0000"/>
            <w:tcMar>
              <w:top w:w="57" w:type="dxa"/>
              <w:bottom w:w="57" w:type="dxa"/>
            </w:tcMar>
          </w:tcPr>
          <w:p w14:paraId="65C65F33" w14:textId="77777777" w:rsidR="006E12E0" w:rsidRPr="003C797B" w:rsidRDefault="006E12E0" w:rsidP="006E12E0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přípravek endo-1,3(4)-beta-glukanázy z </w:t>
            </w:r>
            <w:r w:rsidRPr="003C797B">
              <w:rPr>
                <w:i/>
                <w:noProof/>
                <w:sz w:val="20"/>
                <w:lang w:val="cs-CZ"/>
              </w:rPr>
              <w:t>Trichoderma longibrachiatum</w:t>
            </w:r>
            <w:r w:rsidRPr="003C797B">
              <w:rPr>
                <w:noProof/>
                <w:sz w:val="20"/>
                <w:lang w:val="cs-CZ"/>
              </w:rPr>
              <w:t xml:space="preserve"> (ATCC 2106), endo-1,4-beta-xylanázy z </w:t>
            </w:r>
            <w:r w:rsidRPr="003C797B">
              <w:rPr>
                <w:i/>
                <w:noProof/>
                <w:sz w:val="20"/>
                <w:lang w:val="cs-CZ"/>
              </w:rPr>
              <w:t>Trichoderma longibrachiatum</w:t>
            </w:r>
            <w:r w:rsidRPr="003C797B">
              <w:rPr>
                <w:noProof/>
                <w:sz w:val="20"/>
                <w:lang w:val="cs-CZ"/>
              </w:rPr>
              <w:t xml:space="preserve"> (ATCC 2105) a subtilisinu z </w:t>
            </w:r>
            <w:r w:rsidRPr="003C797B">
              <w:rPr>
                <w:i/>
                <w:noProof/>
                <w:sz w:val="20"/>
                <w:lang w:val="cs-CZ"/>
              </w:rPr>
              <w:t>Bacillus subtilis</w:t>
            </w:r>
            <w:r w:rsidRPr="003C797B">
              <w:rPr>
                <w:noProof/>
                <w:sz w:val="20"/>
                <w:lang w:val="cs-CZ"/>
              </w:rPr>
              <w:t xml:space="preserve"> (ATCC 2107) s minimem aktivity 200 U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17</w:t>
            </w:r>
            <w:r w:rsidRPr="003C797B">
              <w:rPr>
                <w:noProof/>
                <w:sz w:val="20"/>
                <w:lang w:val="cs-CZ"/>
              </w:rPr>
              <w:t>/g endo-1,3(4)-beta-glukanázy,</w:t>
            </w:r>
          </w:p>
          <w:p w14:paraId="063F2303" w14:textId="77777777" w:rsidR="006E12E0" w:rsidRPr="003C797B" w:rsidRDefault="006E12E0" w:rsidP="006E12E0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5 000 U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35</w:t>
            </w:r>
            <w:r w:rsidRPr="003C797B">
              <w:rPr>
                <w:noProof/>
                <w:sz w:val="20"/>
                <w:lang w:val="cs-CZ"/>
              </w:rPr>
              <w:t xml:space="preserve">/g endo-1,4-beta-xylanázy a </w:t>
            </w:r>
          </w:p>
          <w:p w14:paraId="3F2EEAC1" w14:textId="77777777" w:rsidR="006E12E0" w:rsidRPr="003C797B" w:rsidRDefault="006E12E0" w:rsidP="006E12E0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1 600 U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40</w:t>
            </w:r>
            <w:r w:rsidRPr="003C797B">
              <w:rPr>
                <w:noProof/>
                <w:sz w:val="20"/>
                <w:lang w:val="cs-CZ"/>
              </w:rPr>
              <w:t>/g subtilisinu</w:t>
            </w:r>
          </w:p>
        </w:tc>
        <w:tc>
          <w:tcPr>
            <w:tcW w:w="1255" w:type="dxa"/>
            <w:shd w:val="clear" w:color="auto" w:fill="FF0000"/>
            <w:tcMar>
              <w:top w:w="57" w:type="dxa"/>
              <w:bottom w:w="57" w:type="dxa"/>
            </w:tcMar>
          </w:tcPr>
          <w:p w14:paraId="05F0BE97" w14:textId="77777777" w:rsidR="006E12E0" w:rsidRPr="003C797B" w:rsidRDefault="006E12E0" w:rsidP="006E12E0">
            <w:pPr>
              <w:pStyle w:val="Zpat"/>
              <w:tabs>
                <w:tab w:val="clear" w:pos="4536"/>
                <w:tab w:val="clear" w:pos="9072"/>
              </w:tabs>
              <w:rPr>
                <w:noProof/>
                <w:sz w:val="20"/>
                <w:vertAlign w:val="superscript"/>
              </w:rPr>
            </w:pPr>
            <w:r w:rsidRPr="003C797B">
              <w:rPr>
                <w:noProof/>
                <w:sz w:val="20"/>
              </w:rPr>
              <w:t>výkrm kuřat</w:t>
            </w:r>
            <w:r w:rsidRPr="003C797B">
              <w:rPr>
                <w:noProof/>
                <w:sz w:val="20"/>
                <w:vertAlign w:val="superscript"/>
              </w:rPr>
              <w:t>26)</w:t>
            </w:r>
          </w:p>
        </w:tc>
        <w:tc>
          <w:tcPr>
            <w:tcW w:w="1154" w:type="dxa"/>
            <w:gridSpan w:val="2"/>
            <w:shd w:val="clear" w:color="auto" w:fill="FF0000"/>
            <w:tcMar>
              <w:top w:w="57" w:type="dxa"/>
              <w:bottom w:w="57" w:type="dxa"/>
            </w:tcMar>
          </w:tcPr>
          <w:p w14:paraId="7FCC5D7A" w14:textId="77777777" w:rsidR="006E12E0" w:rsidRPr="003C797B" w:rsidRDefault="006E12E0" w:rsidP="006E12E0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gridSpan w:val="3"/>
            <w:shd w:val="clear" w:color="auto" w:fill="FF0000"/>
            <w:tcMar>
              <w:top w:w="57" w:type="dxa"/>
              <w:bottom w:w="57" w:type="dxa"/>
            </w:tcMar>
          </w:tcPr>
          <w:p w14:paraId="5E2AFB1E" w14:textId="77777777" w:rsidR="006E12E0" w:rsidRPr="003C797B" w:rsidRDefault="006E12E0" w:rsidP="006E12E0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endo-1,3(4)-beta-glukanáza</w:t>
            </w:r>
          </w:p>
          <w:p w14:paraId="31F09A05" w14:textId="77777777" w:rsidR="006E12E0" w:rsidRPr="003C797B" w:rsidRDefault="006E12E0" w:rsidP="006E12E0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25 U</w:t>
            </w:r>
          </w:p>
          <w:p w14:paraId="76518FC6" w14:textId="77777777" w:rsidR="006E12E0" w:rsidRPr="003C797B" w:rsidRDefault="006E12E0" w:rsidP="006E12E0">
            <w:pPr>
              <w:rPr>
                <w:noProof/>
                <w:sz w:val="20"/>
                <w:lang w:val="cs-CZ"/>
              </w:rPr>
            </w:pPr>
          </w:p>
          <w:p w14:paraId="32059697" w14:textId="77777777" w:rsidR="006E12E0" w:rsidRPr="003C797B" w:rsidRDefault="006E12E0" w:rsidP="006E12E0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endo-1,4-beta-xylanáza</w:t>
            </w:r>
          </w:p>
          <w:p w14:paraId="1B6EFBD8" w14:textId="77777777" w:rsidR="006E12E0" w:rsidRPr="003C797B" w:rsidRDefault="006E12E0" w:rsidP="006E12E0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625 U</w:t>
            </w:r>
          </w:p>
          <w:p w14:paraId="0BC050E8" w14:textId="77777777" w:rsidR="006E12E0" w:rsidRPr="003C797B" w:rsidRDefault="006E12E0" w:rsidP="006E12E0">
            <w:pPr>
              <w:rPr>
                <w:noProof/>
                <w:sz w:val="20"/>
                <w:lang w:val="cs-CZ"/>
              </w:rPr>
            </w:pPr>
          </w:p>
          <w:p w14:paraId="6BEC9A0A" w14:textId="77777777" w:rsidR="006E12E0" w:rsidRPr="003C797B" w:rsidRDefault="006E12E0" w:rsidP="006E12E0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subtilisin</w:t>
            </w:r>
          </w:p>
          <w:p w14:paraId="6EDE4F97" w14:textId="77777777" w:rsidR="006E12E0" w:rsidRPr="003C797B" w:rsidRDefault="006E12E0" w:rsidP="006E12E0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200 U</w:t>
            </w:r>
          </w:p>
        </w:tc>
        <w:tc>
          <w:tcPr>
            <w:tcW w:w="1134" w:type="dxa"/>
            <w:shd w:val="clear" w:color="auto" w:fill="FF0000"/>
            <w:tcMar>
              <w:top w:w="57" w:type="dxa"/>
              <w:bottom w:w="57" w:type="dxa"/>
            </w:tcMar>
          </w:tcPr>
          <w:p w14:paraId="61A04BAA" w14:textId="77777777" w:rsidR="006E12E0" w:rsidRPr="003C797B" w:rsidRDefault="006E12E0" w:rsidP="006E12E0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3260" w:type="dxa"/>
            <w:shd w:val="clear" w:color="auto" w:fill="FF0000"/>
            <w:tcMar>
              <w:top w:w="57" w:type="dxa"/>
              <w:bottom w:w="57" w:type="dxa"/>
            </w:tcMar>
          </w:tcPr>
          <w:p w14:paraId="5D83A3AE" w14:textId="77777777" w:rsidR="006E12E0" w:rsidRPr="003C797B" w:rsidRDefault="006E12E0" w:rsidP="001E6428">
            <w:pPr>
              <w:numPr>
                <w:ilvl w:val="0"/>
                <w:numId w:val="32"/>
              </w:numPr>
              <w:tabs>
                <w:tab w:val="clear" w:pos="360"/>
              </w:tabs>
              <w:ind w:left="288" w:hanging="288"/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jako u poř. č. 1</w:t>
            </w:r>
          </w:p>
          <w:p w14:paraId="1E2B2BC5" w14:textId="77777777" w:rsidR="006E12E0" w:rsidRPr="003C797B" w:rsidRDefault="006E12E0" w:rsidP="001E6428">
            <w:pPr>
              <w:numPr>
                <w:ilvl w:val="0"/>
                <w:numId w:val="32"/>
              </w:numPr>
              <w:tabs>
                <w:tab w:val="clear" w:pos="360"/>
              </w:tabs>
              <w:ind w:left="288" w:hanging="288"/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doporučená dávka 25 – 100 U endo-1,3(4)-beta-glukanázy, 625 – 2 500 U endo-1,4-beta-xylanázy a 200 – 800 U subtilisinu na 1 kg kompletního krmiva</w:t>
            </w:r>
          </w:p>
          <w:p w14:paraId="793AEB12" w14:textId="77777777" w:rsidR="006E12E0" w:rsidRPr="003C797B" w:rsidRDefault="006E12E0" w:rsidP="001E6428">
            <w:pPr>
              <w:numPr>
                <w:ilvl w:val="0"/>
                <w:numId w:val="32"/>
              </w:numPr>
              <w:tabs>
                <w:tab w:val="clear" w:pos="360"/>
              </w:tabs>
              <w:ind w:left="288" w:hanging="288"/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pro krmné směsi např.  obsahující více než 30 % pšenice a 10 % ječmene</w:t>
            </w:r>
          </w:p>
        </w:tc>
        <w:tc>
          <w:tcPr>
            <w:tcW w:w="1276" w:type="dxa"/>
            <w:shd w:val="clear" w:color="auto" w:fill="FF0000"/>
            <w:tcMar>
              <w:top w:w="57" w:type="dxa"/>
              <w:bottom w:w="57" w:type="dxa"/>
            </w:tcMar>
          </w:tcPr>
          <w:p w14:paraId="64590ED1" w14:textId="77777777" w:rsidR="006E12E0" w:rsidRPr="003C797B" w:rsidRDefault="006E12E0" w:rsidP="006E12E0">
            <w:pPr>
              <w:jc w:val="center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bez časového omezení</w:t>
            </w:r>
          </w:p>
        </w:tc>
      </w:tr>
      <w:tr w:rsidR="0004142E" w:rsidRPr="003C797B" w14:paraId="367CDDC7" w14:textId="77777777" w:rsidTr="0004142E">
        <w:trPr>
          <w:gridAfter w:val="1"/>
          <w:wAfter w:w="66" w:type="dxa"/>
          <w:trHeight w:val="192"/>
        </w:trPr>
        <w:tc>
          <w:tcPr>
            <w:tcW w:w="14104" w:type="dxa"/>
            <w:gridSpan w:val="12"/>
            <w:tcMar>
              <w:top w:w="57" w:type="dxa"/>
              <w:bottom w:w="57" w:type="dxa"/>
            </w:tcMar>
          </w:tcPr>
          <w:p w14:paraId="07E49F52" w14:textId="77777777" w:rsidR="0004142E" w:rsidRPr="003C797B" w:rsidRDefault="0004142E" w:rsidP="001E6428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r w:rsidRPr="003C797B">
              <w:rPr>
                <w:color w:val="FF0000"/>
                <w:lang w:val="cs-CZ"/>
              </w:rPr>
              <w:t xml:space="preserve">Dle nařízení Komise (EU) 2017/1145, článek 1 se z trhu </w:t>
            </w:r>
            <w:r w:rsidRPr="003C797B">
              <w:rPr>
                <w:b/>
                <w:color w:val="FF0000"/>
                <w:lang w:val="cs-CZ"/>
              </w:rPr>
              <w:t>STAHUJE</w:t>
            </w:r>
            <w:r w:rsidRPr="003C797B">
              <w:rPr>
                <w:color w:val="FF0000"/>
                <w:lang w:val="cs-CZ"/>
              </w:rPr>
              <w:t xml:space="preserve"> doplňková látka E 1623 endo-1,3(</w:t>
            </w:r>
            <w:proofErr w:type="gramStart"/>
            <w:r w:rsidRPr="003C797B">
              <w:rPr>
                <w:color w:val="FF0000"/>
                <w:lang w:val="cs-CZ"/>
              </w:rPr>
              <w:t>4)-</w:t>
            </w:r>
            <w:proofErr w:type="gramEnd"/>
            <w:r w:rsidRPr="003C797B">
              <w:rPr>
                <w:color w:val="FF0000"/>
                <w:lang w:val="cs-CZ"/>
              </w:rPr>
              <w:t>beta-</w:t>
            </w:r>
            <w:proofErr w:type="spellStart"/>
            <w:r w:rsidRPr="003C797B">
              <w:rPr>
                <w:color w:val="FF0000"/>
                <w:lang w:val="cs-CZ"/>
              </w:rPr>
              <w:t>glukanáza</w:t>
            </w:r>
            <w:proofErr w:type="spellEnd"/>
            <w:r w:rsidRPr="003C797B">
              <w:rPr>
                <w:color w:val="FF0000"/>
                <w:lang w:val="cs-CZ"/>
              </w:rPr>
              <w:t>/EC 3.2.1.6 z </w:t>
            </w:r>
            <w:proofErr w:type="spellStart"/>
            <w:r w:rsidRPr="003C797B">
              <w:rPr>
                <w:color w:val="FF0000"/>
                <w:lang w:val="cs-CZ"/>
              </w:rPr>
              <w:t>Trichoderma</w:t>
            </w:r>
            <w:proofErr w:type="spellEnd"/>
            <w:r w:rsidRPr="003C797B">
              <w:rPr>
                <w:color w:val="FF0000"/>
                <w:lang w:val="cs-CZ"/>
              </w:rPr>
              <w:t xml:space="preserve"> </w:t>
            </w:r>
            <w:proofErr w:type="spellStart"/>
            <w:r w:rsidRPr="003C797B">
              <w:rPr>
                <w:color w:val="FF0000"/>
                <w:lang w:val="cs-CZ"/>
              </w:rPr>
              <w:t>longibrachiatum</w:t>
            </w:r>
            <w:proofErr w:type="spellEnd"/>
            <w:r w:rsidRPr="003C797B">
              <w:rPr>
                <w:color w:val="FF0000"/>
                <w:lang w:val="cs-CZ"/>
              </w:rPr>
              <w:t xml:space="preserve"> (ATCC 2106), endo-1,4-beta-xylanáza/EC 3.2.1.8 z </w:t>
            </w:r>
            <w:proofErr w:type="spellStart"/>
            <w:r w:rsidRPr="003C797B">
              <w:rPr>
                <w:color w:val="FF0000"/>
                <w:lang w:val="cs-CZ"/>
              </w:rPr>
              <w:t>Trichoderma</w:t>
            </w:r>
            <w:proofErr w:type="spellEnd"/>
            <w:r w:rsidRPr="003C797B">
              <w:rPr>
                <w:color w:val="FF0000"/>
                <w:lang w:val="cs-CZ"/>
              </w:rPr>
              <w:t xml:space="preserve"> </w:t>
            </w:r>
            <w:proofErr w:type="spellStart"/>
            <w:r w:rsidRPr="003C797B">
              <w:rPr>
                <w:color w:val="FF0000"/>
                <w:lang w:val="cs-CZ"/>
              </w:rPr>
              <w:t>longibrachiatum</w:t>
            </w:r>
            <w:proofErr w:type="spellEnd"/>
            <w:r w:rsidRPr="003C797B">
              <w:rPr>
                <w:color w:val="FF0000"/>
                <w:lang w:val="cs-CZ"/>
              </w:rPr>
              <w:t xml:space="preserve"> (ATCC 2105), </w:t>
            </w:r>
            <w:proofErr w:type="spellStart"/>
            <w:r w:rsidRPr="003C797B">
              <w:rPr>
                <w:color w:val="FF0000"/>
                <w:lang w:val="cs-CZ"/>
              </w:rPr>
              <w:t>subtilisin</w:t>
            </w:r>
            <w:proofErr w:type="spellEnd"/>
            <w:r w:rsidRPr="003C797B">
              <w:rPr>
                <w:color w:val="FF0000"/>
                <w:lang w:val="cs-CZ"/>
              </w:rPr>
              <w:t>/EC 3.4.21.62 z </w:t>
            </w:r>
            <w:proofErr w:type="spellStart"/>
            <w:r w:rsidRPr="003C797B">
              <w:rPr>
                <w:color w:val="FF0000"/>
                <w:lang w:val="cs-CZ"/>
              </w:rPr>
              <w:t>Bacillus</w:t>
            </w:r>
            <w:proofErr w:type="spellEnd"/>
            <w:r w:rsidRPr="003C797B">
              <w:rPr>
                <w:color w:val="FF0000"/>
                <w:lang w:val="cs-CZ"/>
              </w:rPr>
              <w:t xml:space="preserve"> </w:t>
            </w:r>
            <w:proofErr w:type="spellStart"/>
            <w:r w:rsidRPr="003C797B">
              <w:rPr>
                <w:color w:val="FF0000"/>
                <w:lang w:val="cs-CZ"/>
              </w:rPr>
              <w:t>subtilis</w:t>
            </w:r>
            <w:proofErr w:type="spellEnd"/>
            <w:r w:rsidRPr="003C797B">
              <w:rPr>
                <w:color w:val="FF0000"/>
                <w:lang w:val="cs-CZ"/>
              </w:rPr>
              <w:t xml:space="preserve"> (ATCC 2107) pro výkrm kuřat</w:t>
            </w:r>
          </w:p>
          <w:p w14:paraId="68C0CC67" w14:textId="77777777" w:rsidR="0004142E" w:rsidRPr="003C797B" w:rsidRDefault="0004142E" w:rsidP="001E6428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r w:rsidRPr="003C797B">
              <w:rPr>
                <w:color w:val="FF0000"/>
                <w:lang w:val="cs-CZ"/>
              </w:rPr>
              <w:t>Stávající zásoby doplňkové látky mohou být nadále uváděny na trh a používány až do 19.7.2018.</w:t>
            </w:r>
          </w:p>
          <w:p w14:paraId="476E6D6D" w14:textId="77777777" w:rsidR="0004142E" w:rsidRPr="003C797B" w:rsidRDefault="0004142E" w:rsidP="001E6428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proofErr w:type="spellStart"/>
            <w:r w:rsidRPr="003C797B">
              <w:rPr>
                <w:color w:val="FF0000"/>
                <w:lang w:val="cs-CZ"/>
              </w:rPr>
              <w:t>Premixy</w:t>
            </w:r>
            <w:proofErr w:type="spellEnd"/>
            <w:r w:rsidRPr="003C797B">
              <w:rPr>
                <w:color w:val="FF0000"/>
                <w:lang w:val="cs-CZ"/>
              </w:rPr>
              <w:t xml:space="preserve"> vyrobené s použitím této doplňkové látky mohou být nadále uváděny na trh a používány až do 19.10.2018.</w:t>
            </w:r>
          </w:p>
          <w:p w14:paraId="7268B88D" w14:textId="77777777" w:rsidR="0004142E" w:rsidRPr="003C797B" w:rsidRDefault="0004142E" w:rsidP="001E6428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r w:rsidRPr="003C797B">
              <w:rPr>
                <w:color w:val="FF0000"/>
                <w:lang w:val="cs-CZ"/>
              </w:rPr>
              <w:t xml:space="preserve">Krmné směsi a krmné suroviny vyrobené s použitím této doplňkové látky nebo </w:t>
            </w:r>
            <w:proofErr w:type="spellStart"/>
            <w:r w:rsidRPr="003C797B">
              <w:rPr>
                <w:color w:val="FF0000"/>
                <w:lang w:val="cs-CZ"/>
              </w:rPr>
              <w:t>premixů</w:t>
            </w:r>
            <w:proofErr w:type="spellEnd"/>
            <w:r w:rsidRPr="003C797B">
              <w:rPr>
                <w:color w:val="FF0000"/>
                <w:lang w:val="cs-CZ"/>
              </w:rPr>
              <w:t xml:space="preserve"> obsahující tuto doplňkovou látku mohou být nadále uváděny na trh a používány až do 19.7.2019.</w:t>
            </w:r>
          </w:p>
        </w:tc>
      </w:tr>
      <w:tr w:rsidR="0004142E" w:rsidRPr="003C797B" w14:paraId="2C099F00" w14:textId="77777777" w:rsidTr="0004142E">
        <w:trPr>
          <w:gridAfter w:val="1"/>
          <w:wAfter w:w="66" w:type="dxa"/>
          <w:trHeight w:val="192"/>
        </w:trPr>
        <w:tc>
          <w:tcPr>
            <w:tcW w:w="779" w:type="dxa"/>
            <w:shd w:val="clear" w:color="auto" w:fill="FF0000"/>
            <w:tcMar>
              <w:top w:w="57" w:type="dxa"/>
              <w:bottom w:w="57" w:type="dxa"/>
            </w:tcMar>
          </w:tcPr>
          <w:p w14:paraId="6F54EC23" w14:textId="77777777" w:rsidR="0004142E" w:rsidRPr="003C797B" w:rsidRDefault="0004142E" w:rsidP="0004142E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 1624</w:t>
            </w:r>
          </w:p>
        </w:tc>
        <w:tc>
          <w:tcPr>
            <w:tcW w:w="1701" w:type="dxa"/>
            <w:shd w:val="clear" w:color="auto" w:fill="FF0000"/>
            <w:tcMar>
              <w:top w:w="57" w:type="dxa"/>
              <w:bottom w:w="57" w:type="dxa"/>
            </w:tcMar>
          </w:tcPr>
          <w:p w14:paraId="27F3FA8B" w14:textId="77777777" w:rsidR="0004142E" w:rsidRPr="003C797B" w:rsidRDefault="0004142E" w:rsidP="0004142E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Alfa-amyláza</w:t>
            </w:r>
          </w:p>
          <w:p w14:paraId="55DF7BD7" w14:textId="77777777" w:rsidR="0004142E" w:rsidRPr="003C797B" w:rsidRDefault="0004142E" w:rsidP="0004142E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(EC 3.2.1.1)</w:t>
            </w:r>
          </w:p>
          <w:p w14:paraId="799EBCAC" w14:textId="77777777" w:rsidR="0004142E" w:rsidRPr="003C797B" w:rsidRDefault="0004142E" w:rsidP="0004142E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Endo-1,3(</w:t>
            </w:r>
            <w:proofErr w:type="gramStart"/>
            <w:r w:rsidRPr="003C797B">
              <w:rPr>
                <w:sz w:val="20"/>
                <w:lang w:val="cs-CZ"/>
              </w:rPr>
              <w:t>4)-</w:t>
            </w:r>
            <w:proofErr w:type="gramEnd"/>
            <w:r w:rsidRPr="003C797B">
              <w:rPr>
                <w:sz w:val="20"/>
                <w:lang w:val="cs-CZ"/>
              </w:rPr>
              <w:t>beta-</w:t>
            </w:r>
            <w:proofErr w:type="spellStart"/>
            <w:r w:rsidRPr="003C797B">
              <w:rPr>
                <w:sz w:val="20"/>
                <w:lang w:val="cs-CZ"/>
              </w:rPr>
              <w:t>glukanáza</w:t>
            </w:r>
            <w:proofErr w:type="spellEnd"/>
          </w:p>
          <w:p w14:paraId="59B8FCF5" w14:textId="77777777" w:rsidR="0004142E" w:rsidRPr="003C797B" w:rsidRDefault="0004142E" w:rsidP="0004142E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lastRenderedPageBreak/>
              <w:t>(EC 3.2.1.6)</w:t>
            </w:r>
          </w:p>
          <w:p w14:paraId="28CD2131" w14:textId="77777777" w:rsidR="0004142E" w:rsidRPr="003C797B" w:rsidRDefault="0004142E" w:rsidP="0004142E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Endo-</w:t>
            </w:r>
            <w:proofErr w:type="gramStart"/>
            <w:r w:rsidRPr="003C797B">
              <w:rPr>
                <w:sz w:val="20"/>
                <w:lang w:val="cs-CZ"/>
              </w:rPr>
              <w:t>1,4-beta</w:t>
            </w:r>
            <w:proofErr w:type="gramEnd"/>
            <w:r w:rsidRPr="003C797B">
              <w:rPr>
                <w:sz w:val="20"/>
                <w:lang w:val="cs-CZ"/>
              </w:rPr>
              <w:t>-xylanáza</w:t>
            </w:r>
          </w:p>
          <w:p w14:paraId="607F14A3" w14:textId="77777777" w:rsidR="0004142E" w:rsidRPr="003C797B" w:rsidRDefault="0004142E" w:rsidP="0004142E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(EC 3.2.1.8)</w:t>
            </w:r>
          </w:p>
          <w:p w14:paraId="0647A821" w14:textId="77777777" w:rsidR="0004142E" w:rsidRPr="003C797B" w:rsidRDefault="0004142E" w:rsidP="0004142E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2552" w:type="dxa"/>
            <w:shd w:val="clear" w:color="auto" w:fill="FF0000"/>
            <w:tcMar>
              <w:top w:w="57" w:type="dxa"/>
              <w:bottom w:w="57" w:type="dxa"/>
            </w:tcMar>
          </w:tcPr>
          <w:p w14:paraId="0609B795" w14:textId="77777777" w:rsidR="0004142E" w:rsidRPr="003C797B" w:rsidRDefault="0004142E" w:rsidP="0004142E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lastRenderedPageBreak/>
              <w:t>přípravek endo-1,3(</w:t>
            </w:r>
            <w:proofErr w:type="gramStart"/>
            <w:r w:rsidRPr="003C797B">
              <w:rPr>
                <w:sz w:val="20"/>
                <w:lang w:val="cs-CZ"/>
              </w:rPr>
              <w:t>4)-</w:t>
            </w:r>
            <w:proofErr w:type="gramEnd"/>
            <w:r w:rsidRPr="003C797B">
              <w:rPr>
                <w:sz w:val="20"/>
                <w:lang w:val="cs-CZ"/>
              </w:rPr>
              <w:t>beta-</w:t>
            </w:r>
            <w:proofErr w:type="spellStart"/>
            <w:r w:rsidRPr="003C797B">
              <w:rPr>
                <w:sz w:val="20"/>
                <w:lang w:val="cs-CZ"/>
              </w:rPr>
              <w:t>glukanázy</w:t>
            </w:r>
            <w:proofErr w:type="spellEnd"/>
            <w:r w:rsidRPr="003C797B">
              <w:rPr>
                <w:sz w:val="20"/>
                <w:lang w:val="cs-CZ"/>
              </w:rPr>
              <w:t xml:space="preserve"> z </w:t>
            </w:r>
            <w:proofErr w:type="spellStart"/>
            <w:r w:rsidRPr="003C797B">
              <w:rPr>
                <w:i/>
                <w:sz w:val="20"/>
                <w:lang w:val="cs-CZ"/>
              </w:rPr>
              <w:t>Trichoderma</w:t>
            </w:r>
            <w:proofErr w:type="spellEnd"/>
            <w:r w:rsidRPr="003C797B">
              <w:rPr>
                <w:i/>
                <w:sz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lang w:val="cs-CZ"/>
              </w:rPr>
              <w:t>longibrachiatum</w:t>
            </w:r>
            <w:proofErr w:type="spellEnd"/>
            <w:r w:rsidRPr="003C797B">
              <w:rPr>
                <w:sz w:val="20"/>
                <w:lang w:val="cs-CZ"/>
              </w:rPr>
              <w:t xml:space="preserve"> (ATCC 2106), endo-1,4-beta-</w:t>
            </w:r>
            <w:r w:rsidRPr="003C797B">
              <w:rPr>
                <w:sz w:val="20"/>
                <w:lang w:val="cs-CZ"/>
              </w:rPr>
              <w:lastRenderedPageBreak/>
              <w:t>xylanázy z </w:t>
            </w:r>
            <w:proofErr w:type="spellStart"/>
            <w:r w:rsidRPr="003C797B">
              <w:rPr>
                <w:i/>
                <w:sz w:val="20"/>
                <w:lang w:val="cs-CZ"/>
              </w:rPr>
              <w:t>Trichoderma</w:t>
            </w:r>
            <w:proofErr w:type="spellEnd"/>
            <w:r w:rsidRPr="003C797B">
              <w:rPr>
                <w:i/>
                <w:sz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lang w:val="cs-CZ"/>
              </w:rPr>
              <w:t>longibrachiatum</w:t>
            </w:r>
            <w:proofErr w:type="spellEnd"/>
            <w:r w:rsidRPr="003C797B">
              <w:rPr>
                <w:sz w:val="20"/>
                <w:lang w:val="cs-CZ"/>
              </w:rPr>
              <w:t xml:space="preserve"> (IMI SD 135) a alfa-amylázy z </w:t>
            </w:r>
            <w:proofErr w:type="spellStart"/>
            <w:r w:rsidRPr="003C797B">
              <w:rPr>
                <w:i/>
                <w:sz w:val="20"/>
                <w:lang w:val="cs-CZ"/>
              </w:rPr>
              <w:t>Bacillus</w:t>
            </w:r>
            <w:proofErr w:type="spellEnd"/>
            <w:r w:rsidRPr="003C797B">
              <w:rPr>
                <w:i/>
                <w:sz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lang w:val="cs-CZ"/>
              </w:rPr>
              <w:t>amyloliquefaciens</w:t>
            </w:r>
            <w:proofErr w:type="spellEnd"/>
          </w:p>
          <w:p w14:paraId="3DD48E72" w14:textId="77777777" w:rsidR="0004142E" w:rsidRPr="003C797B" w:rsidRDefault="0004142E" w:rsidP="0004142E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(DSM 9553) s minimem aktivity 250 U</w:t>
            </w:r>
            <w:r w:rsidRPr="003C797B">
              <w:rPr>
                <w:sz w:val="20"/>
                <w:vertAlign w:val="superscript"/>
                <w:lang w:val="cs-CZ"/>
              </w:rPr>
              <w:t>17</w:t>
            </w:r>
            <w:r w:rsidRPr="003C797B">
              <w:rPr>
                <w:sz w:val="20"/>
                <w:lang w:val="cs-CZ"/>
              </w:rPr>
              <w:t>/g endo-1,3(</w:t>
            </w:r>
            <w:proofErr w:type="gramStart"/>
            <w:r w:rsidRPr="003C797B">
              <w:rPr>
                <w:sz w:val="20"/>
                <w:lang w:val="cs-CZ"/>
              </w:rPr>
              <w:t>4)-</w:t>
            </w:r>
            <w:proofErr w:type="gramEnd"/>
            <w:r w:rsidRPr="003C797B">
              <w:rPr>
                <w:sz w:val="20"/>
                <w:lang w:val="cs-CZ"/>
              </w:rPr>
              <w:t>beta-</w:t>
            </w:r>
            <w:proofErr w:type="spellStart"/>
            <w:r w:rsidRPr="003C797B">
              <w:rPr>
                <w:sz w:val="20"/>
                <w:lang w:val="cs-CZ"/>
              </w:rPr>
              <w:t>glukanázy</w:t>
            </w:r>
            <w:proofErr w:type="spellEnd"/>
            <w:r w:rsidRPr="003C797B">
              <w:rPr>
                <w:sz w:val="20"/>
                <w:lang w:val="cs-CZ"/>
              </w:rPr>
              <w:t>, 400 U</w:t>
            </w:r>
            <w:r w:rsidRPr="003C797B">
              <w:rPr>
                <w:sz w:val="20"/>
                <w:vertAlign w:val="superscript"/>
                <w:lang w:val="cs-CZ"/>
              </w:rPr>
              <w:t>35</w:t>
            </w:r>
            <w:r w:rsidRPr="003C797B">
              <w:rPr>
                <w:sz w:val="20"/>
                <w:lang w:val="cs-CZ"/>
              </w:rPr>
              <w:t xml:space="preserve">/g endo-1,4-beta-xylanázy </w:t>
            </w:r>
          </w:p>
          <w:p w14:paraId="1E69718D" w14:textId="77777777" w:rsidR="0004142E" w:rsidRPr="003C797B" w:rsidRDefault="0004142E" w:rsidP="0004142E">
            <w:pPr>
              <w:rPr>
                <w:noProof/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a 1000 U</w:t>
            </w:r>
            <w:r w:rsidRPr="003C797B">
              <w:rPr>
                <w:sz w:val="20"/>
                <w:vertAlign w:val="superscript"/>
                <w:lang w:val="cs-CZ"/>
              </w:rPr>
              <w:t>38</w:t>
            </w:r>
            <w:r w:rsidRPr="003C797B">
              <w:rPr>
                <w:sz w:val="20"/>
                <w:lang w:val="cs-CZ"/>
              </w:rPr>
              <w:t>/g alfa-amylázy</w:t>
            </w:r>
          </w:p>
        </w:tc>
        <w:tc>
          <w:tcPr>
            <w:tcW w:w="1255" w:type="dxa"/>
            <w:shd w:val="clear" w:color="auto" w:fill="FF0000"/>
            <w:tcMar>
              <w:top w:w="57" w:type="dxa"/>
              <w:bottom w:w="57" w:type="dxa"/>
            </w:tcMar>
          </w:tcPr>
          <w:p w14:paraId="4E35E24C" w14:textId="77777777" w:rsidR="0004142E" w:rsidRPr="003C797B" w:rsidRDefault="0004142E" w:rsidP="0004142E">
            <w:pPr>
              <w:pStyle w:val="Zpat"/>
              <w:rPr>
                <w:noProof/>
                <w:sz w:val="20"/>
                <w:vertAlign w:val="superscript"/>
              </w:rPr>
            </w:pPr>
            <w:r w:rsidRPr="003C797B">
              <w:rPr>
                <w:sz w:val="20"/>
              </w:rPr>
              <w:lastRenderedPageBreak/>
              <w:t>selata po odstavu</w:t>
            </w:r>
            <w:r w:rsidRPr="003C797B">
              <w:rPr>
                <w:sz w:val="20"/>
                <w:vertAlign w:val="superscript"/>
              </w:rPr>
              <w:t>20)</w:t>
            </w:r>
          </w:p>
        </w:tc>
        <w:tc>
          <w:tcPr>
            <w:tcW w:w="1154" w:type="dxa"/>
            <w:gridSpan w:val="2"/>
            <w:shd w:val="clear" w:color="auto" w:fill="FF0000"/>
            <w:tcMar>
              <w:top w:w="57" w:type="dxa"/>
              <w:bottom w:w="57" w:type="dxa"/>
            </w:tcMar>
          </w:tcPr>
          <w:p w14:paraId="043760AB" w14:textId="77777777" w:rsidR="0004142E" w:rsidRPr="003C797B" w:rsidRDefault="0004142E" w:rsidP="0004142E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gridSpan w:val="3"/>
            <w:shd w:val="clear" w:color="auto" w:fill="FF0000"/>
            <w:tcMar>
              <w:top w:w="57" w:type="dxa"/>
              <w:bottom w:w="57" w:type="dxa"/>
            </w:tcMar>
          </w:tcPr>
          <w:p w14:paraId="5B84388A" w14:textId="77777777" w:rsidR="0004142E" w:rsidRPr="003C797B" w:rsidRDefault="0004142E" w:rsidP="0004142E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endo-1,3(</w:t>
            </w:r>
            <w:proofErr w:type="gramStart"/>
            <w:r w:rsidRPr="003C797B">
              <w:rPr>
                <w:sz w:val="20"/>
                <w:lang w:val="cs-CZ"/>
              </w:rPr>
              <w:t>4)-</w:t>
            </w:r>
            <w:proofErr w:type="gramEnd"/>
            <w:r w:rsidRPr="003C797B">
              <w:rPr>
                <w:sz w:val="20"/>
                <w:lang w:val="cs-CZ"/>
              </w:rPr>
              <w:t>beta-</w:t>
            </w:r>
            <w:proofErr w:type="spellStart"/>
            <w:r w:rsidRPr="003C797B">
              <w:rPr>
                <w:sz w:val="20"/>
                <w:lang w:val="cs-CZ"/>
              </w:rPr>
              <w:t>glukanáza</w:t>
            </w:r>
            <w:proofErr w:type="spellEnd"/>
          </w:p>
          <w:p w14:paraId="7A79FDB7" w14:textId="77777777" w:rsidR="0004142E" w:rsidRPr="003C797B" w:rsidRDefault="0004142E" w:rsidP="0004142E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lastRenderedPageBreak/>
              <w:t>250 U</w:t>
            </w:r>
          </w:p>
          <w:p w14:paraId="350751CA" w14:textId="77777777" w:rsidR="0004142E" w:rsidRPr="003C797B" w:rsidRDefault="0004142E" w:rsidP="0004142E">
            <w:pPr>
              <w:rPr>
                <w:sz w:val="20"/>
                <w:lang w:val="cs-CZ"/>
              </w:rPr>
            </w:pPr>
          </w:p>
          <w:p w14:paraId="74D9730B" w14:textId="77777777" w:rsidR="0004142E" w:rsidRPr="003C797B" w:rsidRDefault="0004142E" w:rsidP="0004142E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endo-</w:t>
            </w:r>
            <w:proofErr w:type="gramStart"/>
            <w:r w:rsidRPr="003C797B">
              <w:rPr>
                <w:sz w:val="20"/>
                <w:lang w:val="cs-CZ"/>
              </w:rPr>
              <w:t>1,4-beta</w:t>
            </w:r>
            <w:proofErr w:type="gramEnd"/>
            <w:r w:rsidRPr="003C797B">
              <w:rPr>
                <w:sz w:val="20"/>
                <w:lang w:val="cs-CZ"/>
              </w:rPr>
              <w:t>-xylanáza</w:t>
            </w:r>
          </w:p>
          <w:p w14:paraId="551F63D5" w14:textId="77777777" w:rsidR="0004142E" w:rsidRPr="003C797B" w:rsidRDefault="0004142E" w:rsidP="0004142E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400 U</w:t>
            </w:r>
          </w:p>
          <w:p w14:paraId="3045BF84" w14:textId="77777777" w:rsidR="0004142E" w:rsidRPr="003C797B" w:rsidRDefault="0004142E" w:rsidP="0004142E">
            <w:pPr>
              <w:rPr>
                <w:sz w:val="20"/>
                <w:lang w:val="cs-CZ"/>
              </w:rPr>
            </w:pPr>
          </w:p>
          <w:p w14:paraId="7ED0FC52" w14:textId="77777777" w:rsidR="0004142E" w:rsidRPr="003C797B" w:rsidRDefault="0004142E" w:rsidP="0004142E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alfa-amyláza</w:t>
            </w:r>
          </w:p>
          <w:p w14:paraId="326CE008" w14:textId="77777777" w:rsidR="0004142E" w:rsidRPr="003C797B" w:rsidRDefault="0004142E" w:rsidP="0004142E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1 000 U</w:t>
            </w:r>
          </w:p>
          <w:p w14:paraId="15DB71B2" w14:textId="77777777" w:rsidR="0004142E" w:rsidRPr="003C797B" w:rsidRDefault="0004142E" w:rsidP="0004142E">
            <w:pPr>
              <w:rPr>
                <w:sz w:val="20"/>
                <w:lang w:val="cs-CZ"/>
              </w:rPr>
            </w:pPr>
          </w:p>
        </w:tc>
        <w:tc>
          <w:tcPr>
            <w:tcW w:w="1134" w:type="dxa"/>
            <w:shd w:val="clear" w:color="auto" w:fill="FF0000"/>
            <w:tcMar>
              <w:top w:w="57" w:type="dxa"/>
              <w:bottom w:w="57" w:type="dxa"/>
            </w:tcMar>
          </w:tcPr>
          <w:p w14:paraId="1EA56487" w14:textId="77777777" w:rsidR="0004142E" w:rsidRPr="003C797B" w:rsidRDefault="0004142E" w:rsidP="0004142E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lastRenderedPageBreak/>
              <w:t>-</w:t>
            </w:r>
          </w:p>
        </w:tc>
        <w:tc>
          <w:tcPr>
            <w:tcW w:w="3260" w:type="dxa"/>
            <w:shd w:val="clear" w:color="auto" w:fill="FF0000"/>
            <w:tcMar>
              <w:top w:w="57" w:type="dxa"/>
              <w:bottom w:w="57" w:type="dxa"/>
            </w:tcMar>
          </w:tcPr>
          <w:p w14:paraId="4A0E3E9F" w14:textId="77777777" w:rsidR="0004142E" w:rsidRPr="003C797B" w:rsidRDefault="0004142E" w:rsidP="001E6428">
            <w:pPr>
              <w:numPr>
                <w:ilvl w:val="0"/>
                <w:numId w:val="33"/>
              </w:numPr>
              <w:tabs>
                <w:tab w:val="clear" w:pos="360"/>
              </w:tabs>
              <w:ind w:left="288" w:hanging="288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jako u </w:t>
            </w:r>
            <w:proofErr w:type="spellStart"/>
            <w:r w:rsidRPr="003C797B">
              <w:rPr>
                <w:sz w:val="20"/>
                <w:lang w:val="cs-CZ"/>
              </w:rPr>
              <w:t>poř</w:t>
            </w:r>
            <w:proofErr w:type="spellEnd"/>
            <w:r w:rsidRPr="003C797B">
              <w:rPr>
                <w:sz w:val="20"/>
                <w:lang w:val="cs-CZ"/>
              </w:rPr>
              <w:t>. č. 1</w:t>
            </w:r>
          </w:p>
          <w:p w14:paraId="1F8540B7" w14:textId="77777777" w:rsidR="0004142E" w:rsidRPr="003C797B" w:rsidRDefault="0004142E" w:rsidP="001E6428">
            <w:pPr>
              <w:numPr>
                <w:ilvl w:val="0"/>
                <w:numId w:val="33"/>
              </w:numPr>
              <w:tabs>
                <w:tab w:val="clear" w:pos="360"/>
              </w:tabs>
              <w:ind w:left="288" w:hanging="288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doporučená dávka 250 U endo-1,3(</w:t>
            </w:r>
            <w:proofErr w:type="gramStart"/>
            <w:r w:rsidRPr="003C797B">
              <w:rPr>
                <w:sz w:val="20"/>
                <w:lang w:val="cs-CZ"/>
              </w:rPr>
              <w:t>4)-</w:t>
            </w:r>
            <w:proofErr w:type="gramEnd"/>
            <w:r w:rsidRPr="003C797B">
              <w:rPr>
                <w:sz w:val="20"/>
                <w:lang w:val="cs-CZ"/>
              </w:rPr>
              <w:t>beta-</w:t>
            </w:r>
            <w:proofErr w:type="spellStart"/>
            <w:r w:rsidRPr="003C797B">
              <w:rPr>
                <w:sz w:val="20"/>
                <w:lang w:val="cs-CZ"/>
              </w:rPr>
              <w:t>glukanázy</w:t>
            </w:r>
            <w:proofErr w:type="spellEnd"/>
            <w:r w:rsidRPr="003C797B">
              <w:rPr>
                <w:sz w:val="20"/>
                <w:lang w:val="cs-CZ"/>
              </w:rPr>
              <w:t xml:space="preserve">,  400 U endo-1,4-beta-xylanázy a 1 000 U </w:t>
            </w:r>
            <w:r w:rsidRPr="003C797B">
              <w:rPr>
                <w:sz w:val="20"/>
                <w:lang w:val="cs-CZ"/>
              </w:rPr>
              <w:lastRenderedPageBreak/>
              <w:t>alfa-amylázy na 1 kg kompletního krmiva</w:t>
            </w:r>
          </w:p>
          <w:p w14:paraId="561075FC" w14:textId="77777777" w:rsidR="0004142E" w:rsidRPr="003C797B" w:rsidRDefault="0004142E" w:rsidP="001E6428">
            <w:pPr>
              <w:numPr>
                <w:ilvl w:val="0"/>
                <w:numId w:val="33"/>
              </w:numPr>
              <w:tabs>
                <w:tab w:val="clear" w:pos="360"/>
              </w:tabs>
              <w:ind w:left="288" w:hanging="288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pro krmné směsi obsahující obiloviny bohaté škrobovými a neškrobovými polysacharidy (hlavně </w:t>
            </w:r>
            <w:proofErr w:type="spellStart"/>
            <w:r w:rsidRPr="003C797B">
              <w:rPr>
                <w:sz w:val="20"/>
                <w:lang w:val="cs-CZ"/>
              </w:rPr>
              <w:t>arabinoxylany</w:t>
            </w:r>
            <w:proofErr w:type="spellEnd"/>
            <w:r w:rsidRPr="003C797B">
              <w:rPr>
                <w:sz w:val="20"/>
                <w:lang w:val="cs-CZ"/>
              </w:rPr>
              <w:t xml:space="preserve"> a beta-</w:t>
            </w:r>
            <w:proofErr w:type="spellStart"/>
            <w:r w:rsidRPr="003C797B">
              <w:rPr>
                <w:sz w:val="20"/>
                <w:lang w:val="cs-CZ"/>
              </w:rPr>
              <w:t>glukany</w:t>
            </w:r>
            <w:proofErr w:type="spellEnd"/>
            <w:r w:rsidRPr="003C797B">
              <w:rPr>
                <w:sz w:val="20"/>
                <w:lang w:val="cs-CZ"/>
              </w:rPr>
              <w:t>), např. obsahující více než 35 % ječmene</w:t>
            </w:r>
          </w:p>
          <w:p w14:paraId="508B25A7" w14:textId="77777777" w:rsidR="0004142E" w:rsidRPr="003C797B" w:rsidRDefault="0004142E" w:rsidP="001E6428">
            <w:pPr>
              <w:numPr>
                <w:ilvl w:val="0"/>
                <w:numId w:val="33"/>
              </w:numPr>
              <w:tabs>
                <w:tab w:val="clear" w:pos="360"/>
              </w:tabs>
              <w:ind w:left="288" w:hanging="288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pro selata po odstavu do váhy přibližně 35 kg</w:t>
            </w:r>
          </w:p>
        </w:tc>
        <w:tc>
          <w:tcPr>
            <w:tcW w:w="1276" w:type="dxa"/>
            <w:shd w:val="clear" w:color="auto" w:fill="FF0000"/>
            <w:tcMar>
              <w:top w:w="57" w:type="dxa"/>
              <w:bottom w:w="57" w:type="dxa"/>
            </w:tcMar>
          </w:tcPr>
          <w:p w14:paraId="05306119" w14:textId="77777777" w:rsidR="0004142E" w:rsidRPr="003C797B" w:rsidRDefault="0004142E" w:rsidP="0004142E">
            <w:pPr>
              <w:jc w:val="center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lastRenderedPageBreak/>
              <w:t>bez časového omezení</w:t>
            </w:r>
          </w:p>
        </w:tc>
      </w:tr>
      <w:tr w:rsidR="0004142E" w:rsidRPr="003C797B" w14:paraId="612ABE11" w14:textId="77777777" w:rsidTr="0004142E">
        <w:tblPrEx>
          <w:tblBorders>
            <w:top w:val="single" w:sz="6" w:space="0" w:color="auto"/>
            <w:left w:val="single" w:sz="6" w:space="0" w:color="auto"/>
            <w:bottom w:val="none" w:sz="0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17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8258F35" w14:textId="77777777" w:rsidR="0004142E" w:rsidRPr="003C797B" w:rsidRDefault="0004142E" w:rsidP="001E6428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r w:rsidRPr="003C797B">
              <w:rPr>
                <w:color w:val="FF0000"/>
                <w:lang w:val="cs-CZ"/>
              </w:rPr>
              <w:t xml:space="preserve">Dle nařízení Komise (EU) 2017/1145, článek 1 se z trhu </w:t>
            </w:r>
            <w:r w:rsidRPr="003C797B">
              <w:rPr>
                <w:b/>
                <w:color w:val="FF0000"/>
                <w:lang w:val="cs-CZ"/>
              </w:rPr>
              <w:t>STAHUJE</w:t>
            </w:r>
            <w:r w:rsidRPr="003C797B">
              <w:rPr>
                <w:color w:val="FF0000"/>
                <w:lang w:val="cs-CZ"/>
              </w:rPr>
              <w:t xml:space="preserve"> doplňková látka E 1624 endo-1,3(</w:t>
            </w:r>
            <w:proofErr w:type="gramStart"/>
            <w:r w:rsidRPr="003C797B">
              <w:rPr>
                <w:color w:val="FF0000"/>
                <w:lang w:val="cs-CZ"/>
              </w:rPr>
              <w:t>4)-</w:t>
            </w:r>
            <w:proofErr w:type="gramEnd"/>
            <w:r w:rsidRPr="003C797B">
              <w:rPr>
                <w:color w:val="FF0000"/>
                <w:lang w:val="cs-CZ"/>
              </w:rPr>
              <w:t>beta-</w:t>
            </w:r>
            <w:proofErr w:type="spellStart"/>
            <w:r w:rsidRPr="003C797B">
              <w:rPr>
                <w:color w:val="FF0000"/>
                <w:lang w:val="cs-CZ"/>
              </w:rPr>
              <w:t>glukanáza</w:t>
            </w:r>
            <w:proofErr w:type="spellEnd"/>
            <w:r w:rsidRPr="003C797B">
              <w:rPr>
                <w:color w:val="FF0000"/>
                <w:lang w:val="cs-CZ"/>
              </w:rPr>
              <w:t>/EC 3.2.1.6 z </w:t>
            </w:r>
            <w:proofErr w:type="spellStart"/>
            <w:r w:rsidRPr="003C797B">
              <w:rPr>
                <w:color w:val="FF0000"/>
                <w:lang w:val="cs-CZ"/>
              </w:rPr>
              <w:t>Trichoderma</w:t>
            </w:r>
            <w:proofErr w:type="spellEnd"/>
            <w:r w:rsidRPr="003C797B">
              <w:rPr>
                <w:color w:val="FF0000"/>
                <w:lang w:val="cs-CZ"/>
              </w:rPr>
              <w:t xml:space="preserve"> </w:t>
            </w:r>
            <w:proofErr w:type="spellStart"/>
            <w:r w:rsidRPr="003C797B">
              <w:rPr>
                <w:color w:val="FF0000"/>
                <w:lang w:val="cs-CZ"/>
              </w:rPr>
              <w:t>longibrachiatum</w:t>
            </w:r>
            <w:proofErr w:type="spellEnd"/>
            <w:r w:rsidRPr="003C797B">
              <w:rPr>
                <w:color w:val="FF0000"/>
                <w:lang w:val="cs-CZ"/>
              </w:rPr>
              <w:t xml:space="preserve"> (ATCC 2106), endo-1,4-beta-xylanáza/EC 3.2.1.8 z </w:t>
            </w:r>
            <w:proofErr w:type="spellStart"/>
            <w:r w:rsidRPr="003C797B">
              <w:rPr>
                <w:color w:val="FF0000"/>
                <w:lang w:val="cs-CZ"/>
              </w:rPr>
              <w:t>Trichoderma</w:t>
            </w:r>
            <w:proofErr w:type="spellEnd"/>
            <w:r w:rsidRPr="003C797B">
              <w:rPr>
                <w:color w:val="FF0000"/>
                <w:lang w:val="cs-CZ"/>
              </w:rPr>
              <w:t xml:space="preserve"> </w:t>
            </w:r>
            <w:proofErr w:type="spellStart"/>
            <w:r w:rsidRPr="003C797B">
              <w:rPr>
                <w:color w:val="FF0000"/>
                <w:lang w:val="cs-CZ"/>
              </w:rPr>
              <w:t>longibrachiatum</w:t>
            </w:r>
            <w:proofErr w:type="spellEnd"/>
            <w:r w:rsidRPr="003C797B">
              <w:rPr>
                <w:color w:val="FF0000"/>
                <w:lang w:val="cs-CZ"/>
              </w:rPr>
              <w:t xml:space="preserve"> (IMI SD 135), alfa-amyláza/EC 3.2.1.1 z </w:t>
            </w:r>
            <w:proofErr w:type="spellStart"/>
            <w:r w:rsidRPr="003C797B">
              <w:rPr>
                <w:color w:val="FF0000"/>
                <w:lang w:val="cs-CZ"/>
              </w:rPr>
              <w:t>Bacillus</w:t>
            </w:r>
            <w:proofErr w:type="spellEnd"/>
            <w:r w:rsidRPr="003C797B">
              <w:rPr>
                <w:color w:val="FF0000"/>
                <w:lang w:val="cs-CZ"/>
              </w:rPr>
              <w:t xml:space="preserve"> </w:t>
            </w:r>
            <w:proofErr w:type="spellStart"/>
            <w:r w:rsidRPr="003C797B">
              <w:rPr>
                <w:color w:val="FF0000"/>
                <w:lang w:val="cs-CZ"/>
              </w:rPr>
              <w:t>amyloliquefaciens</w:t>
            </w:r>
            <w:proofErr w:type="spellEnd"/>
            <w:r w:rsidRPr="003C797B">
              <w:rPr>
                <w:color w:val="FF0000"/>
                <w:lang w:val="cs-CZ"/>
              </w:rPr>
              <w:t xml:space="preserve"> (DSM 9553) pro selata (odstavená)</w:t>
            </w:r>
          </w:p>
          <w:p w14:paraId="23F38D51" w14:textId="77777777" w:rsidR="0004142E" w:rsidRPr="003C797B" w:rsidRDefault="0004142E" w:rsidP="001E6428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r w:rsidRPr="003C797B">
              <w:rPr>
                <w:color w:val="FF0000"/>
                <w:lang w:val="cs-CZ"/>
              </w:rPr>
              <w:t>Stávající zásoby doplňkové látky mohou být nadále uváděny na trh a používány až do 19.7.2018.</w:t>
            </w:r>
          </w:p>
          <w:p w14:paraId="51812495" w14:textId="77777777" w:rsidR="0004142E" w:rsidRPr="003C797B" w:rsidRDefault="0004142E" w:rsidP="001E6428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proofErr w:type="spellStart"/>
            <w:r w:rsidRPr="003C797B">
              <w:rPr>
                <w:color w:val="FF0000"/>
                <w:lang w:val="cs-CZ"/>
              </w:rPr>
              <w:t>Premixy</w:t>
            </w:r>
            <w:proofErr w:type="spellEnd"/>
            <w:r w:rsidRPr="003C797B">
              <w:rPr>
                <w:color w:val="FF0000"/>
                <w:lang w:val="cs-CZ"/>
              </w:rPr>
              <w:t xml:space="preserve"> vyrobené s použitím této doplňkové látky mohou být nadále uváděny na trh a používány až do 19.10.2018.</w:t>
            </w:r>
          </w:p>
          <w:p w14:paraId="62653EE5" w14:textId="77777777" w:rsidR="0004142E" w:rsidRPr="003C797B" w:rsidRDefault="0004142E" w:rsidP="001E6428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r w:rsidRPr="003C797B">
              <w:rPr>
                <w:color w:val="FF0000"/>
                <w:lang w:val="cs-CZ"/>
              </w:rPr>
              <w:t xml:space="preserve">Krmné směsi a krmné suroviny vyrobené s použitím této doplňkové látky nebo </w:t>
            </w:r>
            <w:proofErr w:type="spellStart"/>
            <w:r w:rsidRPr="003C797B">
              <w:rPr>
                <w:color w:val="FF0000"/>
                <w:lang w:val="cs-CZ"/>
              </w:rPr>
              <w:t>premixů</w:t>
            </w:r>
            <w:proofErr w:type="spellEnd"/>
            <w:r w:rsidRPr="003C797B">
              <w:rPr>
                <w:color w:val="FF0000"/>
                <w:lang w:val="cs-CZ"/>
              </w:rPr>
              <w:t xml:space="preserve"> obsahující tuto doplňkovou látku mohou být nadále uváděny na trh a používány až do 19.7.2019.</w:t>
            </w:r>
          </w:p>
        </w:tc>
      </w:tr>
      <w:tr w:rsidR="0004142E" w:rsidRPr="003C797B" w14:paraId="482D685C" w14:textId="77777777" w:rsidTr="0004142E">
        <w:trPr>
          <w:gridAfter w:val="1"/>
          <w:wAfter w:w="66" w:type="dxa"/>
          <w:trHeight w:val="192"/>
        </w:trPr>
        <w:tc>
          <w:tcPr>
            <w:tcW w:w="779" w:type="dxa"/>
            <w:shd w:val="clear" w:color="auto" w:fill="FF0000"/>
            <w:tcMar>
              <w:top w:w="57" w:type="dxa"/>
              <w:bottom w:w="57" w:type="dxa"/>
            </w:tcMar>
          </w:tcPr>
          <w:p w14:paraId="3FCA7B13" w14:textId="77777777" w:rsidR="0004142E" w:rsidRPr="003C797B" w:rsidRDefault="0004142E" w:rsidP="0004142E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 1625</w:t>
            </w:r>
          </w:p>
        </w:tc>
        <w:tc>
          <w:tcPr>
            <w:tcW w:w="1701" w:type="dxa"/>
            <w:shd w:val="clear" w:color="auto" w:fill="FF0000"/>
            <w:tcMar>
              <w:top w:w="57" w:type="dxa"/>
              <w:bottom w:w="57" w:type="dxa"/>
            </w:tcMar>
          </w:tcPr>
          <w:p w14:paraId="55E06D21" w14:textId="77777777" w:rsidR="0004142E" w:rsidRPr="003C797B" w:rsidRDefault="0004142E" w:rsidP="0004142E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Alfa-amyláza</w:t>
            </w:r>
          </w:p>
          <w:p w14:paraId="1DC7740A" w14:textId="77777777" w:rsidR="0004142E" w:rsidRPr="003C797B" w:rsidRDefault="0004142E" w:rsidP="0004142E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(EC 3.2.1.1)</w:t>
            </w:r>
          </w:p>
          <w:p w14:paraId="07BB7070" w14:textId="77777777" w:rsidR="0004142E" w:rsidRPr="003C797B" w:rsidRDefault="0004142E" w:rsidP="0004142E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Endo-1,3(</w:t>
            </w:r>
            <w:proofErr w:type="gramStart"/>
            <w:r w:rsidRPr="003C797B">
              <w:rPr>
                <w:sz w:val="20"/>
                <w:lang w:val="cs-CZ"/>
              </w:rPr>
              <w:t>4)-</w:t>
            </w:r>
            <w:proofErr w:type="gramEnd"/>
            <w:r w:rsidRPr="003C797B">
              <w:rPr>
                <w:sz w:val="20"/>
                <w:lang w:val="cs-CZ"/>
              </w:rPr>
              <w:t>beta-</w:t>
            </w:r>
            <w:proofErr w:type="spellStart"/>
            <w:r w:rsidRPr="003C797B">
              <w:rPr>
                <w:sz w:val="20"/>
                <w:lang w:val="cs-CZ"/>
              </w:rPr>
              <w:t>glukanáza</w:t>
            </w:r>
            <w:proofErr w:type="spellEnd"/>
          </w:p>
          <w:p w14:paraId="3CD53322" w14:textId="77777777" w:rsidR="0004142E" w:rsidRPr="003C797B" w:rsidRDefault="0004142E" w:rsidP="0004142E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(EC 3.2.1.6)</w:t>
            </w:r>
          </w:p>
          <w:p w14:paraId="5A176CE7" w14:textId="77777777" w:rsidR="0004142E" w:rsidRPr="003C797B" w:rsidRDefault="0004142E" w:rsidP="0004142E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Endo-</w:t>
            </w:r>
            <w:proofErr w:type="gramStart"/>
            <w:r w:rsidRPr="003C797B">
              <w:rPr>
                <w:sz w:val="20"/>
                <w:lang w:val="cs-CZ"/>
              </w:rPr>
              <w:t>1,4-beta</w:t>
            </w:r>
            <w:proofErr w:type="gramEnd"/>
            <w:r w:rsidRPr="003C797B">
              <w:rPr>
                <w:sz w:val="20"/>
                <w:lang w:val="cs-CZ"/>
              </w:rPr>
              <w:t>-xylanáza</w:t>
            </w:r>
          </w:p>
          <w:p w14:paraId="4FB9B3AE" w14:textId="77777777" w:rsidR="0004142E" w:rsidRPr="003C797B" w:rsidRDefault="0004142E" w:rsidP="0004142E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(EC 3.2.1.8)</w:t>
            </w:r>
          </w:p>
          <w:p w14:paraId="222F0B48" w14:textId="77777777" w:rsidR="0004142E" w:rsidRPr="003C797B" w:rsidRDefault="0004142E" w:rsidP="0004142E">
            <w:pPr>
              <w:rPr>
                <w:sz w:val="20"/>
                <w:lang w:val="cs-CZ"/>
              </w:rPr>
            </w:pPr>
            <w:proofErr w:type="spellStart"/>
            <w:r w:rsidRPr="003C797B">
              <w:rPr>
                <w:sz w:val="20"/>
                <w:lang w:val="cs-CZ"/>
              </w:rPr>
              <w:t>Polygalakturonáza</w:t>
            </w:r>
            <w:proofErr w:type="spellEnd"/>
          </w:p>
          <w:p w14:paraId="01D0804F" w14:textId="77777777" w:rsidR="0004142E" w:rsidRPr="003C797B" w:rsidRDefault="0004142E" w:rsidP="0004142E">
            <w:pPr>
              <w:rPr>
                <w:noProof/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(EC 3.2.1.15)</w:t>
            </w:r>
          </w:p>
        </w:tc>
        <w:tc>
          <w:tcPr>
            <w:tcW w:w="2552" w:type="dxa"/>
            <w:shd w:val="clear" w:color="auto" w:fill="FF0000"/>
            <w:tcMar>
              <w:top w:w="57" w:type="dxa"/>
              <w:bottom w:w="57" w:type="dxa"/>
            </w:tcMar>
          </w:tcPr>
          <w:p w14:paraId="36D6FE30" w14:textId="77777777" w:rsidR="0004142E" w:rsidRPr="003C797B" w:rsidRDefault="0004142E" w:rsidP="0004142E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přípravek endo-1,3(</w:t>
            </w:r>
            <w:proofErr w:type="gramStart"/>
            <w:r w:rsidRPr="003C797B">
              <w:rPr>
                <w:sz w:val="20"/>
                <w:lang w:val="cs-CZ"/>
              </w:rPr>
              <w:t>4)-</w:t>
            </w:r>
            <w:proofErr w:type="gramEnd"/>
            <w:r w:rsidRPr="003C797B">
              <w:rPr>
                <w:sz w:val="20"/>
                <w:lang w:val="cs-CZ"/>
              </w:rPr>
              <w:t>beta-</w:t>
            </w:r>
            <w:proofErr w:type="spellStart"/>
            <w:r w:rsidRPr="003C797B">
              <w:rPr>
                <w:sz w:val="20"/>
                <w:lang w:val="cs-CZ"/>
              </w:rPr>
              <w:t>glukanázy</w:t>
            </w:r>
            <w:proofErr w:type="spellEnd"/>
            <w:r w:rsidRPr="003C797B">
              <w:rPr>
                <w:sz w:val="20"/>
                <w:lang w:val="cs-CZ"/>
              </w:rPr>
              <w:t xml:space="preserve"> z </w:t>
            </w:r>
            <w:proofErr w:type="spellStart"/>
            <w:r w:rsidRPr="003C797B">
              <w:rPr>
                <w:i/>
                <w:sz w:val="20"/>
                <w:lang w:val="cs-CZ"/>
              </w:rPr>
              <w:t>Trichoderma</w:t>
            </w:r>
            <w:proofErr w:type="spellEnd"/>
            <w:r w:rsidRPr="003C797B">
              <w:rPr>
                <w:i/>
                <w:sz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lang w:val="cs-CZ"/>
              </w:rPr>
              <w:t>longibrachiatum</w:t>
            </w:r>
            <w:proofErr w:type="spellEnd"/>
            <w:r w:rsidRPr="003C797B">
              <w:rPr>
                <w:sz w:val="20"/>
                <w:lang w:val="cs-CZ"/>
              </w:rPr>
              <w:t xml:space="preserve"> (ATCC 2106), endo-1,4-beta-xylanázy z </w:t>
            </w:r>
            <w:proofErr w:type="spellStart"/>
            <w:r w:rsidRPr="003C797B">
              <w:rPr>
                <w:i/>
                <w:sz w:val="20"/>
                <w:lang w:val="cs-CZ"/>
              </w:rPr>
              <w:t>Trichoderma</w:t>
            </w:r>
            <w:proofErr w:type="spellEnd"/>
            <w:r w:rsidRPr="003C797B">
              <w:rPr>
                <w:i/>
                <w:sz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lang w:val="cs-CZ"/>
              </w:rPr>
              <w:t>longibrachiatum</w:t>
            </w:r>
            <w:proofErr w:type="spellEnd"/>
            <w:r w:rsidRPr="003C797B">
              <w:rPr>
                <w:sz w:val="20"/>
                <w:lang w:val="cs-CZ"/>
              </w:rPr>
              <w:t xml:space="preserve"> (IMI SD 135), alfa-amylázy z </w:t>
            </w:r>
            <w:proofErr w:type="spellStart"/>
            <w:r w:rsidRPr="003C797B">
              <w:rPr>
                <w:i/>
                <w:sz w:val="20"/>
                <w:lang w:val="cs-CZ"/>
              </w:rPr>
              <w:t>Bacillus</w:t>
            </w:r>
            <w:proofErr w:type="spellEnd"/>
            <w:r w:rsidRPr="003C797B">
              <w:rPr>
                <w:i/>
                <w:sz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lang w:val="cs-CZ"/>
              </w:rPr>
              <w:t>amyloliquefaciens</w:t>
            </w:r>
            <w:proofErr w:type="spellEnd"/>
          </w:p>
          <w:p w14:paraId="70E246B6" w14:textId="77777777" w:rsidR="0004142E" w:rsidRPr="003C797B" w:rsidRDefault="0004142E" w:rsidP="0004142E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(DSM 9553) a </w:t>
            </w:r>
            <w:proofErr w:type="spellStart"/>
            <w:r w:rsidRPr="003C797B">
              <w:rPr>
                <w:sz w:val="20"/>
                <w:lang w:val="cs-CZ"/>
              </w:rPr>
              <w:t>polygalakturonázy</w:t>
            </w:r>
            <w:proofErr w:type="spellEnd"/>
            <w:r w:rsidRPr="003C797B">
              <w:rPr>
                <w:sz w:val="20"/>
                <w:lang w:val="cs-CZ"/>
              </w:rPr>
              <w:t xml:space="preserve"> z </w:t>
            </w:r>
            <w:proofErr w:type="spellStart"/>
            <w:r w:rsidRPr="003C797B">
              <w:rPr>
                <w:i/>
                <w:sz w:val="20"/>
                <w:lang w:val="cs-CZ"/>
              </w:rPr>
              <w:t>Aspergillus</w:t>
            </w:r>
            <w:proofErr w:type="spellEnd"/>
            <w:r w:rsidRPr="003C797B">
              <w:rPr>
                <w:i/>
                <w:sz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lang w:val="cs-CZ"/>
              </w:rPr>
              <w:t>aculeatus</w:t>
            </w:r>
            <w:proofErr w:type="spellEnd"/>
            <w:r w:rsidRPr="003C797B">
              <w:rPr>
                <w:sz w:val="20"/>
                <w:lang w:val="cs-CZ"/>
              </w:rPr>
              <w:t xml:space="preserve"> (CBS 589.94) s minimem aktivity </w:t>
            </w:r>
            <w:r w:rsidRPr="003C797B">
              <w:rPr>
                <w:sz w:val="20"/>
                <w:lang w:val="cs-CZ"/>
              </w:rPr>
              <w:lastRenderedPageBreak/>
              <w:t>150 U</w:t>
            </w:r>
            <w:r w:rsidRPr="003C797B">
              <w:rPr>
                <w:sz w:val="20"/>
                <w:vertAlign w:val="superscript"/>
                <w:lang w:val="cs-CZ"/>
              </w:rPr>
              <w:t>17</w:t>
            </w:r>
            <w:r w:rsidRPr="003C797B">
              <w:rPr>
                <w:sz w:val="20"/>
                <w:lang w:val="cs-CZ"/>
              </w:rPr>
              <w:t>/g endo-1,3(</w:t>
            </w:r>
            <w:proofErr w:type="gramStart"/>
            <w:r w:rsidRPr="003C797B">
              <w:rPr>
                <w:sz w:val="20"/>
                <w:lang w:val="cs-CZ"/>
              </w:rPr>
              <w:t>4)-</w:t>
            </w:r>
            <w:proofErr w:type="gramEnd"/>
            <w:r w:rsidRPr="003C797B">
              <w:rPr>
                <w:sz w:val="20"/>
                <w:lang w:val="cs-CZ"/>
              </w:rPr>
              <w:t>beta-</w:t>
            </w:r>
            <w:proofErr w:type="spellStart"/>
            <w:r w:rsidRPr="003C797B">
              <w:rPr>
                <w:sz w:val="20"/>
                <w:lang w:val="cs-CZ"/>
              </w:rPr>
              <w:t>glukanázy</w:t>
            </w:r>
            <w:proofErr w:type="spellEnd"/>
            <w:r w:rsidRPr="003C797B">
              <w:rPr>
                <w:sz w:val="20"/>
                <w:lang w:val="cs-CZ"/>
              </w:rPr>
              <w:t>, 4000 U</w:t>
            </w:r>
            <w:r w:rsidRPr="003C797B">
              <w:rPr>
                <w:sz w:val="20"/>
                <w:vertAlign w:val="superscript"/>
                <w:lang w:val="cs-CZ"/>
              </w:rPr>
              <w:t>35</w:t>
            </w:r>
            <w:r w:rsidRPr="003C797B">
              <w:rPr>
                <w:sz w:val="20"/>
                <w:lang w:val="cs-CZ"/>
              </w:rPr>
              <w:t xml:space="preserve">/g endo-1,4-beta-xylanázy, </w:t>
            </w:r>
          </w:p>
          <w:p w14:paraId="33BFABB4" w14:textId="77777777" w:rsidR="0004142E" w:rsidRPr="003C797B" w:rsidRDefault="0004142E" w:rsidP="0004142E">
            <w:pPr>
              <w:rPr>
                <w:noProof/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1000 U</w:t>
            </w:r>
            <w:r w:rsidRPr="003C797B">
              <w:rPr>
                <w:sz w:val="20"/>
                <w:vertAlign w:val="superscript"/>
                <w:lang w:val="cs-CZ"/>
              </w:rPr>
              <w:t>38</w:t>
            </w:r>
            <w:r w:rsidRPr="003C797B">
              <w:rPr>
                <w:sz w:val="20"/>
                <w:lang w:val="cs-CZ"/>
              </w:rPr>
              <w:t>/g alfa-amylázy a 25 U</w:t>
            </w:r>
            <w:r w:rsidRPr="003C797B">
              <w:rPr>
                <w:sz w:val="20"/>
                <w:vertAlign w:val="superscript"/>
                <w:lang w:val="cs-CZ"/>
              </w:rPr>
              <w:t>37</w:t>
            </w:r>
            <w:r w:rsidRPr="003C797B">
              <w:rPr>
                <w:sz w:val="20"/>
                <w:lang w:val="cs-CZ"/>
              </w:rPr>
              <w:t xml:space="preserve">/g </w:t>
            </w:r>
            <w:proofErr w:type="spellStart"/>
            <w:r w:rsidRPr="003C797B">
              <w:rPr>
                <w:sz w:val="20"/>
                <w:lang w:val="cs-CZ"/>
              </w:rPr>
              <w:t>polygalakturonázy</w:t>
            </w:r>
            <w:proofErr w:type="spellEnd"/>
          </w:p>
        </w:tc>
        <w:tc>
          <w:tcPr>
            <w:tcW w:w="1255" w:type="dxa"/>
            <w:shd w:val="clear" w:color="auto" w:fill="FF0000"/>
            <w:tcMar>
              <w:top w:w="57" w:type="dxa"/>
              <w:bottom w:w="57" w:type="dxa"/>
            </w:tcMar>
          </w:tcPr>
          <w:p w14:paraId="5B2AEE55" w14:textId="77777777" w:rsidR="0004142E" w:rsidRPr="003C797B" w:rsidRDefault="0004142E" w:rsidP="0004142E">
            <w:pPr>
              <w:pStyle w:val="Zpat"/>
              <w:rPr>
                <w:noProof/>
                <w:sz w:val="20"/>
                <w:vertAlign w:val="superscript"/>
              </w:rPr>
            </w:pPr>
            <w:r w:rsidRPr="003C797B">
              <w:rPr>
                <w:sz w:val="20"/>
              </w:rPr>
              <w:lastRenderedPageBreak/>
              <w:t>selata po odstavu</w:t>
            </w:r>
            <w:r w:rsidRPr="003C797B">
              <w:rPr>
                <w:sz w:val="20"/>
                <w:vertAlign w:val="superscript"/>
              </w:rPr>
              <w:t>20)</w:t>
            </w:r>
          </w:p>
        </w:tc>
        <w:tc>
          <w:tcPr>
            <w:tcW w:w="1154" w:type="dxa"/>
            <w:gridSpan w:val="2"/>
            <w:shd w:val="clear" w:color="auto" w:fill="FF0000"/>
            <w:tcMar>
              <w:top w:w="57" w:type="dxa"/>
              <w:bottom w:w="57" w:type="dxa"/>
            </w:tcMar>
          </w:tcPr>
          <w:p w14:paraId="190619D5" w14:textId="77777777" w:rsidR="0004142E" w:rsidRPr="003C797B" w:rsidRDefault="0004142E" w:rsidP="0004142E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gridSpan w:val="3"/>
            <w:shd w:val="clear" w:color="auto" w:fill="FF0000"/>
            <w:tcMar>
              <w:top w:w="57" w:type="dxa"/>
              <w:bottom w:w="57" w:type="dxa"/>
            </w:tcMar>
          </w:tcPr>
          <w:p w14:paraId="1A19C9E3" w14:textId="77777777" w:rsidR="0004142E" w:rsidRPr="003C797B" w:rsidRDefault="0004142E" w:rsidP="0004142E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endo-1,3(</w:t>
            </w:r>
            <w:proofErr w:type="gramStart"/>
            <w:r w:rsidRPr="003C797B">
              <w:rPr>
                <w:sz w:val="20"/>
                <w:lang w:val="cs-CZ"/>
              </w:rPr>
              <w:t>4)-</w:t>
            </w:r>
            <w:proofErr w:type="gramEnd"/>
            <w:r w:rsidRPr="003C797B">
              <w:rPr>
                <w:sz w:val="20"/>
                <w:lang w:val="cs-CZ"/>
              </w:rPr>
              <w:t>beta-</w:t>
            </w:r>
            <w:proofErr w:type="spellStart"/>
            <w:r w:rsidRPr="003C797B">
              <w:rPr>
                <w:sz w:val="20"/>
                <w:lang w:val="cs-CZ"/>
              </w:rPr>
              <w:t>glukanáza</w:t>
            </w:r>
            <w:proofErr w:type="spellEnd"/>
          </w:p>
          <w:p w14:paraId="6A62C435" w14:textId="77777777" w:rsidR="0004142E" w:rsidRPr="003C797B" w:rsidRDefault="0004142E" w:rsidP="0004142E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150 U</w:t>
            </w:r>
          </w:p>
          <w:p w14:paraId="6A0E0EAD" w14:textId="77777777" w:rsidR="0004142E" w:rsidRPr="003C797B" w:rsidRDefault="0004142E" w:rsidP="0004142E">
            <w:pPr>
              <w:rPr>
                <w:sz w:val="20"/>
                <w:lang w:val="cs-CZ"/>
              </w:rPr>
            </w:pPr>
          </w:p>
          <w:p w14:paraId="3855F27E" w14:textId="77777777" w:rsidR="0004142E" w:rsidRPr="003C797B" w:rsidRDefault="0004142E" w:rsidP="0004142E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endo-</w:t>
            </w:r>
            <w:proofErr w:type="gramStart"/>
            <w:r w:rsidRPr="003C797B">
              <w:rPr>
                <w:sz w:val="20"/>
                <w:lang w:val="cs-CZ"/>
              </w:rPr>
              <w:t>1,4-beta</w:t>
            </w:r>
            <w:proofErr w:type="gramEnd"/>
            <w:r w:rsidRPr="003C797B">
              <w:rPr>
                <w:sz w:val="20"/>
                <w:lang w:val="cs-CZ"/>
              </w:rPr>
              <w:t>-xylanáza</w:t>
            </w:r>
          </w:p>
          <w:p w14:paraId="544497F9" w14:textId="77777777" w:rsidR="0004142E" w:rsidRPr="003C797B" w:rsidRDefault="0004142E" w:rsidP="0004142E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4 000 U</w:t>
            </w:r>
          </w:p>
          <w:p w14:paraId="6687213E" w14:textId="77777777" w:rsidR="0004142E" w:rsidRPr="003C797B" w:rsidRDefault="0004142E" w:rsidP="0004142E">
            <w:pPr>
              <w:rPr>
                <w:sz w:val="20"/>
                <w:lang w:val="cs-CZ"/>
              </w:rPr>
            </w:pPr>
          </w:p>
          <w:p w14:paraId="6913360A" w14:textId="77777777" w:rsidR="0004142E" w:rsidRPr="003C797B" w:rsidRDefault="0004142E" w:rsidP="0004142E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lastRenderedPageBreak/>
              <w:t>alfa-amyláza</w:t>
            </w:r>
          </w:p>
          <w:p w14:paraId="210D1AC4" w14:textId="77777777" w:rsidR="0004142E" w:rsidRPr="003C797B" w:rsidRDefault="0004142E" w:rsidP="0004142E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1 000 U</w:t>
            </w:r>
          </w:p>
          <w:p w14:paraId="0EC891B8" w14:textId="77777777" w:rsidR="0004142E" w:rsidRPr="003C797B" w:rsidRDefault="0004142E" w:rsidP="0004142E">
            <w:pPr>
              <w:rPr>
                <w:sz w:val="20"/>
                <w:lang w:val="cs-CZ"/>
              </w:rPr>
            </w:pPr>
          </w:p>
          <w:p w14:paraId="3F8B0261" w14:textId="77777777" w:rsidR="0004142E" w:rsidRPr="003C797B" w:rsidRDefault="0004142E" w:rsidP="0004142E">
            <w:pPr>
              <w:rPr>
                <w:sz w:val="20"/>
                <w:lang w:val="cs-CZ"/>
              </w:rPr>
            </w:pPr>
            <w:proofErr w:type="spellStart"/>
            <w:r w:rsidRPr="003C797B">
              <w:rPr>
                <w:sz w:val="20"/>
                <w:lang w:val="cs-CZ"/>
              </w:rPr>
              <w:t>polygalakt-uronáza</w:t>
            </w:r>
            <w:proofErr w:type="spellEnd"/>
          </w:p>
          <w:p w14:paraId="52E72877" w14:textId="77777777" w:rsidR="0004142E" w:rsidRPr="003C797B" w:rsidRDefault="0004142E" w:rsidP="0004142E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25 U</w:t>
            </w:r>
          </w:p>
        </w:tc>
        <w:tc>
          <w:tcPr>
            <w:tcW w:w="1134" w:type="dxa"/>
            <w:shd w:val="clear" w:color="auto" w:fill="FF0000"/>
            <w:tcMar>
              <w:top w:w="57" w:type="dxa"/>
              <w:bottom w:w="57" w:type="dxa"/>
            </w:tcMar>
          </w:tcPr>
          <w:p w14:paraId="09084649" w14:textId="77777777" w:rsidR="0004142E" w:rsidRPr="003C797B" w:rsidRDefault="0004142E" w:rsidP="0004142E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lastRenderedPageBreak/>
              <w:t>-</w:t>
            </w:r>
          </w:p>
        </w:tc>
        <w:tc>
          <w:tcPr>
            <w:tcW w:w="3260" w:type="dxa"/>
            <w:shd w:val="clear" w:color="auto" w:fill="FF0000"/>
            <w:tcMar>
              <w:top w:w="57" w:type="dxa"/>
              <w:bottom w:w="57" w:type="dxa"/>
            </w:tcMar>
          </w:tcPr>
          <w:p w14:paraId="1D7D04F6" w14:textId="77777777" w:rsidR="0004142E" w:rsidRPr="003C797B" w:rsidRDefault="0004142E" w:rsidP="001E6428">
            <w:pPr>
              <w:numPr>
                <w:ilvl w:val="0"/>
                <w:numId w:val="35"/>
              </w:numPr>
              <w:tabs>
                <w:tab w:val="clear" w:pos="360"/>
              </w:tabs>
              <w:ind w:left="288" w:hanging="288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jako u </w:t>
            </w:r>
            <w:proofErr w:type="spellStart"/>
            <w:r w:rsidRPr="003C797B">
              <w:rPr>
                <w:sz w:val="20"/>
                <w:lang w:val="cs-CZ"/>
              </w:rPr>
              <w:t>poř</w:t>
            </w:r>
            <w:proofErr w:type="spellEnd"/>
            <w:r w:rsidRPr="003C797B">
              <w:rPr>
                <w:sz w:val="20"/>
                <w:lang w:val="cs-CZ"/>
              </w:rPr>
              <w:t>. č. 1</w:t>
            </w:r>
          </w:p>
          <w:p w14:paraId="60340BCF" w14:textId="77777777" w:rsidR="0004142E" w:rsidRPr="003C797B" w:rsidRDefault="0004142E" w:rsidP="001E6428">
            <w:pPr>
              <w:numPr>
                <w:ilvl w:val="0"/>
                <w:numId w:val="35"/>
              </w:numPr>
              <w:tabs>
                <w:tab w:val="clear" w:pos="360"/>
              </w:tabs>
              <w:ind w:left="288" w:hanging="288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doporučená dávka 150 U endo-1,3(</w:t>
            </w:r>
            <w:proofErr w:type="gramStart"/>
            <w:r w:rsidRPr="003C797B">
              <w:rPr>
                <w:sz w:val="20"/>
                <w:lang w:val="cs-CZ"/>
              </w:rPr>
              <w:t>4)-</w:t>
            </w:r>
            <w:proofErr w:type="gramEnd"/>
            <w:r w:rsidRPr="003C797B">
              <w:rPr>
                <w:sz w:val="20"/>
                <w:lang w:val="cs-CZ"/>
              </w:rPr>
              <w:t>beta-</w:t>
            </w:r>
            <w:proofErr w:type="spellStart"/>
            <w:r w:rsidRPr="003C797B">
              <w:rPr>
                <w:sz w:val="20"/>
                <w:lang w:val="cs-CZ"/>
              </w:rPr>
              <w:t>glukanázy</w:t>
            </w:r>
            <w:proofErr w:type="spellEnd"/>
            <w:r w:rsidRPr="003C797B">
              <w:rPr>
                <w:sz w:val="20"/>
                <w:lang w:val="cs-CZ"/>
              </w:rPr>
              <w:t xml:space="preserve">,  4 000 U endo-1,4-beta-xylanázy, 1 000 U alfa-amylázy a 25 U </w:t>
            </w:r>
            <w:proofErr w:type="spellStart"/>
            <w:r w:rsidRPr="003C797B">
              <w:rPr>
                <w:sz w:val="20"/>
                <w:lang w:val="cs-CZ"/>
              </w:rPr>
              <w:t>polygalakturonázy</w:t>
            </w:r>
            <w:proofErr w:type="spellEnd"/>
            <w:r w:rsidRPr="003C797B">
              <w:rPr>
                <w:sz w:val="20"/>
                <w:lang w:val="cs-CZ"/>
              </w:rPr>
              <w:t xml:space="preserve">  na 1 kg kompletního krmiva</w:t>
            </w:r>
          </w:p>
          <w:p w14:paraId="47B5F81D" w14:textId="77777777" w:rsidR="0004142E" w:rsidRPr="003C797B" w:rsidRDefault="0004142E" w:rsidP="001E6428">
            <w:pPr>
              <w:numPr>
                <w:ilvl w:val="0"/>
                <w:numId w:val="35"/>
              </w:numPr>
              <w:tabs>
                <w:tab w:val="clear" w:pos="360"/>
              </w:tabs>
              <w:ind w:left="288" w:hanging="288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pro krmné směsi obsahující obiloviny bohaté škrobovými a neškrobovými polysacharidy (hlavně </w:t>
            </w:r>
            <w:proofErr w:type="spellStart"/>
            <w:r w:rsidRPr="003C797B">
              <w:rPr>
                <w:sz w:val="20"/>
                <w:lang w:val="cs-CZ"/>
              </w:rPr>
              <w:t>arabinoxylany</w:t>
            </w:r>
            <w:proofErr w:type="spellEnd"/>
            <w:r w:rsidRPr="003C797B">
              <w:rPr>
                <w:sz w:val="20"/>
                <w:lang w:val="cs-CZ"/>
              </w:rPr>
              <w:t xml:space="preserve"> a beta-</w:t>
            </w:r>
            <w:proofErr w:type="spellStart"/>
            <w:r w:rsidRPr="003C797B">
              <w:rPr>
                <w:sz w:val="20"/>
                <w:lang w:val="cs-CZ"/>
              </w:rPr>
              <w:lastRenderedPageBreak/>
              <w:t>glukany</w:t>
            </w:r>
            <w:proofErr w:type="spellEnd"/>
            <w:r w:rsidRPr="003C797B">
              <w:rPr>
                <w:sz w:val="20"/>
                <w:lang w:val="cs-CZ"/>
              </w:rPr>
              <w:t>), např. obsahující více než 20 % ječmene a 35 % pšenice</w:t>
            </w:r>
          </w:p>
          <w:p w14:paraId="2AFC4A4D" w14:textId="77777777" w:rsidR="0004142E" w:rsidRPr="003C797B" w:rsidRDefault="0004142E" w:rsidP="001E6428">
            <w:pPr>
              <w:numPr>
                <w:ilvl w:val="0"/>
                <w:numId w:val="35"/>
              </w:numPr>
              <w:tabs>
                <w:tab w:val="clear" w:pos="360"/>
              </w:tabs>
              <w:ind w:left="288" w:hanging="288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pro použití u selat po odstavu do váhy přibližně 35 kg</w:t>
            </w:r>
          </w:p>
        </w:tc>
        <w:tc>
          <w:tcPr>
            <w:tcW w:w="1276" w:type="dxa"/>
            <w:shd w:val="clear" w:color="auto" w:fill="FF0000"/>
            <w:tcMar>
              <w:top w:w="57" w:type="dxa"/>
              <w:bottom w:w="57" w:type="dxa"/>
            </w:tcMar>
          </w:tcPr>
          <w:p w14:paraId="2BBB36AD" w14:textId="77777777" w:rsidR="0004142E" w:rsidRPr="003C797B" w:rsidRDefault="0004142E" w:rsidP="0004142E">
            <w:pPr>
              <w:jc w:val="center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lastRenderedPageBreak/>
              <w:t>bez časového omezení</w:t>
            </w:r>
          </w:p>
        </w:tc>
      </w:tr>
      <w:tr w:rsidR="0004142E" w:rsidRPr="003C797B" w14:paraId="00863A5D" w14:textId="77777777" w:rsidTr="0004142E">
        <w:tblPrEx>
          <w:tblBorders>
            <w:top w:val="single" w:sz="6" w:space="0" w:color="auto"/>
            <w:left w:val="single" w:sz="6" w:space="0" w:color="auto"/>
            <w:bottom w:val="none" w:sz="0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17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1095F47" w14:textId="77777777" w:rsidR="0004142E" w:rsidRPr="003C797B" w:rsidRDefault="0004142E" w:rsidP="001E6428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r w:rsidRPr="003C797B">
              <w:rPr>
                <w:color w:val="FF0000"/>
                <w:lang w:val="cs-CZ"/>
              </w:rPr>
              <w:t xml:space="preserve">Dle nařízení Komise (EU) 2017/1145, článek 1 se z trhu </w:t>
            </w:r>
            <w:r w:rsidRPr="003C797B">
              <w:rPr>
                <w:b/>
                <w:color w:val="FF0000"/>
                <w:lang w:val="cs-CZ"/>
              </w:rPr>
              <w:t>STAHUJE</w:t>
            </w:r>
            <w:r w:rsidRPr="003C797B">
              <w:rPr>
                <w:color w:val="FF0000"/>
                <w:lang w:val="cs-CZ"/>
              </w:rPr>
              <w:t xml:space="preserve"> doplňková látka E 162</w:t>
            </w:r>
            <w:r w:rsidR="00501551" w:rsidRPr="003C797B">
              <w:rPr>
                <w:color w:val="FF0000"/>
                <w:lang w:val="cs-CZ"/>
              </w:rPr>
              <w:t>5</w:t>
            </w:r>
            <w:r w:rsidRPr="003C797B">
              <w:rPr>
                <w:color w:val="FF0000"/>
                <w:lang w:val="cs-CZ"/>
              </w:rPr>
              <w:t xml:space="preserve"> endo-1,3(</w:t>
            </w:r>
            <w:proofErr w:type="gramStart"/>
            <w:r w:rsidRPr="003C797B">
              <w:rPr>
                <w:color w:val="FF0000"/>
                <w:lang w:val="cs-CZ"/>
              </w:rPr>
              <w:t>4)-</w:t>
            </w:r>
            <w:proofErr w:type="gramEnd"/>
            <w:r w:rsidRPr="003C797B">
              <w:rPr>
                <w:color w:val="FF0000"/>
                <w:lang w:val="cs-CZ"/>
              </w:rPr>
              <w:t>beta-</w:t>
            </w:r>
            <w:proofErr w:type="spellStart"/>
            <w:r w:rsidRPr="003C797B">
              <w:rPr>
                <w:color w:val="FF0000"/>
                <w:lang w:val="cs-CZ"/>
              </w:rPr>
              <w:t>glukanáza</w:t>
            </w:r>
            <w:proofErr w:type="spellEnd"/>
            <w:r w:rsidRPr="003C797B">
              <w:rPr>
                <w:color w:val="FF0000"/>
                <w:lang w:val="cs-CZ"/>
              </w:rPr>
              <w:t>/EC 3.2.1.6 z </w:t>
            </w:r>
            <w:proofErr w:type="spellStart"/>
            <w:r w:rsidRPr="003C797B">
              <w:rPr>
                <w:color w:val="FF0000"/>
                <w:lang w:val="cs-CZ"/>
              </w:rPr>
              <w:t>Trichoderma</w:t>
            </w:r>
            <w:proofErr w:type="spellEnd"/>
            <w:r w:rsidRPr="003C797B">
              <w:rPr>
                <w:color w:val="FF0000"/>
                <w:lang w:val="cs-CZ"/>
              </w:rPr>
              <w:t xml:space="preserve"> </w:t>
            </w:r>
            <w:proofErr w:type="spellStart"/>
            <w:r w:rsidRPr="003C797B">
              <w:rPr>
                <w:color w:val="FF0000"/>
                <w:lang w:val="cs-CZ"/>
              </w:rPr>
              <w:t>longibrachiatum</w:t>
            </w:r>
            <w:proofErr w:type="spellEnd"/>
            <w:r w:rsidRPr="003C797B">
              <w:rPr>
                <w:color w:val="FF0000"/>
                <w:lang w:val="cs-CZ"/>
              </w:rPr>
              <w:t xml:space="preserve"> (ATCC 2106), endo-1,4-beta-xylanáza/EC 3.2.1.8 z </w:t>
            </w:r>
            <w:proofErr w:type="spellStart"/>
            <w:r w:rsidRPr="003C797B">
              <w:rPr>
                <w:color w:val="FF0000"/>
                <w:lang w:val="cs-CZ"/>
              </w:rPr>
              <w:t>Trichoderma</w:t>
            </w:r>
            <w:proofErr w:type="spellEnd"/>
            <w:r w:rsidRPr="003C797B">
              <w:rPr>
                <w:color w:val="FF0000"/>
                <w:lang w:val="cs-CZ"/>
              </w:rPr>
              <w:t xml:space="preserve"> </w:t>
            </w:r>
            <w:proofErr w:type="spellStart"/>
            <w:r w:rsidRPr="003C797B">
              <w:rPr>
                <w:color w:val="FF0000"/>
                <w:lang w:val="cs-CZ"/>
              </w:rPr>
              <w:t>longibrachiatum</w:t>
            </w:r>
            <w:proofErr w:type="spellEnd"/>
            <w:r w:rsidRPr="003C797B">
              <w:rPr>
                <w:color w:val="FF0000"/>
                <w:lang w:val="cs-CZ"/>
              </w:rPr>
              <w:t xml:space="preserve"> (IMI SD 135), alfa-amyláza/EC 3.2.1.1 z </w:t>
            </w:r>
            <w:proofErr w:type="spellStart"/>
            <w:r w:rsidRPr="003C797B">
              <w:rPr>
                <w:color w:val="FF0000"/>
                <w:lang w:val="cs-CZ"/>
              </w:rPr>
              <w:t>Bacillus</w:t>
            </w:r>
            <w:proofErr w:type="spellEnd"/>
            <w:r w:rsidRPr="003C797B">
              <w:rPr>
                <w:color w:val="FF0000"/>
                <w:lang w:val="cs-CZ"/>
              </w:rPr>
              <w:t xml:space="preserve"> </w:t>
            </w:r>
            <w:proofErr w:type="spellStart"/>
            <w:r w:rsidRPr="003C797B">
              <w:rPr>
                <w:color w:val="FF0000"/>
                <w:lang w:val="cs-CZ"/>
              </w:rPr>
              <w:t>amyloliquefaciens</w:t>
            </w:r>
            <w:proofErr w:type="spellEnd"/>
            <w:r w:rsidRPr="003C797B">
              <w:rPr>
                <w:color w:val="FF0000"/>
                <w:lang w:val="cs-CZ"/>
              </w:rPr>
              <w:t xml:space="preserve"> (DSM 9553), </w:t>
            </w:r>
            <w:proofErr w:type="spellStart"/>
            <w:r w:rsidRPr="003C797B">
              <w:rPr>
                <w:color w:val="FF0000"/>
                <w:lang w:val="cs-CZ"/>
              </w:rPr>
              <w:t>polygalakturonáza</w:t>
            </w:r>
            <w:proofErr w:type="spellEnd"/>
            <w:r w:rsidRPr="003C797B">
              <w:rPr>
                <w:color w:val="FF0000"/>
                <w:lang w:val="cs-CZ"/>
              </w:rPr>
              <w:t>/EC 3.2.1.15 z </w:t>
            </w:r>
            <w:proofErr w:type="spellStart"/>
            <w:r w:rsidRPr="003C797B">
              <w:rPr>
                <w:color w:val="FF0000"/>
                <w:lang w:val="cs-CZ"/>
              </w:rPr>
              <w:t>Aspergillus</w:t>
            </w:r>
            <w:proofErr w:type="spellEnd"/>
            <w:r w:rsidRPr="003C797B">
              <w:rPr>
                <w:color w:val="FF0000"/>
                <w:lang w:val="cs-CZ"/>
              </w:rPr>
              <w:t xml:space="preserve"> </w:t>
            </w:r>
            <w:proofErr w:type="spellStart"/>
            <w:r w:rsidRPr="003C797B">
              <w:rPr>
                <w:color w:val="FF0000"/>
                <w:lang w:val="cs-CZ"/>
              </w:rPr>
              <w:t>aculeatus</w:t>
            </w:r>
            <w:proofErr w:type="spellEnd"/>
            <w:r w:rsidRPr="003C797B">
              <w:rPr>
                <w:color w:val="FF0000"/>
                <w:lang w:val="cs-CZ"/>
              </w:rPr>
              <w:t xml:space="preserve"> (CBS 589.94) pro selata (odstavená)</w:t>
            </w:r>
          </w:p>
          <w:p w14:paraId="2F98CFB5" w14:textId="77777777" w:rsidR="0004142E" w:rsidRPr="003C797B" w:rsidRDefault="0004142E" w:rsidP="001E6428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r w:rsidRPr="003C797B">
              <w:rPr>
                <w:color w:val="FF0000"/>
                <w:lang w:val="cs-CZ"/>
              </w:rPr>
              <w:t>Stávající zásoby doplňkové látky mohou být nadále uváděny na trh a používány až do 19.7.2018.</w:t>
            </w:r>
          </w:p>
          <w:p w14:paraId="14650CFA" w14:textId="77777777" w:rsidR="0004142E" w:rsidRPr="003C797B" w:rsidRDefault="0004142E" w:rsidP="001E6428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proofErr w:type="spellStart"/>
            <w:r w:rsidRPr="003C797B">
              <w:rPr>
                <w:color w:val="FF0000"/>
                <w:lang w:val="cs-CZ"/>
              </w:rPr>
              <w:t>Premixy</w:t>
            </w:r>
            <w:proofErr w:type="spellEnd"/>
            <w:r w:rsidRPr="003C797B">
              <w:rPr>
                <w:color w:val="FF0000"/>
                <w:lang w:val="cs-CZ"/>
              </w:rPr>
              <w:t xml:space="preserve"> vyrobené s použitím této doplňkové látky mohou být nadále uváděny na trh a používány až do 19.10.2018.</w:t>
            </w:r>
          </w:p>
          <w:p w14:paraId="03AF8B78" w14:textId="77777777" w:rsidR="0004142E" w:rsidRPr="003C797B" w:rsidRDefault="0004142E" w:rsidP="001E6428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r w:rsidRPr="003C797B">
              <w:rPr>
                <w:color w:val="FF0000"/>
                <w:lang w:val="cs-CZ"/>
              </w:rPr>
              <w:t xml:space="preserve">Krmné směsi a krmné suroviny vyrobené s použitím této doplňkové látky nebo </w:t>
            </w:r>
            <w:proofErr w:type="spellStart"/>
            <w:r w:rsidRPr="003C797B">
              <w:rPr>
                <w:color w:val="FF0000"/>
                <w:lang w:val="cs-CZ"/>
              </w:rPr>
              <w:t>premixů</w:t>
            </w:r>
            <w:proofErr w:type="spellEnd"/>
            <w:r w:rsidRPr="003C797B">
              <w:rPr>
                <w:color w:val="FF0000"/>
                <w:lang w:val="cs-CZ"/>
              </w:rPr>
              <w:t xml:space="preserve"> obsahující tuto doplňkovou látku mohou být nadále uváděny na trh a používány až do 19.7.2019.</w:t>
            </w:r>
          </w:p>
        </w:tc>
      </w:tr>
      <w:tr w:rsidR="0004142E" w:rsidRPr="003C797B" w14:paraId="5A7EEABB" w14:textId="77777777" w:rsidTr="0004142E">
        <w:trPr>
          <w:gridAfter w:val="1"/>
          <w:wAfter w:w="66" w:type="dxa"/>
          <w:trHeight w:val="192"/>
        </w:trPr>
        <w:tc>
          <w:tcPr>
            <w:tcW w:w="779" w:type="dxa"/>
            <w:shd w:val="clear" w:color="auto" w:fill="FF0000"/>
            <w:tcMar>
              <w:top w:w="57" w:type="dxa"/>
              <w:bottom w:w="57" w:type="dxa"/>
            </w:tcMar>
          </w:tcPr>
          <w:p w14:paraId="3879A501" w14:textId="77777777" w:rsidR="0004142E" w:rsidRPr="003C797B" w:rsidRDefault="0004142E" w:rsidP="0004142E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 1626</w:t>
            </w:r>
          </w:p>
        </w:tc>
        <w:tc>
          <w:tcPr>
            <w:tcW w:w="1701" w:type="dxa"/>
            <w:shd w:val="clear" w:color="auto" w:fill="FF0000"/>
            <w:tcMar>
              <w:top w:w="57" w:type="dxa"/>
              <w:bottom w:w="57" w:type="dxa"/>
            </w:tcMar>
          </w:tcPr>
          <w:p w14:paraId="2DBBD914" w14:textId="77777777" w:rsidR="0004142E" w:rsidRPr="003C797B" w:rsidRDefault="0004142E" w:rsidP="0004142E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Endo-1,4-beta-xylanáza</w:t>
            </w:r>
          </w:p>
          <w:p w14:paraId="1A839EAC" w14:textId="77777777" w:rsidR="0004142E" w:rsidRPr="003C797B" w:rsidRDefault="0004142E" w:rsidP="0004142E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(EC 3.2.1.8)</w:t>
            </w:r>
          </w:p>
          <w:p w14:paraId="466AEE1F" w14:textId="77777777" w:rsidR="0004142E" w:rsidRPr="003C797B" w:rsidRDefault="0004142E" w:rsidP="0004142E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 xml:space="preserve">Subtilisin </w:t>
            </w:r>
          </w:p>
          <w:p w14:paraId="0F3DF99A" w14:textId="77777777" w:rsidR="0004142E" w:rsidRPr="003C797B" w:rsidRDefault="0004142E" w:rsidP="0004142E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(EC 3.4.21.62)</w:t>
            </w:r>
          </w:p>
        </w:tc>
        <w:tc>
          <w:tcPr>
            <w:tcW w:w="2552" w:type="dxa"/>
            <w:shd w:val="clear" w:color="auto" w:fill="FF0000"/>
            <w:tcMar>
              <w:top w:w="57" w:type="dxa"/>
              <w:bottom w:w="57" w:type="dxa"/>
            </w:tcMar>
          </w:tcPr>
          <w:p w14:paraId="579D305B" w14:textId="77777777" w:rsidR="0004142E" w:rsidRPr="003C797B" w:rsidRDefault="0004142E" w:rsidP="0004142E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přípravek endo-1,4-beta-xylanázy z </w:t>
            </w:r>
            <w:r w:rsidRPr="003C797B">
              <w:rPr>
                <w:i/>
                <w:noProof/>
                <w:sz w:val="20"/>
                <w:lang w:val="cs-CZ"/>
              </w:rPr>
              <w:t>Trichoderma longibrachiatum</w:t>
            </w:r>
            <w:r w:rsidRPr="003C797B">
              <w:rPr>
                <w:noProof/>
                <w:sz w:val="20"/>
                <w:lang w:val="cs-CZ"/>
              </w:rPr>
              <w:t xml:space="preserve"> (ATCC 2105) a subtilisinu z </w:t>
            </w:r>
            <w:r w:rsidRPr="003C797B">
              <w:rPr>
                <w:i/>
                <w:noProof/>
                <w:sz w:val="20"/>
                <w:lang w:val="cs-CZ"/>
              </w:rPr>
              <w:t>Bacillus subtilis</w:t>
            </w:r>
            <w:r w:rsidRPr="003C797B">
              <w:rPr>
                <w:noProof/>
                <w:sz w:val="20"/>
                <w:lang w:val="cs-CZ"/>
              </w:rPr>
              <w:t xml:space="preserve"> (ATCC 2107) s minimem aktivity 5 000 U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35</w:t>
            </w:r>
            <w:r w:rsidRPr="003C797B">
              <w:rPr>
                <w:noProof/>
                <w:sz w:val="20"/>
                <w:lang w:val="cs-CZ"/>
              </w:rPr>
              <w:t>/g endo-1,4-beta xylanázy a 500 U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40</w:t>
            </w:r>
            <w:r w:rsidRPr="003C797B">
              <w:rPr>
                <w:noProof/>
                <w:sz w:val="20"/>
                <w:lang w:val="cs-CZ"/>
              </w:rPr>
              <w:t>/g subtilisinu</w:t>
            </w:r>
          </w:p>
        </w:tc>
        <w:tc>
          <w:tcPr>
            <w:tcW w:w="1255" w:type="dxa"/>
            <w:shd w:val="clear" w:color="auto" w:fill="FF0000"/>
            <w:tcMar>
              <w:top w:w="57" w:type="dxa"/>
              <w:bottom w:w="57" w:type="dxa"/>
            </w:tcMar>
          </w:tcPr>
          <w:p w14:paraId="445501BA" w14:textId="77777777" w:rsidR="0004142E" w:rsidRPr="003C797B" w:rsidRDefault="0004142E" w:rsidP="0004142E">
            <w:pPr>
              <w:pStyle w:val="Zpat"/>
              <w:rPr>
                <w:noProof/>
                <w:sz w:val="20"/>
                <w:vertAlign w:val="superscript"/>
              </w:rPr>
            </w:pPr>
            <w:r w:rsidRPr="003C797B">
              <w:rPr>
                <w:noProof/>
                <w:sz w:val="20"/>
              </w:rPr>
              <w:t>selata po odstavu</w:t>
            </w:r>
            <w:r w:rsidRPr="003C797B">
              <w:rPr>
                <w:noProof/>
                <w:sz w:val="20"/>
                <w:vertAlign w:val="superscript"/>
              </w:rPr>
              <w:t>20)</w:t>
            </w:r>
          </w:p>
        </w:tc>
        <w:tc>
          <w:tcPr>
            <w:tcW w:w="1154" w:type="dxa"/>
            <w:gridSpan w:val="2"/>
            <w:shd w:val="clear" w:color="auto" w:fill="FF0000"/>
            <w:tcMar>
              <w:top w:w="57" w:type="dxa"/>
              <w:bottom w:w="57" w:type="dxa"/>
            </w:tcMar>
          </w:tcPr>
          <w:p w14:paraId="0C302147" w14:textId="77777777" w:rsidR="0004142E" w:rsidRPr="003C797B" w:rsidRDefault="0004142E" w:rsidP="0004142E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gridSpan w:val="3"/>
            <w:shd w:val="clear" w:color="auto" w:fill="FF0000"/>
            <w:tcMar>
              <w:top w:w="57" w:type="dxa"/>
              <w:bottom w:w="57" w:type="dxa"/>
            </w:tcMar>
          </w:tcPr>
          <w:p w14:paraId="2D795911" w14:textId="77777777" w:rsidR="0004142E" w:rsidRPr="003C797B" w:rsidRDefault="0004142E" w:rsidP="0004142E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endo-1,4-beta-xylanáza 5 000 U</w:t>
            </w:r>
          </w:p>
          <w:p w14:paraId="235AA477" w14:textId="77777777" w:rsidR="0004142E" w:rsidRPr="003C797B" w:rsidRDefault="0004142E" w:rsidP="0004142E">
            <w:pPr>
              <w:rPr>
                <w:noProof/>
                <w:sz w:val="20"/>
                <w:lang w:val="cs-CZ"/>
              </w:rPr>
            </w:pPr>
          </w:p>
          <w:p w14:paraId="6764210D" w14:textId="77777777" w:rsidR="0004142E" w:rsidRPr="003C797B" w:rsidRDefault="0004142E" w:rsidP="0004142E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subtilisin</w:t>
            </w:r>
          </w:p>
          <w:p w14:paraId="0754D5EE" w14:textId="77777777" w:rsidR="0004142E" w:rsidRPr="003C797B" w:rsidRDefault="0004142E" w:rsidP="0004142E">
            <w:pPr>
              <w:rPr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500 U</w:t>
            </w:r>
          </w:p>
        </w:tc>
        <w:tc>
          <w:tcPr>
            <w:tcW w:w="1134" w:type="dxa"/>
            <w:shd w:val="clear" w:color="auto" w:fill="FF0000"/>
            <w:tcMar>
              <w:top w:w="57" w:type="dxa"/>
              <w:bottom w:w="57" w:type="dxa"/>
            </w:tcMar>
          </w:tcPr>
          <w:p w14:paraId="5C9FB5A5" w14:textId="77777777" w:rsidR="0004142E" w:rsidRPr="003C797B" w:rsidRDefault="0004142E" w:rsidP="0004142E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3260" w:type="dxa"/>
            <w:shd w:val="clear" w:color="auto" w:fill="FF0000"/>
            <w:tcMar>
              <w:top w:w="57" w:type="dxa"/>
              <w:bottom w:w="57" w:type="dxa"/>
            </w:tcMar>
          </w:tcPr>
          <w:p w14:paraId="76085EE5" w14:textId="77777777" w:rsidR="0004142E" w:rsidRPr="003C797B" w:rsidRDefault="0004142E" w:rsidP="001E6428">
            <w:pPr>
              <w:numPr>
                <w:ilvl w:val="0"/>
                <w:numId w:val="29"/>
              </w:numPr>
              <w:tabs>
                <w:tab w:val="clear" w:pos="360"/>
              </w:tabs>
              <w:ind w:left="288" w:hanging="288"/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jako u poř. č. 1</w:t>
            </w:r>
          </w:p>
          <w:p w14:paraId="3A2D5CDF" w14:textId="77777777" w:rsidR="0004142E" w:rsidRPr="003C797B" w:rsidRDefault="0004142E" w:rsidP="001E6428">
            <w:pPr>
              <w:numPr>
                <w:ilvl w:val="0"/>
                <w:numId w:val="29"/>
              </w:numPr>
              <w:tabs>
                <w:tab w:val="clear" w:pos="360"/>
              </w:tabs>
              <w:ind w:left="288" w:hanging="288"/>
              <w:rPr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doporučená dávka 5 000 U endo-1,4-beta-xylanázy a 500 U subtilisinu na 1 kg kompletního krmiva</w:t>
            </w:r>
          </w:p>
          <w:p w14:paraId="79509D37" w14:textId="77777777" w:rsidR="0004142E" w:rsidRPr="003C797B" w:rsidRDefault="0004142E" w:rsidP="001E6428">
            <w:pPr>
              <w:numPr>
                <w:ilvl w:val="0"/>
                <w:numId w:val="29"/>
              </w:numPr>
              <w:tabs>
                <w:tab w:val="clear" w:pos="360"/>
              </w:tabs>
              <w:ind w:left="288" w:hanging="288"/>
              <w:rPr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pro krmné směsi např. obsahující více než 40 % pšenice</w:t>
            </w:r>
          </w:p>
          <w:p w14:paraId="24AC4EC1" w14:textId="77777777" w:rsidR="0004142E" w:rsidRPr="003C797B" w:rsidRDefault="0004142E" w:rsidP="001E6428">
            <w:pPr>
              <w:numPr>
                <w:ilvl w:val="0"/>
                <w:numId w:val="29"/>
              </w:numPr>
              <w:tabs>
                <w:tab w:val="clear" w:pos="360"/>
              </w:tabs>
              <w:ind w:left="288" w:hanging="288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pro použití u selat po odstavu do váhy přibližně 35 kg</w:t>
            </w:r>
          </w:p>
        </w:tc>
        <w:tc>
          <w:tcPr>
            <w:tcW w:w="1276" w:type="dxa"/>
            <w:shd w:val="clear" w:color="auto" w:fill="FF0000"/>
            <w:tcMar>
              <w:top w:w="57" w:type="dxa"/>
              <w:bottom w:w="57" w:type="dxa"/>
            </w:tcMar>
          </w:tcPr>
          <w:p w14:paraId="0155FAB0" w14:textId="77777777" w:rsidR="0004142E" w:rsidRPr="003C797B" w:rsidRDefault="0004142E" w:rsidP="0004142E">
            <w:pPr>
              <w:jc w:val="center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bez časového omezení</w:t>
            </w:r>
          </w:p>
        </w:tc>
      </w:tr>
      <w:tr w:rsidR="0004142E" w:rsidRPr="003C797B" w14:paraId="3A54AD85" w14:textId="77777777" w:rsidTr="0004142E">
        <w:tblPrEx>
          <w:tblBorders>
            <w:top w:val="single" w:sz="6" w:space="0" w:color="auto"/>
            <w:left w:val="single" w:sz="6" w:space="0" w:color="auto"/>
            <w:bottom w:val="none" w:sz="0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17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1FFFBFF" w14:textId="77777777" w:rsidR="0004142E" w:rsidRPr="003C797B" w:rsidRDefault="0004142E" w:rsidP="001E6428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r w:rsidRPr="003C797B">
              <w:rPr>
                <w:color w:val="FF0000"/>
                <w:lang w:val="cs-CZ"/>
              </w:rPr>
              <w:lastRenderedPageBreak/>
              <w:t xml:space="preserve">Dle nařízení Komise (EU) 2017/1145, článek 1 se z trhu </w:t>
            </w:r>
            <w:r w:rsidRPr="003C797B">
              <w:rPr>
                <w:b/>
                <w:color w:val="FF0000"/>
                <w:lang w:val="cs-CZ"/>
              </w:rPr>
              <w:t>STAHUJE</w:t>
            </w:r>
            <w:r w:rsidRPr="003C797B">
              <w:rPr>
                <w:color w:val="FF0000"/>
                <w:lang w:val="cs-CZ"/>
              </w:rPr>
              <w:t xml:space="preserve"> doplňková látka E 162</w:t>
            </w:r>
            <w:r w:rsidR="00501551" w:rsidRPr="003C797B">
              <w:rPr>
                <w:color w:val="FF0000"/>
                <w:lang w:val="cs-CZ"/>
              </w:rPr>
              <w:t>6</w:t>
            </w:r>
            <w:r w:rsidRPr="003C797B">
              <w:rPr>
                <w:color w:val="FF0000"/>
                <w:lang w:val="cs-CZ"/>
              </w:rPr>
              <w:t xml:space="preserve"> endo-</w:t>
            </w:r>
            <w:proofErr w:type="gramStart"/>
            <w:r w:rsidRPr="003C797B">
              <w:rPr>
                <w:color w:val="FF0000"/>
                <w:lang w:val="cs-CZ"/>
              </w:rPr>
              <w:t>1,4-beta</w:t>
            </w:r>
            <w:proofErr w:type="gramEnd"/>
            <w:r w:rsidRPr="003C797B">
              <w:rPr>
                <w:color w:val="FF0000"/>
                <w:lang w:val="cs-CZ"/>
              </w:rPr>
              <w:t>-xylanáza/EC 3.2.1.8 z </w:t>
            </w:r>
            <w:proofErr w:type="spellStart"/>
            <w:r w:rsidRPr="003C797B">
              <w:rPr>
                <w:color w:val="FF0000"/>
                <w:lang w:val="cs-CZ"/>
              </w:rPr>
              <w:t>Trichoderma</w:t>
            </w:r>
            <w:proofErr w:type="spellEnd"/>
            <w:r w:rsidRPr="003C797B">
              <w:rPr>
                <w:color w:val="FF0000"/>
                <w:lang w:val="cs-CZ"/>
              </w:rPr>
              <w:t xml:space="preserve"> </w:t>
            </w:r>
            <w:proofErr w:type="spellStart"/>
            <w:r w:rsidRPr="003C797B">
              <w:rPr>
                <w:color w:val="FF0000"/>
                <w:lang w:val="cs-CZ"/>
              </w:rPr>
              <w:t>longibrachiatum</w:t>
            </w:r>
            <w:proofErr w:type="spellEnd"/>
            <w:r w:rsidRPr="003C797B">
              <w:rPr>
                <w:color w:val="FF0000"/>
                <w:lang w:val="cs-CZ"/>
              </w:rPr>
              <w:t xml:space="preserve"> (</w:t>
            </w:r>
            <w:r w:rsidR="00501551" w:rsidRPr="003C797B">
              <w:rPr>
                <w:color w:val="FF0000"/>
                <w:lang w:val="cs-CZ"/>
              </w:rPr>
              <w:t>ATCC 2105</w:t>
            </w:r>
            <w:r w:rsidRPr="003C797B">
              <w:rPr>
                <w:color w:val="FF0000"/>
                <w:lang w:val="cs-CZ"/>
              </w:rPr>
              <w:t xml:space="preserve">), </w:t>
            </w:r>
            <w:proofErr w:type="spellStart"/>
            <w:r w:rsidR="00501551" w:rsidRPr="003C797B">
              <w:rPr>
                <w:color w:val="FF0000"/>
                <w:lang w:val="cs-CZ"/>
              </w:rPr>
              <w:t>subtilisin</w:t>
            </w:r>
            <w:proofErr w:type="spellEnd"/>
            <w:r w:rsidR="00501551" w:rsidRPr="003C797B">
              <w:rPr>
                <w:color w:val="FF0000"/>
                <w:lang w:val="cs-CZ"/>
              </w:rPr>
              <w:t>/EC 3.4.21.62 z </w:t>
            </w:r>
            <w:proofErr w:type="spellStart"/>
            <w:r w:rsidR="00501551" w:rsidRPr="003C797B">
              <w:rPr>
                <w:color w:val="FF0000"/>
                <w:lang w:val="cs-CZ"/>
              </w:rPr>
              <w:t>Bacillus</w:t>
            </w:r>
            <w:proofErr w:type="spellEnd"/>
            <w:r w:rsidR="00501551" w:rsidRPr="003C797B">
              <w:rPr>
                <w:color w:val="FF0000"/>
                <w:lang w:val="cs-CZ"/>
              </w:rPr>
              <w:t xml:space="preserve"> </w:t>
            </w:r>
            <w:proofErr w:type="spellStart"/>
            <w:r w:rsidR="00501551" w:rsidRPr="003C797B">
              <w:rPr>
                <w:color w:val="FF0000"/>
                <w:lang w:val="cs-CZ"/>
              </w:rPr>
              <w:t>subtilis</w:t>
            </w:r>
            <w:proofErr w:type="spellEnd"/>
            <w:r w:rsidR="00501551" w:rsidRPr="003C797B">
              <w:rPr>
                <w:color w:val="FF0000"/>
                <w:lang w:val="cs-CZ"/>
              </w:rPr>
              <w:t xml:space="preserve"> (ATCC 2107)</w:t>
            </w:r>
            <w:r w:rsidRPr="003C797B">
              <w:rPr>
                <w:color w:val="FF0000"/>
                <w:lang w:val="cs-CZ"/>
              </w:rPr>
              <w:t xml:space="preserve"> pro selata (odstavená)</w:t>
            </w:r>
          </w:p>
          <w:p w14:paraId="647358CD" w14:textId="77777777" w:rsidR="0004142E" w:rsidRPr="003C797B" w:rsidRDefault="0004142E" w:rsidP="001E6428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r w:rsidRPr="003C797B">
              <w:rPr>
                <w:color w:val="FF0000"/>
                <w:lang w:val="cs-CZ"/>
              </w:rPr>
              <w:t>Stávající zásoby doplňkové látky mohou být nadále uváděny na trh a používány až do 19.7.2018.</w:t>
            </w:r>
          </w:p>
          <w:p w14:paraId="38229148" w14:textId="77777777" w:rsidR="0004142E" w:rsidRPr="003C797B" w:rsidRDefault="0004142E" w:rsidP="001E6428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proofErr w:type="spellStart"/>
            <w:r w:rsidRPr="003C797B">
              <w:rPr>
                <w:color w:val="FF0000"/>
                <w:lang w:val="cs-CZ"/>
              </w:rPr>
              <w:t>Premixy</w:t>
            </w:r>
            <w:proofErr w:type="spellEnd"/>
            <w:r w:rsidRPr="003C797B">
              <w:rPr>
                <w:color w:val="FF0000"/>
                <w:lang w:val="cs-CZ"/>
              </w:rPr>
              <w:t xml:space="preserve"> vyrobené s použitím této doplňkové látky mohou být nadále uváděny na trh a používány až do 19.10.2018.</w:t>
            </w:r>
          </w:p>
          <w:p w14:paraId="212C44B6" w14:textId="77777777" w:rsidR="0004142E" w:rsidRPr="003C797B" w:rsidRDefault="0004142E" w:rsidP="001E6428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r w:rsidRPr="003C797B">
              <w:rPr>
                <w:color w:val="FF0000"/>
                <w:lang w:val="cs-CZ"/>
              </w:rPr>
              <w:t xml:space="preserve">Krmné směsi a krmné suroviny vyrobené s použitím této doplňkové látky nebo </w:t>
            </w:r>
            <w:proofErr w:type="spellStart"/>
            <w:r w:rsidRPr="003C797B">
              <w:rPr>
                <w:color w:val="FF0000"/>
                <w:lang w:val="cs-CZ"/>
              </w:rPr>
              <w:t>premixů</w:t>
            </w:r>
            <w:proofErr w:type="spellEnd"/>
            <w:r w:rsidRPr="003C797B">
              <w:rPr>
                <w:color w:val="FF0000"/>
                <w:lang w:val="cs-CZ"/>
              </w:rPr>
              <w:t xml:space="preserve"> obsahující tuto doplňkovou látku mohou být nadále uváděny na trh a používány až do 19.7.2019.</w:t>
            </w:r>
          </w:p>
        </w:tc>
      </w:tr>
      <w:tr w:rsidR="00501551" w:rsidRPr="003C797B" w14:paraId="1C652278" w14:textId="77777777" w:rsidTr="0004142E">
        <w:trPr>
          <w:gridAfter w:val="1"/>
          <w:wAfter w:w="66" w:type="dxa"/>
          <w:trHeight w:val="192"/>
        </w:trPr>
        <w:tc>
          <w:tcPr>
            <w:tcW w:w="779" w:type="dxa"/>
            <w:shd w:val="clear" w:color="auto" w:fill="FF0000"/>
            <w:tcMar>
              <w:top w:w="57" w:type="dxa"/>
              <w:bottom w:w="57" w:type="dxa"/>
            </w:tcMar>
          </w:tcPr>
          <w:p w14:paraId="5D919205" w14:textId="77777777" w:rsidR="00501551" w:rsidRPr="003C797B" w:rsidRDefault="00501551" w:rsidP="00501551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 1627</w:t>
            </w:r>
          </w:p>
        </w:tc>
        <w:tc>
          <w:tcPr>
            <w:tcW w:w="1701" w:type="dxa"/>
            <w:shd w:val="clear" w:color="auto" w:fill="FF0000"/>
            <w:tcMar>
              <w:top w:w="57" w:type="dxa"/>
              <w:bottom w:w="57" w:type="dxa"/>
            </w:tcMar>
          </w:tcPr>
          <w:p w14:paraId="349BA754" w14:textId="77777777" w:rsidR="00501551" w:rsidRPr="003C797B" w:rsidRDefault="00501551" w:rsidP="00501551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Endo-1,3(4)-beta-glukanáza</w:t>
            </w:r>
          </w:p>
          <w:p w14:paraId="526F0F5E" w14:textId="77777777" w:rsidR="00501551" w:rsidRPr="003C797B" w:rsidRDefault="00501551" w:rsidP="00501551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(EC 3.2.1.6.)</w:t>
            </w:r>
          </w:p>
          <w:p w14:paraId="09AD586D" w14:textId="77777777" w:rsidR="00501551" w:rsidRPr="003C797B" w:rsidRDefault="00501551" w:rsidP="00501551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Endo-1,4-beta-xylanáza</w:t>
            </w:r>
          </w:p>
          <w:p w14:paraId="5A2607D1" w14:textId="77777777" w:rsidR="00501551" w:rsidRPr="003C797B" w:rsidRDefault="00501551" w:rsidP="00501551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(EC 3.2.1.8)</w:t>
            </w:r>
          </w:p>
        </w:tc>
        <w:tc>
          <w:tcPr>
            <w:tcW w:w="2552" w:type="dxa"/>
            <w:shd w:val="clear" w:color="auto" w:fill="FF0000"/>
            <w:tcMar>
              <w:top w:w="57" w:type="dxa"/>
              <w:bottom w:w="57" w:type="dxa"/>
            </w:tcMar>
          </w:tcPr>
          <w:p w14:paraId="0006BBF0" w14:textId="77777777" w:rsidR="00501551" w:rsidRPr="003C797B" w:rsidRDefault="00501551" w:rsidP="00501551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přípravek endo-1,3(4)-beta-glukanázy z </w:t>
            </w:r>
            <w:r w:rsidRPr="003C797B">
              <w:rPr>
                <w:i/>
                <w:noProof/>
                <w:sz w:val="20"/>
                <w:lang w:val="cs-CZ"/>
              </w:rPr>
              <w:t>Trichoderma longibrachiatum</w:t>
            </w:r>
            <w:r w:rsidRPr="003C797B">
              <w:rPr>
                <w:noProof/>
                <w:sz w:val="20"/>
                <w:lang w:val="cs-CZ"/>
              </w:rPr>
              <w:t xml:space="preserve"> (ATCC 2106)</w:t>
            </w:r>
          </w:p>
          <w:p w14:paraId="1D64A5F4" w14:textId="77777777" w:rsidR="00501551" w:rsidRPr="003C797B" w:rsidRDefault="00501551" w:rsidP="00501551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a endo-1,4-beta-xylanázy z </w:t>
            </w:r>
            <w:r w:rsidRPr="003C797B">
              <w:rPr>
                <w:i/>
                <w:noProof/>
                <w:sz w:val="20"/>
                <w:lang w:val="cs-CZ"/>
              </w:rPr>
              <w:t>Trichoderma longibrachiatum</w:t>
            </w:r>
            <w:r w:rsidRPr="003C797B">
              <w:rPr>
                <w:noProof/>
                <w:sz w:val="20"/>
                <w:lang w:val="cs-CZ"/>
              </w:rPr>
              <w:t xml:space="preserve"> (ATCC 2105) s minimem aktivity </w:t>
            </w:r>
          </w:p>
          <w:p w14:paraId="393F4B39" w14:textId="77777777" w:rsidR="00501551" w:rsidRPr="003C797B" w:rsidRDefault="00501551" w:rsidP="00501551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pro práškovou formu</w:t>
            </w:r>
          </w:p>
          <w:p w14:paraId="4C35990E" w14:textId="77777777" w:rsidR="00501551" w:rsidRPr="003C797B" w:rsidRDefault="00501551" w:rsidP="00501551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800 U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17</w:t>
            </w:r>
            <w:r w:rsidRPr="003C797B">
              <w:rPr>
                <w:noProof/>
                <w:sz w:val="20"/>
                <w:lang w:val="cs-CZ"/>
              </w:rPr>
              <w:t>/g endo-1,3(4)-beta-glukanázy a 800 U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35</w:t>
            </w:r>
            <w:r w:rsidRPr="003C797B">
              <w:rPr>
                <w:noProof/>
                <w:sz w:val="20"/>
                <w:lang w:val="cs-CZ"/>
              </w:rPr>
              <w:t xml:space="preserve">/g endo-1,4-beta-xylanázy a </w:t>
            </w:r>
          </w:p>
          <w:p w14:paraId="3F3D95A3" w14:textId="77777777" w:rsidR="00501551" w:rsidRPr="003C797B" w:rsidRDefault="00501551" w:rsidP="00501551">
            <w:pPr>
              <w:rPr>
                <w:noProof/>
                <w:sz w:val="20"/>
                <w:lang w:val="cs-CZ"/>
              </w:rPr>
            </w:pPr>
          </w:p>
          <w:p w14:paraId="38A2691B" w14:textId="77777777" w:rsidR="00501551" w:rsidRPr="003C797B" w:rsidRDefault="00501551" w:rsidP="00501551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pro kapalnou formu</w:t>
            </w:r>
          </w:p>
          <w:p w14:paraId="49A6F0F2" w14:textId="77777777" w:rsidR="00501551" w:rsidRPr="003C797B" w:rsidRDefault="00501551" w:rsidP="00501551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 xml:space="preserve">800 U/ml endo-1,3(4)-beta-glukanázy a 800 U/ml endo-1,4-beta-xylanázy </w:t>
            </w:r>
          </w:p>
        </w:tc>
        <w:tc>
          <w:tcPr>
            <w:tcW w:w="1255" w:type="dxa"/>
            <w:shd w:val="clear" w:color="auto" w:fill="FF0000"/>
            <w:tcMar>
              <w:top w:w="57" w:type="dxa"/>
              <w:bottom w:w="57" w:type="dxa"/>
            </w:tcMar>
          </w:tcPr>
          <w:p w14:paraId="24766056" w14:textId="77777777" w:rsidR="00501551" w:rsidRPr="003C797B" w:rsidRDefault="00501551" w:rsidP="00501551">
            <w:pPr>
              <w:pStyle w:val="Zpat"/>
              <w:rPr>
                <w:noProof/>
                <w:sz w:val="20"/>
                <w:vertAlign w:val="superscript"/>
              </w:rPr>
            </w:pPr>
            <w:r w:rsidRPr="003C797B">
              <w:rPr>
                <w:noProof/>
                <w:sz w:val="20"/>
              </w:rPr>
              <w:t>výkrm prasat</w:t>
            </w:r>
            <w:r w:rsidRPr="003C797B">
              <w:rPr>
                <w:noProof/>
                <w:sz w:val="20"/>
                <w:vertAlign w:val="superscript"/>
              </w:rPr>
              <w:t>26)</w:t>
            </w:r>
          </w:p>
        </w:tc>
        <w:tc>
          <w:tcPr>
            <w:tcW w:w="1154" w:type="dxa"/>
            <w:gridSpan w:val="2"/>
            <w:shd w:val="clear" w:color="auto" w:fill="FF0000"/>
            <w:tcMar>
              <w:top w:w="57" w:type="dxa"/>
              <w:bottom w:w="57" w:type="dxa"/>
            </w:tcMar>
          </w:tcPr>
          <w:p w14:paraId="6C5A96B6" w14:textId="77777777" w:rsidR="00501551" w:rsidRPr="003C797B" w:rsidRDefault="00501551" w:rsidP="00501551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gridSpan w:val="3"/>
            <w:shd w:val="clear" w:color="auto" w:fill="FF0000"/>
            <w:tcMar>
              <w:top w:w="57" w:type="dxa"/>
              <w:bottom w:w="57" w:type="dxa"/>
            </w:tcMar>
          </w:tcPr>
          <w:p w14:paraId="6A54AB4B" w14:textId="77777777" w:rsidR="00501551" w:rsidRPr="003C797B" w:rsidRDefault="00501551" w:rsidP="00501551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endo-1,3(4)-beta-glukanáza</w:t>
            </w:r>
          </w:p>
          <w:p w14:paraId="4D3C3ABB" w14:textId="77777777" w:rsidR="00501551" w:rsidRPr="003C797B" w:rsidRDefault="00501551" w:rsidP="00501551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400 U</w:t>
            </w:r>
          </w:p>
          <w:p w14:paraId="1AA5F3A6" w14:textId="77777777" w:rsidR="00501551" w:rsidRPr="003C797B" w:rsidRDefault="00501551" w:rsidP="00501551">
            <w:pPr>
              <w:rPr>
                <w:noProof/>
                <w:sz w:val="20"/>
                <w:lang w:val="cs-CZ"/>
              </w:rPr>
            </w:pPr>
          </w:p>
          <w:p w14:paraId="6B80E75E" w14:textId="77777777" w:rsidR="00501551" w:rsidRPr="003C797B" w:rsidRDefault="00501551" w:rsidP="00501551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endo-1,4-beta-xylanáza</w:t>
            </w:r>
          </w:p>
          <w:p w14:paraId="4B38E69A" w14:textId="77777777" w:rsidR="00501551" w:rsidRPr="003C797B" w:rsidRDefault="00501551" w:rsidP="00501551">
            <w:pPr>
              <w:rPr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400 U</w:t>
            </w:r>
          </w:p>
        </w:tc>
        <w:tc>
          <w:tcPr>
            <w:tcW w:w="1134" w:type="dxa"/>
            <w:shd w:val="clear" w:color="auto" w:fill="FF0000"/>
            <w:tcMar>
              <w:top w:w="57" w:type="dxa"/>
              <w:bottom w:w="57" w:type="dxa"/>
            </w:tcMar>
          </w:tcPr>
          <w:p w14:paraId="60F379AF" w14:textId="77777777" w:rsidR="00501551" w:rsidRPr="003C797B" w:rsidRDefault="00501551" w:rsidP="00501551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3260" w:type="dxa"/>
            <w:shd w:val="clear" w:color="auto" w:fill="FF0000"/>
            <w:tcMar>
              <w:top w:w="57" w:type="dxa"/>
              <w:bottom w:w="57" w:type="dxa"/>
            </w:tcMar>
          </w:tcPr>
          <w:p w14:paraId="7790234F" w14:textId="77777777" w:rsidR="00501551" w:rsidRPr="003C797B" w:rsidRDefault="00501551" w:rsidP="001E6428">
            <w:pPr>
              <w:numPr>
                <w:ilvl w:val="0"/>
                <w:numId w:val="30"/>
              </w:numPr>
              <w:tabs>
                <w:tab w:val="clear" w:pos="360"/>
              </w:tabs>
              <w:ind w:left="288" w:hanging="288"/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jako u poř. č. 1</w:t>
            </w:r>
          </w:p>
          <w:p w14:paraId="6FA78DC0" w14:textId="77777777" w:rsidR="00501551" w:rsidRPr="003C797B" w:rsidRDefault="00501551" w:rsidP="001E6428">
            <w:pPr>
              <w:numPr>
                <w:ilvl w:val="0"/>
                <w:numId w:val="30"/>
              </w:numPr>
              <w:tabs>
                <w:tab w:val="clear" w:pos="360"/>
              </w:tabs>
              <w:ind w:left="288" w:hanging="288"/>
              <w:rPr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doporučená dávka 400 U endo-1,3(4)-beta-glukanázy a 400 U endo-1,4-beta-xylanázy na 1 kg kompletního krmiva</w:t>
            </w:r>
          </w:p>
          <w:p w14:paraId="09F5E8ED" w14:textId="77777777" w:rsidR="00501551" w:rsidRPr="003C797B" w:rsidRDefault="00501551" w:rsidP="001E6428">
            <w:pPr>
              <w:numPr>
                <w:ilvl w:val="0"/>
                <w:numId w:val="30"/>
              </w:numPr>
              <w:tabs>
                <w:tab w:val="clear" w:pos="360"/>
              </w:tabs>
              <w:ind w:left="288" w:hanging="288"/>
              <w:rPr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 xml:space="preserve">pro krmné směsi bohaté neškrobovými polysacharidy (hlavně arabinoxylany a betaglukany), např.obsahující více než 65 % ječmene </w:t>
            </w:r>
          </w:p>
        </w:tc>
        <w:tc>
          <w:tcPr>
            <w:tcW w:w="1276" w:type="dxa"/>
            <w:shd w:val="clear" w:color="auto" w:fill="FF0000"/>
            <w:tcMar>
              <w:top w:w="57" w:type="dxa"/>
              <w:bottom w:w="57" w:type="dxa"/>
            </w:tcMar>
          </w:tcPr>
          <w:p w14:paraId="39F58E69" w14:textId="77777777" w:rsidR="00501551" w:rsidRPr="003C797B" w:rsidRDefault="00501551" w:rsidP="00501551">
            <w:pPr>
              <w:jc w:val="center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bez časového omezení</w:t>
            </w:r>
          </w:p>
        </w:tc>
      </w:tr>
      <w:tr w:rsidR="00501551" w:rsidRPr="003C797B" w14:paraId="466C5FF7" w14:textId="77777777" w:rsidTr="0004142E">
        <w:tblPrEx>
          <w:tblBorders>
            <w:top w:val="single" w:sz="6" w:space="0" w:color="auto"/>
            <w:left w:val="single" w:sz="6" w:space="0" w:color="auto"/>
            <w:bottom w:val="none" w:sz="0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17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EE824A4" w14:textId="77777777" w:rsidR="00501551" w:rsidRPr="003C797B" w:rsidRDefault="00501551" w:rsidP="001E6428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r w:rsidRPr="003C797B">
              <w:rPr>
                <w:color w:val="FF0000"/>
                <w:lang w:val="cs-CZ"/>
              </w:rPr>
              <w:lastRenderedPageBreak/>
              <w:t xml:space="preserve">Dle nařízení Komise (EU) 2017/1145, článek 1 se z trhu </w:t>
            </w:r>
            <w:r w:rsidRPr="003C797B">
              <w:rPr>
                <w:b/>
                <w:color w:val="FF0000"/>
                <w:lang w:val="cs-CZ"/>
              </w:rPr>
              <w:t>STAHUJE</w:t>
            </w:r>
            <w:r w:rsidRPr="003C797B">
              <w:rPr>
                <w:color w:val="FF0000"/>
                <w:lang w:val="cs-CZ"/>
              </w:rPr>
              <w:t xml:space="preserve"> doplňková látka E 1627 endo-1,3(</w:t>
            </w:r>
            <w:proofErr w:type="gramStart"/>
            <w:r w:rsidRPr="003C797B">
              <w:rPr>
                <w:color w:val="FF0000"/>
                <w:lang w:val="cs-CZ"/>
              </w:rPr>
              <w:t>4)-</w:t>
            </w:r>
            <w:proofErr w:type="gramEnd"/>
            <w:r w:rsidRPr="003C797B">
              <w:rPr>
                <w:color w:val="FF0000"/>
                <w:lang w:val="cs-CZ"/>
              </w:rPr>
              <w:t>beta-</w:t>
            </w:r>
            <w:proofErr w:type="spellStart"/>
            <w:r w:rsidRPr="003C797B">
              <w:rPr>
                <w:color w:val="FF0000"/>
                <w:lang w:val="cs-CZ"/>
              </w:rPr>
              <w:t>glukanáza</w:t>
            </w:r>
            <w:proofErr w:type="spellEnd"/>
            <w:r w:rsidRPr="003C797B">
              <w:rPr>
                <w:color w:val="FF0000"/>
                <w:lang w:val="cs-CZ"/>
              </w:rPr>
              <w:t>/EC 3.2.1.6 z </w:t>
            </w:r>
            <w:proofErr w:type="spellStart"/>
            <w:r w:rsidRPr="003C797B">
              <w:rPr>
                <w:color w:val="FF0000"/>
                <w:lang w:val="cs-CZ"/>
              </w:rPr>
              <w:t>Trichoderma</w:t>
            </w:r>
            <w:proofErr w:type="spellEnd"/>
            <w:r w:rsidRPr="003C797B">
              <w:rPr>
                <w:color w:val="FF0000"/>
                <w:lang w:val="cs-CZ"/>
              </w:rPr>
              <w:t xml:space="preserve"> </w:t>
            </w:r>
            <w:proofErr w:type="spellStart"/>
            <w:r w:rsidRPr="003C797B">
              <w:rPr>
                <w:color w:val="FF0000"/>
                <w:lang w:val="cs-CZ"/>
              </w:rPr>
              <w:t>longibrachiatum</w:t>
            </w:r>
            <w:proofErr w:type="spellEnd"/>
            <w:r w:rsidRPr="003C797B">
              <w:rPr>
                <w:color w:val="FF0000"/>
                <w:lang w:val="cs-CZ"/>
              </w:rPr>
              <w:t xml:space="preserve"> (ATCC 2106), endo-1,4-beta-xylanáza/EC 3.2.1.8 z </w:t>
            </w:r>
            <w:proofErr w:type="spellStart"/>
            <w:r w:rsidRPr="003C797B">
              <w:rPr>
                <w:color w:val="FF0000"/>
                <w:lang w:val="cs-CZ"/>
              </w:rPr>
              <w:t>Trichoderma</w:t>
            </w:r>
            <w:proofErr w:type="spellEnd"/>
            <w:r w:rsidRPr="003C797B">
              <w:rPr>
                <w:color w:val="FF0000"/>
                <w:lang w:val="cs-CZ"/>
              </w:rPr>
              <w:t xml:space="preserve"> </w:t>
            </w:r>
            <w:proofErr w:type="spellStart"/>
            <w:r w:rsidRPr="003C797B">
              <w:rPr>
                <w:color w:val="FF0000"/>
                <w:lang w:val="cs-CZ"/>
              </w:rPr>
              <w:t>longibrachiatum</w:t>
            </w:r>
            <w:proofErr w:type="spellEnd"/>
            <w:r w:rsidRPr="003C797B">
              <w:rPr>
                <w:color w:val="FF0000"/>
                <w:lang w:val="cs-CZ"/>
              </w:rPr>
              <w:t xml:space="preserve"> (ATCC 2105) pro výkrm prasat</w:t>
            </w:r>
          </w:p>
          <w:p w14:paraId="5AD2999E" w14:textId="77777777" w:rsidR="00501551" w:rsidRPr="003C797B" w:rsidRDefault="00501551" w:rsidP="001E6428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r w:rsidRPr="003C797B">
              <w:rPr>
                <w:color w:val="FF0000"/>
                <w:lang w:val="cs-CZ"/>
              </w:rPr>
              <w:t>Stávající zásoby doplňkové látky mohou být nadále uváděny na trh a používány až do 19.7.2018.</w:t>
            </w:r>
          </w:p>
          <w:p w14:paraId="5C5C2DEB" w14:textId="77777777" w:rsidR="00501551" w:rsidRPr="003C797B" w:rsidRDefault="00501551" w:rsidP="001E6428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proofErr w:type="spellStart"/>
            <w:r w:rsidRPr="003C797B">
              <w:rPr>
                <w:color w:val="FF0000"/>
                <w:lang w:val="cs-CZ"/>
              </w:rPr>
              <w:t>Premixy</w:t>
            </w:r>
            <w:proofErr w:type="spellEnd"/>
            <w:r w:rsidRPr="003C797B">
              <w:rPr>
                <w:color w:val="FF0000"/>
                <w:lang w:val="cs-CZ"/>
              </w:rPr>
              <w:t xml:space="preserve"> vyrobené s použitím této doplňkové látky mohou být nadále uváděny na trh a používány až do 19.10.2018.</w:t>
            </w:r>
          </w:p>
          <w:p w14:paraId="575A834F" w14:textId="77777777" w:rsidR="00501551" w:rsidRPr="003C797B" w:rsidRDefault="00501551" w:rsidP="001E6428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r w:rsidRPr="003C797B">
              <w:rPr>
                <w:color w:val="FF0000"/>
                <w:lang w:val="cs-CZ"/>
              </w:rPr>
              <w:t xml:space="preserve">Krmné směsi a krmné suroviny vyrobené s použitím této doplňkové látky nebo </w:t>
            </w:r>
            <w:proofErr w:type="spellStart"/>
            <w:r w:rsidRPr="003C797B">
              <w:rPr>
                <w:color w:val="FF0000"/>
                <w:lang w:val="cs-CZ"/>
              </w:rPr>
              <w:t>premixů</w:t>
            </w:r>
            <w:proofErr w:type="spellEnd"/>
            <w:r w:rsidRPr="003C797B">
              <w:rPr>
                <w:color w:val="FF0000"/>
                <w:lang w:val="cs-CZ"/>
              </w:rPr>
              <w:t xml:space="preserve"> obsahující tuto doplňkovou látku mohou být nadále uváděny na trh a používány až do 19.7.2019.</w:t>
            </w:r>
          </w:p>
        </w:tc>
      </w:tr>
      <w:tr w:rsidR="00501551" w:rsidRPr="003C797B" w14:paraId="0CED5BD2" w14:textId="77777777" w:rsidTr="00501551">
        <w:trPr>
          <w:gridAfter w:val="1"/>
          <w:wAfter w:w="66" w:type="dxa"/>
          <w:trHeight w:val="690"/>
        </w:trPr>
        <w:tc>
          <w:tcPr>
            <w:tcW w:w="779" w:type="dxa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46AA60A5" w14:textId="77777777" w:rsidR="00501551" w:rsidRPr="003C797B" w:rsidRDefault="00501551" w:rsidP="00501551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 1628</w:t>
            </w:r>
          </w:p>
        </w:tc>
        <w:tc>
          <w:tcPr>
            <w:tcW w:w="1701" w:type="dxa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114A7296" w14:textId="77777777" w:rsidR="00501551" w:rsidRPr="003C797B" w:rsidRDefault="00501551" w:rsidP="00501551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Endo-1,4-beta-xylanáza</w:t>
            </w:r>
          </w:p>
          <w:p w14:paraId="701A9365" w14:textId="77777777" w:rsidR="00501551" w:rsidRPr="003C797B" w:rsidRDefault="00501551" w:rsidP="00501551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(EC 3.2.1.8.)</w:t>
            </w:r>
          </w:p>
          <w:p w14:paraId="46957EA8" w14:textId="77777777" w:rsidR="00501551" w:rsidRPr="003C797B" w:rsidRDefault="00501551" w:rsidP="00501551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2552" w:type="dxa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7028BB56" w14:textId="77777777" w:rsidR="00501551" w:rsidRPr="003C797B" w:rsidRDefault="00501551" w:rsidP="00501551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 xml:space="preserve">přípravek endo-1,4-beta-xylanázy </w:t>
            </w:r>
          </w:p>
          <w:p w14:paraId="65A7B6F2" w14:textId="77777777" w:rsidR="00501551" w:rsidRPr="003C797B" w:rsidRDefault="00501551" w:rsidP="00501551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z </w:t>
            </w:r>
            <w:r w:rsidRPr="003C797B">
              <w:rPr>
                <w:i/>
                <w:noProof/>
                <w:sz w:val="20"/>
                <w:lang w:val="cs-CZ"/>
              </w:rPr>
              <w:t>Trichoderma longibrachiatum</w:t>
            </w:r>
          </w:p>
          <w:p w14:paraId="6E22408C" w14:textId="77777777" w:rsidR="00501551" w:rsidRPr="003C797B" w:rsidRDefault="00501551" w:rsidP="00501551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(ATCC 2105) s minimem aktivity 2 000 U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35</w:t>
            </w:r>
            <w:r w:rsidRPr="003C797B">
              <w:rPr>
                <w:noProof/>
                <w:sz w:val="20"/>
                <w:lang w:val="cs-CZ"/>
              </w:rPr>
              <w:t>/g pro práškovou</w:t>
            </w:r>
          </w:p>
          <w:p w14:paraId="33132482" w14:textId="77777777" w:rsidR="00501551" w:rsidRPr="003C797B" w:rsidRDefault="00501551" w:rsidP="00501551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a 5 000 U/ml pro kapalnou formu</w:t>
            </w:r>
          </w:p>
        </w:tc>
        <w:tc>
          <w:tcPr>
            <w:tcW w:w="1255" w:type="dxa"/>
            <w:shd w:val="clear" w:color="auto" w:fill="FF0000"/>
            <w:tcMar>
              <w:top w:w="57" w:type="dxa"/>
              <w:bottom w:w="57" w:type="dxa"/>
            </w:tcMar>
          </w:tcPr>
          <w:p w14:paraId="006C6D91" w14:textId="77777777" w:rsidR="00501551" w:rsidRPr="003C797B" w:rsidRDefault="00501551" w:rsidP="00501551">
            <w:pPr>
              <w:rPr>
                <w:noProof/>
                <w:sz w:val="20"/>
                <w:vertAlign w:val="superscript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výkrm kuřat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20)</w:t>
            </w:r>
          </w:p>
          <w:p w14:paraId="5AB3FB16" w14:textId="77777777" w:rsidR="00501551" w:rsidRPr="003C797B" w:rsidRDefault="00501551" w:rsidP="00501551">
            <w:pPr>
              <w:pStyle w:val="Zpat"/>
              <w:rPr>
                <w:noProof/>
                <w:sz w:val="20"/>
              </w:rPr>
            </w:pPr>
          </w:p>
        </w:tc>
        <w:tc>
          <w:tcPr>
            <w:tcW w:w="1154" w:type="dxa"/>
            <w:gridSpan w:val="2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45B469AA" w14:textId="77777777" w:rsidR="00501551" w:rsidRPr="003C797B" w:rsidRDefault="00501551" w:rsidP="00501551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gridSpan w:val="3"/>
            <w:shd w:val="clear" w:color="auto" w:fill="FF0000"/>
            <w:tcMar>
              <w:top w:w="57" w:type="dxa"/>
              <w:bottom w:w="57" w:type="dxa"/>
            </w:tcMar>
          </w:tcPr>
          <w:p w14:paraId="35466890" w14:textId="77777777" w:rsidR="00501551" w:rsidRPr="003C797B" w:rsidRDefault="00501551" w:rsidP="00501551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endo-1,4-beta-xylanáza</w:t>
            </w:r>
          </w:p>
          <w:p w14:paraId="692632ED" w14:textId="77777777" w:rsidR="00501551" w:rsidRPr="003C797B" w:rsidRDefault="00501551" w:rsidP="00501551">
            <w:pPr>
              <w:rPr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500 U</w:t>
            </w:r>
          </w:p>
        </w:tc>
        <w:tc>
          <w:tcPr>
            <w:tcW w:w="1134" w:type="dxa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797CAD66" w14:textId="77777777" w:rsidR="00501551" w:rsidRPr="003C797B" w:rsidRDefault="00501551" w:rsidP="00501551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3260" w:type="dxa"/>
            <w:shd w:val="clear" w:color="auto" w:fill="FF0000"/>
            <w:tcMar>
              <w:top w:w="57" w:type="dxa"/>
              <w:bottom w:w="57" w:type="dxa"/>
            </w:tcMar>
          </w:tcPr>
          <w:p w14:paraId="3F151332" w14:textId="77777777" w:rsidR="00501551" w:rsidRPr="003C797B" w:rsidRDefault="00501551" w:rsidP="001E6428">
            <w:pPr>
              <w:numPr>
                <w:ilvl w:val="0"/>
                <w:numId w:val="26"/>
              </w:numPr>
              <w:tabs>
                <w:tab w:val="clear" w:pos="720"/>
              </w:tabs>
              <w:ind w:left="284" w:hanging="284"/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jako u poř. č. 1</w:t>
            </w:r>
          </w:p>
          <w:p w14:paraId="268E49CB" w14:textId="77777777" w:rsidR="00501551" w:rsidRPr="003C797B" w:rsidRDefault="00501551" w:rsidP="001E6428">
            <w:pPr>
              <w:numPr>
                <w:ilvl w:val="0"/>
                <w:numId w:val="26"/>
              </w:numPr>
              <w:tabs>
                <w:tab w:val="clear" w:pos="720"/>
              </w:tabs>
              <w:ind w:left="284" w:hanging="284"/>
              <w:rPr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doporučená dávka 500 – 2 500 U/kg kompletního krmiva</w:t>
            </w:r>
          </w:p>
          <w:p w14:paraId="3BB1C86A" w14:textId="77777777" w:rsidR="00501551" w:rsidRPr="003C797B" w:rsidRDefault="00501551" w:rsidP="001E6428">
            <w:pPr>
              <w:numPr>
                <w:ilvl w:val="0"/>
                <w:numId w:val="26"/>
              </w:numPr>
              <w:tabs>
                <w:tab w:val="clear" w:pos="720"/>
              </w:tabs>
              <w:ind w:left="284" w:hanging="284"/>
              <w:rPr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 xml:space="preserve">pro krmné směsi bohaté neškrobovými polysacharidy (hlavně arabinoxylany), např. obsahující více než 55 % pšenice nebo 60 % žita </w:t>
            </w:r>
          </w:p>
        </w:tc>
        <w:tc>
          <w:tcPr>
            <w:tcW w:w="1276" w:type="dxa"/>
            <w:shd w:val="clear" w:color="auto" w:fill="FF0000"/>
            <w:tcMar>
              <w:top w:w="57" w:type="dxa"/>
              <w:bottom w:w="57" w:type="dxa"/>
            </w:tcMar>
          </w:tcPr>
          <w:p w14:paraId="2E6251EA" w14:textId="77777777" w:rsidR="00501551" w:rsidRPr="003C797B" w:rsidRDefault="00501551" w:rsidP="00501551">
            <w:pPr>
              <w:jc w:val="center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bez časového omezení</w:t>
            </w:r>
          </w:p>
        </w:tc>
      </w:tr>
      <w:tr w:rsidR="00501551" w:rsidRPr="003C797B" w14:paraId="070E0B12" w14:textId="77777777" w:rsidTr="00501551">
        <w:trPr>
          <w:gridAfter w:val="1"/>
          <w:wAfter w:w="66" w:type="dxa"/>
          <w:trHeight w:val="690"/>
        </w:trPr>
        <w:tc>
          <w:tcPr>
            <w:tcW w:w="779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08E84AA7" w14:textId="77777777" w:rsidR="00501551" w:rsidRPr="003C797B" w:rsidRDefault="00501551" w:rsidP="00501551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5284A775" w14:textId="77777777" w:rsidR="00501551" w:rsidRPr="003C797B" w:rsidRDefault="00501551" w:rsidP="00501551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2552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46191596" w14:textId="77777777" w:rsidR="00501551" w:rsidRPr="003C797B" w:rsidRDefault="00501551" w:rsidP="00501551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1255" w:type="dxa"/>
            <w:shd w:val="clear" w:color="auto" w:fill="FF0000"/>
            <w:tcMar>
              <w:top w:w="57" w:type="dxa"/>
              <w:bottom w:w="57" w:type="dxa"/>
            </w:tcMar>
          </w:tcPr>
          <w:p w14:paraId="4B5DEC6A" w14:textId="77777777" w:rsidR="00501551" w:rsidRPr="003C797B" w:rsidRDefault="00501551" w:rsidP="00501551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výkrm prasat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31)</w:t>
            </w:r>
          </w:p>
        </w:tc>
        <w:tc>
          <w:tcPr>
            <w:tcW w:w="1154" w:type="dxa"/>
            <w:gridSpan w:val="2"/>
            <w:vMerge/>
            <w:shd w:val="clear" w:color="auto" w:fill="FF0000"/>
            <w:tcMar>
              <w:top w:w="57" w:type="dxa"/>
              <w:bottom w:w="57" w:type="dxa"/>
            </w:tcMar>
          </w:tcPr>
          <w:p w14:paraId="6D437EF0" w14:textId="77777777" w:rsidR="00501551" w:rsidRPr="003C797B" w:rsidRDefault="00501551" w:rsidP="00501551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993" w:type="dxa"/>
            <w:gridSpan w:val="3"/>
            <w:shd w:val="clear" w:color="auto" w:fill="FF0000"/>
            <w:tcMar>
              <w:top w:w="57" w:type="dxa"/>
              <w:bottom w:w="57" w:type="dxa"/>
            </w:tcMar>
          </w:tcPr>
          <w:p w14:paraId="5169B49F" w14:textId="77777777" w:rsidR="00501551" w:rsidRPr="003C797B" w:rsidRDefault="00501551" w:rsidP="00501551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endo-1,4-beta-xylanáza</w:t>
            </w:r>
          </w:p>
          <w:p w14:paraId="5F432648" w14:textId="77777777" w:rsidR="00501551" w:rsidRPr="003C797B" w:rsidRDefault="00501551" w:rsidP="00501551">
            <w:pPr>
              <w:rPr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500 U</w:t>
            </w:r>
          </w:p>
        </w:tc>
        <w:tc>
          <w:tcPr>
            <w:tcW w:w="1134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2E206EED" w14:textId="77777777" w:rsidR="00501551" w:rsidRPr="003C797B" w:rsidRDefault="00501551" w:rsidP="0050155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260" w:type="dxa"/>
            <w:shd w:val="clear" w:color="auto" w:fill="FF0000"/>
            <w:tcMar>
              <w:top w:w="57" w:type="dxa"/>
              <w:bottom w:w="57" w:type="dxa"/>
            </w:tcMar>
          </w:tcPr>
          <w:p w14:paraId="2D4C3A9D" w14:textId="77777777" w:rsidR="00501551" w:rsidRPr="003C797B" w:rsidRDefault="00501551" w:rsidP="001E6428">
            <w:pPr>
              <w:numPr>
                <w:ilvl w:val="0"/>
                <w:numId w:val="72"/>
              </w:numPr>
              <w:tabs>
                <w:tab w:val="clear" w:pos="720"/>
              </w:tabs>
              <w:ind w:left="284" w:hanging="284"/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jako u poř. č. 1</w:t>
            </w:r>
          </w:p>
          <w:p w14:paraId="60715B92" w14:textId="77777777" w:rsidR="00501551" w:rsidRPr="003C797B" w:rsidRDefault="00501551" w:rsidP="001E6428">
            <w:pPr>
              <w:numPr>
                <w:ilvl w:val="0"/>
                <w:numId w:val="72"/>
              </w:numPr>
              <w:tabs>
                <w:tab w:val="clear" w:pos="720"/>
              </w:tabs>
              <w:ind w:left="284" w:hanging="284"/>
              <w:rPr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doporučená dávka 1 000 – 4 000 U/kg kompletního krmiva</w:t>
            </w:r>
          </w:p>
          <w:p w14:paraId="77D2D544" w14:textId="77777777" w:rsidR="00501551" w:rsidRPr="003C797B" w:rsidRDefault="00501551" w:rsidP="001E6428">
            <w:pPr>
              <w:numPr>
                <w:ilvl w:val="0"/>
                <w:numId w:val="72"/>
              </w:numPr>
              <w:tabs>
                <w:tab w:val="clear" w:pos="720"/>
              </w:tabs>
              <w:ind w:left="284" w:hanging="284"/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pro krmné směsi bohaté neškrobovými polysacharidy (hlavně arabinoxylany), např. obsahující více než 35 % pšenice</w:t>
            </w:r>
          </w:p>
        </w:tc>
        <w:tc>
          <w:tcPr>
            <w:tcW w:w="1276" w:type="dxa"/>
            <w:shd w:val="clear" w:color="auto" w:fill="FF0000"/>
            <w:tcMar>
              <w:top w:w="57" w:type="dxa"/>
              <w:bottom w:w="57" w:type="dxa"/>
            </w:tcMar>
          </w:tcPr>
          <w:p w14:paraId="6E4C7AC0" w14:textId="77777777" w:rsidR="00501551" w:rsidRPr="003C797B" w:rsidRDefault="00501551" w:rsidP="00501551">
            <w:pPr>
              <w:jc w:val="center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bez časového omezení</w:t>
            </w:r>
          </w:p>
        </w:tc>
      </w:tr>
      <w:tr w:rsidR="00501551" w:rsidRPr="003C797B" w14:paraId="01472833" w14:textId="77777777" w:rsidTr="00501551">
        <w:trPr>
          <w:gridAfter w:val="1"/>
          <w:wAfter w:w="66" w:type="dxa"/>
          <w:trHeight w:val="690"/>
        </w:trPr>
        <w:tc>
          <w:tcPr>
            <w:tcW w:w="779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40CB53A2" w14:textId="77777777" w:rsidR="00501551" w:rsidRPr="003C797B" w:rsidRDefault="00501551" w:rsidP="00501551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53543A21" w14:textId="77777777" w:rsidR="00501551" w:rsidRPr="003C797B" w:rsidRDefault="00501551" w:rsidP="00501551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2552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6146DA61" w14:textId="77777777" w:rsidR="00501551" w:rsidRPr="003C797B" w:rsidRDefault="00501551" w:rsidP="00501551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1255" w:type="dxa"/>
            <w:shd w:val="clear" w:color="auto" w:fill="FF0000"/>
            <w:tcMar>
              <w:top w:w="57" w:type="dxa"/>
              <w:bottom w:w="57" w:type="dxa"/>
            </w:tcMar>
          </w:tcPr>
          <w:p w14:paraId="7634A5A2" w14:textId="77777777" w:rsidR="00501551" w:rsidRPr="003C797B" w:rsidRDefault="00501551" w:rsidP="00501551">
            <w:pPr>
              <w:rPr>
                <w:noProof/>
                <w:sz w:val="20"/>
                <w:vertAlign w:val="superscript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selata po odstavu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32)</w:t>
            </w:r>
          </w:p>
        </w:tc>
        <w:tc>
          <w:tcPr>
            <w:tcW w:w="1154" w:type="dxa"/>
            <w:gridSpan w:val="2"/>
            <w:vMerge/>
            <w:shd w:val="clear" w:color="auto" w:fill="FF0000"/>
            <w:tcMar>
              <w:top w:w="57" w:type="dxa"/>
              <w:bottom w:w="57" w:type="dxa"/>
            </w:tcMar>
          </w:tcPr>
          <w:p w14:paraId="5CC3355B" w14:textId="77777777" w:rsidR="00501551" w:rsidRPr="003C797B" w:rsidRDefault="00501551" w:rsidP="00501551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993" w:type="dxa"/>
            <w:gridSpan w:val="3"/>
            <w:shd w:val="clear" w:color="auto" w:fill="FF0000"/>
            <w:tcMar>
              <w:top w:w="57" w:type="dxa"/>
              <w:bottom w:w="57" w:type="dxa"/>
            </w:tcMar>
          </w:tcPr>
          <w:p w14:paraId="47E2C77D" w14:textId="77777777" w:rsidR="00501551" w:rsidRPr="003C797B" w:rsidRDefault="00501551" w:rsidP="00501551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endo-1,4-beta-xylanáza</w:t>
            </w:r>
          </w:p>
          <w:p w14:paraId="620BE1AC" w14:textId="77777777" w:rsidR="00501551" w:rsidRPr="003C797B" w:rsidRDefault="00501551" w:rsidP="00501551">
            <w:pPr>
              <w:rPr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4 000 U</w:t>
            </w:r>
          </w:p>
        </w:tc>
        <w:tc>
          <w:tcPr>
            <w:tcW w:w="1134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7CDD6676" w14:textId="77777777" w:rsidR="00501551" w:rsidRPr="003C797B" w:rsidRDefault="00501551" w:rsidP="0050155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260" w:type="dxa"/>
            <w:shd w:val="clear" w:color="auto" w:fill="FF0000"/>
            <w:tcMar>
              <w:top w:w="57" w:type="dxa"/>
              <w:bottom w:w="57" w:type="dxa"/>
            </w:tcMar>
          </w:tcPr>
          <w:p w14:paraId="54B0BB0C" w14:textId="77777777" w:rsidR="00501551" w:rsidRPr="003C797B" w:rsidRDefault="00501551" w:rsidP="001E6428">
            <w:pPr>
              <w:numPr>
                <w:ilvl w:val="0"/>
                <w:numId w:val="70"/>
              </w:numPr>
              <w:tabs>
                <w:tab w:val="clear" w:pos="720"/>
              </w:tabs>
              <w:ind w:left="288" w:hanging="288"/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jako u poř. č. 1</w:t>
            </w:r>
          </w:p>
          <w:p w14:paraId="1B0490B5" w14:textId="77777777" w:rsidR="00501551" w:rsidRPr="003C797B" w:rsidRDefault="00501551" w:rsidP="001E6428">
            <w:pPr>
              <w:numPr>
                <w:ilvl w:val="0"/>
                <w:numId w:val="70"/>
              </w:numPr>
              <w:tabs>
                <w:tab w:val="clear" w:pos="720"/>
              </w:tabs>
              <w:ind w:left="288" w:hanging="288"/>
              <w:rPr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doporučená dávka 4 000 U/kg kompletního krmiva</w:t>
            </w:r>
          </w:p>
          <w:p w14:paraId="19301EF6" w14:textId="77777777" w:rsidR="00501551" w:rsidRPr="003C797B" w:rsidRDefault="00501551" w:rsidP="001E6428">
            <w:pPr>
              <w:numPr>
                <w:ilvl w:val="0"/>
                <w:numId w:val="70"/>
              </w:numPr>
              <w:tabs>
                <w:tab w:val="clear" w:pos="720"/>
              </w:tabs>
              <w:ind w:left="288" w:hanging="288"/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pro krmné směsi bohaté neškrobovými polysacharidy (hlavně arabinoxylany), např. obsahující více než 35 % pšenice</w:t>
            </w:r>
          </w:p>
          <w:p w14:paraId="6620877A" w14:textId="77777777" w:rsidR="00501551" w:rsidRPr="003C797B" w:rsidRDefault="00501551" w:rsidP="001E6428">
            <w:pPr>
              <w:numPr>
                <w:ilvl w:val="0"/>
                <w:numId w:val="70"/>
              </w:numPr>
              <w:tabs>
                <w:tab w:val="clear" w:pos="720"/>
              </w:tabs>
              <w:ind w:left="288" w:hanging="288"/>
              <w:rPr>
                <w:noProof/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lastRenderedPageBreak/>
              <w:t>pro použití u selat po odstavu do váhy přibližně 35 kg</w:t>
            </w:r>
          </w:p>
        </w:tc>
        <w:tc>
          <w:tcPr>
            <w:tcW w:w="1276" w:type="dxa"/>
            <w:shd w:val="clear" w:color="auto" w:fill="FF0000"/>
            <w:tcMar>
              <w:top w:w="57" w:type="dxa"/>
              <w:bottom w:w="57" w:type="dxa"/>
            </w:tcMar>
          </w:tcPr>
          <w:p w14:paraId="08FA316F" w14:textId="77777777" w:rsidR="00501551" w:rsidRPr="003C797B" w:rsidRDefault="00501551" w:rsidP="00501551">
            <w:pPr>
              <w:jc w:val="center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lastRenderedPageBreak/>
              <w:t>bez časového omezení</w:t>
            </w:r>
          </w:p>
        </w:tc>
      </w:tr>
      <w:tr w:rsidR="00501551" w:rsidRPr="003C797B" w14:paraId="7A159855" w14:textId="77777777" w:rsidTr="0004142E">
        <w:tblPrEx>
          <w:tblBorders>
            <w:top w:val="single" w:sz="6" w:space="0" w:color="auto"/>
            <w:left w:val="single" w:sz="6" w:space="0" w:color="auto"/>
            <w:bottom w:val="none" w:sz="0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17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1DDDAD6" w14:textId="77777777" w:rsidR="00501551" w:rsidRPr="003C797B" w:rsidRDefault="00501551" w:rsidP="001E6428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r w:rsidRPr="003C797B">
              <w:rPr>
                <w:color w:val="FF0000"/>
                <w:lang w:val="cs-CZ"/>
              </w:rPr>
              <w:t xml:space="preserve">Dle nařízení Komise (EU) 2017/1145, článek 1 se z trhu </w:t>
            </w:r>
            <w:r w:rsidRPr="003C797B">
              <w:rPr>
                <w:b/>
                <w:color w:val="FF0000"/>
                <w:lang w:val="cs-CZ"/>
              </w:rPr>
              <w:t>STAHUJE</w:t>
            </w:r>
            <w:r w:rsidRPr="003C797B">
              <w:rPr>
                <w:color w:val="FF0000"/>
                <w:lang w:val="cs-CZ"/>
              </w:rPr>
              <w:t xml:space="preserve"> doplňková látka E 1628 endo-</w:t>
            </w:r>
            <w:proofErr w:type="gramStart"/>
            <w:r w:rsidRPr="003C797B">
              <w:rPr>
                <w:color w:val="FF0000"/>
                <w:lang w:val="cs-CZ"/>
              </w:rPr>
              <w:t>1,4-beta</w:t>
            </w:r>
            <w:proofErr w:type="gramEnd"/>
            <w:r w:rsidRPr="003C797B">
              <w:rPr>
                <w:color w:val="FF0000"/>
                <w:lang w:val="cs-CZ"/>
              </w:rPr>
              <w:t>-xylanáza/EC 3.2.1.8 z </w:t>
            </w:r>
            <w:proofErr w:type="spellStart"/>
            <w:r w:rsidRPr="003C797B">
              <w:rPr>
                <w:color w:val="FF0000"/>
                <w:lang w:val="cs-CZ"/>
              </w:rPr>
              <w:t>Trichoderma</w:t>
            </w:r>
            <w:proofErr w:type="spellEnd"/>
            <w:r w:rsidRPr="003C797B">
              <w:rPr>
                <w:color w:val="FF0000"/>
                <w:lang w:val="cs-CZ"/>
              </w:rPr>
              <w:t xml:space="preserve"> </w:t>
            </w:r>
            <w:proofErr w:type="spellStart"/>
            <w:r w:rsidRPr="003C797B">
              <w:rPr>
                <w:color w:val="FF0000"/>
                <w:lang w:val="cs-CZ"/>
              </w:rPr>
              <w:t>longibrachiatum</w:t>
            </w:r>
            <w:proofErr w:type="spellEnd"/>
            <w:r w:rsidRPr="003C797B">
              <w:rPr>
                <w:color w:val="FF0000"/>
                <w:lang w:val="cs-CZ"/>
              </w:rPr>
              <w:t xml:space="preserve"> (ATCC 2105) pro výkrm kuřat, výkrm prasat a selata (odstavená)</w:t>
            </w:r>
          </w:p>
          <w:p w14:paraId="572100F5" w14:textId="77777777" w:rsidR="00501551" w:rsidRPr="003C797B" w:rsidRDefault="00501551" w:rsidP="001E6428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r w:rsidRPr="003C797B">
              <w:rPr>
                <w:color w:val="FF0000"/>
                <w:lang w:val="cs-CZ"/>
              </w:rPr>
              <w:t>Stávající zásoby doplňkové látky mohou být nadále uváděny na trh a používány až do 19.7.2018.</w:t>
            </w:r>
          </w:p>
          <w:p w14:paraId="282EABB5" w14:textId="77777777" w:rsidR="00501551" w:rsidRPr="003C797B" w:rsidRDefault="00501551" w:rsidP="001E6428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proofErr w:type="spellStart"/>
            <w:r w:rsidRPr="003C797B">
              <w:rPr>
                <w:color w:val="FF0000"/>
                <w:lang w:val="cs-CZ"/>
              </w:rPr>
              <w:t>Premixy</w:t>
            </w:r>
            <w:proofErr w:type="spellEnd"/>
            <w:r w:rsidRPr="003C797B">
              <w:rPr>
                <w:color w:val="FF0000"/>
                <w:lang w:val="cs-CZ"/>
              </w:rPr>
              <w:t xml:space="preserve"> vyrobené s použitím této doplňkové látky mohou být nadále uváděny na trh a používány až do 19.10.2018.</w:t>
            </w:r>
          </w:p>
          <w:p w14:paraId="217E01BE" w14:textId="77777777" w:rsidR="00501551" w:rsidRPr="003C797B" w:rsidRDefault="00501551" w:rsidP="001E6428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r w:rsidRPr="003C797B">
              <w:rPr>
                <w:color w:val="FF0000"/>
                <w:lang w:val="cs-CZ"/>
              </w:rPr>
              <w:t xml:space="preserve">Krmné směsi a krmné suroviny vyrobené s použitím této doplňkové látky nebo </w:t>
            </w:r>
            <w:proofErr w:type="spellStart"/>
            <w:r w:rsidRPr="003C797B">
              <w:rPr>
                <w:color w:val="FF0000"/>
                <w:lang w:val="cs-CZ"/>
              </w:rPr>
              <w:t>premixů</w:t>
            </w:r>
            <w:proofErr w:type="spellEnd"/>
            <w:r w:rsidRPr="003C797B">
              <w:rPr>
                <w:color w:val="FF0000"/>
                <w:lang w:val="cs-CZ"/>
              </w:rPr>
              <w:t xml:space="preserve"> obsahující tuto doplňkovou látku mohou být nadále uváděny na trh a používány až do 19.7.2019.</w:t>
            </w:r>
          </w:p>
        </w:tc>
      </w:tr>
      <w:tr w:rsidR="00501551" w:rsidRPr="003C797B" w14:paraId="48E26192" w14:textId="77777777" w:rsidTr="0004142E">
        <w:trPr>
          <w:gridAfter w:val="1"/>
          <w:wAfter w:w="66" w:type="dxa"/>
          <w:trHeight w:val="192"/>
        </w:trPr>
        <w:tc>
          <w:tcPr>
            <w:tcW w:w="779" w:type="dxa"/>
            <w:shd w:val="clear" w:color="auto" w:fill="FF0000"/>
            <w:tcMar>
              <w:top w:w="57" w:type="dxa"/>
              <w:bottom w:w="57" w:type="dxa"/>
            </w:tcMar>
          </w:tcPr>
          <w:p w14:paraId="2981EB91" w14:textId="77777777" w:rsidR="00501551" w:rsidRPr="003C797B" w:rsidRDefault="00501551" w:rsidP="00501551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 1629</w:t>
            </w:r>
          </w:p>
        </w:tc>
        <w:tc>
          <w:tcPr>
            <w:tcW w:w="1701" w:type="dxa"/>
            <w:shd w:val="clear" w:color="auto" w:fill="FF0000"/>
            <w:tcMar>
              <w:top w:w="57" w:type="dxa"/>
              <w:bottom w:w="57" w:type="dxa"/>
            </w:tcMar>
          </w:tcPr>
          <w:p w14:paraId="7836E8B9" w14:textId="77777777" w:rsidR="00501551" w:rsidRPr="003C797B" w:rsidRDefault="00501551" w:rsidP="00501551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 xml:space="preserve">Endo-1,4-beta-xylanáza </w:t>
            </w:r>
          </w:p>
          <w:p w14:paraId="6D8AF33F" w14:textId="77777777" w:rsidR="00501551" w:rsidRPr="003C797B" w:rsidRDefault="00501551" w:rsidP="00501551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(EC 3.2.1.8)</w:t>
            </w:r>
          </w:p>
          <w:p w14:paraId="06A2A36A" w14:textId="77777777" w:rsidR="00501551" w:rsidRPr="003C797B" w:rsidRDefault="00501551" w:rsidP="00501551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Endo-1,3(4)-beta-glukanáza</w:t>
            </w:r>
          </w:p>
          <w:p w14:paraId="2863BFCC" w14:textId="77777777" w:rsidR="00501551" w:rsidRPr="003C797B" w:rsidRDefault="00501551" w:rsidP="00501551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(EC 3.2.1.6)</w:t>
            </w:r>
          </w:p>
          <w:p w14:paraId="15C1C7FC" w14:textId="77777777" w:rsidR="00501551" w:rsidRPr="003C797B" w:rsidRDefault="00501551" w:rsidP="00501551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2552" w:type="dxa"/>
            <w:shd w:val="clear" w:color="auto" w:fill="FF0000"/>
            <w:tcMar>
              <w:top w:w="57" w:type="dxa"/>
              <w:bottom w:w="57" w:type="dxa"/>
            </w:tcMar>
          </w:tcPr>
          <w:p w14:paraId="4621BDFA" w14:textId="77777777" w:rsidR="00501551" w:rsidRPr="003C797B" w:rsidRDefault="00501551" w:rsidP="00501551">
            <w:pPr>
              <w:rPr>
                <w:noProof/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přípravek endo-1,4-beta </w:t>
            </w:r>
            <w:proofErr w:type="spellStart"/>
            <w:r w:rsidRPr="003C797B">
              <w:rPr>
                <w:sz w:val="20"/>
                <w:lang w:val="cs-CZ"/>
              </w:rPr>
              <w:t>xylanázy</w:t>
            </w:r>
            <w:proofErr w:type="spellEnd"/>
            <w:r w:rsidRPr="003C797B">
              <w:rPr>
                <w:sz w:val="20"/>
                <w:lang w:val="cs-CZ"/>
              </w:rPr>
              <w:t xml:space="preserve"> z </w:t>
            </w:r>
            <w:proofErr w:type="spellStart"/>
            <w:r w:rsidRPr="003C797B">
              <w:rPr>
                <w:i/>
                <w:sz w:val="20"/>
                <w:lang w:val="cs-CZ"/>
              </w:rPr>
              <w:t>Trichoderma</w:t>
            </w:r>
            <w:proofErr w:type="spellEnd"/>
            <w:r w:rsidRPr="003C797B">
              <w:rPr>
                <w:i/>
                <w:sz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lang w:val="cs-CZ"/>
              </w:rPr>
              <w:t>longibrachiatum</w:t>
            </w:r>
            <w:proofErr w:type="spellEnd"/>
            <w:r w:rsidRPr="003C797B">
              <w:rPr>
                <w:sz w:val="20"/>
                <w:lang w:val="cs-CZ"/>
              </w:rPr>
              <w:t xml:space="preserve"> (ATCC 2105) a endo-1,3(</w:t>
            </w:r>
            <w:proofErr w:type="gramStart"/>
            <w:r w:rsidRPr="003C797B">
              <w:rPr>
                <w:sz w:val="20"/>
                <w:lang w:val="cs-CZ"/>
              </w:rPr>
              <w:t>4)-</w:t>
            </w:r>
            <w:proofErr w:type="gramEnd"/>
            <w:r w:rsidRPr="003C797B">
              <w:rPr>
                <w:sz w:val="20"/>
                <w:lang w:val="cs-CZ"/>
              </w:rPr>
              <w:t>beta-</w:t>
            </w:r>
            <w:proofErr w:type="spellStart"/>
            <w:r w:rsidRPr="003C797B">
              <w:rPr>
                <w:sz w:val="20"/>
                <w:lang w:val="cs-CZ"/>
              </w:rPr>
              <w:t>glukanázy</w:t>
            </w:r>
            <w:proofErr w:type="spellEnd"/>
            <w:r w:rsidRPr="003C797B">
              <w:rPr>
                <w:sz w:val="20"/>
                <w:lang w:val="cs-CZ"/>
              </w:rPr>
              <w:t xml:space="preserve"> z </w:t>
            </w:r>
            <w:proofErr w:type="spellStart"/>
            <w:r w:rsidRPr="003C797B">
              <w:rPr>
                <w:i/>
                <w:sz w:val="20"/>
                <w:lang w:val="cs-CZ"/>
              </w:rPr>
              <w:t>Trichoderma</w:t>
            </w:r>
            <w:proofErr w:type="spellEnd"/>
            <w:r w:rsidRPr="003C797B">
              <w:rPr>
                <w:i/>
                <w:sz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lang w:val="cs-CZ"/>
              </w:rPr>
              <w:t>longibrachiatum</w:t>
            </w:r>
            <w:proofErr w:type="spellEnd"/>
            <w:r w:rsidRPr="003C797B">
              <w:rPr>
                <w:sz w:val="20"/>
                <w:lang w:val="cs-CZ"/>
              </w:rPr>
              <w:t xml:space="preserve"> (ATCC 2106) s minimem aktivity 5 000 U</w:t>
            </w:r>
            <w:r w:rsidRPr="003C797B">
              <w:rPr>
                <w:sz w:val="20"/>
                <w:vertAlign w:val="superscript"/>
                <w:lang w:val="cs-CZ"/>
              </w:rPr>
              <w:t>35</w:t>
            </w:r>
            <w:r w:rsidRPr="003C797B">
              <w:rPr>
                <w:sz w:val="20"/>
                <w:lang w:val="cs-CZ"/>
              </w:rPr>
              <w:t>/ml endo-1,4-beta-xylanázy a 50 U</w:t>
            </w:r>
            <w:r w:rsidRPr="003C797B">
              <w:rPr>
                <w:sz w:val="20"/>
                <w:vertAlign w:val="superscript"/>
                <w:lang w:val="cs-CZ"/>
              </w:rPr>
              <w:t>17</w:t>
            </w:r>
            <w:r w:rsidRPr="003C797B">
              <w:rPr>
                <w:sz w:val="20"/>
                <w:lang w:val="cs-CZ"/>
              </w:rPr>
              <w:t>/ml endo-1,3(4)-beta-</w:t>
            </w:r>
            <w:proofErr w:type="spellStart"/>
            <w:r w:rsidRPr="003C797B">
              <w:rPr>
                <w:sz w:val="20"/>
                <w:lang w:val="cs-CZ"/>
              </w:rPr>
              <w:t>glukanázy</w:t>
            </w:r>
            <w:proofErr w:type="spellEnd"/>
          </w:p>
        </w:tc>
        <w:tc>
          <w:tcPr>
            <w:tcW w:w="1255" w:type="dxa"/>
            <w:shd w:val="clear" w:color="auto" w:fill="FF0000"/>
            <w:tcMar>
              <w:top w:w="57" w:type="dxa"/>
              <w:bottom w:w="57" w:type="dxa"/>
            </w:tcMar>
          </w:tcPr>
          <w:p w14:paraId="1781F8D7" w14:textId="77777777" w:rsidR="00501551" w:rsidRPr="003C797B" w:rsidRDefault="00501551" w:rsidP="00501551">
            <w:pPr>
              <w:rPr>
                <w:noProof/>
                <w:sz w:val="20"/>
                <w:vertAlign w:val="superscript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výkrm kuřat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20))</w:t>
            </w:r>
          </w:p>
        </w:tc>
        <w:tc>
          <w:tcPr>
            <w:tcW w:w="1154" w:type="dxa"/>
            <w:gridSpan w:val="2"/>
            <w:shd w:val="clear" w:color="auto" w:fill="FF0000"/>
            <w:tcMar>
              <w:top w:w="57" w:type="dxa"/>
              <w:bottom w:w="57" w:type="dxa"/>
            </w:tcMar>
          </w:tcPr>
          <w:p w14:paraId="7033FB7D" w14:textId="77777777" w:rsidR="00501551" w:rsidRPr="003C797B" w:rsidRDefault="00501551" w:rsidP="00501551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gridSpan w:val="3"/>
            <w:shd w:val="clear" w:color="auto" w:fill="FF0000"/>
            <w:tcMar>
              <w:top w:w="57" w:type="dxa"/>
              <w:bottom w:w="57" w:type="dxa"/>
            </w:tcMar>
          </w:tcPr>
          <w:p w14:paraId="1543CAC5" w14:textId="77777777" w:rsidR="00501551" w:rsidRPr="003C797B" w:rsidRDefault="00501551" w:rsidP="00501551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endo-1,4-beta-xylanáza</w:t>
            </w:r>
          </w:p>
          <w:p w14:paraId="64C6B1D2" w14:textId="77777777" w:rsidR="00501551" w:rsidRPr="003C797B" w:rsidRDefault="00501551" w:rsidP="00501551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1 250 U</w:t>
            </w:r>
          </w:p>
          <w:p w14:paraId="35A09F5B" w14:textId="77777777" w:rsidR="00501551" w:rsidRPr="003C797B" w:rsidRDefault="00501551" w:rsidP="00501551">
            <w:pPr>
              <w:rPr>
                <w:noProof/>
                <w:sz w:val="20"/>
                <w:lang w:val="cs-CZ"/>
              </w:rPr>
            </w:pPr>
          </w:p>
          <w:p w14:paraId="6E0E2645" w14:textId="77777777" w:rsidR="00501551" w:rsidRPr="003C797B" w:rsidRDefault="00501551" w:rsidP="00501551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endo-1,3(4)-beta-glukanáza</w:t>
            </w:r>
          </w:p>
          <w:p w14:paraId="2FDF1875" w14:textId="77777777" w:rsidR="00501551" w:rsidRPr="003C797B" w:rsidRDefault="00501551" w:rsidP="00501551">
            <w:pPr>
              <w:rPr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12 U</w:t>
            </w:r>
          </w:p>
        </w:tc>
        <w:tc>
          <w:tcPr>
            <w:tcW w:w="1134" w:type="dxa"/>
            <w:shd w:val="clear" w:color="auto" w:fill="FF0000"/>
            <w:tcMar>
              <w:top w:w="57" w:type="dxa"/>
              <w:bottom w:w="57" w:type="dxa"/>
            </w:tcMar>
          </w:tcPr>
          <w:p w14:paraId="1CBA0FDB" w14:textId="77777777" w:rsidR="00501551" w:rsidRPr="003C797B" w:rsidRDefault="00501551" w:rsidP="00501551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3260" w:type="dxa"/>
            <w:shd w:val="clear" w:color="auto" w:fill="FF0000"/>
            <w:tcMar>
              <w:top w:w="57" w:type="dxa"/>
              <w:bottom w:w="57" w:type="dxa"/>
            </w:tcMar>
          </w:tcPr>
          <w:p w14:paraId="28FF05BF" w14:textId="77777777" w:rsidR="00501551" w:rsidRPr="003C797B" w:rsidRDefault="00501551" w:rsidP="001E6428">
            <w:pPr>
              <w:numPr>
                <w:ilvl w:val="0"/>
                <w:numId w:val="42"/>
              </w:numPr>
              <w:tabs>
                <w:tab w:val="clear" w:pos="360"/>
              </w:tabs>
              <w:ind w:left="288" w:hanging="288"/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jako u poř. č. 1</w:t>
            </w:r>
          </w:p>
          <w:p w14:paraId="5A8C4B46" w14:textId="77777777" w:rsidR="00501551" w:rsidRPr="003C797B" w:rsidRDefault="00501551" w:rsidP="001E6428">
            <w:pPr>
              <w:numPr>
                <w:ilvl w:val="0"/>
                <w:numId w:val="42"/>
              </w:numPr>
              <w:tabs>
                <w:tab w:val="clear" w:pos="360"/>
              </w:tabs>
              <w:ind w:left="288" w:hanging="288"/>
              <w:rPr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doporučená dávka 1 250 U – 2 500 U endo-1,4-beta-xylanázy a 12 - 25 U endo-1,3(4)beta-glukanázy na 1 kg kompletního krmiva</w:t>
            </w:r>
          </w:p>
          <w:p w14:paraId="5330A2EE" w14:textId="77777777" w:rsidR="00501551" w:rsidRPr="003C797B" w:rsidRDefault="00501551" w:rsidP="001E6428">
            <w:pPr>
              <w:numPr>
                <w:ilvl w:val="0"/>
                <w:numId w:val="42"/>
              </w:numPr>
              <w:tabs>
                <w:tab w:val="clear" w:pos="360"/>
              </w:tabs>
              <w:ind w:left="288" w:hanging="288"/>
              <w:rPr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 xml:space="preserve">pro krmné směsi bohaté neškrobovými polysacharidy (hlavně betaglukany a arabinoxylany), např.obsahující více než 20 % ječmene a 40 % pšenice </w:t>
            </w:r>
          </w:p>
        </w:tc>
        <w:tc>
          <w:tcPr>
            <w:tcW w:w="1276" w:type="dxa"/>
            <w:shd w:val="clear" w:color="auto" w:fill="FF0000"/>
            <w:tcMar>
              <w:top w:w="57" w:type="dxa"/>
              <w:bottom w:w="57" w:type="dxa"/>
            </w:tcMar>
          </w:tcPr>
          <w:p w14:paraId="0BE770E3" w14:textId="77777777" w:rsidR="00501551" w:rsidRPr="003C797B" w:rsidRDefault="00501551" w:rsidP="00501551">
            <w:pPr>
              <w:jc w:val="center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bez časového omezení</w:t>
            </w:r>
          </w:p>
        </w:tc>
      </w:tr>
      <w:tr w:rsidR="00B01BCE" w:rsidRPr="003C797B" w14:paraId="6824F412" w14:textId="77777777" w:rsidTr="0004142E">
        <w:tblPrEx>
          <w:tblBorders>
            <w:top w:val="single" w:sz="6" w:space="0" w:color="auto"/>
            <w:left w:val="single" w:sz="6" w:space="0" w:color="auto"/>
            <w:bottom w:val="none" w:sz="0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17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C60537" w14:textId="77777777" w:rsidR="00B01BCE" w:rsidRPr="003C797B" w:rsidRDefault="00B01BCE" w:rsidP="001E6428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r w:rsidRPr="003C797B">
              <w:rPr>
                <w:color w:val="FF0000"/>
                <w:lang w:val="cs-CZ"/>
              </w:rPr>
              <w:t xml:space="preserve">Dle nařízení Komise (EU) 2017/1145, článek 1 se z trhu </w:t>
            </w:r>
            <w:r w:rsidRPr="003C797B">
              <w:rPr>
                <w:b/>
                <w:color w:val="FF0000"/>
                <w:lang w:val="cs-CZ"/>
              </w:rPr>
              <w:t>STAHUJE</w:t>
            </w:r>
            <w:r w:rsidRPr="003C797B">
              <w:rPr>
                <w:color w:val="FF0000"/>
                <w:lang w:val="cs-CZ"/>
              </w:rPr>
              <w:t xml:space="preserve"> doplňková látka E 1629 endo-1,3(</w:t>
            </w:r>
            <w:proofErr w:type="gramStart"/>
            <w:r w:rsidRPr="003C797B">
              <w:rPr>
                <w:color w:val="FF0000"/>
                <w:lang w:val="cs-CZ"/>
              </w:rPr>
              <w:t>4)-</w:t>
            </w:r>
            <w:proofErr w:type="gramEnd"/>
            <w:r w:rsidRPr="003C797B">
              <w:rPr>
                <w:color w:val="FF0000"/>
                <w:lang w:val="cs-CZ"/>
              </w:rPr>
              <w:t>beta-</w:t>
            </w:r>
            <w:proofErr w:type="spellStart"/>
            <w:r w:rsidRPr="003C797B">
              <w:rPr>
                <w:color w:val="FF0000"/>
                <w:lang w:val="cs-CZ"/>
              </w:rPr>
              <w:t>glukanáza</w:t>
            </w:r>
            <w:proofErr w:type="spellEnd"/>
            <w:r w:rsidRPr="003C797B">
              <w:rPr>
                <w:color w:val="FF0000"/>
                <w:lang w:val="cs-CZ"/>
              </w:rPr>
              <w:t>/EC 3.2.1.6 z </w:t>
            </w:r>
            <w:proofErr w:type="spellStart"/>
            <w:r w:rsidRPr="003C797B">
              <w:rPr>
                <w:color w:val="FF0000"/>
                <w:lang w:val="cs-CZ"/>
              </w:rPr>
              <w:t>Trichoderma</w:t>
            </w:r>
            <w:proofErr w:type="spellEnd"/>
            <w:r w:rsidRPr="003C797B">
              <w:rPr>
                <w:color w:val="FF0000"/>
                <w:lang w:val="cs-CZ"/>
              </w:rPr>
              <w:t xml:space="preserve"> </w:t>
            </w:r>
            <w:proofErr w:type="spellStart"/>
            <w:r w:rsidRPr="003C797B">
              <w:rPr>
                <w:color w:val="FF0000"/>
                <w:lang w:val="cs-CZ"/>
              </w:rPr>
              <w:t>longibrachiatum</w:t>
            </w:r>
            <w:proofErr w:type="spellEnd"/>
            <w:r w:rsidRPr="003C797B">
              <w:rPr>
                <w:color w:val="FF0000"/>
                <w:lang w:val="cs-CZ"/>
              </w:rPr>
              <w:t xml:space="preserve"> (ATCC 2106), endo-1,4-beta-xylanáza/EC 3.2.1.8 z </w:t>
            </w:r>
            <w:proofErr w:type="spellStart"/>
            <w:r w:rsidRPr="003C797B">
              <w:rPr>
                <w:color w:val="FF0000"/>
                <w:lang w:val="cs-CZ"/>
              </w:rPr>
              <w:t>Trichoderma</w:t>
            </w:r>
            <w:proofErr w:type="spellEnd"/>
            <w:r w:rsidRPr="003C797B">
              <w:rPr>
                <w:color w:val="FF0000"/>
                <w:lang w:val="cs-CZ"/>
              </w:rPr>
              <w:t xml:space="preserve"> </w:t>
            </w:r>
            <w:proofErr w:type="spellStart"/>
            <w:r w:rsidRPr="003C797B">
              <w:rPr>
                <w:color w:val="FF0000"/>
                <w:lang w:val="cs-CZ"/>
              </w:rPr>
              <w:t>longibrachiatum</w:t>
            </w:r>
            <w:proofErr w:type="spellEnd"/>
            <w:r w:rsidRPr="003C797B">
              <w:rPr>
                <w:color w:val="FF0000"/>
                <w:lang w:val="cs-CZ"/>
              </w:rPr>
              <w:t xml:space="preserve"> (ATCC 2105) pro výkrm kuřat</w:t>
            </w:r>
          </w:p>
          <w:p w14:paraId="5AC2ED64" w14:textId="77777777" w:rsidR="00B01BCE" w:rsidRPr="003C797B" w:rsidRDefault="00B01BCE" w:rsidP="001E6428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r w:rsidRPr="003C797B">
              <w:rPr>
                <w:color w:val="FF0000"/>
                <w:lang w:val="cs-CZ"/>
              </w:rPr>
              <w:t>Stávající zásoby doplňkové látky mohou být nadále uváděny na trh a používány až do 19.7.2018.</w:t>
            </w:r>
          </w:p>
          <w:p w14:paraId="0319EA13" w14:textId="77777777" w:rsidR="00B01BCE" w:rsidRPr="003C797B" w:rsidRDefault="00B01BCE" w:rsidP="001E6428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proofErr w:type="spellStart"/>
            <w:r w:rsidRPr="003C797B">
              <w:rPr>
                <w:color w:val="FF0000"/>
                <w:lang w:val="cs-CZ"/>
              </w:rPr>
              <w:t>Premixy</w:t>
            </w:r>
            <w:proofErr w:type="spellEnd"/>
            <w:r w:rsidRPr="003C797B">
              <w:rPr>
                <w:color w:val="FF0000"/>
                <w:lang w:val="cs-CZ"/>
              </w:rPr>
              <w:t xml:space="preserve"> vyrobené s použitím této doplňkové látky mohou být nadále uváděny na trh a používány až do 19.10.2018.</w:t>
            </w:r>
          </w:p>
          <w:p w14:paraId="14359F17" w14:textId="77777777" w:rsidR="00B01BCE" w:rsidRPr="003C797B" w:rsidRDefault="00B01BCE" w:rsidP="001E6428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r w:rsidRPr="003C797B">
              <w:rPr>
                <w:color w:val="FF0000"/>
                <w:lang w:val="cs-CZ"/>
              </w:rPr>
              <w:t xml:space="preserve">Krmné směsi a krmné suroviny vyrobené s použitím této doplňkové látky nebo </w:t>
            </w:r>
            <w:proofErr w:type="spellStart"/>
            <w:r w:rsidRPr="003C797B">
              <w:rPr>
                <w:color w:val="FF0000"/>
                <w:lang w:val="cs-CZ"/>
              </w:rPr>
              <w:t>premixů</w:t>
            </w:r>
            <w:proofErr w:type="spellEnd"/>
            <w:r w:rsidRPr="003C797B">
              <w:rPr>
                <w:color w:val="FF0000"/>
                <w:lang w:val="cs-CZ"/>
              </w:rPr>
              <w:t xml:space="preserve"> obsahující tuto doplňkovou látku mohou být nadále uváděny na trh a používány až do 19.7.2019.</w:t>
            </w:r>
          </w:p>
        </w:tc>
      </w:tr>
      <w:tr w:rsidR="006E12E0" w:rsidRPr="003C797B" w14:paraId="16F6519D" w14:textId="77777777" w:rsidTr="00B771A9">
        <w:trPr>
          <w:gridAfter w:val="1"/>
          <w:wAfter w:w="66" w:type="dxa"/>
          <w:trHeight w:val="192"/>
        </w:trPr>
        <w:tc>
          <w:tcPr>
            <w:tcW w:w="779" w:type="dxa"/>
            <w:shd w:val="clear" w:color="auto" w:fill="FF0000"/>
            <w:tcMar>
              <w:top w:w="57" w:type="dxa"/>
              <w:bottom w:w="57" w:type="dxa"/>
            </w:tcMar>
          </w:tcPr>
          <w:p w14:paraId="6CB448A7" w14:textId="77777777" w:rsidR="006E12E0" w:rsidRPr="003C797B" w:rsidRDefault="006E12E0" w:rsidP="006E12E0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lastRenderedPageBreak/>
              <w:t>E 1630</w:t>
            </w:r>
          </w:p>
        </w:tc>
        <w:tc>
          <w:tcPr>
            <w:tcW w:w="1701" w:type="dxa"/>
            <w:shd w:val="clear" w:color="auto" w:fill="FF0000"/>
            <w:tcMar>
              <w:top w:w="57" w:type="dxa"/>
              <w:bottom w:w="57" w:type="dxa"/>
            </w:tcMar>
          </w:tcPr>
          <w:p w14:paraId="5B542102" w14:textId="77777777" w:rsidR="006E12E0" w:rsidRPr="003C797B" w:rsidRDefault="006E12E0" w:rsidP="006E12E0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Endo-1,4-beta-xylanáza</w:t>
            </w:r>
          </w:p>
          <w:p w14:paraId="45832AC2" w14:textId="77777777" w:rsidR="006E12E0" w:rsidRPr="003C797B" w:rsidRDefault="006E12E0" w:rsidP="006E12E0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(EC 3.2.1.8)</w:t>
            </w:r>
          </w:p>
          <w:p w14:paraId="540C36EE" w14:textId="77777777" w:rsidR="006E12E0" w:rsidRPr="003C797B" w:rsidRDefault="006E12E0" w:rsidP="006E12E0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 xml:space="preserve">Subtilisin </w:t>
            </w:r>
          </w:p>
          <w:p w14:paraId="73A43C39" w14:textId="77777777" w:rsidR="006E12E0" w:rsidRPr="003C797B" w:rsidRDefault="006E12E0" w:rsidP="006E12E0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(EC 3.4.21.62)</w:t>
            </w:r>
          </w:p>
        </w:tc>
        <w:tc>
          <w:tcPr>
            <w:tcW w:w="2552" w:type="dxa"/>
            <w:shd w:val="clear" w:color="auto" w:fill="FF0000"/>
            <w:tcMar>
              <w:top w:w="57" w:type="dxa"/>
              <w:bottom w:w="57" w:type="dxa"/>
            </w:tcMar>
          </w:tcPr>
          <w:p w14:paraId="7EA748E5" w14:textId="77777777" w:rsidR="006E12E0" w:rsidRPr="003C797B" w:rsidRDefault="006E12E0" w:rsidP="006E12E0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přípravek endo-1,4-beta-xylanázy z </w:t>
            </w:r>
            <w:r w:rsidRPr="003C797B">
              <w:rPr>
                <w:i/>
                <w:noProof/>
                <w:sz w:val="20"/>
                <w:lang w:val="cs-CZ"/>
              </w:rPr>
              <w:t>Trichoderma longibrachiatum</w:t>
            </w:r>
            <w:r w:rsidRPr="003C797B">
              <w:rPr>
                <w:noProof/>
                <w:sz w:val="20"/>
                <w:lang w:val="cs-CZ"/>
              </w:rPr>
              <w:t xml:space="preserve"> (ATCC 2105) a subtilisinu z </w:t>
            </w:r>
            <w:r w:rsidRPr="003C797B">
              <w:rPr>
                <w:i/>
                <w:noProof/>
                <w:sz w:val="20"/>
                <w:lang w:val="cs-CZ"/>
              </w:rPr>
              <w:t>Bacillus subtilis</w:t>
            </w:r>
            <w:r w:rsidRPr="003C797B">
              <w:rPr>
                <w:noProof/>
                <w:sz w:val="20"/>
                <w:lang w:val="cs-CZ"/>
              </w:rPr>
              <w:t xml:space="preserve"> (ATCC 2107) s minimem aktivity 5 000 U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35</w:t>
            </w:r>
            <w:r w:rsidRPr="003C797B">
              <w:rPr>
                <w:noProof/>
                <w:sz w:val="20"/>
                <w:lang w:val="cs-CZ"/>
              </w:rPr>
              <w:t>/g endo-1,4-beta-xylanázy a 1 600 U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40</w:t>
            </w:r>
            <w:r w:rsidRPr="003C797B">
              <w:rPr>
                <w:noProof/>
                <w:sz w:val="20"/>
                <w:lang w:val="cs-CZ"/>
              </w:rPr>
              <w:t>/ g subtilisinu</w:t>
            </w:r>
          </w:p>
        </w:tc>
        <w:tc>
          <w:tcPr>
            <w:tcW w:w="1255" w:type="dxa"/>
            <w:shd w:val="clear" w:color="auto" w:fill="FF0000"/>
            <w:tcMar>
              <w:top w:w="57" w:type="dxa"/>
              <w:bottom w:w="57" w:type="dxa"/>
            </w:tcMar>
          </w:tcPr>
          <w:p w14:paraId="72A4727F" w14:textId="77777777" w:rsidR="006E12E0" w:rsidRPr="003C797B" w:rsidRDefault="006E12E0" w:rsidP="006E12E0">
            <w:pPr>
              <w:rPr>
                <w:noProof/>
                <w:sz w:val="20"/>
                <w:vertAlign w:val="superscript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výkrm kuřat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21)</w:t>
            </w:r>
          </w:p>
        </w:tc>
        <w:tc>
          <w:tcPr>
            <w:tcW w:w="1154" w:type="dxa"/>
            <w:gridSpan w:val="2"/>
            <w:shd w:val="clear" w:color="auto" w:fill="FF0000"/>
            <w:tcMar>
              <w:top w:w="57" w:type="dxa"/>
              <w:bottom w:w="57" w:type="dxa"/>
            </w:tcMar>
          </w:tcPr>
          <w:p w14:paraId="29C97556" w14:textId="77777777" w:rsidR="006E12E0" w:rsidRPr="003C797B" w:rsidRDefault="006E12E0" w:rsidP="006E12E0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gridSpan w:val="3"/>
            <w:shd w:val="clear" w:color="auto" w:fill="FF0000"/>
            <w:tcMar>
              <w:top w:w="57" w:type="dxa"/>
              <w:bottom w:w="57" w:type="dxa"/>
            </w:tcMar>
          </w:tcPr>
          <w:p w14:paraId="30A7402E" w14:textId="77777777" w:rsidR="006E12E0" w:rsidRPr="003C797B" w:rsidRDefault="006E12E0" w:rsidP="006E12E0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endo-1,4-beta-xylanáza 500 U</w:t>
            </w:r>
          </w:p>
          <w:p w14:paraId="1B55F9AF" w14:textId="77777777" w:rsidR="006E12E0" w:rsidRPr="003C797B" w:rsidRDefault="006E12E0" w:rsidP="006E12E0">
            <w:pPr>
              <w:rPr>
                <w:noProof/>
                <w:sz w:val="20"/>
                <w:lang w:val="cs-CZ"/>
              </w:rPr>
            </w:pPr>
          </w:p>
          <w:p w14:paraId="4C58614D" w14:textId="77777777" w:rsidR="006E12E0" w:rsidRPr="003C797B" w:rsidRDefault="006E12E0" w:rsidP="006E12E0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subtilisin</w:t>
            </w:r>
          </w:p>
          <w:p w14:paraId="75999FAF" w14:textId="77777777" w:rsidR="006E12E0" w:rsidRPr="003C797B" w:rsidRDefault="006E12E0" w:rsidP="006E12E0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160 U</w:t>
            </w:r>
          </w:p>
        </w:tc>
        <w:tc>
          <w:tcPr>
            <w:tcW w:w="1134" w:type="dxa"/>
            <w:shd w:val="clear" w:color="auto" w:fill="FF0000"/>
            <w:tcMar>
              <w:top w:w="57" w:type="dxa"/>
              <w:bottom w:w="57" w:type="dxa"/>
            </w:tcMar>
          </w:tcPr>
          <w:p w14:paraId="218FFF2D" w14:textId="77777777" w:rsidR="006E12E0" w:rsidRPr="003C797B" w:rsidRDefault="006E12E0" w:rsidP="006E12E0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3260" w:type="dxa"/>
            <w:shd w:val="clear" w:color="auto" w:fill="FF0000"/>
            <w:tcMar>
              <w:top w:w="57" w:type="dxa"/>
              <w:bottom w:w="57" w:type="dxa"/>
            </w:tcMar>
          </w:tcPr>
          <w:p w14:paraId="2C3D2BE7" w14:textId="77777777" w:rsidR="006E12E0" w:rsidRPr="003C797B" w:rsidRDefault="006E12E0" w:rsidP="001E6428">
            <w:pPr>
              <w:numPr>
                <w:ilvl w:val="0"/>
                <w:numId w:val="48"/>
              </w:numPr>
              <w:tabs>
                <w:tab w:val="clear" w:pos="360"/>
              </w:tabs>
              <w:ind w:left="288" w:hanging="288"/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jako u poř. č. 1</w:t>
            </w:r>
          </w:p>
          <w:p w14:paraId="41CA0C7E" w14:textId="77777777" w:rsidR="006E12E0" w:rsidRPr="003C797B" w:rsidRDefault="006E12E0" w:rsidP="001E6428">
            <w:pPr>
              <w:numPr>
                <w:ilvl w:val="0"/>
                <w:numId w:val="48"/>
              </w:numPr>
              <w:tabs>
                <w:tab w:val="clear" w:pos="360"/>
              </w:tabs>
              <w:ind w:left="288" w:hanging="288"/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doporučená dávka 500 – 2500</w:t>
            </w:r>
            <w:r w:rsidRPr="003C797B">
              <w:rPr>
                <w:sz w:val="20"/>
                <w:lang w:val="cs-CZ"/>
              </w:rPr>
              <w:t xml:space="preserve"> U </w:t>
            </w:r>
            <w:r w:rsidRPr="003C797B">
              <w:rPr>
                <w:noProof/>
                <w:sz w:val="20"/>
                <w:lang w:val="cs-CZ"/>
              </w:rPr>
              <w:t>endo-1,4-beta-xylanázy a 160 – 800 U subtilisinu na 1 kg kompletního krmiva</w:t>
            </w:r>
          </w:p>
          <w:p w14:paraId="7F4E13DD" w14:textId="77777777" w:rsidR="006E12E0" w:rsidRPr="003C797B" w:rsidRDefault="006E12E0" w:rsidP="001E6428">
            <w:pPr>
              <w:numPr>
                <w:ilvl w:val="0"/>
                <w:numId w:val="48"/>
              </w:numPr>
              <w:tabs>
                <w:tab w:val="clear" w:pos="360"/>
              </w:tabs>
              <w:ind w:left="288" w:hanging="288"/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pro krmné směsi např. obsahující více než 65 % pšenice</w:t>
            </w:r>
          </w:p>
        </w:tc>
        <w:tc>
          <w:tcPr>
            <w:tcW w:w="1276" w:type="dxa"/>
            <w:shd w:val="clear" w:color="auto" w:fill="FF0000"/>
            <w:tcMar>
              <w:top w:w="57" w:type="dxa"/>
              <w:bottom w:w="57" w:type="dxa"/>
            </w:tcMar>
          </w:tcPr>
          <w:p w14:paraId="715CFA2C" w14:textId="77777777" w:rsidR="006E12E0" w:rsidRPr="003C797B" w:rsidRDefault="006E12E0" w:rsidP="006E12E0">
            <w:pPr>
              <w:jc w:val="center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bez časového omezení</w:t>
            </w:r>
          </w:p>
        </w:tc>
      </w:tr>
      <w:tr w:rsidR="00B771A9" w:rsidRPr="003C797B" w14:paraId="392519CC" w14:textId="77777777" w:rsidTr="00193C0D">
        <w:trPr>
          <w:gridAfter w:val="1"/>
          <w:wAfter w:w="66" w:type="dxa"/>
          <w:trHeight w:val="192"/>
        </w:trPr>
        <w:tc>
          <w:tcPr>
            <w:tcW w:w="14104" w:type="dxa"/>
            <w:gridSpan w:val="12"/>
            <w:tcMar>
              <w:top w:w="57" w:type="dxa"/>
              <w:bottom w:w="57" w:type="dxa"/>
            </w:tcMar>
          </w:tcPr>
          <w:p w14:paraId="02A5AF9B" w14:textId="77777777" w:rsidR="00B771A9" w:rsidRPr="003C797B" w:rsidRDefault="00B771A9" w:rsidP="001E6428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r w:rsidRPr="003C797B">
              <w:rPr>
                <w:color w:val="FF0000"/>
                <w:lang w:val="cs-CZ"/>
              </w:rPr>
              <w:t xml:space="preserve">Dle nařízení Komise (EU) 2017/1145, článek 1 se z trhu </w:t>
            </w:r>
            <w:r w:rsidRPr="003C797B">
              <w:rPr>
                <w:b/>
                <w:color w:val="FF0000"/>
                <w:lang w:val="cs-CZ"/>
              </w:rPr>
              <w:t>STAHUJE</w:t>
            </w:r>
            <w:r w:rsidRPr="003C797B">
              <w:rPr>
                <w:color w:val="FF0000"/>
                <w:lang w:val="cs-CZ"/>
              </w:rPr>
              <w:t xml:space="preserve"> doplňková látka E 1630 endo-</w:t>
            </w:r>
            <w:proofErr w:type="gramStart"/>
            <w:r w:rsidRPr="003C797B">
              <w:rPr>
                <w:color w:val="FF0000"/>
                <w:lang w:val="cs-CZ"/>
              </w:rPr>
              <w:t>1,4-beta</w:t>
            </w:r>
            <w:proofErr w:type="gramEnd"/>
            <w:r w:rsidRPr="003C797B">
              <w:rPr>
                <w:color w:val="FF0000"/>
                <w:lang w:val="cs-CZ"/>
              </w:rPr>
              <w:t>-xylanáza/EC 3.2.1.8 z </w:t>
            </w:r>
            <w:proofErr w:type="spellStart"/>
            <w:r w:rsidRPr="003C797B">
              <w:rPr>
                <w:color w:val="FF0000"/>
                <w:lang w:val="cs-CZ"/>
              </w:rPr>
              <w:t>Trichoderma</w:t>
            </w:r>
            <w:proofErr w:type="spellEnd"/>
            <w:r w:rsidRPr="003C797B">
              <w:rPr>
                <w:color w:val="FF0000"/>
                <w:lang w:val="cs-CZ"/>
              </w:rPr>
              <w:t xml:space="preserve"> </w:t>
            </w:r>
            <w:proofErr w:type="spellStart"/>
            <w:r w:rsidRPr="003C797B">
              <w:rPr>
                <w:color w:val="FF0000"/>
                <w:lang w:val="cs-CZ"/>
              </w:rPr>
              <w:t>longibrachiatum</w:t>
            </w:r>
            <w:proofErr w:type="spellEnd"/>
            <w:r w:rsidRPr="003C797B">
              <w:rPr>
                <w:color w:val="FF0000"/>
                <w:lang w:val="cs-CZ"/>
              </w:rPr>
              <w:t xml:space="preserve"> (ATCC 2105) a </w:t>
            </w:r>
            <w:proofErr w:type="spellStart"/>
            <w:r w:rsidRPr="003C797B">
              <w:rPr>
                <w:color w:val="FF0000"/>
                <w:lang w:val="cs-CZ"/>
              </w:rPr>
              <w:t>subtilisin</w:t>
            </w:r>
            <w:proofErr w:type="spellEnd"/>
            <w:r w:rsidRPr="003C797B">
              <w:rPr>
                <w:color w:val="FF0000"/>
                <w:lang w:val="cs-CZ"/>
              </w:rPr>
              <w:t>/EC 3.4.21.62 z </w:t>
            </w:r>
            <w:proofErr w:type="spellStart"/>
            <w:r w:rsidRPr="003C797B">
              <w:rPr>
                <w:color w:val="FF0000"/>
                <w:lang w:val="cs-CZ"/>
              </w:rPr>
              <w:t>Bacillus</w:t>
            </w:r>
            <w:proofErr w:type="spellEnd"/>
            <w:r w:rsidRPr="003C797B">
              <w:rPr>
                <w:color w:val="FF0000"/>
                <w:lang w:val="cs-CZ"/>
              </w:rPr>
              <w:t xml:space="preserve"> </w:t>
            </w:r>
            <w:proofErr w:type="spellStart"/>
            <w:r w:rsidRPr="003C797B">
              <w:rPr>
                <w:color w:val="FF0000"/>
                <w:lang w:val="cs-CZ"/>
              </w:rPr>
              <w:t>subtilis</w:t>
            </w:r>
            <w:proofErr w:type="spellEnd"/>
            <w:r w:rsidRPr="003C797B">
              <w:rPr>
                <w:color w:val="FF0000"/>
                <w:lang w:val="cs-CZ"/>
              </w:rPr>
              <w:t xml:space="preserve"> (ATCC 2107) pro výkrm kuřat</w:t>
            </w:r>
          </w:p>
          <w:p w14:paraId="294E904C" w14:textId="77777777" w:rsidR="00B771A9" w:rsidRPr="003C797B" w:rsidRDefault="00B771A9" w:rsidP="001E6428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r w:rsidRPr="003C797B">
              <w:rPr>
                <w:color w:val="FF0000"/>
                <w:lang w:val="cs-CZ"/>
              </w:rPr>
              <w:t>Stávající zásoby doplňkové látky mohou být nadále uváděny na trh a používány až do 19.7.2018.</w:t>
            </w:r>
          </w:p>
          <w:p w14:paraId="460275EC" w14:textId="77777777" w:rsidR="00B771A9" w:rsidRPr="003C797B" w:rsidRDefault="00B771A9" w:rsidP="001E6428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proofErr w:type="spellStart"/>
            <w:r w:rsidRPr="003C797B">
              <w:rPr>
                <w:color w:val="FF0000"/>
                <w:lang w:val="cs-CZ"/>
              </w:rPr>
              <w:t>Premixy</w:t>
            </w:r>
            <w:proofErr w:type="spellEnd"/>
            <w:r w:rsidRPr="003C797B">
              <w:rPr>
                <w:color w:val="FF0000"/>
                <w:lang w:val="cs-CZ"/>
              </w:rPr>
              <w:t xml:space="preserve"> vyrobené s použitím této doplňkové látky mohou být nadále uváděny na trh a používány až do 19.10.2018.</w:t>
            </w:r>
          </w:p>
          <w:p w14:paraId="6772C60F" w14:textId="77777777" w:rsidR="00B771A9" w:rsidRPr="003C797B" w:rsidRDefault="00B771A9" w:rsidP="001E6428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r w:rsidRPr="003C797B">
              <w:rPr>
                <w:color w:val="FF0000"/>
                <w:lang w:val="cs-CZ"/>
              </w:rPr>
              <w:t xml:space="preserve">Krmné směsi a krmné suroviny vyrobené s použitím této doplňkové látky nebo </w:t>
            </w:r>
            <w:proofErr w:type="spellStart"/>
            <w:r w:rsidRPr="003C797B">
              <w:rPr>
                <w:color w:val="FF0000"/>
                <w:lang w:val="cs-CZ"/>
              </w:rPr>
              <w:t>premixů</w:t>
            </w:r>
            <w:proofErr w:type="spellEnd"/>
            <w:r w:rsidRPr="003C797B">
              <w:rPr>
                <w:color w:val="FF0000"/>
                <w:lang w:val="cs-CZ"/>
              </w:rPr>
              <w:t xml:space="preserve"> obsahující tuto doplňkovou látku mohou být nadále uváděny na trh a používány až do 19.7.2019.</w:t>
            </w:r>
          </w:p>
        </w:tc>
      </w:tr>
      <w:tr w:rsidR="00B771A9" w:rsidRPr="003C797B" w14:paraId="2FB0F8E5" w14:textId="77777777" w:rsidTr="00B771A9">
        <w:trPr>
          <w:gridAfter w:val="1"/>
          <w:wAfter w:w="66" w:type="dxa"/>
          <w:trHeight w:val="192"/>
        </w:trPr>
        <w:tc>
          <w:tcPr>
            <w:tcW w:w="779" w:type="dxa"/>
            <w:shd w:val="clear" w:color="auto" w:fill="FF0000"/>
            <w:tcMar>
              <w:top w:w="57" w:type="dxa"/>
              <w:bottom w:w="57" w:type="dxa"/>
            </w:tcMar>
          </w:tcPr>
          <w:p w14:paraId="5F5B739C" w14:textId="77777777" w:rsidR="00B771A9" w:rsidRPr="003C797B" w:rsidRDefault="00B771A9" w:rsidP="00B771A9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 1631</w:t>
            </w:r>
          </w:p>
        </w:tc>
        <w:tc>
          <w:tcPr>
            <w:tcW w:w="1701" w:type="dxa"/>
            <w:shd w:val="clear" w:color="auto" w:fill="FF0000"/>
            <w:tcMar>
              <w:top w:w="57" w:type="dxa"/>
              <w:bottom w:w="57" w:type="dxa"/>
            </w:tcMar>
          </w:tcPr>
          <w:p w14:paraId="526F12F8" w14:textId="77777777" w:rsidR="00B771A9" w:rsidRPr="003C797B" w:rsidRDefault="00B771A9" w:rsidP="00B771A9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Endo-1,3(4)-beta-glukanáza</w:t>
            </w:r>
          </w:p>
          <w:p w14:paraId="0A379222" w14:textId="77777777" w:rsidR="00B771A9" w:rsidRPr="003C797B" w:rsidRDefault="00B771A9" w:rsidP="00B771A9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(EC 3.2.1.6.)</w:t>
            </w:r>
          </w:p>
          <w:p w14:paraId="10EDD442" w14:textId="77777777" w:rsidR="00B771A9" w:rsidRPr="003C797B" w:rsidRDefault="00B771A9" w:rsidP="00B771A9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Endo-1,4-beta-xylanáza</w:t>
            </w:r>
          </w:p>
          <w:p w14:paraId="0EF49A68" w14:textId="77777777" w:rsidR="00B771A9" w:rsidRPr="003C797B" w:rsidRDefault="00B771A9" w:rsidP="00B771A9">
            <w:pPr>
              <w:pStyle w:val="Zpat"/>
              <w:rPr>
                <w:noProof/>
                <w:sz w:val="20"/>
              </w:rPr>
            </w:pPr>
            <w:r w:rsidRPr="003C797B">
              <w:rPr>
                <w:noProof/>
                <w:sz w:val="20"/>
              </w:rPr>
              <w:t>(EC 3.2.1.8)</w:t>
            </w:r>
          </w:p>
        </w:tc>
        <w:tc>
          <w:tcPr>
            <w:tcW w:w="2552" w:type="dxa"/>
            <w:shd w:val="clear" w:color="auto" w:fill="FF0000"/>
            <w:tcMar>
              <w:top w:w="57" w:type="dxa"/>
              <w:bottom w:w="57" w:type="dxa"/>
            </w:tcMar>
          </w:tcPr>
          <w:p w14:paraId="58D4449F" w14:textId="77777777" w:rsidR="00B771A9" w:rsidRPr="003C797B" w:rsidRDefault="00B771A9" w:rsidP="00B771A9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přípravek endo-1,3(4)-beta-glukanázy z </w:t>
            </w:r>
            <w:r w:rsidRPr="003C797B">
              <w:rPr>
                <w:i/>
                <w:noProof/>
                <w:sz w:val="20"/>
                <w:lang w:val="cs-CZ"/>
              </w:rPr>
              <w:t>Trichoderma longibrachiatum</w:t>
            </w:r>
            <w:r w:rsidRPr="003C797B">
              <w:rPr>
                <w:noProof/>
                <w:sz w:val="20"/>
                <w:lang w:val="cs-CZ"/>
              </w:rPr>
              <w:t xml:space="preserve"> (ATCC 2106)</w:t>
            </w:r>
          </w:p>
          <w:p w14:paraId="6259747B" w14:textId="77777777" w:rsidR="00B771A9" w:rsidRPr="003C797B" w:rsidRDefault="00B771A9" w:rsidP="00B771A9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a endo-1,4-beta-xylanázy z </w:t>
            </w:r>
            <w:r w:rsidRPr="003C797B">
              <w:rPr>
                <w:i/>
                <w:noProof/>
                <w:sz w:val="20"/>
                <w:lang w:val="cs-CZ"/>
              </w:rPr>
              <w:t>Trichoderma longibrachiatum</w:t>
            </w:r>
            <w:r w:rsidRPr="003C797B">
              <w:rPr>
                <w:noProof/>
                <w:sz w:val="20"/>
                <w:lang w:val="cs-CZ"/>
              </w:rPr>
              <w:t xml:space="preserve"> (IMI SD 135) s minimem aktivity 300 U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17</w:t>
            </w:r>
            <w:r w:rsidRPr="003C797B">
              <w:rPr>
                <w:noProof/>
                <w:sz w:val="20"/>
                <w:lang w:val="cs-CZ"/>
              </w:rPr>
              <w:t>/g endo-1,3(4)-beta-glukanázy a 300 U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35</w:t>
            </w:r>
            <w:r w:rsidRPr="003C797B">
              <w:rPr>
                <w:noProof/>
                <w:sz w:val="20"/>
                <w:lang w:val="cs-CZ"/>
              </w:rPr>
              <w:t>/g endo-1,4-beta-xylanázy</w:t>
            </w:r>
          </w:p>
        </w:tc>
        <w:tc>
          <w:tcPr>
            <w:tcW w:w="1255" w:type="dxa"/>
            <w:shd w:val="clear" w:color="auto" w:fill="FF0000"/>
            <w:tcMar>
              <w:top w:w="57" w:type="dxa"/>
              <w:bottom w:w="57" w:type="dxa"/>
            </w:tcMar>
          </w:tcPr>
          <w:p w14:paraId="1CD68208" w14:textId="77777777" w:rsidR="00B771A9" w:rsidRPr="003C797B" w:rsidRDefault="00B771A9" w:rsidP="00B771A9">
            <w:pPr>
              <w:rPr>
                <w:noProof/>
                <w:sz w:val="20"/>
                <w:vertAlign w:val="superscript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výkrm kuřat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21)</w:t>
            </w:r>
          </w:p>
        </w:tc>
        <w:tc>
          <w:tcPr>
            <w:tcW w:w="1154" w:type="dxa"/>
            <w:gridSpan w:val="2"/>
            <w:shd w:val="clear" w:color="auto" w:fill="FF0000"/>
            <w:tcMar>
              <w:top w:w="57" w:type="dxa"/>
              <w:bottom w:w="57" w:type="dxa"/>
            </w:tcMar>
          </w:tcPr>
          <w:p w14:paraId="6C471D3C" w14:textId="77777777" w:rsidR="00B771A9" w:rsidRPr="003C797B" w:rsidRDefault="00B771A9" w:rsidP="00B771A9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gridSpan w:val="3"/>
            <w:shd w:val="clear" w:color="auto" w:fill="FF0000"/>
            <w:tcMar>
              <w:top w:w="57" w:type="dxa"/>
              <w:bottom w:w="57" w:type="dxa"/>
            </w:tcMar>
          </w:tcPr>
          <w:p w14:paraId="7F3966B4" w14:textId="77777777" w:rsidR="00B771A9" w:rsidRPr="003C797B" w:rsidRDefault="00B771A9" w:rsidP="00B771A9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endo-1,3(4)-beta-glukanáza</w:t>
            </w:r>
          </w:p>
          <w:p w14:paraId="5825F469" w14:textId="77777777" w:rsidR="00B771A9" w:rsidRPr="003C797B" w:rsidRDefault="00B771A9" w:rsidP="00B771A9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300 U</w:t>
            </w:r>
          </w:p>
          <w:p w14:paraId="431E4513" w14:textId="77777777" w:rsidR="00B771A9" w:rsidRPr="003C797B" w:rsidRDefault="00B771A9" w:rsidP="00B771A9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 xml:space="preserve"> </w:t>
            </w:r>
          </w:p>
          <w:p w14:paraId="7B4CB713" w14:textId="77777777" w:rsidR="00B771A9" w:rsidRPr="003C797B" w:rsidRDefault="00B771A9" w:rsidP="00B771A9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endo-1,4-beta-xylanáza</w:t>
            </w:r>
          </w:p>
          <w:p w14:paraId="4918578D" w14:textId="77777777" w:rsidR="00B771A9" w:rsidRPr="003C797B" w:rsidRDefault="00B771A9" w:rsidP="00B771A9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300 U</w:t>
            </w:r>
          </w:p>
        </w:tc>
        <w:tc>
          <w:tcPr>
            <w:tcW w:w="1134" w:type="dxa"/>
            <w:shd w:val="clear" w:color="auto" w:fill="FF0000"/>
            <w:tcMar>
              <w:top w:w="57" w:type="dxa"/>
              <w:bottom w:w="57" w:type="dxa"/>
            </w:tcMar>
          </w:tcPr>
          <w:p w14:paraId="45E39B9B" w14:textId="77777777" w:rsidR="00B771A9" w:rsidRPr="003C797B" w:rsidRDefault="00B771A9" w:rsidP="00B771A9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3260" w:type="dxa"/>
            <w:shd w:val="clear" w:color="auto" w:fill="FF0000"/>
            <w:tcMar>
              <w:top w:w="57" w:type="dxa"/>
              <w:bottom w:w="57" w:type="dxa"/>
            </w:tcMar>
          </w:tcPr>
          <w:p w14:paraId="47D56BEA" w14:textId="77777777" w:rsidR="00B771A9" w:rsidRPr="003C797B" w:rsidRDefault="00B771A9" w:rsidP="001E6428">
            <w:pPr>
              <w:numPr>
                <w:ilvl w:val="0"/>
                <w:numId w:val="28"/>
              </w:numPr>
              <w:tabs>
                <w:tab w:val="clear" w:pos="360"/>
              </w:tabs>
              <w:ind w:left="288" w:hanging="288"/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jako u poř. č. 1</w:t>
            </w:r>
          </w:p>
          <w:p w14:paraId="6199CB58" w14:textId="77777777" w:rsidR="00B771A9" w:rsidRPr="003C797B" w:rsidRDefault="00B771A9" w:rsidP="001E6428">
            <w:pPr>
              <w:numPr>
                <w:ilvl w:val="0"/>
                <w:numId w:val="28"/>
              </w:numPr>
              <w:tabs>
                <w:tab w:val="clear" w:pos="360"/>
              </w:tabs>
              <w:ind w:left="288" w:hanging="288"/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doporučená dávka 300 U endo-1,3(4)-beta-glukanázy a 300 U endo-1,4-beta-xylanázy na 1 kg kompletního krmiva</w:t>
            </w:r>
          </w:p>
          <w:p w14:paraId="641AD8EA" w14:textId="77777777" w:rsidR="00B771A9" w:rsidRPr="003C797B" w:rsidRDefault="00B771A9" w:rsidP="001E6428">
            <w:pPr>
              <w:numPr>
                <w:ilvl w:val="0"/>
                <w:numId w:val="28"/>
              </w:numPr>
              <w:tabs>
                <w:tab w:val="clear" w:pos="360"/>
              </w:tabs>
              <w:ind w:left="288" w:hanging="288"/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pro krmné směsi bohaté neškrobovými polysacharidy (hlavně arabinoxylany a betaglukany), např.obsahující více než 40 % ječmene</w:t>
            </w:r>
          </w:p>
        </w:tc>
        <w:tc>
          <w:tcPr>
            <w:tcW w:w="1276" w:type="dxa"/>
            <w:shd w:val="clear" w:color="auto" w:fill="FF0000"/>
            <w:tcMar>
              <w:top w:w="57" w:type="dxa"/>
              <w:bottom w:w="57" w:type="dxa"/>
            </w:tcMar>
          </w:tcPr>
          <w:p w14:paraId="75008310" w14:textId="77777777" w:rsidR="00B771A9" w:rsidRPr="003C797B" w:rsidRDefault="00B771A9" w:rsidP="00B771A9">
            <w:pPr>
              <w:jc w:val="center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bez časového omezení</w:t>
            </w:r>
          </w:p>
        </w:tc>
      </w:tr>
      <w:tr w:rsidR="00B771A9" w:rsidRPr="003C797B" w14:paraId="6CC4C1DA" w14:textId="77777777" w:rsidTr="00193C0D">
        <w:trPr>
          <w:gridAfter w:val="1"/>
          <w:wAfter w:w="66" w:type="dxa"/>
          <w:trHeight w:val="192"/>
        </w:trPr>
        <w:tc>
          <w:tcPr>
            <w:tcW w:w="14104" w:type="dxa"/>
            <w:gridSpan w:val="12"/>
            <w:tcMar>
              <w:top w:w="57" w:type="dxa"/>
              <w:bottom w:w="57" w:type="dxa"/>
            </w:tcMar>
          </w:tcPr>
          <w:p w14:paraId="33493B3D" w14:textId="77777777" w:rsidR="00B771A9" w:rsidRPr="003C797B" w:rsidRDefault="00B771A9" w:rsidP="001E6428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r w:rsidRPr="003C797B">
              <w:rPr>
                <w:color w:val="FF0000"/>
                <w:lang w:val="cs-CZ"/>
              </w:rPr>
              <w:t xml:space="preserve">Dle nařízení Komise (EU) 2017/1145, článek 1 se z trhu </w:t>
            </w:r>
            <w:r w:rsidRPr="003C797B">
              <w:rPr>
                <w:b/>
                <w:color w:val="FF0000"/>
                <w:lang w:val="cs-CZ"/>
              </w:rPr>
              <w:t>STAHUJE</w:t>
            </w:r>
            <w:r w:rsidRPr="003C797B">
              <w:rPr>
                <w:color w:val="FF0000"/>
                <w:lang w:val="cs-CZ"/>
              </w:rPr>
              <w:t xml:space="preserve"> doplňková látka E 1631 endo-1,3(</w:t>
            </w:r>
            <w:proofErr w:type="gramStart"/>
            <w:r w:rsidRPr="003C797B">
              <w:rPr>
                <w:color w:val="FF0000"/>
                <w:lang w:val="cs-CZ"/>
              </w:rPr>
              <w:t>4)-</w:t>
            </w:r>
            <w:proofErr w:type="gramEnd"/>
            <w:r w:rsidRPr="003C797B">
              <w:rPr>
                <w:color w:val="FF0000"/>
                <w:lang w:val="cs-CZ"/>
              </w:rPr>
              <w:t>beta-</w:t>
            </w:r>
            <w:proofErr w:type="spellStart"/>
            <w:r w:rsidRPr="003C797B">
              <w:rPr>
                <w:color w:val="FF0000"/>
                <w:lang w:val="cs-CZ"/>
              </w:rPr>
              <w:t>glukanáza</w:t>
            </w:r>
            <w:proofErr w:type="spellEnd"/>
            <w:r w:rsidRPr="003C797B">
              <w:rPr>
                <w:color w:val="FF0000"/>
                <w:lang w:val="cs-CZ"/>
              </w:rPr>
              <w:t>/EC 3.2.1.6 z </w:t>
            </w:r>
            <w:proofErr w:type="spellStart"/>
            <w:r w:rsidRPr="003C797B">
              <w:rPr>
                <w:color w:val="FF0000"/>
                <w:lang w:val="cs-CZ"/>
              </w:rPr>
              <w:t>Trichoderma</w:t>
            </w:r>
            <w:proofErr w:type="spellEnd"/>
            <w:r w:rsidRPr="003C797B">
              <w:rPr>
                <w:color w:val="FF0000"/>
                <w:lang w:val="cs-CZ"/>
              </w:rPr>
              <w:t xml:space="preserve"> </w:t>
            </w:r>
            <w:proofErr w:type="spellStart"/>
            <w:r w:rsidRPr="003C797B">
              <w:rPr>
                <w:color w:val="FF0000"/>
                <w:lang w:val="cs-CZ"/>
              </w:rPr>
              <w:t>longibrachiatum</w:t>
            </w:r>
            <w:proofErr w:type="spellEnd"/>
            <w:r w:rsidRPr="003C797B">
              <w:rPr>
                <w:color w:val="FF0000"/>
                <w:lang w:val="cs-CZ"/>
              </w:rPr>
              <w:t xml:space="preserve"> (ATCC 2106), endo-1,4-beta-xylanáza/EC 3.2.1.8 z </w:t>
            </w:r>
            <w:proofErr w:type="spellStart"/>
            <w:r w:rsidRPr="003C797B">
              <w:rPr>
                <w:color w:val="FF0000"/>
                <w:lang w:val="cs-CZ"/>
              </w:rPr>
              <w:t>Trichoderma</w:t>
            </w:r>
            <w:proofErr w:type="spellEnd"/>
            <w:r w:rsidRPr="003C797B">
              <w:rPr>
                <w:color w:val="FF0000"/>
                <w:lang w:val="cs-CZ"/>
              </w:rPr>
              <w:t xml:space="preserve"> </w:t>
            </w:r>
            <w:proofErr w:type="spellStart"/>
            <w:r w:rsidRPr="003C797B">
              <w:rPr>
                <w:color w:val="FF0000"/>
                <w:lang w:val="cs-CZ"/>
              </w:rPr>
              <w:t>longibrachiatum</w:t>
            </w:r>
            <w:proofErr w:type="spellEnd"/>
            <w:r w:rsidRPr="003C797B">
              <w:rPr>
                <w:color w:val="FF0000"/>
                <w:lang w:val="cs-CZ"/>
              </w:rPr>
              <w:t xml:space="preserve"> (IMI SD 135) pro výkrm kuřat</w:t>
            </w:r>
          </w:p>
          <w:p w14:paraId="1B726908" w14:textId="77777777" w:rsidR="00B771A9" w:rsidRPr="003C797B" w:rsidRDefault="00B771A9" w:rsidP="001E6428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r w:rsidRPr="003C797B">
              <w:rPr>
                <w:color w:val="FF0000"/>
                <w:lang w:val="cs-CZ"/>
              </w:rPr>
              <w:lastRenderedPageBreak/>
              <w:t>Stávající zásoby doplňkové látky mohou být nadále uváděny na trh a používány až do 19.7.2018.</w:t>
            </w:r>
          </w:p>
          <w:p w14:paraId="0F341188" w14:textId="77777777" w:rsidR="00B771A9" w:rsidRPr="003C797B" w:rsidRDefault="00B771A9" w:rsidP="001E6428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proofErr w:type="spellStart"/>
            <w:r w:rsidRPr="003C797B">
              <w:rPr>
                <w:color w:val="FF0000"/>
                <w:lang w:val="cs-CZ"/>
              </w:rPr>
              <w:t>Premixy</w:t>
            </w:r>
            <w:proofErr w:type="spellEnd"/>
            <w:r w:rsidRPr="003C797B">
              <w:rPr>
                <w:color w:val="FF0000"/>
                <w:lang w:val="cs-CZ"/>
              </w:rPr>
              <w:t xml:space="preserve"> vyrobené s použitím této doplňkové látky mohou být nadále uváděny na trh a používány až do 19.10.2018.</w:t>
            </w:r>
          </w:p>
          <w:p w14:paraId="5B9135AB" w14:textId="77777777" w:rsidR="00B771A9" w:rsidRPr="003C797B" w:rsidRDefault="00B771A9" w:rsidP="001E6428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r w:rsidRPr="003C797B">
              <w:rPr>
                <w:color w:val="FF0000"/>
                <w:lang w:val="cs-CZ"/>
              </w:rPr>
              <w:t xml:space="preserve">Krmné směsi a krmné suroviny vyrobené s použitím této doplňkové látky nebo </w:t>
            </w:r>
            <w:proofErr w:type="spellStart"/>
            <w:r w:rsidRPr="003C797B">
              <w:rPr>
                <w:color w:val="FF0000"/>
                <w:lang w:val="cs-CZ"/>
              </w:rPr>
              <w:t>premixů</w:t>
            </w:r>
            <w:proofErr w:type="spellEnd"/>
            <w:r w:rsidRPr="003C797B">
              <w:rPr>
                <w:color w:val="FF0000"/>
                <w:lang w:val="cs-CZ"/>
              </w:rPr>
              <w:t xml:space="preserve"> obsahující tuto doplňkovou látku mohou být nadále uváděny na trh a používány až do 19.7.2019.</w:t>
            </w:r>
          </w:p>
        </w:tc>
      </w:tr>
      <w:tr w:rsidR="00B771A9" w:rsidRPr="003C797B" w14:paraId="4DC6F5AD" w14:textId="77777777" w:rsidTr="00B771A9">
        <w:trPr>
          <w:gridAfter w:val="1"/>
          <w:wAfter w:w="66" w:type="dxa"/>
          <w:trHeight w:val="460"/>
        </w:trPr>
        <w:tc>
          <w:tcPr>
            <w:tcW w:w="779" w:type="dxa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534DB524" w14:textId="77777777" w:rsidR="00B771A9" w:rsidRPr="003C797B" w:rsidRDefault="00B771A9" w:rsidP="00B771A9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lastRenderedPageBreak/>
              <w:t>E 1632</w:t>
            </w:r>
          </w:p>
        </w:tc>
        <w:tc>
          <w:tcPr>
            <w:tcW w:w="1701" w:type="dxa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672B041C" w14:textId="77777777" w:rsidR="00B771A9" w:rsidRPr="003C797B" w:rsidRDefault="00B771A9" w:rsidP="00B771A9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3-fytáza</w:t>
            </w:r>
          </w:p>
          <w:p w14:paraId="7849A4CC" w14:textId="77777777" w:rsidR="00B771A9" w:rsidRPr="003C797B" w:rsidRDefault="00B771A9" w:rsidP="00B771A9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(EC 3.1.3.8)</w:t>
            </w:r>
          </w:p>
        </w:tc>
        <w:tc>
          <w:tcPr>
            <w:tcW w:w="2552" w:type="dxa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3C442543" w14:textId="77777777" w:rsidR="00B771A9" w:rsidRPr="003C797B" w:rsidRDefault="00B771A9" w:rsidP="00B771A9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přípravek 3-fytázy z </w:t>
            </w:r>
            <w:r w:rsidRPr="003C797B">
              <w:rPr>
                <w:i/>
                <w:noProof/>
                <w:sz w:val="20"/>
                <w:lang w:val="cs-CZ"/>
              </w:rPr>
              <w:t>Trichoderma reesei</w:t>
            </w:r>
            <w:r w:rsidRPr="003C797B">
              <w:rPr>
                <w:noProof/>
                <w:sz w:val="20"/>
                <w:lang w:val="cs-CZ"/>
              </w:rPr>
              <w:t xml:space="preserve"> (CBS 528.94) s minimem aktivity 5 000 PPU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30</w:t>
            </w:r>
            <w:r w:rsidRPr="003C797B">
              <w:rPr>
                <w:noProof/>
                <w:sz w:val="20"/>
                <w:lang w:val="cs-CZ"/>
              </w:rPr>
              <w:t xml:space="preserve">/g pro pevnou </w:t>
            </w:r>
          </w:p>
          <w:p w14:paraId="1D565E9F" w14:textId="77777777" w:rsidR="00B771A9" w:rsidRPr="003C797B" w:rsidRDefault="00B771A9" w:rsidP="00B771A9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 xml:space="preserve">a 5 000 PPU/g pro kapalnou formu </w:t>
            </w:r>
          </w:p>
        </w:tc>
        <w:tc>
          <w:tcPr>
            <w:tcW w:w="1255" w:type="dxa"/>
            <w:shd w:val="clear" w:color="auto" w:fill="FF0000"/>
            <w:tcMar>
              <w:top w:w="57" w:type="dxa"/>
              <w:bottom w:w="57" w:type="dxa"/>
            </w:tcMar>
          </w:tcPr>
          <w:p w14:paraId="1578C717" w14:textId="77777777" w:rsidR="00B771A9" w:rsidRPr="003C797B" w:rsidRDefault="00B771A9" w:rsidP="00B771A9">
            <w:pPr>
              <w:rPr>
                <w:noProof/>
                <w:sz w:val="20"/>
                <w:vertAlign w:val="superscript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selata po odstavu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21)</w:t>
            </w:r>
          </w:p>
        </w:tc>
        <w:tc>
          <w:tcPr>
            <w:tcW w:w="1154" w:type="dxa"/>
            <w:gridSpan w:val="2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557A8237" w14:textId="77777777" w:rsidR="00B771A9" w:rsidRPr="003C797B" w:rsidRDefault="00B771A9" w:rsidP="00B771A9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gridSpan w:val="3"/>
            <w:shd w:val="clear" w:color="auto" w:fill="FF0000"/>
            <w:tcMar>
              <w:top w:w="57" w:type="dxa"/>
              <w:bottom w:w="57" w:type="dxa"/>
            </w:tcMar>
          </w:tcPr>
          <w:p w14:paraId="57E24F0C" w14:textId="77777777" w:rsidR="00B771A9" w:rsidRPr="003C797B" w:rsidRDefault="00B771A9" w:rsidP="00B771A9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250 PPU</w:t>
            </w:r>
          </w:p>
        </w:tc>
        <w:tc>
          <w:tcPr>
            <w:tcW w:w="1134" w:type="dxa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1FFF5BC0" w14:textId="77777777" w:rsidR="00B771A9" w:rsidRPr="003C797B" w:rsidRDefault="00B771A9" w:rsidP="00B771A9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3260" w:type="dxa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226F86CE" w14:textId="77777777" w:rsidR="00B771A9" w:rsidRPr="003C797B" w:rsidRDefault="00B771A9" w:rsidP="001E6428">
            <w:pPr>
              <w:numPr>
                <w:ilvl w:val="0"/>
                <w:numId w:val="23"/>
              </w:numPr>
              <w:tabs>
                <w:tab w:val="clear" w:pos="720"/>
              </w:tabs>
              <w:ind w:left="284" w:hanging="284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jako u </w:t>
            </w:r>
            <w:proofErr w:type="spellStart"/>
            <w:r w:rsidRPr="003C797B">
              <w:rPr>
                <w:sz w:val="20"/>
                <w:lang w:val="cs-CZ"/>
              </w:rPr>
              <w:t>poř</w:t>
            </w:r>
            <w:proofErr w:type="spellEnd"/>
            <w:r w:rsidRPr="003C797B">
              <w:rPr>
                <w:sz w:val="20"/>
                <w:lang w:val="cs-CZ"/>
              </w:rPr>
              <w:t>. č. 1</w:t>
            </w:r>
          </w:p>
          <w:p w14:paraId="2B934D33" w14:textId="77777777" w:rsidR="00B771A9" w:rsidRPr="003C797B" w:rsidRDefault="00B771A9" w:rsidP="001E6428">
            <w:pPr>
              <w:numPr>
                <w:ilvl w:val="0"/>
                <w:numId w:val="23"/>
              </w:numPr>
              <w:tabs>
                <w:tab w:val="clear" w:pos="720"/>
              </w:tabs>
              <w:ind w:left="284" w:hanging="284"/>
              <w:rPr>
                <w:noProof/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doporučená dávka </w:t>
            </w:r>
            <w:proofErr w:type="gramStart"/>
            <w:r w:rsidRPr="003C797B">
              <w:rPr>
                <w:sz w:val="20"/>
                <w:lang w:val="cs-CZ"/>
              </w:rPr>
              <w:t>250 – 750</w:t>
            </w:r>
            <w:proofErr w:type="gramEnd"/>
            <w:r w:rsidRPr="003C797B">
              <w:rPr>
                <w:sz w:val="20"/>
                <w:lang w:val="cs-CZ"/>
              </w:rPr>
              <w:t> PPU/kg kompletního krmiva</w:t>
            </w:r>
          </w:p>
          <w:p w14:paraId="4D05787D" w14:textId="77777777" w:rsidR="00B771A9" w:rsidRPr="003C797B" w:rsidRDefault="00B771A9" w:rsidP="001E6428">
            <w:pPr>
              <w:numPr>
                <w:ilvl w:val="0"/>
                <w:numId w:val="23"/>
              </w:numPr>
              <w:tabs>
                <w:tab w:val="clear" w:pos="720"/>
              </w:tabs>
              <w:ind w:left="284" w:hanging="284"/>
              <w:rPr>
                <w:noProof/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pro krmné směsi obsahující více než 0,25 % fosforu vázaného na </w:t>
            </w:r>
            <w:proofErr w:type="spellStart"/>
            <w:r w:rsidRPr="003C797B">
              <w:rPr>
                <w:sz w:val="20"/>
                <w:lang w:val="cs-CZ"/>
              </w:rPr>
              <w:t>fytin</w:t>
            </w:r>
            <w:proofErr w:type="spellEnd"/>
            <w:r w:rsidRPr="003C797B">
              <w:rPr>
                <w:sz w:val="20"/>
                <w:lang w:val="cs-CZ"/>
              </w:rPr>
              <w:t xml:space="preserve"> (platí pro selata po odstavu) a více než 0,23 % fosforu vázaného na </w:t>
            </w:r>
            <w:proofErr w:type="spellStart"/>
            <w:r w:rsidRPr="003C797B">
              <w:rPr>
                <w:sz w:val="20"/>
                <w:lang w:val="cs-CZ"/>
              </w:rPr>
              <w:t>fytin</w:t>
            </w:r>
            <w:proofErr w:type="spellEnd"/>
            <w:r w:rsidRPr="003C797B">
              <w:rPr>
                <w:sz w:val="20"/>
                <w:lang w:val="cs-CZ"/>
              </w:rPr>
              <w:t xml:space="preserve"> (platí pro výkrm prasat) a více než 0,22 % fosforu vázaného na </w:t>
            </w:r>
            <w:proofErr w:type="spellStart"/>
            <w:r w:rsidRPr="003C797B">
              <w:rPr>
                <w:sz w:val="20"/>
                <w:lang w:val="cs-CZ"/>
              </w:rPr>
              <w:t>fytin</w:t>
            </w:r>
            <w:proofErr w:type="spellEnd"/>
            <w:r w:rsidRPr="003C797B">
              <w:rPr>
                <w:sz w:val="20"/>
                <w:lang w:val="cs-CZ"/>
              </w:rPr>
              <w:t xml:space="preserve"> (platí pro výkrm kuřat)</w:t>
            </w:r>
          </w:p>
          <w:p w14:paraId="65EC40E1" w14:textId="77777777" w:rsidR="00B771A9" w:rsidRPr="003C797B" w:rsidRDefault="00B771A9" w:rsidP="001E6428">
            <w:pPr>
              <w:numPr>
                <w:ilvl w:val="0"/>
                <w:numId w:val="23"/>
              </w:numPr>
              <w:tabs>
                <w:tab w:val="clear" w:pos="720"/>
              </w:tabs>
              <w:ind w:left="284" w:hanging="284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pro selata po odstavu do váhy přibližně 35 kg</w:t>
            </w:r>
          </w:p>
        </w:tc>
        <w:tc>
          <w:tcPr>
            <w:tcW w:w="1276" w:type="dxa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3381E00A" w14:textId="77777777" w:rsidR="00B771A9" w:rsidRPr="003C797B" w:rsidRDefault="00B771A9" w:rsidP="00B771A9">
            <w:pPr>
              <w:jc w:val="center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bez časového omezení</w:t>
            </w:r>
          </w:p>
          <w:p w14:paraId="187CB37B" w14:textId="77777777" w:rsidR="00B771A9" w:rsidRPr="003C797B" w:rsidRDefault="00B771A9" w:rsidP="00B771A9">
            <w:pPr>
              <w:jc w:val="center"/>
              <w:rPr>
                <w:sz w:val="20"/>
                <w:lang w:val="cs-CZ"/>
              </w:rPr>
            </w:pPr>
          </w:p>
          <w:p w14:paraId="02FE32FB" w14:textId="77777777" w:rsidR="00B771A9" w:rsidRPr="003C797B" w:rsidRDefault="00B771A9" w:rsidP="00B771A9">
            <w:pPr>
              <w:jc w:val="center"/>
              <w:rPr>
                <w:sz w:val="20"/>
                <w:lang w:val="cs-CZ"/>
              </w:rPr>
            </w:pPr>
          </w:p>
          <w:p w14:paraId="6CF66A9F" w14:textId="77777777" w:rsidR="00B771A9" w:rsidRPr="003C797B" w:rsidRDefault="00B771A9" w:rsidP="00B771A9">
            <w:pPr>
              <w:jc w:val="center"/>
              <w:rPr>
                <w:sz w:val="20"/>
                <w:lang w:val="cs-CZ"/>
              </w:rPr>
            </w:pPr>
          </w:p>
          <w:p w14:paraId="446552BF" w14:textId="77777777" w:rsidR="00B771A9" w:rsidRPr="003C797B" w:rsidRDefault="00B771A9" w:rsidP="00B771A9">
            <w:pPr>
              <w:jc w:val="center"/>
              <w:rPr>
                <w:sz w:val="20"/>
                <w:lang w:val="cs-CZ"/>
              </w:rPr>
            </w:pPr>
          </w:p>
          <w:p w14:paraId="7E24330A" w14:textId="77777777" w:rsidR="00B771A9" w:rsidRPr="003C797B" w:rsidRDefault="00B771A9" w:rsidP="00B771A9">
            <w:pPr>
              <w:jc w:val="center"/>
              <w:rPr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podléhá ustanovení čl. 10 Nařízení 1831/2003</w:t>
            </w:r>
          </w:p>
        </w:tc>
      </w:tr>
      <w:tr w:rsidR="00B771A9" w:rsidRPr="003C797B" w14:paraId="205CA21C" w14:textId="77777777" w:rsidTr="00B771A9">
        <w:trPr>
          <w:gridAfter w:val="1"/>
          <w:wAfter w:w="66" w:type="dxa"/>
          <w:trHeight w:val="460"/>
        </w:trPr>
        <w:tc>
          <w:tcPr>
            <w:tcW w:w="779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64CBCF2D" w14:textId="77777777" w:rsidR="00B771A9" w:rsidRPr="003C797B" w:rsidRDefault="00B771A9" w:rsidP="00B771A9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79D7EFAC" w14:textId="77777777" w:rsidR="00B771A9" w:rsidRPr="003C797B" w:rsidRDefault="00B771A9" w:rsidP="00B771A9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2552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6C12A320" w14:textId="77777777" w:rsidR="00B771A9" w:rsidRPr="003C797B" w:rsidRDefault="00B771A9" w:rsidP="00B771A9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1255" w:type="dxa"/>
            <w:shd w:val="clear" w:color="auto" w:fill="FF0000"/>
            <w:tcMar>
              <w:top w:w="57" w:type="dxa"/>
              <w:bottom w:w="57" w:type="dxa"/>
            </w:tcMar>
          </w:tcPr>
          <w:p w14:paraId="2208F664" w14:textId="77777777" w:rsidR="00B771A9" w:rsidRPr="003C797B" w:rsidRDefault="00B771A9" w:rsidP="00B771A9">
            <w:pPr>
              <w:rPr>
                <w:noProof/>
                <w:sz w:val="20"/>
                <w:vertAlign w:val="superscript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výkrm prasat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21)</w:t>
            </w:r>
          </w:p>
        </w:tc>
        <w:tc>
          <w:tcPr>
            <w:tcW w:w="1154" w:type="dxa"/>
            <w:gridSpan w:val="2"/>
            <w:vMerge/>
            <w:shd w:val="clear" w:color="auto" w:fill="FF0000"/>
            <w:tcMar>
              <w:top w:w="57" w:type="dxa"/>
              <w:bottom w:w="57" w:type="dxa"/>
            </w:tcMar>
          </w:tcPr>
          <w:p w14:paraId="4CE1263B" w14:textId="77777777" w:rsidR="00B771A9" w:rsidRPr="003C797B" w:rsidRDefault="00B771A9" w:rsidP="00B771A9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993" w:type="dxa"/>
            <w:gridSpan w:val="3"/>
            <w:shd w:val="clear" w:color="auto" w:fill="FF0000"/>
            <w:tcMar>
              <w:top w:w="57" w:type="dxa"/>
              <w:bottom w:w="57" w:type="dxa"/>
            </w:tcMar>
          </w:tcPr>
          <w:p w14:paraId="74847F58" w14:textId="77777777" w:rsidR="00B771A9" w:rsidRPr="003C797B" w:rsidRDefault="00B771A9" w:rsidP="00B771A9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250 PPU</w:t>
            </w:r>
          </w:p>
        </w:tc>
        <w:tc>
          <w:tcPr>
            <w:tcW w:w="1134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1A1651FA" w14:textId="77777777" w:rsidR="00B771A9" w:rsidRPr="003C797B" w:rsidRDefault="00B771A9" w:rsidP="00B771A9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260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655392CC" w14:textId="77777777" w:rsidR="00B771A9" w:rsidRPr="003C797B" w:rsidRDefault="00B771A9" w:rsidP="00B771A9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1276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5233980A" w14:textId="77777777" w:rsidR="00B771A9" w:rsidRPr="003C797B" w:rsidRDefault="00B771A9" w:rsidP="00B771A9">
            <w:pPr>
              <w:jc w:val="center"/>
              <w:rPr>
                <w:sz w:val="20"/>
                <w:lang w:val="cs-CZ"/>
              </w:rPr>
            </w:pPr>
          </w:p>
        </w:tc>
      </w:tr>
      <w:tr w:rsidR="00B771A9" w:rsidRPr="003C797B" w14:paraId="5E0FFFD4" w14:textId="77777777" w:rsidTr="00B771A9">
        <w:trPr>
          <w:gridAfter w:val="1"/>
          <w:wAfter w:w="66" w:type="dxa"/>
          <w:trHeight w:val="460"/>
        </w:trPr>
        <w:tc>
          <w:tcPr>
            <w:tcW w:w="779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1CC3C3EC" w14:textId="77777777" w:rsidR="00B771A9" w:rsidRPr="003C797B" w:rsidRDefault="00B771A9" w:rsidP="00B771A9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1D3FED9B" w14:textId="77777777" w:rsidR="00B771A9" w:rsidRPr="003C797B" w:rsidRDefault="00B771A9" w:rsidP="00B771A9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2552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388B27FA" w14:textId="77777777" w:rsidR="00B771A9" w:rsidRPr="003C797B" w:rsidRDefault="00B771A9" w:rsidP="00B771A9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1255" w:type="dxa"/>
            <w:shd w:val="clear" w:color="auto" w:fill="FF0000"/>
            <w:tcMar>
              <w:top w:w="57" w:type="dxa"/>
              <w:bottom w:w="57" w:type="dxa"/>
            </w:tcMar>
          </w:tcPr>
          <w:p w14:paraId="4D898566" w14:textId="77777777" w:rsidR="00B771A9" w:rsidRPr="003C797B" w:rsidRDefault="00B771A9" w:rsidP="00B771A9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výkrm kuřat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28)</w:t>
            </w:r>
          </w:p>
        </w:tc>
        <w:tc>
          <w:tcPr>
            <w:tcW w:w="1154" w:type="dxa"/>
            <w:gridSpan w:val="2"/>
            <w:vMerge/>
            <w:shd w:val="clear" w:color="auto" w:fill="FF0000"/>
            <w:tcMar>
              <w:top w:w="57" w:type="dxa"/>
              <w:bottom w:w="57" w:type="dxa"/>
            </w:tcMar>
          </w:tcPr>
          <w:p w14:paraId="2FCF8341" w14:textId="77777777" w:rsidR="00B771A9" w:rsidRPr="003C797B" w:rsidRDefault="00B771A9" w:rsidP="00B771A9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993" w:type="dxa"/>
            <w:gridSpan w:val="3"/>
            <w:shd w:val="clear" w:color="auto" w:fill="FF0000"/>
            <w:tcMar>
              <w:top w:w="57" w:type="dxa"/>
              <w:bottom w:w="57" w:type="dxa"/>
            </w:tcMar>
          </w:tcPr>
          <w:p w14:paraId="46EB2F5A" w14:textId="77777777" w:rsidR="00B771A9" w:rsidRPr="003C797B" w:rsidRDefault="00B771A9" w:rsidP="00B771A9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250 PPU</w:t>
            </w:r>
          </w:p>
        </w:tc>
        <w:tc>
          <w:tcPr>
            <w:tcW w:w="1134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47846843" w14:textId="77777777" w:rsidR="00B771A9" w:rsidRPr="003C797B" w:rsidRDefault="00B771A9" w:rsidP="00B771A9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260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3DA0A0A4" w14:textId="77777777" w:rsidR="00B771A9" w:rsidRPr="003C797B" w:rsidRDefault="00B771A9" w:rsidP="00B771A9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1276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563F864C" w14:textId="77777777" w:rsidR="00B771A9" w:rsidRPr="003C797B" w:rsidRDefault="00B771A9" w:rsidP="00B771A9">
            <w:pPr>
              <w:jc w:val="center"/>
              <w:rPr>
                <w:sz w:val="20"/>
                <w:lang w:val="cs-CZ"/>
              </w:rPr>
            </w:pPr>
          </w:p>
        </w:tc>
      </w:tr>
      <w:tr w:rsidR="00B771A9" w:rsidRPr="003C797B" w14:paraId="4AD27905" w14:textId="77777777" w:rsidTr="00193C0D">
        <w:trPr>
          <w:gridAfter w:val="1"/>
          <w:wAfter w:w="66" w:type="dxa"/>
          <w:trHeight w:val="192"/>
        </w:trPr>
        <w:tc>
          <w:tcPr>
            <w:tcW w:w="14104" w:type="dxa"/>
            <w:gridSpan w:val="12"/>
            <w:tcMar>
              <w:top w:w="57" w:type="dxa"/>
              <w:bottom w:w="57" w:type="dxa"/>
            </w:tcMar>
          </w:tcPr>
          <w:p w14:paraId="26D64946" w14:textId="77777777" w:rsidR="00B771A9" w:rsidRPr="003C797B" w:rsidRDefault="00B771A9" w:rsidP="001E6428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r w:rsidRPr="003C797B">
              <w:rPr>
                <w:color w:val="FF0000"/>
                <w:lang w:val="cs-CZ"/>
              </w:rPr>
              <w:t xml:space="preserve">Dle nařízení Komise (EU) 2017/1145, článek 1 se z trhu </w:t>
            </w:r>
            <w:r w:rsidRPr="003C797B">
              <w:rPr>
                <w:b/>
                <w:color w:val="FF0000"/>
                <w:lang w:val="cs-CZ"/>
              </w:rPr>
              <w:t>STAHUJE</w:t>
            </w:r>
            <w:r w:rsidRPr="003C797B">
              <w:rPr>
                <w:color w:val="FF0000"/>
                <w:lang w:val="cs-CZ"/>
              </w:rPr>
              <w:t xml:space="preserve"> doplňková látka E 1632 </w:t>
            </w:r>
            <w:proofErr w:type="gramStart"/>
            <w:r w:rsidRPr="003C797B">
              <w:rPr>
                <w:color w:val="FF0000"/>
                <w:lang w:val="cs-CZ"/>
              </w:rPr>
              <w:t>3-fytáza</w:t>
            </w:r>
            <w:proofErr w:type="gramEnd"/>
            <w:r w:rsidRPr="003C797B">
              <w:rPr>
                <w:color w:val="FF0000"/>
                <w:lang w:val="cs-CZ"/>
              </w:rPr>
              <w:t>/EC 3.1.3.8 z </w:t>
            </w:r>
            <w:proofErr w:type="spellStart"/>
            <w:r w:rsidRPr="003C797B">
              <w:rPr>
                <w:color w:val="FF0000"/>
                <w:lang w:val="cs-CZ"/>
              </w:rPr>
              <w:t>Trichoderma</w:t>
            </w:r>
            <w:proofErr w:type="spellEnd"/>
            <w:r w:rsidRPr="003C797B">
              <w:rPr>
                <w:color w:val="FF0000"/>
                <w:lang w:val="cs-CZ"/>
              </w:rPr>
              <w:t xml:space="preserve"> </w:t>
            </w:r>
            <w:proofErr w:type="spellStart"/>
            <w:r w:rsidRPr="003C797B">
              <w:rPr>
                <w:color w:val="FF0000"/>
                <w:lang w:val="cs-CZ"/>
              </w:rPr>
              <w:t>reesei</w:t>
            </w:r>
            <w:proofErr w:type="spellEnd"/>
            <w:r w:rsidRPr="003C797B">
              <w:rPr>
                <w:color w:val="FF0000"/>
                <w:lang w:val="cs-CZ"/>
              </w:rPr>
              <w:t xml:space="preserve"> (CBS 528.94) pro výkrm kuřat, selata (odstavená) a výkrm prasat</w:t>
            </w:r>
          </w:p>
          <w:p w14:paraId="05C5D36E" w14:textId="77777777" w:rsidR="00B771A9" w:rsidRPr="003C797B" w:rsidRDefault="00B771A9" w:rsidP="001E6428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r w:rsidRPr="003C797B">
              <w:rPr>
                <w:color w:val="FF0000"/>
                <w:lang w:val="cs-CZ"/>
              </w:rPr>
              <w:t>Stávající zásoby doplňkové látky mohou být nadále uváděny na trh a používány až do 19.7.2018.</w:t>
            </w:r>
          </w:p>
          <w:p w14:paraId="114CE400" w14:textId="77777777" w:rsidR="00B771A9" w:rsidRPr="003C797B" w:rsidRDefault="00B771A9" w:rsidP="001E6428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proofErr w:type="spellStart"/>
            <w:r w:rsidRPr="003C797B">
              <w:rPr>
                <w:color w:val="FF0000"/>
                <w:lang w:val="cs-CZ"/>
              </w:rPr>
              <w:t>Premixy</w:t>
            </w:r>
            <w:proofErr w:type="spellEnd"/>
            <w:r w:rsidRPr="003C797B">
              <w:rPr>
                <w:color w:val="FF0000"/>
                <w:lang w:val="cs-CZ"/>
              </w:rPr>
              <w:t xml:space="preserve"> vyrobené s použitím této doplňkové látky mohou být nadále uváděny na trh a používány až do 19.10.2018.</w:t>
            </w:r>
          </w:p>
          <w:p w14:paraId="4DD3A0F3" w14:textId="77777777" w:rsidR="00B771A9" w:rsidRPr="003C797B" w:rsidRDefault="00B771A9" w:rsidP="001E6428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r w:rsidRPr="003C797B">
              <w:rPr>
                <w:color w:val="FF0000"/>
                <w:lang w:val="cs-CZ"/>
              </w:rPr>
              <w:t xml:space="preserve">Krmné směsi a krmné suroviny vyrobené s použitím této doplňkové látky nebo </w:t>
            </w:r>
            <w:proofErr w:type="spellStart"/>
            <w:r w:rsidRPr="003C797B">
              <w:rPr>
                <w:color w:val="FF0000"/>
                <w:lang w:val="cs-CZ"/>
              </w:rPr>
              <w:t>premixů</w:t>
            </w:r>
            <w:proofErr w:type="spellEnd"/>
            <w:r w:rsidRPr="003C797B">
              <w:rPr>
                <w:color w:val="FF0000"/>
                <w:lang w:val="cs-CZ"/>
              </w:rPr>
              <w:t xml:space="preserve"> obsahující tuto doplňkovou látku mohou být nadále uváděny na trh a používány až do 19.7.2019.</w:t>
            </w:r>
          </w:p>
        </w:tc>
      </w:tr>
      <w:tr w:rsidR="00B771A9" w:rsidRPr="003C797B" w14:paraId="118E277C" w14:textId="77777777" w:rsidTr="00B771A9">
        <w:trPr>
          <w:gridAfter w:val="1"/>
          <w:wAfter w:w="66" w:type="dxa"/>
          <w:trHeight w:val="192"/>
        </w:trPr>
        <w:tc>
          <w:tcPr>
            <w:tcW w:w="779" w:type="dxa"/>
            <w:shd w:val="clear" w:color="auto" w:fill="FF0000"/>
            <w:tcMar>
              <w:top w:w="57" w:type="dxa"/>
              <w:bottom w:w="57" w:type="dxa"/>
            </w:tcMar>
          </w:tcPr>
          <w:p w14:paraId="0779A07E" w14:textId="77777777" w:rsidR="00B771A9" w:rsidRPr="003C797B" w:rsidRDefault="00B771A9" w:rsidP="00B771A9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 1633</w:t>
            </w:r>
          </w:p>
        </w:tc>
        <w:tc>
          <w:tcPr>
            <w:tcW w:w="1701" w:type="dxa"/>
            <w:shd w:val="clear" w:color="auto" w:fill="FF0000"/>
            <w:tcMar>
              <w:top w:w="57" w:type="dxa"/>
              <w:bottom w:w="57" w:type="dxa"/>
            </w:tcMar>
          </w:tcPr>
          <w:p w14:paraId="600EB5EC" w14:textId="77777777" w:rsidR="00B771A9" w:rsidRPr="003C797B" w:rsidRDefault="00B771A9" w:rsidP="00B771A9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Endo-1,3(4)-beta-glukanáza</w:t>
            </w:r>
          </w:p>
          <w:p w14:paraId="2F6608C2" w14:textId="77777777" w:rsidR="00B771A9" w:rsidRPr="003C797B" w:rsidRDefault="00B771A9" w:rsidP="00B771A9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(EC 3.2.1.6.)</w:t>
            </w:r>
          </w:p>
          <w:p w14:paraId="786AD523" w14:textId="77777777" w:rsidR="00B771A9" w:rsidRPr="003C797B" w:rsidRDefault="00B771A9" w:rsidP="00B771A9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Endo-1,4-beta-xylanáza</w:t>
            </w:r>
          </w:p>
          <w:p w14:paraId="357F97AD" w14:textId="77777777" w:rsidR="00B771A9" w:rsidRPr="003C797B" w:rsidRDefault="00B771A9" w:rsidP="00B771A9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(EC 3.2.1.8)</w:t>
            </w:r>
          </w:p>
          <w:p w14:paraId="7AEA9A57" w14:textId="77777777" w:rsidR="00B771A9" w:rsidRPr="003C797B" w:rsidRDefault="00B771A9" w:rsidP="00B771A9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Subtilisin</w:t>
            </w:r>
          </w:p>
          <w:p w14:paraId="152FFB49" w14:textId="77777777" w:rsidR="00B771A9" w:rsidRPr="003C797B" w:rsidRDefault="00B771A9" w:rsidP="00B771A9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lastRenderedPageBreak/>
              <w:t>(EC 3.4.21.62)</w:t>
            </w:r>
          </w:p>
        </w:tc>
        <w:tc>
          <w:tcPr>
            <w:tcW w:w="2552" w:type="dxa"/>
            <w:shd w:val="clear" w:color="auto" w:fill="FF0000"/>
            <w:tcMar>
              <w:top w:w="57" w:type="dxa"/>
              <w:bottom w:w="57" w:type="dxa"/>
            </w:tcMar>
          </w:tcPr>
          <w:p w14:paraId="6CC7E6C6" w14:textId="77777777" w:rsidR="00B771A9" w:rsidRPr="003C797B" w:rsidRDefault="00B771A9" w:rsidP="00B771A9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lastRenderedPageBreak/>
              <w:t>přípravek endo-1,3(4)-beta-glukanázy z </w:t>
            </w:r>
            <w:r w:rsidRPr="003C797B">
              <w:rPr>
                <w:i/>
                <w:noProof/>
                <w:sz w:val="20"/>
                <w:lang w:val="cs-CZ"/>
              </w:rPr>
              <w:t>Trichoderma longibrachiatum</w:t>
            </w:r>
            <w:r w:rsidRPr="003C797B">
              <w:rPr>
                <w:noProof/>
                <w:sz w:val="20"/>
                <w:lang w:val="cs-CZ"/>
              </w:rPr>
              <w:t xml:space="preserve"> (ATCC 2106), </w:t>
            </w:r>
          </w:p>
          <w:p w14:paraId="4BED302B" w14:textId="77777777" w:rsidR="00B771A9" w:rsidRPr="003C797B" w:rsidRDefault="00B771A9" w:rsidP="00B771A9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endo-1,4-beta-xylanázy -z </w:t>
            </w:r>
            <w:r w:rsidRPr="003C797B">
              <w:rPr>
                <w:i/>
                <w:noProof/>
                <w:sz w:val="20"/>
                <w:lang w:val="cs-CZ"/>
              </w:rPr>
              <w:t>Trichoderma longibrachiatum</w:t>
            </w:r>
            <w:r w:rsidRPr="003C797B">
              <w:rPr>
                <w:noProof/>
                <w:sz w:val="20"/>
                <w:lang w:val="cs-CZ"/>
              </w:rPr>
              <w:t xml:space="preserve"> (ATCC </w:t>
            </w:r>
            <w:r w:rsidRPr="003C797B">
              <w:rPr>
                <w:noProof/>
                <w:sz w:val="20"/>
                <w:lang w:val="cs-CZ"/>
              </w:rPr>
              <w:lastRenderedPageBreak/>
              <w:t>2105) a subtilisinu z </w:t>
            </w:r>
            <w:r w:rsidRPr="003C797B">
              <w:rPr>
                <w:i/>
                <w:noProof/>
                <w:sz w:val="20"/>
                <w:lang w:val="cs-CZ"/>
              </w:rPr>
              <w:t>Bacillus subtilis</w:t>
            </w:r>
            <w:r w:rsidRPr="003C797B">
              <w:rPr>
                <w:noProof/>
                <w:sz w:val="20"/>
                <w:lang w:val="cs-CZ"/>
              </w:rPr>
              <w:t xml:space="preserve"> (ATCC 2107) s minimem aktivity 100 U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17</w:t>
            </w:r>
            <w:r w:rsidRPr="003C797B">
              <w:rPr>
                <w:noProof/>
                <w:sz w:val="20"/>
                <w:lang w:val="cs-CZ"/>
              </w:rPr>
              <w:t>/g endo-1,3(4)-beta-glukanázy, 300 U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35</w:t>
            </w:r>
            <w:r w:rsidRPr="003C797B">
              <w:rPr>
                <w:noProof/>
                <w:sz w:val="20"/>
                <w:lang w:val="cs-CZ"/>
              </w:rPr>
              <w:t>/g endo-1,4-beta-xylanázy a 800 U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40</w:t>
            </w:r>
            <w:r w:rsidRPr="003C797B">
              <w:rPr>
                <w:noProof/>
                <w:sz w:val="20"/>
                <w:lang w:val="cs-CZ"/>
              </w:rPr>
              <w:t>/g subtilisinu</w:t>
            </w:r>
          </w:p>
        </w:tc>
        <w:tc>
          <w:tcPr>
            <w:tcW w:w="1255" w:type="dxa"/>
            <w:shd w:val="clear" w:color="auto" w:fill="FF0000"/>
            <w:tcMar>
              <w:top w:w="57" w:type="dxa"/>
              <w:bottom w:w="57" w:type="dxa"/>
            </w:tcMar>
          </w:tcPr>
          <w:p w14:paraId="655DAD5F" w14:textId="77777777" w:rsidR="00B771A9" w:rsidRPr="003C797B" w:rsidRDefault="00B771A9" w:rsidP="00B771A9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lastRenderedPageBreak/>
              <w:t>výkrm kuřat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22)</w:t>
            </w:r>
          </w:p>
        </w:tc>
        <w:tc>
          <w:tcPr>
            <w:tcW w:w="1154" w:type="dxa"/>
            <w:gridSpan w:val="2"/>
            <w:shd w:val="clear" w:color="auto" w:fill="FF0000"/>
            <w:tcMar>
              <w:top w:w="57" w:type="dxa"/>
              <w:bottom w:w="57" w:type="dxa"/>
            </w:tcMar>
          </w:tcPr>
          <w:p w14:paraId="55D107DA" w14:textId="77777777" w:rsidR="00B771A9" w:rsidRPr="003C797B" w:rsidRDefault="00B771A9" w:rsidP="00B771A9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gridSpan w:val="3"/>
            <w:shd w:val="clear" w:color="auto" w:fill="FF0000"/>
            <w:tcMar>
              <w:top w:w="57" w:type="dxa"/>
              <w:bottom w:w="57" w:type="dxa"/>
            </w:tcMar>
          </w:tcPr>
          <w:p w14:paraId="4F271714" w14:textId="77777777" w:rsidR="00B771A9" w:rsidRPr="003C797B" w:rsidRDefault="00B771A9" w:rsidP="00B771A9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endo-1,3(4)-beta-glukanáza</w:t>
            </w:r>
          </w:p>
          <w:p w14:paraId="29AD2EC9" w14:textId="77777777" w:rsidR="00B771A9" w:rsidRPr="003C797B" w:rsidRDefault="00B771A9" w:rsidP="00B771A9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30 U</w:t>
            </w:r>
          </w:p>
          <w:p w14:paraId="73E8AAA9" w14:textId="77777777" w:rsidR="00B771A9" w:rsidRPr="003C797B" w:rsidRDefault="00B771A9" w:rsidP="00B771A9">
            <w:pPr>
              <w:rPr>
                <w:noProof/>
                <w:sz w:val="20"/>
                <w:lang w:val="cs-CZ"/>
              </w:rPr>
            </w:pPr>
          </w:p>
          <w:p w14:paraId="3FE806D6" w14:textId="77777777" w:rsidR="00B771A9" w:rsidRPr="003C797B" w:rsidRDefault="00B771A9" w:rsidP="00B771A9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lastRenderedPageBreak/>
              <w:t>endo-1,4-beta-xylanáza</w:t>
            </w:r>
          </w:p>
          <w:p w14:paraId="435B19E2" w14:textId="77777777" w:rsidR="00B771A9" w:rsidRPr="003C797B" w:rsidRDefault="00B771A9" w:rsidP="00B771A9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90 U</w:t>
            </w:r>
          </w:p>
          <w:p w14:paraId="18FCBA49" w14:textId="77777777" w:rsidR="00B771A9" w:rsidRPr="003C797B" w:rsidRDefault="00B771A9" w:rsidP="00B771A9">
            <w:pPr>
              <w:rPr>
                <w:noProof/>
                <w:sz w:val="20"/>
                <w:lang w:val="cs-CZ"/>
              </w:rPr>
            </w:pPr>
          </w:p>
          <w:p w14:paraId="32834B6D" w14:textId="77777777" w:rsidR="00B771A9" w:rsidRPr="003C797B" w:rsidRDefault="00B771A9" w:rsidP="00B771A9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subtilisin</w:t>
            </w:r>
          </w:p>
          <w:p w14:paraId="71F16452" w14:textId="77777777" w:rsidR="00B771A9" w:rsidRPr="003C797B" w:rsidRDefault="00B771A9" w:rsidP="00B771A9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240 U</w:t>
            </w:r>
          </w:p>
        </w:tc>
        <w:tc>
          <w:tcPr>
            <w:tcW w:w="1134" w:type="dxa"/>
            <w:shd w:val="clear" w:color="auto" w:fill="FF0000"/>
            <w:tcMar>
              <w:top w:w="57" w:type="dxa"/>
              <w:bottom w:w="57" w:type="dxa"/>
            </w:tcMar>
          </w:tcPr>
          <w:p w14:paraId="54A281D1" w14:textId="77777777" w:rsidR="00B771A9" w:rsidRPr="003C797B" w:rsidRDefault="00B771A9" w:rsidP="00B771A9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lastRenderedPageBreak/>
              <w:t>-</w:t>
            </w:r>
          </w:p>
        </w:tc>
        <w:tc>
          <w:tcPr>
            <w:tcW w:w="3260" w:type="dxa"/>
            <w:shd w:val="clear" w:color="auto" w:fill="FF0000"/>
            <w:tcMar>
              <w:top w:w="57" w:type="dxa"/>
              <w:bottom w:w="57" w:type="dxa"/>
            </w:tcMar>
          </w:tcPr>
          <w:p w14:paraId="795B1BA5" w14:textId="77777777" w:rsidR="00B771A9" w:rsidRPr="003C797B" w:rsidRDefault="00B771A9" w:rsidP="001E6428">
            <w:pPr>
              <w:numPr>
                <w:ilvl w:val="0"/>
                <w:numId w:val="31"/>
              </w:numPr>
              <w:tabs>
                <w:tab w:val="clear" w:pos="360"/>
              </w:tabs>
              <w:ind w:left="288" w:hanging="288"/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jako u poř. č. 1</w:t>
            </w:r>
          </w:p>
          <w:p w14:paraId="37407849" w14:textId="77777777" w:rsidR="00B771A9" w:rsidRPr="003C797B" w:rsidRDefault="00B771A9" w:rsidP="001E6428">
            <w:pPr>
              <w:numPr>
                <w:ilvl w:val="0"/>
                <w:numId w:val="31"/>
              </w:numPr>
              <w:tabs>
                <w:tab w:val="clear" w:pos="360"/>
              </w:tabs>
              <w:ind w:left="288" w:hanging="288"/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doporučená dávka 30 – 100 U endo-1,3(4)-beta-glukanázy, 90 – 300 U endo-1,4-beta-xylanázy a 240 – 800 U subtilisinu na 1 kg kompletního krmiva</w:t>
            </w:r>
          </w:p>
          <w:p w14:paraId="3F535F5D" w14:textId="77777777" w:rsidR="00B771A9" w:rsidRPr="003C797B" w:rsidRDefault="00B771A9" w:rsidP="001E6428">
            <w:pPr>
              <w:numPr>
                <w:ilvl w:val="0"/>
                <w:numId w:val="31"/>
              </w:numPr>
              <w:tabs>
                <w:tab w:val="clear" w:pos="360"/>
              </w:tabs>
              <w:ind w:left="288" w:hanging="288"/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lastRenderedPageBreak/>
              <w:t xml:space="preserve">pro krmné směsi např. obsahující více než 60 % ječmene </w:t>
            </w:r>
          </w:p>
        </w:tc>
        <w:tc>
          <w:tcPr>
            <w:tcW w:w="1276" w:type="dxa"/>
            <w:shd w:val="clear" w:color="auto" w:fill="FF0000"/>
            <w:tcMar>
              <w:top w:w="57" w:type="dxa"/>
              <w:bottom w:w="57" w:type="dxa"/>
            </w:tcMar>
          </w:tcPr>
          <w:p w14:paraId="7C7E3A43" w14:textId="77777777" w:rsidR="00B771A9" w:rsidRPr="003C797B" w:rsidRDefault="00B771A9" w:rsidP="00B771A9">
            <w:pPr>
              <w:jc w:val="center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lastRenderedPageBreak/>
              <w:t>bez časového omezení</w:t>
            </w:r>
          </w:p>
        </w:tc>
      </w:tr>
      <w:tr w:rsidR="00B771A9" w:rsidRPr="003C797B" w14:paraId="7D525544" w14:textId="77777777" w:rsidTr="00193C0D">
        <w:trPr>
          <w:gridAfter w:val="1"/>
          <w:wAfter w:w="66" w:type="dxa"/>
          <w:trHeight w:val="192"/>
        </w:trPr>
        <w:tc>
          <w:tcPr>
            <w:tcW w:w="14104" w:type="dxa"/>
            <w:gridSpan w:val="12"/>
            <w:tcMar>
              <w:top w:w="57" w:type="dxa"/>
              <w:bottom w:w="57" w:type="dxa"/>
            </w:tcMar>
          </w:tcPr>
          <w:p w14:paraId="158D7F5D" w14:textId="77777777" w:rsidR="00B771A9" w:rsidRPr="003C797B" w:rsidRDefault="00B771A9" w:rsidP="001E6428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r w:rsidRPr="003C797B">
              <w:rPr>
                <w:color w:val="FF0000"/>
                <w:lang w:val="cs-CZ"/>
              </w:rPr>
              <w:t xml:space="preserve">Dle nařízení Komise (EU) 2017/1145, článek 1 se z trhu </w:t>
            </w:r>
            <w:r w:rsidRPr="003C797B">
              <w:rPr>
                <w:b/>
                <w:color w:val="FF0000"/>
                <w:lang w:val="cs-CZ"/>
              </w:rPr>
              <w:t>STAHUJE</w:t>
            </w:r>
            <w:r w:rsidRPr="003C797B">
              <w:rPr>
                <w:color w:val="FF0000"/>
                <w:lang w:val="cs-CZ"/>
              </w:rPr>
              <w:t xml:space="preserve"> doplňková látka E 1633 endo-1,3(</w:t>
            </w:r>
            <w:proofErr w:type="gramStart"/>
            <w:r w:rsidRPr="003C797B">
              <w:rPr>
                <w:color w:val="FF0000"/>
                <w:lang w:val="cs-CZ"/>
              </w:rPr>
              <w:t>4)-</w:t>
            </w:r>
            <w:proofErr w:type="gramEnd"/>
            <w:r w:rsidRPr="003C797B">
              <w:rPr>
                <w:color w:val="FF0000"/>
                <w:lang w:val="cs-CZ"/>
              </w:rPr>
              <w:t>beta-</w:t>
            </w:r>
            <w:proofErr w:type="spellStart"/>
            <w:r w:rsidRPr="003C797B">
              <w:rPr>
                <w:color w:val="FF0000"/>
                <w:lang w:val="cs-CZ"/>
              </w:rPr>
              <w:t>glukanáza</w:t>
            </w:r>
            <w:proofErr w:type="spellEnd"/>
            <w:r w:rsidRPr="003C797B">
              <w:rPr>
                <w:color w:val="FF0000"/>
                <w:lang w:val="cs-CZ"/>
              </w:rPr>
              <w:t>/EC 3.2.1.6 z </w:t>
            </w:r>
            <w:proofErr w:type="spellStart"/>
            <w:r w:rsidRPr="003C797B">
              <w:rPr>
                <w:color w:val="FF0000"/>
                <w:lang w:val="cs-CZ"/>
              </w:rPr>
              <w:t>Trichoderma</w:t>
            </w:r>
            <w:proofErr w:type="spellEnd"/>
            <w:r w:rsidRPr="003C797B">
              <w:rPr>
                <w:color w:val="FF0000"/>
                <w:lang w:val="cs-CZ"/>
              </w:rPr>
              <w:t xml:space="preserve"> </w:t>
            </w:r>
            <w:proofErr w:type="spellStart"/>
            <w:r w:rsidRPr="003C797B">
              <w:rPr>
                <w:color w:val="FF0000"/>
                <w:lang w:val="cs-CZ"/>
              </w:rPr>
              <w:t>longibrachiatum</w:t>
            </w:r>
            <w:proofErr w:type="spellEnd"/>
            <w:r w:rsidRPr="003C797B">
              <w:rPr>
                <w:color w:val="FF0000"/>
                <w:lang w:val="cs-CZ"/>
              </w:rPr>
              <w:t xml:space="preserve"> (ATCC 2106), endo-1,4-beta-xylanáza/EC 3.2.1.8 z </w:t>
            </w:r>
            <w:proofErr w:type="spellStart"/>
            <w:r w:rsidRPr="003C797B">
              <w:rPr>
                <w:color w:val="FF0000"/>
                <w:lang w:val="cs-CZ"/>
              </w:rPr>
              <w:t>Trichoderma</w:t>
            </w:r>
            <w:proofErr w:type="spellEnd"/>
            <w:r w:rsidRPr="003C797B">
              <w:rPr>
                <w:color w:val="FF0000"/>
                <w:lang w:val="cs-CZ"/>
              </w:rPr>
              <w:t xml:space="preserve"> </w:t>
            </w:r>
            <w:proofErr w:type="spellStart"/>
            <w:r w:rsidRPr="003C797B">
              <w:rPr>
                <w:color w:val="FF0000"/>
                <w:lang w:val="cs-CZ"/>
              </w:rPr>
              <w:t>longibrachiatum</w:t>
            </w:r>
            <w:proofErr w:type="spellEnd"/>
            <w:r w:rsidRPr="003C797B">
              <w:rPr>
                <w:color w:val="FF0000"/>
                <w:lang w:val="cs-CZ"/>
              </w:rPr>
              <w:t xml:space="preserve"> (ATCC 2105), </w:t>
            </w:r>
            <w:proofErr w:type="spellStart"/>
            <w:r w:rsidRPr="003C797B">
              <w:rPr>
                <w:color w:val="FF0000"/>
                <w:lang w:val="cs-CZ"/>
              </w:rPr>
              <w:t>subtilisin</w:t>
            </w:r>
            <w:proofErr w:type="spellEnd"/>
            <w:r w:rsidRPr="003C797B">
              <w:rPr>
                <w:color w:val="FF0000"/>
                <w:lang w:val="cs-CZ"/>
              </w:rPr>
              <w:t>/EC 3.4.21.62 z </w:t>
            </w:r>
            <w:proofErr w:type="spellStart"/>
            <w:r w:rsidRPr="003C797B">
              <w:rPr>
                <w:color w:val="FF0000"/>
                <w:lang w:val="cs-CZ"/>
              </w:rPr>
              <w:t>Bacillus</w:t>
            </w:r>
            <w:proofErr w:type="spellEnd"/>
            <w:r w:rsidRPr="003C797B">
              <w:rPr>
                <w:color w:val="FF0000"/>
                <w:lang w:val="cs-CZ"/>
              </w:rPr>
              <w:t xml:space="preserve"> </w:t>
            </w:r>
            <w:proofErr w:type="spellStart"/>
            <w:r w:rsidRPr="003C797B">
              <w:rPr>
                <w:color w:val="FF0000"/>
                <w:lang w:val="cs-CZ"/>
              </w:rPr>
              <w:t>aubtilis</w:t>
            </w:r>
            <w:proofErr w:type="spellEnd"/>
            <w:r w:rsidRPr="003C797B">
              <w:rPr>
                <w:color w:val="FF0000"/>
                <w:lang w:val="cs-CZ"/>
              </w:rPr>
              <w:t xml:space="preserve"> (ATCC 2107) pro výkrm kuřat</w:t>
            </w:r>
          </w:p>
          <w:p w14:paraId="705BD8EA" w14:textId="77777777" w:rsidR="00B771A9" w:rsidRPr="003C797B" w:rsidRDefault="00B771A9" w:rsidP="001E6428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r w:rsidRPr="003C797B">
              <w:rPr>
                <w:color w:val="FF0000"/>
                <w:lang w:val="cs-CZ"/>
              </w:rPr>
              <w:t>Stávající zásoby doplňkové látky mohou být nadále uváděny na trh a používány až do 19.7.2018.</w:t>
            </w:r>
          </w:p>
          <w:p w14:paraId="0E9D89D0" w14:textId="77777777" w:rsidR="00B771A9" w:rsidRPr="003C797B" w:rsidRDefault="00B771A9" w:rsidP="001E6428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proofErr w:type="spellStart"/>
            <w:r w:rsidRPr="003C797B">
              <w:rPr>
                <w:color w:val="FF0000"/>
                <w:lang w:val="cs-CZ"/>
              </w:rPr>
              <w:t>Premixy</w:t>
            </w:r>
            <w:proofErr w:type="spellEnd"/>
            <w:r w:rsidRPr="003C797B">
              <w:rPr>
                <w:color w:val="FF0000"/>
                <w:lang w:val="cs-CZ"/>
              </w:rPr>
              <w:t xml:space="preserve"> vyrobené s použitím této doplňkové látky mohou být nadále uváděny na trh a používány až do 19.10.2018.</w:t>
            </w:r>
          </w:p>
          <w:p w14:paraId="4CBCAD54" w14:textId="77777777" w:rsidR="00B771A9" w:rsidRPr="003C797B" w:rsidRDefault="00B771A9" w:rsidP="001E6428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r w:rsidRPr="003C797B">
              <w:rPr>
                <w:color w:val="FF0000"/>
                <w:lang w:val="cs-CZ"/>
              </w:rPr>
              <w:t xml:space="preserve">Krmné směsi a krmné suroviny vyrobené s použitím této doplňkové látky nebo </w:t>
            </w:r>
            <w:proofErr w:type="spellStart"/>
            <w:r w:rsidRPr="003C797B">
              <w:rPr>
                <w:color w:val="FF0000"/>
                <w:lang w:val="cs-CZ"/>
              </w:rPr>
              <w:t>premixů</w:t>
            </w:r>
            <w:proofErr w:type="spellEnd"/>
            <w:r w:rsidRPr="003C797B">
              <w:rPr>
                <w:color w:val="FF0000"/>
                <w:lang w:val="cs-CZ"/>
              </w:rPr>
              <w:t xml:space="preserve"> obsahující tuto doplňkovou látku mohou být nadále uváděny na trh a používány až do 19.7.2019.</w:t>
            </w:r>
          </w:p>
        </w:tc>
      </w:tr>
      <w:tr w:rsidR="00B771A9" w:rsidRPr="003C797B" w14:paraId="7A7100B4" w14:textId="77777777" w:rsidTr="00B771A9">
        <w:trPr>
          <w:gridAfter w:val="1"/>
          <w:wAfter w:w="66" w:type="dxa"/>
          <w:trHeight w:val="192"/>
        </w:trPr>
        <w:tc>
          <w:tcPr>
            <w:tcW w:w="779" w:type="dxa"/>
            <w:shd w:val="clear" w:color="auto" w:fill="FF0000"/>
            <w:tcMar>
              <w:top w:w="57" w:type="dxa"/>
              <w:bottom w:w="57" w:type="dxa"/>
            </w:tcMar>
          </w:tcPr>
          <w:p w14:paraId="5A9E052B" w14:textId="77777777" w:rsidR="00B771A9" w:rsidRPr="003C797B" w:rsidRDefault="00B771A9" w:rsidP="00B771A9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 1634</w:t>
            </w:r>
          </w:p>
        </w:tc>
        <w:tc>
          <w:tcPr>
            <w:tcW w:w="1701" w:type="dxa"/>
            <w:shd w:val="clear" w:color="auto" w:fill="FF0000"/>
            <w:tcMar>
              <w:top w:w="57" w:type="dxa"/>
              <w:bottom w:w="57" w:type="dxa"/>
            </w:tcMar>
          </w:tcPr>
          <w:p w14:paraId="7B391903" w14:textId="77777777" w:rsidR="00B771A9" w:rsidRPr="003C797B" w:rsidRDefault="00B771A9" w:rsidP="00B771A9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Endo-1,3(4)-beta-glukanáza</w:t>
            </w:r>
          </w:p>
          <w:p w14:paraId="5881727D" w14:textId="77777777" w:rsidR="00B771A9" w:rsidRPr="003C797B" w:rsidRDefault="00B771A9" w:rsidP="00B771A9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(EC 3.2.1.6.)</w:t>
            </w:r>
          </w:p>
        </w:tc>
        <w:tc>
          <w:tcPr>
            <w:tcW w:w="2552" w:type="dxa"/>
            <w:shd w:val="clear" w:color="auto" w:fill="FF0000"/>
            <w:tcMar>
              <w:top w:w="57" w:type="dxa"/>
              <w:bottom w:w="57" w:type="dxa"/>
            </w:tcMar>
          </w:tcPr>
          <w:p w14:paraId="7911FC8C" w14:textId="77777777" w:rsidR="00B771A9" w:rsidRPr="003C797B" w:rsidRDefault="00B771A9" w:rsidP="00B771A9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přípravek endo-1,3(4-)-beta-glukanázy z </w:t>
            </w:r>
            <w:r w:rsidRPr="003C797B">
              <w:rPr>
                <w:i/>
                <w:noProof/>
                <w:sz w:val="20"/>
                <w:lang w:val="cs-CZ"/>
              </w:rPr>
              <w:t>Aspergillus niger</w:t>
            </w:r>
            <w:r w:rsidRPr="003C797B">
              <w:rPr>
                <w:noProof/>
                <w:sz w:val="20"/>
                <w:lang w:val="cs-CZ"/>
              </w:rPr>
              <w:t xml:space="preserve"> </w:t>
            </w:r>
          </w:p>
          <w:p w14:paraId="42129094" w14:textId="77777777" w:rsidR="00B771A9" w:rsidRPr="003C797B" w:rsidRDefault="00B771A9" w:rsidP="00B771A9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 xml:space="preserve">(MUCL 39199) s minimem aktivity </w:t>
            </w:r>
          </w:p>
          <w:p w14:paraId="5D415235" w14:textId="77777777" w:rsidR="00B771A9" w:rsidRPr="003C797B" w:rsidRDefault="00B771A9" w:rsidP="00B771A9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1 500 AGL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50</w:t>
            </w:r>
            <w:r w:rsidRPr="003C797B">
              <w:rPr>
                <w:noProof/>
                <w:sz w:val="20"/>
                <w:lang w:val="cs-CZ"/>
              </w:rPr>
              <w:t>/g  pro pevnou</w:t>
            </w:r>
          </w:p>
          <w:p w14:paraId="2DFBB04B" w14:textId="77777777" w:rsidR="00B771A9" w:rsidRPr="003C797B" w:rsidRDefault="00B771A9" w:rsidP="00B771A9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a 200 AGL/g pro kapalnou formu</w:t>
            </w:r>
          </w:p>
        </w:tc>
        <w:tc>
          <w:tcPr>
            <w:tcW w:w="1255" w:type="dxa"/>
            <w:shd w:val="clear" w:color="auto" w:fill="FF0000"/>
            <w:tcMar>
              <w:top w:w="57" w:type="dxa"/>
              <w:bottom w:w="57" w:type="dxa"/>
            </w:tcMar>
          </w:tcPr>
          <w:p w14:paraId="2BA6FC72" w14:textId="77777777" w:rsidR="00B771A9" w:rsidRPr="003C797B" w:rsidRDefault="00B771A9" w:rsidP="00B771A9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výkrm kuřat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22)-</w:t>
            </w:r>
          </w:p>
        </w:tc>
        <w:tc>
          <w:tcPr>
            <w:tcW w:w="1154" w:type="dxa"/>
            <w:gridSpan w:val="2"/>
            <w:shd w:val="clear" w:color="auto" w:fill="FF0000"/>
            <w:tcMar>
              <w:top w:w="57" w:type="dxa"/>
              <w:bottom w:w="57" w:type="dxa"/>
            </w:tcMar>
          </w:tcPr>
          <w:p w14:paraId="402F7B07" w14:textId="77777777" w:rsidR="00B771A9" w:rsidRPr="003C797B" w:rsidRDefault="00B771A9" w:rsidP="00B771A9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gridSpan w:val="3"/>
            <w:shd w:val="clear" w:color="auto" w:fill="FF0000"/>
            <w:tcMar>
              <w:top w:w="57" w:type="dxa"/>
              <w:bottom w:w="57" w:type="dxa"/>
            </w:tcMar>
          </w:tcPr>
          <w:p w14:paraId="788F9EAC" w14:textId="77777777" w:rsidR="00B771A9" w:rsidRPr="003C797B" w:rsidRDefault="00B771A9" w:rsidP="00B771A9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25 AGL</w:t>
            </w:r>
          </w:p>
        </w:tc>
        <w:tc>
          <w:tcPr>
            <w:tcW w:w="1134" w:type="dxa"/>
            <w:shd w:val="clear" w:color="auto" w:fill="FF0000"/>
            <w:tcMar>
              <w:top w:w="57" w:type="dxa"/>
              <w:bottom w:w="57" w:type="dxa"/>
            </w:tcMar>
          </w:tcPr>
          <w:p w14:paraId="38C7123D" w14:textId="77777777" w:rsidR="00B771A9" w:rsidRPr="003C797B" w:rsidRDefault="00B771A9" w:rsidP="00B771A9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3260" w:type="dxa"/>
            <w:shd w:val="clear" w:color="auto" w:fill="FF0000"/>
            <w:tcMar>
              <w:top w:w="57" w:type="dxa"/>
              <w:bottom w:w="57" w:type="dxa"/>
            </w:tcMar>
          </w:tcPr>
          <w:p w14:paraId="48137B69" w14:textId="77777777" w:rsidR="00B771A9" w:rsidRPr="003C797B" w:rsidRDefault="00B771A9" w:rsidP="001E6428">
            <w:pPr>
              <w:numPr>
                <w:ilvl w:val="0"/>
                <w:numId w:val="19"/>
              </w:numPr>
              <w:tabs>
                <w:tab w:val="clear" w:pos="720"/>
              </w:tabs>
              <w:ind w:left="284" w:hanging="284"/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jako u poř. č. 1</w:t>
            </w:r>
          </w:p>
          <w:p w14:paraId="2E724F66" w14:textId="77777777" w:rsidR="00B771A9" w:rsidRPr="003C797B" w:rsidRDefault="00B771A9" w:rsidP="001E6428">
            <w:pPr>
              <w:numPr>
                <w:ilvl w:val="0"/>
                <w:numId w:val="19"/>
              </w:numPr>
              <w:tabs>
                <w:tab w:val="clear" w:pos="720"/>
              </w:tabs>
              <w:ind w:left="284" w:hanging="284"/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doporučená dávka 25 – 100 AGL/kg kompletního krmiva</w:t>
            </w:r>
          </w:p>
          <w:p w14:paraId="725CD73D" w14:textId="77777777" w:rsidR="00B771A9" w:rsidRPr="003C797B" w:rsidRDefault="00B771A9" w:rsidP="001E6428">
            <w:pPr>
              <w:numPr>
                <w:ilvl w:val="0"/>
                <w:numId w:val="19"/>
              </w:numPr>
              <w:tabs>
                <w:tab w:val="clear" w:pos="720"/>
              </w:tabs>
              <w:ind w:left="284" w:hanging="284"/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pro krmné směsi bohaté neškrobovými polysacharidy (hlavně beta-glukany), např. obsahující více než 50 % ječmene</w:t>
            </w:r>
          </w:p>
        </w:tc>
        <w:tc>
          <w:tcPr>
            <w:tcW w:w="1276" w:type="dxa"/>
            <w:shd w:val="clear" w:color="auto" w:fill="FF0000"/>
            <w:tcMar>
              <w:top w:w="57" w:type="dxa"/>
              <w:bottom w:w="57" w:type="dxa"/>
            </w:tcMar>
          </w:tcPr>
          <w:p w14:paraId="6EBA4188" w14:textId="77777777" w:rsidR="00B771A9" w:rsidRPr="003C797B" w:rsidRDefault="00B771A9" w:rsidP="00B771A9">
            <w:pPr>
              <w:jc w:val="center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bez časového omezení</w:t>
            </w:r>
          </w:p>
        </w:tc>
      </w:tr>
      <w:tr w:rsidR="00B771A9" w:rsidRPr="003C797B" w14:paraId="521C7432" w14:textId="77777777" w:rsidTr="00193C0D">
        <w:trPr>
          <w:gridAfter w:val="1"/>
          <w:wAfter w:w="66" w:type="dxa"/>
          <w:trHeight w:val="192"/>
        </w:trPr>
        <w:tc>
          <w:tcPr>
            <w:tcW w:w="14104" w:type="dxa"/>
            <w:gridSpan w:val="12"/>
            <w:tcMar>
              <w:top w:w="57" w:type="dxa"/>
              <w:bottom w:w="57" w:type="dxa"/>
            </w:tcMar>
          </w:tcPr>
          <w:p w14:paraId="5C34F4CC" w14:textId="77777777" w:rsidR="00B771A9" w:rsidRPr="003C797B" w:rsidRDefault="00B771A9" w:rsidP="001E6428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r w:rsidRPr="003C797B">
              <w:rPr>
                <w:color w:val="FF0000"/>
                <w:lang w:val="cs-CZ"/>
              </w:rPr>
              <w:t xml:space="preserve">Dle nařízení Komise (EU) 2017/1145, článek 1 se z trhu </w:t>
            </w:r>
            <w:r w:rsidRPr="003C797B">
              <w:rPr>
                <w:b/>
                <w:color w:val="FF0000"/>
                <w:lang w:val="cs-CZ"/>
              </w:rPr>
              <w:t>STAHUJE</w:t>
            </w:r>
            <w:r w:rsidRPr="003C797B">
              <w:rPr>
                <w:color w:val="FF0000"/>
                <w:lang w:val="cs-CZ"/>
              </w:rPr>
              <w:t xml:space="preserve"> doplňková látka E 1634 endo-1,3(</w:t>
            </w:r>
            <w:proofErr w:type="gramStart"/>
            <w:r w:rsidRPr="003C797B">
              <w:rPr>
                <w:color w:val="FF0000"/>
                <w:lang w:val="cs-CZ"/>
              </w:rPr>
              <w:t>4)-</w:t>
            </w:r>
            <w:proofErr w:type="gramEnd"/>
            <w:r w:rsidRPr="003C797B">
              <w:rPr>
                <w:color w:val="FF0000"/>
                <w:lang w:val="cs-CZ"/>
              </w:rPr>
              <w:t>beta-</w:t>
            </w:r>
            <w:proofErr w:type="spellStart"/>
            <w:r w:rsidRPr="003C797B">
              <w:rPr>
                <w:color w:val="FF0000"/>
                <w:lang w:val="cs-CZ"/>
              </w:rPr>
              <w:t>glukanáza</w:t>
            </w:r>
            <w:proofErr w:type="spellEnd"/>
            <w:r w:rsidRPr="003C797B">
              <w:rPr>
                <w:color w:val="FF0000"/>
                <w:lang w:val="cs-CZ"/>
              </w:rPr>
              <w:t>/EC 3.2.1.6 z </w:t>
            </w:r>
            <w:proofErr w:type="spellStart"/>
            <w:r w:rsidRPr="003C797B">
              <w:rPr>
                <w:color w:val="FF0000"/>
                <w:lang w:val="cs-CZ"/>
              </w:rPr>
              <w:t>Aspergillus</w:t>
            </w:r>
            <w:proofErr w:type="spellEnd"/>
            <w:r w:rsidRPr="003C797B">
              <w:rPr>
                <w:color w:val="FF0000"/>
                <w:lang w:val="cs-CZ"/>
              </w:rPr>
              <w:t xml:space="preserve"> </w:t>
            </w:r>
            <w:proofErr w:type="spellStart"/>
            <w:r w:rsidRPr="003C797B">
              <w:rPr>
                <w:color w:val="FF0000"/>
                <w:lang w:val="cs-CZ"/>
              </w:rPr>
              <w:t>niger</w:t>
            </w:r>
            <w:proofErr w:type="spellEnd"/>
            <w:r w:rsidRPr="003C797B">
              <w:rPr>
                <w:color w:val="FF0000"/>
                <w:lang w:val="cs-CZ"/>
              </w:rPr>
              <w:t xml:space="preserve"> (MUCL 39199) pro výkrm kuřat</w:t>
            </w:r>
          </w:p>
          <w:p w14:paraId="76A0163D" w14:textId="77777777" w:rsidR="00B771A9" w:rsidRPr="003C797B" w:rsidRDefault="00B771A9" w:rsidP="001E6428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r w:rsidRPr="003C797B">
              <w:rPr>
                <w:color w:val="FF0000"/>
                <w:lang w:val="cs-CZ"/>
              </w:rPr>
              <w:t>Stávající zásoby doplňkové látky mohou být nadále uváděny na trh a používány až do 19.7.2018.</w:t>
            </w:r>
          </w:p>
          <w:p w14:paraId="76822415" w14:textId="77777777" w:rsidR="00B771A9" w:rsidRPr="003C797B" w:rsidRDefault="00B771A9" w:rsidP="001E6428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proofErr w:type="spellStart"/>
            <w:r w:rsidRPr="003C797B">
              <w:rPr>
                <w:color w:val="FF0000"/>
                <w:lang w:val="cs-CZ"/>
              </w:rPr>
              <w:t>Premixy</w:t>
            </w:r>
            <w:proofErr w:type="spellEnd"/>
            <w:r w:rsidRPr="003C797B">
              <w:rPr>
                <w:color w:val="FF0000"/>
                <w:lang w:val="cs-CZ"/>
              </w:rPr>
              <w:t xml:space="preserve"> vyrobené s použitím této doplňkové látky mohou být nadále uváděny na trh a používány až do 19.10.2018.</w:t>
            </w:r>
          </w:p>
          <w:p w14:paraId="79AF38A1" w14:textId="77777777" w:rsidR="00B771A9" w:rsidRPr="003C797B" w:rsidRDefault="00B771A9" w:rsidP="001E6428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r w:rsidRPr="003C797B">
              <w:rPr>
                <w:color w:val="FF0000"/>
                <w:lang w:val="cs-CZ"/>
              </w:rPr>
              <w:t xml:space="preserve">Krmné směsi a krmné suroviny vyrobené s použitím této doplňkové látky nebo </w:t>
            </w:r>
            <w:proofErr w:type="spellStart"/>
            <w:r w:rsidRPr="003C797B">
              <w:rPr>
                <w:color w:val="FF0000"/>
                <w:lang w:val="cs-CZ"/>
              </w:rPr>
              <w:t>premixů</w:t>
            </w:r>
            <w:proofErr w:type="spellEnd"/>
            <w:r w:rsidRPr="003C797B">
              <w:rPr>
                <w:color w:val="FF0000"/>
                <w:lang w:val="cs-CZ"/>
              </w:rPr>
              <w:t xml:space="preserve"> obsahující tuto doplňkovou látku mohou být nadále uváděny na trh a používány až do 19.7.2019.</w:t>
            </w:r>
          </w:p>
        </w:tc>
      </w:tr>
      <w:tr w:rsidR="00B771A9" w:rsidRPr="003C797B" w14:paraId="18E3F441" w14:textId="77777777" w:rsidTr="00B771A9">
        <w:trPr>
          <w:gridAfter w:val="1"/>
          <w:wAfter w:w="66" w:type="dxa"/>
          <w:trHeight w:val="192"/>
        </w:trPr>
        <w:tc>
          <w:tcPr>
            <w:tcW w:w="779" w:type="dxa"/>
            <w:shd w:val="clear" w:color="auto" w:fill="FF0000"/>
            <w:tcMar>
              <w:top w:w="57" w:type="dxa"/>
              <w:bottom w:w="57" w:type="dxa"/>
            </w:tcMar>
          </w:tcPr>
          <w:p w14:paraId="28A277CF" w14:textId="77777777" w:rsidR="00B771A9" w:rsidRPr="003C797B" w:rsidRDefault="00B771A9" w:rsidP="00B771A9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lastRenderedPageBreak/>
              <w:t>E 1635</w:t>
            </w:r>
          </w:p>
        </w:tc>
        <w:tc>
          <w:tcPr>
            <w:tcW w:w="1701" w:type="dxa"/>
            <w:shd w:val="clear" w:color="auto" w:fill="FF0000"/>
            <w:tcMar>
              <w:top w:w="57" w:type="dxa"/>
              <w:bottom w:w="57" w:type="dxa"/>
            </w:tcMar>
          </w:tcPr>
          <w:p w14:paraId="7BDB0B46" w14:textId="77777777" w:rsidR="00B771A9" w:rsidRPr="003C797B" w:rsidRDefault="00B771A9" w:rsidP="00B771A9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Endo-1,3(4)-beta-glukanáza</w:t>
            </w:r>
          </w:p>
          <w:p w14:paraId="1D4C7CC9" w14:textId="77777777" w:rsidR="00B771A9" w:rsidRPr="003C797B" w:rsidRDefault="00B771A9" w:rsidP="00B771A9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(EC 3.2.1.6.)</w:t>
            </w:r>
          </w:p>
        </w:tc>
        <w:tc>
          <w:tcPr>
            <w:tcW w:w="2552" w:type="dxa"/>
            <w:shd w:val="clear" w:color="auto" w:fill="FF0000"/>
            <w:tcMar>
              <w:top w:w="57" w:type="dxa"/>
              <w:bottom w:w="57" w:type="dxa"/>
            </w:tcMar>
          </w:tcPr>
          <w:p w14:paraId="1A5BE458" w14:textId="77777777" w:rsidR="00B771A9" w:rsidRPr="003C797B" w:rsidRDefault="00B771A9" w:rsidP="00B771A9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přípravek endo-1,3(4)-beta-glukanázy</w:t>
            </w:r>
          </w:p>
          <w:p w14:paraId="5253B5B8" w14:textId="77777777" w:rsidR="00B771A9" w:rsidRPr="003C797B" w:rsidRDefault="00B771A9" w:rsidP="00B771A9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z </w:t>
            </w:r>
            <w:r w:rsidRPr="003C797B">
              <w:rPr>
                <w:i/>
                <w:noProof/>
                <w:sz w:val="20"/>
                <w:lang w:val="cs-CZ"/>
              </w:rPr>
              <w:t>Trichoderma longibrachiatum</w:t>
            </w:r>
            <w:r w:rsidRPr="003C797B">
              <w:rPr>
                <w:noProof/>
                <w:sz w:val="20"/>
                <w:lang w:val="cs-CZ"/>
              </w:rPr>
              <w:t xml:space="preserve"> </w:t>
            </w:r>
          </w:p>
          <w:p w14:paraId="706F450F" w14:textId="77777777" w:rsidR="00B771A9" w:rsidRPr="003C797B" w:rsidRDefault="00B771A9" w:rsidP="00B771A9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 xml:space="preserve">(ATCC 2106) s minimem aktivity </w:t>
            </w:r>
          </w:p>
          <w:p w14:paraId="77B93BE5" w14:textId="77777777" w:rsidR="00B771A9" w:rsidRPr="003C797B" w:rsidRDefault="00B771A9" w:rsidP="00B771A9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200 U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17</w:t>
            </w:r>
            <w:r w:rsidRPr="003C797B">
              <w:rPr>
                <w:noProof/>
                <w:sz w:val="20"/>
                <w:lang w:val="cs-CZ"/>
              </w:rPr>
              <w:t>/ml</w:t>
            </w:r>
          </w:p>
        </w:tc>
        <w:tc>
          <w:tcPr>
            <w:tcW w:w="1255" w:type="dxa"/>
            <w:shd w:val="clear" w:color="auto" w:fill="FF0000"/>
            <w:tcMar>
              <w:top w:w="57" w:type="dxa"/>
              <w:bottom w:w="57" w:type="dxa"/>
            </w:tcMar>
          </w:tcPr>
          <w:p w14:paraId="183BAC51" w14:textId="77777777" w:rsidR="00B771A9" w:rsidRPr="003C797B" w:rsidRDefault="00B771A9" w:rsidP="00B771A9">
            <w:pPr>
              <w:rPr>
                <w:noProof/>
                <w:sz w:val="20"/>
                <w:vertAlign w:val="superscript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výkrm kuřat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25)</w:t>
            </w:r>
          </w:p>
        </w:tc>
        <w:tc>
          <w:tcPr>
            <w:tcW w:w="1154" w:type="dxa"/>
            <w:gridSpan w:val="2"/>
            <w:shd w:val="clear" w:color="auto" w:fill="FF0000"/>
            <w:tcMar>
              <w:top w:w="57" w:type="dxa"/>
              <w:bottom w:w="57" w:type="dxa"/>
            </w:tcMar>
          </w:tcPr>
          <w:p w14:paraId="444E5719" w14:textId="77777777" w:rsidR="00B771A9" w:rsidRPr="003C797B" w:rsidRDefault="00B771A9" w:rsidP="00B771A9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gridSpan w:val="3"/>
            <w:shd w:val="clear" w:color="auto" w:fill="FF0000"/>
            <w:tcMar>
              <w:top w:w="57" w:type="dxa"/>
              <w:bottom w:w="57" w:type="dxa"/>
            </w:tcMar>
          </w:tcPr>
          <w:p w14:paraId="0C70325A" w14:textId="77777777" w:rsidR="00B771A9" w:rsidRPr="003C797B" w:rsidRDefault="00B771A9" w:rsidP="00B771A9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 xml:space="preserve">endo-1,3(4)-beta-glukanáza </w:t>
            </w:r>
          </w:p>
          <w:p w14:paraId="4748591F" w14:textId="77777777" w:rsidR="00B771A9" w:rsidRPr="003C797B" w:rsidRDefault="00B771A9" w:rsidP="00B771A9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75 U</w:t>
            </w:r>
          </w:p>
        </w:tc>
        <w:tc>
          <w:tcPr>
            <w:tcW w:w="1134" w:type="dxa"/>
            <w:shd w:val="clear" w:color="auto" w:fill="FF0000"/>
            <w:tcMar>
              <w:top w:w="57" w:type="dxa"/>
              <w:bottom w:w="57" w:type="dxa"/>
            </w:tcMar>
          </w:tcPr>
          <w:p w14:paraId="3D8FDD78" w14:textId="77777777" w:rsidR="00B771A9" w:rsidRPr="003C797B" w:rsidRDefault="00B771A9" w:rsidP="00B771A9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3260" w:type="dxa"/>
            <w:shd w:val="clear" w:color="auto" w:fill="FF0000"/>
            <w:tcMar>
              <w:top w:w="57" w:type="dxa"/>
              <w:bottom w:w="57" w:type="dxa"/>
            </w:tcMar>
          </w:tcPr>
          <w:p w14:paraId="53300AF3" w14:textId="77777777" w:rsidR="00B771A9" w:rsidRPr="003C797B" w:rsidRDefault="00B771A9" w:rsidP="001E6428">
            <w:pPr>
              <w:numPr>
                <w:ilvl w:val="0"/>
                <w:numId w:val="25"/>
              </w:numPr>
              <w:tabs>
                <w:tab w:val="clear" w:pos="720"/>
              </w:tabs>
              <w:ind w:left="284" w:hanging="284"/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jako u poř. č. 1</w:t>
            </w:r>
          </w:p>
          <w:p w14:paraId="7520FB9E" w14:textId="77777777" w:rsidR="00B771A9" w:rsidRPr="003C797B" w:rsidRDefault="00B771A9" w:rsidP="001E6428">
            <w:pPr>
              <w:numPr>
                <w:ilvl w:val="0"/>
                <w:numId w:val="25"/>
              </w:numPr>
              <w:tabs>
                <w:tab w:val="clear" w:pos="720"/>
              </w:tabs>
              <w:ind w:left="284" w:hanging="284"/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doporučená dávka 75 - 100 U/kg kompletního krmiva</w:t>
            </w:r>
          </w:p>
          <w:p w14:paraId="0D61D975" w14:textId="77777777" w:rsidR="00B771A9" w:rsidRPr="003C797B" w:rsidRDefault="00B771A9" w:rsidP="001E6428">
            <w:pPr>
              <w:numPr>
                <w:ilvl w:val="0"/>
                <w:numId w:val="25"/>
              </w:numPr>
              <w:tabs>
                <w:tab w:val="clear" w:pos="720"/>
              </w:tabs>
              <w:ind w:left="284" w:hanging="284"/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pro krmné směsi bohaté neškrobovými polysacharidy (hlavně betaglukany), např. obsahující více než 30 % ječmene</w:t>
            </w:r>
          </w:p>
        </w:tc>
        <w:tc>
          <w:tcPr>
            <w:tcW w:w="1276" w:type="dxa"/>
            <w:shd w:val="clear" w:color="auto" w:fill="FF0000"/>
            <w:tcMar>
              <w:top w:w="57" w:type="dxa"/>
              <w:bottom w:w="57" w:type="dxa"/>
            </w:tcMar>
          </w:tcPr>
          <w:p w14:paraId="7DE0171F" w14:textId="77777777" w:rsidR="00B771A9" w:rsidRPr="003C797B" w:rsidRDefault="00B771A9" w:rsidP="00B771A9">
            <w:pPr>
              <w:jc w:val="center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bez časového omezení</w:t>
            </w:r>
          </w:p>
        </w:tc>
      </w:tr>
      <w:tr w:rsidR="00B771A9" w:rsidRPr="003C797B" w14:paraId="241A0135" w14:textId="77777777" w:rsidTr="00193C0D">
        <w:trPr>
          <w:gridAfter w:val="1"/>
          <w:wAfter w:w="66" w:type="dxa"/>
          <w:trHeight w:val="192"/>
        </w:trPr>
        <w:tc>
          <w:tcPr>
            <w:tcW w:w="14104" w:type="dxa"/>
            <w:gridSpan w:val="12"/>
            <w:tcMar>
              <w:top w:w="57" w:type="dxa"/>
              <w:bottom w:w="57" w:type="dxa"/>
            </w:tcMar>
          </w:tcPr>
          <w:p w14:paraId="7C1E1BFB" w14:textId="77777777" w:rsidR="00B771A9" w:rsidRPr="003C797B" w:rsidRDefault="00B771A9" w:rsidP="001E6428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r w:rsidRPr="003C797B">
              <w:rPr>
                <w:color w:val="FF0000"/>
                <w:lang w:val="cs-CZ"/>
              </w:rPr>
              <w:t xml:space="preserve">Dle nařízení Komise (EU) 2017/1145, článek 1 se z trhu </w:t>
            </w:r>
            <w:r w:rsidRPr="003C797B">
              <w:rPr>
                <w:b/>
                <w:color w:val="FF0000"/>
                <w:lang w:val="cs-CZ"/>
              </w:rPr>
              <w:t>STAHUJE</w:t>
            </w:r>
            <w:r w:rsidRPr="003C797B">
              <w:rPr>
                <w:color w:val="FF0000"/>
                <w:lang w:val="cs-CZ"/>
              </w:rPr>
              <w:t xml:space="preserve"> doplňková látka E 1635 endo-1,3(</w:t>
            </w:r>
            <w:proofErr w:type="gramStart"/>
            <w:r w:rsidRPr="003C797B">
              <w:rPr>
                <w:color w:val="FF0000"/>
                <w:lang w:val="cs-CZ"/>
              </w:rPr>
              <w:t>4)-</w:t>
            </w:r>
            <w:proofErr w:type="gramEnd"/>
            <w:r w:rsidRPr="003C797B">
              <w:rPr>
                <w:color w:val="FF0000"/>
                <w:lang w:val="cs-CZ"/>
              </w:rPr>
              <w:t>beta-</w:t>
            </w:r>
            <w:proofErr w:type="spellStart"/>
            <w:r w:rsidRPr="003C797B">
              <w:rPr>
                <w:color w:val="FF0000"/>
                <w:lang w:val="cs-CZ"/>
              </w:rPr>
              <w:t>glukanáza</w:t>
            </w:r>
            <w:proofErr w:type="spellEnd"/>
            <w:r w:rsidRPr="003C797B">
              <w:rPr>
                <w:color w:val="FF0000"/>
                <w:lang w:val="cs-CZ"/>
              </w:rPr>
              <w:t>/EC 3.2.1.6 z </w:t>
            </w:r>
            <w:proofErr w:type="spellStart"/>
            <w:r w:rsidRPr="003C797B">
              <w:rPr>
                <w:color w:val="FF0000"/>
                <w:lang w:val="cs-CZ"/>
              </w:rPr>
              <w:t>Trichoderma</w:t>
            </w:r>
            <w:proofErr w:type="spellEnd"/>
            <w:r w:rsidRPr="003C797B">
              <w:rPr>
                <w:color w:val="FF0000"/>
                <w:lang w:val="cs-CZ"/>
              </w:rPr>
              <w:t xml:space="preserve"> </w:t>
            </w:r>
            <w:proofErr w:type="spellStart"/>
            <w:r w:rsidRPr="003C797B">
              <w:rPr>
                <w:color w:val="FF0000"/>
                <w:lang w:val="cs-CZ"/>
              </w:rPr>
              <w:t>longibrachiatum</w:t>
            </w:r>
            <w:proofErr w:type="spellEnd"/>
            <w:r w:rsidRPr="003C797B">
              <w:rPr>
                <w:color w:val="FF0000"/>
                <w:lang w:val="cs-CZ"/>
              </w:rPr>
              <w:t xml:space="preserve"> (ATCC 2106) pro výkrm kuřat</w:t>
            </w:r>
          </w:p>
          <w:p w14:paraId="2A245922" w14:textId="77777777" w:rsidR="00B771A9" w:rsidRPr="003C797B" w:rsidRDefault="00B771A9" w:rsidP="001E6428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r w:rsidRPr="003C797B">
              <w:rPr>
                <w:color w:val="FF0000"/>
                <w:lang w:val="cs-CZ"/>
              </w:rPr>
              <w:t>Stávající zásoby doplňkové látky mohou být nadále uváděny na trh a používány až do 19.7.2018.</w:t>
            </w:r>
          </w:p>
          <w:p w14:paraId="4F7C2506" w14:textId="77777777" w:rsidR="00B771A9" w:rsidRPr="003C797B" w:rsidRDefault="00B771A9" w:rsidP="001E6428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proofErr w:type="spellStart"/>
            <w:r w:rsidRPr="003C797B">
              <w:rPr>
                <w:color w:val="FF0000"/>
                <w:lang w:val="cs-CZ"/>
              </w:rPr>
              <w:t>Premixy</w:t>
            </w:r>
            <w:proofErr w:type="spellEnd"/>
            <w:r w:rsidRPr="003C797B">
              <w:rPr>
                <w:color w:val="FF0000"/>
                <w:lang w:val="cs-CZ"/>
              </w:rPr>
              <w:t xml:space="preserve"> vyrobené s použitím této doplňkové látky mohou být nadále uváděny na trh a používány až do 19.10.2018.</w:t>
            </w:r>
          </w:p>
          <w:p w14:paraId="68A52F71" w14:textId="77777777" w:rsidR="00B771A9" w:rsidRPr="003C797B" w:rsidRDefault="00B771A9" w:rsidP="001E6428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r w:rsidRPr="003C797B">
              <w:rPr>
                <w:color w:val="FF0000"/>
                <w:lang w:val="cs-CZ"/>
              </w:rPr>
              <w:t xml:space="preserve">Krmné směsi a krmné suroviny vyrobené s použitím této doplňkové látky nebo </w:t>
            </w:r>
            <w:proofErr w:type="spellStart"/>
            <w:r w:rsidRPr="003C797B">
              <w:rPr>
                <w:color w:val="FF0000"/>
                <w:lang w:val="cs-CZ"/>
              </w:rPr>
              <w:t>premixů</w:t>
            </w:r>
            <w:proofErr w:type="spellEnd"/>
            <w:r w:rsidRPr="003C797B">
              <w:rPr>
                <w:color w:val="FF0000"/>
                <w:lang w:val="cs-CZ"/>
              </w:rPr>
              <w:t xml:space="preserve"> obsahující tuto doplňkovou látku mohou být nadále uváděny na trh a používány až do 19.7.2019.</w:t>
            </w:r>
          </w:p>
        </w:tc>
      </w:tr>
      <w:tr w:rsidR="00B771A9" w:rsidRPr="003C797B" w14:paraId="5B82B635" w14:textId="77777777" w:rsidTr="00B771A9">
        <w:trPr>
          <w:gridAfter w:val="1"/>
          <w:wAfter w:w="66" w:type="dxa"/>
          <w:trHeight w:val="803"/>
        </w:trPr>
        <w:tc>
          <w:tcPr>
            <w:tcW w:w="779" w:type="dxa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14AD0B19" w14:textId="77777777" w:rsidR="00B771A9" w:rsidRPr="003C797B" w:rsidRDefault="00B771A9" w:rsidP="00B771A9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 1636</w:t>
            </w:r>
          </w:p>
        </w:tc>
        <w:tc>
          <w:tcPr>
            <w:tcW w:w="1701" w:type="dxa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4D8F8470" w14:textId="77777777" w:rsidR="00B771A9" w:rsidRPr="003C797B" w:rsidRDefault="00B771A9" w:rsidP="00B771A9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Endo-1,3(4)-beta-glukanáza</w:t>
            </w:r>
          </w:p>
          <w:p w14:paraId="15D8AC09" w14:textId="77777777" w:rsidR="00B771A9" w:rsidRPr="003C797B" w:rsidRDefault="00B771A9" w:rsidP="00B771A9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(EC 3.2.1.6.)</w:t>
            </w:r>
          </w:p>
        </w:tc>
        <w:tc>
          <w:tcPr>
            <w:tcW w:w="2552" w:type="dxa"/>
            <w:shd w:val="clear" w:color="auto" w:fill="FF0000"/>
            <w:tcMar>
              <w:top w:w="57" w:type="dxa"/>
              <w:bottom w:w="57" w:type="dxa"/>
            </w:tcMar>
          </w:tcPr>
          <w:p w14:paraId="344C8599" w14:textId="77777777" w:rsidR="00B771A9" w:rsidRPr="003C797B" w:rsidRDefault="00B771A9" w:rsidP="00B771A9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přípravek endo-1,3(4)-beta- glukanázy z </w:t>
            </w:r>
            <w:r w:rsidRPr="003C797B">
              <w:rPr>
                <w:i/>
                <w:noProof/>
                <w:sz w:val="20"/>
                <w:lang w:val="cs-CZ"/>
              </w:rPr>
              <w:t>Trichoderma reesei</w:t>
            </w:r>
            <w:r w:rsidRPr="003C797B">
              <w:rPr>
                <w:noProof/>
                <w:sz w:val="20"/>
                <w:lang w:val="cs-CZ"/>
              </w:rPr>
              <w:t xml:space="preserve"> (CBS 526.94) s minimem aktivity </w:t>
            </w:r>
          </w:p>
          <w:p w14:paraId="76AE1E7D" w14:textId="77777777" w:rsidR="00B771A9" w:rsidRPr="003C797B" w:rsidRDefault="00B771A9" w:rsidP="00B771A9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350 000 BU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28</w:t>
            </w:r>
            <w:r w:rsidRPr="003C797B">
              <w:rPr>
                <w:noProof/>
                <w:sz w:val="20"/>
                <w:lang w:val="cs-CZ"/>
              </w:rPr>
              <w:t xml:space="preserve">/g pro pevnou </w:t>
            </w:r>
          </w:p>
          <w:p w14:paraId="10D48E6F" w14:textId="77777777" w:rsidR="00B771A9" w:rsidRPr="003C797B" w:rsidRDefault="00B771A9" w:rsidP="00B771A9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a 50 000 BU/g pro kapalnou formu</w:t>
            </w:r>
          </w:p>
        </w:tc>
        <w:tc>
          <w:tcPr>
            <w:tcW w:w="1255" w:type="dxa"/>
            <w:shd w:val="clear" w:color="auto" w:fill="FF0000"/>
            <w:tcMar>
              <w:top w:w="57" w:type="dxa"/>
              <w:bottom w:w="57" w:type="dxa"/>
            </w:tcMar>
          </w:tcPr>
          <w:p w14:paraId="4568F6E4" w14:textId="77777777" w:rsidR="00B771A9" w:rsidRPr="003C797B" w:rsidRDefault="00B771A9" w:rsidP="00B771A9">
            <w:pPr>
              <w:pStyle w:val="Zpat"/>
              <w:rPr>
                <w:noProof/>
                <w:sz w:val="20"/>
                <w:vertAlign w:val="superscript"/>
              </w:rPr>
            </w:pPr>
            <w:r w:rsidRPr="003C797B">
              <w:rPr>
                <w:noProof/>
                <w:sz w:val="20"/>
              </w:rPr>
              <w:t>výkrm kuřat</w:t>
            </w:r>
            <w:r w:rsidRPr="003C797B">
              <w:rPr>
                <w:noProof/>
                <w:sz w:val="20"/>
                <w:vertAlign w:val="superscript"/>
              </w:rPr>
              <w:t>27)</w:t>
            </w:r>
          </w:p>
        </w:tc>
        <w:tc>
          <w:tcPr>
            <w:tcW w:w="1154" w:type="dxa"/>
            <w:gridSpan w:val="2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66D45601" w14:textId="77777777" w:rsidR="00B771A9" w:rsidRPr="003C797B" w:rsidRDefault="00B771A9" w:rsidP="00B771A9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gridSpan w:val="3"/>
            <w:shd w:val="clear" w:color="auto" w:fill="FF0000"/>
            <w:tcMar>
              <w:top w:w="57" w:type="dxa"/>
              <w:bottom w:w="57" w:type="dxa"/>
            </w:tcMar>
          </w:tcPr>
          <w:p w14:paraId="7AF441A5" w14:textId="77777777" w:rsidR="00B771A9" w:rsidRPr="003C797B" w:rsidRDefault="00B771A9" w:rsidP="00B771A9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17 500 BU</w:t>
            </w:r>
          </w:p>
        </w:tc>
        <w:tc>
          <w:tcPr>
            <w:tcW w:w="1134" w:type="dxa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07875C9E" w14:textId="77777777" w:rsidR="00B771A9" w:rsidRPr="003C797B" w:rsidRDefault="00B771A9" w:rsidP="00B771A9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3260" w:type="dxa"/>
            <w:shd w:val="clear" w:color="auto" w:fill="FF0000"/>
            <w:tcMar>
              <w:top w:w="57" w:type="dxa"/>
              <w:bottom w:w="57" w:type="dxa"/>
            </w:tcMar>
          </w:tcPr>
          <w:p w14:paraId="6EF8CEAB" w14:textId="77777777" w:rsidR="00B771A9" w:rsidRPr="003C797B" w:rsidRDefault="00B771A9" w:rsidP="001E6428">
            <w:pPr>
              <w:numPr>
                <w:ilvl w:val="0"/>
                <w:numId w:val="22"/>
              </w:numPr>
              <w:tabs>
                <w:tab w:val="clear" w:pos="720"/>
              </w:tabs>
              <w:ind w:left="284" w:hanging="284"/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jako u poř. č. 1</w:t>
            </w:r>
          </w:p>
          <w:p w14:paraId="5A1D7BF1" w14:textId="77777777" w:rsidR="00B771A9" w:rsidRPr="003C797B" w:rsidRDefault="00B771A9" w:rsidP="001E6428">
            <w:pPr>
              <w:numPr>
                <w:ilvl w:val="0"/>
                <w:numId w:val="22"/>
              </w:numPr>
              <w:tabs>
                <w:tab w:val="clear" w:pos="720"/>
              </w:tabs>
              <w:ind w:left="284" w:hanging="284"/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doporučená dávka 17 500 – 50 000 BU na 1 kg kompletního krmiva</w:t>
            </w:r>
          </w:p>
          <w:p w14:paraId="3828B647" w14:textId="77777777" w:rsidR="00B771A9" w:rsidRPr="003C797B" w:rsidRDefault="00B771A9" w:rsidP="001E6428">
            <w:pPr>
              <w:numPr>
                <w:ilvl w:val="0"/>
                <w:numId w:val="22"/>
              </w:numPr>
              <w:tabs>
                <w:tab w:val="clear" w:pos="720"/>
              </w:tabs>
              <w:ind w:left="284" w:hanging="284"/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pro krmné směsi bohaté neškrobovými polysacharidy (hlavně glukany), např. obsahující více než 20 % ječmene nebo 30 % žita</w:t>
            </w:r>
          </w:p>
        </w:tc>
        <w:tc>
          <w:tcPr>
            <w:tcW w:w="1276" w:type="dxa"/>
            <w:shd w:val="clear" w:color="auto" w:fill="FF0000"/>
            <w:tcMar>
              <w:top w:w="57" w:type="dxa"/>
              <w:bottom w:w="57" w:type="dxa"/>
            </w:tcMar>
          </w:tcPr>
          <w:p w14:paraId="0CE58096" w14:textId="77777777" w:rsidR="00B771A9" w:rsidRPr="003C797B" w:rsidRDefault="00B771A9" w:rsidP="00B771A9">
            <w:pPr>
              <w:jc w:val="center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bez časového omezení</w:t>
            </w:r>
          </w:p>
        </w:tc>
      </w:tr>
      <w:tr w:rsidR="00B771A9" w:rsidRPr="003C797B" w14:paraId="7BF09353" w14:textId="77777777" w:rsidTr="00B771A9">
        <w:trPr>
          <w:gridAfter w:val="1"/>
          <w:wAfter w:w="66" w:type="dxa"/>
          <w:trHeight w:val="802"/>
        </w:trPr>
        <w:tc>
          <w:tcPr>
            <w:tcW w:w="779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4095068A" w14:textId="77777777" w:rsidR="00B771A9" w:rsidRPr="003C797B" w:rsidRDefault="00B771A9" w:rsidP="00B771A9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3028BC91" w14:textId="77777777" w:rsidR="00B771A9" w:rsidRPr="003C797B" w:rsidRDefault="00B771A9" w:rsidP="00B771A9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2552" w:type="dxa"/>
            <w:shd w:val="clear" w:color="auto" w:fill="FF0000"/>
            <w:tcMar>
              <w:top w:w="57" w:type="dxa"/>
              <w:bottom w:w="57" w:type="dxa"/>
            </w:tcMar>
          </w:tcPr>
          <w:p w14:paraId="25D6D7C0" w14:textId="77777777" w:rsidR="00B771A9" w:rsidRPr="003C797B" w:rsidRDefault="00B771A9" w:rsidP="00B771A9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Pevnou formu 700 000 BU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28</w:t>
            </w:r>
            <w:r w:rsidRPr="003C797B">
              <w:rPr>
                <w:noProof/>
                <w:sz w:val="20"/>
                <w:lang w:val="cs-CZ"/>
              </w:rPr>
              <w:t>/g</w:t>
            </w:r>
          </w:p>
          <w:p w14:paraId="3E1FA8C2" w14:textId="77777777" w:rsidR="00B771A9" w:rsidRPr="003C797B" w:rsidRDefault="00B771A9" w:rsidP="00B771A9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Kapalnou formu: 300 000 BU/g</w:t>
            </w:r>
          </w:p>
        </w:tc>
        <w:tc>
          <w:tcPr>
            <w:tcW w:w="1255" w:type="dxa"/>
            <w:shd w:val="clear" w:color="auto" w:fill="FF0000"/>
            <w:tcMar>
              <w:top w:w="57" w:type="dxa"/>
              <w:bottom w:w="57" w:type="dxa"/>
            </w:tcMar>
          </w:tcPr>
          <w:p w14:paraId="5F99E34E" w14:textId="77777777" w:rsidR="00B771A9" w:rsidRPr="003C797B" w:rsidRDefault="00B771A9" w:rsidP="00B771A9">
            <w:pPr>
              <w:pStyle w:val="Zpat"/>
              <w:rPr>
                <w:noProof/>
                <w:sz w:val="20"/>
              </w:rPr>
            </w:pPr>
            <w:r w:rsidRPr="003C797B">
              <w:rPr>
                <w:noProof/>
                <w:sz w:val="20"/>
              </w:rPr>
              <w:t>Selata po odstavu</w:t>
            </w:r>
            <w:r w:rsidRPr="003C797B">
              <w:rPr>
                <w:noProof/>
                <w:sz w:val="20"/>
                <w:vertAlign w:val="superscript"/>
              </w:rPr>
              <w:t>72)</w:t>
            </w:r>
          </w:p>
        </w:tc>
        <w:tc>
          <w:tcPr>
            <w:tcW w:w="1154" w:type="dxa"/>
            <w:gridSpan w:val="2"/>
            <w:vMerge/>
            <w:shd w:val="clear" w:color="auto" w:fill="FF0000"/>
            <w:tcMar>
              <w:top w:w="57" w:type="dxa"/>
              <w:bottom w:w="57" w:type="dxa"/>
            </w:tcMar>
          </w:tcPr>
          <w:p w14:paraId="2DB21675" w14:textId="77777777" w:rsidR="00B771A9" w:rsidRPr="003C797B" w:rsidRDefault="00B771A9" w:rsidP="00B771A9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993" w:type="dxa"/>
            <w:gridSpan w:val="3"/>
            <w:shd w:val="clear" w:color="auto" w:fill="FF0000"/>
            <w:tcMar>
              <w:top w:w="57" w:type="dxa"/>
              <w:bottom w:w="57" w:type="dxa"/>
            </w:tcMar>
          </w:tcPr>
          <w:p w14:paraId="2414484B" w14:textId="77777777" w:rsidR="00B771A9" w:rsidRPr="003C797B" w:rsidRDefault="00B771A9" w:rsidP="00B771A9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17 500 BU</w:t>
            </w:r>
          </w:p>
        </w:tc>
        <w:tc>
          <w:tcPr>
            <w:tcW w:w="1134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39262B28" w14:textId="77777777" w:rsidR="00B771A9" w:rsidRPr="003C797B" w:rsidRDefault="00B771A9" w:rsidP="00B771A9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260" w:type="dxa"/>
            <w:shd w:val="clear" w:color="auto" w:fill="FF0000"/>
            <w:tcMar>
              <w:top w:w="57" w:type="dxa"/>
              <w:bottom w:w="57" w:type="dxa"/>
            </w:tcMar>
          </w:tcPr>
          <w:p w14:paraId="08526312" w14:textId="77777777" w:rsidR="00B771A9" w:rsidRPr="003C797B" w:rsidRDefault="00B771A9" w:rsidP="00B771A9">
            <w:pPr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1. V návodu pro použití doplňkové látky a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premixu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musí být uvedena teplota při skladování, doba trvanlivosti a stabilita při granulování. </w:t>
            </w:r>
          </w:p>
          <w:p w14:paraId="5BAF4C3B" w14:textId="77777777" w:rsidR="00B771A9" w:rsidRPr="003C797B" w:rsidRDefault="00B771A9" w:rsidP="00B771A9">
            <w:pPr>
              <w:rPr>
                <w:color w:val="000000"/>
                <w:sz w:val="20"/>
                <w:szCs w:val="17"/>
                <w:lang w:val="cs-CZ"/>
              </w:rPr>
            </w:pPr>
          </w:p>
          <w:p w14:paraId="6F0C5117" w14:textId="77777777" w:rsidR="00B771A9" w:rsidRPr="003C797B" w:rsidRDefault="00B771A9" w:rsidP="00B771A9">
            <w:pPr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2. Pro použití u selat po odstavu do váhy 35 kg. </w:t>
            </w:r>
          </w:p>
          <w:p w14:paraId="468FE181" w14:textId="77777777" w:rsidR="00B771A9" w:rsidRPr="003C797B" w:rsidRDefault="00B771A9" w:rsidP="00B771A9">
            <w:pPr>
              <w:rPr>
                <w:color w:val="000000"/>
                <w:sz w:val="20"/>
                <w:szCs w:val="17"/>
                <w:lang w:val="cs-CZ"/>
              </w:rPr>
            </w:pPr>
          </w:p>
          <w:p w14:paraId="18CAFF56" w14:textId="77777777" w:rsidR="00B771A9" w:rsidRPr="003C797B" w:rsidRDefault="00B771A9" w:rsidP="00B771A9">
            <w:pPr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3. Doporučená dávka na kilogram kompletního krmiva: 17 500–50 000 BU. </w:t>
            </w:r>
          </w:p>
          <w:p w14:paraId="3EB2482E" w14:textId="77777777" w:rsidR="00B771A9" w:rsidRPr="003C797B" w:rsidRDefault="00B771A9" w:rsidP="00B771A9">
            <w:pPr>
              <w:rPr>
                <w:color w:val="000000"/>
                <w:sz w:val="20"/>
                <w:szCs w:val="17"/>
                <w:lang w:val="cs-CZ"/>
              </w:rPr>
            </w:pPr>
          </w:p>
          <w:p w14:paraId="5887E08E" w14:textId="77777777" w:rsidR="00B771A9" w:rsidRPr="003C797B" w:rsidRDefault="00B771A9" w:rsidP="00B771A9">
            <w:pPr>
              <w:rPr>
                <w:noProof/>
                <w:sz w:val="20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4. Pro použití do krmné směsi bohaté na neškrobové polysacharidy (zejména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glukany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>), např. obsahující více než 60 % ječmene nebo žita</w:t>
            </w:r>
          </w:p>
        </w:tc>
        <w:tc>
          <w:tcPr>
            <w:tcW w:w="1276" w:type="dxa"/>
            <w:shd w:val="clear" w:color="auto" w:fill="FF0000"/>
            <w:tcMar>
              <w:top w:w="57" w:type="dxa"/>
              <w:bottom w:w="57" w:type="dxa"/>
            </w:tcMar>
          </w:tcPr>
          <w:p w14:paraId="6FBE8B3D" w14:textId="77777777" w:rsidR="00B771A9" w:rsidRPr="003C797B" w:rsidRDefault="00B771A9" w:rsidP="00B771A9">
            <w:pPr>
              <w:jc w:val="center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lastRenderedPageBreak/>
              <w:t>bez časového omezení</w:t>
            </w:r>
          </w:p>
        </w:tc>
      </w:tr>
      <w:tr w:rsidR="00B771A9" w:rsidRPr="003C797B" w14:paraId="7DC2B7C4" w14:textId="77777777" w:rsidTr="00193C0D">
        <w:trPr>
          <w:gridAfter w:val="1"/>
          <w:wAfter w:w="66" w:type="dxa"/>
          <w:trHeight w:val="802"/>
        </w:trPr>
        <w:tc>
          <w:tcPr>
            <w:tcW w:w="14104" w:type="dxa"/>
            <w:gridSpan w:val="12"/>
            <w:tcMar>
              <w:top w:w="57" w:type="dxa"/>
              <w:bottom w:w="57" w:type="dxa"/>
            </w:tcMar>
          </w:tcPr>
          <w:p w14:paraId="5750D435" w14:textId="77777777" w:rsidR="00B771A9" w:rsidRPr="003C797B" w:rsidRDefault="00B771A9" w:rsidP="001E6428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r w:rsidRPr="003C797B">
              <w:rPr>
                <w:color w:val="FF0000"/>
                <w:lang w:val="cs-CZ"/>
              </w:rPr>
              <w:t xml:space="preserve">Dle nařízení Komise (EU) 2017/1145, článek 1 se z trhu </w:t>
            </w:r>
            <w:r w:rsidRPr="003C797B">
              <w:rPr>
                <w:b/>
                <w:color w:val="FF0000"/>
                <w:lang w:val="cs-CZ"/>
              </w:rPr>
              <w:t>STAHUJE</w:t>
            </w:r>
            <w:r w:rsidRPr="003C797B">
              <w:rPr>
                <w:color w:val="FF0000"/>
                <w:lang w:val="cs-CZ"/>
              </w:rPr>
              <w:t xml:space="preserve"> doplňková látka E 1636 endo-1,3(</w:t>
            </w:r>
            <w:proofErr w:type="gramStart"/>
            <w:r w:rsidRPr="003C797B">
              <w:rPr>
                <w:color w:val="FF0000"/>
                <w:lang w:val="cs-CZ"/>
              </w:rPr>
              <w:t>4)-</w:t>
            </w:r>
            <w:proofErr w:type="gramEnd"/>
            <w:r w:rsidRPr="003C797B">
              <w:rPr>
                <w:color w:val="FF0000"/>
                <w:lang w:val="cs-CZ"/>
              </w:rPr>
              <w:t>beta-</w:t>
            </w:r>
            <w:proofErr w:type="spellStart"/>
            <w:r w:rsidRPr="003C797B">
              <w:rPr>
                <w:color w:val="FF0000"/>
                <w:lang w:val="cs-CZ"/>
              </w:rPr>
              <w:t>glukanáza</w:t>
            </w:r>
            <w:proofErr w:type="spellEnd"/>
            <w:r w:rsidRPr="003C797B">
              <w:rPr>
                <w:color w:val="FF0000"/>
                <w:lang w:val="cs-CZ"/>
              </w:rPr>
              <w:t>/EC 3.2.1.6 z </w:t>
            </w:r>
            <w:proofErr w:type="spellStart"/>
            <w:r w:rsidRPr="003C797B">
              <w:rPr>
                <w:color w:val="FF0000"/>
                <w:lang w:val="cs-CZ"/>
              </w:rPr>
              <w:t>Trichoderma</w:t>
            </w:r>
            <w:proofErr w:type="spellEnd"/>
            <w:r w:rsidRPr="003C797B">
              <w:rPr>
                <w:color w:val="FF0000"/>
                <w:lang w:val="cs-CZ"/>
              </w:rPr>
              <w:t xml:space="preserve"> </w:t>
            </w:r>
            <w:proofErr w:type="spellStart"/>
            <w:r w:rsidRPr="003C797B">
              <w:rPr>
                <w:color w:val="FF0000"/>
                <w:lang w:val="cs-CZ"/>
              </w:rPr>
              <w:t>reesei</w:t>
            </w:r>
            <w:proofErr w:type="spellEnd"/>
            <w:r w:rsidRPr="003C797B">
              <w:rPr>
                <w:color w:val="FF0000"/>
                <w:lang w:val="cs-CZ"/>
              </w:rPr>
              <w:t xml:space="preserve"> (CBS 526.94) pro výkrm kuřat</w:t>
            </w:r>
            <w:r w:rsidR="00016939" w:rsidRPr="003C797B">
              <w:rPr>
                <w:color w:val="FF0000"/>
                <w:lang w:val="cs-CZ"/>
              </w:rPr>
              <w:t xml:space="preserve"> a selata (odstavená)</w:t>
            </w:r>
          </w:p>
          <w:p w14:paraId="52E9D53C" w14:textId="77777777" w:rsidR="00B771A9" w:rsidRPr="003C797B" w:rsidRDefault="00B771A9" w:rsidP="001E6428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r w:rsidRPr="003C797B">
              <w:rPr>
                <w:color w:val="FF0000"/>
                <w:lang w:val="cs-CZ"/>
              </w:rPr>
              <w:t>Stávající zásoby doplňkové látky mohou být nadále uváděny na trh a používány až do 19.7.2018.</w:t>
            </w:r>
          </w:p>
          <w:p w14:paraId="6FA652C9" w14:textId="77777777" w:rsidR="00B771A9" w:rsidRPr="003C797B" w:rsidRDefault="00B771A9" w:rsidP="001E6428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proofErr w:type="spellStart"/>
            <w:r w:rsidRPr="003C797B">
              <w:rPr>
                <w:color w:val="FF0000"/>
                <w:lang w:val="cs-CZ"/>
              </w:rPr>
              <w:t>Premixy</w:t>
            </w:r>
            <w:proofErr w:type="spellEnd"/>
            <w:r w:rsidRPr="003C797B">
              <w:rPr>
                <w:color w:val="FF0000"/>
                <w:lang w:val="cs-CZ"/>
              </w:rPr>
              <w:t xml:space="preserve"> vyrobené s použitím této doplňkové látky mohou být nadále uváděny na trh a používány až do 19.10.2018.</w:t>
            </w:r>
          </w:p>
          <w:p w14:paraId="5AC2C9C0" w14:textId="77777777" w:rsidR="00B771A9" w:rsidRPr="003C797B" w:rsidRDefault="00B771A9" w:rsidP="001E6428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r w:rsidRPr="003C797B">
              <w:rPr>
                <w:color w:val="FF0000"/>
                <w:lang w:val="cs-CZ"/>
              </w:rPr>
              <w:t xml:space="preserve">Krmné směsi a krmné suroviny vyrobené s použitím této doplňkové látky nebo </w:t>
            </w:r>
            <w:proofErr w:type="spellStart"/>
            <w:r w:rsidRPr="003C797B">
              <w:rPr>
                <w:color w:val="FF0000"/>
                <w:lang w:val="cs-CZ"/>
              </w:rPr>
              <w:t>premixů</w:t>
            </w:r>
            <w:proofErr w:type="spellEnd"/>
            <w:r w:rsidRPr="003C797B">
              <w:rPr>
                <w:color w:val="FF0000"/>
                <w:lang w:val="cs-CZ"/>
              </w:rPr>
              <w:t xml:space="preserve"> obsahující tuto doplňkovou látku mohou být nadále uváděny na trh a používány až do 19.7.2019.</w:t>
            </w:r>
          </w:p>
        </w:tc>
      </w:tr>
      <w:tr w:rsidR="00B771A9" w:rsidRPr="003C797B" w14:paraId="2717157B" w14:textId="77777777" w:rsidTr="00B771A9">
        <w:trPr>
          <w:gridAfter w:val="1"/>
          <w:wAfter w:w="66" w:type="dxa"/>
          <w:trHeight w:val="802"/>
        </w:trPr>
        <w:tc>
          <w:tcPr>
            <w:tcW w:w="779" w:type="dxa"/>
            <w:shd w:val="clear" w:color="auto" w:fill="FF0000"/>
            <w:tcMar>
              <w:top w:w="57" w:type="dxa"/>
              <w:bottom w:w="57" w:type="dxa"/>
            </w:tcMar>
          </w:tcPr>
          <w:p w14:paraId="3210E56C" w14:textId="77777777" w:rsidR="00B771A9" w:rsidRPr="003C797B" w:rsidRDefault="00B771A9" w:rsidP="00B771A9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 1637</w:t>
            </w:r>
          </w:p>
        </w:tc>
        <w:tc>
          <w:tcPr>
            <w:tcW w:w="1701" w:type="dxa"/>
            <w:shd w:val="clear" w:color="auto" w:fill="FF0000"/>
            <w:tcMar>
              <w:top w:w="57" w:type="dxa"/>
              <w:bottom w:w="57" w:type="dxa"/>
            </w:tcMar>
          </w:tcPr>
          <w:p w14:paraId="4D3E2697" w14:textId="77777777" w:rsidR="00B771A9" w:rsidRPr="003C797B" w:rsidRDefault="00B771A9" w:rsidP="00B771A9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 xml:space="preserve">Endo-1,4-beta-xylanáza </w:t>
            </w:r>
          </w:p>
          <w:p w14:paraId="645B5E32" w14:textId="77777777" w:rsidR="00B771A9" w:rsidRPr="003C797B" w:rsidRDefault="00B771A9" w:rsidP="00B771A9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(EC 3.2.1.8)</w:t>
            </w:r>
          </w:p>
          <w:p w14:paraId="2039A139" w14:textId="77777777" w:rsidR="00B771A9" w:rsidRPr="003C797B" w:rsidRDefault="00B771A9" w:rsidP="00B771A9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Endo-1,3(4)-beta-glukanáza</w:t>
            </w:r>
          </w:p>
          <w:p w14:paraId="5DEAC140" w14:textId="77777777" w:rsidR="00B771A9" w:rsidRPr="003C797B" w:rsidRDefault="00B771A9" w:rsidP="00B771A9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(EC 3.2.1.6)</w:t>
            </w:r>
          </w:p>
          <w:p w14:paraId="1204A146" w14:textId="77777777" w:rsidR="00B771A9" w:rsidRPr="003C797B" w:rsidRDefault="00B771A9" w:rsidP="00B771A9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Subtilisin</w:t>
            </w:r>
          </w:p>
          <w:p w14:paraId="56ABB8EB" w14:textId="77777777" w:rsidR="00B771A9" w:rsidRPr="003C797B" w:rsidRDefault="00B771A9" w:rsidP="00B771A9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(EC 3.4.21.62)</w:t>
            </w:r>
          </w:p>
          <w:p w14:paraId="14E1FBF2" w14:textId="77777777" w:rsidR="00B771A9" w:rsidRPr="003C797B" w:rsidRDefault="00B771A9" w:rsidP="00B771A9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Alfa-amyláza</w:t>
            </w:r>
          </w:p>
          <w:p w14:paraId="3C8B2DF5" w14:textId="77777777" w:rsidR="00B771A9" w:rsidRPr="003C797B" w:rsidRDefault="00B771A9" w:rsidP="00B771A9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(EC 3.2.1.1)</w:t>
            </w:r>
          </w:p>
          <w:p w14:paraId="426EEEF0" w14:textId="77777777" w:rsidR="00B771A9" w:rsidRPr="003C797B" w:rsidRDefault="00B771A9" w:rsidP="00B771A9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Polygalakturonáza</w:t>
            </w:r>
          </w:p>
          <w:p w14:paraId="34D14C59" w14:textId="77777777" w:rsidR="00B771A9" w:rsidRPr="003C797B" w:rsidRDefault="00B771A9" w:rsidP="00B771A9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(EC 3.2.1.15)</w:t>
            </w:r>
          </w:p>
        </w:tc>
        <w:tc>
          <w:tcPr>
            <w:tcW w:w="2552" w:type="dxa"/>
            <w:shd w:val="clear" w:color="auto" w:fill="FF0000"/>
            <w:tcMar>
              <w:top w:w="57" w:type="dxa"/>
              <w:bottom w:w="57" w:type="dxa"/>
            </w:tcMar>
          </w:tcPr>
          <w:p w14:paraId="5C6AC008" w14:textId="77777777" w:rsidR="00B771A9" w:rsidRPr="003C797B" w:rsidRDefault="00B771A9" w:rsidP="00B771A9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přípravek endo-1,4-beta </w:t>
            </w:r>
            <w:proofErr w:type="spellStart"/>
            <w:r w:rsidRPr="003C797B">
              <w:rPr>
                <w:sz w:val="20"/>
                <w:lang w:val="cs-CZ"/>
              </w:rPr>
              <w:t>xylanázy</w:t>
            </w:r>
            <w:proofErr w:type="spellEnd"/>
            <w:r w:rsidRPr="003C797B">
              <w:rPr>
                <w:sz w:val="20"/>
                <w:lang w:val="cs-CZ"/>
              </w:rPr>
              <w:t xml:space="preserve"> z </w:t>
            </w:r>
            <w:proofErr w:type="spellStart"/>
            <w:r w:rsidRPr="003C797B">
              <w:rPr>
                <w:i/>
                <w:sz w:val="20"/>
                <w:lang w:val="cs-CZ"/>
              </w:rPr>
              <w:t>Trichoderma</w:t>
            </w:r>
            <w:proofErr w:type="spellEnd"/>
            <w:r w:rsidRPr="003C797B">
              <w:rPr>
                <w:i/>
                <w:sz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lang w:val="cs-CZ"/>
              </w:rPr>
              <w:t>longibrachiatum</w:t>
            </w:r>
            <w:proofErr w:type="spellEnd"/>
            <w:r w:rsidRPr="003C797B">
              <w:rPr>
                <w:sz w:val="20"/>
                <w:lang w:val="cs-CZ"/>
              </w:rPr>
              <w:t xml:space="preserve"> (ATCC 2105), endo-1,3(</w:t>
            </w:r>
            <w:proofErr w:type="gramStart"/>
            <w:r w:rsidRPr="003C797B">
              <w:rPr>
                <w:sz w:val="20"/>
                <w:lang w:val="cs-CZ"/>
              </w:rPr>
              <w:t>4)-</w:t>
            </w:r>
            <w:proofErr w:type="gramEnd"/>
            <w:r w:rsidRPr="003C797B">
              <w:rPr>
                <w:sz w:val="20"/>
                <w:lang w:val="cs-CZ"/>
              </w:rPr>
              <w:t>beta-</w:t>
            </w:r>
            <w:proofErr w:type="spellStart"/>
            <w:r w:rsidRPr="003C797B">
              <w:rPr>
                <w:sz w:val="20"/>
                <w:lang w:val="cs-CZ"/>
              </w:rPr>
              <w:t>glukanázy</w:t>
            </w:r>
            <w:proofErr w:type="spellEnd"/>
            <w:r w:rsidRPr="003C797B">
              <w:rPr>
                <w:sz w:val="20"/>
                <w:lang w:val="cs-CZ"/>
              </w:rPr>
              <w:t xml:space="preserve"> a alfa-amylázy z </w:t>
            </w:r>
            <w:proofErr w:type="spellStart"/>
            <w:r w:rsidRPr="003C797B">
              <w:rPr>
                <w:i/>
                <w:sz w:val="20"/>
                <w:lang w:val="cs-CZ"/>
              </w:rPr>
              <w:t>Bacillus</w:t>
            </w:r>
            <w:proofErr w:type="spellEnd"/>
            <w:r w:rsidRPr="003C797B">
              <w:rPr>
                <w:i/>
                <w:sz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lang w:val="cs-CZ"/>
              </w:rPr>
              <w:t>amyloliquefaciens</w:t>
            </w:r>
            <w:proofErr w:type="spellEnd"/>
            <w:r w:rsidRPr="003C797B">
              <w:rPr>
                <w:sz w:val="20"/>
                <w:lang w:val="cs-CZ"/>
              </w:rPr>
              <w:t xml:space="preserve"> (DSM 9553), </w:t>
            </w:r>
            <w:proofErr w:type="spellStart"/>
            <w:r w:rsidRPr="003C797B">
              <w:rPr>
                <w:sz w:val="20"/>
                <w:lang w:val="cs-CZ"/>
              </w:rPr>
              <w:t>subtilisinu</w:t>
            </w:r>
            <w:proofErr w:type="spellEnd"/>
            <w:r w:rsidRPr="003C797B">
              <w:rPr>
                <w:sz w:val="20"/>
                <w:lang w:val="cs-CZ"/>
              </w:rPr>
              <w:t xml:space="preserve"> z </w:t>
            </w:r>
            <w:proofErr w:type="spellStart"/>
            <w:r w:rsidRPr="003C797B">
              <w:rPr>
                <w:i/>
                <w:sz w:val="20"/>
                <w:lang w:val="cs-CZ"/>
              </w:rPr>
              <w:t>Bacillus</w:t>
            </w:r>
            <w:proofErr w:type="spellEnd"/>
            <w:r w:rsidRPr="003C797B">
              <w:rPr>
                <w:i/>
                <w:sz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lang w:val="cs-CZ"/>
              </w:rPr>
              <w:t>subtillis</w:t>
            </w:r>
            <w:proofErr w:type="spellEnd"/>
            <w:r w:rsidRPr="003C797B">
              <w:rPr>
                <w:sz w:val="20"/>
                <w:lang w:val="cs-CZ"/>
              </w:rPr>
              <w:t xml:space="preserve"> (ATCC 2107) a </w:t>
            </w:r>
            <w:proofErr w:type="spellStart"/>
            <w:r w:rsidRPr="003C797B">
              <w:rPr>
                <w:sz w:val="20"/>
                <w:lang w:val="cs-CZ"/>
              </w:rPr>
              <w:t>polygalakturonázy</w:t>
            </w:r>
            <w:proofErr w:type="spellEnd"/>
            <w:r w:rsidRPr="003C797B">
              <w:rPr>
                <w:sz w:val="20"/>
                <w:lang w:val="cs-CZ"/>
              </w:rPr>
              <w:t xml:space="preserve"> z </w:t>
            </w:r>
            <w:proofErr w:type="spellStart"/>
            <w:r w:rsidRPr="003C797B">
              <w:rPr>
                <w:i/>
                <w:sz w:val="20"/>
                <w:lang w:val="cs-CZ"/>
              </w:rPr>
              <w:t>Aspergillus</w:t>
            </w:r>
            <w:proofErr w:type="spellEnd"/>
            <w:r w:rsidRPr="003C797B">
              <w:rPr>
                <w:i/>
                <w:sz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lang w:val="cs-CZ"/>
              </w:rPr>
              <w:t>aculeatus</w:t>
            </w:r>
            <w:proofErr w:type="spellEnd"/>
            <w:r w:rsidRPr="003C797B">
              <w:rPr>
                <w:sz w:val="20"/>
                <w:lang w:val="cs-CZ"/>
              </w:rPr>
              <w:t xml:space="preserve"> (CBS 589.94) s minimem aktivity 300 U</w:t>
            </w:r>
            <w:r w:rsidRPr="003C797B">
              <w:rPr>
                <w:sz w:val="20"/>
                <w:vertAlign w:val="superscript"/>
                <w:lang w:val="cs-CZ"/>
              </w:rPr>
              <w:t>35</w:t>
            </w:r>
            <w:r w:rsidRPr="003C797B">
              <w:rPr>
                <w:sz w:val="20"/>
                <w:lang w:val="cs-CZ"/>
              </w:rPr>
              <w:t>/g endo-1,4-beta-xylanázy, 150 U</w:t>
            </w:r>
            <w:r w:rsidRPr="003C797B">
              <w:rPr>
                <w:sz w:val="20"/>
                <w:vertAlign w:val="superscript"/>
                <w:lang w:val="cs-CZ"/>
              </w:rPr>
              <w:t>17</w:t>
            </w:r>
            <w:r w:rsidRPr="003C797B">
              <w:rPr>
                <w:sz w:val="20"/>
                <w:lang w:val="cs-CZ"/>
              </w:rPr>
              <w:t>/g endo-1,3(4)-beta-</w:t>
            </w:r>
            <w:proofErr w:type="spellStart"/>
            <w:r w:rsidRPr="003C797B">
              <w:rPr>
                <w:sz w:val="20"/>
                <w:lang w:val="cs-CZ"/>
              </w:rPr>
              <w:t>glukanázy</w:t>
            </w:r>
            <w:proofErr w:type="spellEnd"/>
            <w:r w:rsidRPr="003C797B">
              <w:rPr>
                <w:sz w:val="20"/>
                <w:lang w:val="cs-CZ"/>
              </w:rPr>
              <w:t>, 4 000 U</w:t>
            </w:r>
            <w:r w:rsidRPr="003C797B">
              <w:rPr>
                <w:sz w:val="20"/>
                <w:vertAlign w:val="superscript"/>
                <w:lang w:val="cs-CZ"/>
              </w:rPr>
              <w:t>40</w:t>
            </w:r>
            <w:r w:rsidRPr="003C797B">
              <w:rPr>
                <w:sz w:val="20"/>
                <w:lang w:val="cs-CZ"/>
              </w:rPr>
              <w:t xml:space="preserve">/g </w:t>
            </w:r>
            <w:proofErr w:type="spellStart"/>
            <w:r w:rsidRPr="003C797B">
              <w:rPr>
                <w:sz w:val="20"/>
                <w:lang w:val="cs-CZ"/>
              </w:rPr>
              <w:t>subtilisinu</w:t>
            </w:r>
            <w:proofErr w:type="spellEnd"/>
            <w:r w:rsidRPr="003C797B">
              <w:rPr>
                <w:sz w:val="20"/>
                <w:lang w:val="cs-CZ"/>
              </w:rPr>
              <w:t xml:space="preserve">, 400 </w:t>
            </w:r>
            <w:r w:rsidRPr="003C797B">
              <w:rPr>
                <w:sz w:val="20"/>
                <w:lang w:val="cs-CZ"/>
              </w:rPr>
              <w:lastRenderedPageBreak/>
              <w:t>U</w:t>
            </w:r>
            <w:r w:rsidRPr="003C797B">
              <w:rPr>
                <w:sz w:val="20"/>
                <w:vertAlign w:val="superscript"/>
                <w:lang w:val="cs-CZ"/>
              </w:rPr>
              <w:t>38</w:t>
            </w:r>
            <w:r w:rsidRPr="003C797B">
              <w:rPr>
                <w:sz w:val="20"/>
                <w:lang w:val="cs-CZ"/>
              </w:rPr>
              <w:t>/g alfa-amylázy a 25 U</w:t>
            </w:r>
            <w:r w:rsidRPr="003C797B">
              <w:rPr>
                <w:sz w:val="20"/>
                <w:vertAlign w:val="superscript"/>
                <w:lang w:val="cs-CZ"/>
              </w:rPr>
              <w:t>37</w:t>
            </w:r>
            <w:r w:rsidRPr="003C797B">
              <w:rPr>
                <w:sz w:val="20"/>
                <w:lang w:val="cs-CZ"/>
              </w:rPr>
              <w:t xml:space="preserve">/g </w:t>
            </w:r>
            <w:proofErr w:type="spellStart"/>
            <w:r w:rsidRPr="003C797B">
              <w:rPr>
                <w:sz w:val="20"/>
                <w:lang w:val="cs-CZ"/>
              </w:rPr>
              <w:t>polygalakturonázy</w:t>
            </w:r>
            <w:proofErr w:type="spellEnd"/>
          </w:p>
        </w:tc>
        <w:tc>
          <w:tcPr>
            <w:tcW w:w="1255" w:type="dxa"/>
            <w:shd w:val="clear" w:color="auto" w:fill="FF0000"/>
            <w:tcMar>
              <w:top w:w="57" w:type="dxa"/>
              <w:bottom w:w="57" w:type="dxa"/>
            </w:tcMar>
          </w:tcPr>
          <w:p w14:paraId="0655DA9C" w14:textId="77777777" w:rsidR="00B771A9" w:rsidRPr="003C797B" w:rsidRDefault="00B771A9" w:rsidP="00B771A9">
            <w:pPr>
              <w:rPr>
                <w:noProof/>
                <w:sz w:val="20"/>
                <w:vertAlign w:val="superscript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lastRenderedPageBreak/>
              <w:t>výkrm kuřat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27)</w:t>
            </w:r>
          </w:p>
        </w:tc>
        <w:tc>
          <w:tcPr>
            <w:tcW w:w="1154" w:type="dxa"/>
            <w:gridSpan w:val="2"/>
            <w:shd w:val="clear" w:color="auto" w:fill="FF0000"/>
            <w:tcMar>
              <w:top w:w="57" w:type="dxa"/>
              <w:bottom w:w="57" w:type="dxa"/>
            </w:tcMar>
          </w:tcPr>
          <w:p w14:paraId="26B05523" w14:textId="77777777" w:rsidR="00B771A9" w:rsidRPr="003C797B" w:rsidRDefault="00B771A9" w:rsidP="00B771A9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gridSpan w:val="3"/>
            <w:shd w:val="clear" w:color="auto" w:fill="FF0000"/>
            <w:tcMar>
              <w:top w:w="57" w:type="dxa"/>
              <w:bottom w:w="57" w:type="dxa"/>
            </w:tcMar>
          </w:tcPr>
          <w:p w14:paraId="55BED79C" w14:textId="77777777" w:rsidR="00B771A9" w:rsidRPr="003C797B" w:rsidRDefault="00B771A9" w:rsidP="00B771A9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300 U</w:t>
            </w:r>
          </w:p>
          <w:p w14:paraId="156268D8" w14:textId="77777777" w:rsidR="00B771A9" w:rsidRPr="003C797B" w:rsidRDefault="00B771A9" w:rsidP="00B771A9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endo-1,4-beta-xylanázy</w:t>
            </w:r>
          </w:p>
          <w:p w14:paraId="7B5CF2E4" w14:textId="77777777" w:rsidR="00B771A9" w:rsidRPr="003C797B" w:rsidRDefault="00B771A9" w:rsidP="00B771A9">
            <w:pPr>
              <w:rPr>
                <w:noProof/>
                <w:sz w:val="20"/>
                <w:lang w:val="cs-CZ"/>
              </w:rPr>
            </w:pPr>
          </w:p>
          <w:p w14:paraId="37DF1F85" w14:textId="77777777" w:rsidR="00B771A9" w:rsidRPr="003C797B" w:rsidRDefault="00B771A9" w:rsidP="00B771A9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150 U</w:t>
            </w:r>
          </w:p>
          <w:p w14:paraId="05C9138D" w14:textId="77777777" w:rsidR="00B771A9" w:rsidRPr="003C797B" w:rsidRDefault="00B771A9" w:rsidP="00B771A9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endo-1,3(4)-beta glukanázy</w:t>
            </w:r>
          </w:p>
          <w:p w14:paraId="0DFFC0B9" w14:textId="77777777" w:rsidR="00B771A9" w:rsidRPr="003C797B" w:rsidRDefault="00B771A9" w:rsidP="00B771A9">
            <w:pPr>
              <w:rPr>
                <w:noProof/>
                <w:sz w:val="20"/>
                <w:lang w:val="cs-CZ"/>
              </w:rPr>
            </w:pPr>
          </w:p>
          <w:p w14:paraId="27912B09" w14:textId="77777777" w:rsidR="00B771A9" w:rsidRPr="003C797B" w:rsidRDefault="00B771A9" w:rsidP="00B771A9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4 000 U subtilisinu</w:t>
            </w:r>
          </w:p>
          <w:p w14:paraId="072CCA18" w14:textId="77777777" w:rsidR="00B771A9" w:rsidRPr="003C797B" w:rsidRDefault="00B771A9" w:rsidP="00B771A9">
            <w:pPr>
              <w:rPr>
                <w:noProof/>
                <w:sz w:val="20"/>
                <w:lang w:val="cs-CZ"/>
              </w:rPr>
            </w:pPr>
          </w:p>
          <w:p w14:paraId="5C51BBAE" w14:textId="77777777" w:rsidR="00B771A9" w:rsidRPr="003C797B" w:rsidRDefault="00B771A9" w:rsidP="00B771A9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lastRenderedPageBreak/>
              <w:t>400 U alfa-amylázy</w:t>
            </w:r>
          </w:p>
          <w:p w14:paraId="4699EE8F" w14:textId="77777777" w:rsidR="00B771A9" w:rsidRPr="003C797B" w:rsidRDefault="00B771A9" w:rsidP="00B771A9">
            <w:pPr>
              <w:rPr>
                <w:noProof/>
                <w:sz w:val="20"/>
                <w:lang w:val="cs-CZ"/>
              </w:rPr>
            </w:pPr>
          </w:p>
          <w:p w14:paraId="1A61B074" w14:textId="77777777" w:rsidR="00B771A9" w:rsidRPr="003C797B" w:rsidRDefault="00B771A9" w:rsidP="00B771A9">
            <w:pPr>
              <w:pStyle w:val="Textpoznpodarou"/>
              <w:rPr>
                <w:noProof/>
              </w:rPr>
            </w:pPr>
            <w:r w:rsidRPr="003C797B">
              <w:rPr>
                <w:noProof/>
              </w:rPr>
              <w:t>25 U polygalakturonázy</w:t>
            </w:r>
          </w:p>
        </w:tc>
        <w:tc>
          <w:tcPr>
            <w:tcW w:w="1134" w:type="dxa"/>
            <w:shd w:val="clear" w:color="auto" w:fill="FF0000"/>
            <w:tcMar>
              <w:top w:w="57" w:type="dxa"/>
              <w:bottom w:w="57" w:type="dxa"/>
            </w:tcMar>
          </w:tcPr>
          <w:p w14:paraId="30BB1713" w14:textId="77777777" w:rsidR="00B771A9" w:rsidRPr="003C797B" w:rsidRDefault="00B771A9" w:rsidP="00B771A9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lastRenderedPageBreak/>
              <w:t>-</w:t>
            </w:r>
          </w:p>
        </w:tc>
        <w:tc>
          <w:tcPr>
            <w:tcW w:w="3260" w:type="dxa"/>
            <w:shd w:val="clear" w:color="auto" w:fill="FF0000"/>
            <w:tcMar>
              <w:top w:w="57" w:type="dxa"/>
              <w:bottom w:w="57" w:type="dxa"/>
            </w:tcMar>
          </w:tcPr>
          <w:p w14:paraId="147111F1" w14:textId="77777777" w:rsidR="00B771A9" w:rsidRPr="003C797B" w:rsidRDefault="00B771A9" w:rsidP="001E6428">
            <w:pPr>
              <w:numPr>
                <w:ilvl w:val="0"/>
                <w:numId w:val="41"/>
              </w:numPr>
              <w:tabs>
                <w:tab w:val="clear" w:pos="360"/>
              </w:tabs>
              <w:ind w:left="288" w:hanging="288"/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jako u poř. č. 1</w:t>
            </w:r>
          </w:p>
          <w:p w14:paraId="50C9FC74" w14:textId="77777777" w:rsidR="00B771A9" w:rsidRPr="003C797B" w:rsidRDefault="00B771A9" w:rsidP="001E6428">
            <w:pPr>
              <w:numPr>
                <w:ilvl w:val="0"/>
                <w:numId w:val="41"/>
              </w:numPr>
              <w:tabs>
                <w:tab w:val="clear" w:pos="360"/>
              </w:tabs>
              <w:ind w:left="288" w:hanging="288"/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doporučená dávka 300 U endo-1,4-beta-xylanázy, 150 U endo-1,3(4)beta-glukanázy, 4 000 U subtilisinu, 400 U alfa-amylázy a 25 U polygalakturonázy na 1 kg kompletního krmiva</w:t>
            </w:r>
          </w:p>
          <w:p w14:paraId="6FE6C6EE" w14:textId="77777777" w:rsidR="00B771A9" w:rsidRPr="003C797B" w:rsidRDefault="00B771A9" w:rsidP="001E6428">
            <w:pPr>
              <w:numPr>
                <w:ilvl w:val="0"/>
                <w:numId w:val="41"/>
              </w:numPr>
              <w:tabs>
                <w:tab w:val="clear" w:pos="360"/>
              </w:tabs>
              <w:ind w:left="288" w:hanging="288"/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pro krmné směsi bohaté škrobovými a neškrobovými polysacharidy (hlavně betaglukany a arabinoxylany), např.obsahující více než 40 % kukuřice nebo 60% pšenice.</w:t>
            </w:r>
          </w:p>
        </w:tc>
        <w:tc>
          <w:tcPr>
            <w:tcW w:w="1276" w:type="dxa"/>
            <w:shd w:val="clear" w:color="auto" w:fill="FF0000"/>
            <w:tcMar>
              <w:top w:w="57" w:type="dxa"/>
              <w:bottom w:w="57" w:type="dxa"/>
            </w:tcMar>
          </w:tcPr>
          <w:p w14:paraId="036A7BAC" w14:textId="77777777" w:rsidR="00B771A9" w:rsidRPr="003C797B" w:rsidRDefault="00B771A9" w:rsidP="00B771A9">
            <w:pPr>
              <w:widowControl w:val="0"/>
              <w:tabs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  <w:tab w:val="left" w:pos="864"/>
                <w:tab w:val="left" w:pos="1008"/>
                <w:tab w:val="left" w:pos="1152"/>
                <w:tab w:val="left" w:pos="1296"/>
                <w:tab w:val="left" w:pos="1440"/>
                <w:tab w:val="left" w:pos="1584"/>
                <w:tab w:val="left" w:pos="1728"/>
                <w:tab w:val="left" w:pos="1872"/>
                <w:tab w:val="left" w:pos="2016"/>
                <w:tab w:val="left" w:pos="2160"/>
                <w:tab w:val="left" w:pos="2304"/>
                <w:tab w:val="left" w:pos="2448"/>
                <w:tab w:val="left" w:pos="2592"/>
                <w:tab w:val="left" w:pos="2736"/>
                <w:tab w:val="left" w:pos="2880"/>
                <w:tab w:val="left" w:pos="3024"/>
                <w:tab w:val="left" w:pos="3168"/>
                <w:tab w:val="left" w:pos="3312"/>
                <w:tab w:val="left" w:pos="3456"/>
                <w:tab w:val="left" w:pos="3600"/>
                <w:tab w:val="left" w:pos="3744"/>
                <w:tab w:val="left" w:pos="3888"/>
                <w:tab w:val="left" w:pos="4032"/>
                <w:tab w:val="left" w:pos="4176"/>
                <w:tab w:val="left" w:pos="4320"/>
                <w:tab w:val="left" w:pos="4464"/>
                <w:tab w:val="left" w:pos="4608"/>
                <w:tab w:val="left" w:pos="4752"/>
                <w:tab w:val="left" w:pos="4896"/>
                <w:tab w:val="left" w:pos="5040"/>
                <w:tab w:val="left" w:pos="5184"/>
                <w:tab w:val="left" w:pos="5328"/>
                <w:tab w:val="left" w:pos="5472"/>
                <w:tab w:val="left" w:pos="5616"/>
              </w:tabs>
              <w:jc w:val="center"/>
              <w:rPr>
                <w:sz w:val="20"/>
                <w:lang w:val="cs-CZ"/>
              </w:rPr>
            </w:pPr>
            <w:r w:rsidRPr="003C797B">
              <w:rPr>
                <w:sz w:val="20"/>
                <w:szCs w:val="18"/>
                <w:lang w:val="cs-CZ"/>
              </w:rPr>
              <w:t>bez časového omezení</w:t>
            </w:r>
          </w:p>
        </w:tc>
      </w:tr>
      <w:tr w:rsidR="00016939" w:rsidRPr="003C797B" w14:paraId="55399512" w14:textId="77777777" w:rsidTr="00193C0D">
        <w:trPr>
          <w:gridAfter w:val="1"/>
          <w:wAfter w:w="66" w:type="dxa"/>
          <w:trHeight w:val="802"/>
        </w:trPr>
        <w:tc>
          <w:tcPr>
            <w:tcW w:w="14104" w:type="dxa"/>
            <w:gridSpan w:val="12"/>
            <w:tcMar>
              <w:top w:w="57" w:type="dxa"/>
              <w:bottom w:w="57" w:type="dxa"/>
            </w:tcMar>
          </w:tcPr>
          <w:p w14:paraId="3B9FD8AA" w14:textId="77777777" w:rsidR="00016939" w:rsidRPr="003C797B" w:rsidRDefault="00016939" w:rsidP="001E6428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r w:rsidRPr="003C797B">
              <w:rPr>
                <w:color w:val="FF0000"/>
                <w:lang w:val="cs-CZ"/>
              </w:rPr>
              <w:t xml:space="preserve">Dle nařízení Komise (EU) 2017/1145, článek 1 se z trhu </w:t>
            </w:r>
            <w:r w:rsidRPr="003C797B">
              <w:rPr>
                <w:b/>
                <w:color w:val="FF0000"/>
                <w:lang w:val="cs-CZ"/>
              </w:rPr>
              <w:t>STAHUJE</w:t>
            </w:r>
            <w:r w:rsidRPr="003C797B">
              <w:rPr>
                <w:color w:val="FF0000"/>
                <w:lang w:val="cs-CZ"/>
              </w:rPr>
              <w:t xml:space="preserve"> doplňková látka E 1637 endo-1,4-beta-xylanáza/EC 3.2.1.8 z </w:t>
            </w:r>
            <w:proofErr w:type="spellStart"/>
            <w:r w:rsidRPr="003C797B">
              <w:rPr>
                <w:color w:val="FF0000"/>
                <w:lang w:val="cs-CZ"/>
              </w:rPr>
              <w:t>Trichoderma</w:t>
            </w:r>
            <w:proofErr w:type="spellEnd"/>
            <w:r w:rsidRPr="003C797B">
              <w:rPr>
                <w:color w:val="FF0000"/>
                <w:lang w:val="cs-CZ"/>
              </w:rPr>
              <w:t xml:space="preserve"> </w:t>
            </w:r>
            <w:proofErr w:type="spellStart"/>
            <w:r w:rsidRPr="003C797B">
              <w:rPr>
                <w:color w:val="FF0000"/>
                <w:lang w:val="cs-CZ"/>
              </w:rPr>
              <w:t>longibrachiatum</w:t>
            </w:r>
            <w:proofErr w:type="spellEnd"/>
            <w:r w:rsidRPr="003C797B">
              <w:rPr>
                <w:color w:val="FF0000"/>
                <w:lang w:val="cs-CZ"/>
              </w:rPr>
              <w:t xml:space="preserve"> (ATCC 2105), endo-1,3(</w:t>
            </w:r>
            <w:proofErr w:type="gramStart"/>
            <w:r w:rsidRPr="003C797B">
              <w:rPr>
                <w:color w:val="FF0000"/>
                <w:lang w:val="cs-CZ"/>
              </w:rPr>
              <w:t>4)-</w:t>
            </w:r>
            <w:proofErr w:type="gramEnd"/>
            <w:r w:rsidRPr="003C797B">
              <w:rPr>
                <w:color w:val="FF0000"/>
                <w:lang w:val="cs-CZ"/>
              </w:rPr>
              <w:t>beta-</w:t>
            </w:r>
            <w:proofErr w:type="spellStart"/>
            <w:r w:rsidRPr="003C797B">
              <w:rPr>
                <w:color w:val="FF0000"/>
                <w:lang w:val="cs-CZ"/>
              </w:rPr>
              <w:t>glukanáza</w:t>
            </w:r>
            <w:proofErr w:type="spellEnd"/>
            <w:r w:rsidRPr="003C797B">
              <w:rPr>
                <w:color w:val="FF0000"/>
                <w:lang w:val="cs-CZ"/>
              </w:rPr>
              <w:t>/EC 3.2.1.6  a alfa-amyláza/EC 3.2.1.1 z </w:t>
            </w:r>
            <w:proofErr w:type="spellStart"/>
            <w:r w:rsidRPr="003C797B">
              <w:rPr>
                <w:color w:val="FF0000"/>
                <w:lang w:val="cs-CZ"/>
              </w:rPr>
              <w:t>Bacillus</w:t>
            </w:r>
            <w:proofErr w:type="spellEnd"/>
            <w:r w:rsidRPr="003C797B">
              <w:rPr>
                <w:color w:val="FF0000"/>
                <w:lang w:val="cs-CZ"/>
              </w:rPr>
              <w:t xml:space="preserve"> </w:t>
            </w:r>
            <w:proofErr w:type="spellStart"/>
            <w:r w:rsidRPr="003C797B">
              <w:rPr>
                <w:color w:val="FF0000"/>
                <w:lang w:val="cs-CZ"/>
              </w:rPr>
              <w:t>amyloliquefaciens</w:t>
            </w:r>
            <w:proofErr w:type="spellEnd"/>
            <w:r w:rsidRPr="003C797B">
              <w:rPr>
                <w:color w:val="FF0000"/>
                <w:lang w:val="cs-CZ"/>
              </w:rPr>
              <w:t xml:space="preserve"> (DSM 9553), </w:t>
            </w:r>
            <w:proofErr w:type="spellStart"/>
            <w:r w:rsidRPr="003C797B">
              <w:rPr>
                <w:color w:val="FF0000"/>
                <w:lang w:val="cs-CZ"/>
              </w:rPr>
              <w:t>subtilisin</w:t>
            </w:r>
            <w:proofErr w:type="spellEnd"/>
            <w:r w:rsidRPr="003C797B">
              <w:rPr>
                <w:color w:val="FF0000"/>
                <w:lang w:val="cs-CZ"/>
              </w:rPr>
              <w:t>/EC 3.4.21.62 z </w:t>
            </w:r>
            <w:proofErr w:type="spellStart"/>
            <w:r w:rsidRPr="003C797B">
              <w:rPr>
                <w:color w:val="FF0000"/>
                <w:lang w:val="cs-CZ"/>
              </w:rPr>
              <w:t>Bacillus</w:t>
            </w:r>
            <w:proofErr w:type="spellEnd"/>
            <w:r w:rsidRPr="003C797B">
              <w:rPr>
                <w:color w:val="FF0000"/>
                <w:lang w:val="cs-CZ"/>
              </w:rPr>
              <w:t xml:space="preserve"> </w:t>
            </w:r>
            <w:proofErr w:type="spellStart"/>
            <w:r w:rsidRPr="003C797B">
              <w:rPr>
                <w:color w:val="FF0000"/>
                <w:lang w:val="cs-CZ"/>
              </w:rPr>
              <w:t>aubtilis</w:t>
            </w:r>
            <w:proofErr w:type="spellEnd"/>
            <w:r w:rsidRPr="003C797B">
              <w:rPr>
                <w:color w:val="FF0000"/>
                <w:lang w:val="cs-CZ"/>
              </w:rPr>
              <w:t xml:space="preserve"> (ATCC 2107) a </w:t>
            </w:r>
            <w:proofErr w:type="spellStart"/>
            <w:r w:rsidRPr="003C797B">
              <w:rPr>
                <w:color w:val="FF0000"/>
                <w:lang w:val="cs-CZ"/>
              </w:rPr>
              <w:t>polygalakturonáza</w:t>
            </w:r>
            <w:proofErr w:type="spellEnd"/>
            <w:r w:rsidRPr="003C797B">
              <w:rPr>
                <w:color w:val="FF0000"/>
                <w:lang w:val="cs-CZ"/>
              </w:rPr>
              <w:t>/EC 3.2.1.15 z </w:t>
            </w:r>
            <w:proofErr w:type="spellStart"/>
            <w:r w:rsidRPr="003C797B">
              <w:rPr>
                <w:color w:val="FF0000"/>
                <w:lang w:val="cs-CZ"/>
              </w:rPr>
              <w:t>Aspergillus</w:t>
            </w:r>
            <w:proofErr w:type="spellEnd"/>
            <w:r w:rsidRPr="003C797B">
              <w:rPr>
                <w:color w:val="FF0000"/>
                <w:lang w:val="cs-CZ"/>
              </w:rPr>
              <w:t xml:space="preserve"> </w:t>
            </w:r>
            <w:proofErr w:type="spellStart"/>
            <w:r w:rsidRPr="003C797B">
              <w:rPr>
                <w:color w:val="FF0000"/>
                <w:lang w:val="cs-CZ"/>
              </w:rPr>
              <w:t>aculeatus</w:t>
            </w:r>
            <w:proofErr w:type="spellEnd"/>
            <w:r w:rsidRPr="003C797B">
              <w:rPr>
                <w:color w:val="FF0000"/>
                <w:lang w:val="cs-CZ"/>
              </w:rPr>
              <w:t xml:space="preserve"> (CBS 589.94) pro výkrm kuřat</w:t>
            </w:r>
          </w:p>
          <w:p w14:paraId="7E47C872" w14:textId="77777777" w:rsidR="00016939" w:rsidRPr="003C797B" w:rsidRDefault="00016939" w:rsidP="001E6428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r w:rsidRPr="003C797B">
              <w:rPr>
                <w:color w:val="FF0000"/>
                <w:lang w:val="cs-CZ"/>
              </w:rPr>
              <w:t>Stávající zásoby doplňkové látky mohou být nadále uváděny na trh a používány až do 19.7.2018.</w:t>
            </w:r>
          </w:p>
          <w:p w14:paraId="22E1C3B0" w14:textId="77777777" w:rsidR="00016939" w:rsidRPr="003C797B" w:rsidRDefault="00016939" w:rsidP="001E6428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proofErr w:type="spellStart"/>
            <w:r w:rsidRPr="003C797B">
              <w:rPr>
                <w:color w:val="FF0000"/>
                <w:lang w:val="cs-CZ"/>
              </w:rPr>
              <w:t>Premixy</w:t>
            </w:r>
            <w:proofErr w:type="spellEnd"/>
            <w:r w:rsidRPr="003C797B">
              <w:rPr>
                <w:color w:val="FF0000"/>
                <w:lang w:val="cs-CZ"/>
              </w:rPr>
              <w:t xml:space="preserve"> vyrobené s použitím této doplňkové látky mohou být nadále uváděny na trh a používány až do 19.10.2018.</w:t>
            </w:r>
          </w:p>
          <w:p w14:paraId="4A1CFD98" w14:textId="77777777" w:rsidR="00016939" w:rsidRPr="003C797B" w:rsidRDefault="00016939" w:rsidP="001E6428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r w:rsidRPr="003C797B">
              <w:rPr>
                <w:color w:val="FF0000"/>
                <w:lang w:val="cs-CZ"/>
              </w:rPr>
              <w:t xml:space="preserve">Krmné směsi a krmné suroviny vyrobené s použitím této doplňkové látky nebo </w:t>
            </w:r>
            <w:proofErr w:type="spellStart"/>
            <w:r w:rsidRPr="003C797B">
              <w:rPr>
                <w:color w:val="FF0000"/>
                <w:lang w:val="cs-CZ"/>
              </w:rPr>
              <w:t>premixů</w:t>
            </w:r>
            <w:proofErr w:type="spellEnd"/>
            <w:r w:rsidRPr="003C797B">
              <w:rPr>
                <w:color w:val="FF0000"/>
                <w:lang w:val="cs-CZ"/>
              </w:rPr>
              <w:t xml:space="preserve"> obsahující tuto doplňkovou látku mohou být nadále uváděny na trh a používány až do 19.7.2019.</w:t>
            </w:r>
          </w:p>
        </w:tc>
      </w:tr>
      <w:tr w:rsidR="00016939" w:rsidRPr="003C797B" w14:paraId="267C548D" w14:textId="77777777" w:rsidTr="00B771A9">
        <w:trPr>
          <w:gridAfter w:val="1"/>
          <w:wAfter w:w="66" w:type="dxa"/>
          <w:trHeight w:val="802"/>
        </w:trPr>
        <w:tc>
          <w:tcPr>
            <w:tcW w:w="779" w:type="dxa"/>
            <w:shd w:val="clear" w:color="auto" w:fill="FF0000"/>
            <w:tcMar>
              <w:top w:w="57" w:type="dxa"/>
              <w:bottom w:w="57" w:type="dxa"/>
            </w:tcMar>
          </w:tcPr>
          <w:p w14:paraId="1D18C01D" w14:textId="77777777" w:rsidR="00016939" w:rsidRPr="003C797B" w:rsidRDefault="00016939" w:rsidP="00016939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 1638</w:t>
            </w:r>
          </w:p>
        </w:tc>
        <w:tc>
          <w:tcPr>
            <w:tcW w:w="1701" w:type="dxa"/>
            <w:shd w:val="clear" w:color="auto" w:fill="FF0000"/>
            <w:tcMar>
              <w:top w:w="57" w:type="dxa"/>
              <w:bottom w:w="57" w:type="dxa"/>
            </w:tcMar>
          </w:tcPr>
          <w:p w14:paraId="598ED394" w14:textId="77777777" w:rsidR="00016939" w:rsidRPr="003C797B" w:rsidRDefault="00016939" w:rsidP="00016939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Endo-1,3(4)-beta-glukanáza</w:t>
            </w:r>
          </w:p>
          <w:p w14:paraId="5757B3B3" w14:textId="77777777" w:rsidR="00016939" w:rsidRPr="003C797B" w:rsidRDefault="00016939" w:rsidP="00016939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(EC 3.2.1.6)</w:t>
            </w:r>
          </w:p>
          <w:p w14:paraId="5A95B92F" w14:textId="77777777" w:rsidR="00016939" w:rsidRPr="003C797B" w:rsidRDefault="00016939" w:rsidP="00016939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 xml:space="preserve">Endo-1,4-beta-xylanáza </w:t>
            </w:r>
          </w:p>
          <w:p w14:paraId="3CEE3423" w14:textId="77777777" w:rsidR="00016939" w:rsidRPr="003C797B" w:rsidRDefault="00016939" w:rsidP="00016939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(EC 3.2.1.8)</w:t>
            </w:r>
          </w:p>
          <w:p w14:paraId="19530A6B" w14:textId="77777777" w:rsidR="00016939" w:rsidRPr="003C797B" w:rsidRDefault="00016939" w:rsidP="00016939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Alfa-amyláza</w:t>
            </w:r>
          </w:p>
          <w:p w14:paraId="21C36D56" w14:textId="77777777" w:rsidR="00016939" w:rsidRPr="003C797B" w:rsidRDefault="00016939" w:rsidP="00016939">
            <w:pPr>
              <w:rPr>
                <w:sz w:val="20"/>
                <w:szCs w:val="18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(EC 3.2.1.1)</w:t>
            </w:r>
          </w:p>
        </w:tc>
        <w:tc>
          <w:tcPr>
            <w:tcW w:w="2552" w:type="dxa"/>
            <w:shd w:val="clear" w:color="auto" w:fill="FF0000"/>
            <w:tcMar>
              <w:top w:w="57" w:type="dxa"/>
              <w:bottom w:w="57" w:type="dxa"/>
            </w:tcMar>
          </w:tcPr>
          <w:p w14:paraId="61463423" w14:textId="77777777" w:rsidR="00016939" w:rsidRPr="003C797B" w:rsidRDefault="00016939" w:rsidP="00016939">
            <w:pPr>
              <w:widowControl w:val="0"/>
              <w:rPr>
                <w:sz w:val="20"/>
                <w:szCs w:val="18"/>
                <w:lang w:val="cs-CZ"/>
              </w:rPr>
            </w:pPr>
            <w:r w:rsidRPr="003C797B">
              <w:rPr>
                <w:sz w:val="20"/>
                <w:szCs w:val="18"/>
                <w:lang w:val="cs-CZ"/>
              </w:rPr>
              <w:t>Přípravek endo-1,3(</w:t>
            </w:r>
            <w:proofErr w:type="gramStart"/>
            <w:r w:rsidRPr="003C797B">
              <w:rPr>
                <w:sz w:val="20"/>
                <w:szCs w:val="18"/>
                <w:lang w:val="cs-CZ"/>
              </w:rPr>
              <w:t>4)-</w:t>
            </w:r>
            <w:proofErr w:type="gramEnd"/>
            <w:r w:rsidRPr="003C797B">
              <w:rPr>
                <w:sz w:val="20"/>
                <w:szCs w:val="18"/>
                <w:lang w:val="cs-CZ"/>
              </w:rPr>
              <w:t>beta-</w:t>
            </w:r>
            <w:proofErr w:type="spellStart"/>
            <w:r w:rsidRPr="003C797B">
              <w:rPr>
                <w:sz w:val="20"/>
                <w:szCs w:val="18"/>
                <w:lang w:val="cs-CZ"/>
              </w:rPr>
              <w:t>glukanázy</w:t>
            </w:r>
            <w:proofErr w:type="spellEnd"/>
            <w:r w:rsidRPr="003C797B">
              <w:rPr>
                <w:sz w:val="20"/>
                <w:szCs w:val="18"/>
                <w:lang w:val="cs-CZ"/>
              </w:rPr>
              <w:t xml:space="preserve"> z </w:t>
            </w:r>
            <w:proofErr w:type="spellStart"/>
            <w:r w:rsidRPr="003C797B">
              <w:rPr>
                <w:i/>
                <w:iCs/>
                <w:sz w:val="20"/>
                <w:szCs w:val="18"/>
                <w:lang w:val="cs-CZ"/>
              </w:rPr>
              <w:t>Trichoderma</w:t>
            </w:r>
            <w:proofErr w:type="spellEnd"/>
            <w:r w:rsidRPr="003C797B">
              <w:rPr>
                <w:i/>
                <w:iCs/>
                <w:sz w:val="20"/>
                <w:szCs w:val="18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sz w:val="20"/>
                <w:szCs w:val="18"/>
                <w:lang w:val="cs-CZ"/>
              </w:rPr>
              <w:t>longibrachiatum</w:t>
            </w:r>
            <w:proofErr w:type="spellEnd"/>
            <w:r w:rsidRPr="003C797B">
              <w:rPr>
                <w:sz w:val="20"/>
                <w:szCs w:val="18"/>
                <w:lang w:val="cs-CZ"/>
              </w:rPr>
              <w:t xml:space="preserve"> (ATCC 2106), endo-1,4-beta-xylanázy z </w:t>
            </w:r>
            <w:proofErr w:type="spellStart"/>
            <w:r w:rsidRPr="003C797B">
              <w:rPr>
                <w:i/>
                <w:iCs/>
                <w:sz w:val="20"/>
                <w:szCs w:val="18"/>
                <w:lang w:val="cs-CZ"/>
              </w:rPr>
              <w:t>Trichoderma</w:t>
            </w:r>
            <w:proofErr w:type="spellEnd"/>
            <w:r w:rsidRPr="003C797B">
              <w:rPr>
                <w:i/>
                <w:iCs/>
                <w:sz w:val="20"/>
                <w:szCs w:val="18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sz w:val="20"/>
                <w:szCs w:val="18"/>
                <w:lang w:val="cs-CZ"/>
              </w:rPr>
              <w:t>longibrachiatum</w:t>
            </w:r>
            <w:proofErr w:type="spellEnd"/>
            <w:r w:rsidRPr="003C797B">
              <w:rPr>
                <w:sz w:val="20"/>
                <w:szCs w:val="18"/>
                <w:lang w:val="cs-CZ"/>
              </w:rPr>
              <w:t xml:space="preserve"> (ATCC 2105) a alfa-amylázy z </w:t>
            </w:r>
            <w:proofErr w:type="spellStart"/>
            <w:r w:rsidRPr="003C797B">
              <w:rPr>
                <w:i/>
                <w:iCs/>
                <w:sz w:val="20"/>
                <w:szCs w:val="18"/>
                <w:lang w:val="cs-CZ"/>
              </w:rPr>
              <w:t>Bacillus</w:t>
            </w:r>
            <w:proofErr w:type="spellEnd"/>
            <w:r w:rsidRPr="003C797B">
              <w:rPr>
                <w:i/>
                <w:iCs/>
                <w:sz w:val="20"/>
                <w:szCs w:val="18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sz w:val="20"/>
                <w:szCs w:val="18"/>
                <w:lang w:val="cs-CZ"/>
              </w:rPr>
              <w:t>amyloliquefaciens</w:t>
            </w:r>
            <w:proofErr w:type="spellEnd"/>
            <w:r w:rsidRPr="003C797B">
              <w:rPr>
                <w:sz w:val="20"/>
                <w:szCs w:val="18"/>
                <w:lang w:val="cs-CZ"/>
              </w:rPr>
              <w:t xml:space="preserve"> (DSM 9553) s minimem aktivity pro:</w:t>
            </w:r>
          </w:p>
          <w:p w14:paraId="5D4B0FE2" w14:textId="77777777" w:rsidR="00016939" w:rsidRPr="003C797B" w:rsidRDefault="00016939" w:rsidP="00016939">
            <w:pPr>
              <w:widowControl w:val="0"/>
              <w:rPr>
                <w:vanish/>
                <w:sz w:val="20"/>
                <w:szCs w:val="18"/>
                <w:lang w:val="cs-CZ"/>
              </w:rPr>
            </w:pPr>
          </w:p>
          <w:p w14:paraId="23AD43E5" w14:textId="77777777" w:rsidR="00016939" w:rsidRPr="003C797B" w:rsidRDefault="00016939" w:rsidP="00016939">
            <w:pPr>
              <w:pStyle w:val="Zkladntext3"/>
              <w:widowControl w:val="0"/>
              <w:rPr>
                <w:szCs w:val="18"/>
              </w:rPr>
            </w:pPr>
            <w:r w:rsidRPr="003C797B">
              <w:rPr>
                <w:szCs w:val="18"/>
              </w:rPr>
              <w:t>endo-1,3(</w:t>
            </w:r>
            <w:proofErr w:type="gramStart"/>
            <w:r w:rsidRPr="003C797B">
              <w:rPr>
                <w:szCs w:val="18"/>
              </w:rPr>
              <w:t>4)-</w:t>
            </w:r>
            <w:proofErr w:type="gramEnd"/>
            <w:r w:rsidRPr="003C797B">
              <w:rPr>
                <w:szCs w:val="18"/>
              </w:rPr>
              <w:t>beta-</w:t>
            </w:r>
            <w:proofErr w:type="spellStart"/>
            <w:r w:rsidRPr="003C797B">
              <w:rPr>
                <w:szCs w:val="18"/>
              </w:rPr>
              <w:t>glukanázu</w:t>
            </w:r>
            <w:proofErr w:type="spellEnd"/>
            <w:r w:rsidRPr="003C797B">
              <w:rPr>
                <w:szCs w:val="18"/>
              </w:rPr>
              <w:t>: 250 U</w:t>
            </w:r>
            <w:r w:rsidRPr="003C797B">
              <w:rPr>
                <w:szCs w:val="18"/>
                <w:vertAlign w:val="superscript"/>
              </w:rPr>
              <w:t>17</w:t>
            </w:r>
            <w:r w:rsidRPr="003C797B">
              <w:rPr>
                <w:szCs w:val="18"/>
              </w:rPr>
              <w:t>/g</w:t>
            </w:r>
          </w:p>
          <w:p w14:paraId="49126628" w14:textId="77777777" w:rsidR="00016939" w:rsidRPr="003C797B" w:rsidRDefault="00016939" w:rsidP="00016939">
            <w:pPr>
              <w:widowControl w:val="0"/>
              <w:rPr>
                <w:sz w:val="20"/>
                <w:szCs w:val="18"/>
                <w:lang w:val="cs-CZ"/>
              </w:rPr>
            </w:pPr>
            <w:r w:rsidRPr="003C797B">
              <w:rPr>
                <w:sz w:val="20"/>
                <w:szCs w:val="18"/>
                <w:lang w:val="cs-CZ"/>
              </w:rPr>
              <w:t>endo-</w:t>
            </w:r>
            <w:proofErr w:type="gramStart"/>
            <w:r w:rsidRPr="003C797B">
              <w:rPr>
                <w:sz w:val="20"/>
                <w:szCs w:val="18"/>
                <w:lang w:val="cs-CZ"/>
              </w:rPr>
              <w:t>1,4-beta</w:t>
            </w:r>
            <w:proofErr w:type="gramEnd"/>
            <w:r w:rsidRPr="003C797B">
              <w:rPr>
                <w:sz w:val="20"/>
                <w:szCs w:val="18"/>
                <w:lang w:val="cs-CZ"/>
              </w:rPr>
              <w:t>-xylanázu: 400 U</w:t>
            </w:r>
            <w:r w:rsidRPr="003C797B">
              <w:rPr>
                <w:sz w:val="20"/>
                <w:szCs w:val="18"/>
                <w:vertAlign w:val="superscript"/>
                <w:lang w:val="cs-CZ"/>
              </w:rPr>
              <w:t>35</w:t>
            </w:r>
            <w:r w:rsidRPr="003C797B">
              <w:rPr>
                <w:sz w:val="20"/>
                <w:szCs w:val="18"/>
                <w:lang w:val="cs-CZ"/>
              </w:rPr>
              <w:t>/g</w:t>
            </w:r>
          </w:p>
          <w:p w14:paraId="61E5EEB0" w14:textId="77777777" w:rsidR="00016939" w:rsidRPr="003C797B" w:rsidRDefault="00016939" w:rsidP="00016939">
            <w:pPr>
              <w:widowControl w:val="0"/>
              <w:rPr>
                <w:sz w:val="20"/>
                <w:lang w:val="cs-CZ"/>
              </w:rPr>
            </w:pPr>
            <w:r w:rsidRPr="003C797B">
              <w:rPr>
                <w:sz w:val="20"/>
                <w:szCs w:val="18"/>
                <w:lang w:val="cs-CZ"/>
              </w:rPr>
              <w:lastRenderedPageBreak/>
              <w:t>alfa-amylázu: 1 000 U</w:t>
            </w:r>
            <w:r w:rsidRPr="003C797B">
              <w:rPr>
                <w:sz w:val="20"/>
                <w:szCs w:val="18"/>
                <w:vertAlign w:val="superscript"/>
                <w:lang w:val="cs-CZ"/>
              </w:rPr>
              <w:t>38</w:t>
            </w:r>
            <w:r w:rsidRPr="003C797B">
              <w:rPr>
                <w:sz w:val="20"/>
                <w:szCs w:val="18"/>
                <w:lang w:val="cs-CZ"/>
              </w:rPr>
              <w:t>/g</w:t>
            </w:r>
          </w:p>
          <w:p w14:paraId="4D02ADD4" w14:textId="77777777" w:rsidR="00016939" w:rsidRPr="003C797B" w:rsidRDefault="00016939" w:rsidP="00016939">
            <w:pPr>
              <w:widowControl w:val="0"/>
              <w:rPr>
                <w:sz w:val="20"/>
                <w:szCs w:val="18"/>
                <w:lang w:val="cs-CZ"/>
              </w:rPr>
            </w:pPr>
          </w:p>
        </w:tc>
        <w:tc>
          <w:tcPr>
            <w:tcW w:w="1255" w:type="dxa"/>
            <w:shd w:val="clear" w:color="auto" w:fill="FF0000"/>
            <w:tcMar>
              <w:top w:w="57" w:type="dxa"/>
              <w:bottom w:w="57" w:type="dxa"/>
            </w:tcMar>
          </w:tcPr>
          <w:p w14:paraId="7AD37A53" w14:textId="77777777" w:rsidR="00016939" w:rsidRPr="003C797B" w:rsidRDefault="00016939" w:rsidP="00016939">
            <w:pPr>
              <w:widowControl w:val="0"/>
              <w:rPr>
                <w:sz w:val="20"/>
                <w:vertAlign w:val="superscript"/>
                <w:lang w:val="cs-CZ"/>
              </w:rPr>
            </w:pPr>
            <w:r w:rsidRPr="003C797B">
              <w:rPr>
                <w:sz w:val="20"/>
                <w:szCs w:val="18"/>
                <w:lang w:val="cs-CZ"/>
              </w:rPr>
              <w:lastRenderedPageBreak/>
              <w:t>selata po odstavu</w:t>
            </w:r>
            <w:r w:rsidRPr="003C797B">
              <w:rPr>
                <w:sz w:val="20"/>
                <w:szCs w:val="18"/>
                <w:vertAlign w:val="superscript"/>
                <w:lang w:val="cs-CZ"/>
              </w:rPr>
              <w:t>31)</w:t>
            </w:r>
          </w:p>
        </w:tc>
        <w:tc>
          <w:tcPr>
            <w:tcW w:w="1154" w:type="dxa"/>
            <w:gridSpan w:val="2"/>
            <w:shd w:val="clear" w:color="auto" w:fill="FF0000"/>
            <w:tcMar>
              <w:top w:w="57" w:type="dxa"/>
              <w:bottom w:w="57" w:type="dxa"/>
            </w:tcMar>
          </w:tcPr>
          <w:p w14:paraId="1E08B9F7" w14:textId="77777777" w:rsidR="00016939" w:rsidRPr="003C797B" w:rsidRDefault="00016939" w:rsidP="00016939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gridSpan w:val="3"/>
            <w:shd w:val="clear" w:color="auto" w:fill="FF0000"/>
            <w:tcMar>
              <w:top w:w="57" w:type="dxa"/>
              <w:bottom w:w="57" w:type="dxa"/>
            </w:tcMar>
          </w:tcPr>
          <w:p w14:paraId="4FD2FD4A" w14:textId="77777777" w:rsidR="00016939" w:rsidRPr="003C797B" w:rsidRDefault="00016939" w:rsidP="00016939">
            <w:pPr>
              <w:widowControl w:val="0"/>
              <w:tabs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  <w:tab w:val="left" w:pos="864"/>
                <w:tab w:val="left" w:pos="1008"/>
                <w:tab w:val="left" w:pos="1152"/>
                <w:tab w:val="left" w:pos="1296"/>
                <w:tab w:val="left" w:pos="1440"/>
                <w:tab w:val="left" w:pos="1584"/>
                <w:tab w:val="left" w:pos="1728"/>
                <w:tab w:val="left" w:pos="1872"/>
                <w:tab w:val="left" w:pos="2016"/>
                <w:tab w:val="left" w:pos="2160"/>
                <w:tab w:val="left" w:pos="2304"/>
                <w:tab w:val="left" w:pos="2448"/>
                <w:tab w:val="left" w:pos="2592"/>
                <w:tab w:val="left" w:pos="2736"/>
                <w:tab w:val="left" w:pos="2880"/>
                <w:tab w:val="left" w:pos="3024"/>
                <w:tab w:val="left" w:pos="3168"/>
                <w:tab w:val="left" w:pos="3312"/>
                <w:tab w:val="left" w:pos="3456"/>
                <w:tab w:val="left" w:pos="3600"/>
                <w:tab w:val="left" w:pos="3744"/>
                <w:tab w:val="left" w:pos="3888"/>
                <w:tab w:val="left" w:pos="4032"/>
                <w:tab w:val="left" w:pos="4176"/>
                <w:tab w:val="left" w:pos="4320"/>
                <w:tab w:val="left" w:pos="4464"/>
                <w:tab w:val="left" w:pos="4608"/>
                <w:tab w:val="left" w:pos="4752"/>
                <w:tab w:val="left" w:pos="4896"/>
                <w:tab w:val="left" w:pos="5040"/>
                <w:tab w:val="left" w:pos="5184"/>
                <w:tab w:val="left" w:pos="5328"/>
                <w:tab w:val="left" w:pos="5472"/>
                <w:tab w:val="left" w:pos="5616"/>
              </w:tabs>
              <w:rPr>
                <w:sz w:val="20"/>
                <w:lang w:val="cs-CZ"/>
              </w:rPr>
            </w:pPr>
            <w:r w:rsidRPr="003C797B">
              <w:rPr>
                <w:sz w:val="20"/>
                <w:szCs w:val="18"/>
                <w:lang w:val="cs-CZ"/>
              </w:rPr>
              <w:t>endo-1,3(</w:t>
            </w:r>
            <w:proofErr w:type="gramStart"/>
            <w:r w:rsidRPr="003C797B">
              <w:rPr>
                <w:sz w:val="20"/>
                <w:szCs w:val="18"/>
                <w:lang w:val="cs-CZ"/>
              </w:rPr>
              <w:t>4)-</w:t>
            </w:r>
            <w:proofErr w:type="gramEnd"/>
            <w:r w:rsidRPr="003C797B">
              <w:rPr>
                <w:sz w:val="20"/>
                <w:szCs w:val="18"/>
                <w:lang w:val="cs-CZ"/>
              </w:rPr>
              <w:t>beta-</w:t>
            </w:r>
            <w:proofErr w:type="spellStart"/>
            <w:r w:rsidRPr="003C797B">
              <w:rPr>
                <w:sz w:val="20"/>
                <w:szCs w:val="18"/>
                <w:lang w:val="cs-CZ"/>
              </w:rPr>
              <w:t>glukanáza</w:t>
            </w:r>
            <w:proofErr w:type="spellEnd"/>
            <w:r w:rsidRPr="003C797B">
              <w:rPr>
                <w:sz w:val="20"/>
                <w:szCs w:val="18"/>
                <w:lang w:val="cs-CZ"/>
              </w:rPr>
              <w:t>: 250 U</w:t>
            </w:r>
          </w:p>
          <w:p w14:paraId="6C4BE170" w14:textId="77777777" w:rsidR="00016939" w:rsidRPr="003C797B" w:rsidRDefault="00016939" w:rsidP="00016939">
            <w:pPr>
              <w:widowControl w:val="0"/>
              <w:tabs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  <w:tab w:val="left" w:pos="864"/>
                <w:tab w:val="left" w:pos="1008"/>
                <w:tab w:val="left" w:pos="1152"/>
                <w:tab w:val="left" w:pos="1296"/>
                <w:tab w:val="left" w:pos="1440"/>
                <w:tab w:val="left" w:pos="1584"/>
                <w:tab w:val="left" w:pos="1728"/>
                <w:tab w:val="left" w:pos="1872"/>
                <w:tab w:val="left" w:pos="2016"/>
                <w:tab w:val="left" w:pos="2160"/>
                <w:tab w:val="left" w:pos="2304"/>
                <w:tab w:val="left" w:pos="2448"/>
                <w:tab w:val="left" w:pos="2592"/>
                <w:tab w:val="left" w:pos="2736"/>
                <w:tab w:val="left" w:pos="2880"/>
                <w:tab w:val="left" w:pos="3024"/>
                <w:tab w:val="left" w:pos="3168"/>
                <w:tab w:val="left" w:pos="3312"/>
                <w:tab w:val="left" w:pos="3456"/>
                <w:tab w:val="left" w:pos="3600"/>
                <w:tab w:val="left" w:pos="3744"/>
                <w:tab w:val="left" w:pos="3888"/>
                <w:tab w:val="left" w:pos="4032"/>
                <w:tab w:val="left" w:pos="4176"/>
                <w:tab w:val="left" w:pos="4320"/>
                <w:tab w:val="left" w:pos="4464"/>
                <w:tab w:val="left" w:pos="4608"/>
                <w:tab w:val="left" w:pos="4752"/>
                <w:tab w:val="left" w:pos="4896"/>
                <w:tab w:val="left" w:pos="5040"/>
                <w:tab w:val="left" w:pos="5184"/>
                <w:tab w:val="left" w:pos="5328"/>
                <w:tab w:val="left" w:pos="5472"/>
                <w:tab w:val="left" w:pos="5616"/>
              </w:tabs>
              <w:rPr>
                <w:sz w:val="20"/>
                <w:szCs w:val="18"/>
                <w:lang w:val="cs-CZ"/>
              </w:rPr>
            </w:pPr>
          </w:p>
          <w:p w14:paraId="3614728F" w14:textId="77777777" w:rsidR="00016939" w:rsidRPr="003C797B" w:rsidRDefault="00016939" w:rsidP="00016939">
            <w:pPr>
              <w:widowControl w:val="0"/>
              <w:tabs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  <w:tab w:val="left" w:pos="864"/>
                <w:tab w:val="left" w:pos="1008"/>
                <w:tab w:val="left" w:pos="1152"/>
                <w:tab w:val="left" w:pos="1296"/>
                <w:tab w:val="left" w:pos="1440"/>
                <w:tab w:val="left" w:pos="1584"/>
                <w:tab w:val="left" w:pos="1728"/>
                <w:tab w:val="left" w:pos="1872"/>
                <w:tab w:val="left" w:pos="2016"/>
                <w:tab w:val="left" w:pos="2160"/>
                <w:tab w:val="left" w:pos="2304"/>
                <w:tab w:val="left" w:pos="2448"/>
                <w:tab w:val="left" w:pos="2592"/>
                <w:tab w:val="left" w:pos="2736"/>
                <w:tab w:val="left" w:pos="2880"/>
                <w:tab w:val="left" w:pos="3024"/>
                <w:tab w:val="left" w:pos="3168"/>
                <w:tab w:val="left" w:pos="3312"/>
                <w:tab w:val="left" w:pos="3456"/>
                <w:tab w:val="left" w:pos="3600"/>
                <w:tab w:val="left" w:pos="3744"/>
                <w:tab w:val="left" w:pos="3888"/>
                <w:tab w:val="left" w:pos="4032"/>
                <w:tab w:val="left" w:pos="4176"/>
                <w:tab w:val="left" w:pos="4320"/>
                <w:tab w:val="left" w:pos="4464"/>
                <w:tab w:val="left" w:pos="4608"/>
                <w:tab w:val="left" w:pos="4752"/>
                <w:tab w:val="left" w:pos="4896"/>
                <w:tab w:val="left" w:pos="5040"/>
                <w:tab w:val="left" w:pos="5184"/>
                <w:tab w:val="left" w:pos="5328"/>
                <w:tab w:val="left" w:pos="5472"/>
                <w:tab w:val="left" w:pos="5616"/>
              </w:tabs>
              <w:rPr>
                <w:sz w:val="20"/>
                <w:lang w:val="cs-CZ"/>
              </w:rPr>
            </w:pPr>
            <w:r w:rsidRPr="003C797B">
              <w:rPr>
                <w:sz w:val="20"/>
                <w:szCs w:val="18"/>
                <w:lang w:val="cs-CZ"/>
              </w:rPr>
              <w:t>endo-</w:t>
            </w:r>
            <w:proofErr w:type="gramStart"/>
            <w:r w:rsidRPr="003C797B">
              <w:rPr>
                <w:sz w:val="20"/>
                <w:szCs w:val="18"/>
                <w:lang w:val="cs-CZ"/>
              </w:rPr>
              <w:t>1,4-beta</w:t>
            </w:r>
            <w:proofErr w:type="gramEnd"/>
            <w:r w:rsidRPr="003C797B">
              <w:rPr>
                <w:sz w:val="20"/>
                <w:szCs w:val="18"/>
                <w:lang w:val="cs-CZ"/>
              </w:rPr>
              <w:t>-xylanáza: 400 U</w:t>
            </w:r>
          </w:p>
          <w:p w14:paraId="497BAEF1" w14:textId="77777777" w:rsidR="00016939" w:rsidRPr="003C797B" w:rsidRDefault="00016939" w:rsidP="00016939">
            <w:pPr>
              <w:widowControl w:val="0"/>
              <w:tabs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  <w:tab w:val="left" w:pos="864"/>
                <w:tab w:val="left" w:pos="1008"/>
                <w:tab w:val="left" w:pos="1152"/>
                <w:tab w:val="left" w:pos="1296"/>
                <w:tab w:val="left" w:pos="1440"/>
                <w:tab w:val="left" w:pos="1584"/>
                <w:tab w:val="left" w:pos="1728"/>
                <w:tab w:val="left" w:pos="1872"/>
                <w:tab w:val="left" w:pos="2016"/>
                <w:tab w:val="left" w:pos="2160"/>
                <w:tab w:val="left" w:pos="2304"/>
                <w:tab w:val="left" w:pos="2448"/>
                <w:tab w:val="left" w:pos="2592"/>
                <w:tab w:val="left" w:pos="2736"/>
                <w:tab w:val="left" w:pos="2880"/>
                <w:tab w:val="left" w:pos="3024"/>
                <w:tab w:val="left" w:pos="3168"/>
                <w:tab w:val="left" w:pos="3312"/>
                <w:tab w:val="left" w:pos="3456"/>
                <w:tab w:val="left" w:pos="3600"/>
                <w:tab w:val="left" w:pos="3744"/>
                <w:tab w:val="left" w:pos="3888"/>
                <w:tab w:val="left" w:pos="4032"/>
                <w:tab w:val="left" w:pos="4176"/>
                <w:tab w:val="left" w:pos="4320"/>
                <w:tab w:val="left" w:pos="4464"/>
                <w:tab w:val="left" w:pos="4608"/>
                <w:tab w:val="left" w:pos="4752"/>
                <w:tab w:val="left" w:pos="4896"/>
                <w:tab w:val="left" w:pos="5040"/>
                <w:tab w:val="left" w:pos="5184"/>
                <w:tab w:val="left" w:pos="5328"/>
                <w:tab w:val="left" w:pos="5472"/>
                <w:tab w:val="left" w:pos="5616"/>
              </w:tabs>
              <w:rPr>
                <w:sz w:val="20"/>
                <w:szCs w:val="18"/>
                <w:lang w:val="cs-CZ"/>
              </w:rPr>
            </w:pPr>
          </w:p>
          <w:p w14:paraId="28F328F9" w14:textId="77777777" w:rsidR="00016939" w:rsidRPr="003C797B" w:rsidRDefault="00016939" w:rsidP="00016939">
            <w:pPr>
              <w:widowControl w:val="0"/>
              <w:tabs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  <w:tab w:val="left" w:pos="864"/>
                <w:tab w:val="left" w:pos="1008"/>
                <w:tab w:val="left" w:pos="1152"/>
                <w:tab w:val="left" w:pos="1296"/>
                <w:tab w:val="left" w:pos="1440"/>
                <w:tab w:val="left" w:pos="1584"/>
                <w:tab w:val="left" w:pos="1728"/>
                <w:tab w:val="left" w:pos="1872"/>
                <w:tab w:val="left" w:pos="2016"/>
                <w:tab w:val="left" w:pos="2160"/>
                <w:tab w:val="left" w:pos="2304"/>
                <w:tab w:val="left" w:pos="2448"/>
                <w:tab w:val="left" w:pos="2592"/>
                <w:tab w:val="left" w:pos="2736"/>
                <w:tab w:val="left" w:pos="2880"/>
                <w:tab w:val="left" w:pos="3024"/>
                <w:tab w:val="left" w:pos="3168"/>
                <w:tab w:val="left" w:pos="3312"/>
                <w:tab w:val="left" w:pos="3456"/>
                <w:tab w:val="left" w:pos="3600"/>
                <w:tab w:val="left" w:pos="3744"/>
                <w:tab w:val="left" w:pos="3888"/>
                <w:tab w:val="left" w:pos="4032"/>
                <w:tab w:val="left" w:pos="4176"/>
                <w:tab w:val="left" w:pos="4320"/>
                <w:tab w:val="left" w:pos="4464"/>
                <w:tab w:val="left" w:pos="4608"/>
                <w:tab w:val="left" w:pos="4752"/>
                <w:tab w:val="left" w:pos="4896"/>
                <w:tab w:val="left" w:pos="5040"/>
                <w:tab w:val="left" w:pos="5184"/>
                <w:tab w:val="left" w:pos="5328"/>
                <w:tab w:val="left" w:pos="5472"/>
                <w:tab w:val="left" w:pos="5616"/>
              </w:tabs>
              <w:rPr>
                <w:sz w:val="20"/>
                <w:lang w:val="cs-CZ"/>
              </w:rPr>
            </w:pPr>
            <w:r w:rsidRPr="003C797B">
              <w:rPr>
                <w:sz w:val="20"/>
                <w:szCs w:val="18"/>
                <w:lang w:val="cs-CZ"/>
              </w:rPr>
              <w:t>alfa-amyláza: 1 000 U</w:t>
            </w:r>
          </w:p>
        </w:tc>
        <w:tc>
          <w:tcPr>
            <w:tcW w:w="1134" w:type="dxa"/>
            <w:shd w:val="clear" w:color="auto" w:fill="FF0000"/>
            <w:tcMar>
              <w:top w:w="57" w:type="dxa"/>
              <w:bottom w:w="57" w:type="dxa"/>
            </w:tcMar>
          </w:tcPr>
          <w:p w14:paraId="13778EA2" w14:textId="77777777" w:rsidR="00016939" w:rsidRPr="003C797B" w:rsidRDefault="00016939" w:rsidP="00016939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3260" w:type="dxa"/>
            <w:shd w:val="clear" w:color="auto" w:fill="FF0000"/>
            <w:tcMar>
              <w:top w:w="57" w:type="dxa"/>
              <w:bottom w:w="57" w:type="dxa"/>
            </w:tcMar>
          </w:tcPr>
          <w:p w14:paraId="6CA79CD7" w14:textId="77777777" w:rsidR="00016939" w:rsidRPr="003C797B" w:rsidRDefault="00016939" w:rsidP="00016939">
            <w:pPr>
              <w:pStyle w:val="Point0"/>
              <w:widowControl w:val="0"/>
              <w:spacing w:before="0" w:after="0"/>
              <w:ind w:left="288" w:hanging="288"/>
              <w:jc w:val="left"/>
              <w:rPr>
                <w:sz w:val="20"/>
                <w:szCs w:val="18"/>
              </w:rPr>
            </w:pPr>
            <w:r w:rsidRPr="003C797B">
              <w:rPr>
                <w:sz w:val="20"/>
                <w:szCs w:val="18"/>
              </w:rPr>
              <w:t>1.</w:t>
            </w:r>
            <w:r w:rsidRPr="003C797B">
              <w:rPr>
                <w:sz w:val="20"/>
                <w:szCs w:val="18"/>
              </w:rPr>
              <w:tab/>
              <w:t xml:space="preserve">Jako u </w:t>
            </w:r>
            <w:proofErr w:type="spellStart"/>
            <w:r w:rsidRPr="003C797B">
              <w:rPr>
                <w:sz w:val="20"/>
                <w:szCs w:val="18"/>
              </w:rPr>
              <w:t>poř</w:t>
            </w:r>
            <w:proofErr w:type="spellEnd"/>
            <w:r w:rsidRPr="003C797B">
              <w:rPr>
                <w:sz w:val="20"/>
                <w:szCs w:val="18"/>
              </w:rPr>
              <w:t>. č. 1</w:t>
            </w:r>
          </w:p>
          <w:p w14:paraId="7538C296" w14:textId="77777777" w:rsidR="00016939" w:rsidRPr="003C797B" w:rsidRDefault="00016939" w:rsidP="00016939">
            <w:pPr>
              <w:pStyle w:val="Point0"/>
              <w:widowControl w:val="0"/>
              <w:spacing w:before="0" w:after="0"/>
              <w:ind w:left="288" w:hanging="288"/>
              <w:jc w:val="left"/>
              <w:rPr>
                <w:sz w:val="20"/>
                <w:szCs w:val="18"/>
              </w:rPr>
            </w:pPr>
            <w:r w:rsidRPr="003C797B">
              <w:rPr>
                <w:sz w:val="20"/>
                <w:szCs w:val="18"/>
              </w:rPr>
              <w:t>2.</w:t>
            </w:r>
            <w:r w:rsidRPr="003C797B">
              <w:rPr>
                <w:sz w:val="20"/>
                <w:szCs w:val="18"/>
              </w:rPr>
              <w:tab/>
              <w:t>Doporučená dávka na 1 kg kompletního krmiva:</w:t>
            </w:r>
          </w:p>
          <w:p w14:paraId="1D8DF6A5" w14:textId="77777777" w:rsidR="00016939" w:rsidRPr="003C797B" w:rsidRDefault="00016939" w:rsidP="00016939">
            <w:pPr>
              <w:pStyle w:val="Tiret1"/>
              <w:widowControl w:val="0"/>
              <w:tabs>
                <w:tab w:val="clear" w:pos="1417"/>
              </w:tabs>
              <w:spacing w:before="0" w:after="0"/>
              <w:ind w:left="288" w:hanging="288"/>
              <w:jc w:val="left"/>
              <w:rPr>
                <w:sz w:val="20"/>
                <w:szCs w:val="18"/>
              </w:rPr>
            </w:pPr>
            <w:r w:rsidRPr="003C797B">
              <w:rPr>
                <w:sz w:val="20"/>
                <w:szCs w:val="18"/>
              </w:rPr>
              <w:t>endo-1,3(</w:t>
            </w:r>
            <w:proofErr w:type="gramStart"/>
            <w:r w:rsidRPr="003C797B">
              <w:rPr>
                <w:sz w:val="20"/>
                <w:szCs w:val="18"/>
              </w:rPr>
              <w:t>4)-</w:t>
            </w:r>
            <w:proofErr w:type="gramEnd"/>
            <w:r w:rsidRPr="003C797B">
              <w:rPr>
                <w:sz w:val="20"/>
                <w:szCs w:val="18"/>
              </w:rPr>
              <w:t>beta-</w:t>
            </w:r>
            <w:proofErr w:type="spellStart"/>
            <w:r w:rsidRPr="003C797B">
              <w:rPr>
                <w:sz w:val="20"/>
                <w:szCs w:val="18"/>
              </w:rPr>
              <w:t>glukanáza</w:t>
            </w:r>
            <w:proofErr w:type="spellEnd"/>
            <w:r w:rsidRPr="003C797B">
              <w:rPr>
                <w:sz w:val="20"/>
                <w:szCs w:val="18"/>
              </w:rPr>
              <w:t>: 250 U</w:t>
            </w:r>
          </w:p>
          <w:p w14:paraId="6A3BDF0C" w14:textId="77777777" w:rsidR="00016939" w:rsidRPr="003C797B" w:rsidRDefault="00016939" w:rsidP="00016939">
            <w:pPr>
              <w:pStyle w:val="Tiret1"/>
              <w:widowControl w:val="0"/>
              <w:tabs>
                <w:tab w:val="clear" w:pos="1417"/>
              </w:tabs>
              <w:spacing w:before="0" w:after="0"/>
              <w:ind w:left="288" w:hanging="288"/>
              <w:jc w:val="left"/>
              <w:rPr>
                <w:sz w:val="20"/>
                <w:szCs w:val="18"/>
              </w:rPr>
            </w:pPr>
            <w:r w:rsidRPr="003C797B">
              <w:rPr>
                <w:sz w:val="20"/>
                <w:szCs w:val="18"/>
              </w:rPr>
              <w:t>endo-</w:t>
            </w:r>
            <w:proofErr w:type="gramStart"/>
            <w:r w:rsidRPr="003C797B">
              <w:rPr>
                <w:sz w:val="20"/>
                <w:szCs w:val="18"/>
              </w:rPr>
              <w:t>1,4-beta</w:t>
            </w:r>
            <w:proofErr w:type="gramEnd"/>
            <w:r w:rsidRPr="003C797B">
              <w:rPr>
                <w:sz w:val="20"/>
                <w:szCs w:val="18"/>
              </w:rPr>
              <w:t>-xylanáza: 400 U</w:t>
            </w:r>
          </w:p>
          <w:p w14:paraId="15E8B7AA" w14:textId="77777777" w:rsidR="00016939" w:rsidRPr="003C797B" w:rsidRDefault="00016939" w:rsidP="00016939">
            <w:pPr>
              <w:pStyle w:val="Tiret1"/>
              <w:widowControl w:val="0"/>
              <w:tabs>
                <w:tab w:val="clear" w:pos="1417"/>
              </w:tabs>
              <w:spacing w:before="0" w:after="0"/>
              <w:ind w:left="288" w:hanging="288"/>
              <w:jc w:val="left"/>
              <w:rPr>
                <w:sz w:val="20"/>
                <w:szCs w:val="18"/>
              </w:rPr>
            </w:pPr>
            <w:r w:rsidRPr="003C797B">
              <w:rPr>
                <w:sz w:val="20"/>
                <w:szCs w:val="18"/>
              </w:rPr>
              <w:t>alfa-amyláza: 1 000 U</w:t>
            </w:r>
          </w:p>
          <w:p w14:paraId="1BDAA23E" w14:textId="77777777" w:rsidR="00016939" w:rsidRPr="003C797B" w:rsidRDefault="00016939" w:rsidP="00016939">
            <w:pPr>
              <w:pStyle w:val="Point0"/>
              <w:widowControl w:val="0"/>
              <w:spacing w:before="0" w:after="0"/>
              <w:ind w:left="288" w:hanging="288"/>
              <w:jc w:val="left"/>
              <w:rPr>
                <w:sz w:val="20"/>
                <w:szCs w:val="18"/>
              </w:rPr>
            </w:pPr>
            <w:r w:rsidRPr="003C797B">
              <w:rPr>
                <w:sz w:val="20"/>
                <w:szCs w:val="18"/>
              </w:rPr>
              <w:t>3.</w:t>
            </w:r>
            <w:r w:rsidRPr="003C797B">
              <w:rPr>
                <w:sz w:val="20"/>
                <w:szCs w:val="18"/>
              </w:rPr>
              <w:tab/>
              <w:t xml:space="preserve">Pro použití do krmných směsí obsahujících obiloviny bohaté na škrobové i neškrobové polysacharidy (hlavně </w:t>
            </w:r>
            <w:proofErr w:type="spellStart"/>
            <w:r w:rsidRPr="003C797B">
              <w:rPr>
                <w:sz w:val="20"/>
                <w:szCs w:val="18"/>
              </w:rPr>
              <w:t>arabinoxylany</w:t>
            </w:r>
            <w:proofErr w:type="spellEnd"/>
            <w:r w:rsidRPr="003C797B">
              <w:rPr>
                <w:sz w:val="20"/>
                <w:szCs w:val="18"/>
              </w:rPr>
              <w:t xml:space="preserve"> a beta-</w:t>
            </w:r>
            <w:proofErr w:type="spellStart"/>
            <w:r w:rsidRPr="003C797B">
              <w:rPr>
                <w:sz w:val="20"/>
                <w:szCs w:val="18"/>
              </w:rPr>
              <w:t>glukany</w:t>
            </w:r>
            <w:proofErr w:type="spellEnd"/>
            <w:r w:rsidRPr="003C797B">
              <w:rPr>
                <w:sz w:val="20"/>
                <w:szCs w:val="18"/>
              </w:rPr>
              <w:t>), např. obsahujících více než 50 % ječmene.</w:t>
            </w:r>
          </w:p>
          <w:p w14:paraId="2D8EE1D1" w14:textId="77777777" w:rsidR="00016939" w:rsidRPr="003C797B" w:rsidRDefault="00016939" w:rsidP="00016939">
            <w:pPr>
              <w:pStyle w:val="Point0"/>
              <w:widowControl w:val="0"/>
              <w:spacing w:before="0" w:after="0"/>
              <w:ind w:left="288" w:hanging="288"/>
              <w:jc w:val="left"/>
              <w:rPr>
                <w:sz w:val="20"/>
              </w:rPr>
            </w:pPr>
            <w:r w:rsidRPr="003C797B">
              <w:rPr>
                <w:sz w:val="20"/>
                <w:szCs w:val="18"/>
              </w:rPr>
              <w:t>4.</w:t>
            </w:r>
            <w:r w:rsidRPr="003C797B">
              <w:rPr>
                <w:sz w:val="20"/>
                <w:szCs w:val="18"/>
              </w:rPr>
              <w:tab/>
              <w:t>Pro použití u selat po odstavu do váhy kolem 35 kg.</w:t>
            </w:r>
          </w:p>
        </w:tc>
        <w:tc>
          <w:tcPr>
            <w:tcW w:w="1276" w:type="dxa"/>
            <w:shd w:val="clear" w:color="auto" w:fill="FF0000"/>
            <w:tcMar>
              <w:top w:w="57" w:type="dxa"/>
              <w:bottom w:w="57" w:type="dxa"/>
            </w:tcMar>
          </w:tcPr>
          <w:p w14:paraId="5D79D8BB" w14:textId="77777777" w:rsidR="00016939" w:rsidRPr="003C797B" w:rsidRDefault="00016939" w:rsidP="00016939">
            <w:pPr>
              <w:widowControl w:val="0"/>
              <w:tabs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  <w:tab w:val="left" w:pos="864"/>
                <w:tab w:val="left" w:pos="1008"/>
                <w:tab w:val="left" w:pos="1152"/>
                <w:tab w:val="left" w:pos="1296"/>
                <w:tab w:val="left" w:pos="1440"/>
                <w:tab w:val="left" w:pos="1584"/>
                <w:tab w:val="left" w:pos="1728"/>
                <w:tab w:val="left" w:pos="1872"/>
                <w:tab w:val="left" w:pos="2016"/>
                <w:tab w:val="left" w:pos="2160"/>
                <w:tab w:val="left" w:pos="2304"/>
                <w:tab w:val="left" w:pos="2448"/>
                <w:tab w:val="left" w:pos="2592"/>
                <w:tab w:val="left" w:pos="2736"/>
                <w:tab w:val="left" w:pos="2880"/>
                <w:tab w:val="left" w:pos="3024"/>
                <w:tab w:val="left" w:pos="3168"/>
                <w:tab w:val="left" w:pos="3312"/>
                <w:tab w:val="left" w:pos="3456"/>
                <w:tab w:val="left" w:pos="3600"/>
                <w:tab w:val="left" w:pos="3744"/>
                <w:tab w:val="left" w:pos="3888"/>
                <w:tab w:val="left" w:pos="4032"/>
                <w:tab w:val="left" w:pos="4176"/>
                <w:tab w:val="left" w:pos="4320"/>
                <w:tab w:val="left" w:pos="4464"/>
                <w:tab w:val="left" w:pos="4608"/>
                <w:tab w:val="left" w:pos="4752"/>
                <w:tab w:val="left" w:pos="4896"/>
                <w:tab w:val="left" w:pos="5040"/>
                <w:tab w:val="left" w:pos="5184"/>
                <w:tab w:val="left" w:pos="5328"/>
                <w:tab w:val="left" w:pos="5472"/>
                <w:tab w:val="left" w:pos="5616"/>
              </w:tabs>
              <w:jc w:val="center"/>
              <w:rPr>
                <w:sz w:val="20"/>
                <w:lang w:val="cs-CZ"/>
              </w:rPr>
            </w:pPr>
            <w:r w:rsidRPr="003C797B">
              <w:rPr>
                <w:sz w:val="20"/>
                <w:szCs w:val="18"/>
                <w:lang w:val="cs-CZ"/>
              </w:rPr>
              <w:t>bez časového omezení</w:t>
            </w:r>
          </w:p>
        </w:tc>
      </w:tr>
      <w:tr w:rsidR="007C10FF" w:rsidRPr="003C797B" w14:paraId="14556256" w14:textId="77777777" w:rsidTr="00193C0D">
        <w:trPr>
          <w:gridAfter w:val="1"/>
          <w:wAfter w:w="66" w:type="dxa"/>
          <w:trHeight w:val="802"/>
        </w:trPr>
        <w:tc>
          <w:tcPr>
            <w:tcW w:w="14104" w:type="dxa"/>
            <w:gridSpan w:val="12"/>
            <w:tcMar>
              <w:top w:w="57" w:type="dxa"/>
              <w:bottom w:w="57" w:type="dxa"/>
            </w:tcMar>
          </w:tcPr>
          <w:p w14:paraId="0AC47E2B" w14:textId="77777777" w:rsidR="007C10FF" w:rsidRPr="003C797B" w:rsidRDefault="007C10FF" w:rsidP="001E6428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r w:rsidRPr="003C797B">
              <w:rPr>
                <w:color w:val="FF0000"/>
                <w:lang w:val="cs-CZ"/>
              </w:rPr>
              <w:t xml:space="preserve">Dle nařízení Komise (EU) 2017/1145, článek 1 se z trhu </w:t>
            </w:r>
            <w:r w:rsidRPr="003C797B">
              <w:rPr>
                <w:b/>
                <w:color w:val="FF0000"/>
                <w:lang w:val="cs-CZ"/>
              </w:rPr>
              <w:t>STAHUJE</w:t>
            </w:r>
            <w:r w:rsidRPr="003C797B">
              <w:rPr>
                <w:color w:val="FF0000"/>
                <w:lang w:val="cs-CZ"/>
              </w:rPr>
              <w:t xml:space="preserve"> doplňková látka E 1638 endo-1,3(</w:t>
            </w:r>
            <w:proofErr w:type="gramStart"/>
            <w:r w:rsidRPr="003C797B">
              <w:rPr>
                <w:color w:val="FF0000"/>
                <w:lang w:val="cs-CZ"/>
              </w:rPr>
              <w:t>4)-</w:t>
            </w:r>
            <w:proofErr w:type="gramEnd"/>
            <w:r w:rsidRPr="003C797B">
              <w:rPr>
                <w:color w:val="FF0000"/>
                <w:lang w:val="cs-CZ"/>
              </w:rPr>
              <w:t>beta-</w:t>
            </w:r>
            <w:proofErr w:type="spellStart"/>
            <w:r w:rsidRPr="003C797B">
              <w:rPr>
                <w:color w:val="FF0000"/>
                <w:lang w:val="cs-CZ"/>
              </w:rPr>
              <w:t>glukanáza</w:t>
            </w:r>
            <w:proofErr w:type="spellEnd"/>
            <w:r w:rsidRPr="003C797B">
              <w:rPr>
                <w:color w:val="FF0000"/>
                <w:lang w:val="cs-CZ"/>
              </w:rPr>
              <w:t>/EC 3.2.1.6 z </w:t>
            </w:r>
            <w:proofErr w:type="spellStart"/>
            <w:r w:rsidRPr="003C797B">
              <w:rPr>
                <w:color w:val="FF0000"/>
                <w:lang w:val="cs-CZ"/>
              </w:rPr>
              <w:t>Trichoderma</w:t>
            </w:r>
            <w:proofErr w:type="spellEnd"/>
            <w:r w:rsidRPr="003C797B">
              <w:rPr>
                <w:color w:val="FF0000"/>
                <w:lang w:val="cs-CZ"/>
              </w:rPr>
              <w:t xml:space="preserve"> </w:t>
            </w:r>
            <w:proofErr w:type="spellStart"/>
            <w:r w:rsidRPr="003C797B">
              <w:rPr>
                <w:color w:val="FF0000"/>
                <w:lang w:val="cs-CZ"/>
              </w:rPr>
              <w:t>longibrachiatum</w:t>
            </w:r>
            <w:proofErr w:type="spellEnd"/>
            <w:r w:rsidRPr="003C797B">
              <w:rPr>
                <w:color w:val="FF0000"/>
                <w:lang w:val="cs-CZ"/>
              </w:rPr>
              <w:t xml:space="preserve"> (ATCC 2106), endo-1,4-beta-xylanáza/EC 3.2.1.8 z </w:t>
            </w:r>
            <w:proofErr w:type="spellStart"/>
            <w:r w:rsidRPr="003C797B">
              <w:rPr>
                <w:color w:val="FF0000"/>
                <w:lang w:val="cs-CZ"/>
              </w:rPr>
              <w:t>Trichoderma</w:t>
            </w:r>
            <w:proofErr w:type="spellEnd"/>
            <w:r w:rsidRPr="003C797B">
              <w:rPr>
                <w:color w:val="FF0000"/>
                <w:lang w:val="cs-CZ"/>
              </w:rPr>
              <w:t xml:space="preserve"> </w:t>
            </w:r>
            <w:proofErr w:type="spellStart"/>
            <w:r w:rsidRPr="003C797B">
              <w:rPr>
                <w:color w:val="FF0000"/>
                <w:lang w:val="cs-CZ"/>
              </w:rPr>
              <w:t>longibrachiatum</w:t>
            </w:r>
            <w:proofErr w:type="spellEnd"/>
            <w:r w:rsidRPr="003C797B">
              <w:rPr>
                <w:color w:val="FF0000"/>
                <w:lang w:val="cs-CZ"/>
              </w:rPr>
              <w:t xml:space="preserve"> (ATCC 2105) a alfa-amyláza/EC 3.2.1.1 z </w:t>
            </w:r>
            <w:proofErr w:type="spellStart"/>
            <w:r w:rsidRPr="003C797B">
              <w:rPr>
                <w:color w:val="FF0000"/>
                <w:lang w:val="cs-CZ"/>
              </w:rPr>
              <w:t>Bacillus</w:t>
            </w:r>
            <w:proofErr w:type="spellEnd"/>
            <w:r w:rsidRPr="003C797B">
              <w:rPr>
                <w:color w:val="FF0000"/>
                <w:lang w:val="cs-CZ"/>
              </w:rPr>
              <w:t xml:space="preserve"> </w:t>
            </w:r>
            <w:proofErr w:type="spellStart"/>
            <w:r w:rsidRPr="003C797B">
              <w:rPr>
                <w:color w:val="FF0000"/>
                <w:lang w:val="cs-CZ"/>
              </w:rPr>
              <w:t>amyloliquefaciens</w:t>
            </w:r>
            <w:proofErr w:type="spellEnd"/>
            <w:r w:rsidRPr="003C797B">
              <w:rPr>
                <w:color w:val="FF0000"/>
                <w:lang w:val="cs-CZ"/>
              </w:rPr>
              <w:t xml:space="preserve"> (DSM 9553 pro selata (odstavená)</w:t>
            </w:r>
          </w:p>
          <w:p w14:paraId="2F28DC0A" w14:textId="77777777" w:rsidR="007C10FF" w:rsidRPr="003C797B" w:rsidRDefault="007C10FF" w:rsidP="001E6428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r w:rsidRPr="003C797B">
              <w:rPr>
                <w:color w:val="FF0000"/>
                <w:lang w:val="cs-CZ"/>
              </w:rPr>
              <w:t>Stávající zásoby doplňkové látky mohou být nadále uváděny na trh a používány až do 19.7.2018.</w:t>
            </w:r>
          </w:p>
          <w:p w14:paraId="4D8E29BF" w14:textId="77777777" w:rsidR="007C10FF" w:rsidRPr="003C797B" w:rsidRDefault="007C10FF" w:rsidP="001E6428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proofErr w:type="spellStart"/>
            <w:r w:rsidRPr="003C797B">
              <w:rPr>
                <w:color w:val="FF0000"/>
                <w:lang w:val="cs-CZ"/>
              </w:rPr>
              <w:t>Premixy</w:t>
            </w:r>
            <w:proofErr w:type="spellEnd"/>
            <w:r w:rsidRPr="003C797B">
              <w:rPr>
                <w:color w:val="FF0000"/>
                <w:lang w:val="cs-CZ"/>
              </w:rPr>
              <w:t xml:space="preserve"> vyrobené s použitím této doplňkové látky mohou být nadále uváděny na trh a používány až do 19.10.2018.</w:t>
            </w:r>
          </w:p>
          <w:p w14:paraId="61E4747A" w14:textId="77777777" w:rsidR="007C10FF" w:rsidRPr="003C797B" w:rsidRDefault="007C10FF" w:rsidP="001E6428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r w:rsidRPr="003C797B">
              <w:rPr>
                <w:color w:val="FF0000"/>
                <w:lang w:val="cs-CZ"/>
              </w:rPr>
              <w:t xml:space="preserve">Krmné směsi a krmné suroviny vyrobené s použitím této doplňkové látky nebo </w:t>
            </w:r>
            <w:proofErr w:type="spellStart"/>
            <w:r w:rsidRPr="003C797B">
              <w:rPr>
                <w:color w:val="FF0000"/>
                <w:lang w:val="cs-CZ"/>
              </w:rPr>
              <w:t>premixů</w:t>
            </w:r>
            <w:proofErr w:type="spellEnd"/>
            <w:r w:rsidRPr="003C797B">
              <w:rPr>
                <w:color w:val="FF0000"/>
                <w:lang w:val="cs-CZ"/>
              </w:rPr>
              <w:t xml:space="preserve"> obsahující tuto doplňkovou látku mohou být nadále uváděny na trh a používány až do 19.7.2019.</w:t>
            </w:r>
          </w:p>
        </w:tc>
      </w:tr>
      <w:tr w:rsidR="007C10FF" w:rsidRPr="003C797B" w14:paraId="2DF100E2" w14:textId="77777777" w:rsidTr="0004142E">
        <w:trPr>
          <w:gridAfter w:val="1"/>
          <w:wAfter w:w="66" w:type="dxa"/>
          <w:trHeight w:val="802"/>
        </w:trPr>
        <w:tc>
          <w:tcPr>
            <w:tcW w:w="779" w:type="dxa"/>
            <w:shd w:val="clear" w:color="auto" w:fill="FF0000"/>
            <w:tcMar>
              <w:top w:w="57" w:type="dxa"/>
              <w:bottom w:w="57" w:type="dxa"/>
            </w:tcMar>
          </w:tcPr>
          <w:p w14:paraId="2AAA33F1" w14:textId="77777777" w:rsidR="007C10FF" w:rsidRPr="003C797B" w:rsidRDefault="007C10FF" w:rsidP="007C10FF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 1639</w:t>
            </w:r>
          </w:p>
        </w:tc>
        <w:tc>
          <w:tcPr>
            <w:tcW w:w="1701" w:type="dxa"/>
            <w:shd w:val="clear" w:color="auto" w:fill="FF0000"/>
            <w:tcMar>
              <w:top w:w="57" w:type="dxa"/>
              <w:bottom w:w="57" w:type="dxa"/>
            </w:tcMar>
          </w:tcPr>
          <w:p w14:paraId="5E976EF4" w14:textId="77777777" w:rsidR="007C10FF" w:rsidRPr="003C797B" w:rsidRDefault="007C10FF" w:rsidP="007C10FF">
            <w:pPr>
              <w:rPr>
                <w:noProof/>
                <w:sz w:val="20"/>
                <w:lang w:val="cs-CZ"/>
              </w:rPr>
            </w:pPr>
            <w:proofErr w:type="gramStart"/>
            <w:r w:rsidRPr="003C797B">
              <w:rPr>
                <w:sz w:val="20"/>
                <w:szCs w:val="18"/>
                <w:lang w:val="cs-CZ"/>
              </w:rPr>
              <w:t>3-fytáza</w:t>
            </w:r>
            <w:proofErr w:type="gramEnd"/>
            <w:r w:rsidRPr="003C797B">
              <w:rPr>
                <w:sz w:val="20"/>
                <w:szCs w:val="18"/>
                <w:lang w:val="cs-CZ"/>
              </w:rPr>
              <w:t xml:space="preserve"> EC 3.1.3.8</w:t>
            </w:r>
          </w:p>
        </w:tc>
        <w:tc>
          <w:tcPr>
            <w:tcW w:w="2552" w:type="dxa"/>
            <w:shd w:val="clear" w:color="auto" w:fill="FF0000"/>
            <w:tcMar>
              <w:top w:w="57" w:type="dxa"/>
              <w:bottom w:w="57" w:type="dxa"/>
            </w:tcMar>
          </w:tcPr>
          <w:p w14:paraId="72886EA3" w14:textId="77777777" w:rsidR="007C10FF" w:rsidRPr="003C797B" w:rsidRDefault="007C10FF" w:rsidP="007C10FF">
            <w:pPr>
              <w:ind w:right="57"/>
              <w:rPr>
                <w:color w:val="000000"/>
                <w:sz w:val="18"/>
                <w:szCs w:val="18"/>
                <w:lang w:val="cs-CZ"/>
              </w:rPr>
            </w:pPr>
            <w:r w:rsidRPr="003C797B">
              <w:rPr>
                <w:sz w:val="18"/>
                <w:szCs w:val="18"/>
                <w:lang w:val="cs-CZ"/>
              </w:rPr>
              <w:t xml:space="preserve">přípravek </w:t>
            </w:r>
            <w:proofErr w:type="gramStart"/>
            <w:r w:rsidRPr="003C797B">
              <w:rPr>
                <w:sz w:val="18"/>
                <w:szCs w:val="18"/>
                <w:lang w:val="cs-CZ"/>
              </w:rPr>
              <w:t>3-fytázy</w:t>
            </w:r>
            <w:proofErr w:type="gramEnd"/>
            <w:r w:rsidRPr="003C797B">
              <w:rPr>
                <w:sz w:val="18"/>
                <w:szCs w:val="18"/>
                <w:lang w:val="cs-CZ"/>
              </w:rPr>
              <w:t xml:space="preserve"> z </w:t>
            </w:r>
            <w:proofErr w:type="spellStart"/>
            <w:r w:rsidRPr="003C797B">
              <w:rPr>
                <w:i/>
                <w:iCs/>
                <w:sz w:val="18"/>
                <w:szCs w:val="18"/>
                <w:lang w:val="cs-CZ"/>
              </w:rPr>
              <w:t>Hansenula</w:t>
            </w:r>
            <w:proofErr w:type="spellEnd"/>
            <w:r w:rsidRPr="003C797B">
              <w:rPr>
                <w:i/>
                <w:iCs/>
                <w:sz w:val="18"/>
                <w:szCs w:val="18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sz w:val="18"/>
                <w:szCs w:val="18"/>
                <w:lang w:val="cs-CZ"/>
              </w:rPr>
              <w:t>polymorpha</w:t>
            </w:r>
            <w:proofErr w:type="spellEnd"/>
            <w:r w:rsidRPr="003C797B">
              <w:rPr>
                <w:sz w:val="18"/>
                <w:szCs w:val="18"/>
                <w:lang w:val="cs-CZ"/>
              </w:rPr>
              <w:t xml:space="preserve"> (DSM 15087) s minimem aktivity pro:</w:t>
            </w:r>
          </w:p>
          <w:p w14:paraId="770967E9" w14:textId="77777777" w:rsidR="007C10FF" w:rsidRPr="003C797B" w:rsidRDefault="007C10FF" w:rsidP="007C10FF">
            <w:pPr>
              <w:rPr>
                <w:lang w:val="cs-CZ"/>
              </w:rPr>
            </w:pPr>
            <w:r w:rsidRPr="003C797B">
              <w:rPr>
                <w:sz w:val="18"/>
                <w:szCs w:val="18"/>
                <w:lang w:val="cs-CZ"/>
              </w:rPr>
              <w:t xml:space="preserve">potahovanou formu: </w:t>
            </w:r>
            <w:r w:rsidRPr="003C797B">
              <w:rPr>
                <w:color w:val="000000"/>
                <w:sz w:val="18"/>
                <w:szCs w:val="18"/>
                <w:lang w:val="cs-CZ"/>
              </w:rPr>
              <w:br/>
            </w:r>
            <w:r w:rsidRPr="003C797B">
              <w:rPr>
                <w:sz w:val="20"/>
                <w:lang w:val="cs-CZ"/>
              </w:rPr>
              <w:t>2 500</w:t>
            </w:r>
            <w:r w:rsidRPr="003C797B">
              <w:rPr>
                <w:lang w:val="cs-CZ"/>
              </w:rPr>
              <w:t> U</w:t>
            </w:r>
            <w:r w:rsidRPr="003C797B">
              <w:rPr>
                <w:sz w:val="20"/>
                <w:vertAlign w:val="superscript"/>
                <w:lang w:val="cs-CZ"/>
              </w:rPr>
              <w:t>1</w:t>
            </w:r>
            <w:r w:rsidRPr="003C797B">
              <w:rPr>
                <w:lang w:val="cs-CZ"/>
              </w:rPr>
              <w:t>/g</w:t>
            </w:r>
          </w:p>
          <w:p w14:paraId="3EE449DC" w14:textId="77777777" w:rsidR="007C10FF" w:rsidRPr="003C797B" w:rsidRDefault="007C10FF" w:rsidP="007C10FF">
            <w:pPr>
              <w:rPr>
                <w:sz w:val="20"/>
                <w:lang w:val="cs-CZ"/>
              </w:rPr>
            </w:pPr>
            <w:r w:rsidRPr="003C797B">
              <w:rPr>
                <w:sz w:val="20"/>
                <w:szCs w:val="18"/>
                <w:lang w:val="cs-CZ"/>
              </w:rPr>
              <w:t>kapalnou formu:</w:t>
            </w:r>
            <w:r w:rsidRPr="003C797B">
              <w:rPr>
                <w:sz w:val="20"/>
                <w:lang w:val="cs-CZ"/>
              </w:rPr>
              <w:t>5 000 U/g</w:t>
            </w:r>
          </w:p>
        </w:tc>
        <w:tc>
          <w:tcPr>
            <w:tcW w:w="1255" w:type="dxa"/>
            <w:shd w:val="clear" w:color="auto" w:fill="FF0000"/>
            <w:tcMar>
              <w:top w:w="57" w:type="dxa"/>
              <w:bottom w:w="57" w:type="dxa"/>
            </w:tcMar>
          </w:tcPr>
          <w:p w14:paraId="56F24C45" w14:textId="77777777" w:rsidR="007C10FF" w:rsidRPr="003C797B" w:rsidRDefault="007C10FF" w:rsidP="007C10FF">
            <w:pPr>
              <w:rPr>
                <w:noProof/>
                <w:sz w:val="20"/>
                <w:szCs w:val="20"/>
                <w:lang w:val="cs-CZ"/>
              </w:rPr>
            </w:pPr>
            <w:r w:rsidRPr="003C797B">
              <w:rPr>
                <w:noProof/>
                <w:sz w:val="20"/>
                <w:szCs w:val="20"/>
                <w:lang w:val="cs-CZ"/>
              </w:rPr>
              <w:t>výkrm kuřat</w:t>
            </w:r>
            <w:r w:rsidRPr="003C797B">
              <w:rPr>
                <w:noProof/>
                <w:sz w:val="20"/>
                <w:szCs w:val="20"/>
                <w:vertAlign w:val="superscript"/>
                <w:lang w:val="cs-CZ"/>
              </w:rPr>
              <w:t>32)</w:t>
            </w:r>
          </w:p>
          <w:p w14:paraId="2864DA9E" w14:textId="77777777" w:rsidR="007C10FF" w:rsidRPr="003C797B" w:rsidRDefault="007C10FF" w:rsidP="007C10FF">
            <w:pPr>
              <w:rPr>
                <w:noProof/>
                <w:sz w:val="20"/>
                <w:szCs w:val="20"/>
                <w:lang w:val="cs-CZ"/>
              </w:rPr>
            </w:pPr>
            <w:r w:rsidRPr="003C797B">
              <w:rPr>
                <w:noProof/>
                <w:sz w:val="20"/>
                <w:szCs w:val="20"/>
                <w:lang w:val="cs-CZ"/>
              </w:rPr>
              <w:t>výkrm krůt</w:t>
            </w:r>
            <w:r w:rsidRPr="003C797B">
              <w:rPr>
                <w:noProof/>
                <w:sz w:val="20"/>
                <w:szCs w:val="20"/>
                <w:vertAlign w:val="superscript"/>
                <w:lang w:val="cs-CZ"/>
              </w:rPr>
              <w:t>32)</w:t>
            </w:r>
          </w:p>
          <w:p w14:paraId="4023BA49" w14:textId="77777777" w:rsidR="007C10FF" w:rsidRPr="003C797B" w:rsidRDefault="007C10FF" w:rsidP="007C10FF">
            <w:pPr>
              <w:rPr>
                <w:noProof/>
                <w:sz w:val="20"/>
                <w:szCs w:val="20"/>
                <w:lang w:val="cs-CZ"/>
              </w:rPr>
            </w:pPr>
            <w:r w:rsidRPr="003C797B">
              <w:rPr>
                <w:noProof/>
                <w:sz w:val="20"/>
                <w:szCs w:val="20"/>
                <w:lang w:val="cs-CZ"/>
              </w:rPr>
              <w:t>nosnice</w:t>
            </w:r>
            <w:r w:rsidRPr="003C797B">
              <w:rPr>
                <w:noProof/>
                <w:sz w:val="20"/>
                <w:szCs w:val="20"/>
                <w:vertAlign w:val="superscript"/>
                <w:lang w:val="cs-CZ"/>
              </w:rPr>
              <w:t>32)</w:t>
            </w:r>
          </w:p>
          <w:p w14:paraId="35AE6906" w14:textId="77777777" w:rsidR="007C10FF" w:rsidRPr="003C797B" w:rsidRDefault="007C10FF" w:rsidP="007C10FF">
            <w:pPr>
              <w:rPr>
                <w:noProof/>
                <w:sz w:val="20"/>
                <w:szCs w:val="20"/>
                <w:lang w:val="cs-CZ"/>
              </w:rPr>
            </w:pPr>
            <w:r w:rsidRPr="003C797B">
              <w:rPr>
                <w:noProof/>
                <w:sz w:val="20"/>
                <w:szCs w:val="20"/>
                <w:lang w:val="cs-CZ"/>
              </w:rPr>
              <w:t>selata</w:t>
            </w:r>
            <w:r w:rsidRPr="003C797B">
              <w:rPr>
                <w:noProof/>
                <w:sz w:val="20"/>
                <w:szCs w:val="20"/>
                <w:vertAlign w:val="superscript"/>
                <w:lang w:val="cs-CZ"/>
              </w:rPr>
              <w:t>32)</w:t>
            </w:r>
          </w:p>
          <w:p w14:paraId="7EFFD13C" w14:textId="77777777" w:rsidR="007C10FF" w:rsidRPr="003C797B" w:rsidRDefault="007C10FF" w:rsidP="007C10FF">
            <w:pPr>
              <w:rPr>
                <w:noProof/>
                <w:sz w:val="20"/>
                <w:szCs w:val="20"/>
                <w:lang w:val="cs-CZ"/>
              </w:rPr>
            </w:pPr>
            <w:r w:rsidRPr="003C797B">
              <w:rPr>
                <w:noProof/>
                <w:sz w:val="20"/>
                <w:szCs w:val="20"/>
                <w:lang w:val="cs-CZ"/>
              </w:rPr>
              <w:t>výkrm prasat</w:t>
            </w:r>
            <w:r w:rsidRPr="003C797B">
              <w:rPr>
                <w:noProof/>
                <w:sz w:val="20"/>
                <w:szCs w:val="20"/>
                <w:vertAlign w:val="superscript"/>
                <w:lang w:val="cs-CZ"/>
              </w:rPr>
              <w:t>32)</w:t>
            </w:r>
          </w:p>
          <w:p w14:paraId="370AE4A2" w14:textId="77777777" w:rsidR="007C10FF" w:rsidRPr="003C797B" w:rsidRDefault="007C10FF" w:rsidP="007C10FF">
            <w:pPr>
              <w:rPr>
                <w:noProof/>
                <w:sz w:val="20"/>
                <w:szCs w:val="20"/>
                <w:vertAlign w:val="superscript"/>
                <w:lang w:val="cs-CZ"/>
              </w:rPr>
            </w:pPr>
            <w:r w:rsidRPr="003C797B">
              <w:rPr>
                <w:noProof/>
                <w:sz w:val="20"/>
                <w:szCs w:val="20"/>
                <w:lang w:val="cs-CZ"/>
              </w:rPr>
              <w:t>prasnice</w:t>
            </w:r>
            <w:r w:rsidRPr="003C797B">
              <w:rPr>
                <w:noProof/>
                <w:sz w:val="20"/>
                <w:szCs w:val="20"/>
                <w:vertAlign w:val="superscript"/>
                <w:lang w:val="cs-CZ"/>
              </w:rPr>
              <w:t>32)</w:t>
            </w:r>
          </w:p>
        </w:tc>
        <w:tc>
          <w:tcPr>
            <w:tcW w:w="1154" w:type="dxa"/>
            <w:gridSpan w:val="2"/>
            <w:shd w:val="clear" w:color="auto" w:fill="FF0000"/>
            <w:tcMar>
              <w:top w:w="57" w:type="dxa"/>
              <w:bottom w:w="57" w:type="dxa"/>
            </w:tcMar>
          </w:tcPr>
          <w:p w14:paraId="37F1DBD1" w14:textId="77777777" w:rsidR="007C10FF" w:rsidRPr="003C797B" w:rsidRDefault="007C10FF" w:rsidP="007C10FF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gridSpan w:val="3"/>
            <w:shd w:val="clear" w:color="auto" w:fill="FF0000"/>
            <w:tcMar>
              <w:top w:w="57" w:type="dxa"/>
              <w:bottom w:w="57" w:type="dxa"/>
            </w:tcMar>
          </w:tcPr>
          <w:p w14:paraId="548AA6E8" w14:textId="77777777" w:rsidR="007C10FF" w:rsidRPr="003C797B" w:rsidRDefault="007C10FF" w:rsidP="007C10FF">
            <w:pPr>
              <w:tabs>
                <w:tab w:val="left" w:pos="960"/>
                <w:tab w:val="left" w:pos="1008"/>
                <w:tab w:val="left" w:pos="1152"/>
                <w:tab w:val="left" w:pos="1296"/>
                <w:tab w:val="left" w:pos="1440"/>
                <w:tab w:val="left" w:pos="1584"/>
                <w:tab w:val="left" w:pos="1728"/>
                <w:tab w:val="left" w:pos="1872"/>
                <w:tab w:val="left" w:pos="2016"/>
                <w:tab w:val="left" w:pos="2160"/>
                <w:tab w:val="left" w:pos="2304"/>
                <w:tab w:val="left" w:pos="2448"/>
                <w:tab w:val="left" w:pos="2592"/>
                <w:tab w:val="left" w:pos="2736"/>
                <w:tab w:val="left" w:pos="2880"/>
                <w:tab w:val="left" w:pos="3024"/>
                <w:tab w:val="left" w:pos="3168"/>
                <w:tab w:val="left" w:pos="3312"/>
                <w:tab w:val="left" w:pos="3456"/>
                <w:tab w:val="left" w:pos="3600"/>
                <w:tab w:val="left" w:pos="3744"/>
                <w:tab w:val="left" w:pos="3888"/>
                <w:tab w:val="left" w:pos="4032"/>
                <w:tab w:val="left" w:pos="4176"/>
                <w:tab w:val="left" w:pos="4320"/>
                <w:tab w:val="left" w:pos="4464"/>
                <w:tab w:val="left" w:pos="4608"/>
                <w:tab w:val="left" w:pos="4752"/>
                <w:tab w:val="left" w:pos="4896"/>
                <w:tab w:val="left" w:pos="5040"/>
                <w:tab w:val="left" w:pos="5184"/>
                <w:tab w:val="left" w:pos="5328"/>
                <w:tab w:val="left" w:pos="5472"/>
                <w:tab w:val="left" w:pos="5616"/>
              </w:tabs>
              <w:suppressAutoHyphens/>
              <w:ind w:right="57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250 U</w:t>
            </w:r>
          </w:p>
          <w:p w14:paraId="66320525" w14:textId="77777777" w:rsidR="007C10FF" w:rsidRPr="003C797B" w:rsidRDefault="007C10FF" w:rsidP="007C10FF">
            <w:pPr>
              <w:tabs>
                <w:tab w:val="left" w:pos="960"/>
                <w:tab w:val="left" w:pos="1008"/>
                <w:tab w:val="left" w:pos="1152"/>
                <w:tab w:val="left" w:pos="1296"/>
                <w:tab w:val="left" w:pos="1440"/>
                <w:tab w:val="left" w:pos="1584"/>
                <w:tab w:val="left" w:pos="1728"/>
                <w:tab w:val="left" w:pos="1872"/>
                <w:tab w:val="left" w:pos="2016"/>
                <w:tab w:val="left" w:pos="2160"/>
                <w:tab w:val="left" w:pos="2304"/>
                <w:tab w:val="left" w:pos="2448"/>
                <w:tab w:val="left" w:pos="2592"/>
                <w:tab w:val="left" w:pos="2736"/>
                <w:tab w:val="left" w:pos="2880"/>
                <w:tab w:val="left" w:pos="3024"/>
                <w:tab w:val="left" w:pos="3168"/>
                <w:tab w:val="left" w:pos="3312"/>
                <w:tab w:val="left" w:pos="3456"/>
                <w:tab w:val="left" w:pos="3600"/>
                <w:tab w:val="left" w:pos="3744"/>
                <w:tab w:val="left" w:pos="3888"/>
                <w:tab w:val="left" w:pos="4032"/>
                <w:tab w:val="left" w:pos="4176"/>
                <w:tab w:val="left" w:pos="4320"/>
                <w:tab w:val="left" w:pos="4464"/>
                <w:tab w:val="left" w:pos="4608"/>
                <w:tab w:val="left" w:pos="4752"/>
                <w:tab w:val="left" w:pos="4896"/>
                <w:tab w:val="left" w:pos="5040"/>
                <w:tab w:val="left" w:pos="5184"/>
                <w:tab w:val="left" w:pos="5328"/>
                <w:tab w:val="left" w:pos="5472"/>
                <w:tab w:val="left" w:pos="5616"/>
              </w:tabs>
              <w:suppressAutoHyphens/>
              <w:ind w:right="57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250 U</w:t>
            </w:r>
          </w:p>
          <w:p w14:paraId="27FC47BE" w14:textId="77777777" w:rsidR="007C10FF" w:rsidRPr="003C797B" w:rsidRDefault="007C10FF" w:rsidP="007C10FF">
            <w:pPr>
              <w:tabs>
                <w:tab w:val="left" w:pos="960"/>
                <w:tab w:val="left" w:pos="1008"/>
                <w:tab w:val="left" w:pos="1152"/>
                <w:tab w:val="left" w:pos="1296"/>
                <w:tab w:val="left" w:pos="1440"/>
                <w:tab w:val="left" w:pos="1584"/>
                <w:tab w:val="left" w:pos="1728"/>
                <w:tab w:val="left" w:pos="1872"/>
                <w:tab w:val="left" w:pos="2016"/>
                <w:tab w:val="left" w:pos="2160"/>
                <w:tab w:val="left" w:pos="2304"/>
                <w:tab w:val="left" w:pos="2448"/>
                <w:tab w:val="left" w:pos="2592"/>
                <w:tab w:val="left" w:pos="2736"/>
                <w:tab w:val="left" w:pos="2880"/>
                <w:tab w:val="left" w:pos="3024"/>
                <w:tab w:val="left" w:pos="3168"/>
                <w:tab w:val="left" w:pos="3312"/>
                <w:tab w:val="left" w:pos="3456"/>
                <w:tab w:val="left" w:pos="3600"/>
                <w:tab w:val="left" w:pos="3744"/>
                <w:tab w:val="left" w:pos="3888"/>
                <w:tab w:val="left" w:pos="4032"/>
                <w:tab w:val="left" w:pos="4176"/>
                <w:tab w:val="left" w:pos="4320"/>
                <w:tab w:val="left" w:pos="4464"/>
                <w:tab w:val="left" w:pos="4608"/>
                <w:tab w:val="left" w:pos="4752"/>
                <w:tab w:val="left" w:pos="4896"/>
                <w:tab w:val="left" w:pos="5040"/>
                <w:tab w:val="left" w:pos="5184"/>
                <w:tab w:val="left" w:pos="5328"/>
                <w:tab w:val="left" w:pos="5472"/>
                <w:tab w:val="left" w:pos="5616"/>
              </w:tabs>
              <w:suppressAutoHyphens/>
              <w:ind w:right="57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250 U</w:t>
            </w:r>
          </w:p>
          <w:p w14:paraId="1458FBB3" w14:textId="77777777" w:rsidR="007C10FF" w:rsidRPr="003C797B" w:rsidRDefault="007C10FF" w:rsidP="007C10FF">
            <w:pPr>
              <w:tabs>
                <w:tab w:val="left" w:pos="960"/>
                <w:tab w:val="left" w:pos="1008"/>
                <w:tab w:val="left" w:pos="1152"/>
                <w:tab w:val="left" w:pos="1296"/>
                <w:tab w:val="left" w:pos="1440"/>
                <w:tab w:val="left" w:pos="1584"/>
                <w:tab w:val="left" w:pos="1728"/>
                <w:tab w:val="left" w:pos="1872"/>
                <w:tab w:val="left" w:pos="2016"/>
                <w:tab w:val="left" w:pos="2160"/>
                <w:tab w:val="left" w:pos="2304"/>
                <w:tab w:val="left" w:pos="2448"/>
                <w:tab w:val="left" w:pos="2592"/>
                <w:tab w:val="left" w:pos="2736"/>
                <w:tab w:val="left" w:pos="2880"/>
                <w:tab w:val="left" w:pos="3024"/>
                <w:tab w:val="left" w:pos="3168"/>
                <w:tab w:val="left" w:pos="3312"/>
                <w:tab w:val="left" w:pos="3456"/>
                <w:tab w:val="left" w:pos="3600"/>
                <w:tab w:val="left" w:pos="3744"/>
                <w:tab w:val="left" w:pos="3888"/>
                <w:tab w:val="left" w:pos="4032"/>
                <w:tab w:val="left" w:pos="4176"/>
                <w:tab w:val="left" w:pos="4320"/>
                <w:tab w:val="left" w:pos="4464"/>
                <w:tab w:val="left" w:pos="4608"/>
                <w:tab w:val="left" w:pos="4752"/>
                <w:tab w:val="left" w:pos="4896"/>
                <w:tab w:val="left" w:pos="5040"/>
                <w:tab w:val="left" w:pos="5184"/>
                <w:tab w:val="left" w:pos="5328"/>
                <w:tab w:val="left" w:pos="5472"/>
                <w:tab w:val="left" w:pos="5616"/>
              </w:tabs>
              <w:suppressAutoHyphens/>
              <w:ind w:right="57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500 U</w:t>
            </w:r>
          </w:p>
          <w:p w14:paraId="34BCB3EE" w14:textId="77777777" w:rsidR="007C10FF" w:rsidRPr="003C797B" w:rsidRDefault="007C10FF" w:rsidP="007C10FF">
            <w:pPr>
              <w:tabs>
                <w:tab w:val="left" w:pos="960"/>
                <w:tab w:val="left" w:pos="1008"/>
                <w:tab w:val="left" w:pos="1152"/>
                <w:tab w:val="left" w:pos="1296"/>
                <w:tab w:val="left" w:pos="1440"/>
                <w:tab w:val="left" w:pos="1584"/>
                <w:tab w:val="left" w:pos="1728"/>
                <w:tab w:val="left" w:pos="1872"/>
                <w:tab w:val="left" w:pos="2016"/>
                <w:tab w:val="left" w:pos="2160"/>
                <w:tab w:val="left" w:pos="2304"/>
                <w:tab w:val="left" w:pos="2448"/>
                <w:tab w:val="left" w:pos="2592"/>
                <w:tab w:val="left" w:pos="2736"/>
                <w:tab w:val="left" w:pos="2880"/>
                <w:tab w:val="left" w:pos="3024"/>
                <w:tab w:val="left" w:pos="3168"/>
                <w:tab w:val="left" w:pos="3312"/>
                <w:tab w:val="left" w:pos="3456"/>
                <w:tab w:val="left" w:pos="3600"/>
                <w:tab w:val="left" w:pos="3744"/>
                <w:tab w:val="left" w:pos="3888"/>
                <w:tab w:val="left" w:pos="4032"/>
                <w:tab w:val="left" w:pos="4176"/>
                <w:tab w:val="left" w:pos="4320"/>
                <w:tab w:val="left" w:pos="4464"/>
                <w:tab w:val="left" w:pos="4608"/>
                <w:tab w:val="left" w:pos="4752"/>
                <w:tab w:val="left" w:pos="4896"/>
                <w:tab w:val="left" w:pos="5040"/>
                <w:tab w:val="left" w:pos="5184"/>
                <w:tab w:val="left" w:pos="5328"/>
                <w:tab w:val="left" w:pos="5472"/>
                <w:tab w:val="left" w:pos="5616"/>
              </w:tabs>
              <w:suppressAutoHyphens/>
              <w:ind w:right="57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250 U</w:t>
            </w:r>
          </w:p>
          <w:p w14:paraId="464F8A40" w14:textId="77777777" w:rsidR="007C10FF" w:rsidRPr="003C797B" w:rsidRDefault="007C10FF" w:rsidP="007C10FF">
            <w:pPr>
              <w:tabs>
                <w:tab w:val="left" w:pos="960"/>
                <w:tab w:val="left" w:pos="1008"/>
                <w:tab w:val="left" w:pos="1152"/>
                <w:tab w:val="left" w:pos="1296"/>
                <w:tab w:val="left" w:pos="1440"/>
                <w:tab w:val="left" w:pos="1584"/>
                <w:tab w:val="left" w:pos="1728"/>
                <w:tab w:val="left" w:pos="1872"/>
                <w:tab w:val="left" w:pos="2016"/>
                <w:tab w:val="left" w:pos="2160"/>
                <w:tab w:val="left" w:pos="2304"/>
                <w:tab w:val="left" w:pos="2448"/>
                <w:tab w:val="left" w:pos="2592"/>
                <w:tab w:val="left" w:pos="2736"/>
                <w:tab w:val="left" w:pos="2880"/>
                <w:tab w:val="left" w:pos="3024"/>
                <w:tab w:val="left" w:pos="3168"/>
                <w:tab w:val="left" w:pos="3312"/>
                <w:tab w:val="left" w:pos="3456"/>
                <w:tab w:val="left" w:pos="3600"/>
                <w:tab w:val="left" w:pos="3744"/>
                <w:tab w:val="left" w:pos="3888"/>
                <w:tab w:val="left" w:pos="4032"/>
                <w:tab w:val="left" w:pos="4176"/>
                <w:tab w:val="left" w:pos="4320"/>
                <w:tab w:val="left" w:pos="4464"/>
                <w:tab w:val="left" w:pos="4608"/>
                <w:tab w:val="left" w:pos="4752"/>
                <w:tab w:val="left" w:pos="4896"/>
                <w:tab w:val="left" w:pos="5040"/>
                <w:tab w:val="left" w:pos="5184"/>
                <w:tab w:val="left" w:pos="5328"/>
                <w:tab w:val="left" w:pos="5472"/>
                <w:tab w:val="left" w:pos="5616"/>
              </w:tabs>
              <w:suppressAutoHyphens/>
              <w:ind w:right="57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500 U</w:t>
            </w:r>
          </w:p>
        </w:tc>
        <w:tc>
          <w:tcPr>
            <w:tcW w:w="1134" w:type="dxa"/>
            <w:shd w:val="clear" w:color="auto" w:fill="FF0000"/>
            <w:tcMar>
              <w:top w:w="57" w:type="dxa"/>
              <w:bottom w:w="57" w:type="dxa"/>
            </w:tcMar>
          </w:tcPr>
          <w:p w14:paraId="74779C74" w14:textId="77777777" w:rsidR="007C10FF" w:rsidRPr="003C797B" w:rsidRDefault="007C10FF" w:rsidP="007C10FF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3260" w:type="dxa"/>
            <w:shd w:val="clear" w:color="auto" w:fill="FF0000"/>
            <w:tcMar>
              <w:top w:w="57" w:type="dxa"/>
              <w:bottom w:w="57" w:type="dxa"/>
            </w:tcMar>
          </w:tcPr>
          <w:p w14:paraId="2BB9FADD" w14:textId="77777777" w:rsidR="007C10FF" w:rsidRPr="003C797B" w:rsidRDefault="007C10FF" w:rsidP="007C10FF">
            <w:pPr>
              <w:ind w:left="288" w:hanging="288"/>
              <w:rPr>
                <w:noProof/>
                <w:sz w:val="20"/>
                <w:lang w:val="cs-CZ"/>
              </w:rPr>
            </w:pPr>
            <w:r w:rsidRPr="003C797B">
              <w:rPr>
                <w:color w:val="000000"/>
                <w:sz w:val="20"/>
                <w:szCs w:val="22"/>
                <w:lang w:val="cs-CZ"/>
              </w:rPr>
              <w:t>1.</w:t>
            </w:r>
            <w:r w:rsidRPr="003C797B">
              <w:rPr>
                <w:color w:val="000000"/>
                <w:sz w:val="20"/>
                <w:szCs w:val="22"/>
                <w:lang w:val="cs-CZ"/>
              </w:rPr>
              <w:tab/>
            </w:r>
            <w:r w:rsidRPr="003C797B">
              <w:rPr>
                <w:noProof/>
                <w:sz w:val="20"/>
                <w:lang w:val="cs-CZ"/>
              </w:rPr>
              <w:t>jako u poř. č. 1</w:t>
            </w:r>
          </w:p>
          <w:p w14:paraId="18D9B958" w14:textId="77777777" w:rsidR="007C10FF" w:rsidRPr="003C797B" w:rsidRDefault="007C10FF" w:rsidP="007C10FF">
            <w:pPr>
              <w:pStyle w:val="Point0"/>
              <w:spacing w:before="0" w:after="0"/>
              <w:ind w:left="288" w:hanging="288"/>
              <w:jc w:val="left"/>
              <w:rPr>
                <w:sz w:val="20"/>
              </w:rPr>
            </w:pPr>
            <w:r w:rsidRPr="003C797B">
              <w:rPr>
                <w:sz w:val="20"/>
                <w:szCs w:val="22"/>
              </w:rPr>
              <w:t>2.</w:t>
            </w:r>
            <w:r w:rsidRPr="003C797B">
              <w:rPr>
                <w:sz w:val="20"/>
                <w:szCs w:val="22"/>
              </w:rPr>
              <w:tab/>
            </w:r>
            <w:r w:rsidRPr="003C797B">
              <w:rPr>
                <w:sz w:val="20"/>
              </w:rPr>
              <w:t>Doporučená dávka na 1 kg kompletního krmiva:</w:t>
            </w:r>
            <w:r w:rsidRPr="003C797B">
              <w:rPr>
                <w:sz w:val="20"/>
              </w:rPr>
              <w:br/>
              <w:t>250–1 000 U/kg (platí pro výkrm kuřat, výkrm krůt, nosnice a výkrm prasat a 500-1 000 U/kg (platí pro selata a prasnice)</w:t>
            </w:r>
          </w:p>
          <w:p w14:paraId="73A81C43" w14:textId="77777777" w:rsidR="007C10FF" w:rsidRPr="003C797B" w:rsidRDefault="007C10FF" w:rsidP="007C10FF">
            <w:pPr>
              <w:pStyle w:val="Zkladntextodsazen"/>
              <w:ind w:left="288" w:hanging="288"/>
              <w:rPr>
                <w:sz w:val="20"/>
                <w:szCs w:val="22"/>
              </w:rPr>
            </w:pPr>
            <w:r w:rsidRPr="003C797B">
              <w:rPr>
                <w:sz w:val="20"/>
              </w:rPr>
              <w:t>3.</w:t>
            </w:r>
            <w:r w:rsidRPr="003C797B">
              <w:rPr>
                <w:sz w:val="20"/>
              </w:rPr>
              <w:tab/>
              <w:t xml:space="preserve">Pro použití do krmných směsí bohatých na fosfor vázaný na </w:t>
            </w:r>
            <w:proofErr w:type="spellStart"/>
            <w:r w:rsidRPr="003C797B">
              <w:rPr>
                <w:sz w:val="20"/>
              </w:rPr>
              <w:t>fytin</w:t>
            </w:r>
            <w:proofErr w:type="spellEnd"/>
            <w:r w:rsidRPr="003C797B">
              <w:rPr>
                <w:sz w:val="20"/>
              </w:rPr>
              <w:t xml:space="preserve"> jako kukuřice, sója, pšenice, ječmen, žito.</w:t>
            </w:r>
          </w:p>
        </w:tc>
        <w:tc>
          <w:tcPr>
            <w:tcW w:w="1276" w:type="dxa"/>
            <w:shd w:val="clear" w:color="auto" w:fill="FF0000"/>
            <w:tcMar>
              <w:top w:w="57" w:type="dxa"/>
              <w:bottom w:w="57" w:type="dxa"/>
            </w:tcMar>
          </w:tcPr>
          <w:p w14:paraId="1351387E" w14:textId="77777777" w:rsidR="007C10FF" w:rsidRPr="003C797B" w:rsidRDefault="007C10FF" w:rsidP="007C10FF">
            <w:pPr>
              <w:tabs>
                <w:tab w:val="left" w:pos="0"/>
              </w:tabs>
              <w:ind w:left="23" w:hanging="23"/>
              <w:jc w:val="center"/>
              <w:rPr>
                <w:sz w:val="20"/>
                <w:lang w:val="cs-CZ"/>
              </w:rPr>
            </w:pPr>
            <w:r w:rsidRPr="003C797B">
              <w:rPr>
                <w:sz w:val="20"/>
                <w:szCs w:val="18"/>
                <w:lang w:val="cs-CZ"/>
              </w:rPr>
              <w:t>bez časového omezení</w:t>
            </w:r>
          </w:p>
        </w:tc>
      </w:tr>
      <w:tr w:rsidR="007C10FF" w:rsidRPr="003C797B" w14:paraId="6DCB12BD" w14:textId="77777777" w:rsidTr="0004142E">
        <w:tblPrEx>
          <w:tblBorders>
            <w:top w:val="single" w:sz="6" w:space="0" w:color="auto"/>
            <w:left w:val="single" w:sz="6" w:space="0" w:color="auto"/>
            <w:bottom w:val="none" w:sz="0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17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1BBA00B" w14:textId="77777777" w:rsidR="007C10FF" w:rsidRPr="003C797B" w:rsidRDefault="007C10FF" w:rsidP="001E6428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r w:rsidRPr="003C797B">
              <w:rPr>
                <w:color w:val="FF0000"/>
                <w:lang w:val="cs-CZ"/>
              </w:rPr>
              <w:t xml:space="preserve">Dle nařízení Komise (EU) 2017/1145, článek 1 se z trhu </w:t>
            </w:r>
            <w:r w:rsidRPr="003C797B">
              <w:rPr>
                <w:b/>
                <w:color w:val="FF0000"/>
                <w:lang w:val="cs-CZ"/>
              </w:rPr>
              <w:t>STAHUJE</w:t>
            </w:r>
            <w:r w:rsidRPr="003C797B">
              <w:rPr>
                <w:color w:val="FF0000"/>
                <w:lang w:val="cs-CZ"/>
              </w:rPr>
              <w:t xml:space="preserve"> doplňková látka E 1639 </w:t>
            </w:r>
            <w:proofErr w:type="gramStart"/>
            <w:r w:rsidRPr="003C797B">
              <w:rPr>
                <w:color w:val="FF0000"/>
                <w:lang w:val="cs-CZ"/>
              </w:rPr>
              <w:t>3-fytáza</w:t>
            </w:r>
            <w:proofErr w:type="gramEnd"/>
            <w:r w:rsidRPr="003C797B">
              <w:rPr>
                <w:color w:val="FF0000"/>
                <w:lang w:val="cs-CZ"/>
              </w:rPr>
              <w:t xml:space="preserve"> z </w:t>
            </w:r>
            <w:proofErr w:type="spellStart"/>
            <w:r w:rsidRPr="003C797B">
              <w:rPr>
                <w:color w:val="FF0000"/>
                <w:lang w:val="cs-CZ"/>
              </w:rPr>
              <w:t>Hansenula</w:t>
            </w:r>
            <w:proofErr w:type="spellEnd"/>
            <w:r w:rsidRPr="003C797B">
              <w:rPr>
                <w:color w:val="FF0000"/>
                <w:lang w:val="cs-CZ"/>
              </w:rPr>
              <w:t xml:space="preserve"> </w:t>
            </w:r>
            <w:proofErr w:type="spellStart"/>
            <w:r w:rsidRPr="003C797B">
              <w:rPr>
                <w:color w:val="FF0000"/>
                <w:lang w:val="cs-CZ"/>
              </w:rPr>
              <w:t>polymorpha</w:t>
            </w:r>
            <w:proofErr w:type="spellEnd"/>
            <w:r w:rsidRPr="003C797B">
              <w:rPr>
                <w:color w:val="FF0000"/>
                <w:lang w:val="cs-CZ"/>
              </w:rPr>
              <w:t xml:space="preserve"> (DSM 15087) pro výkrm kuřat, výkrm krůt, nosnice, selata, výkrm prasat a prasnice</w:t>
            </w:r>
          </w:p>
          <w:p w14:paraId="65F7737A" w14:textId="77777777" w:rsidR="007C10FF" w:rsidRPr="003C797B" w:rsidRDefault="007C10FF" w:rsidP="001E6428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r w:rsidRPr="003C797B">
              <w:rPr>
                <w:color w:val="FF0000"/>
                <w:lang w:val="cs-CZ"/>
              </w:rPr>
              <w:t>Stávající zásoby doplňkové látky mohou být nadále uváděny na trh a používány až do 19.7.2018.</w:t>
            </w:r>
          </w:p>
          <w:p w14:paraId="6115F2F9" w14:textId="77777777" w:rsidR="007C10FF" w:rsidRPr="003C797B" w:rsidRDefault="007C10FF" w:rsidP="001E6428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proofErr w:type="spellStart"/>
            <w:r w:rsidRPr="003C797B">
              <w:rPr>
                <w:color w:val="FF0000"/>
                <w:lang w:val="cs-CZ"/>
              </w:rPr>
              <w:t>Premixy</w:t>
            </w:r>
            <w:proofErr w:type="spellEnd"/>
            <w:r w:rsidRPr="003C797B">
              <w:rPr>
                <w:color w:val="FF0000"/>
                <w:lang w:val="cs-CZ"/>
              </w:rPr>
              <w:t xml:space="preserve"> vyrobené s použitím této doplňkové látky mohou být nadále uváděny na trh a používány až do 19.10.2018.</w:t>
            </w:r>
          </w:p>
          <w:p w14:paraId="22172AA0" w14:textId="77777777" w:rsidR="007C10FF" w:rsidRPr="003C797B" w:rsidRDefault="007C10FF" w:rsidP="001E6428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r w:rsidRPr="003C797B">
              <w:rPr>
                <w:color w:val="FF0000"/>
                <w:lang w:val="cs-CZ"/>
              </w:rPr>
              <w:t xml:space="preserve">Krmné směsi a krmné suroviny vyrobené s použitím této doplňkové látky nebo </w:t>
            </w:r>
            <w:proofErr w:type="spellStart"/>
            <w:r w:rsidRPr="003C797B">
              <w:rPr>
                <w:color w:val="FF0000"/>
                <w:lang w:val="cs-CZ"/>
              </w:rPr>
              <w:t>premixů</w:t>
            </w:r>
            <w:proofErr w:type="spellEnd"/>
            <w:r w:rsidRPr="003C797B">
              <w:rPr>
                <w:color w:val="FF0000"/>
                <w:lang w:val="cs-CZ"/>
              </w:rPr>
              <w:t xml:space="preserve"> obsahující tuto doplňkovou látku mohou být nadále uváděny na trh a používány až do 19.7.2019.</w:t>
            </w:r>
          </w:p>
        </w:tc>
      </w:tr>
      <w:tr w:rsidR="007C10FF" w:rsidRPr="003C797B" w14:paraId="754060B2" w14:textId="77777777" w:rsidTr="0004142E">
        <w:trPr>
          <w:gridAfter w:val="1"/>
          <w:wAfter w:w="66" w:type="dxa"/>
          <w:trHeight w:val="802"/>
        </w:trPr>
        <w:tc>
          <w:tcPr>
            <w:tcW w:w="779" w:type="dxa"/>
            <w:shd w:val="clear" w:color="auto" w:fill="FF0000"/>
            <w:tcMar>
              <w:top w:w="57" w:type="dxa"/>
              <w:bottom w:w="57" w:type="dxa"/>
            </w:tcMar>
          </w:tcPr>
          <w:p w14:paraId="229ADBF7" w14:textId="77777777" w:rsidR="007C10FF" w:rsidRPr="003C797B" w:rsidRDefault="007C10FF" w:rsidP="007C10FF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lastRenderedPageBreak/>
              <w:t>E 1640</w:t>
            </w:r>
          </w:p>
        </w:tc>
        <w:tc>
          <w:tcPr>
            <w:tcW w:w="1701" w:type="dxa"/>
            <w:shd w:val="clear" w:color="auto" w:fill="FF0000"/>
            <w:tcMar>
              <w:top w:w="57" w:type="dxa"/>
              <w:bottom w:w="57" w:type="dxa"/>
            </w:tcMar>
          </w:tcPr>
          <w:p w14:paraId="29F55D96" w14:textId="77777777" w:rsidR="007C10FF" w:rsidRPr="003C797B" w:rsidRDefault="007C10FF" w:rsidP="007C10FF">
            <w:pPr>
              <w:rPr>
                <w:color w:val="000000"/>
                <w:sz w:val="20"/>
                <w:szCs w:val="20"/>
                <w:lang w:val="cs-CZ"/>
              </w:rPr>
            </w:pPr>
            <w:proofErr w:type="gramStart"/>
            <w:r w:rsidRPr="003C797B">
              <w:rPr>
                <w:sz w:val="20"/>
                <w:szCs w:val="20"/>
                <w:lang w:val="cs-CZ"/>
              </w:rPr>
              <w:t>6-fytáza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br/>
              <w:t>EC 3.1.3.26</w:t>
            </w:r>
          </w:p>
        </w:tc>
        <w:tc>
          <w:tcPr>
            <w:tcW w:w="2552" w:type="dxa"/>
            <w:shd w:val="clear" w:color="auto" w:fill="FF0000"/>
            <w:tcMar>
              <w:top w:w="57" w:type="dxa"/>
              <w:bottom w:w="57" w:type="dxa"/>
            </w:tcMar>
          </w:tcPr>
          <w:p w14:paraId="45140893" w14:textId="77777777" w:rsidR="007C10FF" w:rsidRPr="003C797B" w:rsidRDefault="007C10FF" w:rsidP="007C10FF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Přípravek 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6-fytáza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 xml:space="preserve"> z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Schizosaccharomyces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pombe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(ATCC 5233) s minimem aktivity pro:</w:t>
            </w:r>
          </w:p>
          <w:p w14:paraId="2C99DB60" w14:textId="77777777" w:rsidR="007C10FF" w:rsidRPr="003C797B" w:rsidRDefault="007C10FF" w:rsidP="007C10FF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kapalnou formu:</w:t>
            </w:r>
            <w:r w:rsidRPr="003C797B">
              <w:rPr>
                <w:sz w:val="20"/>
                <w:szCs w:val="20"/>
                <w:lang w:val="cs-CZ"/>
              </w:rPr>
              <w:tab/>
            </w:r>
            <w:r w:rsidRPr="003C797B">
              <w:rPr>
                <w:sz w:val="20"/>
                <w:szCs w:val="20"/>
                <w:lang w:val="cs-CZ"/>
              </w:rPr>
              <w:br/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6-fytáza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>: 5 000 FTU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1</w:t>
            </w:r>
            <w:r w:rsidRPr="003C797B">
              <w:rPr>
                <w:sz w:val="20"/>
                <w:szCs w:val="20"/>
                <w:lang w:val="cs-CZ"/>
              </w:rPr>
              <w:t>/ ml</w:t>
            </w:r>
          </w:p>
          <w:p w14:paraId="2581C1E6" w14:textId="77777777" w:rsidR="007C10FF" w:rsidRPr="003C797B" w:rsidRDefault="007C10FF" w:rsidP="007C10FF">
            <w:pPr>
              <w:pStyle w:val="TextI"/>
              <w:spacing w:before="0" w:after="0"/>
              <w:rPr>
                <w:sz w:val="20"/>
              </w:rPr>
            </w:pPr>
          </w:p>
        </w:tc>
        <w:tc>
          <w:tcPr>
            <w:tcW w:w="1255" w:type="dxa"/>
            <w:shd w:val="clear" w:color="auto" w:fill="FF0000"/>
            <w:tcMar>
              <w:top w:w="57" w:type="dxa"/>
              <w:bottom w:w="57" w:type="dxa"/>
            </w:tcMar>
          </w:tcPr>
          <w:p w14:paraId="7DF86E17" w14:textId="77777777" w:rsidR="007C10FF" w:rsidRPr="003C797B" w:rsidRDefault="007C10FF" w:rsidP="007C10FF">
            <w:pPr>
              <w:rPr>
                <w:sz w:val="20"/>
                <w:szCs w:val="20"/>
                <w:vertAlign w:val="superscript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výkrm kuřat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33)</w:t>
            </w:r>
          </w:p>
        </w:tc>
        <w:tc>
          <w:tcPr>
            <w:tcW w:w="1154" w:type="dxa"/>
            <w:gridSpan w:val="2"/>
            <w:shd w:val="clear" w:color="auto" w:fill="FF0000"/>
            <w:tcMar>
              <w:top w:w="57" w:type="dxa"/>
              <w:bottom w:w="57" w:type="dxa"/>
            </w:tcMar>
          </w:tcPr>
          <w:p w14:paraId="3EA46AE2" w14:textId="77777777" w:rsidR="007C10FF" w:rsidRPr="003C797B" w:rsidRDefault="007C10FF" w:rsidP="007C10FF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gridSpan w:val="3"/>
            <w:shd w:val="clear" w:color="auto" w:fill="FF0000"/>
            <w:tcMar>
              <w:top w:w="57" w:type="dxa"/>
              <w:bottom w:w="57" w:type="dxa"/>
            </w:tcMar>
          </w:tcPr>
          <w:p w14:paraId="44A523C3" w14:textId="77777777" w:rsidR="007C10FF" w:rsidRPr="003C797B" w:rsidRDefault="007C10FF" w:rsidP="007C10FF">
            <w:pPr>
              <w:rPr>
                <w:color w:val="000000"/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500 FTU</w:t>
            </w:r>
          </w:p>
        </w:tc>
        <w:tc>
          <w:tcPr>
            <w:tcW w:w="1134" w:type="dxa"/>
            <w:shd w:val="clear" w:color="auto" w:fill="FF0000"/>
            <w:tcMar>
              <w:top w:w="57" w:type="dxa"/>
              <w:bottom w:w="57" w:type="dxa"/>
            </w:tcMar>
          </w:tcPr>
          <w:p w14:paraId="0E59CA82" w14:textId="77777777" w:rsidR="007C10FF" w:rsidRPr="003C797B" w:rsidRDefault="007C10FF" w:rsidP="007C10FF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3260" w:type="dxa"/>
            <w:shd w:val="clear" w:color="auto" w:fill="FF0000"/>
            <w:tcMar>
              <w:top w:w="57" w:type="dxa"/>
              <w:bottom w:w="57" w:type="dxa"/>
            </w:tcMar>
          </w:tcPr>
          <w:p w14:paraId="25BA8876" w14:textId="77777777" w:rsidR="007C10FF" w:rsidRPr="003C797B" w:rsidRDefault="007C10FF" w:rsidP="007C10FF">
            <w:pPr>
              <w:pStyle w:val="Point0"/>
              <w:spacing w:before="0" w:after="0"/>
              <w:ind w:left="288" w:hanging="288"/>
              <w:jc w:val="left"/>
              <w:rPr>
                <w:b/>
                <w:bCs/>
                <w:sz w:val="20"/>
              </w:rPr>
            </w:pPr>
            <w:r w:rsidRPr="003C797B">
              <w:rPr>
                <w:sz w:val="20"/>
              </w:rPr>
              <w:t>1.</w:t>
            </w:r>
            <w:r w:rsidRPr="003C797B">
              <w:rPr>
                <w:sz w:val="20"/>
              </w:rPr>
              <w:tab/>
              <w:t>V návodu pro použití doplňkové látky a </w:t>
            </w:r>
            <w:proofErr w:type="spellStart"/>
            <w:r w:rsidRPr="003C797B">
              <w:rPr>
                <w:sz w:val="20"/>
              </w:rPr>
              <w:t>premixu</w:t>
            </w:r>
            <w:proofErr w:type="spellEnd"/>
            <w:r w:rsidRPr="003C797B">
              <w:rPr>
                <w:sz w:val="20"/>
              </w:rPr>
              <w:t xml:space="preserve"> musí být uvedena teplota při skladování, doba trvanlivosti a stabilita při </w:t>
            </w:r>
            <w:proofErr w:type="spellStart"/>
            <w:r w:rsidRPr="003C797B">
              <w:rPr>
                <w:sz w:val="20"/>
              </w:rPr>
              <w:t>peletování</w:t>
            </w:r>
            <w:proofErr w:type="spellEnd"/>
            <w:r w:rsidRPr="003C797B">
              <w:rPr>
                <w:sz w:val="20"/>
              </w:rPr>
              <w:t>.</w:t>
            </w:r>
          </w:p>
          <w:p w14:paraId="0011E94B" w14:textId="77777777" w:rsidR="007C10FF" w:rsidRPr="003C797B" w:rsidRDefault="007C10FF" w:rsidP="007C10FF">
            <w:pPr>
              <w:pStyle w:val="Point0"/>
              <w:spacing w:before="0" w:after="0"/>
              <w:ind w:left="288" w:hanging="288"/>
              <w:jc w:val="left"/>
              <w:rPr>
                <w:b/>
                <w:bCs/>
                <w:sz w:val="20"/>
              </w:rPr>
            </w:pPr>
            <w:r w:rsidRPr="003C797B">
              <w:rPr>
                <w:sz w:val="20"/>
              </w:rPr>
              <w:t>2.</w:t>
            </w:r>
            <w:r w:rsidRPr="003C797B">
              <w:rPr>
                <w:sz w:val="20"/>
              </w:rPr>
              <w:tab/>
              <w:t>Doporučená dávka na 1 kg kompletního krmiva: 250–750 FTU</w:t>
            </w:r>
          </w:p>
          <w:p w14:paraId="4A2F8E3B" w14:textId="77777777" w:rsidR="007C10FF" w:rsidRPr="003C797B" w:rsidRDefault="007C10FF" w:rsidP="007C10FF">
            <w:pPr>
              <w:pStyle w:val="Point0"/>
              <w:spacing w:before="0" w:after="0"/>
              <w:ind w:left="288" w:hanging="288"/>
              <w:rPr>
                <w:sz w:val="20"/>
              </w:rPr>
            </w:pPr>
            <w:r w:rsidRPr="003C797B">
              <w:rPr>
                <w:sz w:val="20"/>
              </w:rPr>
              <w:t>3.</w:t>
            </w:r>
            <w:r w:rsidRPr="003C797B">
              <w:rPr>
                <w:sz w:val="20"/>
              </w:rPr>
              <w:tab/>
              <w:t xml:space="preserve">Pro použití do krmných směsí s obsahem více než 0,23 % fosforu vázaného na </w:t>
            </w:r>
            <w:proofErr w:type="spellStart"/>
            <w:r w:rsidRPr="003C797B">
              <w:rPr>
                <w:sz w:val="20"/>
              </w:rPr>
              <w:t>fytin</w:t>
            </w:r>
            <w:proofErr w:type="spellEnd"/>
            <w:r w:rsidRPr="003C797B">
              <w:rPr>
                <w:sz w:val="20"/>
              </w:rPr>
              <w:t>.</w:t>
            </w:r>
          </w:p>
        </w:tc>
        <w:tc>
          <w:tcPr>
            <w:tcW w:w="1276" w:type="dxa"/>
            <w:shd w:val="clear" w:color="auto" w:fill="FF0000"/>
            <w:tcMar>
              <w:top w:w="57" w:type="dxa"/>
              <w:bottom w:w="57" w:type="dxa"/>
            </w:tcMar>
          </w:tcPr>
          <w:p w14:paraId="1D7038D1" w14:textId="77777777" w:rsidR="007C10FF" w:rsidRPr="003C797B" w:rsidRDefault="007C10FF" w:rsidP="007C10FF">
            <w:pPr>
              <w:tabs>
                <w:tab w:val="left" w:pos="0"/>
              </w:tabs>
              <w:ind w:left="23" w:hanging="23"/>
              <w:jc w:val="center"/>
              <w:rPr>
                <w:sz w:val="20"/>
                <w:lang w:val="cs-CZ"/>
              </w:rPr>
            </w:pPr>
            <w:r w:rsidRPr="003C797B">
              <w:rPr>
                <w:sz w:val="20"/>
                <w:szCs w:val="18"/>
                <w:lang w:val="cs-CZ"/>
              </w:rPr>
              <w:t>bez časového omezení</w:t>
            </w:r>
          </w:p>
        </w:tc>
      </w:tr>
      <w:tr w:rsidR="007C10FF" w:rsidRPr="003C797B" w14:paraId="49B831A6" w14:textId="77777777" w:rsidTr="0004142E">
        <w:tblPrEx>
          <w:tblBorders>
            <w:top w:val="single" w:sz="6" w:space="0" w:color="auto"/>
            <w:left w:val="single" w:sz="6" w:space="0" w:color="auto"/>
            <w:bottom w:val="none" w:sz="0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17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1CA8466" w14:textId="77777777" w:rsidR="007C10FF" w:rsidRPr="003C797B" w:rsidRDefault="007C10FF" w:rsidP="001E6428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r w:rsidRPr="003C797B">
              <w:rPr>
                <w:color w:val="FF0000"/>
                <w:lang w:val="cs-CZ"/>
              </w:rPr>
              <w:t xml:space="preserve">Dle nařízení Komise (EU) 2017/1145, článek 1 se z trhu </w:t>
            </w:r>
            <w:r w:rsidRPr="003C797B">
              <w:rPr>
                <w:b/>
                <w:color w:val="FF0000"/>
                <w:lang w:val="cs-CZ"/>
              </w:rPr>
              <w:t>STAHUJE</w:t>
            </w:r>
            <w:r w:rsidRPr="003C797B">
              <w:rPr>
                <w:color w:val="FF0000"/>
                <w:lang w:val="cs-CZ"/>
              </w:rPr>
              <w:t xml:space="preserve"> doplňková látka E 1640 </w:t>
            </w:r>
            <w:proofErr w:type="gramStart"/>
            <w:r w:rsidRPr="003C797B">
              <w:rPr>
                <w:color w:val="FF0000"/>
                <w:lang w:val="cs-CZ"/>
              </w:rPr>
              <w:t>6-fytáza</w:t>
            </w:r>
            <w:proofErr w:type="gramEnd"/>
            <w:r w:rsidRPr="003C797B">
              <w:rPr>
                <w:color w:val="FF0000"/>
                <w:lang w:val="cs-CZ"/>
              </w:rPr>
              <w:t>/EC 3.1.3.26 z </w:t>
            </w:r>
            <w:proofErr w:type="spellStart"/>
            <w:r w:rsidRPr="003C797B">
              <w:rPr>
                <w:color w:val="FF0000"/>
                <w:lang w:val="cs-CZ"/>
              </w:rPr>
              <w:t>Schizosaccharomyces</w:t>
            </w:r>
            <w:proofErr w:type="spellEnd"/>
            <w:r w:rsidRPr="003C797B">
              <w:rPr>
                <w:color w:val="FF0000"/>
                <w:lang w:val="cs-CZ"/>
              </w:rPr>
              <w:t xml:space="preserve"> </w:t>
            </w:r>
            <w:proofErr w:type="spellStart"/>
            <w:r w:rsidRPr="003C797B">
              <w:rPr>
                <w:color w:val="FF0000"/>
                <w:lang w:val="cs-CZ"/>
              </w:rPr>
              <w:t>pombe</w:t>
            </w:r>
            <w:proofErr w:type="spellEnd"/>
            <w:r w:rsidRPr="003C797B">
              <w:rPr>
                <w:color w:val="FF0000"/>
                <w:lang w:val="cs-CZ"/>
              </w:rPr>
              <w:t xml:space="preserve"> (ATCC 5233) pro výkrm kuřat</w:t>
            </w:r>
          </w:p>
          <w:p w14:paraId="11462116" w14:textId="77777777" w:rsidR="007C10FF" w:rsidRPr="003C797B" w:rsidRDefault="007C10FF" w:rsidP="001E6428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r w:rsidRPr="003C797B">
              <w:rPr>
                <w:color w:val="FF0000"/>
                <w:lang w:val="cs-CZ"/>
              </w:rPr>
              <w:t>Stávající zásoby doplňkové látky mohou být nadále uváděny na trh a používány až do 19.7.2018.</w:t>
            </w:r>
          </w:p>
          <w:p w14:paraId="4A700F46" w14:textId="77777777" w:rsidR="007C10FF" w:rsidRPr="003C797B" w:rsidRDefault="007C10FF" w:rsidP="001E6428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proofErr w:type="spellStart"/>
            <w:r w:rsidRPr="003C797B">
              <w:rPr>
                <w:color w:val="FF0000"/>
                <w:lang w:val="cs-CZ"/>
              </w:rPr>
              <w:t>Premixy</w:t>
            </w:r>
            <w:proofErr w:type="spellEnd"/>
            <w:r w:rsidRPr="003C797B">
              <w:rPr>
                <w:color w:val="FF0000"/>
                <w:lang w:val="cs-CZ"/>
              </w:rPr>
              <w:t xml:space="preserve"> vyrobené s použitím této doplňkové látky mohou být nadále uváděny na trh a používány až do 19.10.2018.</w:t>
            </w:r>
          </w:p>
          <w:p w14:paraId="4806D8CE" w14:textId="77777777" w:rsidR="007C10FF" w:rsidRPr="003C797B" w:rsidRDefault="007C10FF" w:rsidP="001E6428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r w:rsidRPr="003C797B">
              <w:rPr>
                <w:color w:val="FF0000"/>
                <w:lang w:val="cs-CZ"/>
              </w:rPr>
              <w:t xml:space="preserve">Krmné směsi a krmné suroviny vyrobené s použitím této doplňkové látky nebo </w:t>
            </w:r>
            <w:proofErr w:type="spellStart"/>
            <w:r w:rsidRPr="003C797B">
              <w:rPr>
                <w:color w:val="FF0000"/>
                <w:lang w:val="cs-CZ"/>
              </w:rPr>
              <w:t>premixů</w:t>
            </w:r>
            <w:proofErr w:type="spellEnd"/>
            <w:r w:rsidRPr="003C797B">
              <w:rPr>
                <w:color w:val="FF0000"/>
                <w:lang w:val="cs-CZ"/>
              </w:rPr>
              <w:t xml:space="preserve"> obsahující tuto doplňkovou látku mohou být nadále uváděny na trh a používány až do 19.7.2019.</w:t>
            </w:r>
          </w:p>
        </w:tc>
      </w:tr>
      <w:tr w:rsidR="007C10FF" w:rsidRPr="003C797B" w14:paraId="3C50F534" w14:textId="77777777" w:rsidTr="0004142E">
        <w:trPr>
          <w:gridAfter w:val="1"/>
          <w:wAfter w:w="66" w:type="dxa"/>
          <w:trHeight w:val="802"/>
        </w:trPr>
        <w:tc>
          <w:tcPr>
            <w:tcW w:w="779" w:type="dxa"/>
            <w:shd w:val="clear" w:color="auto" w:fill="FF0000"/>
            <w:tcMar>
              <w:top w:w="57" w:type="dxa"/>
              <w:bottom w:w="57" w:type="dxa"/>
            </w:tcMar>
          </w:tcPr>
          <w:p w14:paraId="3A558CD7" w14:textId="77777777" w:rsidR="007C10FF" w:rsidRPr="003C797B" w:rsidRDefault="007C10FF" w:rsidP="007C10FF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 1641</w:t>
            </w:r>
          </w:p>
        </w:tc>
        <w:tc>
          <w:tcPr>
            <w:tcW w:w="1701" w:type="dxa"/>
            <w:shd w:val="clear" w:color="auto" w:fill="FF0000"/>
            <w:tcMar>
              <w:top w:w="57" w:type="dxa"/>
              <w:bottom w:w="57" w:type="dxa"/>
            </w:tcMar>
          </w:tcPr>
          <w:p w14:paraId="7F08DE48" w14:textId="77777777" w:rsidR="007C10FF" w:rsidRPr="003C797B" w:rsidRDefault="007C10FF" w:rsidP="007C10FF">
            <w:pPr>
              <w:rPr>
                <w:noProof/>
                <w:sz w:val="20"/>
                <w:szCs w:val="20"/>
                <w:lang w:val="cs-CZ"/>
              </w:rPr>
            </w:pPr>
            <w:r w:rsidRPr="003C797B">
              <w:rPr>
                <w:noProof/>
                <w:sz w:val="20"/>
                <w:szCs w:val="20"/>
                <w:lang w:val="cs-CZ"/>
              </w:rPr>
              <w:t>Endo-1,4-beta-xylanáza</w:t>
            </w:r>
          </w:p>
          <w:p w14:paraId="1244699E" w14:textId="77777777" w:rsidR="007C10FF" w:rsidRPr="003C797B" w:rsidRDefault="007C10FF" w:rsidP="007C10FF">
            <w:pPr>
              <w:rPr>
                <w:noProof/>
                <w:sz w:val="20"/>
                <w:szCs w:val="20"/>
                <w:lang w:val="cs-CZ"/>
              </w:rPr>
            </w:pPr>
            <w:r w:rsidRPr="003C797B">
              <w:rPr>
                <w:noProof/>
                <w:sz w:val="20"/>
                <w:szCs w:val="20"/>
                <w:lang w:val="cs-CZ"/>
              </w:rPr>
              <w:t>(EC 3.2.1.8.)</w:t>
            </w:r>
          </w:p>
        </w:tc>
        <w:tc>
          <w:tcPr>
            <w:tcW w:w="2552" w:type="dxa"/>
            <w:shd w:val="clear" w:color="auto" w:fill="FF0000"/>
            <w:tcMar>
              <w:top w:w="57" w:type="dxa"/>
              <w:bottom w:w="57" w:type="dxa"/>
            </w:tcMar>
          </w:tcPr>
          <w:p w14:paraId="659496CE" w14:textId="77777777" w:rsidR="007C10FF" w:rsidRPr="003C797B" w:rsidRDefault="007C10FF" w:rsidP="007C10FF">
            <w:pPr>
              <w:rPr>
                <w:noProof/>
                <w:sz w:val="20"/>
                <w:szCs w:val="20"/>
                <w:lang w:val="cs-CZ"/>
              </w:rPr>
            </w:pPr>
            <w:r w:rsidRPr="003C797B">
              <w:rPr>
                <w:noProof/>
                <w:sz w:val="20"/>
                <w:szCs w:val="20"/>
                <w:lang w:val="cs-CZ"/>
              </w:rPr>
              <w:t xml:space="preserve">přípravek endo-1,4-beta-xylanázy </w:t>
            </w:r>
          </w:p>
          <w:p w14:paraId="106A56D3" w14:textId="77777777" w:rsidR="007C10FF" w:rsidRPr="003C797B" w:rsidRDefault="007C10FF" w:rsidP="007C10FF">
            <w:pPr>
              <w:rPr>
                <w:noProof/>
                <w:sz w:val="20"/>
                <w:szCs w:val="20"/>
                <w:lang w:val="cs-CZ"/>
              </w:rPr>
            </w:pPr>
            <w:r w:rsidRPr="003C797B">
              <w:rPr>
                <w:noProof/>
                <w:sz w:val="20"/>
                <w:szCs w:val="20"/>
                <w:lang w:val="cs-CZ"/>
              </w:rPr>
              <w:t>z </w:t>
            </w:r>
            <w:r w:rsidRPr="003C797B">
              <w:rPr>
                <w:i/>
                <w:noProof/>
                <w:sz w:val="20"/>
                <w:szCs w:val="20"/>
                <w:lang w:val="cs-CZ"/>
              </w:rPr>
              <w:t>Trichoderma longibrachiatum</w:t>
            </w:r>
          </w:p>
          <w:p w14:paraId="5A91850A" w14:textId="77777777" w:rsidR="007C10FF" w:rsidRPr="003C797B" w:rsidRDefault="007C10FF" w:rsidP="007C10FF">
            <w:pPr>
              <w:rPr>
                <w:noProof/>
                <w:sz w:val="20"/>
                <w:szCs w:val="20"/>
                <w:lang w:val="cs-CZ"/>
              </w:rPr>
            </w:pPr>
            <w:r w:rsidRPr="003C797B">
              <w:rPr>
                <w:noProof/>
                <w:sz w:val="20"/>
                <w:szCs w:val="20"/>
                <w:lang w:val="cs-CZ"/>
              </w:rPr>
              <w:t>(MUCL 39203) s minimem aktivity 1 500 AXC</w:t>
            </w:r>
            <w:r w:rsidRPr="003C797B">
              <w:rPr>
                <w:noProof/>
                <w:sz w:val="20"/>
                <w:szCs w:val="20"/>
                <w:vertAlign w:val="superscript"/>
                <w:lang w:val="cs-CZ"/>
              </w:rPr>
              <w:t>21</w:t>
            </w:r>
            <w:r w:rsidRPr="003C797B">
              <w:rPr>
                <w:noProof/>
                <w:sz w:val="20"/>
                <w:szCs w:val="20"/>
                <w:lang w:val="cs-CZ"/>
              </w:rPr>
              <w:t>/g pro pevnou formu</w:t>
            </w:r>
          </w:p>
          <w:p w14:paraId="1BA9A6CE" w14:textId="77777777" w:rsidR="007C10FF" w:rsidRPr="003C797B" w:rsidRDefault="007C10FF" w:rsidP="007C10FF">
            <w:pPr>
              <w:rPr>
                <w:noProof/>
                <w:sz w:val="20"/>
                <w:szCs w:val="20"/>
                <w:lang w:val="cs-CZ"/>
              </w:rPr>
            </w:pPr>
            <w:r w:rsidRPr="003C797B">
              <w:rPr>
                <w:noProof/>
                <w:sz w:val="20"/>
                <w:szCs w:val="20"/>
                <w:lang w:val="cs-CZ"/>
              </w:rPr>
              <w:t>a 200 AXC/ml pro kapalnou formu</w:t>
            </w:r>
          </w:p>
        </w:tc>
        <w:tc>
          <w:tcPr>
            <w:tcW w:w="1255" w:type="dxa"/>
            <w:shd w:val="clear" w:color="auto" w:fill="FF0000"/>
            <w:tcMar>
              <w:top w:w="57" w:type="dxa"/>
              <w:bottom w:w="57" w:type="dxa"/>
            </w:tcMar>
          </w:tcPr>
          <w:p w14:paraId="5670DBF7" w14:textId="77777777" w:rsidR="007C10FF" w:rsidRPr="003C797B" w:rsidRDefault="007C10FF" w:rsidP="007C10FF">
            <w:pPr>
              <w:rPr>
                <w:sz w:val="20"/>
                <w:szCs w:val="20"/>
                <w:vertAlign w:val="superscript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výkrm kuřat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42)</w:t>
            </w:r>
          </w:p>
        </w:tc>
        <w:tc>
          <w:tcPr>
            <w:tcW w:w="1154" w:type="dxa"/>
            <w:gridSpan w:val="2"/>
            <w:shd w:val="clear" w:color="auto" w:fill="FF0000"/>
            <w:tcMar>
              <w:top w:w="57" w:type="dxa"/>
              <w:bottom w:w="57" w:type="dxa"/>
            </w:tcMar>
          </w:tcPr>
          <w:p w14:paraId="42B3763C" w14:textId="77777777" w:rsidR="007C10FF" w:rsidRPr="003C797B" w:rsidRDefault="007C10FF" w:rsidP="007C10FF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gridSpan w:val="3"/>
            <w:shd w:val="clear" w:color="auto" w:fill="FF0000"/>
            <w:tcMar>
              <w:top w:w="57" w:type="dxa"/>
              <w:bottom w:w="57" w:type="dxa"/>
            </w:tcMar>
          </w:tcPr>
          <w:p w14:paraId="79CBBE06" w14:textId="77777777" w:rsidR="007C10FF" w:rsidRPr="003C797B" w:rsidRDefault="007C10FF" w:rsidP="007C10FF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55 AXC</w:t>
            </w:r>
          </w:p>
        </w:tc>
        <w:tc>
          <w:tcPr>
            <w:tcW w:w="1134" w:type="dxa"/>
            <w:shd w:val="clear" w:color="auto" w:fill="FF0000"/>
            <w:tcMar>
              <w:top w:w="57" w:type="dxa"/>
              <w:bottom w:w="57" w:type="dxa"/>
            </w:tcMar>
          </w:tcPr>
          <w:p w14:paraId="1845F168" w14:textId="77777777" w:rsidR="007C10FF" w:rsidRPr="003C797B" w:rsidRDefault="007C10FF" w:rsidP="007C10FF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3260" w:type="dxa"/>
            <w:shd w:val="clear" w:color="auto" w:fill="FF0000"/>
            <w:tcMar>
              <w:top w:w="57" w:type="dxa"/>
              <w:bottom w:w="57" w:type="dxa"/>
            </w:tcMar>
          </w:tcPr>
          <w:p w14:paraId="4E4AD4C2" w14:textId="77777777" w:rsidR="007C10FF" w:rsidRPr="003C797B" w:rsidRDefault="007C10FF" w:rsidP="007C10FF">
            <w:pPr>
              <w:pStyle w:val="Point0"/>
              <w:spacing w:before="0" w:after="0"/>
              <w:ind w:left="288" w:hanging="288"/>
              <w:jc w:val="left"/>
              <w:rPr>
                <w:b/>
                <w:bCs/>
                <w:sz w:val="20"/>
              </w:rPr>
            </w:pPr>
            <w:r w:rsidRPr="003C797B">
              <w:rPr>
                <w:sz w:val="20"/>
              </w:rPr>
              <w:t>1.</w:t>
            </w:r>
            <w:r w:rsidRPr="003C797B">
              <w:rPr>
                <w:sz w:val="20"/>
              </w:rPr>
              <w:tab/>
              <w:t>V návodu pro použití doplňkové látky a </w:t>
            </w:r>
            <w:proofErr w:type="spellStart"/>
            <w:r w:rsidRPr="003C797B">
              <w:rPr>
                <w:sz w:val="20"/>
              </w:rPr>
              <w:t>premixu</w:t>
            </w:r>
            <w:proofErr w:type="spellEnd"/>
            <w:r w:rsidRPr="003C797B">
              <w:rPr>
                <w:sz w:val="20"/>
              </w:rPr>
              <w:t xml:space="preserve"> musí být uvedena teplota při skladování, doba trvanlivosti a stabilita při </w:t>
            </w:r>
            <w:proofErr w:type="spellStart"/>
            <w:r w:rsidRPr="003C797B">
              <w:rPr>
                <w:sz w:val="20"/>
              </w:rPr>
              <w:t>peletování</w:t>
            </w:r>
            <w:proofErr w:type="spellEnd"/>
            <w:r w:rsidRPr="003C797B">
              <w:rPr>
                <w:sz w:val="20"/>
              </w:rPr>
              <w:t>.</w:t>
            </w:r>
          </w:p>
          <w:p w14:paraId="27D0F63D" w14:textId="77777777" w:rsidR="007C10FF" w:rsidRPr="003C797B" w:rsidRDefault="007C10FF" w:rsidP="007C10FF">
            <w:pPr>
              <w:pStyle w:val="Point0"/>
              <w:spacing w:before="0" w:after="0"/>
              <w:ind w:left="288" w:hanging="288"/>
              <w:jc w:val="left"/>
              <w:rPr>
                <w:b/>
                <w:bCs/>
                <w:sz w:val="20"/>
              </w:rPr>
            </w:pPr>
            <w:r w:rsidRPr="003C797B">
              <w:rPr>
                <w:sz w:val="20"/>
              </w:rPr>
              <w:t>2.</w:t>
            </w:r>
            <w:r w:rsidRPr="003C797B">
              <w:rPr>
                <w:sz w:val="20"/>
              </w:rPr>
              <w:tab/>
              <w:t>Doporučená dávka na 1 kg kompletního krmiva: 55-100 AXC</w:t>
            </w:r>
          </w:p>
          <w:p w14:paraId="16833AE2" w14:textId="77777777" w:rsidR="007C10FF" w:rsidRPr="003C797B" w:rsidRDefault="007C10FF" w:rsidP="007C10FF">
            <w:pPr>
              <w:pStyle w:val="Point0"/>
              <w:spacing w:before="0" w:after="0"/>
              <w:ind w:left="288" w:hanging="288"/>
              <w:jc w:val="left"/>
              <w:rPr>
                <w:sz w:val="20"/>
              </w:rPr>
            </w:pPr>
            <w:r w:rsidRPr="003C797B">
              <w:rPr>
                <w:sz w:val="20"/>
              </w:rPr>
              <w:t>3.</w:t>
            </w:r>
            <w:r w:rsidRPr="003C797B">
              <w:rPr>
                <w:sz w:val="20"/>
              </w:rPr>
              <w:tab/>
              <w:t xml:space="preserve">Pro použití do krmných směsí bohatých na neškrobové polysacharidy (hlavně </w:t>
            </w:r>
            <w:proofErr w:type="spellStart"/>
            <w:r w:rsidRPr="003C797B">
              <w:rPr>
                <w:sz w:val="20"/>
              </w:rPr>
              <w:t>arabinoxylany</w:t>
            </w:r>
            <w:proofErr w:type="spellEnd"/>
            <w:r w:rsidRPr="003C797B">
              <w:rPr>
                <w:sz w:val="20"/>
              </w:rPr>
              <w:t>), např. obsahující více než 50 % pšenice.</w:t>
            </w:r>
          </w:p>
        </w:tc>
        <w:tc>
          <w:tcPr>
            <w:tcW w:w="1276" w:type="dxa"/>
            <w:shd w:val="clear" w:color="auto" w:fill="FF0000"/>
            <w:tcMar>
              <w:top w:w="57" w:type="dxa"/>
              <w:bottom w:w="57" w:type="dxa"/>
            </w:tcMar>
          </w:tcPr>
          <w:p w14:paraId="4376B6D6" w14:textId="77777777" w:rsidR="007C10FF" w:rsidRPr="003C797B" w:rsidRDefault="007C10FF" w:rsidP="007C10FF">
            <w:pPr>
              <w:tabs>
                <w:tab w:val="left" w:pos="0"/>
              </w:tabs>
              <w:ind w:left="23" w:hanging="23"/>
              <w:jc w:val="center"/>
              <w:rPr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podléhá ustanovení čl. 10 Nařízení 1831/2003</w:t>
            </w:r>
          </w:p>
        </w:tc>
      </w:tr>
      <w:tr w:rsidR="007C10FF" w:rsidRPr="003C797B" w14:paraId="230A2965" w14:textId="77777777" w:rsidTr="007C10FF">
        <w:tblPrEx>
          <w:tblBorders>
            <w:top w:val="single" w:sz="6" w:space="0" w:color="auto"/>
            <w:left w:val="single" w:sz="6" w:space="0" w:color="auto"/>
            <w:bottom w:val="none" w:sz="0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1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8DB8DFB" w14:textId="77777777" w:rsidR="007C10FF" w:rsidRPr="003C797B" w:rsidRDefault="007C10FF" w:rsidP="001E6428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r w:rsidRPr="003C797B">
              <w:rPr>
                <w:color w:val="FF0000"/>
                <w:lang w:val="cs-CZ"/>
              </w:rPr>
              <w:lastRenderedPageBreak/>
              <w:t xml:space="preserve">Dle nařízení Komise (EU) 2017/1145, článek 1 se z trhu </w:t>
            </w:r>
            <w:r w:rsidRPr="003C797B">
              <w:rPr>
                <w:b/>
                <w:color w:val="FF0000"/>
                <w:lang w:val="cs-CZ"/>
              </w:rPr>
              <w:t>STAHUJE</w:t>
            </w:r>
            <w:r w:rsidRPr="003C797B">
              <w:rPr>
                <w:color w:val="FF0000"/>
                <w:lang w:val="cs-CZ"/>
              </w:rPr>
              <w:t xml:space="preserve"> doplňková látka E 1641 endo-</w:t>
            </w:r>
            <w:proofErr w:type="gramStart"/>
            <w:r w:rsidRPr="003C797B">
              <w:rPr>
                <w:color w:val="FF0000"/>
                <w:lang w:val="cs-CZ"/>
              </w:rPr>
              <w:t>1,4-beta</w:t>
            </w:r>
            <w:proofErr w:type="gramEnd"/>
            <w:r w:rsidRPr="003C797B">
              <w:rPr>
                <w:color w:val="FF0000"/>
                <w:lang w:val="cs-CZ"/>
              </w:rPr>
              <w:t>-xylanáza/EC 3.2.1.8 z </w:t>
            </w:r>
            <w:proofErr w:type="spellStart"/>
            <w:r w:rsidRPr="003C797B">
              <w:rPr>
                <w:color w:val="FF0000"/>
                <w:lang w:val="cs-CZ"/>
              </w:rPr>
              <w:t>Trichoderma</w:t>
            </w:r>
            <w:proofErr w:type="spellEnd"/>
            <w:r w:rsidRPr="003C797B">
              <w:rPr>
                <w:color w:val="FF0000"/>
                <w:lang w:val="cs-CZ"/>
              </w:rPr>
              <w:t xml:space="preserve"> </w:t>
            </w:r>
            <w:proofErr w:type="spellStart"/>
            <w:r w:rsidRPr="003C797B">
              <w:rPr>
                <w:color w:val="FF0000"/>
                <w:lang w:val="cs-CZ"/>
              </w:rPr>
              <w:t>longibrachiatum</w:t>
            </w:r>
            <w:proofErr w:type="spellEnd"/>
            <w:r w:rsidRPr="003C797B">
              <w:rPr>
                <w:color w:val="FF0000"/>
                <w:lang w:val="cs-CZ"/>
              </w:rPr>
              <w:t xml:space="preserve"> (MUCL 39203) pro výkrm kuřat</w:t>
            </w:r>
          </w:p>
          <w:p w14:paraId="69E29199" w14:textId="77777777" w:rsidR="007C10FF" w:rsidRPr="003C797B" w:rsidRDefault="007C10FF" w:rsidP="001E6428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r w:rsidRPr="003C797B">
              <w:rPr>
                <w:color w:val="FF0000"/>
                <w:lang w:val="cs-CZ"/>
              </w:rPr>
              <w:t>Stávající zásoby doplňkové látky mohou být nadále uváděny na trh a používány až do 19.7.2018.</w:t>
            </w:r>
          </w:p>
          <w:p w14:paraId="33F89C5C" w14:textId="77777777" w:rsidR="007C10FF" w:rsidRPr="003C797B" w:rsidRDefault="007C10FF" w:rsidP="001E6428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proofErr w:type="spellStart"/>
            <w:r w:rsidRPr="003C797B">
              <w:rPr>
                <w:color w:val="FF0000"/>
                <w:lang w:val="cs-CZ"/>
              </w:rPr>
              <w:t>Premixy</w:t>
            </w:r>
            <w:proofErr w:type="spellEnd"/>
            <w:r w:rsidRPr="003C797B">
              <w:rPr>
                <w:color w:val="FF0000"/>
                <w:lang w:val="cs-CZ"/>
              </w:rPr>
              <w:t xml:space="preserve"> vyrobené s použitím této doplňkové látky mohou být nadále uváděny na trh a používány až do 19.10.2018.</w:t>
            </w:r>
          </w:p>
          <w:p w14:paraId="63933FF9" w14:textId="77777777" w:rsidR="007C10FF" w:rsidRPr="003C797B" w:rsidRDefault="007C10FF" w:rsidP="001E6428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r w:rsidRPr="003C797B">
              <w:rPr>
                <w:color w:val="FF0000"/>
                <w:lang w:val="cs-CZ"/>
              </w:rPr>
              <w:t xml:space="preserve">Krmné směsi a krmné suroviny vyrobené s použitím této doplňkové látky nebo </w:t>
            </w:r>
            <w:proofErr w:type="spellStart"/>
            <w:r w:rsidRPr="003C797B">
              <w:rPr>
                <w:color w:val="FF0000"/>
                <w:lang w:val="cs-CZ"/>
              </w:rPr>
              <w:t>premixů</w:t>
            </w:r>
            <w:proofErr w:type="spellEnd"/>
            <w:r w:rsidRPr="003C797B">
              <w:rPr>
                <w:color w:val="FF0000"/>
                <w:lang w:val="cs-CZ"/>
              </w:rPr>
              <w:t xml:space="preserve"> obsahující tuto doplňkovou látku mohou být nadále uváděny na trh a používány až do 19.7.2019.</w:t>
            </w:r>
          </w:p>
        </w:tc>
      </w:tr>
    </w:tbl>
    <w:p w14:paraId="57E2DDC8" w14:textId="77777777" w:rsidR="00632A3B" w:rsidRPr="003C797B" w:rsidRDefault="00632A3B" w:rsidP="00632A3B">
      <w:pPr>
        <w:rPr>
          <w:sz w:val="20"/>
          <w:szCs w:val="14"/>
          <w:u w:val="single"/>
          <w:lang w:val="cs-CZ"/>
        </w:rPr>
      </w:pPr>
    </w:p>
    <w:p w14:paraId="3563368C" w14:textId="77777777" w:rsidR="00632A3B" w:rsidRPr="003C797B" w:rsidRDefault="00632A3B" w:rsidP="00632A3B">
      <w:pPr>
        <w:rPr>
          <w:sz w:val="20"/>
          <w:lang w:val="cs-CZ"/>
        </w:rPr>
      </w:pPr>
      <w:r w:rsidRPr="003C797B">
        <w:rPr>
          <w:sz w:val="20"/>
          <w:szCs w:val="14"/>
          <w:u w:val="single"/>
          <w:lang w:val="cs-CZ"/>
        </w:rPr>
        <w:br w:type="page"/>
      </w:r>
      <w:r w:rsidRPr="003C797B">
        <w:rPr>
          <w:sz w:val="20"/>
          <w:vertAlign w:val="superscript"/>
          <w:lang w:val="cs-CZ"/>
        </w:rPr>
        <w:lastRenderedPageBreak/>
        <w:t>1)</w:t>
      </w:r>
      <w:r w:rsidRPr="003C797B">
        <w:rPr>
          <w:sz w:val="20"/>
          <w:lang w:val="cs-CZ"/>
        </w:rPr>
        <w:t xml:space="preserve"> Nařízení Komise 2437/2000 ze 3. listopadu 2000 (L 280 ze 4.11.2000, s. 28)</w:t>
      </w:r>
    </w:p>
    <w:p w14:paraId="3A305A1F" w14:textId="77777777" w:rsidR="00632A3B" w:rsidRPr="003C797B" w:rsidRDefault="00172EF8" w:rsidP="00632A3B">
      <w:pPr>
        <w:rPr>
          <w:sz w:val="20"/>
          <w:lang w:val="cs-CZ"/>
        </w:rPr>
      </w:pPr>
      <w:hyperlink r:id="rId230" w:history="1">
        <w:r w:rsidR="00632A3B" w:rsidRPr="003C797B">
          <w:rPr>
            <w:rStyle w:val="Hypertextovodkaz"/>
            <w:sz w:val="20"/>
            <w:lang w:val="cs-CZ"/>
          </w:rPr>
          <w:t>http://europa.eu.int/eur-lex/pri/en/oj/dat/2000/l_280/l_28020001104en00280036.pdf</w:t>
        </w:r>
      </w:hyperlink>
    </w:p>
    <w:p w14:paraId="6BFE391E" w14:textId="77777777" w:rsidR="00632A3B" w:rsidRPr="003C797B" w:rsidRDefault="00632A3B" w:rsidP="00632A3B">
      <w:pPr>
        <w:rPr>
          <w:sz w:val="20"/>
          <w:lang w:val="cs-CZ"/>
        </w:rPr>
      </w:pPr>
      <w:r w:rsidRPr="003C797B">
        <w:rPr>
          <w:sz w:val="20"/>
          <w:vertAlign w:val="superscript"/>
          <w:lang w:val="cs-CZ"/>
        </w:rPr>
        <w:t>2)</w:t>
      </w:r>
      <w:r w:rsidRPr="003C797B">
        <w:rPr>
          <w:b/>
          <w:sz w:val="20"/>
          <w:vertAlign w:val="superscript"/>
          <w:lang w:val="cs-CZ"/>
        </w:rPr>
        <w:t xml:space="preserve"> </w:t>
      </w:r>
      <w:r w:rsidRPr="003C797B">
        <w:rPr>
          <w:sz w:val="20"/>
          <w:lang w:val="cs-CZ"/>
        </w:rPr>
        <w:t>Nařízení Komise 2200/2001 ze 17. října 2001 (L 299 z 15.11. 2001, s. 1)</w:t>
      </w:r>
    </w:p>
    <w:p w14:paraId="12E21648" w14:textId="77777777" w:rsidR="00632A3B" w:rsidRPr="003C797B" w:rsidRDefault="00172EF8" w:rsidP="00632A3B">
      <w:pPr>
        <w:rPr>
          <w:sz w:val="20"/>
          <w:lang w:val="cs-CZ"/>
        </w:rPr>
      </w:pPr>
      <w:hyperlink r:id="rId231" w:history="1">
        <w:r w:rsidR="00632A3B" w:rsidRPr="003C797B">
          <w:rPr>
            <w:rStyle w:val="Hypertextovodkaz"/>
            <w:sz w:val="20"/>
            <w:lang w:val="cs-CZ"/>
          </w:rPr>
          <w:t>http://europa.eu.int/eur-lex/pri/en/oj/dat/2001/l_299/l_29920011115en00010082.pdf</w:t>
        </w:r>
      </w:hyperlink>
    </w:p>
    <w:p w14:paraId="067D8EAB" w14:textId="77777777" w:rsidR="00632A3B" w:rsidRPr="003C797B" w:rsidRDefault="00632A3B" w:rsidP="00632A3B">
      <w:pPr>
        <w:rPr>
          <w:sz w:val="20"/>
          <w:lang w:val="cs-CZ"/>
        </w:rPr>
      </w:pPr>
      <w:r w:rsidRPr="003C797B">
        <w:rPr>
          <w:sz w:val="20"/>
          <w:vertAlign w:val="superscript"/>
          <w:lang w:val="cs-CZ"/>
        </w:rPr>
        <w:t xml:space="preserve">3) </w:t>
      </w:r>
      <w:r w:rsidRPr="003C797B">
        <w:rPr>
          <w:sz w:val="20"/>
          <w:lang w:val="cs-CZ"/>
        </w:rPr>
        <w:t>Nařízení Komise 256/2002 ze 12. února 2002 (L 41 ze 13.2.2002, s. 6)</w:t>
      </w:r>
    </w:p>
    <w:p w14:paraId="19D6E6AD" w14:textId="77777777" w:rsidR="00632A3B" w:rsidRPr="003C797B" w:rsidRDefault="00172EF8" w:rsidP="00632A3B">
      <w:pPr>
        <w:pStyle w:val="TextI"/>
        <w:spacing w:before="0" w:after="0"/>
        <w:rPr>
          <w:sz w:val="20"/>
        </w:rPr>
      </w:pPr>
      <w:hyperlink r:id="rId232" w:history="1">
        <w:r w:rsidR="00632A3B" w:rsidRPr="003C797B">
          <w:rPr>
            <w:rStyle w:val="Hypertextovodkaz"/>
            <w:sz w:val="20"/>
          </w:rPr>
          <w:t>http://europa.eu.int/eur-lex/pri/en/oj/dat/2002/l_041/l_04120020213en00060011.pdf</w:t>
        </w:r>
      </w:hyperlink>
    </w:p>
    <w:p w14:paraId="645C494C" w14:textId="77777777" w:rsidR="00632A3B" w:rsidRPr="003C797B" w:rsidRDefault="00632A3B" w:rsidP="00632A3B">
      <w:pPr>
        <w:rPr>
          <w:sz w:val="20"/>
          <w:lang w:val="cs-CZ"/>
        </w:rPr>
      </w:pPr>
      <w:r w:rsidRPr="003C797B">
        <w:rPr>
          <w:sz w:val="20"/>
          <w:vertAlign w:val="superscript"/>
          <w:lang w:val="cs-CZ"/>
        </w:rPr>
        <w:t xml:space="preserve">4) </w:t>
      </w:r>
      <w:r w:rsidRPr="003C797B">
        <w:rPr>
          <w:sz w:val="20"/>
          <w:lang w:val="cs-CZ"/>
        </w:rPr>
        <w:t>Nařízení Komise 316/2003 z 19. února 2003 (L 46 z 20.2.2003, s. 15)</w:t>
      </w:r>
    </w:p>
    <w:p w14:paraId="4374C944" w14:textId="77777777" w:rsidR="00632A3B" w:rsidRPr="003C797B" w:rsidRDefault="00172EF8" w:rsidP="00632A3B">
      <w:pPr>
        <w:rPr>
          <w:sz w:val="20"/>
          <w:lang w:val="cs-CZ"/>
        </w:rPr>
      </w:pPr>
      <w:hyperlink r:id="rId233" w:history="1">
        <w:r w:rsidR="00632A3B" w:rsidRPr="003C797B">
          <w:rPr>
            <w:rStyle w:val="Hypertextovodkaz"/>
            <w:sz w:val="20"/>
            <w:lang w:val="cs-CZ"/>
          </w:rPr>
          <w:t>http://europa.eu.int/eur-lex/pri/en/oj/dat/2003/l_046/l_04620030220en00150018.pdf</w:t>
        </w:r>
      </w:hyperlink>
    </w:p>
    <w:p w14:paraId="725A1BAE" w14:textId="77777777" w:rsidR="00632A3B" w:rsidRPr="003C797B" w:rsidRDefault="00632A3B" w:rsidP="00632A3B">
      <w:pPr>
        <w:rPr>
          <w:sz w:val="20"/>
          <w:lang w:val="cs-CZ"/>
        </w:rPr>
      </w:pPr>
      <w:r w:rsidRPr="003C797B">
        <w:rPr>
          <w:sz w:val="20"/>
          <w:vertAlign w:val="superscript"/>
          <w:lang w:val="cs-CZ"/>
        </w:rPr>
        <w:t xml:space="preserve">5) </w:t>
      </w:r>
      <w:r w:rsidRPr="003C797B">
        <w:rPr>
          <w:sz w:val="20"/>
          <w:lang w:val="cs-CZ"/>
        </w:rPr>
        <w:t>Nařízení Komise 666/2003 z 11. dubna 2003 (L 96 ze 12.4.2003, s. 11)</w:t>
      </w:r>
    </w:p>
    <w:p w14:paraId="05E4C439" w14:textId="77777777" w:rsidR="00632A3B" w:rsidRPr="003C797B" w:rsidRDefault="00172EF8" w:rsidP="00632A3B">
      <w:pPr>
        <w:rPr>
          <w:sz w:val="20"/>
          <w:lang w:val="cs-CZ"/>
        </w:rPr>
      </w:pPr>
      <w:hyperlink r:id="rId234" w:history="1">
        <w:r w:rsidR="00632A3B" w:rsidRPr="003C797B">
          <w:rPr>
            <w:rStyle w:val="Hypertextovodkaz"/>
            <w:sz w:val="20"/>
            <w:lang w:val="cs-CZ"/>
          </w:rPr>
          <w:t>http://europa.eu.int/eur-lex/pri/en/oj/dat/2003/l_096/l_09620030412en00110012.pdf</w:t>
        </w:r>
      </w:hyperlink>
    </w:p>
    <w:p w14:paraId="3448624D" w14:textId="77777777" w:rsidR="00632A3B" w:rsidRPr="003C797B" w:rsidRDefault="00632A3B" w:rsidP="00632A3B">
      <w:pPr>
        <w:rPr>
          <w:sz w:val="20"/>
          <w:lang w:val="cs-CZ"/>
        </w:rPr>
      </w:pPr>
      <w:r w:rsidRPr="003C797B">
        <w:rPr>
          <w:sz w:val="20"/>
          <w:vertAlign w:val="superscript"/>
          <w:lang w:val="cs-CZ"/>
        </w:rPr>
        <w:t xml:space="preserve">6) </w:t>
      </w:r>
      <w:r w:rsidRPr="003C797B">
        <w:rPr>
          <w:sz w:val="20"/>
          <w:lang w:val="cs-CZ"/>
        </w:rPr>
        <w:t>Nařízení Komise 1801/2003 ze 14. října 2003 (L 264 z 15.10.2003, s. 16)</w:t>
      </w:r>
    </w:p>
    <w:p w14:paraId="57EFE229" w14:textId="77777777" w:rsidR="00632A3B" w:rsidRPr="003C797B" w:rsidRDefault="00172EF8" w:rsidP="00632A3B">
      <w:pPr>
        <w:rPr>
          <w:sz w:val="20"/>
          <w:lang w:val="cs-CZ"/>
        </w:rPr>
      </w:pPr>
      <w:hyperlink r:id="rId235" w:history="1">
        <w:r w:rsidR="00632A3B" w:rsidRPr="003C797B">
          <w:rPr>
            <w:rStyle w:val="Hypertextovodkaz"/>
            <w:sz w:val="20"/>
            <w:lang w:val="cs-CZ"/>
          </w:rPr>
          <w:t>http://europa.eu.int/eur-lex/pri/en/oj/dat/2003/l_264/l_26420031015en00160018.pdf</w:t>
        </w:r>
      </w:hyperlink>
    </w:p>
    <w:p w14:paraId="28C435F5" w14:textId="77777777" w:rsidR="00632A3B" w:rsidRPr="003C797B" w:rsidRDefault="00632A3B" w:rsidP="00632A3B">
      <w:pPr>
        <w:rPr>
          <w:sz w:val="20"/>
          <w:lang w:val="cs-CZ"/>
        </w:rPr>
      </w:pPr>
      <w:r w:rsidRPr="003C797B">
        <w:rPr>
          <w:sz w:val="20"/>
          <w:vertAlign w:val="superscript"/>
          <w:lang w:val="cs-CZ"/>
        </w:rPr>
        <w:t xml:space="preserve">7) </w:t>
      </w:r>
      <w:r w:rsidRPr="003C797B">
        <w:rPr>
          <w:sz w:val="20"/>
          <w:lang w:val="cs-CZ"/>
        </w:rPr>
        <w:t>Nařízení Komise 1847/2003 z 20. října 2003 (L 269 z 21.10.2003, s. 3)</w:t>
      </w:r>
    </w:p>
    <w:p w14:paraId="0A56C389" w14:textId="77777777" w:rsidR="00632A3B" w:rsidRPr="003C797B" w:rsidRDefault="00172EF8" w:rsidP="00632A3B">
      <w:pPr>
        <w:rPr>
          <w:sz w:val="20"/>
          <w:lang w:val="cs-CZ"/>
        </w:rPr>
      </w:pPr>
      <w:hyperlink r:id="rId236" w:history="1">
        <w:r w:rsidR="00632A3B" w:rsidRPr="003C797B">
          <w:rPr>
            <w:rStyle w:val="Hypertextovodkaz"/>
            <w:sz w:val="20"/>
            <w:lang w:val="cs-CZ"/>
          </w:rPr>
          <w:t>http://europa.eu.int/eur-lex/pri/en/oj/dat/2003/l_269/l_26920031021en00030005.pdf</w:t>
        </w:r>
      </w:hyperlink>
    </w:p>
    <w:p w14:paraId="3D9815D8" w14:textId="77777777" w:rsidR="00632A3B" w:rsidRPr="003C797B" w:rsidRDefault="00632A3B" w:rsidP="00632A3B">
      <w:pPr>
        <w:rPr>
          <w:sz w:val="20"/>
          <w:lang w:val="cs-CZ"/>
        </w:rPr>
      </w:pPr>
      <w:r w:rsidRPr="003C797B">
        <w:rPr>
          <w:sz w:val="20"/>
          <w:vertAlign w:val="superscript"/>
          <w:lang w:val="cs-CZ"/>
        </w:rPr>
        <w:t xml:space="preserve">8) </w:t>
      </w:r>
      <w:r w:rsidRPr="003C797B">
        <w:rPr>
          <w:sz w:val="20"/>
          <w:lang w:val="cs-CZ"/>
        </w:rPr>
        <w:t xml:space="preserve"> Nařízení Komise 2154/2003 z 10. prosince 2003 (L 324 z 11.12.2003, s. 11)</w:t>
      </w:r>
    </w:p>
    <w:p w14:paraId="0E8AC65B" w14:textId="77777777" w:rsidR="00632A3B" w:rsidRPr="003C797B" w:rsidRDefault="00172EF8" w:rsidP="00632A3B">
      <w:pPr>
        <w:rPr>
          <w:sz w:val="20"/>
          <w:lang w:val="cs-CZ"/>
        </w:rPr>
      </w:pPr>
      <w:hyperlink r:id="rId237" w:history="1">
        <w:r w:rsidR="00632A3B" w:rsidRPr="003C797B">
          <w:rPr>
            <w:rStyle w:val="Hypertextovodkaz"/>
            <w:sz w:val="20"/>
            <w:lang w:val="cs-CZ"/>
          </w:rPr>
          <w:t>http://europa.eu.int/eur-lex/pri/en/oj/dat/2003/l_324/l_32420031211en00110013.pdf</w:t>
        </w:r>
      </w:hyperlink>
    </w:p>
    <w:p w14:paraId="7CE83E16" w14:textId="77777777" w:rsidR="00632A3B" w:rsidRPr="003C797B" w:rsidRDefault="00632A3B" w:rsidP="00632A3B">
      <w:pPr>
        <w:rPr>
          <w:sz w:val="20"/>
          <w:lang w:val="cs-CZ"/>
        </w:rPr>
      </w:pPr>
      <w:r w:rsidRPr="003C797B">
        <w:rPr>
          <w:sz w:val="20"/>
          <w:vertAlign w:val="superscript"/>
          <w:lang w:val="cs-CZ"/>
        </w:rPr>
        <w:t xml:space="preserve">9) </w:t>
      </w:r>
      <w:r w:rsidRPr="003C797B">
        <w:rPr>
          <w:sz w:val="20"/>
          <w:lang w:val="cs-CZ"/>
        </w:rPr>
        <w:t>Nařízení Komise 490/2004 ze 16. března 2004 (L 79 ze 17.3.2004, s. 23)</w:t>
      </w:r>
    </w:p>
    <w:p w14:paraId="74A2D88F" w14:textId="77777777" w:rsidR="00632A3B" w:rsidRPr="003C797B" w:rsidRDefault="00172EF8" w:rsidP="00632A3B">
      <w:pPr>
        <w:rPr>
          <w:sz w:val="20"/>
          <w:lang w:val="cs-CZ"/>
        </w:rPr>
      </w:pPr>
      <w:hyperlink r:id="rId238" w:history="1">
        <w:r w:rsidR="00632A3B" w:rsidRPr="003C797B">
          <w:rPr>
            <w:rStyle w:val="Hypertextovodkaz"/>
            <w:sz w:val="20"/>
            <w:lang w:val="cs-CZ"/>
          </w:rPr>
          <w:t>http://europa.eu.int/eur-lex/pri/en/oj/dat/2004/l_079/l_07920040317en00230025.pdf</w:t>
        </w:r>
      </w:hyperlink>
    </w:p>
    <w:p w14:paraId="265AEED8" w14:textId="77777777" w:rsidR="00632A3B" w:rsidRPr="003C797B" w:rsidRDefault="00632A3B" w:rsidP="00632A3B">
      <w:pPr>
        <w:rPr>
          <w:sz w:val="20"/>
          <w:lang w:val="cs-CZ"/>
        </w:rPr>
      </w:pPr>
      <w:r w:rsidRPr="003C797B">
        <w:rPr>
          <w:sz w:val="20"/>
          <w:vertAlign w:val="superscript"/>
          <w:lang w:val="cs-CZ"/>
        </w:rPr>
        <w:t xml:space="preserve">10) </w:t>
      </w:r>
      <w:r w:rsidRPr="003C797B">
        <w:rPr>
          <w:sz w:val="20"/>
          <w:lang w:val="cs-CZ"/>
        </w:rPr>
        <w:t>Nařízení Komise 879/2004 z 29. dubna 2004 (L 162 ze 30.4.2004, s. 65)</w:t>
      </w:r>
    </w:p>
    <w:p w14:paraId="0989A8EB" w14:textId="77777777" w:rsidR="00632A3B" w:rsidRPr="003C797B" w:rsidRDefault="00172EF8" w:rsidP="00632A3B">
      <w:pPr>
        <w:rPr>
          <w:sz w:val="20"/>
          <w:lang w:val="cs-CZ"/>
        </w:rPr>
      </w:pPr>
      <w:hyperlink r:id="rId239" w:history="1">
        <w:r w:rsidR="00632A3B" w:rsidRPr="003C797B">
          <w:rPr>
            <w:rStyle w:val="Hypertextovodkaz"/>
            <w:sz w:val="20"/>
            <w:lang w:val="cs-CZ"/>
          </w:rPr>
          <w:t>http://europa.eu.int/eur-lex/pri/en/oj/dat/2004/l_162/l_16220040430en00650067.pdf</w:t>
        </w:r>
      </w:hyperlink>
    </w:p>
    <w:p w14:paraId="0121E7B0" w14:textId="77777777" w:rsidR="00632A3B" w:rsidRPr="003C797B" w:rsidRDefault="00632A3B" w:rsidP="00632A3B">
      <w:pPr>
        <w:rPr>
          <w:sz w:val="20"/>
          <w:lang w:val="cs-CZ"/>
        </w:rPr>
      </w:pPr>
      <w:r w:rsidRPr="003C797B">
        <w:rPr>
          <w:sz w:val="20"/>
          <w:vertAlign w:val="superscript"/>
          <w:lang w:val="cs-CZ"/>
        </w:rPr>
        <w:t xml:space="preserve">11) </w:t>
      </w:r>
      <w:r w:rsidRPr="003C797B">
        <w:rPr>
          <w:sz w:val="20"/>
          <w:lang w:val="cs-CZ"/>
        </w:rPr>
        <w:t>Nařízení Komise 1259/2004 z 8. července 2004 (L 239 z 9.7.2004, s. 8)</w:t>
      </w:r>
    </w:p>
    <w:p w14:paraId="0CC1F3C7" w14:textId="77777777" w:rsidR="00632A3B" w:rsidRPr="003C797B" w:rsidRDefault="00172EF8" w:rsidP="00632A3B">
      <w:pPr>
        <w:pStyle w:val="TextI"/>
        <w:spacing w:before="0" w:after="0"/>
        <w:rPr>
          <w:sz w:val="20"/>
        </w:rPr>
      </w:pPr>
      <w:hyperlink r:id="rId240" w:history="1">
        <w:r w:rsidR="00632A3B" w:rsidRPr="003C797B">
          <w:rPr>
            <w:rStyle w:val="Hypertextovodkaz"/>
            <w:sz w:val="20"/>
          </w:rPr>
          <w:t>http://europa.eu.int/eur-lex/lex/LexUriServ/site/cs/oj/2004/l_239/l_23920040709cs00080015.pdf</w:t>
        </w:r>
      </w:hyperlink>
    </w:p>
    <w:p w14:paraId="07B1CC8D" w14:textId="77777777" w:rsidR="00632A3B" w:rsidRPr="003C797B" w:rsidRDefault="00632A3B" w:rsidP="00632A3B">
      <w:pPr>
        <w:rPr>
          <w:sz w:val="20"/>
          <w:lang w:val="cs-CZ"/>
        </w:rPr>
      </w:pPr>
      <w:r w:rsidRPr="003C797B">
        <w:rPr>
          <w:sz w:val="20"/>
          <w:vertAlign w:val="superscript"/>
          <w:lang w:val="cs-CZ"/>
        </w:rPr>
        <w:t>12)</w:t>
      </w:r>
      <w:r w:rsidRPr="003C797B">
        <w:rPr>
          <w:sz w:val="20"/>
          <w:lang w:val="cs-CZ"/>
        </w:rPr>
        <w:t xml:space="preserve"> Nařízení Komise 1288/2004 ze 14. července 2004 (L 243 z 15.7.2004, s. 10)</w:t>
      </w:r>
    </w:p>
    <w:p w14:paraId="4B00DF21" w14:textId="77777777" w:rsidR="00632A3B" w:rsidRPr="003C797B" w:rsidRDefault="00172EF8" w:rsidP="00632A3B">
      <w:pPr>
        <w:rPr>
          <w:sz w:val="20"/>
          <w:lang w:val="cs-CZ"/>
        </w:rPr>
      </w:pPr>
      <w:hyperlink r:id="rId241" w:history="1">
        <w:r w:rsidR="00632A3B" w:rsidRPr="003C797B">
          <w:rPr>
            <w:rStyle w:val="Hypertextovodkaz"/>
            <w:sz w:val="20"/>
            <w:lang w:val="cs-CZ"/>
          </w:rPr>
          <w:t>http://europa.eu.int/eur-lex/lex/LexUriServ/site/cs/oj/2004/l_243/l_24320040715cs00100014.pdf</w:t>
        </w:r>
      </w:hyperlink>
    </w:p>
    <w:p w14:paraId="7B7CC306" w14:textId="77777777" w:rsidR="00632A3B" w:rsidRPr="003C797B" w:rsidRDefault="00632A3B" w:rsidP="00632A3B">
      <w:pPr>
        <w:rPr>
          <w:sz w:val="20"/>
          <w:lang w:val="cs-CZ"/>
        </w:rPr>
      </w:pPr>
      <w:r w:rsidRPr="003C797B">
        <w:rPr>
          <w:sz w:val="20"/>
          <w:vertAlign w:val="superscript"/>
          <w:lang w:val="cs-CZ"/>
        </w:rPr>
        <w:t xml:space="preserve">13) </w:t>
      </w:r>
      <w:r w:rsidRPr="003C797B">
        <w:rPr>
          <w:sz w:val="20"/>
          <w:lang w:val="cs-CZ"/>
        </w:rPr>
        <w:t>Nařízení Komise 1333/2004 ze 20. července 2004 (L 247 ze 21.7.2004, s. 11)</w:t>
      </w:r>
    </w:p>
    <w:p w14:paraId="7C52B104" w14:textId="77777777" w:rsidR="00632A3B" w:rsidRPr="003C797B" w:rsidRDefault="00172EF8" w:rsidP="00632A3B">
      <w:pPr>
        <w:rPr>
          <w:sz w:val="20"/>
          <w:lang w:val="cs-CZ"/>
        </w:rPr>
      </w:pPr>
      <w:hyperlink r:id="rId242" w:history="1">
        <w:r w:rsidR="00632A3B" w:rsidRPr="003C797B">
          <w:rPr>
            <w:rStyle w:val="Hypertextovodkaz"/>
            <w:sz w:val="20"/>
            <w:lang w:val="cs-CZ"/>
          </w:rPr>
          <w:t>http://europa.eu.int/eur-lex/lex/LexUriServ/site/cs/oj/2004/l_247/l_24720040721cs00110012.pdf</w:t>
        </w:r>
      </w:hyperlink>
    </w:p>
    <w:p w14:paraId="0B5DDFC4" w14:textId="77777777" w:rsidR="00632A3B" w:rsidRPr="003C797B" w:rsidRDefault="00632A3B" w:rsidP="00632A3B">
      <w:pPr>
        <w:rPr>
          <w:sz w:val="20"/>
          <w:lang w:val="cs-CZ"/>
        </w:rPr>
      </w:pPr>
      <w:r w:rsidRPr="003C797B">
        <w:rPr>
          <w:sz w:val="20"/>
          <w:vertAlign w:val="superscript"/>
          <w:lang w:val="cs-CZ"/>
        </w:rPr>
        <w:t xml:space="preserve">14) </w:t>
      </w:r>
      <w:r w:rsidRPr="003C797B">
        <w:rPr>
          <w:sz w:val="20"/>
          <w:lang w:val="cs-CZ"/>
        </w:rPr>
        <w:t>Nařízení Komise 1453/2004 ze 16. srpna 2004 (L 269 z 17.8.2004, s. 3)</w:t>
      </w:r>
    </w:p>
    <w:p w14:paraId="2B5E18AD" w14:textId="77777777" w:rsidR="00632A3B" w:rsidRPr="003C797B" w:rsidRDefault="00172EF8" w:rsidP="00632A3B">
      <w:pPr>
        <w:rPr>
          <w:sz w:val="20"/>
          <w:lang w:val="cs-CZ"/>
        </w:rPr>
      </w:pPr>
      <w:hyperlink r:id="rId243" w:history="1">
        <w:r w:rsidR="00632A3B" w:rsidRPr="003C797B">
          <w:rPr>
            <w:rStyle w:val="Hypertextovodkaz"/>
            <w:sz w:val="20"/>
            <w:lang w:val="cs-CZ"/>
          </w:rPr>
          <w:t>http://europa.eu.int/eur-lex/lex/LexUriServ/site/cs/oj/2004/l_269/l_26920040817cs00030008.pdf</w:t>
        </w:r>
      </w:hyperlink>
    </w:p>
    <w:p w14:paraId="53E580B5" w14:textId="77777777" w:rsidR="00632A3B" w:rsidRPr="003C797B" w:rsidRDefault="00632A3B" w:rsidP="00632A3B">
      <w:pPr>
        <w:rPr>
          <w:sz w:val="20"/>
          <w:lang w:val="cs-CZ"/>
        </w:rPr>
      </w:pPr>
      <w:r w:rsidRPr="003C797B">
        <w:rPr>
          <w:sz w:val="20"/>
          <w:vertAlign w:val="superscript"/>
          <w:lang w:val="cs-CZ"/>
        </w:rPr>
        <w:t xml:space="preserve">15) </w:t>
      </w:r>
      <w:r w:rsidRPr="003C797B">
        <w:rPr>
          <w:sz w:val="20"/>
          <w:lang w:val="cs-CZ"/>
        </w:rPr>
        <w:t>Nařízení Komise 2148/2004 ze 16. prosince 2004 (L 370 ze 17.12.2004, s. 24)</w:t>
      </w:r>
    </w:p>
    <w:p w14:paraId="2687941F" w14:textId="77777777" w:rsidR="00632A3B" w:rsidRPr="003C797B" w:rsidRDefault="00172EF8" w:rsidP="00632A3B">
      <w:pPr>
        <w:rPr>
          <w:sz w:val="20"/>
          <w:lang w:val="cs-CZ"/>
        </w:rPr>
      </w:pPr>
      <w:hyperlink r:id="rId244" w:history="1">
        <w:r w:rsidR="00632A3B" w:rsidRPr="003C797B">
          <w:rPr>
            <w:rStyle w:val="Hypertextovodkaz"/>
            <w:sz w:val="20"/>
            <w:lang w:val="cs-CZ"/>
          </w:rPr>
          <w:t>http://europa.eu.int/eur-lex/lex/LexUriServ/site/cs/oj/2004/l_370/l_37020041217cs00240033.pdf</w:t>
        </w:r>
      </w:hyperlink>
    </w:p>
    <w:p w14:paraId="3A4A201C" w14:textId="77777777" w:rsidR="00632A3B" w:rsidRPr="003C797B" w:rsidRDefault="00632A3B" w:rsidP="00632A3B">
      <w:pPr>
        <w:rPr>
          <w:sz w:val="20"/>
          <w:lang w:val="cs-CZ"/>
        </w:rPr>
      </w:pPr>
      <w:r w:rsidRPr="003C797B">
        <w:rPr>
          <w:sz w:val="20"/>
          <w:vertAlign w:val="superscript"/>
          <w:lang w:val="cs-CZ"/>
        </w:rPr>
        <w:t xml:space="preserve">16) </w:t>
      </w:r>
      <w:r w:rsidRPr="003C797B">
        <w:rPr>
          <w:sz w:val="20"/>
          <w:lang w:val="cs-CZ"/>
        </w:rPr>
        <w:t>Nařízení Komise 255/2005 z 15. února 2005 (L 45 ze 16.2.2005, s. 3)</w:t>
      </w:r>
    </w:p>
    <w:p w14:paraId="48BEAA83" w14:textId="77777777" w:rsidR="00632A3B" w:rsidRPr="003C797B" w:rsidRDefault="00172EF8" w:rsidP="00632A3B">
      <w:pPr>
        <w:rPr>
          <w:sz w:val="20"/>
          <w:lang w:val="cs-CZ"/>
        </w:rPr>
      </w:pPr>
      <w:hyperlink r:id="rId245" w:history="1">
        <w:r w:rsidR="00632A3B" w:rsidRPr="003C797B">
          <w:rPr>
            <w:rStyle w:val="Hypertextovodkaz"/>
            <w:sz w:val="20"/>
            <w:lang w:val="cs-CZ"/>
          </w:rPr>
          <w:t>http://europa.eu.int/eur-lex/lex/LexUriServ/site/cs/oj/2005/l_045/l_04520050216cs00030009.pdf</w:t>
        </w:r>
      </w:hyperlink>
    </w:p>
    <w:p w14:paraId="55A04359" w14:textId="77777777" w:rsidR="00632A3B" w:rsidRPr="003C797B" w:rsidRDefault="00632A3B" w:rsidP="00632A3B">
      <w:pPr>
        <w:rPr>
          <w:sz w:val="20"/>
          <w:lang w:val="cs-CZ"/>
        </w:rPr>
      </w:pPr>
      <w:r w:rsidRPr="003C797B">
        <w:rPr>
          <w:sz w:val="20"/>
          <w:vertAlign w:val="superscript"/>
          <w:lang w:val="cs-CZ"/>
        </w:rPr>
        <w:t xml:space="preserve">17) </w:t>
      </w:r>
      <w:r w:rsidRPr="003C797B">
        <w:rPr>
          <w:sz w:val="20"/>
          <w:lang w:val="cs-CZ"/>
        </w:rPr>
        <w:t>Nařízení Komise 358/2005 ze 2. března 2005 (L 57 ze 3.3.2005, s. 3)</w:t>
      </w:r>
    </w:p>
    <w:p w14:paraId="00448C6C" w14:textId="77777777" w:rsidR="00632A3B" w:rsidRPr="003C797B" w:rsidRDefault="00172EF8" w:rsidP="00632A3B">
      <w:pPr>
        <w:rPr>
          <w:sz w:val="20"/>
          <w:lang w:val="cs-CZ"/>
        </w:rPr>
      </w:pPr>
      <w:hyperlink r:id="rId246" w:history="1">
        <w:r w:rsidR="00632A3B" w:rsidRPr="003C797B">
          <w:rPr>
            <w:rStyle w:val="Hypertextovodkaz"/>
            <w:sz w:val="20"/>
            <w:lang w:val="cs-CZ"/>
          </w:rPr>
          <w:t>http://europa.eu.int/eur-lex/lex/LexUriServ/site/cs/oj/2005/l_057/l_05720050303cs00030012.pdf</w:t>
        </w:r>
      </w:hyperlink>
    </w:p>
    <w:p w14:paraId="60CBAB9A" w14:textId="77777777" w:rsidR="00632A3B" w:rsidRPr="003C797B" w:rsidRDefault="00632A3B" w:rsidP="00632A3B">
      <w:pPr>
        <w:rPr>
          <w:sz w:val="20"/>
          <w:lang w:val="cs-CZ"/>
        </w:rPr>
      </w:pPr>
      <w:r w:rsidRPr="003C797B">
        <w:rPr>
          <w:sz w:val="20"/>
          <w:vertAlign w:val="superscript"/>
          <w:lang w:val="cs-CZ"/>
        </w:rPr>
        <w:t xml:space="preserve">18) </w:t>
      </w:r>
      <w:r w:rsidRPr="003C797B">
        <w:rPr>
          <w:sz w:val="20"/>
          <w:lang w:val="cs-CZ"/>
        </w:rPr>
        <w:t>Nařízení Komise 521/2005 z 1. dubna 2005 (L 84 ze 2.4.2005, s. 3)</w:t>
      </w:r>
    </w:p>
    <w:p w14:paraId="00831EC6" w14:textId="77777777" w:rsidR="00632A3B" w:rsidRPr="003C797B" w:rsidRDefault="00172EF8" w:rsidP="00632A3B">
      <w:pPr>
        <w:rPr>
          <w:sz w:val="20"/>
          <w:lang w:val="cs-CZ"/>
        </w:rPr>
      </w:pPr>
      <w:hyperlink r:id="rId247" w:history="1">
        <w:r w:rsidR="00632A3B" w:rsidRPr="003C797B">
          <w:rPr>
            <w:rStyle w:val="Hypertextovodkaz"/>
            <w:sz w:val="20"/>
            <w:lang w:val="cs-CZ"/>
          </w:rPr>
          <w:t>http://europa.eu.int/eur-lex/lex/LexUriServ/site/cs/oj/2005/l_084/l_08420050402cs00030007.pdf</w:t>
        </w:r>
      </w:hyperlink>
    </w:p>
    <w:p w14:paraId="41403C0A" w14:textId="77777777" w:rsidR="00632A3B" w:rsidRPr="003C797B" w:rsidRDefault="00632A3B" w:rsidP="00632A3B">
      <w:pPr>
        <w:rPr>
          <w:sz w:val="20"/>
          <w:lang w:val="cs-CZ"/>
        </w:rPr>
      </w:pPr>
      <w:r w:rsidRPr="003C797B">
        <w:rPr>
          <w:sz w:val="20"/>
          <w:vertAlign w:val="superscript"/>
          <w:lang w:val="cs-CZ"/>
        </w:rPr>
        <w:t xml:space="preserve">19) </w:t>
      </w:r>
      <w:r w:rsidRPr="003C797B">
        <w:rPr>
          <w:sz w:val="20"/>
          <w:lang w:val="cs-CZ"/>
        </w:rPr>
        <w:t>Nařízení Komise 600/2005 ze 18. dubna 2005 (L 99 z 19.4.2005, s. 5)</w:t>
      </w:r>
    </w:p>
    <w:p w14:paraId="584C289E" w14:textId="77777777" w:rsidR="00632A3B" w:rsidRPr="003C797B" w:rsidRDefault="00172EF8" w:rsidP="00632A3B">
      <w:pPr>
        <w:rPr>
          <w:sz w:val="20"/>
          <w:lang w:val="cs-CZ"/>
        </w:rPr>
      </w:pPr>
      <w:hyperlink r:id="rId248" w:history="1">
        <w:r w:rsidR="00632A3B" w:rsidRPr="003C797B">
          <w:rPr>
            <w:rStyle w:val="Hypertextovodkaz"/>
            <w:sz w:val="20"/>
            <w:lang w:val="cs-CZ"/>
          </w:rPr>
          <w:t>http://europa.eu.int/eur-lex/lex/LexUriServ/site/cs/oj/2005/l_099/l_09920050419cs00050009.pdf</w:t>
        </w:r>
      </w:hyperlink>
    </w:p>
    <w:p w14:paraId="7CBF2AA8" w14:textId="77777777" w:rsidR="00632A3B" w:rsidRPr="003C797B" w:rsidRDefault="00632A3B" w:rsidP="00632A3B">
      <w:pPr>
        <w:rPr>
          <w:sz w:val="20"/>
          <w:vertAlign w:val="superscript"/>
          <w:lang w:val="cs-CZ"/>
        </w:rPr>
      </w:pPr>
    </w:p>
    <w:p w14:paraId="4CD47980" w14:textId="77777777" w:rsidR="00632A3B" w:rsidRPr="003C797B" w:rsidRDefault="00632A3B" w:rsidP="00632A3B">
      <w:pPr>
        <w:rPr>
          <w:sz w:val="20"/>
          <w:lang w:val="cs-CZ"/>
        </w:rPr>
      </w:pPr>
      <w:r w:rsidRPr="003C797B">
        <w:rPr>
          <w:sz w:val="20"/>
          <w:vertAlign w:val="superscript"/>
          <w:lang w:val="cs-CZ"/>
        </w:rPr>
        <w:lastRenderedPageBreak/>
        <w:t xml:space="preserve">20) </w:t>
      </w:r>
      <w:r w:rsidRPr="003C797B">
        <w:rPr>
          <w:sz w:val="20"/>
          <w:lang w:val="cs-CZ"/>
        </w:rPr>
        <w:t>Nařízení Komise 943/2005 ze 21. června 2005 (L 159 ze 22.6.2005, s. 8)</w:t>
      </w:r>
    </w:p>
    <w:p w14:paraId="0E45F0C1" w14:textId="77777777" w:rsidR="00632A3B" w:rsidRPr="003C797B" w:rsidRDefault="00172EF8" w:rsidP="00632A3B">
      <w:pPr>
        <w:rPr>
          <w:sz w:val="20"/>
          <w:lang w:val="cs-CZ"/>
        </w:rPr>
      </w:pPr>
      <w:hyperlink r:id="rId249" w:history="1">
        <w:r w:rsidR="00632A3B" w:rsidRPr="003C797B">
          <w:rPr>
            <w:rStyle w:val="Hypertextovodkaz"/>
            <w:sz w:val="20"/>
            <w:lang w:val="cs-CZ"/>
          </w:rPr>
          <w:t>http://europa.eu.int/eur-lex/lex/LexUriServ/site/cs/oj/2005/l_159/l_15920050622cs00060011.pdf</w:t>
        </w:r>
      </w:hyperlink>
    </w:p>
    <w:p w14:paraId="2C31DA01" w14:textId="77777777" w:rsidR="00632A3B" w:rsidRPr="003C797B" w:rsidRDefault="00632A3B" w:rsidP="00632A3B">
      <w:pPr>
        <w:rPr>
          <w:sz w:val="20"/>
          <w:lang w:val="cs-CZ"/>
        </w:rPr>
      </w:pPr>
      <w:r w:rsidRPr="003C797B">
        <w:rPr>
          <w:sz w:val="20"/>
          <w:vertAlign w:val="superscript"/>
          <w:lang w:val="cs-CZ"/>
        </w:rPr>
        <w:t xml:space="preserve">21) </w:t>
      </w:r>
      <w:r w:rsidRPr="003C797B">
        <w:rPr>
          <w:sz w:val="20"/>
          <w:lang w:val="cs-CZ"/>
        </w:rPr>
        <w:t>Nařízení Komise 1200/2005 ze 26. července 2005 (L 195 ze 27.7.2005, s. 6)</w:t>
      </w:r>
    </w:p>
    <w:p w14:paraId="0F85338E" w14:textId="77777777" w:rsidR="00632A3B" w:rsidRPr="003C797B" w:rsidRDefault="00172EF8" w:rsidP="00632A3B">
      <w:pPr>
        <w:rPr>
          <w:sz w:val="20"/>
          <w:lang w:val="cs-CZ"/>
        </w:rPr>
      </w:pPr>
      <w:hyperlink r:id="rId250" w:history="1">
        <w:r w:rsidR="00632A3B" w:rsidRPr="003C797B">
          <w:rPr>
            <w:rStyle w:val="Hypertextovodkaz"/>
            <w:sz w:val="20"/>
            <w:lang w:val="cs-CZ"/>
          </w:rPr>
          <w:t>http://europa.eu.int/eur-lex/lex/LexUriServ/site/cs/oj/2005/l_195/l_19520050727cs00060010.pdf</w:t>
        </w:r>
      </w:hyperlink>
    </w:p>
    <w:p w14:paraId="0417843D" w14:textId="77777777" w:rsidR="00632A3B" w:rsidRPr="003C797B" w:rsidRDefault="00632A3B" w:rsidP="00632A3B">
      <w:pPr>
        <w:rPr>
          <w:sz w:val="20"/>
          <w:lang w:val="cs-CZ"/>
        </w:rPr>
      </w:pPr>
      <w:r w:rsidRPr="003C797B">
        <w:rPr>
          <w:sz w:val="20"/>
          <w:vertAlign w:val="superscript"/>
          <w:lang w:val="cs-CZ"/>
        </w:rPr>
        <w:t xml:space="preserve">22) </w:t>
      </w:r>
      <w:r w:rsidRPr="003C797B">
        <w:rPr>
          <w:sz w:val="20"/>
          <w:lang w:val="cs-CZ"/>
        </w:rPr>
        <w:t xml:space="preserve"> Nařízení Komise 1810/2005 ze 4. listopadu 2005 (L 291 z 5.11.2005, </w:t>
      </w:r>
      <w:bookmarkStart w:id="2" w:name="_Hlt119738597"/>
      <w:r w:rsidRPr="003C797B">
        <w:rPr>
          <w:sz w:val="20"/>
          <w:lang w:val="cs-CZ"/>
        </w:rPr>
        <w:t>s</w:t>
      </w:r>
      <w:bookmarkEnd w:id="2"/>
      <w:r w:rsidRPr="003C797B">
        <w:rPr>
          <w:sz w:val="20"/>
          <w:lang w:val="cs-CZ"/>
        </w:rPr>
        <w:t>. 5)</w:t>
      </w:r>
    </w:p>
    <w:p w14:paraId="1538CDBD" w14:textId="77777777" w:rsidR="00632A3B" w:rsidRPr="003C797B" w:rsidRDefault="00172EF8" w:rsidP="00632A3B">
      <w:pPr>
        <w:rPr>
          <w:sz w:val="20"/>
          <w:lang w:val="cs-CZ"/>
        </w:rPr>
      </w:pPr>
      <w:hyperlink r:id="rId251" w:history="1">
        <w:r w:rsidR="00632A3B" w:rsidRPr="003C797B">
          <w:rPr>
            <w:rStyle w:val="Hypertextovodkaz"/>
            <w:sz w:val="20"/>
            <w:lang w:val="cs-CZ"/>
          </w:rPr>
          <w:t>http://europa.eu.int/eur-lex/lex/LexUriServ/site/cs/oj/2005/l_291/l_29120051105cs00050011.pdf</w:t>
        </w:r>
      </w:hyperlink>
    </w:p>
    <w:p w14:paraId="3F397A44" w14:textId="77777777" w:rsidR="00632A3B" w:rsidRPr="003C797B" w:rsidRDefault="00632A3B" w:rsidP="00632A3B">
      <w:pPr>
        <w:rPr>
          <w:sz w:val="20"/>
          <w:lang w:val="cs-CZ"/>
        </w:rPr>
      </w:pPr>
      <w:r w:rsidRPr="003C797B">
        <w:rPr>
          <w:sz w:val="20"/>
          <w:vertAlign w:val="superscript"/>
          <w:lang w:val="cs-CZ"/>
        </w:rPr>
        <w:t xml:space="preserve">23) </w:t>
      </w:r>
      <w:r w:rsidRPr="003C797B">
        <w:rPr>
          <w:sz w:val="20"/>
          <w:lang w:val="cs-CZ"/>
        </w:rPr>
        <w:t>Nařízení Komise 1811/2005 ze 4. listopadu 2005 (L 291 z 5.11.2005, s. 12)</w:t>
      </w:r>
    </w:p>
    <w:p w14:paraId="1B145BCC" w14:textId="77777777" w:rsidR="00632A3B" w:rsidRPr="003C797B" w:rsidRDefault="00172EF8" w:rsidP="00632A3B">
      <w:pPr>
        <w:rPr>
          <w:sz w:val="20"/>
          <w:lang w:val="cs-CZ"/>
        </w:rPr>
      </w:pPr>
      <w:hyperlink r:id="rId252" w:history="1">
        <w:r w:rsidR="00632A3B" w:rsidRPr="003C797B">
          <w:rPr>
            <w:rStyle w:val="Hypertextovodkaz"/>
            <w:sz w:val="20"/>
            <w:lang w:val="cs-CZ"/>
          </w:rPr>
          <w:t>http://europa.eu.int/eur-lex/lex/LexUriServ/site/cs/oj/2005/l_291/l_29120051105cs00120017.pdf</w:t>
        </w:r>
      </w:hyperlink>
    </w:p>
    <w:p w14:paraId="77125375" w14:textId="77777777" w:rsidR="00632A3B" w:rsidRPr="003C797B" w:rsidRDefault="00632A3B" w:rsidP="00632A3B">
      <w:pPr>
        <w:rPr>
          <w:sz w:val="20"/>
          <w:lang w:val="cs-CZ"/>
        </w:rPr>
      </w:pPr>
      <w:r w:rsidRPr="003C797B">
        <w:rPr>
          <w:sz w:val="20"/>
          <w:vertAlign w:val="superscript"/>
          <w:lang w:val="cs-CZ"/>
        </w:rPr>
        <w:t xml:space="preserve">24) </w:t>
      </w:r>
      <w:r w:rsidRPr="003C797B">
        <w:rPr>
          <w:sz w:val="20"/>
          <w:lang w:val="cs-CZ"/>
        </w:rPr>
        <w:t>Nařízení Komise 1812/2005 ze 4. listopadu 2005 (L 291 z 5.11.2005, s. 18)</w:t>
      </w:r>
    </w:p>
    <w:p w14:paraId="1518B21B" w14:textId="77777777" w:rsidR="00632A3B" w:rsidRPr="003C797B" w:rsidRDefault="00172EF8" w:rsidP="00632A3B">
      <w:pPr>
        <w:rPr>
          <w:sz w:val="20"/>
          <w:lang w:val="cs-CZ"/>
        </w:rPr>
      </w:pPr>
      <w:hyperlink r:id="rId253" w:history="1">
        <w:r w:rsidR="00632A3B" w:rsidRPr="003C797B">
          <w:rPr>
            <w:rStyle w:val="Hypertextovodkaz"/>
            <w:sz w:val="20"/>
            <w:lang w:val="cs-CZ"/>
          </w:rPr>
          <w:t>http://europa.eu.int/eur-lex/lex/LexUriServ/site/cs/oj/2005/l_291/l_29120051105cs00180023.pdf</w:t>
        </w:r>
      </w:hyperlink>
    </w:p>
    <w:p w14:paraId="6F75805C" w14:textId="77777777" w:rsidR="00632A3B" w:rsidRPr="003C797B" w:rsidRDefault="00632A3B" w:rsidP="00632A3B">
      <w:pPr>
        <w:rPr>
          <w:sz w:val="20"/>
          <w:lang w:val="cs-CZ"/>
        </w:rPr>
      </w:pPr>
      <w:r w:rsidRPr="003C797B">
        <w:rPr>
          <w:sz w:val="20"/>
          <w:vertAlign w:val="superscript"/>
          <w:lang w:val="cs-CZ"/>
        </w:rPr>
        <w:t>25)</w:t>
      </w:r>
      <w:r w:rsidRPr="003C797B">
        <w:rPr>
          <w:sz w:val="20"/>
          <w:lang w:val="cs-CZ"/>
        </w:rPr>
        <w:t xml:space="preserve"> Nařízení Komise 2036/2005 ze 14. prosince 2005 (L 328 z 15.12.2005, s. 13)</w:t>
      </w:r>
    </w:p>
    <w:p w14:paraId="09CA3F5D" w14:textId="77777777" w:rsidR="00632A3B" w:rsidRPr="003C797B" w:rsidRDefault="00172EF8" w:rsidP="00632A3B">
      <w:pPr>
        <w:rPr>
          <w:sz w:val="20"/>
          <w:lang w:val="cs-CZ"/>
        </w:rPr>
      </w:pPr>
      <w:hyperlink r:id="rId254" w:history="1">
        <w:r w:rsidR="00632A3B" w:rsidRPr="003C797B">
          <w:rPr>
            <w:rStyle w:val="Hypertextovodkaz"/>
            <w:sz w:val="20"/>
            <w:lang w:val="cs-CZ"/>
          </w:rPr>
          <w:t>http://europa.eu.int/eur-lex/lex/LexUriServ/site/cs/oj/2005/l_328/l_32820051215cs00130020.pdf</w:t>
        </w:r>
      </w:hyperlink>
    </w:p>
    <w:p w14:paraId="2EED82AA" w14:textId="77777777" w:rsidR="00632A3B" w:rsidRPr="003C797B" w:rsidRDefault="00632A3B" w:rsidP="00632A3B">
      <w:pPr>
        <w:pStyle w:val="Textpoznpodarou"/>
      </w:pPr>
      <w:r w:rsidRPr="003C797B">
        <w:rPr>
          <w:vertAlign w:val="superscript"/>
        </w:rPr>
        <w:t>26)</w:t>
      </w:r>
      <w:r w:rsidRPr="003C797B">
        <w:t xml:space="preserve"> Nařízení Komise 252/2006 ze 14. února 2006 (L 44 z 15.2.2006, s. 3)</w:t>
      </w:r>
    </w:p>
    <w:p w14:paraId="68BA9038" w14:textId="77777777" w:rsidR="00632A3B" w:rsidRPr="003C797B" w:rsidRDefault="00172EF8" w:rsidP="00632A3B">
      <w:pPr>
        <w:pStyle w:val="Textpoznpodarou"/>
      </w:pPr>
      <w:hyperlink r:id="rId255" w:history="1">
        <w:r w:rsidR="00632A3B" w:rsidRPr="003C797B">
          <w:rPr>
            <w:rStyle w:val="Hypertextovodkaz"/>
          </w:rPr>
          <w:t>http://europa.eu.int/eur-lex/lex/LexUriServ/site/cs/oj/2006/l_044/l_04420060215cs00030008.pdf</w:t>
        </w:r>
      </w:hyperlink>
    </w:p>
    <w:p w14:paraId="583B93BA" w14:textId="77777777" w:rsidR="00632A3B" w:rsidRPr="003C797B" w:rsidRDefault="00632A3B" w:rsidP="00632A3B">
      <w:pPr>
        <w:pStyle w:val="Textpoznpodarou"/>
      </w:pPr>
      <w:r w:rsidRPr="003C797B">
        <w:rPr>
          <w:vertAlign w:val="superscript"/>
        </w:rPr>
        <w:t>27)</w:t>
      </w:r>
      <w:r w:rsidRPr="003C797B">
        <w:t xml:space="preserve"> Nařízení Komise 492/2006 z 27. března 2006 (L 89 z 28.3.2006, s. 58)</w:t>
      </w:r>
    </w:p>
    <w:p w14:paraId="009F292E" w14:textId="77777777" w:rsidR="00632A3B" w:rsidRPr="003C797B" w:rsidRDefault="00172EF8" w:rsidP="00632A3B">
      <w:pPr>
        <w:pStyle w:val="Textpoznpodarou"/>
      </w:pPr>
      <w:hyperlink r:id="rId256" w:history="1">
        <w:r w:rsidR="00632A3B" w:rsidRPr="003C797B">
          <w:rPr>
            <w:rStyle w:val="Hypertextovodkaz"/>
          </w:rPr>
          <w:t>http://europa.eu.int/eur-lex/lex/LexUriServ/site/cs/oj/2006/l_089/l_08920060328cs00580061.pdf</w:t>
        </w:r>
      </w:hyperlink>
    </w:p>
    <w:p w14:paraId="74FB7EAF" w14:textId="77777777" w:rsidR="00632A3B" w:rsidRPr="003C797B" w:rsidRDefault="00632A3B" w:rsidP="00632A3B">
      <w:pPr>
        <w:pStyle w:val="Textpoznpodarou"/>
      </w:pPr>
      <w:r w:rsidRPr="003C797B">
        <w:rPr>
          <w:vertAlign w:val="superscript"/>
        </w:rPr>
        <w:t>28)</w:t>
      </w:r>
      <w:r w:rsidRPr="003C797B">
        <w:t xml:space="preserve"> Nařízení Komise 773/2006 z 22. května 2006 (L 135 z 23.5.2006, s. 3)</w:t>
      </w:r>
    </w:p>
    <w:p w14:paraId="6F37E985" w14:textId="77777777" w:rsidR="00632A3B" w:rsidRPr="003C797B" w:rsidRDefault="00172EF8" w:rsidP="00632A3B">
      <w:pPr>
        <w:pStyle w:val="TextI"/>
        <w:spacing w:before="0" w:after="0"/>
        <w:rPr>
          <w:sz w:val="20"/>
          <w:szCs w:val="24"/>
        </w:rPr>
      </w:pPr>
      <w:hyperlink r:id="rId257" w:history="1">
        <w:r w:rsidR="00632A3B" w:rsidRPr="003C797B">
          <w:rPr>
            <w:rStyle w:val="Hypertextovodkaz"/>
            <w:sz w:val="20"/>
            <w:szCs w:val="24"/>
          </w:rPr>
          <w:t>http://eur-lex.europa.eu/LexUriServ/site/cs/oj/2006/l_160/l_16020060614cs00190024.pdf</w:t>
        </w:r>
      </w:hyperlink>
    </w:p>
    <w:p w14:paraId="4F0698EA" w14:textId="77777777" w:rsidR="00632A3B" w:rsidRPr="003C797B" w:rsidRDefault="00632A3B" w:rsidP="00632A3B">
      <w:pPr>
        <w:pStyle w:val="TextI"/>
        <w:spacing w:before="0" w:after="0"/>
        <w:rPr>
          <w:sz w:val="20"/>
        </w:rPr>
      </w:pPr>
      <w:r w:rsidRPr="003C797B">
        <w:rPr>
          <w:sz w:val="20"/>
          <w:szCs w:val="24"/>
          <w:vertAlign w:val="superscript"/>
        </w:rPr>
        <w:t>29)</w:t>
      </w:r>
      <w:r w:rsidRPr="003C797B">
        <w:rPr>
          <w:sz w:val="20"/>
          <w:szCs w:val="24"/>
        </w:rPr>
        <w:t xml:space="preserve"> </w:t>
      </w:r>
      <w:r w:rsidRPr="003C797B">
        <w:rPr>
          <w:sz w:val="20"/>
        </w:rPr>
        <w:t>Nařízení Komise 1445/2006 z 29. září 2006 (L 271 ze 30.9.2006, s. 22)</w:t>
      </w:r>
    </w:p>
    <w:p w14:paraId="4B251DC0" w14:textId="77777777" w:rsidR="00632A3B" w:rsidRPr="003C797B" w:rsidRDefault="00172EF8" w:rsidP="00632A3B">
      <w:pPr>
        <w:pStyle w:val="TextI"/>
        <w:spacing w:before="0" w:after="0"/>
        <w:rPr>
          <w:sz w:val="20"/>
        </w:rPr>
      </w:pPr>
      <w:hyperlink r:id="rId258" w:history="1">
        <w:r w:rsidR="00632A3B" w:rsidRPr="003C797B">
          <w:rPr>
            <w:rStyle w:val="Hypertextovodkaz"/>
            <w:sz w:val="20"/>
          </w:rPr>
          <w:t>http://eur-lex.europa.eu/LexUriServ/site/cs/oj/2006/l_271/l_27120060930cs00220024.pdf</w:t>
        </w:r>
      </w:hyperlink>
    </w:p>
    <w:p w14:paraId="69F3394C" w14:textId="77777777" w:rsidR="00632A3B" w:rsidRPr="003C797B" w:rsidRDefault="00632A3B" w:rsidP="00632A3B">
      <w:pPr>
        <w:pStyle w:val="TextI"/>
        <w:spacing w:before="0" w:after="0"/>
        <w:rPr>
          <w:sz w:val="20"/>
        </w:rPr>
      </w:pPr>
      <w:r w:rsidRPr="003C797B">
        <w:rPr>
          <w:sz w:val="20"/>
          <w:szCs w:val="24"/>
          <w:vertAlign w:val="superscript"/>
        </w:rPr>
        <w:t>30)</w:t>
      </w:r>
      <w:r w:rsidRPr="003C797B">
        <w:rPr>
          <w:sz w:val="20"/>
          <w:szCs w:val="24"/>
        </w:rPr>
        <w:t xml:space="preserve"> </w:t>
      </w:r>
      <w:r w:rsidRPr="003C797B">
        <w:rPr>
          <w:sz w:val="20"/>
        </w:rPr>
        <w:t>Nařízení Komise 2028/2006 z 18. prosince 2006 (L 414 ze 30.12.2006, s. 26)</w:t>
      </w:r>
    </w:p>
    <w:p w14:paraId="32E9FDB0" w14:textId="77777777" w:rsidR="00632A3B" w:rsidRPr="003C797B" w:rsidRDefault="00172EF8" w:rsidP="00632A3B">
      <w:pPr>
        <w:pStyle w:val="TextI"/>
        <w:spacing w:before="0" w:after="0"/>
        <w:rPr>
          <w:sz w:val="20"/>
          <w:szCs w:val="24"/>
        </w:rPr>
      </w:pPr>
      <w:hyperlink r:id="rId259" w:history="1">
        <w:r w:rsidR="00632A3B" w:rsidRPr="003C797B">
          <w:rPr>
            <w:rStyle w:val="Hypertextovodkaz"/>
            <w:sz w:val="20"/>
            <w:szCs w:val="24"/>
          </w:rPr>
          <w:t>http://eur-lex.europa.eu/LexUriServ/site/cs/oj/2006/l_414/l_41420061230cs00260028.pdf</w:t>
        </w:r>
      </w:hyperlink>
    </w:p>
    <w:p w14:paraId="55B6240D" w14:textId="77777777" w:rsidR="00632A3B" w:rsidRPr="003C797B" w:rsidRDefault="00632A3B" w:rsidP="00632A3B">
      <w:pPr>
        <w:pStyle w:val="Textpoznpodarou"/>
      </w:pPr>
      <w:r w:rsidRPr="003C797B">
        <w:rPr>
          <w:vertAlign w:val="superscript"/>
        </w:rPr>
        <w:t xml:space="preserve">31) </w:t>
      </w:r>
      <w:r w:rsidRPr="003C797B">
        <w:t>Nařízení Komise 1876/2006 z 18. prosince 2006 (L 360 z 19.12.2006, s. 126)</w:t>
      </w:r>
    </w:p>
    <w:p w14:paraId="4791DBC4" w14:textId="77777777" w:rsidR="00632A3B" w:rsidRPr="003C797B" w:rsidRDefault="00172EF8" w:rsidP="00632A3B">
      <w:pPr>
        <w:pStyle w:val="TextI"/>
        <w:spacing w:before="0" w:after="0"/>
        <w:rPr>
          <w:sz w:val="20"/>
        </w:rPr>
      </w:pPr>
      <w:hyperlink r:id="rId260" w:history="1">
        <w:r w:rsidR="00632A3B" w:rsidRPr="003C797B">
          <w:rPr>
            <w:rStyle w:val="Hypertextovodkaz"/>
            <w:sz w:val="20"/>
          </w:rPr>
          <w:t>http://eur-lex.europa.eu/LexUriServ/site/cs/oj/2006/l_360/l_36020061219cs01260132.pdf</w:t>
        </w:r>
      </w:hyperlink>
    </w:p>
    <w:p w14:paraId="41A8CE43" w14:textId="77777777" w:rsidR="00632A3B" w:rsidRPr="003C797B" w:rsidRDefault="00632A3B" w:rsidP="00632A3B">
      <w:pPr>
        <w:pStyle w:val="Textpoznpodarou"/>
      </w:pPr>
      <w:r w:rsidRPr="003C797B">
        <w:rPr>
          <w:vertAlign w:val="superscript"/>
        </w:rPr>
        <w:t xml:space="preserve">32) </w:t>
      </w:r>
      <w:r w:rsidRPr="003C797B">
        <w:t>Nařízení Komise 1444/2006 ze 29. září 2006 (L 271 ze 30.9.2006, s. 19)</w:t>
      </w:r>
    </w:p>
    <w:p w14:paraId="03FDB4F0" w14:textId="77777777" w:rsidR="00632A3B" w:rsidRPr="003C797B" w:rsidRDefault="00172EF8" w:rsidP="00632A3B">
      <w:pPr>
        <w:pStyle w:val="Textpoznpodarou"/>
      </w:pPr>
      <w:hyperlink r:id="rId261" w:history="1">
        <w:r w:rsidR="00632A3B" w:rsidRPr="003C797B">
          <w:rPr>
            <w:rStyle w:val="Hypertextovodkaz"/>
          </w:rPr>
          <w:t>http://eur-lex.europa.eu/LexUriServ/site/cs/oj/2006/l_271/l_27120060930cs00190021.pdf</w:t>
        </w:r>
      </w:hyperlink>
    </w:p>
    <w:p w14:paraId="37131170" w14:textId="77777777" w:rsidR="00632A3B" w:rsidRPr="003C797B" w:rsidRDefault="00632A3B" w:rsidP="00632A3B">
      <w:pPr>
        <w:pStyle w:val="Textpoznpodarou"/>
      </w:pPr>
      <w:r w:rsidRPr="003C797B">
        <w:rPr>
          <w:vertAlign w:val="superscript"/>
        </w:rPr>
        <w:t xml:space="preserve">33) </w:t>
      </w:r>
      <w:r w:rsidRPr="003C797B">
        <w:t>Nařízení Komise 1446/2006 ze 29. září 2006 (L 271 ze 30.9.2006, s. 25)</w:t>
      </w:r>
    </w:p>
    <w:p w14:paraId="7190BCA4" w14:textId="77777777" w:rsidR="00632A3B" w:rsidRPr="003C797B" w:rsidRDefault="00172EF8" w:rsidP="00632A3B">
      <w:pPr>
        <w:pStyle w:val="Textpoznpodarou"/>
      </w:pPr>
      <w:hyperlink r:id="rId262" w:history="1">
        <w:r w:rsidR="00632A3B" w:rsidRPr="003C797B">
          <w:rPr>
            <w:rStyle w:val="Hypertextovodkaz"/>
          </w:rPr>
          <w:t>http://eur-lex.europa.eu/LexUriServ/site/cs/oj/2006/l_271/l_27120060930cs00250027.pdf</w:t>
        </w:r>
      </w:hyperlink>
    </w:p>
    <w:p w14:paraId="58A1E04E" w14:textId="77777777" w:rsidR="00632A3B" w:rsidRPr="003C797B" w:rsidRDefault="00632A3B" w:rsidP="00632A3B">
      <w:pPr>
        <w:pStyle w:val="Textpoznpodarou"/>
      </w:pPr>
      <w:r w:rsidRPr="003C797B">
        <w:rPr>
          <w:vertAlign w:val="superscript"/>
        </w:rPr>
        <w:t>34)</w:t>
      </w:r>
      <w:r w:rsidRPr="003C797B">
        <w:t xml:space="preserve"> Nařízení Komise 1447/2006 ze 29. září 2006 (L 271 ze 30.9.2006, s. 28)</w:t>
      </w:r>
    </w:p>
    <w:p w14:paraId="5526EC92" w14:textId="77777777" w:rsidR="00632A3B" w:rsidRPr="003C797B" w:rsidRDefault="00172EF8" w:rsidP="00632A3B">
      <w:pPr>
        <w:pStyle w:val="Textpoznpodarou"/>
      </w:pPr>
      <w:hyperlink r:id="rId263" w:history="1">
        <w:r w:rsidR="00632A3B" w:rsidRPr="003C797B">
          <w:rPr>
            <w:rStyle w:val="Hypertextovodkaz"/>
          </w:rPr>
          <w:t>http://eur-lex.europa.eu/LexUriServ/site/cs/oj/2006/l_271/l_27120060930cs00280030.pdf</w:t>
        </w:r>
      </w:hyperlink>
    </w:p>
    <w:p w14:paraId="514E8DE1" w14:textId="77777777" w:rsidR="00632A3B" w:rsidRPr="003C797B" w:rsidRDefault="00632A3B" w:rsidP="00632A3B">
      <w:pPr>
        <w:pStyle w:val="Textpoznpodarou"/>
      </w:pPr>
      <w:r w:rsidRPr="003C797B">
        <w:rPr>
          <w:vertAlign w:val="superscript"/>
        </w:rPr>
        <w:t>35)</w:t>
      </w:r>
      <w:r w:rsidRPr="003C797B">
        <w:t xml:space="preserve"> Nařízení Komise 188/2007 ze 23. února 2007 (L 57 ze 24.2.2007, s. 3)</w:t>
      </w:r>
    </w:p>
    <w:p w14:paraId="4DA5DFB5" w14:textId="77777777" w:rsidR="00632A3B" w:rsidRPr="003C797B" w:rsidRDefault="00172EF8" w:rsidP="00632A3B">
      <w:pPr>
        <w:pStyle w:val="Textpoznpodarou"/>
      </w:pPr>
      <w:hyperlink r:id="rId264" w:history="1">
        <w:r w:rsidR="00632A3B" w:rsidRPr="003C797B">
          <w:rPr>
            <w:rStyle w:val="Hypertextovodkaz"/>
          </w:rPr>
          <w:t>http://eur-lex.europa.eu/LexUriServ/site/cs/oj/2007/l_057/l_05720070224cs00030005.pdf</w:t>
        </w:r>
      </w:hyperlink>
    </w:p>
    <w:p w14:paraId="6F83FCF7" w14:textId="77777777" w:rsidR="00632A3B" w:rsidRPr="003C797B" w:rsidRDefault="00632A3B" w:rsidP="00632A3B">
      <w:pPr>
        <w:pStyle w:val="Textpoznpodarou"/>
      </w:pPr>
      <w:r w:rsidRPr="003C797B">
        <w:rPr>
          <w:vertAlign w:val="superscript"/>
        </w:rPr>
        <w:t xml:space="preserve">36) </w:t>
      </w:r>
      <w:r w:rsidRPr="003C797B">
        <w:t>Nařízení Komise 226/2007 z 1. března 2007 (L 64 ze 2.3.2007, s. 26)</w:t>
      </w:r>
    </w:p>
    <w:p w14:paraId="358C843F" w14:textId="77777777" w:rsidR="00632A3B" w:rsidRPr="003C797B" w:rsidRDefault="00172EF8" w:rsidP="00632A3B">
      <w:pPr>
        <w:pStyle w:val="Textpoznpodarou"/>
      </w:pPr>
      <w:hyperlink r:id="rId265" w:history="1">
        <w:r w:rsidR="00632A3B" w:rsidRPr="003C797B">
          <w:rPr>
            <w:rStyle w:val="Hypertextovodkaz"/>
          </w:rPr>
          <w:t>http://eur-lex.europa.eu/LexUriServ/site/cs/oj/2007/l_064/l_06420070302cs00260028.pdf</w:t>
        </w:r>
      </w:hyperlink>
    </w:p>
    <w:p w14:paraId="6ABA29BE" w14:textId="77777777" w:rsidR="00632A3B" w:rsidRPr="003C797B" w:rsidRDefault="00632A3B" w:rsidP="00632A3B">
      <w:pPr>
        <w:pStyle w:val="Textpoznpodarou"/>
      </w:pPr>
      <w:r w:rsidRPr="003C797B">
        <w:rPr>
          <w:vertAlign w:val="superscript"/>
        </w:rPr>
        <w:t xml:space="preserve">37) </w:t>
      </w:r>
      <w:r w:rsidRPr="003C797B">
        <w:t>Nařízení Komise 538/2007 z 15. května 2007 (L 128 ze 16.5.2007, s. 16)</w:t>
      </w:r>
    </w:p>
    <w:p w14:paraId="02E05B75" w14:textId="77777777" w:rsidR="00632A3B" w:rsidRPr="003C797B" w:rsidRDefault="00172EF8" w:rsidP="00632A3B">
      <w:pPr>
        <w:pStyle w:val="Textpoznpodarou"/>
      </w:pPr>
      <w:hyperlink r:id="rId266" w:history="1">
        <w:r w:rsidR="00632A3B" w:rsidRPr="003C797B">
          <w:rPr>
            <w:rStyle w:val="Hypertextovodkaz"/>
          </w:rPr>
          <w:t>http://eur-lex.europa.eu/LexUriServ/site/cs/oj/2007/l_128/l_12820070516cs00160018.pdf</w:t>
        </w:r>
      </w:hyperlink>
    </w:p>
    <w:p w14:paraId="74214D86" w14:textId="77777777" w:rsidR="00632A3B" w:rsidRPr="003C797B" w:rsidRDefault="00632A3B" w:rsidP="00632A3B">
      <w:pPr>
        <w:pStyle w:val="Textpoznpodarou"/>
      </w:pPr>
      <w:r w:rsidRPr="003C797B">
        <w:rPr>
          <w:vertAlign w:val="superscript"/>
        </w:rPr>
        <w:t xml:space="preserve">38) </w:t>
      </w:r>
      <w:r w:rsidRPr="003C797B">
        <w:t>Nařízení Komise 186/2007 z 21. února 2007 (L 63 z 1.3.2007, s. 6)</w:t>
      </w:r>
    </w:p>
    <w:p w14:paraId="3CA80C76" w14:textId="77777777" w:rsidR="00632A3B" w:rsidRPr="003C797B" w:rsidRDefault="00172EF8" w:rsidP="00632A3B">
      <w:pPr>
        <w:pStyle w:val="Textpoznpodarou"/>
      </w:pPr>
      <w:hyperlink r:id="rId267" w:history="1">
        <w:r w:rsidR="00632A3B" w:rsidRPr="003C797B">
          <w:rPr>
            <w:rStyle w:val="Hypertextovodkaz"/>
          </w:rPr>
          <w:t>http://eur-lex.europa.eu/LexUriServ/site/cs/oj/2007/l_063/l_06320070301cs00060008.pdf</w:t>
        </w:r>
      </w:hyperlink>
    </w:p>
    <w:p w14:paraId="15F2E250" w14:textId="77777777" w:rsidR="00632A3B" w:rsidRPr="003C797B" w:rsidRDefault="00632A3B" w:rsidP="00632A3B">
      <w:pPr>
        <w:pStyle w:val="TextI"/>
        <w:spacing w:before="0" w:after="0"/>
        <w:rPr>
          <w:sz w:val="20"/>
          <w:szCs w:val="24"/>
          <w:vertAlign w:val="superscript"/>
        </w:rPr>
      </w:pPr>
    </w:p>
    <w:p w14:paraId="21E0C991" w14:textId="77777777" w:rsidR="00632A3B" w:rsidRPr="003C797B" w:rsidRDefault="00632A3B" w:rsidP="00632A3B">
      <w:pPr>
        <w:pStyle w:val="TextI"/>
        <w:spacing w:before="0" w:after="0"/>
        <w:rPr>
          <w:sz w:val="20"/>
        </w:rPr>
      </w:pPr>
      <w:r w:rsidRPr="003C797B">
        <w:rPr>
          <w:sz w:val="20"/>
          <w:szCs w:val="24"/>
          <w:vertAlign w:val="superscript"/>
        </w:rPr>
        <w:lastRenderedPageBreak/>
        <w:t xml:space="preserve">39)  </w:t>
      </w:r>
      <w:r w:rsidRPr="003C797B">
        <w:rPr>
          <w:sz w:val="20"/>
        </w:rPr>
        <w:t>Nařízení Komise 1143/2007 z 1. října 2007 (L 256 ze 2.10.2007, s. 23)</w:t>
      </w:r>
    </w:p>
    <w:p w14:paraId="47A1837C" w14:textId="77777777" w:rsidR="00632A3B" w:rsidRPr="003C797B" w:rsidRDefault="00172EF8" w:rsidP="00632A3B">
      <w:pPr>
        <w:pStyle w:val="TextI"/>
        <w:spacing w:before="0" w:after="0"/>
        <w:rPr>
          <w:sz w:val="20"/>
        </w:rPr>
      </w:pPr>
      <w:hyperlink r:id="rId268" w:history="1">
        <w:r w:rsidR="00632A3B" w:rsidRPr="003C797B">
          <w:rPr>
            <w:rStyle w:val="Hypertextovodkaz"/>
            <w:sz w:val="20"/>
          </w:rPr>
          <w:t>http://eur-lex.europa.eu/LexUriServ/site/cs/oj/2007/l_256/l_25620071002cs00230025.pdf</w:t>
        </w:r>
      </w:hyperlink>
    </w:p>
    <w:p w14:paraId="1A3E14A6" w14:textId="77777777" w:rsidR="00632A3B" w:rsidRPr="003C797B" w:rsidRDefault="00632A3B" w:rsidP="00632A3B">
      <w:pPr>
        <w:pStyle w:val="TextI"/>
        <w:spacing w:before="0" w:after="0"/>
        <w:rPr>
          <w:sz w:val="20"/>
        </w:rPr>
      </w:pPr>
      <w:r w:rsidRPr="003C797B">
        <w:rPr>
          <w:sz w:val="20"/>
          <w:vertAlign w:val="superscript"/>
        </w:rPr>
        <w:t xml:space="preserve">40) </w:t>
      </w:r>
      <w:r w:rsidRPr="003C797B">
        <w:rPr>
          <w:sz w:val="20"/>
        </w:rPr>
        <w:t xml:space="preserve"> Nařízení Komise 1137/2007 z 1. října 2007 (L 256 ze 2.10.2007, s. 5)</w:t>
      </w:r>
    </w:p>
    <w:p w14:paraId="5AAAEDA8" w14:textId="77777777" w:rsidR="00632A3B" w:rsidRPr="003C797B" w:rsidRDefault="00172EF8" w:rsidP="00632A3B">
      <w:pPr>
        <w:pStyle w:val="TextI"/>
        <w:spacing w:before="0" w:after="0"/>
        <w:rPr>
          <w:sz w:val="20"/>
          <w:szCs w:val="24"/>
        </w:rPr>
      </w:pPr>
      <w:hyperlink r:id="rId269" w:history="1">
        <w:r w:rsidR="00632A3B" w:rsidRPr="003C797B">
          <w:rPr>
            <w:rStyle w:val="Hypertextovodkaz"/>
            <w:sz w:val="20"/>
            <w:szCs w:val="24"/>
          </w:rPr>
          <w:t>http://eur-lex.europa.eu/LexUriServ/site/cs/oj/2007/l_256/l_25620071002cs00050007.pdf</w:t>
        </w:r>
      </w:hyperlink>
    </w:p>
    <w:p w14:paraId="6A6C3F90" w14:textId="77777777" w:rsidR="00632A3B" w:rsidRPr="003C797B" w:rsidRDefault="00632A3B" w:rsidP="00632A3B">
      <w:pPr>
        <w:pStyle w:val="TextI"/>
        <w:spacing w:before="0" w:after="0"/>
        <w:rPr>
          <w:sz w:val="20"/>
          <w:szCs w:val="24"/>
          <w:vertAlign w:val="superscript"/>
        </w:rPr>
      </w:pPr>
      <w:r w:rsidRPr="003C797B">
        <w:rPr>
          <w:sz w:val="20"/>
          <w:vertAlign w:val="superscript"/>
        </w:rPr>
        <w:t xml:space="preserve">41)  </w:t>
      </w:r>
      <w:r w:rsidRPr="003C797B">
        <w:rPr>
          <w:sz w:val="20"/>
        </w:rPr>
        <w:t>Nařízení Komise 1521/2007 z 19. prosince 2007 (L 335 z 20.12.2007, s. 24)</w:t>
      </w:r>
    </w:p>
    <w:p w14:paraId="55CF68FA" w14:textId="77777777" w:rsidR="00632A3B" w:rsidRPr="003C797B" w:rsidRDefault="00172EF8" w:rsidP="00632A3B">
      <w:pPr>
        <w:rPr>
          <w:sz w:val="20"/>
          <w:szCs w:val="20"/>
          <w:lang w:val="cs-CZ"/>
        </w:rPr>
      </w:pPr>
      <w:hyperlink r:id="rId270" w:history="1">
        <w:r w:rsidR="00632A3B" w:rsidRPr="003C797B">
          <w:rPr>
            <w:rStyle w:val="Hypertextovodkaz"/>
            <w:sz w:val="20"/>
            <w:szCs w:val="20"/>
            <w:lang w:val="cs-CZ"/>
          </w:rPr>
          <w:t>http://eur-lex.europa.eu/LexUriServ/site/cs/oj/2007/l_335/l_33520071220cs00240026.pdf</w:t>
        </w:r>
      </w:hyperlink>
    </w:p>
    <w:p w14:paraId="10FB2DB8" w14:textId="77777777" w:rsidR="00632A3B" w:rsidRPr="003C797B" w:rsidRDefault="00632A3B" w:rsidP="00632A3B">
      <w:pPr>
        <w:pStyle w:val="TextI"/>
        <w:spacing w:before="0" w:after="0"/>
        <w:rPr>
          <w:sz w:val="20"/>
        </w:rPr>
      </w:pPr>
      <w:r w:rsidRPr="003C797B">
        <w:rPr>
          <w:sz w:val="20"/>
          <w:vertAlign w:val="superscript"/>
        </w:rPr>
        <w:t>42)</w:t>
      </w:r>
      <w:r w:rsidRPr="003C797B">
        <w:rPr>
          <w:sz w:val="20"/>
        </w:rPr>
        <w:t xml:space="preserve"> Nařízení Komise 1520/2007 z 19. prosince 2007 (L 335 z 20.12.2007, s. 17)</w:t>
      </w:r>
    </w:p>
    <w:p w14:paraId="0F1598BB" w14:textId="77777777" w:rsidR="00632A3B" w:rsidRPr="003C797B" w:rsidRDefault="00172EF8" w:rsidP="00632A3B">
      <w:pPr>
        <w:pStyle w:val="TextI"/>
        <w:spacing w:before="0" w:after="0"/>
        <w:rPr>
          <w:sz w:val="20"/>
        </w:rPr>
      </w:pPr>
      <w:hyperlink r:id="rId271" w:history="1">
        <w:r w:rsidR="00632A3B" w:rsidRPr="003C797B">
          <w:rPr>
            <w:rStyle w:val="Hypertextovodkaz"/>
            <w:sz w:val="20"/>
          </w:rPr>
          <w:t>http://eur-lex.europa.eu/LexUriServ/site/cs/oj/2007/l_335/l_33520071220cs00170023.pdf</w:t>
        </w:r>
      </w:hyperlink>
    </w:p>
    <w:p w14:paraId="4A90E9D7" w14:textId="77777777" w:rsidR="00632A3B" w:rsidRPr="003C797B" w:rsidRDefault="00632A3B" w:rsidP="00632A3B">
      <w:pPr>
        <w:tabs>
          <w:tab w:val="left" w:pos="7080"/>
        </w:tabs>
        <w:rPr>
          <w:sz w:val="20"/>
          <w:szCs w:val="20"/>
          <w:lang w:val="cs-CZ"/>
        </w:rPr>
      </w:pPr>
      <w:r w:rsidRPr="003C797B">
        <w:rPr>
          <w:sz w:val="20"/>
          <w:szCs w:val="20"/>
          <w:vertAlign w:val="superscript"/>
          <w:lang w:val="cs-CZ"/>
        </w:rPr>
        <w:t xml:space="preserve">43) </w:t>
      </w:r>
      <w:r w:rsidRPr="003C797B">
        <w:rPr>
          <w:sz w:val="20"/>
          <w:szCs w:val="20"/>
          <w:lang w:val="cs-CZ"/>
        </w:rPr>
        <w:t>Nařízení Komise 164/2008 z 22 února 2008 (L 50 z 23. 2. 2008, s. 6)</w:t>
      </w:r>
    </w:p>
    <w:p w14:paraId="3467C7E1" w14:textId="77777777" w:rsidR="00632A3B" w:rsidRPr="003C797B" w:rsidRDefault="00632A3B" w:rsidP="00632A3B">
      <w:pPr>
        <w:pStyle w:val="TextI"/>
        <w:spacing w:before="0" w:after="0"/>
        <w:rPr>
          <w:sz w:val="20"/>
        </w:rPr>
      </w:pPr>
      <w:r w:rsidRPr="003C797B">
        <w:rPr>
          <w:sz w:val="20"/>
          <w:szCs w:val="24"/>
        </w:rPr>
        <w:t xml:space="preserve"> </w:t>
      </w:r>
      <w:hyperlink r:id="rId272" w:history="1">
        <w:r w:rsidRPr="003C797B">
          <w:rPr>
            <w:rStyle w:val="Hypertextovodkaz"/>
            <w:sz w:val="20"/>
          </w:rPr>
          <w:t>http://eur-lex.europa.eu/LexUriServ/LexUriServ.do?uri=OJ:L:2008:050:0006:0007:CS:PDF</w:t>
        </w:r>
      </w:hyperlink>
    </w:p>
    <w:p w14:paraId="0C6BD65D" w14:textId="77777777" w:rsidR="00632A3B" w:rsidRPr="003C797B" w:rsidRDefault="00632A3B" w:rsidP="00632A3B">
      <w:pPr>
        <w:pStyle w:val="TextI"/>
        <w:spacing w:before="0" w:after="0"/>
        <w:rPr>
          <w:sz w:val="20"/>
          <w:szCs w:val="24"/>
        </w:rPr>
      </w:pPr>
      <w:r w:rsidRPr="003C797B">
        <w:rPr>
          <w:sz w:val="20"/>
          <w:szCs w:val="24"/>
          <w:vertAlign w:val="superscript"/>
        </w:rPr>
        <w:t>44)</w:t>
      </w:r>
      <w:r w:rsidRPr="003C797B">
        <w:rPr>
          <w:sz w:val="20"/>
          <w:szCs w:val="24"/>
        </w:rPr>
        <w:t xml:space="preserve"> Nařízení Komise 209/2008 z 6. března 2008 (L63 z 7. 3. 2008, s. 3)</w:t>
      </w:r>
    </w:p>
    <w:p w14:paraId="200B562C" w14:textId="77777777" w:rsidR="00632A3B" w:rsidRPr="003C797B" w:rsidRDefault="00172EF8" w:rsidP="00632A3B">
      <w:pPr>
        <w:pStyle w:val="TextI"/>
        <w:spacing w:before="0" w:after="0"/>
        <w:rPr>
          <w:sz w:val="20"/>
          <w:szCs w:val="24"/>
        </w:rPr>
      </w:pPr>
      <w:hyperlink r:id="rId273" w:history="1">
        <w:r w:rsidR="00632A3B" w:rsidRPr="003C797B">
          <w:rPr>
            <w:rStyle w:val="Hypertextovodkaz"/>
            <w:sz w:val="20"/>
            <w:szCs w:val="24"/>
          </w:rPr>
          <w:t>http://eur-lex.europa.eu/LexUriServ/LexUriServ.do?uri=OJ:L:2008:063:0003:0005:CS:PDF</w:t>
        </w:r>
      </w:hyperlink>
    </w:p>
    <w:p w14:paraId="6DF5AC26" w14:textId="77777777" w:rsidR="00632A3B" w:rsidRPr="003C797B" w:rsidRDefault="00632A3B" w:rsidP="00632A3B">
      <w:pPr>
        <w:pStyle w:val="Textpoznpodarou"/>
      </w:pPr>
      <w:r w:rsidRPr="003C797B">
        <w:rPr>
          <w:vertAlign w:val="superscript"/>
        </w:rPr>
        <w:t>45)</w:t>
      </w:r>
      <w:r w:rsidRPr="003C797B">
        <w:t xml:space="preserve"> Nařízení Komise 166/2008 z 22 února 2008 (L50 z 23. 2. 2008, s 11)</w:t>
      </w:r>
    </w:p>
    <w:p w14:paraId="04DA29AA" w14:textId="77777777" w:rsidR="00632A3B" w:rsidRPr="003C797B" w:rsidRDefault="00172EF8" w:rsidP="00632A3B">
      <w:pPr>
        <w:pStyle w:val="TextI"/>
        <w:spacing w:before="0" w:after="0"/>
        <w:rPr>
          <w:sz w:val="20"/>
        </w:rPr>
      </w:pPr>
      <w:hyperlink r:id="rId274" w:history="1">
        <w:r w:rsidR="00632A3B" w:rsidRPr="003C797B">
          <w:rPr>
            <w:rStyle w:val="Hypertextovodkaz"/>
            <w:sz w:val="20"/>
          </w:rPr>
          <w:t>http://eur-lex.europa.eu/LexUriServ/LexUriServ.do?uri=OJ:L:2008:050:0011:0013:CS:PDF</w:t>
        </w:r>
      </w:hyperlink>
    </w:p>
    <w:p w14:paraId="407D1BF9" w14:textId="77777777" w:rsidR="00632A3B" w:rsidRPr="003C797B" w:rsidRDefault="00632A3B" w:rsidP="00632A3B">
      <w:pPr>
        <w:pStyle w:val="Textpoznpodarou"/>
      </w:pPr>
      <w:r w:rsidRPr="003C797B">
        <w:rPr>
          <w:vertAlign w:val="superscript"/>
        </w:rPr>
        <w:t xml:space="preserve">46) </w:t>
      </w:r>
      <w:r w:rsidRPr="003C797B">
        <w:t>Nařízení Komise 1292/2008 z 18. prosince 2008 (L340 z 19. 12. 2008, s 36)</w:t>
      </w:r>
    </w:p>
    <w:p w14:paraId="1AA708A9" w14:textId="77777777" w:rsidR="00632A3B" w:rsidRPr="003C797B" w:rsidRDefault="00172EF8" w:rsidP="00632A3B">
      <w:pPr>
        <w:pStyle w:val="TextI"/>
        <w:spacing w:before="0" w:after="0"/>
        <w:rPr>
          <w:sz w:val="20"/>
          <w:szCs w:val="24"/>
        </w:rPr>
      </w:pPr>
      <w:hyperlink r:id="rId275" w:history="1">
        <w:r w:rsidR="00632A3B" w:rsidRPr="003C797B">
          <w:rPr>
            <w:rStyle w:val="Hypertextovodkaz"/>
            <w:sz w:val="20"/>
            <w:szCs w:val="24"/>
          </w:rPr>
          <w:t>http://eur-lex.europa.eu/LexUriServ/LexUriServ.do?uri=OJ:L:2008:340:0036:0037:CS:PDF</w:t>
        </w:r>
      </w:hyperlink>
    </w:p>
    <w:p w14:paraId="1503EFC6" w14:textId="77777777" w:rsidR="00632A3B" w:rsidRPr="003C797B" w:rsidRDefault="00632A3B" w:rsidP="00632A3B">
      <w:pPr>
        <w:pStyle w:val="Textpoznpodarou"/>
      </w:pPr>
      <w:r w:rsidRPr="003C797B">
        <w:rPr>
          <w:vertAlign w:val="superscript"/>
        </w:rPr>
        <w:t xml:space="preserve">47) </w:t>
      </w:r>
      <w:r w:rsidRPr="003C797B">
        <w:t>Nařízení Komise 1293/2008 z 18. prosince 2008 (L340 z 19. 12. 2008, s 38)</w:t>
      </w:r>
    </w:p>
    <w:p w14:paraId="53123121" w14:textId="77777777" w:rsidR="00632A3B" w:rsidRPr="003C797B" w:rsidRDefault="00172EF8" w:rsidP="00632A3B">
      <w:pPr>
        <w:pStyle w:val="TextI"/>
        <w:spacing w:before="0" w:after="0"/>
        <w:rPr>
          <w:sz w:val="20"/>
          <w:szCs w:val="24"/>
        </w:rPr>
      </w:pPr>
      <w:hyperlink r:id="rId276" w:history="1">
        <w:r w:rsidR="00632A3B" w:rsidRPr="003C797B">
          <w:rPr>
            <w:rStyle w:val="Hypertextovodkaz"/>
            <w:sz w:val="20"/>
            <w:szCs w:val="24"/>
          </w:rPr>
          <w:t>http://eur-lex.europa.eu/LexUriServ/LexUriServ.do?uri=OJ:L:2008:340:0038:0040:CS:PDF</w:t>
        </w:r>
      </w:hyperlink>
    </w:p>
    <w:p w14:paraId="7BF3B3A6" w14:textId="77777777" w:rsidR="00632A3B" w:rsidRPr="003C797B" w:rsidRDefault="00632A3B" w:rsidP="00632A3B">
      <w:pPr>
        <w:pStyle w:val="Textpoznpodarou"/>
      </w:pPr>
      <w:r w:rsidRPr="003C797B">
        <w:rPr>
          <w:vertAlign w:val="superscript"/>
        </w:rPr>
        <w:t>48)</w:t>
      </w:r>
      <w:r w:rsidRPr="003C797B">
        <w:t xml:space="preserve"> Nařízení Komise 102/2009 ze 3. února 2009 (L34 ze 4. 2. 2009, s 8)</w:t>
      </w:r>
    </w:p>
    <w:p w14:paraId="4F3FE063" w14:textId="77777777" w:rsidR="00632A3B" w:rsidRPr="003C797B" w:rsidRDefault="00172EF8" w:rsidP="00632A3B">
      <w:pPr>
        <w:pStyle w:val="TextI"/>
        <w:spacing w:before="0" w:after="0"/>
        <w:rPr>
          <w:sz w:val="20"/>
          <w:szCs w:val="24"/>
        </w:rPr>
      </w:pPr>
      <w:hyperlink r:id="rId277" w:history="1">
        <w:r w:rsidR="00632A3B" w:rsidRPr="003C797B">
          <w:rPr>
            <w:rStyle w:val="Hypertextovodkaz"/>
            <w:sz w:val="20"/>
            <w:szCs w:val="24"/>
          </w:rPr>
          <w:t>http://eur-lex.europa.eu/LexUriServ/LexUriServ.do?uri=OJ:L:2009:034:0008:0010:CS:PDF</w:t>
        </w:r>
      </w:hyperlink>
    </w:p>
    <w:p w14:paraId="6090242F" w14:textId="77777777" w:rsidR="00632A3B" w:rsidRPr="003C797B" w:rsidRDefault="00632A3B" w:rsidP="00632A3B">
      <w:pPr>
        <w:pStyle w:val="Textpoznpodarou"/>
      </w:pPr>
      <w:r w:rsidRPr="003C797B">
        <w:rPr>
          <w:vertAlign w:val="superscript"/>
        </w:rPr>
        <w:t>49)</w:t>
      </w:r>
      <w:r w:rsidRPr="003C797B">
        <w:t xml:space="preserve"> Nařízení Komise 202/2009 ze 16. března 2009 (L71 ze 17. 3. 2009, s 8)</w:t>
      </w:r>
    </w:p>
    <w:p w14:paraId="14C90056" w14:textId="77777777" w:rsidR="00632A3B" w:rsidRPr="003C797B" w:rsidRDefault="00172EF8" w:rsidP="00632A3B">
      <w:pPr>
        <w:pStyle w:val="TextI"/>
        <w:spacing w:before="0" w:after="0"/>
        <w:rPr>
          <w:sz w:val="20"/>
          <w:szCs w:val="24"/>
        </w:rPr>
      </w:pPr>
      <w:hyperlink r:id="rId278" w:history="1">
        <w:r w:rsidR="00632A3B" w:rsidRPr="003C797B">
          <w:rPr>
            <w:rStyle w:val="Hypertextovodkaz"/>
            <w:sz w:val="20"/>
            <w:szCs w:val="24"/>
          </w:rPr>
          <w:t>http://eur-lex.europa.eu/LexUriServ/LexUriServ.do?uri=OJ:L:2009:071:0008:0010:CS:PDF</w:t>
        </w:r>
      </w:hyperlink>
    </w:p>
    <w:p w14:paraId="7E1E8DDF" w14:textId="77777777" w:rsidR="00632A3B" w:rsidRPr="003C797B" w:rsidRDefault="00632A3B" w:rsidP="00632A3B">
      <w:pPr>
        <w:pStyle w:val="TextI"/>
        <w:spacing w:before="0" w:after="0"/>
        <w:rPr>
          <w:sz w:val="20"/>
        </w:rPr>
      </w:pPr>
      <w:r w:rsidRPr="003C797B">
        <w:rPr>
          <w:sz w:val="20"/>
          <w:vertAlign w:val="superscript"/>
        </w:rPr>
        <w:t>50)</w:t>
      </w:r>
      <w:r w:rsidRPr="003C797B">
        <w:rPr>
          <w:sz w:val="20"/>
        </w:rPr>
        <w:t xml:space="preserve"> Nařízení Komise 203/2009 ze 16. března 2009 (L71 ze 17. 3. 2009, s 11)</w:t>
      </w:r>
    </w:p>
    <w:p w14:paraId="7535B1C6" w14:textId="77777777" w:rsidR="00632A3B" w:rsidRPr="003C797B" w:rsidRDefault="00172EF8" w:rsidP="00632A3B">
      <w:pPr>
        <w:pStyle w:val="TextI"/>
        <w:spacing w:before="0" w:after="0"/>
        <w:rPr>
          <w:sz w:val="20"/>
          <w:szCs w:val="24"/>
        </w:rPr>
      </w:pPr>
      <w:hyperlink r:id="rId279" w:history="1">
        <w:r w:rsidR="00632A3B" w:rsidRPr="003C797B">
          <w:rPr>
            <w:rStyle w:val="Hypertextovodkaz"/>
            <w:sz w:val="20"/>
            <w:szCs w:val="24"/>
          </w:rPr>
          <w:t>http://eur-lex.europa.eu/LexUriServ/LexUriServ.do?uri=OJ:L:2009:071:0011:0012:CS:PDF</w:t>
        </w:r>
      </w:hyperlink>
    </w:p>
    <w:p w14:paraId="27F1EC3F" w14:textId="77777777" w:rsidR="00632A3B" w:rsidRPr="003C797B" w:rsidRDefault="00632A3B" w:rsidP="00632A3B">
      <w:pPr>
        <w:pStyle w:val="TextI"/>
        <w:spacing w:before="0" w:after="0"/>
        <w:rPr>
          <w:sz w:val="20"/>
        </w:rPr>
      </w:pPr>
      <w:r w:rsidRPr="003C797B">
        <w:rPr>
          <w:sz w:val="20"/>
          <w:vertAlign w:val="superscript"/>
        </w:rPr>
        <w:t>51)</w:t>
      </w:r>
      <w:r w:rsidRPr="003C797B">
        <w:rPr>
          <w:sz w:val="20"/>
        </w:rPr>
        <w:t xml:space="preserve"> Nařízení Komise 232/2009 z 19. března 2009 (L74 z 20. 3. 2009, s 14)</w:t>
      </w:r>
    </w:p>
    <w:p w14:paraId="0700F559" w14:textId="77777777" w:rsidR="00632A3B" w:rsidRPr="003C797B" w:rsidRDefault="00172EF8" w:rsidP="00632A3B">
      <w:pPr>
        <w:pStyle w:val="Zhlav"/>
        <w:tabs>
          <w:tab w:val="clear" w:pos="4536"/>
          <w:tab w:val="clear" w:pos="9072"/>
        </w:tabs>
        <w:rPr>
          <w:color w:val="0000FF"/>
          <w:sz w:val="20"/>
          <w:u w:val="single"/>
        </w:rPr>
      </w:pPr>
      <w:hyperlink r:id="rId280" w:history="1">
        <w:r w:rsidR="00632A3B" w:rsidRPr="003C797B">
          <w:rPr>
            <w:rStyle w:val="Hypertextovodkaz"/>
            <w:sz w:val="20"/>
          </w:rPr>
          <w:t>http://eur-lex.europa.eu/LexUriServ/LexUriServ.do?uri=OJ:L:2009:071:0011:0012:CS:PDF</w:t>
        </w:r>
      </w:hyperlink>
    </w:p>
    <w:p w14:paraId="4AD0FD3F" w14:textId="77777777" w:rsidR="00632A3B" w:rsidRPr="003C797B" w:rsidRDefault="00632A3B" w:rsidP="00632A3B">
      <w:pPr>
        <w:pStyle w:val="TextI"/>
        <w:spacing w:before="0" w:after="0"/>
        <w:rPr>
          <w:sz w:val="20"/>
        </w:rPr>
      </w:pPr>
      <w:r w:rsidRPr="003C797B">
        <w:rPr>
          <w:sz w:val="20"/>
          <w:vertAlign w:val="superscript"/>
        </w:rPr>
        <w:t>52)</w:t>
      </w:r>
      <w:r w:rsidRPr="003C797B">
        <w:rPr>
          <w:sz w:val="20"/>
        </w:rPr>
        <w:t xml:space="preserve"> Nařízení Komise 378/2009 </w:t>
      </w:r>
      <w:proofErr w:type="gramStart"/>
      <w:r w:rsidRPr="003C797B">
        <w:rPr>
          <w:sz w:val="20"/>
        </w:rPr>
        <w:t>z  8.</w:t>
      </w:r>
      <w:proofErr w:type="gramEnd"/>
      <w:r w:rsidRPr="003C797B">
        <w:rPr>
          <w:sz w:val="20"/>
        </w:rPr>
        <w:t xml:space="preserve"> května 2009 (L116 z 9. 5. 2009, s 3)</w:t>
      </w:r>
    </w:p>
    <w:p w14:paraId="4E903047" w14:textId="77777777" w:rsidR="00632A3B" w:rsidRPr="003C797B" w:rsidRDefault="00172EF8" w:rsidP="00632A3B">
      <w:pPr>
        <w:pStyle w:val="TextI"/>
        <w:spacing w:before="0" w:after="0"/>
        <w:rPr>
          <w:sz w:val="20"/>
          <w:szCs w:val="24"/>
        </w:rPr>
      </w:pPr>
      <w:hyperlink r:id="rId281" w:history="1">
        <w:r w:rsidR="00632A3B" w:rsidRPr="003C797B">
          <w:rPr>
            <w:rStyle w:val="Hypertextovodkaz"/>
            <w:sz w:val="20"/>
            <w:szCs w:val="24"/>
          </w:rPr>
          <w:t>http://eur-lex.europa.eu/LexUriServ/LexUriServ.do?uri=OJ:L:2009:116:0003:0005:CS:PDF</w:t>
        </w:r>
      </w:hyperlink>
    </w:p>
    <w:p w14:paraId="0C98FE32" w14:textId="77777777" w:rsidR="00632A3B" w:rsidRPr="003C797B" w:rsidRDefault="00632A3B" w:rsidP="00632A3B">
      <w:pPr>
        <w:pStyle w:val="TextI"/>
        <w:spacing w:before="0" w:after="0"/>
        <w:rPr>
          <w:sz w:val="20"/>
        </w:rPr>
      </w:pPr>
      <w:r w:rsidRPr="003C797B">
        <w:rPr>
          <w:sz w:val="20"/>
          <w:vertAlign w:val="superscript"/>
        </w:rPr>
        <w:t>53)</w:t>
      </w:r>
      <w:r w:rsidRPr="003C797B">
        <w:rPr>
          <w:sz w:val="20"/>
        </w:rPr>
        <w:t xml:space="preserve"> Nařízení Komise 896/2009 </w:t>
      </w:r>
      <w:proofErr w:type="gramStart"/>
      <w:r w:rsidRPr="003C797B">
        <w:rPr>
          <w:sz w:val="20"/>
        </w:rPr>
        <w:t>z  25.</w:t>
      </w:r>
      <w:proofErr w:type="gramEnd"/>
      <w:r w:rsidRPr="003C797B">
        <w:rPr>
          <w:sz w:val="20"/>
        </w:rPr>
        <w:t xml:space="preserve"> září 2009 (L256 z 29. 9. 2009, s 6)</w:t>
      </w:r>
    </w:p>
    <w:p w14:paraId="645C74F1" w14:textId="77777777" w:rsidR="00632A3B" w:rsidRPr="003C797B" w:rsidRDefault="00172EF8" w:rsidP="00632A3B">
      <w:pPr>
        <w:pStyle w:val="TextI"/>
        <w:spacing w:before="0" w:after="0"/>
        <w:rPr>
          <w:sz w:val="20"/>
          <w:szCs w:val="24"/>
        </w:rPr>
      </w:pPr>
      <w:hyperlink r:id="rId282" w:history="1">
        <w:r w:rsidR="00632A3B" w:rsidRPr="003C797B">
          <w:rPr>
            <w:rStyle w:val="Hypertextovodkaz"/>
            <w:sz w:val="20"/>
            <w:szCs w:val="24"/>
          </w:rPr>
          <w:t>http://eur-lex.europa.eu/LexUriServ/LexUriServ.do?uri=OJ:L:2009:256:0006:0007:CS:PDF</w:t>
        </w:r>
      </w:hyperlink>
    </w:p>
    <w:p w14:paraId="49FF24E8" w14:textId="77777777" w:rsidR="00632A3B" w:rsidRPr="003C797B" w:rsidRDefault="00632A3B" w:rsidP="00632A3B">
      <w:pPr>
        <w:pStyle w:val="TextI"/>
        <w:spacing w:before="0" w:after="0"/>
        <w:rPr>
          <w:sz w:val="20"/>
        </w:rPr>
      </w:pPr>
      <w:r w:rsidRPr="003C797B">
        <w:rPr>
          <w:sz w:val="20"/>
          <w:vertAlign w:val="superscript"/>
        </w:rPr>
        <w:t>54)</w:t>
      </w:r>
      <w:r w:rsidRPr="003C797B">
        <w:rPr>
          <w:sz w:val="20"/>
        </w:rPr>
        <w:t xml:space="preserve"> Nařízení Komise 903/2009 </w:t>
      </w:r>
      <w:proofErr w:type="gramStart"/>
      <w:r w:rsidRPr="003C797B">
        <w:rPr>
          <w:sz w:val="20"/>
        </w:rPr>
        <w:t>z  28.</w:t>
      </w:r>
      <w:proofErr w:type="gramEnd"/>
      <w:r w:rsidRPr="003C797B">
        <w:rPr>
          <w:sz w:val="20"/>
        </w:rPr>
        <w:t xml:space="preserve"> září 2009 (L256 z 29. 9. 2009, s 27)</w:t>
      </w:r>
    </w:p>
    <w:p w14:paraId="5C37AC93" w14:textId="77777777" w:rsidR="00632A3B" w:rsidRPr="003C797B" w:rsidRDefault="00172EF8" w:rsidP="00632A3B">
      <w:pPr>
        <w:pStyle w:val="TextI"/>
        <w:spacing w:before="0" w:after="0"/>
        <w:rPr>
          <w:sz w:val="20"/>
          <w:szCs w:val="24"/>
        </w:rPr>
      </w:pPr>
      <w:hyperlink r:id="rId283" w:history="1">
        <w:r w:rsidR="00632A3B" w:rsidRPr="003C797B">
          <w:rPr>
            <w:rStyle w:val="Hypertextovodkaz"/>
            <w:sz w:val="20"/>
            <w:szCs w:val="24"/>
          </w:rPr>
          <w:t>http://eur-lex.europa.eu/LexUriServ/LexUriServ.do?uri=OJ:L:2009:256:0026:0027:CS:PDF</w:t>
        </w:r>
      </w:hyperlink>
    </w:p>
    <w:p w14:paraId="5EE46A81" w14:textId="77777777" w:rsidR="00632A3B" w:rsidRPr="003C797B" w:rsidRDefault="00632A3B" w:rsidP="00632A3B">
      <w:pPr>
        <w:pStyle w:val="TextI"/>
        <w:spacing w:before="0" w:after="0"/>
        <w:rPr>
          <w:sz w:val="20"/>
        </w:rPr>
      </w:pPr>
      <w:r w:rsidRPr="003C797B">
        <w:rPr>
          <w:sz w:val="20"/>
          <w:vertAlign w:val="superscript"/>
        </w:rPr>
        <w:t>55)</w:t>
      </w:r>
      <w:r w:rsidRPr="003C797B">
        <w:rPr>
          <w:sz w:val="20"/>
        </w:rPr>
        <w:t xml:space="preserve"> Nařízení Komise 107/2010 </w:t>
      </w:r>
      <w:proofErr w:type="gramStart"/>
      <w:r w:rsidRPr="003C797B">
        <w:rPr>
          <w:sz w:val="20"/>
        </w:rPr>
        <w:t>z  8.</w:t>
      </w:r>
      <w:proofErr w:type="gramEnd"/>
      <w:r w:rsidRPr="003C797B">
        <w:rPr>
          <w:sz w:val="20"/>
        </w:rPr>
        <w:t xml:space="preserve"> února 2010 (L36 z 9. 2. 2010, s 1)</w:t>
      </w:r>
    </w:p>
    <w:p w14:paraId="7BD6AE4D" w14:textId="77777777" w:rsidR="00632A3B" w:rsidRPr="003C797B" w:rsidRDefault="00172EF8" w:rsidP="00632A3B">
      <w:pPr>
        <w:pStyle w:val="TextI"/>
        <w:spacing w:before="0" w:after="0"/>
        <w:rPr>
          <w:sz w:val="20"/>
          <w:szCs w:val="24"/>
        </w:rPr>
      </w:pPr>
      <w:hyperlink r:id="rId284" w:history="1">
        <w:r w:rsidR="00632A3B" w:rsidRPr="003C797B">
          <w:rPr>
            <w:rStyle w:val="Hypertextovodkaz"/>
            <w:sz w:val="20"/>
            <w:szCs w:val="24"/>
          </w:rPr>
          <w:t>http://eur-lex.europa.eu/LexUriServ/LexUriServ.do?uri=OJ:L:2010:036:0001:0003:CS:PDF</w:t>
        </w:r>
      </w:hyperlink>
    </w:p>
    <w:p w14:paraId="75E9BF33" w14:textId="77777777" w:rsidR="00632A3B" w:rsidRPr="003C797B" w:rsidRDefault="00632A3B" w:rsidP="00632A3B">
      <w:pPr>
        <w:pStyle w:val="TextI"/>
        <w:spacing w:before="0" w:after="0"/>
        <w:rPr>
          <w:sz w:val="20"/>
        </w:rPr>
      </w:pPr>
      <w:r w:rsidRPr="003C797B">
        <w:rPr>
          <w:sz w:val="20"/>
          <w:vertAlign w:val="superscript"/>
        </w:rPr>
        <w:t>56)</w:t>
      </w:r>
      <w:r w:rsidRPr="003C797B">
        <w:rPr>
          <w:sz w:val="20"/>
        </w:rPr>
        <w:t xml:space="preserve"> Nařízení Komise 333/2010 </w:t>
      </w:r>
      <w:proofErr w:type="gramStart"/>
      <w:r w:rsidRPr="003C797B">
        <w:rPr>
          <w:sz w:val="20"/>
        </w:rPr>
        <w:t>z  22.</w:t>
      </w:r>
      <w:proofErr w:type="gramEnd"/>
      <w:r w:rsidRPr="003C797B">
        <w:rPr>
          <w:sz w:val="20"/>
        </w:rPr>
        <w:t xml:space="preserve"> dubna 2010 (L102 z 23. 4. 2010, s 19)</w:t>
      </w:r>
    </w:p>
    <w:p w14:paraId="2358F1DA" w14:textId="77777777" w:rsidR="00632A3B" w:rsidRPr="003C797B" w:rsidRDefault="00172EF8" w:rsidP="00632A3B">
      <w:pPr>
        <w:pStyle w:val="TextI"/>
        <w:spacing w:before="0" w:after="0"/>
        <w:rPr>
          <w:sz w:val="20"/>
          <w:szCs w:val="24"/>
        </w:rPr>
      </w:pPr>
      <w:hyperlink r:id="rId285" w:history="1">
        <w:r w:rsidR="00632A3B" w:rsidRPr="003C797B">
          <w:rPr>
            <w:rStyle w:val="Hypertextovodkaz"/>
            <w:sz w:val="20"/>
            <w:szCs w:val="24"/>
          </w:rPr>
          <w:t>http://eur-lex.europa.eu/LexUriServ/LexUriServ.do?uri=OJ:L:2010:102:0019:0020:CS:PDF</w:t>
        </w:r>
      </w:hyperlink>
    </w:p>
    <w:p w14:paraId="26430872" w14:textId="77777777" w:rsidR="00632A3B" w:rsidRPr="003C797B" w:rsidRDefault="00632A3B" w:rsidP="00632A3B">
      <w:pPr>
        <w:pStyle w:val="TextI"/>
        <w:spacing w:before="0" w:after="0"/>
        <w:rPr>
          <w:sz w:val="20"/>
        </w:rPr>
      </w:pPr>
      <w:r w:rsidRPr="003C797B">
        <w:rPr>
          <w:sz w:val="20"/>
          <w:vertAlign w:val="superscript"/>
        </w:rPr>
        <w:t>57)</w:t>
      </w:r>
      <w:r w:rsidRPr="003C797B">
        <w:rPr>
          <w:sz w:val="20"/>
        </w:rPr>
        <w:t xml:space="preserve"> Nařízení Komise 515/2010 </w:t>
      </w:r>
      <w:proofErr w:type="gramStart"/>
      <w:r w:rsidRPr="003C797B">
        <w:rPr>
          <w:sz w:val="20"/>
        </w:rPr>
        <w:t>z  15.</w:t>
      </w:r>
      <w:proofErr w:type="gramEnd"/>
      <w:r w:rsidRPr="003C797B">
        <w:rPr>
          <w:sz w:val="20"/>
        </w:rPr>
        <w:t xml:space="preserve"> června 2010 (L150 ze 16.6. 2010, s 44)</w:t>
      </w:r>
    </w:p>
    <w:p w14:paraId="74A7C57E" w14:textId="77777777" w:rsidR="00632A3B" w:rsidRPr="003C797B" w:rsidRDefault="00172EF8" w:rsidP="00632A3B">
      <w:pPr>
        <w:pStyle w:val="TextI"/>
        <w:spacing w:before="0" w:after="0"/>
        <w:rPr>
          <w:sz w:val="20"/>
          <w:szCs w:val="24"/>
        </w:rPr>
      </w:pPr>
      <w:hyperlink r:id="rId286" w:history="1">
        <w:r w:rsidR="00632A3B" w:rsidRPr="003C797B">
          <w:rPr>
            <w:rStyle w:val="Hypertextovodkaz"/>
            <w:sz w:val="20"/>
            <w:szCs w:val="24"/>
          </w:rPr>
          <w:t>http://eur-lex.europa.eu/LexUriServ/LexUriServ.do?uri=OJ:L:2010:150:0044:0045:CS:PDF</w:t>
        </w:r>
      </w:hyperlink>
    </w:p>
    <w:p w14:paraId="635068EF" w14:textId="77777777" w:rsidR="00632A3B" w:rsidRPr="003C797B" w:rsidRDefault="00632A3B" w:rsidP="00632A3B">
      <w:pPr>
        <w:pStyle w:val="TextI"/>
        <w:spacing w:before="0" w:after="0"/>
        <w:rPr>
          <w:sz w:val="20"/>
          <w:vertAlign w:val="superscript"/>
        </w:rPr>
      </w:pPr>
    </w:p>
    <w:p w14:paraId="1ED683E6" w14:textId="77777777" w:rsidR="00632A3B" w:rsidRPr="003C797B" w:rsidRDefault="00632A3B" w:rsidP="00632A3B">
      <w:pPr>
        <w:pStyle w:val="TextI"/>
        <w:spacing w:before="0" w:after="0"/>
        <w:rPr>
          <w:sz w:val="20"/>
        </w:rPr>
      </w:pPr>
      <w:r w:rsidRPr="003C797B">
        <w:rPr>
          <w:sz w:val="20"/>
          <w:vertAlign w:val="superscript"/>
        </w:rPr>
        <w:lastRenderedPageBreak/>
        <w:t>58)</w:t>
      </w:r>
      <w:r w:rsidRPr="003C797B">
        <w:rPr>
          <w:sz w:val="20"/>
        </w:rPr>
        <w:t xml:space="preserve"> Nařízení Komise 883/2010 z 7. října 2010 (L265 z 8.10.2010, s 1)</w:t>
      </w:r>
    </w:p>
    <w:p w14:paraId="268ED7B0" w14:textId="77777777" w:rsidR="00632A3B" w:rsidRPr="003C797B" w:rsidRDefault="00172EF8" w:rsidP="00632A3B">
      <w:pPr>
        <w:pStyle w:val="TextI"/>
        <w:spacing w:before="0" w:after="0"/>
        <w:rPr>
          <w:sz w:val="20"/>
        </w:rPr>
      </w:pPr>
      <w:hyperlink r:id="rId287" w:history="1">
        <w:r w:rsidR="00632A3B" w:rsidRPr="003C797B">
          <w:rPr>
            <w:rStyle w:val="Hypertextovodkaz"/>
            <w:sz w:val="20"/>
          </w:rPr>
          <w:t>http://eur-lex.europa.eu/LexUriServ/LexUriServ.do?uri=OJ:L:2010:265:0001:0003:CS:PDF</w:t>
        </w:r>
      </w:hyperlink>
    </w:p>
    <w:p w14:paraId="50F53934" w14:textId="77777777" w:rsidR="00632A3B" w:rsidRPr="003C797B" w:rsidRDefault="00632A3B" w:rsidP="00632A3B">
      <w:pPr>
        <w:pStyle w:val="TextI"/>
        <w:spacing w:before="0" w:after="0"/>
        <w:rPr>
          <w:sz w:val="20"/>
        </w:rPr>
      </w:pPr>
      <w:r w:rsidRPr="003C797B">
        <w:rPr>
          <w:sz w:val="20"/>
          <w:vertAlign w:val="superscript"/>
        </w:rPr>
        <w:t xml:space="preserve">59) </w:t>
      </w:r>
      <w:r w:rsidRPr="003C797B">
        <w:rPr>
          <w:sz w:val="20"/>
        </w:rPr>
        <w:t>Nařízení Komise 998/2010 z 5. listopadu 2010 (L290 z 6.11.2010, s 22)</w:t>
      </w:r>
    </w:p>
    <w:p w14:paraId="6AA0578E" w14:textId="77777777" w:rsidR="00632A3B" w:rsidRPr="003C797B" w:rsidRDefault="00172EF8" w:rsidP="00632A3B">
      <w:pPr>
        <w:pStyle w:val="TextI"/>
        <w:spacing w:before="0" w:after="0"/>
        <w:rPr>
          <w:sz w:val="20"/>
        </w:rPr>
      </w:pPr>
      <w:hyperlink r:id="rId288" w:history="1">
        <w:r w:rsidR="00632A3B" w:rsidRPr="003C797B">
          <w:rPr>
            <w:rStyle w:val="Hypertextovodkaz"/>
            <w:sz w:val="20"/>
          </w:rPr>
          <w:t>http://eur-lex.europa.eu/LexUriServ/LexUriServ.do?uri=OJ:L:2010:290:0022:0023:CS:PDF</w:t>
        </w:r>
      </w:hyperlink>
    </w:p>
    <w:p w14:paraId="244BD05C" w14:textId="77777777" w:rsidR="00632A3B" w:rsidRPr="003C797B" w:rsidRDefault="00632A3B" w:rsidP="00632A3B">
      <w:pPr>
        <w:pStyle w:val="TextI"/>
        <w:spacing w:before="0" w:after="0"/>
        <w:rPr>
          <w:sz w:val="20"/>
        </w:rPr>
      </w:pPr>
      <w:r w:rsidRPr="003C797B">
        <w:rPr>
          <w:sz w:val="20"/>
          <w:vertAlign w:val="superscript"/>
        </w:rPr>
        <w:t>60)</w:t>
      </w:r>
      <w:r w:rsidRPr="003C797B">
        <w:rPr>
          <w:sz w:val="20"/>
        </w:rPr>
        <w:t xml:space="preserve"> Nařízení Komise 1119/2010 z 2. prosince 2010 (L317 z 3.12.2010, s 9)</w:t>
      </w:r>
    </w:p>
    <w:p w14:paraId="0B8510DF" w14:textId="77777777" w:rsidR="00632A3B" w:rsidRPr="003C797B" w:rsidRDefault="00172EF8" w:rsidP="00632A3B">
      <w:pPr>
        <w:pStyle w:val="TextI"/>
        <w:spacing w:before="0" w:after="0"/>
        <w:rPr>
          <w:sz w:val="20"/>
        </w:rPr>
      </w:pPr>
      <w:hyperlink r:id="rId289" w:history="1">
        <w:r w:rsidR="00632A3B" w:rsidRPr="003C797B">
          <w:rPr>
            <w:rStyle w:val="Hypertextovodkaz"/>
            <w:sz w:val="20"/>
          </w:rPr>
          <w:t>http://eur-lex.europa.eu/LexUriServ/LexUriServ.do?uri=OJ:L:2010:317:0009:0011:CS:PDF</w:t>
        </w:r>
      </w:hyperlink>
    </w:p>
    <w:p w14:paraId="0AE4FE60" w14:textId="77777777" w:rsidR="00632A3B" w:rsidRPr="003C797B" w:rsidRDefault="00632A3B" w:rsidP="00632A3B">
      <w:pPr>
        <w:pStyle w:val="TextI"/>
        <w:spacing w:before="0" w:after="0"/>
        <w:rPr>
          <w:sz w:val="20"/>
        </w:rPr>
      </w:pPr>
      <w:r w:rsidRPr="003C797B">
        <w:rPr>
          <w:sz w:val="20"/>
          <w:vertAlign w:val="superscript"/>
        </w:rPr>
        <w:t>61)</w:t>
      </w:r>
      <w:r w:rsidRPr="003C797B">
        <w:rPr>
          <w:sz w:val="20"/>
        </w:rPr>
        <w:t xml:space="preserve"> Nařízení Komise 1120/2010 z 2. prosince 2010 (L317 z 3.12.2010, s 12)</w:t>
      </w:r>
    </w:p>
    <w:p w14:paraId="0DFF67AB" w14:textId="77777777" w:rsidR="00632A3B" w:rsidRPr="003C797B" w:rsidRDefault="00172EF8" w:rsidP="00632A3B">
      <w:pPr>
        <w:pStyle w:val="TextI"/>
        <w:spacing w:before="0" w:after="0"/>
        <w:rPr>
          <w:sz w:val="20"/>
        </w:rPr>
      </w:pPr>
      <w:hyperlink r:id="rId290" w:history="1">
        <w:r w:rsidR="00632A3B" w:rsidRPr="003C797B">
          <w:rPr>
            <w:rStyle w:val="Hypertextovodkaz"/>
            <w:sz w:val="20"/>
          </w:rPr>
          <w:t>http://eur-lex.europa.eu/LexUriServ/LexUriServ.do?uri=OJ:L:2010:317:0012:0013:CS:PDF</w:t>
        </w:r>
      </w:hyperlink>
    </w:p>
    <w:p w14:paraId="1A38C6D7" w14:textId="77777777" w:rsidR="00632A3B" w:rsidRPr="003C797B" w:rsidRDefault="00632A3B" w:rsidP="00632A3B">
      <w:pPr>
        <w:pStyle w:val="TextI"/>
        <w:spacing w:before="0" w:after="0"/>
        <w:rPr>
          <w:sz w:val="20"/>
        </w:rPr>
      </w:pPr>
      <w:r w:rsidRPr="003C797B">
        <w:rPr>
          <w:sz w:val="20"/>
          <w:vertAlign w:val="superscript"/>
        </w:rPr>
        <w:t xml:space="preserve">62) </w:t>
      </w:r>
      <w:r w:rsidRPr="003C797B">
        <w:rPr>
          <w:sz w:val="20"/>
        </w:rPr>
        <w:t>Nařízení Komise 168/2011 z 23. února 2011 (L49 z 24.2.2011, s 4)</w:t>
      </w:r>
    </w:p>
    <w:p w14:paraId="0F30F708" w14:textId="77777777" w:rsidR="00632A3B" w:rsidRPr="003C797B" w:rsidRDefault="00172EF8" w:rsidP="00632A3B">
      <w:pPr>
        <w:pStyle w:val="TextI"/>
        <w:spacing w:before="0" w:after="0"/>
        <w:rPr>
          <w:sz w:val="20"/>
        </w:rPr>
      </w:pPr>
      <w:hyperlink r:id="rId291" w:history="1">
        <w:r w:rsidR="00632A3B" w:rsidRPr="003C797B">
          <w:rPr>
            <w:rStyle w:val="Hypertextovodkaz"/>
            <w:sz w:val="20"/>
          </w:rPr>
          <w:t>http://eur-lex.europa.eu/LexUriServ/LexUriServ.do?uri=OJ:L:2011:049:0004:0005:CS:PDF</w:t>
        </w:r>
      </w:hyperlink>
    </w:p>
    <w:p w14:paraId="6481A7F9" w14:textId="77777777" w:rsidR="00632A3B" w:rsidRPr="003C797B" w:rsidRDefault="00632A3B" w:rsidP="00632A3B">
      <w:pPr>
        <w:pStyle w:val="TextI"/>
        <w:spacing w:before="0" w:after="0"/>
        <w:rPr>
          <w:sz w:val="20"/>
        </w:rPr>
      </w:pPr>
      <w:r w:rsidRPr="003C797B">
        <w:rPr>
          <w:sz w:val="20"/>
          <w:vertAlign w:val="superscript"/>
        </w:rPr>
        <w:t>63)</w:t>
      </w:r>
      <w:r w:rsidRPr="003C797B">
        <w:rPr>
          <w:sz w:val="20"/>
        </w:rPr>
        <w:t xml:space="preserve"> Nařízení Komise 170/2011 z 23. února 2011 (L49 z 24.2.2011, s 8)</w:t>
      </w:r>
    </w:p>
    <w:p w14:paraId="5D15F2E4" w14:textId="77777777" w:rsidR="00632A3B" w:rsidRPr="003C797B" w:rsidRDefault="00172EF8" w:rsidP="00632A3B">
      <w:pPr>
        <w:pStyle w:val="TextI"/>
        <w:spacing w:before="0" w:after="0"/>
        <w:rPr>
          <w:sz w:val="20"/>
        </w:rPr>
      </w:pPr>
      <w:hyperlink r:id="rId292" w:history="1">
        <w:r w:rsidR="00632A3B" w:rsidRPr="003C797B">
          <w:rPr>
            <w:rStyle w:val="Hypertextovodkaz"/>
            <w:sz w:val="20"/>
          </w:rPr>
          <w:t>http://eur-lex.europa.eu/LexUriServ/LexUriServ.do?uri=OJ:L:2011:049:0008:0010:CS:PDF</w:t>
        </w:r>
      </w:hyperlink>
    </w:p>
    <w:p w14:paraId="2E140333" w14:textId="77777777" w:rsidR="00632A3B" w:rsidRPr="003C797B" w:rsidRDefault="00632A3B" w:rsidP="00632A3B">
      <w:pPr>
        <w:pStyle w:val="TextI"/>
        <w:spacing w:before="0" w:after="0"/>
        <w:rPr>
          <w:sz w:val="20"/>
        </w:rPr>
      </w:pPr>
      <w:r w:rsidRPr="003C797B">
        <w:rPr>
          <w:sz w:val="20"/>
          <w:vertAlign w:val="superscript"/>
        </w:rPr>
        <w:t>64)</w:t>
      </w:r>
      <w:r w:rsidRPr="003C797B">
        <w:rPr>
          <w:sz w:val="20"/>
        </w:rPr>
        <w:t xml:space="preserve"> Nařízení Komise 184/2011 z 25. února 2011 (L53 z 26.2.2011, s 33)</w:t>
      </w:r>
    </w:p>
    <w:p w14:paraId="50CB845B" w14:textId="77777777" w:rsidR="00632A3B" w:rsidRPr="003C797B" w:rsidRDefault="00172EF8" w:rsidP="00632A3B">
      <w:pPr>
        <w:pStyle w:val="TextI"/>
        <w:spacing w:before="0" w:after="0"/>
        <w:rPr>
          <w:sz w:val="20"/>
        </w:rPr>
      </w:pPr>
      <w:hyperlink r:id="rId293" w:history="1">
        <w:r w:rsidR="00632A3B" w:rsidRPr="003C797B">
          <w:rPr>
            <w:rStyle w:val="Hypertextovodkaz"/>
            <w:sz w:val="20"/>
          </w:rPr>
          <w:t>http://eur-lex.europa.eu/LexUriServ/LexUriServ.do?uri=OJ:L:2011:053:0033:0035:CS:PDF</w:t>
        </w:r>
      </w:hyperlink>
    </w:p>
    <w:p w14:paraId="2AA1862E" w14:textId="77777777" w:rsidR="00632A3B" w:rsidRPr="003C797B" w:rsidRDefault="00632A3B" w:rsidP="00632A3B">
      <w:pPr>
        <w:pStyle w:val="TextI"/>
        <w:spacing w:before="0" w:after="0"/>
        <w:rPr>
          <w:sz w:val="20"/>
        </w:rPr>
      </w:pPr>
      <w:r w:rsidRPr="003C797B">
        <w:rPr>
          <w:sz w:val="20"/>
          <w:vertAlign w:val="superscript"/>
        </w:rPr>
        <w:t>65)</w:t>
      </w:r>
      <w:r w:rsidRPr="003C797B">
        <w:t xml:space="preserve"> </w:t>
      </w:r>
      <w:r w:rsidRPr="003C797B">
        <w:rPr>
          <w:sz w:val="20"/>
        </w:rPr>
        <w:t>Nařízení Komise 212/2011 z 3. března 2011 (L59 z 4.3.2011, s 1)</w:t>
      </w:r>
    </w:p>
    <w:p w14:paraId="11A55480" w14:textId="77777777" w:rsidR="00632A3B" w:rsidRPr="003C797B" w:rsidRDefault="00172EF8" w:rsidP="00632A3B">
      <w:pPr>
        <w:pStyle w:val="TextI"/>
        <w:spacing w:before="0" w:after="0"/>
        <w:rPr>
          <w:sz w:val="20"/>
        </w:rPr>
      </w:pPr>
      <w:hyperlink r:id="rId294" w:history="1">
        <w:r w:rsidR="00632A3B" w:rsidRPr="003C797B">
          <w:rPr>
            <w:rStyle w:val="Hypertextovodkaz"/>
            <w:sz w:val="20"/>
          </w:rPr>
          <w:t>http://eur-lex.europa.eu/LexUriServ/LexUriServ.do?uri=OJ:L:2011:059:0001:0003:CS:PDF</w:t>
        </w:r>
      </w:hyperlink>
    </w:p>
    <w:p w14:paraId="0EA77869" w14:textId="77777777" w:rsidR="00632A3B" w:rsidRPr="003C797B" w:rsidRDefault="00632A3B" w:rsidP="00632A3B">
      <w:pPr>
        <w:pStyle w:val="TextI"/>
        <w:spacing w:before="0" w:after="0"/>
        <w:rPr>
          <w:sz w:val="20"/>
        </w:rPr>
      </w:pPr>
      <w:r w:rsidRPr="003C797B">
        <w:rPr>
          <w:sz w:val="20"/>
          <w:vertAlign w:val="superscript"/>
        </w:rPr>
        <w:t>66)</w:t>
      </w:r>
      <w:r w:rsidRPr="003C797B">
        <w:rPr>
          <w:sz w:val="20"/>
        </w:rPr>
        <w:t xml:space="preserve"> Nařízení Komise 336/2011 z 7. dubna 2011 (L94 z 8.4.2011, s 17)</w:t>
      </w:r>
    </w:p>
    <w:p w14:paraId="49C319AD" w14:textId="77777777" w:rsidR="00632A3B" w:rsidRPr="003C797B" w:rsidRDefault="00172EF8" w:rsidP="00632A3B">
      <w:pPr>
        <w:pStyle w:val="TextI"/>
        <w:spacing w:before="0" w:after="0"/>
        <w:rPr>
          <w:sz w:val="20"/>
        </w:rPr>
      </w:pPr>
      <w:hyperlink r:id="rId295" w:history="1">
        <w:r w:rsidR="00632A3B" w:rsidRPr="003C797B">
          <w:rPr>
            <w:rStyle w:val="Hypertextovodkaz"/>
            <w:sz w:val="20"/>
          </w:rPr>
          <w:t>http://eur-lex.europa.eu/LexUriServ/LexUriServ.do?uri=OJ:L:2011:094:0017:0018:CS:PDF</w:t>
        </w:r>
      </w:hyperlink>
    </w:p>
    <w:p w14:paraId="5CBCF144" w14:textId="77777777" w:rsidR="00632A3B" w:rsidRPr="003C797B" w:rsidRDefault="00632A3B" w:rsidP="00632A3B">
      <w:pPr>
        <w:pStyle w:val="TextI"/>
        <w:spacing w:before="0" w:after="0"/>
        <w:rPr>
          <w:sz w:val="20"/>
        </w:rPr>
      </w:pPr>
      <w:r w:rsidRPr="003C797B">
        <w:rPr>
          <w:sz w:val="20"/>
          <w:vertAlign w:val="superscript"/>
        </w:rPr>
        <w:t>67)</w:t>
      </w:r>
      <w:r w:rsidRPr="003C797B">
        <w:rPr>
          <w:sz w:val="20"/>
        </w:rPr>
        <w:t xml:space="preserve"> Nařízení Komise 361/2011 z 13. dubna 2011 (L100 z 14.4.2011, s 22)</w:t>
      </w:r>
    </w:p>
    <w:p w14:paraId="57809B5D" w14:textId="77777777" w:rsidR="00632A3B" w:rsidRPr="003C797B" w:rsidRDefault="00172EF8" w:rsidP="00632A3B">
      <w:pPr>
        <w:pStyle w:val="TextI"/>
        <w:spacing w:before="0" w:after="0"/>
        <w:rPr>
          <w:sz w:val="20"/>
        </w:rPr>
      </w:pPr>
      <w:hyperlink r:id="rId296" w:history="1">
        <w:r w:rsidR="00632A3B" w:rsidRPr="003C797B">
          <w:rPr>
            <w:rStyle w:val="Hypertextovodkaz"/>
            <w:sz w:val="20"/>
          </w:rPr>
          <w:t>http://eur-lex.europa.eu/LexUriServ/LexUriServ.do?uri=OJ:L:2011:100:0022:0025:CS:PDF</w:t>
        </w:r>
      </w:hyperlink>
    </w:p>
    <w:p w14:paraId="7BD51A92" w14:textId="77777777" w:rsidR="00632A3B" w:rsidRPr="003C797B" w:rsidRDefault="00632A3B" w:rsidP="00632A3B">
      <w:pPr>
        <w:pStyle w:val="TextI"/>
        <w:spacing w:before="0" w:after="0"/>
        <w:rPr>
          <w:sz w:val="20"/>
        </w:rPr>
      </w:pPr>
      <w:r w:rsidRPr="003C797B">
        <w:rPr>
          <w:sz w:val="20"/>
          <w:vertAlign w:val="superscript"/>
        </w:rPr>
        <w:t xml:space="preserve">68) </w:t>
      </w:r>
      <w:r w:rsidRPr="003C797B">
        <w:rPr>
          <w:sz w:val="20"/>
        </w:rPr>
        <w:t>Nařízení Komise 373/2011 z 15. dubna 2011 (L102 z 16.4.2011, s 10)</w:t>
      </w:r>
    </w:p>
    <w:p w14:paraId="3969406F" w14:textId="77777777" w:rsidR="00632A3B" w:rsidRPr="003C797B" w:rsidRDefault="00172EF8" w:rsidP="00632A3B">
      <w:pPr>
        <w:pStyle w:val="TextI"/>
        <w:spacing w:before="0" w:after="0"/>
        <w:rPr>
          <w:sz w:val="20"/>
        </w:rPr>
      </w:pPr>
      <w:hyperlink r:id="rId297" w:history="1">
        <w:r w:rsidR="00632A3B" w:rsidRPr="003C797B">
          <w:rPr>
            <w:rStyle w:val="Hypertextovodkaz"/>
            <w:sz w:val="20"/>
          </w:rPr>
          <w:t>http://eur-lex.europa.eu/LexUriServ/LexUriServ.do?uri=OJ:L:2011:102:0010:0012:CS:PDF</w:t>
        </w:r>
      </w:hyperlink>
    </w:p>
    <w:p w14:paraId="15D9C3A9" w14:textId="77777777" w:rsidR="00632A3B" w:rsidRPr="003C797B" w:rsidRDefault="00632A3B" w:rsidP="00632A3B">
      <w:pPr>
        <w:pStyle w:val="TextI"/>
        <w:spacing w:before="0" w:after="0"/>
        <w:rPr>
          <w:sz w:val="20"/>
        </w:rPr>
      </w:pPr>
      <w:r w:rsidRPr="003C797B">
        <w:rPr>
          <w:sz w:val="20"/>
          <w:vertAlign w:val="superscript"/>
        </w:rPr>
        <w:t xml:space="preserve">69) </w:t>
      </w:r>
      <w:r w:rsidRPr="003C797B">
        <w:rPr>
          <w:sz w:val="20"/>
        </w:rPr>
        <w:t>Nařízení Komise 516/2011 z 25. května 2011 (L138 z 26.5.2011, s. 43)</w:t>
      </w:r>
    </w:p>
    <w:p w14:paraId="5E33DBFF" w14:textId="77777777" w:rsidR="00632A3B" w:rsidRPr="003C797B" w:rsidRDefault="00172EF8" w:rsidP="00632A3B">
      <w:pPr>
        <w:pStyle w:val="TextI"/>
        <w:spacing w:before="0" w:after="0"/>
        <w:rPr>
          <w:sz w:val="20"/>
        </w:rPr>
      </w:pPr>
      <w:hyperlink r:id="rId298" w:history="1">
        <w:r w:rsidR="00632A3B" w:rsidRPr="003C797B">
          <w:rPr>
            <w:rStyle w:val="Hypertextovodkaz"/>
            <w:sz w:val="20"/>
          </w:rPr>
          <w:t>http://eur-lex.europa.eu/LexUriServ/LexUriServ.do?uri=OJ:L:2011:138:0043:0044:CS:PDF</w:t>
        </w:r>
      </w:hyperlink>
    </w:p>
    <w:p w14:paraId="068BA8EC" w14:textId="77777777" w:rsidR="00632A3B" w:rsidRPr="003C797B" w:rsidRDefault="00632A3B" w:rsidP="00632A3B">
      <w:pPr>
        <w:pStyle w:val="TextI"/>
        <w:spacing w:before="0" w:after="0"/>
        <w:rPr>
          <w:sz w:val="20"/>
        </w:rPr>
      </w:pPr>
      <w:r w:rsidRPr="003C797B">
        <w:rPr>
          <w:sz w:val="20"/>
          <w:vertAlign w:val="superscript"/>
        </w:rPr>
        <w:t>70)</w:t>
      </w:r>
      <w:r w:rsidRPr="003C797B">
        <w:rPr>
          <w:sz w:val="20"/>
        </w:rPr>
        <w:t xml:space="preserve"> Nařízení Komise 881/2011 z 2.9.2011 (L 228 z 3.9.2011, s. 9)</w:t>
      </w:r>
    </w:p>
    <w:p w14:paraId="36DC0CB3" w14:textId="77777777" w:rsidR="00632A3B" w:rsidRPr="003C797B" w:rsidRDefault="00172EF8" w:rsidP="00632A3B">
      <w:pPr>
        <w:pStyle w:val="TextI"/>
        <w:spacing w:before="0" w:after="0"/>
        <w:rPr>
          <w:sz w:val="20"/>
        </w:rPr>
      </w:pPr>
      <w:hyperlink r:id="rId299" w:history="1">
        <w:r w:rsidR="00632A3B" w:rsidRPr="003C797B">
          <w:rPr>
            <w:rStyle w:val="Hypertextovodkaz"/>
            <w:sz w:val="20"/>
          </w:rPr>
          <w:t>http://eur-lex.europa.eu/LexUriServ/LexUriServ.do?uri=OJ:L:2011:228:0009:0010:CS:PDF</w:t>
        </w:r>
      </w:hyperlink>
    </w:p>
    <w:p w14:paraId="32DFF3E3" w14:textId="77777777" w:rsidR="00632A3B" w:rsidRPr="003C797B" w:rsidRDefault="00632A3B" w:rsidP="00632A3B">
      <w:pPr>
        <w:pStyle w:val="TextI"/>
        <w:spacing w:before="0" w:after="0"/>
        <w:rPr>
          <w:sz w:val="20"/>
        </w:rPr>
      </w:pPr>
      <w:r w:rsidRPr="003C797B">
        <w:rPr>
          <w:sz w:val="20"/>
          <w:vertAlign w:val="superscript"/>
        </w:rPr>
        <w:t>71)</w:t>
      </w:r>
      <w:r w:rsidRPr="003C797B">
        <w:rPr>
          <w:sz w:val="20"/>
        </w:rPr>
        <w:t xml:space="preserve"> Nařízení Komise 885/2011 z 5.9.2011 (L 229 z 6.9.2011, s. 3)</w:t>
      </w:r>
    </w:p>
    <w:p w14:paraId="549C2288" w14:textId="77777777" w:rsidR="00632A3B" w:rsidRPr="003C797B" w:rsidRDefault="00172EF8" w:rsidP="00632A3B">
      <w:pPr>
        <w:pStyle w:val="TextI"/>
        <w:spacing w:before="0" w:after="0"/>
        <w:rPr>
          <w:sz w:val="20"/>
        </w:rPr>
      </w:pPr>
      <w:hyperlink r:id="rId300" w:history="1">
        <w:r w:rsidR="00632A3B" w:rsidRPr="003C797B">
          <w:rPr>
            <w:rStyle w:val="Hypertextovodkaz"/>
            <w:sz w:val="20"/>
          </w:rPr>
          <w:t>http://eur-lex.europa.eu/LexUriServ/LexUriServ.do?uri=OJ:L:2011:229:0003:0004:CS:PDF</w:t>
        </w:r>
      </w:hyperlink>
    </w:p>
    <w:p w14:paraId="04E597CC" w14:textId="77777777" w:rsidR="00632A3B" w:rsidRPr="003C797B" w:rsidRDefault="00632A3B" w:rsidP="00632A3B">
      <w:pPr>
        <w:pStyle w:val="TextI"/>
        <w:spacing w:before="0" w:after="0"/>
        <w:rPr>
          <w:sz w:val="20"/>
        </w:rPr>
      </w:pPr>
      <w:r w:rsidRPr="003C797B">
        <w:rPr>
          <w:sz w:val="20"/>
          <w:vertAlign w:val="superscript"/>
        </w:rPr>
        <w:t>72)</w:t>
      </w:r>
      <w:r w:rsidRPr="003C797B">
        <w:rPr>
          <w:sz w:val="20"/>
        </w:rPr>
        <w:t xml:space="preserve"> Nařízení Komise 887/2011 z 5.9.2011 (L 229 z 6.9.2011, s. 7)</w:t>
      </w:r>
    </w:p>
    <w:p w14:paraId="76FD1F29" w14:textId="77777777" w:rsidR="00632A3B" w:rsidRPr="003C797B" w:rsidRDefault="00172EF8" w:rsidP="00632A3B">
      <w:pPr>
        <w:pStyle w:val="TextI"/>
        <w:spacing w:before="0" w:after="0"/>
        <w:rPr>
          <w:sz w:val="20"/>
        </w:rPr>
      </w:pPr>
      <w:hyperlink r:id="rId301" w:history="1">
        <w:r w:rsidR="00632A3B" w:rsidRPr="003C797B">
          <w:rPr>
            <w:rStyle w:val="Hypertextovodkaz"/>
            <w:sz w:val="20"/>
          </w:rPr>
          <w:t>http://eur-lex.europa.eu/LexUriServ/LexUriServ.do?uri=OJ:L:2011:229:0007:0008:CS:PDF</w:t>
        </w:r>
      </w:hyperlink>
    </w:p>
    <w:p w14:paraId="67A14E9E" w14:textId="77777777" w:rsidR="00632A3B" w:rsidRPr="003C797B" w:rsidRDefault="00632A3B" w:rsidP="00632A3B">
      <w:pPr>
        <w:pStyle w:val="TextI"/>
        <w:spacing w:before="0" w:after="0"/>
        <w:rPr>
          <w:sz w:val="20"/>
        </w:rPr>
      </w:pPr>
      <w:r w:rsidRPr="003C797B">
        <w:rPr>
          <w:sz w:val="20"/>
          <w:vertAlign w:val="superscript"/>
        </w:rPr>
        <w:t>73)</w:t>
      </w:r>
      <w:r w:rsidRPr="003C797B">
        <w:rPr>
          <w:sz w:val="20"/>
        </w:rPr>
        <w:t xml:space="preserve"> Nařízení Komise 1074/2011 z 24.10.2011 (L 278 z 25.10.2011, s. 5)</w:t>
      </w:r>
    </w:p>
    <w:p w14:paraId="325204CD" w14:textId="77777777" w:rsidR="00632A3B" w:rsidRPr="003C797B" w:rsidRDefault="00172EF8" w:rsidP="00632A3B">
      <w:pPr>
        <w:pStyle w:val="TextI"/>
        <w:spacing w:before="0" w:after="0"/>
        <w:rPr>
          <w:sz w:val="20"/>
        </w:rPr>
      </w:pPr>
      <w:hyperlink r:id="rId302" w:history="1">
        <w:r w:rsidR="00632A3B" w:rsidRPr="003C797B">
          <w:rPr>
            <w:rStyle w:val="Hypertextovodkaz"/>
            <w:sz w:val="20"/>
          </w:rPr>
          <w:t>http://eur-lex.europa.eu/LexUriServ/LexUriServ.do?uri=OJ:L:2011:278:0005:0006:CS:PDF</w:t>
        </w:r>
      </w:hyperlink>
    </w:p>
    <w:p w14:paraId="0F8EFA8D" w14:textId="77777777" w:rsidR="00632A3B" w:rsidRPr="003C797B" w:rsidRDefault="00632A3B" w:rsidP="00632A3B">
      <w:pPr>
        <w:pStyle w:val="TextI"/>
        <w:spacing w:before="0" w:after="0"/>
        <w:rPr>
          <w:sz w:val="20"/>
        </w:rPr>
      </w:pPr>
      <w:r w:rsidRPr="003C797B">
        <w:rPr>
          <w:sz w:val="20"/>
          <w:vertAlign w:val="superscript"/>
        </w:rPr>
        <w:t>74)</w:t>
      </w:r>
      <w:r w:rsidRPr="003C797B">
        <w:rPr>
          <w:sz w:val="20"/>
        </w:rPr>
        <w:t xml:space="preserve"> Nařízení Komise 334/2012 z 19.4.2012 (L 108 z 20.4.2012, s. 6)</w:t>
      </w:r>
    </w:p>
    <w:p w14:paraId="7B2EB109" w14:textId="77777777" w:rsidR="00632A3B" w:rsidRPr="003C797B" w:rsidRDefault="00172EF8" w:rsidP="00632A3B">
      <w:pPr>
        <w:pStyle w:val="TextI"/>
        <w:spacing w:before="0" w:after="0"/>
        <w:rPr>
          <w:sz w:val="20"/>
        </w:rPr>
      </w:pPr>
      <w:hyperlink r:id="rId303" w:history="1">
        <w:r w:rsidR="00632A3B" w:rsidRPr="003C797B">
          <w:rPr>
            <w:rStyle w:val="Hypertextovodkaz"/>
            <w:sz w:val="20"/>
          </w:rPr>
          <w:t>http://eur-lex.europa.eu/LexUriServ/LexUriServ.do?uri=OJ:L:2012:108:0006:0008:CS:PDF</w:t>
        </w:r>
      </w:hyperlink>
    </w:p>
    <w:p w14:paraId="494AA0DA" w14:textId="77777777" w:rsidR="00632A3B" w:rsidRPr="003C797B" w:rsidRDefault="00632A3B" w:rsidP="00632A3B">
      <w:pPr>
        <w:pStyle w:val="TextI"/>
        <w:spacing w:before="0" w:after="0"/>
        <w:rPr>
          <w:sz w:val="20"/>
        </w:rPr>
      </w:pPr>
      <w:r w:rsidRPr="003C797B">
        <w:rPr>
          <w:sz w:val="20"/>
          <w:vertAlign w:val="superscript"/>
        </w:rPr>
        <w:t>75)</w:t>
      </w:r>
      <w:r w:rsidRPr="003C797B">
        <w:rPr>
          <w:sz w:val="20"/>
        </w:rPr>
        <w:t xml:space="preserve"> Nařízení Komise 1018/2012 z 5. listopadu 2012 (L 308 z 7.11.2012, s. 56)</w:t>
      </w:r>
    </w:p>
    <w:p w14:paraId="4F09AB54" w14:textId="77777777" w:rsidR="00632A3B" w:rsidRPr="003C797B" w:rsidRDefault="00172EF8" w:rsidP="00632A3B">
      <w:pPr>
        <w:pStyle w:val="TextI"/>
        <w:spacing w:before="0" w:after="0"/>
        <w:rPr>
          <w:sz w:val="20"/>
        </w:rPr>
      </w:pPr>
      <w:hyperlink r:id="rId304" w:history="1">
        <w:r w:rsidR="00632A3B" w:rsidRPr="003C797B">
          <w:rPr>
            <w:rStyle w:val="Hypertextovodkaz"/>
            <w:sz w:val="20"/>
          </w:rPr>
          <w:t>http://eur-lex.europa.eu/LexUriServ/LexUriServ.do?uri=OJ:L:2012:307:0056:0059:CS:PDF</w:t>
        </w:r>
      </w:hyperlink>
    </w:p>
    <w:p w14:paraId="40FE9114" w14:textId="77777777" w:rsidR="00632A3B" w:rsidRPr="003C797B" w:rsidRDefault="00632A3B" w:rsidP="00632A3B">
      <w:pPr>
        <w:pStyle w:val="TextI"/>
        <w:spacing w:before="0" w:after="0"/>
        <w:rPr>
          <w:sz w:val="20"/>
        </w:rPr>
      </w:pPr>
      <w:r w:rsidRPr="003C797B">
        <w:rPr>
          <w:sz w:val="20"/>
          <w:vertAlign w:val="superscript"/>
        </w:rPr>
        <w:t>76)</w:t>
      </w:r>
      <w:r w:rsidRPr="003C797B">
        <w:rPr>
          <w:sz w:val="20"/>
        </w:rPr>
        <w:t xml:space="preserve"> Nařízení Komise 95/2013 z 1. února 2013 (L 33 z 2.2.2013, s. 19)</w:t>
      </w:r>
    </w:p>
    <w:p w14:paraId="011084C3" w14:textId="77777777" w:rsidR="00632A3B" w:rsidRPr="003C797B" w:rsidRDefault="00172EF8" w:rsidP="00632A3B">
      <w:pPr>
        <w:pStyle w:val="TextI"/>
        <w:spacing w:before="0" w:after="0"/>
        <w:rPr>
          <w:sz w:val="20"/>
        </w:rPr>
      </w:pPr>
      <w:hyperlink r:id="rId305" w:history="1">
        <w:r w:rsidR="00632A3B" w:rsidRPr="003C797B">
          <w:rPr>
            <w:rStyle w:val="Hypertextovodkaz"/>
            <w:sz w:val="20"/>
          </w:rPr>
          <w:t>http://eur-lex.europa.eu/LexUriServ/LexUriServ.do?uri=OJ:L:2013:033:0019:0020:CS:PDF</w:t>
        </w:r>
      </w:hyperlink>
    </w:p>
    <w:p w14:paraId="71C1CDCE" w14:textId="77777777" w:rsidR="00632A3B" w:rsidRPr="003C797B" w:rsidRDefault="00632A3B" w:rsidP="00632A3B">
      <w:pPr>
        <w:pStyle w:val="TextI"/>
        <w:spacing w:before="0" w:after="0"/>
        <w:rPr>
          <w:sz w:val="20"/>
          <w:vertAlign w:val="superscript"/>
        </w:rPr>
      </w:pPr>
    </w:p>
    <w:p w14:paraId="3301550B" w14:textId="77777777" w:rsidR="00632A3B" w:rsidRPr="003C797B" w:rsidRDefault="00632A3B" w:rsidP="00632A3B">
      <w:pPr>
        <w:pStyle w:val="TextI"/>
        <w:spacing w:before="0" w:after="0"/>
        <w:rPr>
          <w:sz w:val="20"/>
        </w:rPr>
      </w:pPr>
      <w:r w:rsidRPr="003C797B">
        <w:rPr>
          <w:sz w:val="20"/>
          <w:vertAlign w:val="superscript"/>
        </w:rPr>
        <w:lastRenderedPageBreak/>
        <w:t>77)</w:t>
      </w:r>
      <w:r w:rsidRPr="003C797B">
        <w:rPr>
          <w:sz w:val="20"/>
        </w:rPr>
        <w:t xml:space="preserve"> Nařízení Komise 306/2013 z 2. dubna 2013 (L 91 z 3.4.2013, s. 5)</w:t>
      </w:r>
    </w:p>
    <w:p w14:paraId="55285A17" w14:textId="77777777" w:rsidR="00632A3B" w:rsidRPr="003C797B" w:rsidRDefault="00172EF8" w:rsidP="00632A3B">
      <w:pPr>
        <w:pStyle w:val="TextI"/>
        <w:spacing w:before="0" w:after="0"/>
        <w:rPr>
          <w:sz w:val="20"/>
        </w:rPr>
      </w:pPr>
      <w:hyperlink r:id="rId306" w:history="1">
        <w:r w:rsidR="00632A3B" w:rsidRPr="003C797B">
          <w:rPr>
            <w:rStyle w:val="Hypertextovodkaz"/>
            <w:sz w:val="20"/>
          </w:rPr>
          <w:t>http://eur-lex.europa.eu/LexUriServ/LexUriServ.do?uri=OJ:L:2013:091:0005:0007:CS:PDF</w:t>
        </w:r>
      </w:hyperlink>
    </w:p>
    <w:p w14:paraId="08150F0F" w14:textId="77777777" w:rsidR="00632A3B" w:rsidRPr="003C797B" w:rsidRDefault="00632A3B" w:rsidP="00632A3B">
      <w:pPr>
        <w:pStyle w:val="TextI"/>
        <w:spacing w:before="0" w:after="0"/>
        <w:rPr>
          <w:sz w:val="20"/>
        </w:rPr>
      </w:pPr>
      <w:r w:rsidRPr="003C797B">
        <w:rPr>
          <w:sz w:val="20"/>
          <w:vertAlign w:val="superscript"/>
        </w:rPr>
        <w:t>78)</w:t>
      </w:r>
      <w:r w:rsidRPr="003C797B">
        <w:rPr>
          <w:sz w:val="20"/>
        </w:rPr>
        <w:t xml:space="preserve"> Nařízení Komise 413/2013 z 6. května 2013 (L 125 z 7.5.2013, s. 1)</w:t>
      </w:r>
    </w:p>
    <w:p w14:paraId="2AEF58BD" w14:textId="77777777" w:rsidR="00632A3B" w:rsidRPr="003C797B" w:rsidRDefault="00172EF8" w:rsidP="00632A3B">
      <w:pPr>
        <w:pStyle w:val="TextI"/>
        <w:spacing w:before="0" w:after="0"/>
        <w:rPr>
          <w:sz w:val="20"/>
        </w:rPr>
      </w:pPr>
      <w:hyperlink r:id="rId307" w:history="1">
        <w:r w:rsidR="00632A3B" w:rsidRPr="003C797B">
          <w:rPr>
            <w:rStyle w:val="Hypertextovodkaz"/>
            <w:sz w:val="20"/>
          </w:rPr>
          <w:t>http://eur-lex.europa.eu/LexUriServ/LexUriServ.do?uri=OJ:L:2013:125:0001:0003:CS:PDF</w:t>
        </w:r>
      </w:hyperlink>
    </w:p>
    <w:p w14:paraId="3B2C1D88" w14:textId="77777777" w:rsidR="00632A3B" w:rsidRPr="003C797B" w:rsidRDefault="00632A3B" w:rsidP="00632A3B">
      <w:pPr>
        <w:pStyle w:val="TextI"/>
        <w:spacing w:before="0" w:after="0"/>
        <w:rPr>
          <w:sz w:val="20"/>
        </w:rPr>
      </w:pPr>
      <w:r w:rsidRPr="003C797B">
        <w:rPr>
          <w:sz w:val="20"/>
          <w:vertAlign w:val="superscript"/>
        </w:rPr>
        <w:t>79)</w:t>
      </w:r>
      <w:r w:rsidRPr="003C797B">
        <w:rPr>
          <w:sz w:val="20"/>
        </w:rPr>
        <w:t xml:space="preserve"> Nařízení Komise 357/2013 z 18. dubna 2013 (L 109 z 19.4.2013, s. 22)</w:t>
      </w:r>
    </w:p>
    <w:p w14:paraId="2675C033" w14:textId="77777777" w:rsidR="00632A3B" w:rsidRPr="003C797B" w:rsidRDefault="00172EF8" w:rsidP="00632A3B">
      <w:pPr>
        <w:pStyle w:val="TextI"/>
        <w:spacing w:before="0" w:after="0"/>
        <w:rPr>
          <w:sz w:val="20"/>
        </w:rPr>
      </w:pPr>
      <w:hyperlink r:id="rId308" w:history="1">
        <w:r w:rsidR="00632A3B" w:rsidRPr="003C797B">
          <w:rPr>
            <w:rStyle w:val="Hypertextovodkaz"/>
            <w:sz w:val="20"/>
          </w:rPr>
          <w:t>http://eur-lex.europa.eu/LexUriServ/LexUriServ.do?uri=OJ:L:2013:109:0022:0022:CS:PDF</w:t>
        </w:r>
      </w:hyperlink>
    </w:p>
    <w:p w14:paraId="0E5B3D8C" w14:textId="77777777" w:rsidR="00632A3B" w:rsidRPr="003C797B" w:rsidRDefault="00632A3B" w:rsidP="00632A3B">
      <w:pPr>
        <w:pStyle w:val="TextI"/>
        <w:spacing w:before="0" w:after="0"/>
        <w:rPr>
          <w:sz w:val="20"/>
        </w:rPr>
      </w:pPr>
      <w:r w:rsidRPr="003C797B">
        <w:rPr>
          <w:sz w:val="20"/>
          <w:vertAlign w:val="superscript"/>
        </w:rPr>
        <w:t>80)</w:t>
      </w:r>
      <w:r w:rsidRPr="003C797B">
        <w:rPr>
          <w:sz w:val="20"/>
        </w:rPr>
        <w:t xml:space="preserve"> Nařízení Komise 374/2013 z 23. dubna 2013 (L 112 z 24.4.2013, s. 13)</w:t>
      </w:r>
    </w:p>
    <w:p w14:paraId="5D54CF3E" w14:textId="77777777" w:rsidR="00632A3B" w:rsidRPr="003C797B" w:rsidRDefault="00172EF8" w:rsidP="00632A3B">
      <w:pPr>
        <w:pStyle w:val="TextI"/>
        <w:spacing w:before="0" w:after="0"/>
        <w:rPr>
          <w:sz w:val="20"/>
        </w:rPr>
      </w:pPr>
      <w:hyperlink r:id="rId309" w:history="1">
        <w:r w:rsidR="00632A3B" w:rsidRPr="003C797B">
          <w:rPr>
            <w:rStyle w:val="Hypertextovodkaz"/>
            <w:sz w:val="20"/>
          </w:rPr>
          <w:t>http://eur-lex.europa.eu/LexUriServ/LexUriServ.do?uri=OJ:L:2013:112:0013:0014:CS:PDF</w:t>
        </w:r>
      </w:hyperlink>
    </w:p>
    <w:p w14:paraId="199F5DE2" w14:textId="77777777" w:rsidR="00632A3B" w:rsidRPr="003C797B" w:rsidRDefault="00632A3B" w:rsidP="00632A3B">
      <w:pPr>
        <w:pStyle w:val="TextI"/>
        <w:spacing w:before="0" w:after="0"/>
        <w:rPr>
          <w:sz w:val="20"/>
        </w:rPr>
      </w:pPr>
      <w:r w:rsidRPr="003C797B">
        <w:rPr>
          <w:sz w:val="20"/>
          <w:vertAlign w:val="superscript"/>
        </w:rPr>
        <w:t>81)</w:t>
      </w:r>
      <w:r w:rsidRPr="003C797B">
        <w:rPr>
          <w:sz w:val="20"/>
        </w:rPr>
        <w:t xml:space="preserve"> Nařízení Komise 544/2013 z 14. června 2013 (L 163 z 15.6.2013, s. 13)</w:t>
      </w:r>
    </w:p>
    <w:p w14:paraId="11E17135" w14:textId="77777777" w:rsidR="00632A3B" w:rsidRPr="003C797B" w:rsidRDefault="00172EF8" w:rsidP="00632A3B">
      <w:pPr>
        <w:pStyle w:val="TextI"/>
        <w:spacing w:before="0" w:after="0"/>
        <w:rPr>
          <w:sz w:val="20"/>
        </w:rPr>
      </w:pPr>
      <w:hyperlink r:id="rId310" w:history="1">
        <w:r w:rsidR="00632A3B" w:rsidRPr="003C797B">
          <w:rPr>
            <w:rStyle w:val="Hypertextovodkaz"/>
            <w:sz w:val="20"/>
          </w:rPr>
          <w:t>http://eur-lex.europa.eu/LexUriServ/LexUriServ.do?uri=OJ:L:2013:163:0013:0014:CS:PDF</w:t>
        </w:r>
      </w:hyperlink>
    </w:p>
    <w:p w14:paraId="10C0CA62" w14:textId="77777777" w:rsidR="00632A3B" w:rsidRPr="003C797B" w:rsidRDefault="00632A3B" w:rsidP="00632A3B">
      <w:pPr>
        <w:pStyle w:val="TextI"/>
        <w:spacing w:before="0" w:after="0"/>
        <w:rPr>
          <w:sz w:val="20"/>
        </w:rPr>
      </w:pPr>
      <w:r w:rsidRPr="003C797B">
        <w:rPr>
          <w:sz w:val="20"/>
          <w:vertAlign w:val="superscript"/>
        </w:rPr>
        <w:t>82)</w:t>
      </w:r>
      <w:r w:rsidRPr="003C797B">
        <w:rPr>
          <w:sz w:val="20"/>
        </w:rPr>
        <w:t xml:space="preserve"> Nařízení Komise 787/2013 z 16. </w:t>
      </w:r>
      <w:proofErr w:type="spellStart"/>
      <w:r w:rsidRPr="003C797B">
        <w:rPr>
          <w:sz w:val="20"/>
        </w:rPr>
        <w:t>sprna</w:t>
      </w:r>
      <w:proofErr w:type="spellEnd"/>
      <w:r w:rsidRPr="003C797B">
        <w:rPr>
          <w:sz w:val="20"/>
        </w:rPr>
        <w:t xml:space="preserve"> 2013 (L 220 z 17.8.2013, s. 15)</w:t>
      </w:r>
    </w:p>
    <w:p w14:paraId="4F20DA0E" w14:textId="77777777" w:rsidR="00632A3B" w:rsidRPr="003C797B" w:rsidRDefault="00172EF8" w:rsidP="00632A3B">
      <w:pPr>
        <w:pStyle w:val="TextI"/>
        <w:spacing w:before="0" w:after="0"/>
        <w:rPr>
          <w:sz w:val="20"/>
        </w:rPr>
      </w:pPr>
      <w:hyperlink r:id="rId311" w:history="1">
        <w:r w:rsidR="00632A3B" w:rsidRPr="003C797B">
          <w:rPr>
            <w:rStyle w:val="Hypertextovodkaz"/>
            <w:sz w:val="20"/>
          </w:rPr>
          <w:t>http://eur-lex.europa.eu/LexUriServ/LexUriServ.do?uri=OJ:L:2013:220:0015:0017:CS:PDF</w:t>
        </w:r>
      </w:hyperlink>
    </w:p>
    <w:p w14:paraId="3A5A3DBA" w14:textId="77777777" w:rsidR="00632A3B" w:rsidRPr="003C797B" w:rsidRDefault="00632A3B" w:rsidP="00632A3B">
      <w:pPr>
        <w:pStyle w:val="TextI"/>
        <w:spacing w:before="0" w:after="0"/>
        <w:rPr>
          <w:sz w:val="20"/>
        </w:rPr>
      </w:pPr>
      <w:r w:rsidRPr="003C797B">
        <w:rPr>
          <w:sz w:val="20"/>
          <w:vertAlign w:val="superscript"/>
        </w:rPr>
        <w:t>83)</w:t>
      </w:r>
      <w:r w:rsidRPr="003C797B">
        <w:rPr>
          <w:sz w:val="20"/>
        </w:rPr>
        <w:t xml:space="preserve"> Nařízení Komise 797/2013 z 21. srpna 2013 (L 224 z 22.8.2013, s. 6)</w:t>
      </w:r>
    </w:p>
    <w:p w14:paraId="32FEDEF7" w14:textId="77777777" w:rsidR="00632A3B" w:rsidRPr="003C797B" w:rsidRDefault="00172EF8" w:rsidP="00632A3B">
      <w:pPr>
        <w:pStyle w:val="TextI"/>
        <w:spacing w:before="0" w:after="0"/>
        <w:rPr>
          <w:sz w:val="20"/>
        </w:rPr>
      </w:pPr>
      <w:hyperlink r:id="rId312" w:history="1">
        <w:r w:rsidR="00632A3B" w:rsidRPr="003C797B">
          <w:rPr>
            <w:rStyle w:val="Hypertextovodkaz"/>
            <w:sz w:val="20"/>
          </w:rPr>
          <w:t>http://eur-lex.europa.eu/LexUriServ/LexUriServ.do?uri=OJ:L:2013:224:0006:0008:CS:PDF</w:t>
        </w:r>
      </w:hyperlink>
    </w:p>
    <w:p w14:paraId="76BC6DC3" w14:textId="77777777" w:rsidR="00632A3B" w:rsidRPr="003C797B" w:rsidRDefault="00632A3B" w:rsidP="00632A3B">
      <w:pPr>
        <w:pStyle w:val="TextI"/>
        <w:spacing w:before="0" w:after="0"/>
        <w:rPr>
          <w:sz w:val="20"/>
        </w:rPr>
      </w:pPr>
      <w:r w:rsidRPr="003C797B">
        <w:rPr>
          <w:sz w:val="20"/>
          <w:vertAlign w:val="superscript"/>
        </w:rPr>
        <w:t>84)</w:t>
      </w:r>
      <w:r w:rsidRPr="003C797B">
        <w:rPr>
          <w:sz w:val="20"/>
        </w:rPr>
        <w:t xml:space="preserve"> Nařízení Komise 1059/2013 z 29. října 2013 (L 289 z 31.10.2013, s. 30)</w:t>
      </w:r>
    </w:p>
    <w:p w14:paraId="35CBCF58" w14:textId="77777777" w:rsidR="00632A3B" w:rsidRPr="003C797B" w:rsidRDefault="00172EF8" w:rsidP="00632A3B">
      <w:pPr>
        <w:pStyle w:val="TextI"/>
        <w:spacing w:before="0" w:after="0"/>
        <w:rPr>
          <w:sz w:val="20"/>
        </w:rPr>
      </w:pPr>
      <w:hyperlink r:id="rId313" w:history="1">
        <w:r w:rsidR="00632A3B" w:rsidRPr="003C797B">
          <w:rPr>
            <w:rStyle w:val="Hypertextovodkaz"/>
            <w:sz w:val="20"/>
          </w:rPr>
          <w:t>http://eur-lex.europa.eu/LexUriServ/LexUriServ.do?uri=OJ:L:2013:289:0030:0032:CS:PDF</w:t>
        </w:r>
      </w:hyperlink>
    </w:p>
    <w:p w14:paraId="66DE4666" w14:textId="77777777" w:rsidR="00632A3B" w:rsidRPr="003C797B" w:rsidRDefault="00632A3B" w:rsidP="00632A3B">
      <w:pPr>
        <w:pStyle w:val="TextI"/>
        <w:spacing w:before="0" w:after="0"/>
        <w:rPr>
          <w:sz w:val="20"/>
        </w:rPr>
      </w:pPr>
      <w:r w:rsidRPr="003C797B">
        <w:rPr>
          <w:sz w:val="20"/>
          <w:vertAlign w:val="superscript"/>
        </w:rPr>
        <w:t>85)</w:t>
      </w:r>
      <w:r w:rsidRPr="003C797B">
        <w:rPr>
          <w:sz w:val="20"/>
        </w:rPr>
        <w:t xml:space="preserve"> Nařízení Komise 1061/2013 z 29. října 2013 (L 289 z 31.10.2013, s. 38)</w:t>
      </w:r>
    </w:p>
    <w:p w14:paraId="783F9250" w14:textId="77777777" w:rsidR="00632A3B" w:rsidRPr="003C797B" w:rsidRDefault="00172EF8" w:rsidP="00632A3B">
      <w:pPr>
        <w:pStyle w:val="TextI"/>
        <w:spacing w:before="0" w:after="0"/>
        <w:rPr>
          <w:sz w:val="20"/>
        </w:rPr>
      </w:pPr>
      <w:hyperlink r:id="rId314" w:history="1">
        <w:r w:rsidR="00632A3B" w:rsidRPr="003C797B">
          <w:rPr>
            <w:rStyle w:val="Hypertextovodkaz"/>
            <w:sz w:val="20"/>
          </w:rPr>
          <w:t>http://eur-lex.europa.eu/LexUriServ/LexUriServ.do?uri=OJ:L:2013:289:0038:0041:CS:PDF</w:t>
        </w:r>
      </w:hyperlink>
    </w:p>
    <w:p w14:paraId="39DD1068" w14:textId="77777777" w:rsidR="00632A3B" w:rsidRPr="003C797B" w:rsidRDefault="00632A3B" w:rsidP="00632A3B">
      <w:pPr>
        <w:pStyle w:val="TextI"/>
        <w:spacing w:before="0" w:after="0"/>
        <w:rPr>
          <w:sz w:val="20"/>
        </w:rPr>
      </w:pPr>
      <w:r w:rsidRPr="003C797B">
        <w:rPr>
          <w:sz w:val="20"/>
          <w:vertAlign w:val="superscript"/>
        </w:rPr>
        <w:t>86)</w:t>
      </w:r>
      <w:r w:rsidRPr="003C797B">
        <w:rPr>
          <w:sz w:val="20"/>
        </w:rPr>
        <w:t xml:space="preserve"> Nařízení Komise 1077/2013 z 31. října 2013 (L 292 z 1.11.2013, s. 3)</w:t>
      </w:r>
    </w:p>
    <w:p w14:paraId="70CB3DAB" w14:textId="77777777" w:rsidR="00632A3B" w:rsidRPr="003C797B" w:rsidRDefault="00172EF8" w:rsidP="00632A3B">
      <w:pPr>
        <w:pStyle w:val="TextI"/>
        <w:spacing w:before="0" w:after="0"/>
        <w:rPr>
          <w:sz w:val="20"/>
        </w:rPr>
      </w:pPr>
      <w:hyperlink r:id="rId315" w:history="1">
        <w:r w:rsidR="00632A3B" w:rsidRPr="003C797B">
          <w:rPr>
            <w:rStyle w:val="Hypertextovodkaz"/>
            <w:sz w:val="20"/>
          </w:rPr>
          <w:t>http://eur-lex.europa.eu/LexUriServ/LexUriServ.do?uri=OJ:L:2013:292:0003:0006:CS:PDF</w:t>
        </w:r>
      </w:hyperlink>
    </w:p>
    <w:p w14:paraId="4009CBCC" w14:textId="77777777" w:rsidR="00632A3B" w:rsidRPr="003C797B" w:rsidRDefault="00632A3B" w:rsidP="00632A3B">
      <w:pPr>
        <w:pStyle w:val="TextI"/>
        <w:spacing w:before="0" w:after="0"/>
        <w:rPr>
          <w:sz w:val="20"/>
        </w:rPr>
      </w:pPr>
      <w:r w:rsidRPr="003C797B">
        <w:rPr>
          <w:sz w:val="20"/>
          <w:vertAlign w:val="superscript"/>
        </w:rPr>
        <w:t>87)</w:t>
      </w:r>
      <w:r w:rsidRPr="003C797B">
        <w:rPr>
          <w:sz w:val="20"/>
        </w:rPr>
        <w:t xml:space="preserve"> Nařízení Komise 1101/2013 z 6. listopadu 2013 (L 296 z 7.11.2013, s. 1)</w:t>
      </w:r>
    </w:p>
    <w:p w14:paraId="52DC228E" w14:textId="77777777" w:rsidR="00632A3B" w:rsidRPr="003C797B" w:rsidRDefault="00172EF8" w:rsidP="00632A3B">
      <w:pPr>
        <w:pStyle w:val="TextI"/>
        <w:spacing w:before="0" w:after="0"/>
        <w:rPr>
          <w:sz w:val="20"/>
        </w:rPr>
      </w:pPr>
      <w:hyperlink r:id="rId316" w:history="1">
        <w:r w:rsidR="00632A3B" w:rsidRPr="003C797B">
          <w:rPr>
            <w:rStyle w:val="Hypertextovodkaz"/>
            <w:sz w:val="20"/>
          </w:rPr>
          <w:t>http://eur-lex.europa.eu/LexUriServ/LexUriServ.do?uri=OJ:L:2013:296:0001:0003:CS:PDF</w:t>
        </w:r>
      </w:hyperlink>
    </w:p>
    <w:p w14:paraId="62268C6F" w14:textId="77777777" w:rsidR="00632A3B" w:rsidRPr="003C797B" w:rsidRDefault="00632A3B" w:rsidP="00632A3B">
      <w:pPr>
        <w:pStyle w:val="TextI"/>
        <w:spacing w:before="0" w:after="0"/>
        <w:rPr>
          <w:sz w:val="20"/>
        </w:rPr>
      </w:pPr>
      <w:r w:rsidRPr="003C797B">
        <w:rPr>
          <w:sz w:val="20"/>
          <w:vertAlign w:val="superscript"/>
        </w:rPr>
        <w:t>88)</w:t>
      </w:r>
      <w:r w:rsidRPr="003C797B">
        <w:rPr>
          <w:sz w:val="20"/>
        </w:rPr>
        <w:t xml:space="preserve"> Nařízení Komise 775/2013 z 12. srpna 2013 (L 217 z 13.8.2013, s. 32)</w:t>
      </w:r>
    </w:p>
    <w:p w14:paraId="7BE658E9" w14:textId="77777777" w:rsidR="00632A3B" w:rsidRPr="003C797B" w:rsidRDefault="00172EF8" w:rsidP="00632A3B">
      <w:pPr>
        <w:pStyle w:val="TextI"/>
        <w:spacing w:before="0" w:after="0"/>
        <w:rPr>
          <w:sz w:val="20"/>
        </w:rPr>
      </w:pPr>
      <w:hyperlink r:id="rId317" w:history="1">
        <w:r w:rsidR="00632A3B" w:rsidRPr="003C797B">
          <w:rPr>
            <w:rStyle w:val="Hypertextovodkaz"/>
            <w:sz w:val="20"/>
          </w:rPr>
          <w:t>http://eur-lex.europa.eu/legal-content/CS/TXT/PDF/?uri=CELEX:32013R0775&amp;rid=3</w:t>
        </w:r>
      </w:hyperlink>
    </w:p>
    <w:p w14:paraId="4EEDD3A3" w14:textId="77777777" w:rsidR="00632A3B" w:rsidRPr="003C797B" w:rsidRDefault="00632A3B" w:rsidP="00632A3B">
      <w:pPr>
        <w:pStyle w:val="TextI"/>
        <w:spacing w:before="0" w:after="0"/>
        <w:rPr>
          <w:sz w:val="20"/>
        </w:rPr>
      </w:pPr>
      <w:r w:rsidRPr="003C797B">
        <w:rPr>
          <w:sz w:val="20"/>
          <w:vertAlign w:val="superscript"/>
        </w:rPr>
        <w:t>89)</w:t>
      </w:r>
      <w:r w:rsidRPr="003C797B">
        <w:rPr>
          <w:sz w:val="20"/>
        </w:rPr>
        <w:t xml:space="preserve"> Nařízení Komise 1083/2014 z 15. října 2014 (L 298 z 16.10.2014, s. 5)</w:t>
      </w:r>
    </w:p>
    <w:p w14:paraId="14DCEAC3" w14:textId="77777777" w:rsidR="00632A3B" w:rsidRPr="003C797B" w:rsidRDefault="00172EF8" w:rsidP="00632A3B">
      <w:pPr>
        <w:pStyle w:val="TextI"/>
        <w:spacing w:before="0" w:after="0"/>
        <w:rPr>
          <w:sz w:val="20"/>
        </w:rPr>
      </w:pPr>
      <w:hyperlink r:id="rId318" w:history="1">
        <w:r w:rsidR="00632A3B" w:rsidRPr="003C797B">
          <w:rPr>
            <w:rStyle w:val="Hypertextovodkaz"/>
            <w:sz w:val="20"/>
          </w:rPr>
          <w:t>http://eur-lex.europa.eu/legal-content/CS/TXT/PDF/?uri=CELEX:32014R1083&amp;rid=1</w:t>
        </w:r>
      </w:hyperlink>
    </w:p>
    <w:p w14:paraId="7A26E672" w14:textId="77777777" w:rsidR="00632A3B" w:rsidRPr="003C797B" w:rsidRDefault="00632A3B" w:rsidP="00632A3B">
      <w:pPr>
        <w:pStyle w:val="TextI"/>
        <w:spacing w:before="0" w:after="0"/>
        <w:rPr>
          <w:sz w:val="20"/>
        </w:rPr>
      </w:pPr>
      <w:r w:rsidRPr="003C797B">
        <w:rPr>
          <w:sz w:val="20"/>
          <w:vertAlign w:val="superscript"/>
        </w:rPr>
        <w:t xml:space="preserve">90) </w:t>
      </w:r>
      <w:r w:rsidRPr="003C797B">
        <w:rPr>
          <w:sz w:val="20"/>
        </w:rPr>
        <w:t>Nařízení Komise 1108/2014 z 20. října 2014 (L 301 z 21.10.2014, s. 16)</w:t>
      </w:r>
    </w:p>
    <w:p w14:paraId="416398AD" w14:textId="77777777" w:rsidR="00632A3B" w:rsidRPr="003C797B" w:rsidRDefault="00172EF8" w:rsidP="00632A3B">
      <w:pPr>
        <w:pStyle w:val="TextI"/>
        <w:spacing w:before="0" w:after="0"/>
        <w:rPr>
          <w:sz w:val="20"/>
        </w:rPr>
      </w:pPr>
      <w:hyperlink r:id="rId319" w:history="1">
        <w:r w:rsidR="00632A3B" w:rsidRPr="003C797B">
          <w:rPr>
            <w:rStyle w:val="Hypertextovodkaz"/>
            <w:sz w:val="20"/>
          </w:rPr>
          <w:t>http://eur-lex.europa.eu/legal-content/CS/TXT/PDF/?uri=OJ:JOL_2014_301_R_0007&amp;from=CS</w:t>
        </w:r>
      </w:hyperlink>
    </w:p>
    <w:p w14:paraId="24E50907" w14:textId="77777777" w:rsidR="00632A3B" w:rsidRPr="003C797B" w:rsidRDefault="00632A3B" w:rsidP="00632A3B">
      <w:pPr>
        <w:pStyle w:val="TextI"/>
        <w:spacing w:before="0" w:after="0"/>
        <w:rPr>
          <w:sz w:val="20"/>
        </w:rPr>
      </w:pPr>
      <w:r w:rsidRPr="003C797B">
        <w:rPr>
          <w:sz w:val="20"/>
          <w:vertAlign w:val="superscript"/>
        </w:rPr>
        <w:t>91)</w:t>
      </w:r>
      <w:r w:rsidRPr="003C797B">
        <w:rPr>
          <w:sz w:val="20"/>
        </w:rPr>
        <w:t xml:space="preserve"> Nařízení Komise 38/2015 z 13. ledna 2015 (L 8 z 14.1.2015, s. 4)</w:t>
      </w:r>
    </w:p>
    <w:p w14:paraId="019825C4" w14:textId="77777777" w:rsidR="00632A3B" w:rsidRPr="003C797B" w:rsidRDefault="00172EF8" w:rsidP="00632A3B">
      <w:pPr>
        <w:pStyle w:val="TextI"/>
        <w:spacing w:before="0" w:after="0"/>
        <w:rPr>
          <w:sz w:val="20"/>
        </w:rPr>
      </w:pPr>
      <w:hyperlink r:id="rId320" w:history="1">
        <w:r w:rsidR="00632A3B" w:rsidRPr="003C797B">
          <w:rPr>
            <w:rStyle w:val="Hypertextovodkaz"/>
            <w:sz w:val="20"/>
          </w:rPr>
          <w:t>http://eur-lex.europa.eu/legal-content/CS/TXT/PDF/?uri=CELEX:32015R0038&amp;rid=2</w:t>
        </w:r>
      </w:hyperlink>
    </w:p>
    <w:p w14:paraId="44ED89F9" w14:textId="77777777" w:rsidR="00632A3B" w:rsidRPr="003C797B" w:rsidRDefault="00632A3B" w:rsidP="00632A3B">
      <w:pPr>
        <w:pStyle w:val="TextI"/>
        <w:spacing w:before="0" w:after="0"/>
        <w:rPr>
          <w:sz w:val="20"/>
        </w:rPr>
      </w:pPr>
      <w:r w:rsidRPr="003C797B">
        <w:rPr>
          <w:sz w:val="20"/>
          <w:vertAlign w:val="superscript"/>
        </w:rPr>
        <w:t>92)</w:t>
      </w:r>
      <w:r w:rsidRPr="003C797B">
        <w:rPr>
          <w:sz w:val="20"/>
        </w:rPr>
        <w:t xml:space="preserve"> Nařízení Komise 502/2015 z 24. března 2015 (L 79 z 25.3.2015, s. 57)</w:t>
      </w:r>
    </w:p>
    <w:p w14:paraId="67D2F105" w14:textId="77777777" w:rsidR="00632A3B" w:rsidRPr="003C797B" w:rsidRDefault="00172EF8" w:rsidP="00632A3B">
      <w:pPr>
        <w:pStyle w:val="TextI"/>
        <w:spacing w:before="0" w:after="0"/>
        <w:rPr>
          <w:sz w:val="20"/>
        </w:rPr>
      </w:pPr>
      <w:hyperlink r:id="rId321" w:history="1">
        <w:r w:rsidR="00632A3B" w:rsidRPr="003C797B">
          <w:rPr>
            <w:rStyle w:val="Hypertextovodkaz"/>
            <w:sz w:val="20"/>
          </w:rPr>
          <w:t>http://eur-lex.europa.eu/legal-content/CS/TXT/PDF/?uri=CELEX:32015R0502&amp;rid=1</w:t>
        </w:r>
      </w:hyperlink>
    </w:p>
    <w:p w14:paraId="227530C6" w14:textId="77777777" w:rsidR="00632A3B" w:rsidRPr="003C797B" w:rsidRDefault="00632A3B" w:rsidP="00632A3B">
      <w:pPr>
        <w:pStyle w:val="TextI"/>
        <w:spacing w:before="0" w:after="0"/>
        <w:rPr>
          <w:sz w:val="20"/>
        </w:rPr>
      </w:pPr>
      <w:r w:rsidRPr="003C797B">
        <w:rPr>
          <w:sz w:val="20"/>
          <w:vertAlign w:val="superscript"/>
        </w:rPr>
        <w:t>93)</w:t>
      </w:r>
      <w:r w:rsidRPr="003C797B">
        <w:rPr>
          <w:sz w:val="20"/>
        </w:rPr>
        <w:t xml:space="preserve"> Nařízení Komise 518/2015 z 26. března 2015 (L 82 z 27.3.2015, s. 75)</w:t>
      </w:r>
    </w:p>
    <w:p w14:paraId="04DCDB3F" w14:textId="77777777" w:rsidR="00632A3B" w:rsidRPr="003C797B" w:rsidRDefault="00172EF8" w:rsidP="00632A3B">
      <w:pPr>
        <w:pStyle w:val="TextI"/>
        <w:spacing w:before="0" w:after="0"/>
        <w:rPr>
          <w:sz w:val="20"/>
        </w:rPr>
      </w:pPr>
      <w:hyperlink r:id="rId322" w:history="1">
        <w:r w:rsidR="00632A3B" w:rsidRPr="003C797B">
          <w:rPr>
            <w:rStyle w:val="Hypertextovodkaz"/>
            <w:sz w:val="20"/>
          </w:rPr>
          <w:t>http://eur-lex.europa.eu/legal-content/CS/TXT/PDF/?uri=CELEX:32015R0518&amp;rid=1</w:t>
        </w:r>
      </w:hyperlink>
    </w:p>
    <w:p w14:paraId="27D3C605" w14:textId="77777777" w:rsidR="00632A3B" w:rsidRPr="003C797B" w:rsidRDefault="00632A3B" w:rsidP="00632A3B">
      <w:pPr>
        <w:pStyle w:val="TextI"/>
        <w:spacing w:before="0" w:after="0"/>
        <w:rPr>
          <w:sz w:val="20"/>
        </w:rPr>
      </w:pPr>
      <w:r w:rsidRPr="003C797B">
        <w:rPr>
          <w:sz w:val="20"/>
          <w:vertAlign w:val="superscript"/>
        </w:rPr>
        <w:t>94)</w:t>
      </w:r>
      <w:r w:rsidRPr="003C797B">
        <w:rPr>
          <w:sz w:val="20"/>
        </w:rPr>
        <w:t xml:space="preserve"> Nařízení Komise 2015/1020 z 29. června 2015 (L 163 z 30.6.2015, s. 22)</w:t>
      </w:r>
    </w:p>
    <w:p w14:paraId="02608842" w14:textId="77777777" w:rsidR="00632A3B" w:rsidRPr="003C797B" w:rsidRDefault="00172EF8" w:rsidP="00632A3B">
      <w:pPr>
        <w:pStyle w:val="TextI"/>
        <w:spacing w:before="0" w:after="0"/>
        <w:rPr>
          <w:sz w:val="20"/>
        </w:rPr>
      </w:pPr>
      <w:hyperlink r:id="rId323" w:history="1">
        <w:r w:rsidR="00632A3B" w:rsidRPr="003C797B">
          <w:rPr>
            <w:rStyle w:val="Hypertextovodkaz"/>
            <w:sz w:val="20"/>
          </w:rPr>
          <w:t>http://eur-lex.europa.eu/legal-content/CS/TXT/PDF/?uri=CELEX:32015R1020&amp;rid=1</w:t>
        </w:r>
      </w:hyperlink>
    </w:p>
    <w:p w14:paraId="4C5808AB" w14:textId="77777777" w:rsidR="00632A3B" w:rsidRPr="003C797B" w:rsidRDefault="00632A3B" w:rsidP="00632A3B">
      <w:pPr>
        <w:pStyle w:val="TextI"/>
        <w:spacing w:before="0" w:after="0"/>
        <w:rPr>
          <w:sz w:val="20"/>
        </w:rPr>
      </w:pPr>
      <w:r w:rsidRPr="003C797B">
        <w:rPr>
          <w:sz w:val="20"/>
          <w:vertAlign w:val="superscript"/>
        </w:rPr>
        <w:t>95)</w:t>
      </w:r>
      <w:r w:rsidRPr="003C797B">
        <w:rPr>
          <w:sz w:val="20"/>
        </w:rPr>
        <w:t xml:space="preserve"> Nařízení Komise 2015/1053 z 1. července 2015 (L 171 z 2.7.2015, s. 8)</w:t>
      </w:r>
    </w:p>
    <w:p w14:paraId="685166E8" w14:textId="77777777" w:rsidR="00632A3B" w:rsidRPr="003C797B" w:rsidRDefault="00172EF8" w:rsidP="00632A3B">
      <w:pPr>
        <w:pStyle w:val="TextI"/>
        <w:spacing w:before="0" w:after="0"/>
        <w:rPr>
          <w:sz w:val="20"/>
        </w:rPr>
      </w:pPr>
      <w:hyperlink r:id="rId324" w:history="1">
        <w:r w:rsidR="00632A3B" w:rsidRPr="003C797B">
          <w:rPr>
            <w:rStyle w:val="Hypertextovodkaz"/>
            <w:sz w:val="20"/>
          </w:rPr>
          <w:t>http://eur-lex.europa.eu/legal-content/CS/TXT/PDF/?uri=OJ:JOL_2015_171_R_0003&amp;from=CS</w:t>
        </w:r>
      </w:hyperlink>
    </w:p>
    <w:p w14:paraId="15E5BA82" w14:textId="77777777" w:rsidR="00632A3B" w:rsidRPr="003C797B" w:rsidRDefault="00632A3B" w:rsidP="00632A3B">
      <w:pPr>
        <w:pStyle w:val="TextI"/>
        <w:spacing w:before="0" w:after="0"/>
        <w:rPr>
          <w:sz w:val="20"/>
        </w:rPr>
      </w:pPr>
    </w:p>
    <w:p w14:paraId="2930DA1B" w14:textId="77777777" w:rsidR="00632A3B" w:rsidRPr="003C797B" w:rsidRDefault="00632A3B" w:rsidP="00632A3B">
      <w:pPr>
        <w:rPr>
          <w:sz w:val="20"/>
          <w:szCs w:val="20"/>
          <w:lang w:val="cs-CZ"/>
        </w:rPr>
      </w:pPr>
      <w:r w:rsidRPr="003C797B">
        <w:rPr>
          <w:sz w:val="20"/>
          <w:szCs w:val="20"/>
          <w:vertAlign w:val="superscript"/>
          <w:lang w:val="cs-CZ"/>
        </w:rPr>
        <w:lastRenderedPageBreak/>
        <w:t>96)</w:t>
      </w:r>
      <w:r w:rsidRPr="003C797B">
        <w:rPr>
          <w:sz w:val="20"/>
          <w:szCs w:val="20"/>
          <w:lang w:val="cs-CZ"/>
        </w:rPr>
        <w:t xml:space="preserve"> Nařízení Komise 2015/1105 z 8. července 2015 (L 181 z 9.7.2015, s. 65)</w:t>
      </w:r>
    </w:p>
    <w:p w14:paraId="522BFF38" w14:textId="77777777" w:rsidR="00632A3B" w:rsidRPr="003C797B" w:rsidRDefault="00172EF8" w:rsidP="00632A3B">
      <w:pPr>
        <w:rPr>
          <w:sz w:val="20"/>
          <w:szCs w:val="20"/>
          <w:lang w:val="cs-CZ"/>
        </w:rPr>
      </w:pPr>
      <w:hyperlink r:id="rId325" w:history="1">
        <w:r w:rsidR="00632A3B" w:rsidRPr="003C797B">
          <w:rPr>
            <w:rStyle w:val="Hypertextovodkaz"/>
            <w:sz w:val="20"/>
            <w:szCs w:val="20"/>
            <w:lang w:val="cs-CZ"/>
          </w:rPr>
          <w:t>http://eur-lex.europa.eu/legal-content/CS/TXT/PDF/?uri=CELEX:32015R1105&amp;rid=1</w:t>
        </w:r>
      </w:hyperlink>
    </w:p>
    <w:p w14:paraId="7CEAF722" w14:textId="77777777" w:rsidR="00632A3B" w:rsidRPr="003C797B" w:rsidRDefault="00632A3B" w:rsidP="00632A3B">
      <w:pPr>
        <w:pStyle w:val="TextI"/>
        <w:spacing w:before="0" w:after="0"/>
        <w:rPr>
          <w:sz w:val="20"/>
        </w:rPr>
      </w:pPr>
      <w:r w:rsidRPr="003C797B">
        <w:rPr>
          <w:sz w:val="20"/>
          <w:vertAlign w:val="superscript"/>
        </w:rPr>
        <w:t>97)</w:t>
      </w:r>
      <w:r w:rsidRPr="003C797B">
        <w:rPr>
          <w:sz w:val="22"/>
        </w:rPr>
        <w:t xml:space="preserve"> </w:t>
      </w:r>
      <w:r w:rsidRPr="003C797B">
        <w:rPr>
          <w:sz w:val="20"/>
        </w:rPr>
        <w:t>Nařízení Komise 2015/1399 z 17. srpna 2015 (L 217 z 18.8.2015, s. 1)</w:t>
      </w:r>
    </w:p>
    <w:p w14:paraId="5D17D3DA" w14:textId="77777777" w:rsidR="00632A3B" w:rsidRPr="003C797B" w:rsidRDefault="00172EF8" w:rsidP="00632A3B">
      <w:pPr>
        <w:pStyle w:val="TextI"/>
        <w:spacing w:before="0" w:after="0"/>
        <w:rPr>
          <w:sz w:val="20"/>
        </w:rPr>
      </w:pPr>
      <w:hyperlink r:id="rId326" w:history="1">
        <w:r w:rsidR="00632A3B" w:rsidRPr="003C797B">
          <w:rPr>
            <w:rStyle w:val="Hypertextovodkaz"/>
            <w:sz w:val="20"/>
          </w:rPr>
          <w:t>http://eur-lex.europa.eu/legal-content/CS/TXT/PDF/?uri=CELEX:32015R1399&amp;rid=1</w:t>
        </w:r>
      </w:hyperlink>
    </w:p>
    <w:p w14:paraId="76273FD0" w14:textId="77777777" w:rsidR="00632A3B" w:rsidRPr="003C797B" w:rsidRDefault="00632A3B" w:rsidP="00632A3B">
      <w:pPr>
        <w:pStyle w:val="TextI"/>
        <w:spacing w:before="0" w:after="0"/>
        <w:rPr>
          <w:sz w:val="20"/>
        </w:rPr>
      </w:pPr>
      <w:r w:rsidRPr="003C797B">
        <w:rPr>
          <w:sz w:val="20"/>
          <w:vertAlign w:val="superscript"/>
        </w:rPr>
        <w:t>98)</w:t>
      </w:r>
      <w:r w:rsidRPr="003C797B">
        <w:rPr>
          <w:sz w:val="20"/>
        </w:rPr>
        <w:t xml:space="preserve"> Nařízení </w:t>
      </w:r>
      <w:proofErr w:type="spellStart"/>
      <w:r w:rsidRPr="003C797B">
        <w:rPr>
          <w:sz w:val="20"/>
        </w:rPr>
        <w:t>Komsie</w:t>
      </w:r>
      <w:proofErr w:type="spellEnd"/>
      <w:r w:rsidRPr="003C797B">
        <w:rPr>
          <w:sz w:val="20"/>
        </w:rPr>
        <w:t xml:space="preserve"> 2016/104 z 27. ledna 2016 (L 21 z 28.1.2016, s. 71)</w:t>
      </w:r>
    </w:p>
    <w:p w14:paraId="5AC804CC" w14:textId="77777777" w:rsidR="00632A3B" w:rsidRPr="003C797B" w:rsidRDefault="00172EF8" w:rsidP="00632A3B">
      <w:pPr>
        <w:pStyle w:val="TextI"/>
        <w:spacing w:before="0" w:after="0"/>
        <w:rPr>
          <w:sz w:val="20"/>
        </w:rPr>
      </w:pPr>
      <w:hyperlink r:id="rId327" w:history="1">
        <w:r w:rsidR="00632A3B" w:rsidRPr="003C797B">
          <w:rPr>
            <w:rStyle w:val="Hypertextovodkaz"/>
            <w:sz w:val="20"/>
          </w:rPr>
          <w:t>http://eur-lex.europa.eu/legal-content/CS/TXT/PDF/?uri=CELEX:32016R0104&amp;rid=1</w:t>
        </w:r>
      </w:hyperlink>
    </w:p>
    <w:p w14:paraId="466CF83A" w14:textId="77777777" w:rsidR="00632A3B" w:rsidRPr="003C797B" w:rsidRDefault="00632A3B" w:rsidP="00632A3B">
      <w:pPr>
        <w:pStyle w:val="TextI"/>
        <w:spacing w:before="0" w:after="0"/>
        <w:rPr>
          <w:sz w:val="20"/>
        </w:rPr>
      </w:pPr>
      <w:r w:rsidRPr="003C797B">
        <w:rPr>
          <w:sz w:val="20"/>
          <w:vertAlign w:val="superscript"/>
        </w:rPr>
        <w:t>99)</w:t>
      </w:r>
      <w:r w:rsidRPr="003C797B">
        <w:rPr>
          <w:sz w:val="20"/>
        </w:rPr>
        <w:t xml:space="preserve"> Nařízení Komise 2016/897 z 8. června 2016 (L 152 z 9.6.2016, s. 7)</w:t>
      </w:r>
    </w:p>
    <w:p w14:paraId="5D7B950C" w14:textId="77777777" w:rsidR="00632A3B" w:rsidRPr="003C797B" w:rsidRDefault="00172EF8" w:rsidP="00632A3B">
      <w:pPr>
        <w:pStyle w:val="TextI"/>
        <w:spacing w:before="0" w:after="0"/>
        <w:rPr>
          <w:sz w:val="20"/>
        </w:rPr>
      </w:pPr>
      <w:hyperlink r:id="rId328" w:history="1">
        <w:r w:rsidR="00632A3B" w:rsidRPr="003C797B">
          <w:rPr>
            <w:rStyle w:val="Hypertextovodkaz"/>
            <w:sz w:val="20"/>
          </w:rPr>
          <w:t>http://eur-lex.europa.eu/legal-content/CS/TXT/PDF/?uri=CELEX:32016R0897&amp;rid=1</w:t>
        </w:r>
      </w:hyperlink>
    </w:p>
    <w:p w14:paraId="6911CE3D" w14:textId="77777777" w:rsidR="00632A3B" w:rsidRPr="0071125C" w:rsidRDefault="00632A3B" w:rsidP="00632A3B">
      <w:pPr>
        <w:pStyle w:val="TextI"/>
        <w:spacing w:before="0" w:after="0"/>
        <w:rPr>
          <w:sz w:val="20"/>
        </w:rPr>
      </w:pPr>
    </w:p>
    <w:p w14:paraId="6B21F50A" w14:textId="77777777" w:rsidR="00632A3B" w:rsidRPr="003C797B" w:rsidRDefault="00632A3B" w:rsidP="00632A3B">
      <w:pPr>
        <w:pStyle w:val="TextI"/>
        <w:spacing w:before="0" w:after="0"/>
        <w:rPr>
          <w:sz w:val="20"/>
        </w:rPr>
      </w:pPr>
    </w:p>
    <w:p w14:paraId="10C27CA4" w14:textId="77777777" w:rsidR="00632A3B" w:rsidRPr="003C797B" w:rsidRDefault="00632A3B" w:rsidP="00632A3B">
      <w:pPr>
        <w:pStyle w:val="TextI"/>
        <w:spacing w:before="0" w:after="0"/>
        <w:rPr>
          <w:sz w:val="20"/>
        </w:rPr>
      </w:pPr>
    </w:p>
    <w:p w14:paraId="10346ABC" w14:textId="77777777" w:rsidR="00632A3B" w:rsidRPr="003C797B" w:rsidRDefault="00632A3B" w:rsidP="00632A3B">
      <w:pPr>
        <w:pStyle w:val="TextI"/>
        <w:spacing w:before="0" w:after="0"/>
        <w:rPr>
          <w:sz w:val="20"/>
        </w:rPr>
      </w:pPr>
    </w:p>
    <w:p w14:paraId="45EF68E4" w14:textId="77777777" w:rsidR="00632A3B" w:rsidRPr="003C797B" w:rsidRDefault="00632A3B" w:rsidP="00632A3B">
      <w:pPr>
        <w:pStyle w:val="TextI"/>
        <w:spacing w:before="0" w:after="0"/>
        <w:rPr>
          <w:sz w:val="20"/>
        </w:rPr>
      </w:pPr>
    </w:p>
    <w:p w14:paraId="0C97CE52" w14:textId="77777777" w:rsidR="00632A3B" w:rsidRPr="003C797B" w:rsidRDefault="00632A3B" w:rsidP="00632A3B">
      <w:pPr>
        <w:pStyle w:val="TextI"/>
        <w:spacing w:before="0" w:after="0"/>
        <w:rPr>
          <w:sz w:val="20"/>
        </w:rPr>
      </w:pPr>
    </w:p>
    <w:p w14:paraId="004DB56D" w14:textId="77777777" w:rsidR="00632A3B" w:rsidRPr="003C797B" w:rsidRDefault="00632A3B" w:rsidP="00632A3B">
      <w:pPr>
        <w:pStyle w:val="TextI"/>
        <w:spacing w:before="0" w:after="0"/>
        <w:rPr>
          <w:sz w:val="20"/>
        </w:rPr>
        <w:sectPr w:rsidR="00632A3B" w:rsidRPr="003C797B" w:rsidSect="00B0258A">
          <w:headerReference w:type="default" r:id="rId329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3C797B">
        <w:rPr>
          <w:sz w:val="20"/>
        </w:rPr>
        <w:t xml:space="preserve"> </w:t>
      </w:r>
    </w:p>
    <w:p w14:paraId="4035C341" w14:textId="77777777" w:rsidR="00632A3B" w:rsidRPr="003C797B" w:rsidRDefault="00632A3B" w:rsidP="00632A3B">
      <w:pPr>
        <w:rPr>
          <w:lang w:val="cs-CZ"/>
        </w:rPr>
      </w:pPr>
    </w:p>
    <w:tbl>
      <w:tblPr>
        <w:tblW w:w="14350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1336"/>
        <w:gridCol w:w="2760"/>
        <w:gridCol w:w="1560"/>
        <w:gridCol w:w="1080"/>
        <w:gridCol w:w="1200"/>
        <w:gridCol w:w="1200"/>
        <w:gridCol w:w="3120"/>
        <w:gridCol w:w="1200"/>
        <w:gridCol w:w="120"/>
      </w:tblGrid>
      <w:tr w:rsidR="00632A3B" w:rsidRPr="003C797B" w14:paraId="46B38C6A" w14:textId="77777777" w:rsidTr="00B0258A">
        <w:trPr>
          <w:cantSplit/>
          <w:trHeight w:val="20"/>
          <w:tblHeader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9907858" w14:textId="77777777" w:rsidR="00632A3B" w:rsidRPr="003C797B" w:rsidRDefault="00632A3B" w:rsidP="00B0258A">
            <w:pPr>
              <w:jc w:val="center"/>
              <w:rPr>
                <w:sz w:val="20"/>
                <w:vertAlign w:val="superscript"/>
                <w:lang w:val="cs-CZ"/>
              </w:rPr>
            </w:pPr>
            <w:r w:rsidRPr="003C797B">
              <w:rPr>
                <w:sz w:val="20"/>
                <w:lang w:val="cs-CZ"/>
              </w:rPr>
              <w:t>Č. EU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665A720" w14:textId="77777777" w:rsidR="00632A3B" w:rsidRPr="003C797B" w:rsidRDefault="00632A3B" w:rsidP="00B0258A">
            <w:pPr>
              <w:jc w:val="center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Doplňková látka</w:t>
            </w:r>
          </w:p>
          <w:p w14:paraId="64C96AB0" w14:textId="77777777" w:rsidR="00632A3B" w:rsidRPr="003C797B" w:rsidRDefault="00632A3B" w:rsidP="00B0258A">
            <w:pPr>
              <w:jc w:val="center"/>
              <w:rPr>
                <w:sz w:val="20"/>
                <w:lang w:val="cs-CZ"/>
              </w:rPr>
            </w:pP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1E0EC9A4" w14:textId="77777777" w:rsidR="00632A3B" w:rsidRPr="003C797B" w:rsidRDefault="00632A3B" w:rsidP="00B0258A">
            <w:pPr>
              <w:jc w:val="center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Chemický vzorec, popis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385A5B0A" w14:textId="77777777" w:rsidR="00632A3B" w:rsidRPr="003C797B" w:rsidRDefault="00632A3B" w:rsidP="00B0258A">
            <w:pPr>
              <w:jc w:val="center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Druh nebo kategorie zvířat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7D636CE4" w14:textId="77777777" w:rsidR="00632A3B" w:rsidRPr="003C797B" w:rsidRDefault="00632A3B" w:rsidP="00B0258A">
            <w:pPr>
              <w:jc w:val="center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Maximální</w:t>
            </w:r>
          </w:p>
          <w:p w14:paraId="6A5553FF" w14:textId="77777777" w:rsidR="00632A3B" w:rsidRPr="003C797B" w:rsidRDefault="00632A3B" w:rsidP="00B0258A">
            <w:pPr>
              <w:jc w:val="center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stáří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6845080" w14:textId="77777777" w:rsidR="00632A3B" w:rsidRPr="003C797B" w:rsidRDefault="00632A3B" w:rsidP="00B0258A">
            <w:pPr>
              <w:jc w:val="center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Minimální obsah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D1129CB" w14:textId="77777777" w:rsidR="00632A3B" w:rsidRPr="003C797B" w:rsidRDefault="00632A3B" w:rsidP="00B0258A">
            <w:pPr>
              <w:ind w:right="170"/>
              <w:jc w:val="center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Maximální obsah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6" w:space="0" w:color="auto"/>
            </w:tcBorders>
            <w:tcMar>
              <w:top w:w="57" w:type="dxa"/>
              <w:bottom w:w="57" w:type="dxa"/>
            </w:tcMar>
          </w:tcPr>
          <w:p w14:paraId="167D5526" w14:textId="77777777" w:rsidR="00632A3B" w:rsidRPr="003C797B" w:rsidRDefault="00632A3B" w:rsidP="00B0258A">
            <w:pPr>
              <w:pStyle w:val="Tabulka"/>
              <w:keepNext w:val="0"/>
              <w:keepLines w:val="0"/>
            </w:pPr>
            <w:r w:rsidRPr="003C797B">
              <w:t>Jiná ustanovení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13844C8" w14:textId="77777777" w:rsidR="00632A3B" w:rsidRPr="003C797B" w:rsidRDefault="00632A3B" w:rsidP="00B0258A">
            <w:pPr>
              <w:jc w:val="center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Konec období povolení</w:t>
            </w:r>
          </w:p>
        </w:tc>
      </w:tr>
      <w:tr w:rsidR="00632A3B" w:rsidRPr="003C797B" w14:paraId="4A2B901B" w14:textId="77777777" w:rsidTr="00B0258A">
        <w:trPr>
          <w:cantSplit/>
          <w:trHeight w:val="20"/>
          <w:tblHeader/>
        </w:trPr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11E9D97" w14:textId="77777777" w:rsidR="00632A3B" w:rsidRPr="003C797B" w:rsidRDefault="00632A3B" w:rsidP="00B0258A">
            <w:pPr>
              <w:jc w:val="center"/>
              <w:rPr>
                <w:sz w:val="20"/>
                <w:lang w:val="cs-CZ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E9096F4" w14:textId="77777777" w:rsidR="00632A3B" w:rsidRPr="003C797B" w:rsidRDefault="00632A3B" w:rsidP="00B0258A">
            <w:pPr>
              <w:jc w:val="center"/>
              <w:rPr>
                <w:sz w:val="20"/>
                <w:lang w:val="cs-CZ"/>
              </w:rPr>
            </w:pPr>
          </w:p>
        </w:tc>
        <w:tc>
          <w:tcPr>
            <w:tcW w:w="27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BFBD419" w14:textId="77777777" w:rsidR="00632A3B" w:rsidRPr="003C797B" w:rsidRDefault="00632A3B" w:rsidP="00B0258A">
            <w:pPr>
              <w:jc w:val="center"/>
              <w:rPr>
                <w:sz w:val="20"/>
                <w:lang w:val="cs-CZ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704AB89" w14:textId="77777777" w:rsidR="00632A3B" w:rsidRPr="003C797B" w:rsidRDefault="00632A3B" w:rsidP="00B0258A">
            <w:pPr>
              <w:jc w:val="center"/>
              <w:rPr>
                <w:sz w:val="20"/>
                <w:lang w:val="cs-CZ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29356230" w14:textId="77777777" w:rsidR="00632A3B" w:rsidRPr="003C797B" w:rsidRDefault="00632A3B" w:rsidP="00B0258A">
            <w:pPr>
              <w:jc w:val="center"/>
              <w:rPr>
                <w:sz w:val="20"/>
                <w:lang w:val="cs-CZ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004A6DB" w14:textId="77777777" w:rsidR="00632A3B" w:rsidRPr="003C797B" w:rsidRDefault="00632A3B" w:rsidP="00B0258A">
            <w:pPr>
              <w:jc w:val="center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jednotky aktivity/kg kompletního krmiva</w:t>
            </w:r>
          </w:p>
        </w:tc>
        <w:tc>
          <w:tcPr>
            <w:tcW w:w="3120" w:type="dxa"/>
            <w:vMerge/>
            <w:tcBorders>
              <w:left w:val="single" w:sz="6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D81C3C0" w14:textId="77777777" w:rsidR="00632A3B" w:rsidRPr="003C797B" w:rsidRDefault="00632A3B" w:rsidP="00B0258A">
            <w:pPr>
              <w:jc w:val="center"/>
              <w:rPr>
                <w:sz w:val="20"/>
                <w:lang w:val="cs-CZ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63F6C54" w14:textId="77777777" w:rsidR="00632A3B" w:rsidRPr="003C797B" w:rsidRDefault="00632A3B" w:rsidP="00B0258A">
            <w:pPr>
              <w:jc w:val="center"/>
              <w:rPr>
                <w:sz w:val="20"/>
                <w:lang w:val="cs-CZ"/>
              </w:rPr>
            </w:pPr>
          </w:p>
        </w:tc>
      </w:tr>
      <w:tr w:rsidR="00632A3B" w:rsidRPr="003C797B" w14:paraId="744065E0" w14:textId="77777777" w:rsidTr="00B0258A">
        <w:trPr>
          <w:trHeight w:val="20"/>
          <w:tblHeader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444417E" w14:textId="77777777" w:rsidR="00632A3B" w:rsidRPr="003C797B" w:rsidRDefault="00632A3B" w:rsidP="00B0258A">
            <w:pPr>
              <w:jc w:val="center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9911E8B" w14:textId="77777777" w:rsidR="00632A3B" w:rsidRPr="003C797B" w:rsidRDefault="00632A3B" w:rsidP="00B0258A">
            <w:pPr>
              <w:jc w:val="center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bottom w:w="0" w:type="dxa"/>
            </w:tcMar>
          </w:tcPr>
          <w:p w14:paraId="5F4D94EF" w14:textId="77777777" w:rsidR="00632A3B" w:rsidRPr="003C797B" w:rsidRDefault="00632A3B" w:rsidP="00B0258A">
            <w:pPr>
              <w:jc w:val="center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E5777E1" w14:textId="77777777" w:rsidR="00632A3B" w:rsidRPr="003C797B" w:rsidRDefault="00632A3B" w:rsidP="00B0258A">
            <w:pPr>
              <w:jc w:val="center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bottom w:w="0" w:type="dxa"/>
            </w:tcMar>
          </w:tcPr>
          <w:p w14:paraId="3C9ED186" w14:textId="77777777" w:rsidR="00632A3B" w:rsidRPr="003C797B" w:rsidRDefault="00632A3B" w:rsidP="00B0258A">
            <w:pPr>
              <w:jc w:val="center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5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3D8D2E7" w14:textId="77777777" w:rsidR="00632A3B" w:rsidRPr="003C797B" w:rsidRDefault="00632A3B" w:rsidP="00B0258A">
            <w:pPr>
              <w:jc w:val="center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201FBDDD" w14:textId="77777777" w:rsidR="00632A3B" w:rsidRPr="003C797B" w:rsidRDefault="00632A3B" w:rsidP="00B0258A">
            <w:pPr>
              <w:jc w:val="center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7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CC387DF" w14:textId="77777777" w:rsidR="00632A3B" w:rsidRPr="003C797B" w:rsidRDefault="00632A3B" w:rsidP="00B0258A">
            <w:pPr>
              <w:jc w:val="center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8</w:t>
            </w:r>
          </w:p>
        </w:tc>
      </w:tr>
      <w:tr w:rsidR="00632A3B" w:rsidRPr="003C797B" w14:paraId="11CDACD7" w14:textId="77777777" w:rsidTr="00B0258A">
        <w:trPr>
          <w:trHeight w:val="20"/>
        </w:trPr>
        <w:tc>
          <w:tcPr>
            <w:tcW w:w="14350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59149EB" w14:textId="77777777" w:rsidR="00632A3B" w:rsidRPr="003C797B" w:rsidRDefault="00632A3B" w:rsidP="00B0258A">
            <w:pPr>
              <w:pStyle w:val="Nadpis1"/>
              <w:rPr>
                <w:sz w:val="20"/>
              </w:rPr>
            </w:pPr>
            <w:r w:rsidRPr="003C797B">
              <w:rPr>
                <w:sz w:val="20"/>
              </w:rPr>
              <w:t>Enzymy</w:t>
            </w:r>
          </w:p>
        </w:tc>
      </w:tr>
      <w:tr w:rsidR="00632A3B" w:rsidRPr="003C797B" w14:paraId="7F8DF73C" w14:textId="77777777" w:rsidTr="00B0258A">
        <w:trPr>
          <w:cantSplit/>
          <w:trHeight w:val="20"/>
          <w:tblHeader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A6C803C" w14:textId="77777777" w:rsidR="00632A3B" w:rsidRPr="003C797B" w:rsidRDefault="00632A3B" w:rsidP="00B0258A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 5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F804640" w14:textId="77777777" w:rsidR="00632A3B" w:rsidRPr="003C797B" w:rsidRDefault="00632A3B" w:rsidP="00B0258A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Endo-1,4-beta-xylanáza</w:t>
            </w:r>
          </w:p>
          <w:p w14:paraId="0713F7E5" w14:textId="77777777" w:rsidR="00632A3B" w:rsidRPr="003C797B" w:rsidRDefault="00632A3B" w:rsidP="00B0258A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(EC 3.2.1.8.)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2419BC39" w14:textId="77777777" w:rsidR="00632A3B" w:rsidRPr="003C797B" w:rsidRDefault="00632A3B" w:rsidP="00B0258A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přípravek endo-1,4-beta-xylanázy</w:t>
            </w:r>
          </w:p>
          <w:p w14:paraId="0A569ABF" w14:textId="77777777" w:rsidR="00632A3B" w:rsidRPr="003C797B" w:rsidRDefault="00632A3B" w:rsidP="00B0258A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 xml:space="preserve">z </w:t>
            </w:r>
            <w:r w:rsidRPr="003C797B">
              <w:rPr>
                <w:i/>
                <w:noProof/>
                <w:sz w:val="20"/>
                <w:lang w:val="cs-CZ"/>
              </w:rPr>
              <w:t>Aspergillus oryzae</w:t>
            </w:r>
            <w:r w:rsidRPr="003C797B">
              <w:rPr>
                <w:noProof/>
                <w:sz w:val="20"/>
                <w:lang w:val="cs-CZ"/>
              </w:rPr>
              <w:t xml:space="preserve"> </w:t>
            </w:r>
          </w:p>
          <w:p w14:paraId="377B422A" w14:textId="77777777" w:rsidR="00632A3B" w:rsidRPr="003C797B" w:rsidRDefault="00632A3B" w:rsidP="00B0258A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 xml:space="preserve">(DSM 10 287) s minimem aktivity </w:t>
            </w:r>
          </w:p>
          <w:p w14:paraId="0EA6289E" w14:textId="77777777" w:rsidR="00632A3B" w:rsidRPr="003C797B" w:rsidRDefault="00632A3B" w:rsidP="00B0258A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1 000 FXU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5</w:t>
            </w:r>
            <w:r w:rsidRPr="003C797B">
              <w:rPr>
                <w:noProof/>
                <w:sz w:val="20"/>
                <w:lang w:val="cs-CZ"/>
              </w:rPr>
              <w:t xml:space="preserve">/g pro potahovanou </w:t>
            </w:r>
          </w:p>
          <w:p w14:paraId="1770E355" w14:textId="77777777" w:rsidR="00632A3B" w:rsidRPr="003C797B" w:rsidRDefault="00632A3B" w:rsidP="00B0258A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a 650 FXU/ml pro kapalnou formu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0CDF49E" w14:textId="77777777" w:rsidR="00632A3B" w:rsidRPr="003C797B" w:rsidRDefault="00632A3B" w:rsidP="00B0258A">
            <w:pPr>
              <w:rPr>
                <w:noProof/>
                <w:sz w:val="20"/>
                <w:vertAlign w:val="superscript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výkrm prasat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27)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582E28D7" w14:textId="77777777" w:rsidR="00632A3B" w:rsidRPr="003C797B" w:rsidRDefault="00632A3B" w:rsidP="00B0258A">
            <w:pPr>
              <w:jc w:val="center"/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DE198F8" w14:textId="77777777" w:rsidR="00632A3B" w:rsidRPr="003C797B" w:rsidRDefault="00632A3B" w:rsidP="00B0258A">
            <w:pPr>
              <w:pStyle w:val="Textpoznpodarou"/>
              <w:rPr>
                <w:noProof/>
              </w:rPr>
            </w:pPr>
            <w:r w:rsidRPr="003C797B">
              <w:rPr>
                <w:noProof/>
              </w:rPr>
              <w:t>200 FXU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2B64C44" w14:textId="77777777" w:rsidR="00632A3B" w:rsidRPr="003C797B" w:rsidRDefault="00632A3B" w:rsidP="00B0258A">
            <w:pPr>
              <w:pStyle w:val="Tabulka"/>
              <w:keepNext w:val="0"/>
              <w:keepLines w:val="0"/>
              <w:rPr>
                <w:noProof/>
                <w:szCs w:val="24"/>
              </w:rPr>
            </w:pPr>
            <w:r w:rsidRPr="003C797B">
              <w:rPr>
                <w:noProof/>
                <w:szCs w:val="24"/>
              </w:rPr>
              <w:t>-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698B561" w14:textId="77777777" w:rsidR="00632A3B" w:rsidRPr="003C797B" w:rsidRDefault="00632A3B" w:rsidP="001E6428">
            <w:pPr>
              <w:numPr>
                <w:ilvl w:val="0"/>
                <w:numId w:val="54"/>
              </w:numPr>
              <w:tabs>
                <w:tab w:val="clear" w:pos="360"/>
              </w:tabs>
              <w:ind w:left="284" w:hanging="284"/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jako u poř. č. 1</w:t>
            </w:r>
          </w:p>
          <w:p w14:paraId="1B731A90" w14:textId="77777777" w:rsidR="00632A3B" w:rsidRPr="003C797B" w:rsidRDefault="00632A3B" w:rsidP="001E6428">
            <w:pPr>
              <w:numPr>
                <w:ilvl w:val="0"/>
                <w:numId w:val="54"/>
              </w:numPr>
              <w:tabs>
                <w:tab w:val="clear" w:pos="360"/>
              </w:tabs>
              <w:ind w:left="284" w:hanging="284"/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 xml:space="preserve">doporučená dávka 200 – 400 FXU/kg kompletního krmiva </w:t>
            </w:r>
          </w:p>
          <w:p w14:paraId="29CED55D" w14:textId="77777777" w:rsidR="00632A3B" w:rsidRPr="003C797B" w:rsidRDefault="00632A3B" w:rsidP="001E6428">
            <w:pPr>
              <w:numPr>
                <w:ilvl w:val="0"/>
                <w:numId w:val="54"/>
              </w:numPr>
              <w:tabs>
                <w:tab w:val="clear" w:pos="360"/>
              </w:tabs>
              <w:ind w:left="284" w:hanging="284"/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pro krmné směsi bohaté neškrobovými polysacharidy (hlavně arabinoxylany), např. obsahující více než 50 % obilovin (např. pšenice, ječmene, žita nebo tritikale)</w:t>
            </w:r>
          </w:p>
          <w:p w14:paraId="7EDC1C76" w14:textId="77777777" w:rsidR="00632A3B" w:rsidRPr="003C797B" w:rsidRDefault="00632A3B" w:rsidP="00B0258A">
            <w:pPr>
              <w:ind w:left="284" w:hanging="284"/>
              <w:rPr>
                <w:noProof/>
                <w:sz w:val="20"/>
                <w:lang w:val="cs-CZ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D3CC63D" w14:textId="77777777" w:rsidR="00632A3B" w:rsidRPr="003C797B" w:rsidRDefault="00632A3B" w:rsidP="00B0258A">
            <w:pPr>
              <w:pStyle w:val="Textpoznpodarou"/>
            </w:pPr>
            <w:r w:rsidRPr="003C797B">
              <w:t>4.1.2010</w:t>
            </w:r>
          </w:p>
        </w:tc>
      </w:tr>
      <w:tr w:rsidR="00632A3B" w:rsidRPr="003C797B" w14:paraId="575EB047" w14:textId="77777777" w:rsidTr="00B0258A">
        <w:trPr>
          <w:cantSplit/>
          <w:trHeight w:val="20"/>
          <w:tblHeader/>
        </w:trPr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452BA47" w14:textId="77777777" w:rsidR="00632A3B" w:rsidRPr="003C797B" w:rsidRDefault="00632A3B" w:rsidP="00B0258A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4C0E478" w14:textId="77777777" w:rsidR="00632A3B" w:rsidRPr="003C797B" w:rsidRDefault="00632A3B" w:rsidP="00B0258A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27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2709D604" w14:textId="77777777" w:rsidR="00632A3B" w:rsidRPr="003C797B" w:rsidRDefault="00632A3B" w:rsidP="00B0258A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F642C33" w14:textId="77777777" w:rsidR="00632A3B" w:rsidRPr="003C797B" w:rsidRDefault="00632A3B" w:rsidP="00B0258A">
            <w:pPr>
              <w:rPr>
                <w:noProof/>
                <w:sz w:val="20"/>
                <w:vertAlign w:val="superscript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kachny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27)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10064B7" w14:textId="77777777" w:rsidR="00632A3B" w:rsidRPr="003C797B" w:rsidRDefault="00632A3B" w:rsidP="00B0258A">
            <w:pPr>
              <w:jc w:val="center"/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7247F33" w14:textId="77777777" w:rsidR="00632A3B" w:rsidRPr="003C797B" w:rsidRDefault="00632A3B" w:rsidP="00B0258A">
            <w:pPr>
              <w:pStyle w:val="Textpoznpodarou"/>
              <w:rPr>
                <w:noProof/>
              </w:rPr>
            </w:pPr>
            <w:r w:rsidRPr="003C797B">
              <w:rPr>
                <w:noProof/>
              </w:rPr>
              <w:t>100 FXU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E307C48" w14:textId="77777777" w:rsidR="00632A3B" w:rsidRPr="003C797B" w:rsidRDefault="00632A3B" w:rsidP="00B0258A">
            <w:pPr>
              <w:pStyle w:val="Tabulka"/>
              <w:keepNext w:val="0"/>
              <w:keepLines w:val="0"/>
              <w:rPr>
                <w:noProof/>
                <w:szCs w:val="24"/>
              </w:rPr>
            </w:pPr>
            <w:r w:rsidRPr="003C797B">
              <w:rPr>
                <w:noProof/>
                <w:szCs w:val="24"/>
              </w:rPr>
              <w:t>-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51C9057" w14:textId="77777777" w:rsidR="00632A3B" w:rsidRPr="003C797B" w:rsidRDefault="00632A3B" w:rsidP="001E6428">
            <w:pPr>
              <w:numPr>
                <w:ilvl w:val="0"/>
                <w:numId w:val="55"/>
              </w:numPr>
              <w:tabs>
                <w:tab w:val="clear" w:pos="360"/>
              </w:tabs>
              <w:ind w:left="284" w:hanging="284"/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jako u poř. č. 1</w:t>
            </w:r>
          </w:p>
          <w:p w14:paraId="73DA21F2" w14:textId="77777777" w:rsidR="00632A3B" w:rsidRPr="003C797B" w:rsidRDefault="00632A3B" w:rsidP="001E6428">
            <w:pPr>
              <w:numPr>
                <w:ilvl w:val="0"/>
                <w:numId w:val="55"/>
              </w:numPr>
              <w:tabs>
                <w:tab w:val="clear" w:pos="360"/>
              </w:tabs>
              <w:ind w:left="284" w:hanging="284"/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 xml:space="preserve">doporučená dávka 100 – 400 FXU/kg kompletního krmiva </w:t>
            </w:r>
          </w:p>
          <w:p w14:paraId="12553C40" w14:textId="77777777" w:rsidR="00632A3B" w:rsidRPr="003C797B" w:rsidRDefault="00632A3B" w:rsidP="001E6428">
            <w:pPr>
              <w:numPr>
                <w:ilvl w:val="0"/>
                <w:numId w:val="55"/>
              </w:numPr>
              <w:tabs>
                <w:tab w:val="clear" w:pos="360"/>
              </w:tabs>
              <w:ind w:left="284" w:hanging="284"/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pro krmné směsi bohaté neškrobovými polysacharidy (hlavně arabinoxylany), např. obsahující více než 50 % obilovin (např. pšenice, ječmene, žita nebo tritikale)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AF51620" w14:textId="77777777" w:rsidR="00632A3B" w:rsidRPr="003C797B" w:rsidRDefault="00632A3B" w:rsidP="00B0258A">
            <w:pPr>
              <w:pStyle w:val="Textpoznpodarou"/>
            </w:pPr>
            <w:r w:rsidRPr="003C797B">
              <w:t>4.1.2010</w:t>
            </w:r>
          </w:p>
        </w:tc>
      </w:tr>
      <w:tr w:rsidR="00632A3B" w:rsidRPr="003C797B" w14:paraId="4DBFA7C4" w14:textId="77777777" w:rsidTr="00B0258A">
        <w:trPr>
          <w:trHeight w:val="20"/>
          <w:tblHeader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69D67EF" w14:textId="77777777" w:rsidR="00632A3B" w:rsidRPr="003C797B" w:rsidRDefault="00632A3B" w:rsidP="00B0258A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 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FA93B5A" w14:textId="77777777" w:rsidR="00632A3B" w:rsidRPr="003C797B" w:rsidRDefault="00632A3B" w:rsidP="00B0258A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Endo-1,4-beta-glukanáza</w:t>
            </w:r>
          </w:p>
          <w:p w14:paraId="5A56CB61" w14:textId="77777777" w:rsidR="00632A3B" w:rsidRPr="003C797B" w:rsidRDefault="00632A3B" w:rsidP="00B0258A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(EC 3.2.1.4.)</w:t>
            </w:r>
          </w:p>
          <w:p w14:paraId="4EC5205A" w14:textId="77777777" w:rsidR="00632A3B" w:rsidRPr="003C797B" w:rsidRDefault="00632A3B" w:rsidP="00B0258A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Endo-1,4-beta-xylanáza</w:t>
            </w:r>
          </w:p>
          <w:p w14:paraId="7B770DE9" w14:textId="77777777" w:rsidR="00632A3B" w:rsidRPr="003C797B" w:rsidRDefault="00632A3B" w:rsidP="00B0258A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(EC 3.2.1.8.)</w:t>
            </w:r>
          </w:p>
          <w:p w14:paraId="215D8F18" w14:textId="77777777" w:rsidR="00632A3B" w:rsidRPr="003C797B" w:rsidRDefault="00632A3B" w:rsidP="00B0258A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1D47517B" w14:textId="77777777" w:rsidR="00632A3B" w:rsidRPr="003C797B" w:rsidRDefault="00632A3B" w:rsidP="00B0258A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přípravek endo-1,4-beta-xylanázy a endo-1,4-beta-glukanázy</w:t>
            </w:r>
          </w:p>
          <w:p w14:paraId="540D9348" w14:textId="77777777" w:rsidR="00632A3B" w:rsidRPr="003C797B" w:rsidRDefault="00632A3B" w:rsidP="00B0258A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 xml:space="preserve">z </w:t>
            </w:r>
            <w:r w:rsidRPr="003C797B">
              <w:rPr>
                <w:i/>
                <w:noProof/>
                <w:sz w:val="20"/>
                <w:lang w:val="cs-CZ"/>
              </w:rPr>
              <w:t>Aspergillus niger</w:t>
            </w:r>
            <w:r w:rsidRPr="003C797B">
              <w:rPr>
                <w:noProof/>
                <w:sz w:val="20"/>
                <w:lang w:val="cs-CZ"/>
              </w:rPr>
              <w:t xml:space="preserve"> </w:t>
            </w:r>
          </w:p>
          <w:p w14:paraId="27D80275" w14:textId="77777777" w:rsidR="00632A3B" w:rsidRPr="003C797B" w:rsidRDefault="00632A3B" w:rsidP="00B0258A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(CBS 600.94) s minimem aktivity:</w:t>
            </w:r>
          </w:p>
          <w:p w14:paraId="24E2F90E" w14:textId="77777777" w:rsidR="00632A3B" w:rsidRPr="003C797B" w:rsidRDefault="00632A3B" w:rsidP="00B0258A">
            <w:pPr>
              <w:rPr>
                <w:noProof/>
                <w:sz w:val="20"/>
                <w:lang w:val="cs-CZ"/>
              </w:rPr>
            </w:pPr>
          </w:p>
          <w:p w14:paraId="32794A8E" w14:textId="77777777" w:rsidR="00632A3B" w:rsidRPr="003C797B" w:rsidRDefault="00632A3B" w:rsidP="00B0258A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Potahovaná forma:</w:t>
            </w:r>
          </w:p>
          <w:p w14:paraId="722DF376" w14:textId="77777777" w:rsidR="00632A3B" w:rsidRPr="003C797B" w:rsidRDefault="00632A3B" w:rsidP="00B0258A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36 000 FXU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7</w:t>
            </w:r>
            <w:r w:rsidRPr="003C797B">
              <w:rPr>
                <w:noProof/>
                <w:sz w:val="20"/>
                <w:lang w:val="cs-CZ"/>
              </w:rPr>
              <w:t>/g</w:t>
            </w:r>
          </w:p>
          <w:p w14:paraId="67E1F9D0" w14:textId="77777777" w:rsidR="00632A3B" w:rsidRPr="003C797B" w:rsidRDefault="00632A3B" w:rsidP="00B0258A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lastRenderedPageBreak/>
              <w:t>15 000 BGU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8</w:t>
            </w:r>
            <w:r w:rsidRPr="003C797B">
              <w:rPr>
                <w:noProof/>
                <w:sz w:val="20"/>
                <w:lang w:val="cs-CZ"/>
              </w:rPr>
              <w:t xml:space="preserve">/g  </w:t>
            </w:r>
          </w:p>
          <w:p w14:paraId="63399BD1" w14:textId="77777777" w:rsidR="00632A3B" w:rsidRPr="003C797B" w:rsidRDefault="00632A3B" w:rsidP="00B0258A">
            <w:pPr>
              <w:rPr>
                <w:noProof/>
                <w:sz w:val="20"/>
                <w:lang w:val="cs-CZ"/>
              </w:rPr>
            </w:pPr>
          </w:p>
          <w:p w14:paraId="341B9969" w14:textId="77777777" w:rsidR="00632A3B" w:rsidRPr="003C797B" w:rsidRDefault="00632A3B" w:rsidP="00B0258A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Kapalná forma:</w:t>
            </w:r>
          </w:p>
          <w:p w14:paraId="21D92DFC" w14:textId="77777777" w:rsidR="00632A3B" w:rsidRPr="003C797B" w:rsidRDefault="00632A3B" w:rsidP="00B0258A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36 000 FXU/g</w:t>
            </w:r>
          </w:p>
          <w:p w14:paraId="23C5D20C" w14:textId="77777777" w:rsidR="00632A3B" w:rsidRPr="003C797B" w:rsidRDefault="00632A3B" w:rsidP="00B0258A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15 000 BGU/g</w:t>
            </w:r>
          </w:p>
          <w:p w14:paraId="7717E45B" w14:textId="77777777" w:rsidR="00632A3B" w:rsidRPr="003C797B" w:rsidRDefault="00632A3B" w:rsidP="00B0258A">
            <w:pPr>
              <w:rPr>
                <w:noProof/>
                <w:sz w:val="20"/>
                <w:lang w:val="cs-CZ"/>
              </w:rPr>
            </w:pPr>
          </w:p>
          <w:p w14:paraId="6AA07AA1" w14:textId="77777777" w:rsidR="00632A3B" w:rsidRPr="003C797B" w:rsidRDefault="00632A3B" w:rsidP="00B0258A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Pevná forma:</w:t>
            </w:r>
          </w:p>
          <w:p w14:paraId="298D7132" w14:textId="77777777" w:rsidR="00632A3B" w:rsidRPr="003C797B" w:rsidRDefault="00632A3B" w:rsidP="00B0258A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36 000 FXU/g</w:t>
            </w:r>
          </w:p>
          <w:p w14:paraId="323C448F" w14:textId="77777777" w:rsidR="00632A3B" w:rsidRPr="003C797B" w:rsidRDefault="00632A3B" w:rsidP="00B0258A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 xml:space="preserve">15 000 BGU/g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D1F0108" w14:textId="77777777" w:rsidR="00632A3B" w:rsidRPr="003C797B" w:rsidRDefault="00632A3B" w:rsidP="00B0258A">
            <w:pPr>
              <w:pStyle w:val="Textpoznpodarou"/>
              <w:rPr>
                <w:noProof/>
                <w:vertAlign w:val="superscript"/>
              </w:rPr>
            </w:pPr>
            <w:r w:rsidRPr="003C797B">
              <w:rPr>
                <w:noProof/>
              </w:rPr>
              <w:lastRenderedPageBreak/>
              <w:t>kachny</w:t>
            </w:r>
            <w:r w:rsidRPr="003C797B">
              <w:rPr>
                <w:noProof/>
                <w:vertAlign w:val="superscript"/>
              </w:rPr>
              <w:t>30)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39777D01" w14:textId="77777777" w:rsidR="00632A3B" w:rsidRPr="003C797B" w:rsidRDefault="00632A3B" w:rsidP="00B0258A">
            <w:pPr>
              <w:jc w:val="center"/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80354D3" w14:textId="77777777" w:rsidR="00632A3B" w:rsidRPr="003C797B" w:rsidRDefault="00632A3B" w:rsidP="00B0258A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6 000 FXU</w:t>
            </w:r>
          </w:p>
          <w:p w14:paraId="72D9E4BC" w14:textId="77777777" w:rsidR="00632A3B" w:rsidRPr="003C797B" w:rsidRDefault="00632A3B" w:rsidP="00B0258A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2 500 BGU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C290871" w14:textId="77777777" w:rsidR="00632A3B" w:rsidRPr="003C797B" w:rsidRDefault="00632A3B" w:rsidP="00B0258A">
            <w:pPr>
              <w:pStyle w:val="Tabulka"/>
              <w:rPr>
                <w:noProof/>
              </w:rPr>
            </w:pPr>
            <w:r w:rsidRPr="003C797B">
              <w:rPr>
                <w:noProof/>
              </w:rPr>
              <w:t>-</w:t>
            </w:r>
          </w:p>
          <w:p w14:paraId="3D35B28A" w14:textId="77777777" w:rsidR="00632A3B" w:rsidRPr="003C797B" w:rsidRDefault="00632A3B" w:rsidP="00B0258A">
            <w:pPr>
              <w:pStyle w:val="Tabulka"/>
              <w:rPr>
                <w:noProof/>
              </w:rPr>
            </w:pPr>
            <w:r w:rsidRPr="003C797B">
              <w:rPr>
                <w:noProof/>
              </w:rPr>
              <w:t>-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00F29A7" w14:textId="77777777" w:rsidR="00632A3B" w:rsidRPr="003C797B" w:rsidRDefault="00632A3B" w:rsidP="001E6428">
            <w:pPr>
              <w:numPr>
                <w:ilvl w:val="0"/>
                <w:numId w:val="69"/>
              </w:numPr>
              <w:tabs>
                <w:tab w:val="clear" w:pos="360"/>
              </w:tabs>
              <w:ind w:left="284" w:hanging="284"/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jako u poř. č. 1</w:t>
            </w:r>
          </w:p>
          <w:p w14:paraId="70BDDD7B" w14:textId="77777777" w:rsidR="00632A3B" w:rsidRPr="003C797B" w:rsidRDefault="00632A3B" w:rsidP="001E6428">
            <w:pPr>
              <w:numPr>
                <w:ilvl w:val="0"/>
                <w:numId w:val="69"/>
              </w:numPr>
              <w:tabs>
                <w:tab w:val="clear" w:pos="360"/>
              </w:tabs>
              <w:ind w:left="284" w:hanging="284"/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doporučená dávka 6 000 FXU a 2 500 BGU na 1 kg kompletního krmiva</w:t>
            </w:r>
          </w:p>
          <w:p w14:paraId="3EE6B484" w14:textId="77777777" w:rsidR="00632A3B" w:rsidRPr="003C797B" w:rsidRDefault="00632A3B" w:rsidP="001E6428">
            <w:pPr>
              <w:numPr>
                <w:ilvl w:val="0"/>
                <w:numId w:val="69"/>
              </w:numPr>
              <w:tabs>
                <w:tab w:val="clear" w:pos="360"/>
              </w:tabs>
              <w:ind w:left="284" w:hanging="284"/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pro krmné směsi bohaté neškrobovými polysacharidy (hlavně arabinoxylany nebo betaglukany), např. obsahující více než 60 % pšenice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A7F71B" w14:textId="77777777" w:rsidR="00632A3B" w:rsidRPr="003C797B" w:rsidRDefault="00632A3B" w:rsidP="00B0258A">
            <w:pPr>
              <w:pStyle w:val="Zpat"/>
              <w:rPr>
                <w:noProof/>
                <w:sz w:val="20"/>
              </w:rPr>
            </w:pPr>
            <w:r w:rsidRPr="003C797B">
              <w:rPr>
                <w:noProof/>
                <w:sz w:val="20"/>
              </w:rPr>
              <w:t>12.6.2010</w:t>
            </w:r>
          </w:p>
        </w:tc>
      </w:tr>
      <w:tr w:rsidR="00632A3B" w:rsidRPr="003C797B" w14:paraId="7D2E0EBE" w14:textId="77777777" w:rsidTr="00B0258A">
        <w:trPr>
          <w:trHeight w:val="20"/>
          <w:tblHeader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93E5B1" w14:textId="77777777" w:rsidR="00632A3B" w:rsidRPr="003C797B" w:rsidRDefault="00632A3B" w:rsidP="00B0258A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 11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0DF88D2" w14:textId="77777777" w:rsidR="00632A3B" w:rsidRPr="003C797B" w:rsidRDefault="00632A3B" w:rsidP="00B0258A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Endo-1,4-beta-glukanáza</w:t>
            </w:r>
          </w:p>
          <w:p w14:paraId="7A90D21A" w14:textId="77777777" w:rsidR="00632A3B" w:rsidRPr="003C797B" w:rsidRDefault="00632A3B" w:rsidP="00B0258A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(EC 3.2.1.4.)</w:t>
            </w:r>
          </w:p>
          <w:p w14:paraId="20D92C47" w14:textId="77777777" w:rsidR="00632A3B" w:rsidRPr="003C797B" w:rsidRDefault="00632A3B" w:rsidP="00B0258A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Endo-1,3(4)-beta-glukanáza</w:t>
            </w:r>
          </w:p>
          <w:p w14:paraId="46846AF2" w14:textId="77777777" w:rsidR="00632A3B" w:rsidRPr="003C797B" w:rsidRDefault="00632A3B" w:rsidP="00B0258A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(EC 3.2.1.6.)</w:t>
            </w:r>
          </w:p>
          <w:p w14:paraId="6107A6DF" w14:textId="77777777" w:rsidR="00632A3B" w:rsidRPr="003C797B" w:rsidRDefault="00632A3B" w:rsidP="00B0258A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Endo-1,4-beta-xylanáza</w:t>
            </w:r>
          </w:p>
          <w:p w14:paraId="7D99947F" w14:textId="77777777" w:rsidR="00632A3B" w:rsidRPr="003C797B" w:rsidRDefault="00632A3B" w:rsidP="00B0258A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(EC 3.2.1.8.)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7E2C407" w14:textId="77777777" w:rsidR="00632A3B" w:rsidRPr="003C797B" w:rsidRDefault="00632A3B" w:rsidP="00B0258A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přípravek endo-1,4-beta-glukanázy, endo-1,3(</w:t>
            </w:r>
            <w:proofErr w:type="gramStart"/>
            <w:r w:rsidRPr="003C797B">
              <w:rPr>
                <w:sz w:val="20"/>
                <w:lang w:val="cs-CZ"/>
              </w:rPr>
              <w:t>4)-</w:t>
            </w:r>
            <w:proofErr w:type="gramEnd"/>
            <w:r w:rsidRPr="003C797B">
              <w:rPr>
                <w:sz w:val="20"/>
                <w:lang w:val="cs-CZ"/>
              </w:rPr>
              <w:t>beta-</w:t>
            </w:r>
            <w:proofErr w:type="spellStart"/>
            <w:r w:rsidRPr="003C797B">
              <w:rPr>
                <w:sz w:val="20"/>
                <w:lang w:val="cs-CZ"/>
              </w:rPr>
              <w:t>glukanázy</w:t>
            </w:r>
            <w:proofErr w:type="spellEnd"/>
            <w:r w:rsidRPr="003C797B">
              <w:rPr>
                <w:sz w:val="20"/>
                <w:lang w:val="cs-CZ"/>
              </w:rPr>
              <w:t xml:space="preserve"> a endo-1,4-beta-xylanázy z </w:t>
            </w:r>
            <w:proofErr w:type="spellStart"/>
            <w:r w:rsidRPr="003C797B">
              <w:rPr>
                <w:i/>
                <w:sz w:val="20"/>
                <w:lang w:val="cs-CZ"/>
              </w:rPr>
              <w:t>Trichoderma</w:t>
            </w:r>
            <w:proofErr w:type="spellEnd"/>
            <w:r w:rsidRPr="003C797B">
              <w:rPr>
                <w:i/>
                <w:sz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lang w:val="cs-CZ"/>
              </w:rPr>
              <w:t>longibrachiatum</w:t>
            </w:r>
            <w:proofErr w:type="spellEnd"/>
            <w:r w:rsidRPr="003C797B">
              <w:rPr>
                <w:sz w:val="20"/>
                <w:lang w:val="cs-CZ"/>
              </w:rPr>
              <w:t xml:space="preserve"> (ATCC 74.252) </w:t>
            </w:r>
          </w:p>
          <w:p w14:paraId="2186E5A2" w14:textId="77777777" w:rsidR="00632A3B" w:rsidRPr="003C797B" w:rsidRDefault="00632A3B" w:rsidP="00B0258A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s minimem aktivity:</w:t>
            </w:r>
          </w:p>
          <w:p w14:paraId="4F244E51" w14:textId="77777777" w:rsidR="00632A3B" w:rsidRPr="003C797B" w:rsidRDefault="00632A3B" w:rsidP="00B0258A">
            <w:pPr>
              <w:rPr>
                <w:sz w:val="20"/>
                <w:lang w:val="cs-CZ"/>
              </w:rPr>
            </w:pPr>
          </w:p>
          <w:p w14:paraId="3EDD6ACB" w14:textId="77777777" w:rsidR="00632A3B" w:rsidRPr="003C797B" w:rsidRDefault="00632A3B" w:rsidP="00B0258A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Kapalná a granulovaná forma:</w:t>
            </w:r>
          </w:p>
          <w:p w14:paraId="4F56C0C4" w14:textId="77777777" w:rsidR="00632A3B" w:rsidRPr="003C797B" w:rsidRDefault="00632A3B" w:rsidP="00B0258A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8 000 U</w:t>
            </w:r>
            <w:r w:rsidRPr="003C797B">
              <w:rPr>
                <w:sz w:val="20"/>
                <w:vertAlign w:val="superscript"/>
                <w:lang w:val="cs-CZ"/>
              </w:rPr>
              <w:t>11</w:t>
            </w:r>
            <w:r w:rsidRPr="003C797B">
              <w:rPr>
                <w:sz w:val="20"/>
                <w:lang w:val="cs-CZ"/>
              </w:rPr>
              <w:t>/ml nebo g endo-</w:t>
            </w:r>
            <w:proofErr w:type="gramStart"/>
            <w:r w:rsidRPr="003C797B">
              <w:rPr>
                <w:sz w:val="20"/>
                <w:lang w:val="cs-CZ"/>
              </w:rPr>
              <w:t>1,4-beta</w:t>
            </w:r>
            <w:proofErr w:type="gramEnd"/>
            <w:r w:rsidRPr="003C797B">
              <w:rPr>
                <w:sz w:val="20"/>
                <w:lang w:val="cs-CZ"/>
              </w:rPr>
              <w:t>-glukanázy</w:t>
            </w:r>
          </w:p>
          <w:p w14:paraId="4E2E02EF" w14:textId="77777777" w:rsidR="00632A3B" w:rsidRPr="003C797B" w:rsidRDefault="00632A3B" w:rsidP="00B0258A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18 000 U</w:t>
            </w:r>
            <w:r w:rsidRPr="003C797B">
              <w:rPr>
                <w:sz w:val="20"/>
                <w:vertAlign w:val="superscript"/>
                <w:lang w:val="cs-CZ"/>
              </w:rPr>
              <w:t>12</w:t>
            </w:r>
            <w:r w:rsidRPr="003C797B">
              <w:rPr>
                <w:sz w:val="20"/>
                <w:lang w:val="cs-CZ"/>
              </w:rPr>
              <w:t>/g endo-1,3(</w:t>
            </w:r>
            <w:proofErr w:type="gramStart"/>
            <w:r w:rsidRPr="003C797B">
              <w:rPr>
                <w:sz w:val="20"/>
                <w:lang w:val="cs-CZ"/>
              </w:rPr>
              <w:t>4)-</w:t>
            </w:r>
            <w:proofErr w:type="gramEnd"/>
            <w:r w:rsidRPr="003C797B">
              <w:rPr>
                <w:sz w:val="20"/>
                <w:lang w:val="cs-CZ"/>
              </w:rPr>
              <w:t>beta-</w:t>
            </w:r>
            <w:proofErr w:type="spellStart"/>
            <w:r w:rsidRPr="003C797B">
              <w:rPr>
                <w:sz w:val="20"/>
                <w:lang w:val="cs-CZ"/>
              </w:rPr>
              <w:t>glukanázy</w:t>
            </w:r>
            <w:proofErr w:type="spellEnd"/>
          </w:p>
          <w:p w14:paraId="56335B99" w14:textId="77777777" w:rsidR="00632A3B" w:rsidRPr="003C797B" w:rsidRDefault="00632A3B" w:rsidP="00B0258A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26 000 U</w:t>
            </w:r>
            <w:r w:rsidRPr="003C797B">
              <w:rPr>
                <w:sz w:val="20"/>
                <w:vertAlign w:val="superscript"/>
                <w:lang w:val="cs-CZ"/>
              </w:rPr>
              <w:t>13</w:t>
            </w:r>
            <w:r w:rsidRPr="003C797B">
              <w:rPr>
                <w:sz w:val="20"/>
                <w:lang w:val="cs-CZ"/>
              </w:rPr>
              <w:t>/ml nebo g endo-</w:t>
            </w:r>
            <w:proofErr w:type="gramStart"/>
            <w:r w:rsidRPr="003C797B">
              <w:rPr>
                <w:sz w:val="20"/>
                <w:lang w:val="cs-CZ"/>
              </w:rPr>
              <w:t>1,4-beta</w:t>
            </w:r>
            <w:proofErr w:type="gramEnd"/>
            <w:r w:rsidRPr="003C797B">
              <w:rPr>
                <w:sz w:val="20"/>
                <w:lang w:val="cs-CZ"/>
              </w:rPr>
              <w:t>-xylanázy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B4DCF15" w14:textId="77777777" w:rsidR="00632A3B" w:rsidRPr="003C797B" w:rsidRDefault="00632A3B" w:rsidP="00B0258A">
            <w:pPr>
              <w:pStyle w:val="Textpoznpodarou"/>
              <w:rPr>
                <w:noProof/>
                <w:vertAlign w:val="superscript"/>
              </w:rPr>
            </w:pPr>
            <w:r w:rsidRPr="003C797B">
              <w:rPr>
                <w:noProof/>
              </w:rPr>
              <w:t>kachny</w:t>
            </w:r>
            <w:r w:rsidRPr="003C797B">
              <w:rPr>
                <w:noProof/>
                <w:vertAlign w:val="superscript"/>
              </w:rPr>
              <w:t>25)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30E0B95" w14:textId="77777777" w:rsidR="00632A3B" w:rsidRPr="003C797B" w:rsidRDefault="00632A3B" w:rsidP="00B0258A">
            <w:pPr>
              <w:jc w:val="center"/>
              <w:rPr>
                <w:noProof/>
                <w:sz w:val="20"/>
                <w:lang w:val="cs-CZ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CDF1A64" w14:textId="77777777" w:rsidR="00632A3B" w:rsidRPr="003C797B" w:rsidRDefault="00632A3B" w:rsidP="00B0258A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400 U endo-1,4-beta-glukanázy</w:t>
            </w:r>
          </w:p>
          <w:p w14:paraId="660417D6" w14:textId="77777777" w:rsidR="00632A3B" w:rsidRPr="003C797B" w:rsidRDefault="00632A3B" w:rsidP="00B0258A">
            <w:pPr>
              <w:rPr>
                <w:noProof/>
                <w:sz w:val="20"/>
                <w:lang w:val="cs-CZ"/>
              </w:rPr>
            </w:pPr>
          </w:p>
          <w:p w14:paraId="46135EB5" w14:textId="77777777" w:rsidR="00632A3B" w:rsidRPr="003C797B" w:rsidRDefault="00632A3B" w:rsidP="00B0258A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900 U endo-1,3(4)-beta-glukanázy</w:t>
            </w:r>
          </w:p>
          <w:p w14:paraId="70252A28" w14:textId="77777777" w:rsidR="00632A3B" w:rsidRPr="003C797B" w:rsidRDefault="00632A3B" w:rsidP="00B0258A">
            <w:pPr>
              <w:rPr>
                <w:noProof/>
                <w:sz w:val="20"/>
                <w:lang w:val="cs-CZ"/>
              </w:rPr>
            </w:pPr>
          </w:p>
          <w:p w14:paraId="5CCF29A7" w14:textId="77777777" w:rsidR="00632A3B" w:rsidRPr="003C797B" w:rsidRDefault="00632A3B" w:rsidP="00B0258A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 xml:space="preserve">1 300 U endo-1,4-beta-xylanázy 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27DE5E1" w14:textId="77777777" w:rsidR="00632A3B" w:rsidRPr="003C797B" w:rsidRDefault="00632A3B" w:rsidP="00B0258A">
            <w:pPr>
              <w:jc w:val="center"/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-</w:t>
            </w:r>
          </w:p>
          <w:p w14:paraId="02E8A609" w14:textId="77777777" w:rsidR="00632A3B" w:rsidRPr="003C797B" w:rsidRDefault="00632A3B" w:rsidP="00B0258A">
            <w:pPr>
              <w:jc w:val="center"/>
              <w:rPr>
                <w:noProof/>
                <w:sz w:val="20"/>
                <w:lang w:val="cs-CZ"/>
              </w:rPr>
            </w:pPr>
          </w:p>
          <w:p w14:paraId="32364AB6" w14:textId="77777777" w:rsidR="00632A3B" w:rsidRPr="003C797B" w:rsidRDefault="00632A3B" w:rsidP="00B0258A">
            <w:pPr>
              <w:rPr>
                <w:noProof/>
                <w:sz w:val="20"/>
                <w:lang w:val="cs-CZ"/>
              </w:rPr>
            </w:pPr>
          </w:p>
          <w:p w14:paraId="67DCFEBC" w14:textId="77777777" w:rsidR="00632A3B" w:rsidRPr="003C797B" w:rsidRDefault="00632A3B" w:rsidP="00B0258A">
            <w:pPr>
              <w:jc w:val="center"/>
              <w:rPr>
                <w:noProof/>
                <w:sz w:val="20"/>
                <w:lang w:val="cs-CZ"/>
              </w:rPr>
            </w:pPr>
          </w:p>
          <w:p w14:paraId="2425623E" w14:textId="77777777" w:rsidR="00632A3B" w:rsidRPr="003C797B" w:rsidRDefault="00632A3B" w:rsidP="00B0258A">
            <w:pPr>
              <w:jc w:val="center"/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-</w:t>
            </w:r>
          </w:p>
          <w:p w14:paraId="4936A63C" w14:textId="77777777" w:rsidR="00632A3B" w:rsidRPr="003C797B" w:rsidRDefault="00632A3B" w:rsidP="00B0258A">
            <w:pPr>
              <w:jc w:val="center"/>
              <w:rPr>
                <w:noProof/>
                <w:sz w:val="20"/>
                <w:lang w:val="cs-CZ"/>
              </w:rPr>
            </w:pPr>
          </w:p>
          <w:p w14:paraId="50943119" w14:textId="77777777" w:rsidR="00632A3B" w:rsidRPr="003C797B" w:rsidRDefault="00632A3B" w:rsidP="00B0258A">
            <w:pPr>
              <w:rPr>
                <w:noProof/>
                <w:sz w:val="20"/>
                <w:lang w:val="cs-CZ"/>
              </w:rPr>
            </w:pPr>
          </w:p>
          <w:p w14:paraId="602C7C19" w14:textId="77777777" w:rsidR="00632A3B" w:rsidRPr="003C797B" w:rsidRDefault="00632A3B" w:rsidP="00B0258A">
            <w:pPr>
              <w:jc w:val="center"/>
              <w:rPr>
                <w:noProof/>
                <w:sz w:val="20"/>
                <w:lang w:val="cs-CZ"/>
              </w:rPr>
            </w:pPr>
          </w:p>
          <w:p w14:paraId="25A1BA21" w14:textId="77777777" w:rsidR="00632A3B" w:rsidRPr="003C797B" w:rsidRDefault="00632A3B" w:rsidP="00B0258A">
            <w:pPr>
              <w:jc w:val="center"/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-</w:t>
            </w:r>
          </w:p>
          <w:p w14:paraId="486E3ECF" w14:textId="77777777" w:rsidR="00632A3B" w:rsidRPr="003C797B" w:rsidRDefault="00632A3B" w:rsidP="00B0258A">
            <w:pPr>
              <w:jc w:val="center"/>
              <w:rPr>
                <w:noProof/>
                <w:sz w:val="20"/>
                <w:lang w:val="cs-CZ"/>
              </w:rPr>
            </w:pP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86C553A" w14:textId="77777777" w:rsidR="00632A3B" w:rsidRPr="003C797B" w:rsidRDefault="00632A3B" w:rsidP="001E6428">
            <w:pPr>
              <w:numPr>
                <w:ilvl w:val="0"/>
                <w:numId w:val="73"/>
              </w:num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jako u </w:t>
            </w:r>
            <w:proofErr w:type="spellStart"/>
            <w:r w:rsidRPr="003C797B">
              <w:rPr>
                <w:sz w:val="20"/>
                <w:lang w:val="cs-CZ"/>
              </w:rPr>
              <w:t>poř</w:t>
            </w:r>
            <w:proofErr w:type="spellEnd"/>
            <w:r w:rsidRPr="003C797B">
              <w:rPr>
                <w:sz w:val="20"/>
                <w:lang w:val="cs-CZ"/>
              </w:rPr>
              <w:t>. č. 1</w:t>
            </w:r>
          </w:p>
          <w:p w14:paraId="7F0E7D97" w14:textId="77777777" w:rsidR="00632A3B" w:rsidRPr="003C797B" w:rsidRDefault="00632A3B" w:rsidP="001E6428">
            <w:pPr>
              <w:numPr>
                <w:ilvl w:val="0"/>
                <w:numId w:val="73"/>
              </w:numPr>
              <w:tabs>
                <w:tab w:val="clear" w:pos="360"/>
              </w:tabs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doporučená dávka 400 – 1 600 U endo-1,4-beta-glukanázy + 900 – 3 600 U endo-1,3(</w:t>
            </w:r>
            <w:proofErr w:type="gramStart"/>
            <w:r w:rsidRPr="003C797B">
              <w:rPr>
                <w:sz w:val="20"/>
                <w:lang w:val="cs-CZ"/>
              </w:rPr>
              <w:t>4)-</w:t>
            </w:r>
            <w:proofErr w:type="gramEnd"/>
            <w:r w:rsidRPr="003C797B">
              <w:rPr>
                <w:sz w:val="20"/>
                <w:lang w:val="cs-CZ"/>
              </w:rPr>
              <w:t>beta-</w:t>
            </w:r>
            <w:proofErr w:type="spellStart"/>
            <w:r w:rsidRPr="003C797B">
              <w:rPr>
                <w:sz w:val="20"/>
                <w:lang w:val="cs-CZ"/>
              </w:rPr>
              <w:t>glukanázy</w:t>
            </w:r>
            <w:proofErr w:type="spellEnd"/>
            <w:r w:rsidRPr="003C797B">
              <w:rPr>
                <w:sz w:val="20"/>
                <w:lang w:val="cs-CZ"/>
              </w:rPr>
              <w:t xml:space="preserve"> + 1 300 – 5 200 U endo-1,4-beta-xylanázy na 1 kg kompletního krmiva</w:t>
            </w:r>
          </w:p>
          <w:p w14:paraId="69F4FCCB" w14:textId="77777777" w:rsidR="00632A3B" w:rsidRPr="003C797B" w:rsidRDefault="00632A3B" w:rsidP="001E6428">
            <w:pPr>
              <w:numPr>
                <w:ilvl w:val="0"/>
                <w:numId w:val="73"/>
              </w:numPr>
              <w:tabs>
                <w:tab w:val="clear" w:pos="360"/>
              </w:tabs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pro krmné směsi bohaté neškrobovými polysacharidy (hlavně </w:t>
            </w:r>
            <w:proofErr w:type="spellStart"/>
            <w:r w:rsidRPr="003C797B">
              <w:rPr>
                <w:sz w:val="20"/>
                <w:lang w:val="cs-CZ"/>
              </w:rPr>
              <w:t>arabinoxylany</w:t>
            </w:r>
            <w:proofErr w:type="spellEnd"/>
            <w:r w:rsidRPr="003C797B">
              <w:rPr>
                <w:sz w:val="20"/>
                <w:lang w:val="cs-CZ"/>
              </w:rPr>
              <w:t xml:space="preserve"> a beta-</w:t>
            </w:r>
            <w:proofErr w:type="spellStart"/>
            <w:r w:rsidRPr="003C797B">
              <w:rPr>
                <w:sz w:val="20"/>
                <w:lang w:val="cs-CZ"/>
              </w:rPr>
              <w:t>glukany</w:t>
            </w:r>
            <w:proofErr w:type="spellEnd"/>
            <w:r w:rsidRPr="003C797B">
              <w:rPr>
                <w:sz w:val="20"/>
                <w:lang w:val="cs-CZ"/>
              </w:rPr>
              <w:t xml:space="preserve">), např. obsahující více než 45 % ječmene nebo </w:t>
            </w:r>
            <w:proofErr w:type="spellStart"/>
            <w:r w:rsidRPr="003C797B">
              <w:rPr>
                <w:sz w:val="20"/>
                <w:lang w:val="cs-CZ"/>
              </w:rPr>
              <w:t>tritikale</w:t>
            </w:r>
            <w:proofErr w:type="spellEnd"/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692EA29" w14:textId="77777777" w:rsidR="00632A3B" w:rsidRPr="003C797B" w:rsidRDefault="00632A3B" w:rsidP="00B0258A">
            <w:pPr>
              <w:pStyle w:val="Zpat"/>
              <w:rPr>
                <w:sz w:val="20"/>
              </w:rPr>
            </w:pPr>
            <w:r w:rsidRPr="003C797B">
              <w:rPr>
                <w:sz w:val="20"/>
              </w:rPr>
              <w:t>25.11.2009</w:t>
            </w:r>
          </w:p>
        </w:tc>
      </w:tr>
      <w:tr w:rsidR="00632A3B" w:rsidRPr="003C797B" w14:paraId="2F8609A1" w14:textId="77777777" w:rsidTr="00625149">
        <w:trPr>
          <w:cantSplit/>
          <w:trHeight w:val="20"/>
          <w:tblHeader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6AF885EF" w14:textId="77777777" w:rsidR="00632A3B" w:rsidRPr="003C797B" w:rsidRDefault="00632A3B" w:rsidP="00B0258A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 28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5B3705DA" w14:textId="77777777" w:rsidR="00632A3B" w:rsidRPr="003C797B" w:rsidRDefault="00632A3B" w:rsidP="00B0258A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3-fytáza</w:t>
            </w:r>
          </w:p>
          <w:p w14:paraId="68E868EA" w14:textId="77777777" w:rsidR="00632A3B" w:rsidRPr="003C797B" w:rsidRDefault="00632A3B" w:rsidP="00B0258A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(EC 3.1.3.8)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370DC85A" w14:textId="77777777" w:rsidR="00632A3B" w:rsidRPr="003C797B" w:rsidRDefault="00632A3B" w:rsidP="00B0258A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přípravek 3-fytázy z </w:t>
            </w:r>
            <w:r w:rsidRPr="003C797B">
              <w:rPr>
                <w:i/>
                <w:noProof/>
                <w:sz w:val="20"/>
                <w:lang w:val="cs-CZ"/>
              </w:rPr>
              <w:t>Trichoderma reesei</w:t>
            </w:r>
            <w:r w:rsidRPr="003C797B">
              <w:rPr>
                <w:noProof/>
                <w:sz w:val="20"/>
                <w:lang w:val="cs-CZ"/>
              </w:rPr>
              <w:t xml:space="preserve"> (CBS 528.94) s minimem aktivity 5 000 PPU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30</w:t>
            </w:r>
            <w:r w:rsidRPr="003C797B">
              <w:rPr>
                <w:noProof/>
                <w:sz w:val="20"/>
                <w:lang w:val="cs-CZ"/>
              </w:rPr>
              <w:t xml:space="preserve">/g pro pevnou </w:t>
            </w:r>
          </w:p>
          <w:p w14:paraId="26CBFB64" w14:textId="77777777" w:rsidR="00632A3B" w:rsidRPr="003C797B" w:rsidRDefault="00632A3B" w:rsidP="00B0258A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 xml:space="preserve">a 1 000 PPU/g pro kapalnou formu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7A77E4DF" w14:textId="77777777" w:rsidR="00632A3B" w:rsidRPr="003C797B" w:rsidRDefault="00632A3B" w:rsidP="00B0258A">
            <w:pPr>
              <w:rPr>
                <w:noProof/>
                <w:sz w:val="20"/>
                <w:vertAlign w:val="superscript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nosnice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28)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64942C08" w14:textId="77777777" w:rsidR="00632A3B" w:rsidRPr="003C797B" w:rsidRDefault="00632A3B" w:rsidP="00B0258A">
            <w:pPr>
              <w:jc w:val="center"/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236A13D6" w14:textId="77777777" w:rsidR="00632A3B" w:rsidRPr="003C797B" w:rsidRDefault="00632A3B" w:rsidP="00B0258A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250 PPU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3787C5EB" w14:textId="77777777" w:rsidR="00632A3B" w:rsidRPr="003C797B" w:rsidRDefault="00632A3B" w:rsidP="00B0258A">
            <w:pPr>
              <w:jc w:val="center"/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6EC0A5A7" w14:textId="77777777" w:rsidR="00632A3B" w:rsidRPr="003C797B" w:rsidRDefault="00632A3B" w:rsidP="001E6428">
            <w:pPr>
              <w:numPr>
                <w:ilvl w:val="0"/>
                <w:numId w:val="66"/>
              </w:numPr>
              <w:ind w:left="284" w:hanging="284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jako u </w:t>
            </w:r>
            <w:proofErr w:type="spellStart"/>
            <w:r w:rsidRPr="003C797B">
              <w:rPr>
                <w:sz w:val="20"/>
                <w:lang w:val="cs-CZ"/>
              </w:rPr>
              <w:t>poř</w:t>
            </w:r>
            <w:proofErr w:type="spellEnd"/>
            <w:r w:rsidRPr="003C797B">
              <w:rPr>
                <w:sz w:val="20"/>
                <w:lang w:val="cs-CZ"/>
              </w:rPr>
              <w:t>. č. 1</w:t>
            </w:r>
          </w:p>
          <w:p w14:paraId="6F9FFD56" w14:textId="77777777" w:rsidR="00632A3B" w:rsidRPr="003C797B" w:rsidRDefault="00632A3B" w:rsidP="001E6428">
            <w:pPr>
              <w:numPr>
                <w:ilvl w:val="0"/>
                <w:numId w:val="43"/>
              </w:numPr>
              <w:tabs>
                <w:tab w:val="clear" w:pos="720"/>
              </w:tabs>
              <w:ind w:left="284" w:hanging="284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doporučená dávka 250 – 1 000 PPU/kg kompletního krmiva</w:t>
            </w:r>
          </w:p>
          <w:p w14:paraId="67C6CE3E" w14:textId="77777777" w:rsidR="00632A3B" w:rsidRPr="003C797B" w:rsidRDefault="00632A3B" w:rsidP="001E6428">
            <w:pPr>
              <w:numPr>
                <w:ilvl w:val="0"/>
                <w:numId w:val="43"/>
              </w:numPr>
              <w:tabs>
                <w:tab w:val="clear" w:pos="720"/>
              </w:tabs>
              <w:ind w:left="284" w:hanging="284"/>
              <w:rPr>
                <w:noProof/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pro použití do krmných směsí s obsahem více než 0,22 % fosforu vázaného na </w:t>
            </w:r>
            <w:proofErr w:type="spellStart"/>
            <w:r w:rsidRPr="003C797B">
              <w:rPr>
                <w:sz w:val="20"/>
                <w:lang w:val="cs-CZ"/>
              </w:rPr>
              <w:t>fytin</w:t>
            </w:r>
            <w:proofErr w:type="spellEnd"/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50E3000E" w14:textId="77777777" w:rsidR="00632A3B" w:rsidRPr="003C797B" w:rsidRDefault="00632A3B" w:rsidP="00B0258A">
            <w:pPr>
              <w:pStyle w:val="Zpat"/>
              <w:rPr>
                <w:noProof/>
                <w:sz w:val="20"/>
              </w:rPr>
            </w:pPr>
            <w:r w:rsidRPr="003C797B">
              <w:rPr>
                <w:noProof/>
                <w:sz w:val="20"/>
              </w:rPr>
              <w:t>7.3.2010</w:t>
            </w:r>
          </w:p>
        </w:tc>
      </w:tr>
      <w:tr w:rsidR="00625149" w:rsidRPr="003C797B" w14:paraId="6F8396D3" w14:textId="77777777" w:rsidTr="0044190B">
        <w:trPr>
          <w:cantSplit/>
          <w:trHeight w:val="20"/>
          <w:tblHeader/>
        </w:trPr>
        <w:tc>
          <w:tcPr>
            <w:tcW w:w="14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42C3895" w14:textId="77777777" w:rsidR="00625149" w:rsidRPr="003C797B" w:rsidRDefault="00625149" w:rsidP="001E6428">
            <w:pPr>
              <w:pStyle w:val="Odstavecseseznamem"/>
              <w:numPr>
                <w:ilvl w:val="0"/>
                <w:numId w:val="91"/>
              </w:numPr>
              <w:rPr>
                <w:color w:val="FF0000"/>
                <w:lang w:val="cs-CZ"/>
              </w:rPr>
            </w:pPr>
            <w:r w:rsidRPr="003C797B">
              <w:rPr>
                <w:color w:val="FF0000"/>
                <w:lang w:val="cs-CZ"/>
              </w:rPr>
              <w:lastRenderedPageBreak/>
              <w:t xml:space="preserve">Dle nařízení Komise (EU) 2017/1145, článek 1 se z trhu </w:t>
            </w:r>
            <w:r w:rsidRPr="003C797B">
              <w:rPr>
                <w:b/>
                <w:color w:val="FF0000"/>
                <w:lang w:val="cs-CZ"/>
              </w:rPr>
              <w:t>STAHUJE</w:t>
            </w:r>
            <w:r w:rsidRPr="003C797B">
              <w:rPr>
                <w:color w:val="FF0000"/>
                <w:lang w:val="cs-CZ"/>
              </w:rPr>
              <w:t xml:space="preserve"> doplňková látka E 28 </w:t>
            </w:r>
            <w:proofErr w:type="gramStart"/>
            <w:r w:rsidRPr="003C797B">
              <w:rPr>
                <w:color w:val="FF0000"/>
                <w:lang w:val="cs-CZ"/>
              </w:rPr>
              <w:t>3-fytáza</w:t>
            </w:r>
            <w:proofErr w:type="gramEnd"/>
            <w:r w:rsidRPr="003C797B">
              <w:rPr>
                <w:color w:val="FF0000"/>
                <w:lang w:val="cs-CZ"/>
              </w:rPr>
              <w:t xml:space="preserve"> (EC 3.1.3.8) pro nosnice</w:t>
            </w:r>
          </w:p>
        </w:tc>
      </w:tr>
      <w:tr w:rsidR="00FC724E" w:rsidRPr="003C797B" w14:paraId="640D259B" w14:textId="77777777" w:rsidTr="00FC724E">
        <w:trPr>
          <w:tblHeader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263E0FAB" w14:textId="77777777" w:rsidR="00FC724E" w:rsidRPr="003C797B" w:rsidRDefault="00FC724E" w:rsidP="0044190B">
            <w:pPr>
              <w:pStyle w:val="Textpoznpodarou"/>
              <w:rPr>
                <w:noProof/>
              </w:rPr>
            </w:pPr>
            <w:r w:rsidRPr="003C797B">
              <w:rPr>
                <w:noProof/>
              </w:rPr>
              <w:t>E 30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35EBE611" w14:textId="77777777" w:rsidR="00FC724E" w:rsidRPr="003C797B" w:rsidRDefault="00FC724E" w:rsidP="0044190B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Endo-1,3(4)-beta-glukanáza</w:t>
            </w:r>
          </w:p>
          <w:p w14:paraId="35E5F6F0" w14:textId="77777777" w:rsidR="00FC724E" w:rsidRPr="003C797B" w:rsidRDefault="00FC724E" w:rsidP="0044190B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(EC 3.2.1.6)</w:t>
            </w:r>
          </w:p>
          <w:p w14:paraId="523F2A15" w14:textId="77777777" w:rsidR="00FC724E" w:rsidRPr="003C797B" w:rsidRDefault="00FC724E" w:rsidP="0044190B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Endo-1,4-beta-xylanáza</w:t>
            </w:r>
          </w:p>
          <w:p w14:paraId="5C3E39C0" w14:textId="77777777" w:rsidR="00FC724E" w:rsidRPr="003C797B" w:rsidRDefault="00FC724E" w:rsidP="0044190B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(EC 3.2.1.8)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5A3A5796" w14:textId="77777777" w:rsidR="00FC724E" w:rsidRPr="003C797B" w:rsidRDefault="00FC724E" w:rsidP="0044190B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přípravek endo-1,3(4)-beta-glukanázy a endo-1,4-beta-xylanázy z </w:t>
            </w:r>
            <w:r w:rsidRPr="003C797B">
              <w:rPr>
                <w:i/>
                <w:noProof/>
                <w:sz w:val="20"/>
                <w:lang w:val="cs-CZ"/>
              </w:rPr>
              <w:t>Penicillium funiculosum</w:t>
            </w:r>
            <w:r w:rsidRPr="003C797B">
              <w:rPr>
                <w:noProof/>
                <w:sz w:val="20"/>
                <w:lang w:val="cs-CZ"/>
              </w:rPr>
              <w:t xml:space="preserve"> (IMI SD 101) s minimem aktivity 2 000 U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32</w:t>
            </w:r>
            <w:r w:rsidRPr="003C797B">
              <w:rPr>
                <w:noProof/>
                <w:sz w:val="20"/>
                <w:lang w:val="cs-CZ"/>
              </w:rPr>
              <w:t>/g endo-1,3(4)-beta glukanázy a 1 400 U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33</w:t>
            </w:r>
            <w:r w:rsidRPr="003C797B">
              <w:rPr>
                <w:noProof/>
                <w:sz w:val="20"/>
                <w:lang w:val="cs-CZ"/>
              </w:rPr>
              <w:t>/g endo-1,4-beta-xylanázy pro práškovou formu a 500 U/ml endo-1,3(4)-beta-glukanázy a 350 U/ml endo-1,4-beta-xylanázy pro kapalnou formu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0B3EF15C" w14:textId="77777777" w:rsidR="00FC724E" w:rsidRPr="003C797B" w:rsidRDefault="00FC724E" w:rsidP="0044190B">
            <w:pPr>
              <w:rPr>
                <w:noProof/>
                <w:sz w:val="20"/>
                <w:vertAlign w:val="superscript"/>
                <w:lang w:val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08BDFE10" w14:textId="77777777" w:rsidR="00FC724E" w:rsidRPr="003C797B" w:rsidRDefault="00FC724E" w:rsidP="0044190B">
            <w:pPr>
              <w:jc w:val="center"/>
              <w:rPr>
                <w:noProof/>
                <w:sz w:val="20"/>
                <w:lang w:val="cs-CZ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7BC862A8" w14:textId="77777777" w:rsidR="00FC724E" w:rsidRPr="003C797B" w:rsidRDefault="00FC724E" w:rsidP="0044190B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517DC5BC" w14:textId="77777777" w:rsidR="00FC724E" w:rsidRPr="003C797B" w:rsidRDefault="00FC724E" w:rsidP="0044190B">
            <w:pPr>
              <w:jc w:val="center"/>
              <w:rPr>
                <w:noProof/>
                <w:sz w:val="20"/>
                <w:lang w:val="cs-C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61179D21" w14:textId="77777777" w:rsidR="00FC724E" w:rsidRPr="003C797B" w:rsidRDefault="00FC724E" w:rsidP="0044190B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61F3E10A" w14:textId="77777777" w:rsidR="00FC724E" w:rsidRPr="003C797B" w:rsidRDefault="00FC724E" w:rsidP="0044190B">
            <w:pPr>
              <w:pStyle w:val="Textpoznpodarou"/>
              <w:rPr>
                <w:noProof/>
              </w:rPr>
            </w:pPr>
          </w:p>
        </w:tc>
      </w:tr>
      <w:tr w:rsidR="00FC724E" w:rsidRPr="003C797B" w14:paraId="328914CB" w14:textId="77777777" w:rsidTr="0044190B">
        <w:trPr>
          <w:cantSplit/>
          <w:trHeight w:val="20"/>
          <w:tblHeader/>
        </w:trPr>
        <w:tc>
          <w:tcPr>
            <w:tcW w:w="14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7689781" w14:textId="77777777" w:rsidR="00FC724E" w:rsidRPr="003C797B" w:rsidRDefault="00FC724E" w:rsidP="001E6428">
            <w:pPr>
              <w:pStyle w:val="Odstavecseseznamem"/>
              <w:numPr>
                <w:ilvl w:val="0"/>
                <w:numId w:val="91"/>
              </w:numPr>
              <w:rPr>
                <w:color w:val="FF0000"/>
                <w:lang w:val="cs-CZ"/>
              </w:rPr>
            </w:pPr>
            <w:r w:rsidRPr="003C797B">
              <w:rPr>
                <w:color w:val="FF0000"/>
                <w:lang w:val="cs-CZ"/>
              </w:rPr>
              <w:t xml:space="preserve">Dle nařízení Komise (EU) 2017/1145, článek 1 se z trhu </w:t>
            </w:r>
            <w:r w:rsidRPr="003C797B">
              <w:rPr>
                <w:b/>
                <w:color w:val="FF0000"/>
                <w:lang w:val="cs-CZ"/>
              </w:rPr>
              <w:t>STAHUJE</w:t>
            </w:r>
            <w:r w:rsidRPr="003C797B">
              <w:rPr>
                <w:color w:val="FF0000"/>
                <w:lang w:val="cs-CZ"/>
              </w:rPr>
              <w:t xml:space="preserve"> doplňková látka E 30 endo-1,3(</w:t>
            </w:r>
            <w:proofErr w:type="gramStart"/>
            <w:r w:rsidRPr="003C797B">
              <w:rPr>
                <w:color w:val="FF0000"/>
                <w:lang w:val="cs-CZ"/>
              </w:rPr>
              <w:t>4)-</w:t>
            </w:r>
            <w:proofErr w:type="gramEnd"/>
            <w:r w:rsidRPr="003C797B">
              <w:rPr>
                <w:color w:val="FF0000"/>
                <w:lang w:val="cs-CZ"/>
              </w:rPr>
              <w:t>beta-</w:t>
            </w:r>
            <w:proofErr w:type="spellStart"/>
            <w:r w:rsidRPr="003C797B">
              <w:rPr>
                <w:color w:val="FF0000"/>
                <w:lang w:val="cs-CZ"/>
              </w:rPr>
              <w:t>glukanáza</w:t>
            </w:r>
            <w:proofErr w:type="spellEnd"/>
            <w:r w:rsidRPr="003C797B">
              <w:rPr>
                <w:color w:val="FF0000"/>
                <w:lang w:val="cs-CZ"/>
              </w:rPr>
              <w:t xml:space="preserve"> (</w:t>
            </w:r>
            <w:proofErr w:type="spellStart"/>
            <w:r w:rsidRPr="003C797B">
              <w:rPr>
                <w:color w:val="FF0000"/>
                <w:lang w:val="cs-CZ"/>
              </w:rPr>
              <w:t>Ec</w:t>
            </w:r>
            <w:proofErr w:type="spellEnd"/>
            <w:r w:rsidRPr="003C797B">
              <w:rPr>
                <w:color w:val="FF0000"/>
                <w:lang w:val="cs-CZ"/>
              </w:rPr>
              <w:t xml:space="preserve"> 3.2.1.6), endo-1,4-beta-xylanáza (EC 3.2.1.8) pro selata (odstavená), výkrm kachen</w:t>
            </w:r>
          </w:p>
        </w:tc>
      </w:tr>
      <w:tr w:rsidR="00FC724E" w:rsidRPr="003C797B" w14:paraId="01FCED06" w14:textId="77777777" w:rsidTr="00625149">
        <w:trPr>
          <w:trHeight w:val="20"/>
          <w:tblHeader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4FEF7CEC" w14:textId="77777777" w:rsidR="00FC724E" w:rsidRPr="003C797B" w:rsidRDefault="00FC724E" w:rsidP="00FC724E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 37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31984705" w14:textId="77777777" w:rsidR="00FC724E" w:rsidRPr="003C797B" w:rsidRDefault="00FC724E" w:rsidP="00FC724E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Endo-1,4-beta-xylanáza</w:t>
            </w:r>
          </w:p>
          <w:p w14:paraId="39E96A20" w14:textId="77777777" w:rsidR="00FC724E" w:rsidRPr="003C797B" w:rsidRDefault="00FC724E" w:rsidP="00FC724E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(EC 3.2.1.8)</w:t>
            </w:r>
          </w:p>
          <w:p w14:paraId="4A992943" w14:textId="77777777" w:rsidR="00FC724E" w:rsidRPr="003C797B" w:rsidRDefault="00FC724E" w:rsidP="00FC724E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 xml:space="preserve">Subtilisin </w:t>
            </w:r>
          </w:p>
          <w:p w14:paraId="70D0CECC" w14:textId="77777777" w:rsidR="00FC724E" w:rsidRPr="003C797B" w:rsidRDefault="00FC724E" w:rsidP="00FC724E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(EC 3.4.21.62)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159A51B0" w14:textId="77777777" w:rsidR="00FC724E" w:rsidRPr="003C797B" w:rsidRDefault="00FC724E" w:rsidP="00FC724E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přípravek endo-1,4-beta-xylanázy z </w:t>
            </w:r>
            <w:r w:rsidRPr="003C797B">
              <w:rPr>
                <w:i/>
                <w:noProof/>
                <w:sz w:val="20"/>
                <w:lang w:val="cs-CZ"/>
              </w:rPr>
              <w:t>Trichoderma longibrachiatum</w:t>
            </w:r>
            <w:r w:rsidRPr="003C797B">
              <w:rPr>
                <w:noProof/>
                <w:sz w:val="20"/>
                <w:lang w:val="cs-CZ"/>
              </w:rPr>
              <w:t xml:space="preserve"> (ATCC 2105) a subtilisinu z </w:t>
            </w:r>
            <w:r w:rsidRPr="003C797B">
              <w:rPr>
                <w:i/>
                <w:noProof/>
                <w:sz w:val="20"/>
                <w:lang w:val="cs-CZ"/>
              </w:rPr>
              <w:t>Bacillus subtilis</w:t>
            </w:r>
            <w:r w:rsidRPr="003C797B">
              <w:rPr>
                <w:noProof/>
                <w:sz w:val="20"/>
                <w:lang w:val="cs-CZ"/>
              </w:rPr>
              <w:t xml:space="preserve"> (ATCC 2107) s minimem aktivity 2 500 U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35</w:t>
            </w:r>
            <w:r w:rsidRPr="003C797B">
              <w:rPr>
                <w:noProof/>
                <w:sz w:val="20"/>
                <w:lang w:val="cs-CZ"/>
              </w:rPr>
              <w:t>/g endo-1,4-beta-xylanázy a 800 U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40</w:t>
            </w:r>
            <w:r w:rsidRPr="003C797B">
              <w:rPr>
                <w:noProof/>
                <w:sz w:val="20"/>
                <w:lang w:val="cs-CZ"/>
              </w:rPr>
              <w:t>/ g subtilisinu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5C3C7DDD" w14:textId="77777777" w:rsidR="00FC724E" w:rsidRPr="003C797B" w:rsidRDefault="00FC724E" w:rsidP="00FC724E">
            <w:pPr>
              <w:rPr>
                <w:noProof/>
                <w:sz w:val="20"/>
                <w:vertAlign w:val="superscript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nosnice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11)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17B57894" w14:textId="77777777" w:rsidR="00FC724E" w:rsidRPr="003C797B" w:rsidRDefault="00FC724E" w:rsidP="00FC724E">
            <w:pPr>
              <w:jc w:val="center"/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27DF91D2" w14:textId="77777777" w:rsidR="00FC724E" w:rsidRPr="003C797B" w:rsidRDefault="00FC724E" w:rsidP="00FC724E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endo-1,4-beta-xylanáza </w:t>
            </w:r>
          </w:p>
          <w:p w14:paraId="46E9E6C7" w14:textId="77777777" w:rsidR="00FC724E" w:rsidRPr="003C797B" w:rsidRDefault="00FC724E" w:rsidP="00FC724E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1 875 U</w:t>
            </w:r>
          </w:p>
          <w:p w14:paraId="164730B2" w14:textId="77777777" w:rsidR="00FC724E" w:rsidRPr="003C797B" w:rsidRDefault="00FC724E" w:rsidP="00FC724E">
            <w:pPr>
              <w:rPr>
                <w:noProof/>
                <w:sz w:val="20"/>
                <w:lang w:val="cs-CZ"/>
              </w:rPr>
            </w:pPr>
          </w:p>
          <w:p w14:paraId="4423CC52" w14:textId="77777777" w:rsidR="00FC724E" w:rsidRPr="003C797B" w:rsidRDefault="00FC724E" w:rsidP="00FC724E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subtilisin</w:t>
            </w:r>
          </w:p>
          <w:p w14:paraId="2C622D59" w14:textId="77777777" w:rsidR="00FC724E" w:rsidRPr="003C797B" w:rsidRDefault="00FC724E" w:rsidP="00FC724E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600 U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4D7274B7" w14:textId="77777777" w:rsidR="00FC724E" w:rsidRPr="003C797B" w:rsidRDefault="00FC724E" w:rsidP="00FC724E">
            <w:pPr>
              <w:jc w:val="center"/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-</w:t>
            </w:r>
          </w:p>
          <w:p w14:paraId="3AF471F6" w14:textId="77777777" w:rsidR="00FC724E" w:rsidRPr="003C797B" w:rsidRDefault="00FC724E" w:rsidP="00FC724E">
            <w:pPr>
              <w:jc w:val="center"/>
              <w:rPr>
                <w:noProof/>
                <w:sz w:val="20"/>
                <w:lang w:val="cs-CZ"/>
              </w:rPr>
            </w:pPr>
          </w:p>
          <w:p w14:paraId="4EC4D045" w14:textId="77777777" w:rsidR="00FC724E" w:rsidRPr="003C797B" w:rsidRDefault="00FC724E" w:rsidP="00FC724E">
            <w:pPr>
              <w:jc w:val="center"/>
              <w:rPr>
                <w:noProof/>
                <w:sz w:val="20"/>
                <w:lang w:val="cs-CZ"/>
              </w:rPr>
            </w:pPr>
          </w:p>
          <w:p w14:paraId="6F76C21A" w14:textId="77777777" w:rsidR="00FC724E" w:rsidRPr="003C797B" w:rsidRDefault="00FC724E" w:rsidP="00FC724E">
            <w:pPr>
              <w:jc w:val="center"/>
              <w:rPr>
                <w:noProof/>
                <w:sz w:val="20"/>
                <w:lang w:val="cs-CZ"/>
              </w:rPr>
            </w:pPr>
          </w:p>
          <w:p w14:paraId="3A0153E2" w14:textId="77777777" w:rsidR="00FC724E" w:rsidRPr="003C797B" w:rsidRDefault="00FC724E" w:rsidP="00FC724E">
            <w:pPr>
              <w:jc w:val="center"/>
              <w:rPr>
                <w:noProof/>
                <w:sz w:val="20"/>
                <w:lang w:val="cs-CZ"/>
              </w:rPr>
            </w:pPr>
          </w:p>
          <w:p w14:paraId="5FFBE96E" w14:textId="77777777" w:rsidR="00FC724E" w:rsidRPr="003C797B" w:rsidRDefault="00FC724E" w:rsidP="00FC724E">
            <w:pPr>
              <w:jc w:val="center"/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5E37031E" w14:textId="77777777" w:rsidR="00FC724E" w:rsidRPr="003C797B" w:rsidRDefault="00FC724E" w:rsidP="001E6428">
            <w:pPr>
              <w:numPr>
                <w:ilvl w:val="0"/>
                <w:numId w:val="53"/>
              </w:numPr>
              <w:tabs>
                <w:tab w:val="clear" w:pos="360"/>
              </w:tabs>
              <w:ind w:left="284" w:hanging="284"/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jako u poř. č. 1</w:t>
            </w:r>
          </w:p>
          <w:p w14:paraId="7F7F6DC9" w14:textId="77777777" w:rsidR="00FC724E" w:rsidRPr="003C797B" w:rsidRDefault="00FC724E" w:rsidP="001E6428">
            <w:pPr>
              <w:numPr>
                <w:ilvl w:val="0"/>
                <w:numId w:val="53"/>
              </w:numPr>
              <w:tabs>
                <w:tab w:val="clear" w:pos="360"/>
              </w:tabs>
              <w:ind w:left="284" w:hanging="284"/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doporučená dávka 1 875 U</w:t>
            </w:r>
            <w:r w:rsidRPr="003C797B">
              <w:rPr>
                <w:sz w:val="20"/>
                <w:lang w:val="cs-CZ"/>
              </w:rPr>
              <w:t xml:space="preserve"> </w:t>
            </w:r>
            <w:r w:rsidRPr="003C797B">
              <w:rPr>
                <w:noProof/>
                <w:sz w:val="20"/>
                <w:lang w:val="cs-CZ"/>
              </w:rPr>
              <w:t>endo-1,4-beta-xylanázy a 600 U subtilisinu na 1 kg kompletního krmiva</w:t>
            </w:r>
          </w:p>
          <w:p w14:paraId="56A3BAB2" w14:textId="77777777" w:rsidR="00FC724E" w:rsidRPr="003C797B" w:rsidRDefault="00FC724E" w:rsidP="001E6428">
            <w:pPr>
              <w:numPr>
                <w:ilvl w:val="0"/>
                <w:numId w:val="53"/>
              </w:numPr>
              <w:tabs>
                <w:tab w:val="clear" w:pos="360"/>
              </w:tabs>
              <w:ind w:left="284" w:hanging="284"/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pro krmné směsi např. obsahující více než 65 % pšenice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623E101C" w14:textId="77777777" w:rsidR="00FC724E" w:rsidRPr="003C797B" w:rsidRDefault="00FC724E" w:rsidP="00FC724E">
            <w:pPr>
              <w:pStyle w:val="Zpat"/>
              <w:rPr>
                <w:noProof/>
                <w:sz w:val="20"/>
              </w:rPr>
            </w:pPr>
            <w:r w:rsidRPr="003C797B">
              <w:rPr>
                <w:noProof/>
                <w:sz w:val="20"/>
              </w:rPr>
              <w:t>18.2.2008</w:t>
            </w:r>
          </w:p>
        </w:tc>
      </w:tr>
      <w:tr w:rsidR="00FC724E" w:rsidRPr="003C797B" w14:paraId="1178676A" w14:textId="77777777" w:rsidTr="00E86356">
        <w:trPr>
          <w:gridAfter w:val="1"/>
          <w:wAfter w:w="120" w:type="dxa"/>
          <w:cantSplit/>
        </w:trPr>
        <w:tc>
          <w:tcPr>
            <w:tcW w:w="1423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1DB367" w14:textId="77777777" w:rsidR="00FC724E" w:rsidRPr="003C797B" w:rsidRDefault="00FC724E" w:rsidP="001E6428">
            <w:pPr>
              <w:pStyle w:val="Odstavecseseznamem"/>
              <w:numPr>
                <w:ilvl w:val="0"/>
                <w:numId w:val="91"/>
              </w:numPr>
              <w:rPr>
                <w:color w:val="FF0000"/>
                <w:lang w:val="cs-CZ"/>
              </w:rPr>
            </w:pPr>
            <w:r w:rsidRPr="003C797B">
              <w:rPr>
                <w:color w:val="FF0000"/>
                <w:lang w:val="cs-CZ"/>
              </w:rPr>
              <w:t xml:space="preserve">Dle nařízení Komise (EU) 2017/1145, článek 1 se z trhu </w:t>
            </w:r>
            <w:r w:rsidRPr="003C797B">
              <w:rPr>
                <w:b/>
                <w:color w:val="FF0000"/>
                <w:lang w:val="cs-CZ"/>
              </w:rPr>
              <w:t>STAHUJE</w:t>
            </w:r>
            <w:r w:rsidRPr="003C797B">
              <w:rPr>
                <w:color w:val="FF0000"/>
                <w:lang w:val="cs-CZ"/>
              </w:rPr>
              <w:t xml:space="preserve"> doplňková látka E 37 endo-</w:t>
            </w:r>
            <w:proofErr w:type="gramStart"/>
            <w:r w:rsidRPr="003C797B">
              <w:rPr>
                <w:color w:val="FF0000"/>
                <w:lang w:val="cs-CZ"/>
              </w:rPr>
              <w:t>1,4-beta</w:t>
            </w:r>
            <w:proofErr w:type="gramEnd"/>
            <w:r w:rsidRPr="003C797B">
              <w:rPr>
                <w:color w:val="FF0000"/>
                <w:lang w:val="cs-CZ"/>
              </w:rPr>
              <w:t xml:space="preserve">-xylanáza (EC 3.2.1.8), </w:t>
            </w:r>
            <w:proofErr w:type="spellStart"/>
            <w:r w:rsidRPr="003C797B">
              <w:rPr>
                <w:color w:val="FF0000"/>
                <w:lang w:val="cs-CZ"/>
              </w:rPr>
              <w:t>subtilisin</w:t>
            </w:r>
            <w:proofErr w:type="spellEnd"/>
            <w:r w:rsidRPr="003C797B">
              <w:rPr>
                <w:color w:val="FF0000"/>
                <w:lang w:val="cs-CZ"/>
              </w:rPr>
              <w:t xml:space="preserve"> (EC 3.4.21.62) pro nosnice</w:t>
            </w:r>
          </w:p>
        </w:tc>
      </w:tr>
      <w:tr w:rsidR="00FC724E" w:rsidRPr="003C797B" w14:paraId="5AC0421D" w14:textId="77777777" w:rsidTr="00B0258A">
        <w:trPr>
          <w:trHeight w:val="20"/>
          <w:tblHeader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32414B0" w14:textId="77777777" w:rsidR="00FC724E" w:rsidRPr="003C797B" w:rsidRDefault="00FC724E" w:rsidP="00FC724E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A3A9335" w14:textId="77777777" w:rsidR="00FC724E" w:rsidRPr="003C797B" w:rsidRDefault="00FC724E" w:rsidP="00FC724E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242E27FB" w14:textId="77777777" w:rsidR="00FC724E" w:rsidRPr="003C797B" w:rsidRDefault="00FC724E" w:rsidP="00FC724E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přípravek endo-1,4-beta-xylanázy z </w:t>
            </w:r>
            <w:r w:rsidRPr="003C797B">
              <w:rPr>
                <w:i/>
                <w:noProof/>
                <w:sz w:val="20"/>
                <w:lang w:val="cs-CZ"/>
              </w:rPr>
              <w:t>Trichoderma longibrachiatum</w:t>
            </w:r>
            <w:r w:rsidRPr="003C797B">
              <w:rPr>
                <w:noProof/>
                <w:sz w:val="20"/>
                <w:lang w:val="cs-CZ"/>
              </w:rPr>
              <w:t xml:space="preserve"> (ATCC 2105) </w:t>
            </w:r>
            <w:r w:rsidRPr="003C797B">
              <w:rPr>
                <w:noProof/>
                <w:sz w:val="20"/>
                <w:lang w:val="cs-CZ"/>
              </w:rPr>
              <w:lastRenderedPageBreak/>
              <w:t>a subtilisinu z </w:t>
            </w:r>
            <w:r w:rsidRPr="003C797B">
              <w:rPr>
                <w:i/>
                <w:noProof/>
                <w:sz w:val="20"/>
                <w:lang w:val="cs-CZ"/>
              </w:rPr>
              <w:t>Bacillus subtilis</w:t>
            </w:r>
            <w:r w:rsidRPr="003C797B">
              <w:rPr>
                <w:noProof/>
                <w:sz w:val="20"/>
                <w:lang w:val="cs-CZ"/>
              </w:rPr>
              <w:t xml:space="preserve"> (ATCC 2107) s minimem aktivity 5 000 U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35</w:t>
            </w:r>
            <w:r w:rsidRPr="003C797B">
              <w:rPr>
                <w:noProof/>
                <w:sz w:val="20"/>
                <w:lang w:val="cs-CZ"/>
              </w:rPr>
              <w:t>/g endo-1,4-beta-xylanázy a 1 600 U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40</w:t>
            </w:r>
            <w:r w:rsidRPr="003C797B">
              <w:rPr>
                <w:noProof/>
                <w:sz w:val="20"/>
                <w:lang w:val="cs-CZ"/>
              </w:rPr>
              <w:t>/ g subtilisinu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9C085DA" w14:textId="77777777" w:rsidR="00FC724E" w:rsidRPr="003C797B" w:rsidRDefault="00FC724E" w:rsidP="00FC724E">
            <w:pPr>
              <w:rPr>
                <w:noProof/>
                <w:sz w:val="20"/>
                <w:vertAlign w:val="superscript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lastRenderedPageBreak/>
              <w:t>kachny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27)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9DBC27B" w14:textId="77777777" w:rsidR="00FC724E" w:rsidRPr="003C797B" w:rsidRDefault="00FC724E" w:rsidP="00FC724E">
            <w:pPr>
              <w:jc w:val="center"/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EC0AAB2" w14:textId="77777777" w:rsidR="00FC724E" w:rsidRPr="003C797B" w:rsidRDefault="00FC724E" w:rsidP="00FC724E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endo-1,4-beta-</w:t>
            </w:r>
            <w:r w:rsidRPr="003C797B">
              <w:rPr>
                <w:noProof/>
                <w:sz w:val="20"/>
                <w:lang w:val="cs-CZ"/>
              </w:rPr>
              <w:lastRenderedPageBreak/>
              <w:t>xylanáza 2 500 U</w:t>
            </w:r>
          </w:p>
          <w:p w14:paraId="5061497A" w14:textId="77777777" w:rsidR="00FC724E" w:rsidRPr="003C797B" w:rsidRDefault="00FC724E" w:rsidP="00FC724E">
            <w:pPr>
              <w:rPr>
                <w:noProof/>
                <w:sz w:val="20"/>
                <w:lang w:val="cs-CZ"/>
              </w:rPr>
            </w:pPr>
          </w:p>
          <w:p w14:paraId="3F4CACDB" w14:textId="77777777" w:rsidR="00FC724E" w:rsidRPr="003C797B" w:rsidRDefault="00FC724E" w:rsidP="00FC724E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subtilisin</w:t>
            </w:r>
          </w:p>
          <w:p w14:paraId="7B9017BC" w14:textId="77777777" w:rsidR="00FC724E" w:rsidRPr="003C797B" w:rsidRDefault="00FC724E" w:rsidP="00FC724E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800 U</w:t>
            </w:r>
          </w:p>
          <w:p w14:paraId="61EB80C1" w14:textId="77777777" w:rsidR="00FC724E" w:rsidRPr="003C797B" w:rsidRDefault="00FC724E" w:rsidP="00FC724E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2B756E3" w14:textId="77777777" w:rsidR="00FC724E" w:rsidRPr="003C797B" w:rsidRDefault="00FC724E" w:rsidP="00FC724E">
            <w:pPr>
              <w:jc w:val="center"/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lastRenderedPageBreak/>
              <w:t>-</w:t>
            </w:r>
          </w:p>
          <w:p w14:paraId="6E8D1615" w14:textId="77777777" w:rsidR="00FC724E" w:rsidRPr="003C797B" w:rsidRDefault="00FC724E" w:rsidP="00FC724E">
            <w:pPr>
              <w:jc w:val="center"/>
              <w:rPr>
                <w:noProof/>
                <w:sz w:val="20"/>
                <w:lang w:val="cs-CZ"/>
              </w:rPr>
            </w:pPr>
          </w:p>
          <w:p w14:paraId="359518BE" w14:textId="77777777" w:rsidR="00FC724E" w:rsidRPr="003C797B" w:rsidRDefault="00FC724E" w:rsidP="00FC724E">
            <w:pPr>
              <w:jc w:val="center"/>
              <w:rPr>
                <w:noProof/>
                <w:sz w:val="20"/>
                <w:lang w:val="cs-CZ"/>
              </w:rPr>
            </w:pPr>
          </w:p>
          <w:p w14:paraId="33E30744" w14:textId="77777777" w:rsidR="00FC724E" w:rsidRPr="003C797B" w:rsidRDefault="00FC724E" w:rsidP="00FC724E">
            <w:pPr>
              <w:jc w:val="center"/>
              <w:rPr>
                <w:noProof/>
                <w:sz w:val="20"/>
                <w:lang w:val="cs-CZ"/>
              </w:rPr>
            </w:pPr>
          </w:p>
          <w:p w14:paraId="279A982B" w14:textId="77777777" w:rsidR="00FC724E" w:rsidRPr="003C797B" w:rsidRDefault="00FC724E" w:rsidP="00FC724E">
            <w:pPr>
              <w:jc w:val="center"/>
              <w:rPr>
                <w:noProof/>
                <w:sz w:val="20"/>
                <w:lang w:val="cs-CZ"/>
              </w:rPr>
            </w:pPr>
          </w:p>
          <w:p w14:paraId="70CC62A4" w14:textId="77777777" w:rsidR="00FC724E" w:rsidRPr="003C797B" w:rsidRDefault="00FC724E" w:rsidP="00FC724E">
            <w:pPr>
              <w:jc w:val="center"/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BF1102E" w14:textId="77777777" w:rsidR="00FC724E" w:rsidRPr="003C797B" w:rsidRDefault="00FC724E" w:rsidP="001E6428">
            <w:pPr>
              <w:numPr>
                <w:ilvl w:val="0"/>
                <w:numId w:val="56"/>
              </w:numPr>
              <w:tabs>
                <w:tab w:val="clear" w:pos="360"/>
              </w:tabs>
              <w:ind w:left="284" w:hanging="284"/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lastRenderedPageBreak/>
              <w:t>jako u poř. č. 1</w:t>
            </w:r>
          </w:p>
          <w:p w14:paraId="1A06B66A" w14:textId="77777777" w:rsidR="00FC724E" w:rsidRPr="003C797B" w:rsidRDefault="00FC724E" w:rsidP="001E6428">
            <w:pPr>
              <w:numPr>
                <w:ilvl w:val="0"/>
                <w:numId w:val="56"/>
              </w:numPr>
              <w:tabs>
                <w:tab w:val="clear" w:pos="360"/>
              </w:tabs>
              <w:ind w:left="284" w:hanging="284"/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doporučená dávka 2 500</w:t>
            </w:r>
            <w:r w:rsidRPr="003C797B">
              <w:rPr>
                <w:sz w:val="20"/>
                <w:lang w:val="cs-CZ"/>
              </w:rPr>
              <w:t xml:space="preserve"> U </w:t>
            </w:r>
            <w:r w:rsidRPr="003C797B">
              <w:rPr>
                <w:noProof/>
                <w:sz w:val="20"/>
                <w:lang w:val="cs-CZ"/>
              </w:rPr>
              <w:t xml:space="preserve">endo-1,4-beta-xylanázy a 800 U </w:t>
            </w:r>
            <w:r w:rsidRPr="003C797B">
              <w:rPr>
                <w:noProof/>
                <w:sz w:val="20"/>
                <w:lang w:val="cs-CZ"/>
              </w:rPr>
              <w:lastRenderedPageBreak/>
              <w:t>subtilisinu na 1 kg kompletního krmiva</w:t>
            </w:r>
          </w:p>
          <w:p w14:paraId="0E90C42C" w14:textId="77777777" w:rsidR="00FC724E" w:rsidRPr="003C797B" w:rsidRDefault="00FC724E" w:rsidP="001E6428">
            <w:pPr>
              <w:numPr>
                <w:ilvl w:val="0"/>
                <w:numId w:val="56"/>
              </w:numPr>
              <w:tabs>
                <w:tab w:val="clear" w:pos="360"/>
              </w:tabs>
              <w:ind w:left="284" w:hanging="284"/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pro krmné směsi např. obsahující více než 65 % pšenice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28048" w14:textId="77777777" w:rsidR="00FC724E" w:rsidRPr="003C797B" w:rsidRDefault="00FC724E" w:rsidP="00FC724E">
            <w:pPr>
              <w:pStyle w:val="Zpat"/>
              <w:rPr>
                <w:noProof/>
                <w:sz w:val="20"/>
              </w:rPr>
            </w:pPr>
            <w:r w:rsidRPr="003C797B">
              <w:rPr>
                <w:noProof/>
                <w:sz w:val="20"/>
              </w:rPr>
              <w:lastRenderedPageBreak/>
              <w:t>4.1.2010</w:t>
            </w:r>
          </w:p>
        </w:tc>
      </w:tr>
      <w:tr w:rsidR="00FC724E" w:rsidRPr="003C797B" w14:paraId="5129D325" w14:textId="77777777" w:rsidTr="00B0258A">
        <w:trPr>
          <w:trHeight w:val="20"/>
          <w:tblHeader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CB54B52" w14:textId="77777777" w:rsidR="00FC724E" w:rsidRPr="003C797B" w:rsidRDefault="00FC724E" w:rsidP="00FC724E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 39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2175B22" w14:textId="77777777" w:rsidR="00FC724E" w:rsidRPr="003C797B" w:rsidRDefault="00FC724E" w:rsidP="00FC724E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Endo-1,3(4)-beta-glukanáza</w:t>
            </w:r>
          </w:p>
          <w:p w14:paraId="05101919" w14:textId="77777777" w:rsidR="00FC724E" w:rsidRPr="003C797B" w:rsidRDefault="00FC724E" w:rsidP="00FC724E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(EC 3.2.1.6.)</w:t>
            </w:r>
          </w:p>
          <w:p w14:paraId="559F7D5E" w14:textId="77777777" w:rsidR="00FC724E" w:rsidRPr="003C797B" w:rsidRDefault="00FC724E" w:rsidP="00FC724E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Endo-1,4-beta-xylanáza</w:t>
            </w:r>
          </w:p>
          <w:p w14:paraId="62995C35" w14:textId="77777777" w:rsidR="00FC724E" w:rsidRPr="003C797B" w:rsidRDefault="00FC724E" w:rsidP="00FC724E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(EC 3.2.1.8)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30734E06" w14:textId="77777777" w:rsidR="00FC724E" w:rsidRPr="003C797B" w:rsidRDefault="00FC724E" w:rsidP="00FC724E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přípravek endo-1,3(4)-beta-glukanázy z </w:t>
            </w:r>
            <w:r w:rsidRPr="003C797B">
              <w:rPr>
                <w:i/>
                <w:noProof/>
                <w:sz w:val="20"/>
                <w:lang w:val="cs-CZ"/>
              </w:rPr>
              <w:t>Trichoderma longibrachiatum</w:t>
            </w:r>
            <w:r w:rsidRPr="003C797B">
              <w:rPr>
                <w:noProof/>
                <w:sz w:val="20"/>
                <w:lang w:val="cs-CZ"/>
              </w:rPr>
              <w:t xml:space="preserve"> (ATCC 2106)</w:t>
            </w:r>
          </w:p>
          <w:p w14:paraId="5284FDD1" w14:textId="77777777" w:rsidR="00FC724E" w:rsidRPr="003C797B" w:rsidRDefault="00FC724E" w:rsidP="00FC724E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a endo-1,4-beta-xylanázy z </w:t>
            </w:r>
            <w:r w:rsidRPr="003C797B">
              <w:rPr>
                <w:i/>
                <w:noProof/>
                <w:sz w:val="20"/>
                <w:lang w:val="cs-CZ"/>
              </w:rPr>
              <w:t>Trichoderma longibrachiatum</w:t>
            </w:r>
            <w:r w:rsidRPr="003C797B">
              <w:rPr>
                <w:noProof/>
                <w:sz w:val="20"/>
                <w:lang w:val="cs-CZ"/>
              </w:rPr>
              <w:t xml:space="preserve"> (ATCC 2105) s minimem aktivity 400 U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17</w:t>
            </w:r>
            <w:r w:rsidRPr="003C797B">
              <w:rPr>
                <w:noProof/>
                <w:sz w:val="20"/>
                <w:lang w:val="cs-CZ"/>
              </w:rPr>
              <w:t>/g endo-1,3(4)-beta-glukanázy a 400 U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35</w:t>
            </w:r>
            <w:r w:rsidRPr="003C797B">
              <w:rPr>
                <w:noProof/>
                <w:sz w:val="20"/>
                <w:lang w:val="cs-CZ"/>
              </w:rPr>
              <w:t>/g endo-1,4-beta-xylanázy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30A1942" w14:textId="77777777" w:rsidR="00FC724E" w:rsidRPr="003C797B" w:rsidRDefault="00FC724E" w:rsidP="00FC724E">
            <w:pPr>
              <w:rPr>
                <w:noProof/>
                <w:sz w:val="20"/>
                <w:vertAlign w:val="superscript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selata po odstavu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28)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577ED1E" w14:textId="77777777" w:rsidR="00FC724E" w:rsidRPr="003C797B" w:rsidRDefault="00FC724E" w:rsidP="00FC724E">
            <w:pPr>
              <w:jc w:val="center"/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4D06035" w14:textId="77777777" w:rsidR="00FC724E" w:rsidRPr="003C797B" w:rsidRDefault="00FC724E" w:rsidP="00FC724E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endo-1,3(4)-beta-glukanáza 400 U</w:t>
            </w:r>
          </w:p>
          <w:p w14:paraId="69078F98" w14:textId="77777777" w:rsidR="00FC724E" w:rsidRPr="003C797B" w:rsidRDefault="00FC724E" w:rsidP="00FC724E">
            <w:pPr>
              <w:rPr>
                <w:noProof/>
                <w:sz w:val="20"/>
                <w:lang w:val="cs-CZ"/>
              </w:rPr>
            </w:pPr>
          </w:p>
          <w:p w14:paraId="621C98DA" w14:textId="77777777" w:rsidR="00FC724E" w:rsidRPr="003C797B" w:rsidRDefault="00FC724E" w:rsidP="00FC724E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endo-1,4-beta-xylanáza 400 U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E20CCD7" w14:textId="77777777" w:rsidR="00FC724E" w:rsidRPr="003C797B" w:rsidRDefault="00FC724E" w:rsidP="00FC724E">
            <w:pPr>
              <w:jc w:val="center"/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-</w:t>
            </w:r>
          </w:p>
          <w:p w14:paraId="4B5F58A7" w14:textId="77777777" w:rsidR="00FC724E" w:rsidRPr="003C797B" w:rsidRDefault="00FC724E" w:rsidP="00FC724E">
            <w:pPr>
              <w:rPr>
                <w:noProof/>
                <w:sz w:val="20"/>
                <w:lang w:val="cs-CZ"/>
              </w:rPr>
            </w:pPr>
          </w:p>
          <w:p w14:paraId="23D8E4F2" w14:textId="77777777" w:rsidR="00FC724E" w:rsidRPr="003C797B" w:rsidRDefault="00FC724E" w:rsidP="00FC724E">
            <w:pPr>
              <w:jc w:val="center"/>
              <w:rPr>
                <w:noProof/>
                <w:sz w:val="20"/>
                <w:lang w:val="cs-CZ"/>
              </w:rPr>
            </w:pPr>
          </w:p>
          <w:p w14:paraId="52D3EF6E" w14:textId="77777777" w:rsidR="00FC724E" w:rsidRPr="003C797B" w:rsidRDefault="00FC724E" w:rsidP="00FC724E">
            <w:pPr>
              <w:jc w:val="center"/>
              <w:rPr>
                <w:noProof/>
                <w:sz w:val="20"/>
                <w:lang w:val="cs-CZ"/>
              </w:rPr>
            </w:pPr>
          </w:p>
          <w:p w14:paraId="27952ECC" w14:textId="77777777" w:rsidR="00FC724E" w:rsidRPr="003C797B" w:rsidRDefault="00FC724E" w:rsidP="00FC724E">
            <w:pPr>
              <w:jc w:val="center"/>
              <w:rPr>
                <w:noProof/>
                <w:sz w:val="20"/>
                <w:lang w:val="cs-CZ"/>
              </w:rPr>
            </w:pPr>
          </w:p>
          <w:p w14:paraId="213107CD" w14:textId="77777777" w:rsidR="00FC724E" w:rsidRPr="003C797B" w:rsidRDefault="00FC724E" w:rsidP="00FC724E">
            <w:pPr>
              <w:jc w:val="center"/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1050615" w14:textId="77777777" w:rsidR="00FC724E" w:rsidRPr="003C797B" w:rsidRDefault="00FC724E" w:rsidP="001E6428">
            <w:pPr>
              <w:numPr>
                <w:ilvl w:val="0"/>
                <w:numId w:val="67"/>
              </w:numPr>
              <w:tabs>
                <w:tab w:val="clear" w:pos="360"/>
              </w:tabs>
              <w:ind w:left="284" w:hanging="284"/>
              <w:rPr>
                <w:noProof/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jako u </w:t>
            </w:r>
            <w:proofErr w:type="spellStart"/>
            <w:r w:rsidRPr="003C797B">
              <w:rPr>
                <w:sz w:val="20"/>
                <w:lang w:val="cs-CZ"/>
              </w:rPr>
              <w:t>poř</w:t>
            </w:r>
            <w:proofErr w:type="spellEnd"/>
            <w:r w:rsidRPr="003C797B">
              <w:rPr>
                <w:sz w:val="20"/>
                <w:lang w:val="cs-CZ"/>
              </w:rPr>
              <w:t>. č. 1</w:t>
            </w:r>
          </w:p>
          <w:p w14:paraId="68C73FD3" w14:textId="77777777" w:rsidR="00FC724E" w:rsidRPr="003C797B" w:rsidRDefault="00FC724E" w:rsidP="001E6428">
            <w:pPr>
              <w:numPr>
                <w:ilvl w:val="0"/>
                <w:numId w:val="67"/>
              </w:numPr>
              <w:tabs>
                <w:tab w:val="clear" w:pos="360"/>
              </w:tabs>
              <w:ind w:left="284" w:hanging="284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doporučená dávka </w:t>
            </w:r>
            <w:r w:rsidRPr="003C797B">
              <w:rPr>
                <w:noProof/>
                <w:sz w:val="20"/>
                <w:lang w:val="cs-CZ"/>
              </w:rPr>
              <w:t xml:space="preserve">400 U endo-1,3(4)-beta-glukanázy a 400 U endo-1,4-beta-xylanázy </w:t>
            </w:r>
          </w:p>
          <w:p w14:paraId="3EE86695" w14:textId="77777777" w:rsidR="00FC724E" w:rsidRPr="003C797B" w:rsidRDefault="00FC724E" w:rsidP="001E6428">
            <w:pPr>
              <w:numPr>
                <w:ilvl w:val="0"/>
                <w:numId w:val="67"/>
              </w:numPr>
              <w:tabs>
                <w:tab w:val="clear" w:pos="360"/>
              </w:tabs>
              <w:ind w:left="284" w:hanging="284"/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pro krmné směsi bohaté neškrobovými polysacharidy (hlavně betaglukany a arabinoxylany), např.obsahující více než 65 % ječmene</w:t>
            </w:r>
          </w:p>
          <w:p w14:paraId="74B42F4D" w14:textId="77777777" w:rsidR="00FC724E" w:rsidRPr="003C797B" w:rsidRDefault="00FC724E" w:rsidP="001E6428">
            <w:pPr>
              <w:numPr>
                <w:ilvl w:val="0"/>
                <w:numId w:val="67"/>
              </w:numPr>
              <w:tabs>
                <w:tab w:val="clear" w:pos="360"/>
              </w:tabs>
              <w:ind w:left="284" w:hanging="284"/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pro selata po odstavu do váhy        přibližně 35 kg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F87A09F" w14:textId="77777777" w:rsidR="00FC724E" w:rsidRPr="003C797B" w:rsidRDefault="00FC724E" w:rsidP="00FC724E">
            <w:pPr>
              <w:pStyle w:val="Zpat"/>
              <w:rPr>
                <w:noProof/>
                <w:sz w:val="20"/>
              </w:rPr>
            </w:pPr>
            <w:r w:rsidRPr="003C797B">
              <w:rPr>
                <w:noProof/>
                <w:sz w:val="20"/>
              </w:rPr>
              <w:t>7.3.2010</w:t>
            </w:r>
          </w:p>
        </w:tc>
      </w:tr>
      <w:tr w:rsidR="00FC724E" w:rsidRPr="003C797B" w14:paraId="08096277" w14:textId="77777777" w:rsidTr="00B0258A">
        <w:trPr>
          <w:trHeight w:val="20"/>
          <w:tblHeader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96150C" w14:textId="77777777" w:rsidR="00FC724E" w:rsidRPr="003C797B" w:rsidRDefault="00FC724E" w:rsidP="00FC724E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 41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4B248B3" w14:textId="77777777" w:rsidR="00FC724E" w:rsidRPr="003C797B" w:rsidRDefault="00FC724E" w:rsidP="00FC724E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Endo-1,3(4)-beta-glukanáza</w:t>
            </w:r>
          </w:p>
          <w:p w14:paraId="369BBE9D" w14:textId="77777777" w:rsidR="00FC724E" w:rsidRPr="003C797B" w:rsidRDefault="00FC724E" w:rsidP="00FC724E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(EC 3.2.1.6.)</w:t>
            </w:r>
          </w:p>
          <w:p w14:paraId="0FEC60BC" w14:textId="77777777" w:rsidR="00FC724E" w:rsidRPr="003C797B" w:rsidRDefault="00FC724E" w:rsidP="00FC724E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Endo-1,4-beta-xylanáza</w:t>
            </w:r>
          </w:p>
          <w:p w14:paraId="7A47BBA6" w14:textId="77777777" w:rsidR="00FC724E" w:rsidRPr="003C797B" w:rsidRDefault="00FC724E" w:rsidP="00FC724E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(EC 3.2.1.8)</w:t>
            </w:r>
          </w:p>
          <w:p w14:paraId="2CF6C7B7" w14:textId="77777777" w:rsidR="00FC724E" w:rsidRPr="003C797B" w:rsidRDefault="00FC724E" w:rsidP="00FC724E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Subtilisin</w:t>
            </w:r>
          </w:p>
          <w:p w14:paraId="12588D6D" w14:textId="77777777" w:rsidR="00FC724E" w:rsidRPr="003C797B" w:rsidRDefault="00FC724E" w:rsidP="00FC724E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(EC 3.4.21.62)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6A364F2F" w14:textId="77777777" w:rsidR="00FC724E" w:rsidRPr="003C797B" w:rsidRDefault="00FC724E" w:rsidP="00FC724E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přípravek endo-1,3(4)-beta-glukanázy z </w:t>
            </w:r>
            <w:r w:rsidRPr="003C797B">
              <w:rPr>
                <w:i/>
                <w:noProof/>
                <w:sz w:val="20"/>
                <w:lang w:val="cs-CZ"/>
              </w:rPr>
              <w:t>Trichoderma longibrachiatum</w:t>
            </w:r>
            <w:r w:rsidRPr="003C797B">
              <w:rPr>
                <w:noProof/>
                <w:sz w:val="20"/>
                <w:lang w:val="cs-CZ"/>
              </w:rPr>
              <w:t xml:space="preserve"> (ATCC 2106), endo-1,4-beta-xylanázy z </w:t>
            </w:r>
            <w:r w:rsidRPr="003C797B">
              <w:rPr>
                <w:i/>
                <w:noProof/>
                <w:sz w:val="20"/>
                <w:lang w:val="cs-CZ"/>
              </w:rPr>
              <w:t>Trichoderma longibrachiatum</w:t>
            </w:r>
            <w:r w:rsidRPr="003C797B">
              <w:rPr>
                <w:noProof/>
                <w:sz w:val="20"/>
                <w:lang w:val="cs-CZ"/>
              </w:rPr>
              <w:t xml:space="preserve"> (ATCC 2105) a subtilisinu z </w:t>
            </w:r>
            <w:r w:rsidRPr="003C797B">
              <w:rPr>
                <w:i/>
                <w:noProof/>
                <w:sz w:val="20"/>
                <w:lang w:val="cs-CZ"/>
              </w:rPr>
              <w:t>Bacillus subtilis</w:t>
            </w:r>
            <w:r w:rsidRPr="003C797B">
              <w:rPr>
                <w:noProof/>
                <w:sz w:val="20"/>
                <w:lang w:val="cs-CZ"/>
              </w:rPr>
              <w:t xml:space="preserve"> (ATCC 2107) s minimem aktivity 100 U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17</w:t>
            </w:r>
            <w:r w:rsidRPr="003C797B">
              <w:rPr>
                <w:noProof/>
                <w:sz w:val="20"/>
                <w:lang w:val="cs-CZ"/>
              </w:rPr>
              <w:t>/g endo-1,3(4)-beta-glukanázy, 2 500 U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35</w:t>
            </w:r>
            <w:r w:rsidRPr="003C797B">
              <w:rPr>
                <w:noProof/>
                <w:sz w:val="20"/>
                <w:lang w:val="cs-CZ"/>
              </w:rPr>
              <w:t>/g endo-1,4-beta-xylanázy a 800 U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40</w:t>
            </w:r>
            <w:r w:rsidRPr="003C797B">
              <w:rPr>
                <w:noProof/>
                <w:sz w:val="20"/>
                <w:lang w:val="cs-CZ"/>
              </w:rPr>
              <w:t>/g subtilisinu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088ADF1" w14:textId="77777777" w:rsidR="00FC724E" w:rsidRPr="003C797B" w:rsidRDefault="00FC724E" w:rsidP="00FC724E">
            <w:pPr>
              <w:rPr>
                <w:noProof/>
                <w:sz w:val="20"/>
                <w:vertAlign w:val="superscript"/>
                <w:lang w:val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5685D7A8" w14:textId="77777777" w:rsidR="00FC724E" w:rsidRPr="003C797B" w:rsidRDefault="00FC724E" w:rsidP="00FC724E">
            <w:pPr>
              <w:jc w:val="center"/>
              <w:rPr>
                <w:noProof/>
                <w:sz w:val="20"/>
                <w:lang w:val="cs-CZ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7AF3174" w14:textId="77777777" w:rsidR="00FC724E" w:rsidRPr="003C797B" w:rsidRDefault="00FC724E" w:rsidP="00FC724E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endo-1,3(4)-beta-glukanáza</w:t>
            </w:r>
          </w:p>
          <w:p w14:paraId="47091EC9" w14:textId="77777777" w:rsidR="00FC724E" w:rsidRPr="003C797B" w:rsidRDefault="00FC724E" w:rsidP="00FC724E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100 U</w:t>
            </w:r>
          </w:p>
          <w:p w14:paraId="43EED139" w14:textId="77777777" w:rsidR="00FC724E" w:rsidRPr="003C797B" w:rsidRDefault="00FC724E" w:rsidP="00FC724E">
            <w:pPr>
              <w:rPr>
                <w:noProof/>
                <w:sz w:val="20"/>
                <w:lang w:val="cs-CZ"/>
              </w:rPr>
            </w:pPr>
          </w:p>
          <w:p w14:paraId="3BDD4722" w14:textId="77777777" w:rsidR="00FC724E" w:rsidRPr="003C797B" w:rsidRDefault="00FC724E" w:rsidP="00FC724E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endo-1,4-beta-xylanáza</w:t>
            </w:r>
          </w:p>
          <w:p w14:paraId="32FEAB82" w14:textId="77777777" w:rsidR="00FC724E" w:rsidRPr="003C797B" w:rsidRDefault="00FC724E" w:rsidP="00FC724E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2500 U</w:t>
            </w:r>
          </w:p>
          <w:p w14:paraId="6F0670FE" w14:textId="77777777" w:rsidR="00FC724E" w:rsidRPr="003C797B" w:rsidRDefault="00FC724E" w:rsidP="00FC724E">
            <w:pPr>
              <w:rPr>
                <w:noProof/>
                <w:sz w:val="20"/>
                <w:lang w:val="cs-CZ"/>
              </w:rPr>
            </w:pPr>
          </w:p>
          <w:p w14:paraId="6529A726" w14:textId="77777777" w:rsidR="00FC724E" w:rsidRPr="003C797B" w:rsidRDefault="00FC724E" w:rsidP="00FC724E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subtilisin</w:t>
            </w:r>
          </w:p>
          <w:p w14:paraId="09FE45C8" w14:textId="77777777" w:rsidR="00FC724E" w:rsidRPr="003C797B" w:rsidRDefault="00FC724E" w:rsidP="00FC724E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800 U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AC7CF7C" w14:textId="77777777" w:rsidR="00FC724E" w:rsidRPr="003C797B" w:rsidRDefault="00FC724E" w:rsidP="00FC724E">
            <w:pPr>
              <w:jc w:val="center"/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-</w:t>
            </w:r>
          </w:p>
          <w:p w14:paraId="5E6FD356" w14:textId="77777777" w:rsidR="00FC724E" w:rsidRPr="003C797B" w:rsidRDefault="00FC724E" w:rsidP="00FC724E">
            <w:pPr>
              <w:jc w:val="center"/>
              <w:rPr>
                <w:noProof/>
                <w:sz w:val="20"/>
                <w:lang w:val="cs-CZ"/>
              </w:rPr>
            </w:pPr>
          </w:p>
          <w:p w14:paraId="030B7DDC" w14:textId="77777777" w:rsidR="00FC724E" w:rsidRPr="003C797B" w:rsidRDefault="00FC724E" w:rsidP="00FC724E">
            <w:pPr>
              <w:jc w:val="center"/>
              <w:rPr>
                <w:noProof/>
                <w:sz w:val="20"/>
                <w:lang w:val="cs-CZ"/>
              </w:rPr>
            </w:pPr>
          </w:p>
          <w:p w14:paraId="6AE81ECF" w14:textId="77777777" w:rsidR="00FC724E" w:rsidRPr="003C797B" w:rsidRDefault="00FC724E" w:rsidP="00FC724E">
            <w:pPr>
              <w:rPr>
                <w:noProof/>
                <w:sz w:val="20"/>
                <w:lang w:val="cs-CZ"/>
              </w:rPr>
            </w:pPr>
          </w:p>
          <w:p w14:paraId="65F2ECC0" w14:textId="77777777" w:rsidR="00FC724E" w:rsidRPr="003C797B" w:rsidRDefault="00FC724E" w:rsidP="00FC724E">
            <w:pPr>
              <w:jc w:val="center"/>
              <w:rPr>
                <w:noProof/>
                <w:sz w:val="20"/>
                <w:lang w:val="cs-CZ"/>
              </w:rPr>
            </w:pPr>
          </w:p>
          <w:p w14:paraId="337174C4" w14:textId="77777777" w:rsidR="00FC724E" w:rsidRPr="003C797B" w:rsidRDefault="00FC724E" w:rsidP="00FC724E">
            <w:pPr>
              <w:jc w:val="center"/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-</w:t>
            </w:r>
          </w:p>
          <w:p w14:paraId="22995613" w14:textId="77777777" w:rsidR="00FC724E" w:rsidRPr="003C797B" w:rsidRDefault="00FC724E" w:rsidP="00FC724E">
            <w:pPr>
              <w:jc w:val="center"/>
              <w:rPr>
                <w:noProof/>
                <w:sz w:val="20"/>
                <w:lang w:val="cs-CZ"/>
              </w:rPr>
            </w:pPr>
          </w:p>
          <w:p w14:paraId="6F87ECB1" w14:textId="77777777" w:rsidR="00FC724E" w:rsidRPr="003C797B" w:rsidRDefault="00FC724E" w:rsidP="00FC724E">
            <w:pPr>
              <w:jc w:val="center"/>
              <w:rPr>
                <w:noProof/>
                <w:sz w:val="20"/>
                <w:lang w:val="cs-CZ"/>
              </w:rPr>
            </w:pPr>
          </w:p>
          <w:p w14:paraId="4C9041AE" w14:textId="77777777" w:rsidR="00FC724E" w:rsidRPr="003C797B" w:rsidRDefault="00FC724E" w:rsidP="00FC724E">
            <w:pPr>
              <w:jc w:val="center"/>
              <w:rPr>
                <w:noProof/>
                <w:sz w:val="20"/>
                <w:lang w:val="cs-CZ"/>
              </w:rPr>
            </w:pPr>
          </w:p>
          <w:p w14:paraId="553481F5" w14:textId="77777777" w:rsidR="00FC724E" w:rsidRPr="003C797B" w:rsidRDefault="00FC724E" w:rsidP="00FC724E">
            <w:pPr>
              <w:jc w:val="center"/>
              <w:rPr>
                <w:noProof/>
                <w:sz w:val="20"/>
                <w:lang w:val="cs-CZ"/>
              </w:rPr>
            </w:pPr>
          </w:p>
          <w:p w14:paraId="5A6A745C" w14:textId="77777777" w:rsidR="00FC724E" w:rsidRPr="003C797B" w:rsidRDefault="00FC724E" w:rsidP="00FC724E">
            <w:pPr>
              <w:jc w:val="center"/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0FEDDE4" w14:textId="77777777" w:rsidR="00FC724E" w:rsidRPr="003C797B" w:rsidRDefault="00FC724E" w:rsidP="00FC724E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C933FF5" w14:textId="77777777" w:rsidR="00FC724E" w:rsidRPr="003C797B" w:rsidRDefault="00FC724E" w:rsidP="00FC724E">
            <w:pPr>
              <w:pStyle w:val="Zpat"/>
              <w:rPr>
                <w:noProof/>
                <w:sz w:val="20"/>
              </w:rPr>
            </w:pPr>
          </w:p>
        </w:tc>
      </w:tr>
      <w:tr w:rsidR="00FC724E" w:rsidRPr="003C797B" w14:paraId="782593C0" w14:textId="77777777" w:rsidTr="00B0258A">
        <w:trPr>
          <w:trHeight w:val="20"/>
          <w:tblHeader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B131524" w14:textId="77777777" w:rsidR="00FC724E" w:rsidRPr="003C797B" w:rsidRDefault="00FC724E" w:rsidP="00FC724E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lastRenderedPageBreak/>
              <w:t>E 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61F02D5" w14:textId="77777777" w:rsidR="00FC724E" w:rsidRPr="003C797B" w:rsidRDefault="00FC724E" w:rsidP="00FC724E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Alfa-amyláza</w:t>
            </w:r>
          </w:p>
          <w:p w14:paraId="7EBC8FD9" w14:textId="77777777" w:rsidR="00FC724E" w:rsidRPr="003C797B" w:rsidRDefault="00FC724E" w:rsidP="00FC724E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(EC 3.2.1.1)</w:t>
            </w:r>
          </w:p>
          <w:p w14:paraId="22E77C4F" w14:textId="77777777" w:rsidR="00FC724E" w:rsidRPr="003C797B" w:rsidRDefault="00FC724E" w:rsidP="00FC724E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Endo-1,3(</w:t>
            </w:r>
            <w:proofErr w:type="gramStart"/>
            <w:r w:rsidRPr="003C797B">
              <w:rPr>
                <w:sz w:val="20"/>
                <w:lang w:val="cs-CZ"/>
              </w:rPr>
              <w:t>4)-</w:t>
            </w:r>
            <w:proofErr w:type="gramEnd"/>
            <w:r w:rsidRPr="003C797B">
              <w:rPr>
                <w:sz w:val="20"/>
                <w:lang w:val="cs-CZ"/>
              </w:rPr>
              <w:t>beta-</w:t>
            </w:r>
            <w:proofErr w:type="spellStart"/>
            <w:r w:rsidRPr="003C797B">
              <w:rPr>
                <w:sz w:val="20"/>
                <w:lang w:val="cs-CZ"/>
              </w:rPr>
              <w:t>glukanáza</w:t>
            </w:r>
            <w:proofErr w:type="spellEnd"/>
          </w:p>
          <w:p w14:paraId="25989B92" w14:textId="77777777" w:rsidR="00FC724E" w:rsidRPr="003C797B" w:rsidRDefault="00FC724E" w:rsidP="00FC724E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(EC 3.2.1.6)</w:t>
            </w:r>
          </w:p>
          <w:p w14:paraId="6A9504B5" w14:textId="77777777" w:rsidR="00FC724E" w:rsidRPr="003C797B" w:rsidRDefault="00FC724E" w:rsidP="00FC724E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Endo-</w:t>
            </w:r>
            <w:proofErr w:type="gramStart"/>
            <w:r w:rsidRPr="003C797B">
              <w:rPr>
                <w:sz w:val="20"/>
                <w:lang w:val="cs-CZ"/>
              </w:rPr>
              <w:t>1,4-beta</w:t>
            </w:r>
            <w:proofErr w:type="gramEnd"/>
            <w:r w:rsidRPr="003C797B">
              <w:rPr>
                <w:sz w:val="20"/>
                <w:lang w:val="cs-CZ"/>
              </w:rPr>
              <w:t>-xylanáza</w:t>
            </w:r>
          </w:p>
          <w:p w14:paraId="71E27755" w14:textId="77777777" w:rsidR="00FC724E" w:rsidRPr="003C797B" w:rsidRDefault="00FC724E" w:rsidP="00FC724E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(EC 3.2.1.8)</w:t>
            </w:r>
          </w:p>
          <w:p w14:paraId="1808E115" w14:textId="77777777" w:rsidR="00FC724E" w:rsidRPr="003C797B" w:rsidRDefault="00FC724E" w:rsidP="00FC724E">
            <w:pPr>
              <w:rPr>
                <w:sz w:val="20"/>
                <w:lang w:val="cs-CZ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27AF9701" w14:textId="77777777" w:rsidR="00FC724E" w:rsidRPr="003C797B" w:rsidRDefault="00FC724E" w:rsidP="00FC724E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přípravek endo-1,3(</w:t>
            </w:r>
            <w:proofErr w:type="gramStart"/>
            <w:r w:rsidRPr="003C797B">
              <w:rPr>
                <w:sz w:val="20"/>
                <w:lang w:val="cs-CZ"/>
              </w:rPr>
              <w:t>4)-</w:t>
            </w:r>
            <w:proofErr w:type="gramEnd"/>
            <w:r w:rsidRPr="003C797B">
              <w:rPr>
                <w:sz w:val="20"/>
                <w:lang w:val="cs-CZ"/>
              </w:rPr>
              <w:t>beta-</w:t>
            </w:r>
            <w:proofErr w:type="spellStart"/>
            <w:r w:rsidRPr="003C797B">
              <w:rPr>
                <w:sz w:val="20"/>
                <w:lang w:val="cs-CZ"/>
              </w:rPr>
              <w:t>glukanázy</w:t>
            </w:r>
            <w:proofErr w:type="spellEnd"/>
            <w:r w:rsidRPr="003C797B">
              <w:rPr>
                <w:sz w:val="20"/>
                <w:lang w:val="cs-CZ"/>
              </w:rPr>
              <w:t xml:space="preserve"> z </w:t>
            </w:r>
            <w:proofErr w:type="spellStart"/>
            <w:r w:rsidRPr="003C797B">
              <w:rPr>
                <w:i/>
                <w:sz w:val="20"/>
                <w:lang w:val="cs-CZ"/>
              </w:rPr>
              <w:t>Trichoderma</w:t>
            </w:r>
            <w:proofErr w:type="spellEnd"/>
            <w:r w:rsidRPr="003C797B">
              <w:rPr>
                <w:i/>
                <w:sz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lang w:val="cs-CZ"/>
              </w:rPr>
              <w:t>longibrachiatum</w:t>
            </w:r>
            <w:proofErr w:type="spellEnd"/>
            <w:r w:rsidRPr="003C797B">
              <w:rPr>
                <w:sz w:val="20"/>
                <w:lang w:val="cs-CZ"/>
              </w:rPr>
              <w:t xml:space="preserve"> (ATCC 2106), endo-1,4-beta-xylanázy z </w:t>
            </w:r>
            <w:proofErr w:type="spellStart"/>
            <w:r w:rsidRPr="003C797B">
              <w:rPr>
                <w:i/>
                <w:sz w:val="20"/>
                <w:lang w:val="cs-CZ"/>
              </w:rPr>
              <w:t>Trichoderma</w:t>
            </w:r>
            <w:proofErr w:type="spellEnd"/>
            <w:r w:rsidRPr="003C797B">
              <w:rPr>
                <w:i/>
                <w:sz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lang w:val="cs-CZ"/>
              </w:rPr>
              <w:t>longibrachiatum</w:t>
            </w:r>
            <w:proofErr w:type="spellEnd"/>
            <w:r w:rsidRPr="003C797B">
              <w:rPr>
                <w:sz w:val="20"/>
                <w:lang w:val="cs-CZ"/>
              </w:rPr>
              <w:t xml:space="preserve"> (ATCC 2105) a alfa-amylázy z </w:t>
            </w:r>
            <w:proofErr w:type="spellStart"/>
            <w:r w:rsidRPr="003C797B">
              <w:rPr>
                <w:i/>
                <w:sz w:val="20"/>
                <w:lang w:val="cs-CZ"/>
              </w:rPr>
              <w:t>Bacillus</w:t>
            </w:r>
            <w:proofErr w:type="spellEnd"/>
            <w:r w:rsidRPr="003C797B">
              <w:rPr>
                <w:i/>
                <w:sz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lang w:val="cs-CZ"/>
              </w:rPr>
              <w:t>amyloliquefaciens</w:t>
            </w:r>
            <w:proofErr w:type="spellEnd"/>
            <w:r w:rsidRPr="003C797B">
              <w:rPr>
                <w:sz w:val="20"/>
                <w:lang w:val="cs-CZ"/>
              </w:rPr>
              <w:t xml:space="preserve"> (DSM 9553) s minimem aktivity 250 U</w:t>
            </w:r>
            <w:r w:rsidRPr="003C797B">
              <w:rPr>
                <w:sz w:val="20"/>
                <w:vertAlign w:val="superscript"/>
                <w:lang w:val="cs-CZ"/>
              </w:rPr>
              <w:t>17</w:t>
            </w:r>
            <w:r w:rsidRPr="003C797B">
              <w:rPr>
                <w:sz w:val="20"/>
                <w:lang w:val="cs-CZ"/>
              </w:rPr>
              <w:t>/g endo-1,3(4)-beta-</w:t>
            </w:r>
            <w:proofErr w:type="spellStart"/>
            <w:r w:rsidRPr="003C797B">
              <w:rPr>
                <w:sz w:val="20"/>
                <w:lang w:val="cs-CZ"/>
              </w:rPr>
              <w:t>glukanázy</w:t>
            </w:r>
            <w:proofErr w:type="spellEnd"/>
            <w:r w:rsidRPr="003C797B">
              <w:rPr>
                <w:sz w:val="20"/>
                <w:lang w:val="cs-CZ"/>
              </w:rPr>
              <w:t>, 400 U</w:t>
            </w:r>
            <w:r w:rsidRPr="003C797B">
              <w:rPr>
                <w:sz w:val="20"/>
                <w:vertAlign w:val="superscript"/>
                <w:lang w:val="cs-CZ"/>
              </w:rPr>
              <w:t>35</w:t>
            </w:r>
            <w:r w:rsidRPr="003C797B">
              <w:rPr>
                <w:sz w:val="20"/>
                <w:lang w:val="cs-CZ"/>
              </w:rPr>
              <w:t xml:space="preserve">/g endo-1,4-beta-xylanázy </w:t>
            </w:r>
          </w:p>
          <w:p w14:paraId="1640D9EE" w14:textId="77777777" w:rsidR="00FC724E" w:rsidRPr="003C797B" w:rsidRDefault="00FC724E" w:rsidP="00FC724E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a 1000 U</w:t>
            </w:r>
            <w:r w:rsidRPr="003C797B">
              <w:rPr>
                <w:sz w:val="20"/>
                <w:vertAlign w:val="superscript"/>
                <w:lang w:val="cs-CZ"/>
              </w:rPr>
              <w:t>38</w:t>
            </w:r>
            <w:r w:rsidRPr="003C797B">
              <w:rPr>
                <w:sz w:val="20"/>
                <w:lang w:val="cs-CZ"/>
              </w:rPr>
              <w:t>/g alfa-amylázy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0F54DC3" w14:textId="77777777" w:rsidR="00FC724E" w:rsidRPr="003C797B" w:rsidRDefault="00FC724E" w:rsidP="00FC724E">
            <w:pPr>
              <w:rPr>
                <w:sz w:val="20"/>
                <w:vertAlign w:val="superscript"/>
                <w:lang w:val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6DB5048F" w14:textId="77777777" w:rsidR="00FC724E" w:rsidRPr="003C797B" w:rsidRDefault="00FC724E" w:rsidP="00FC724E">
            <w:pPr>
              <w:pStyle w:val="Zpat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47CD02B" w14:textId="77777777" w:rsidR="00FC724E" w:rsidRPr="003C797B" w:rsidRDefault="00FC724E" w:rsidP="00FC724E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endo-1,3(</w:t>
            </w:r>
            <w:proofErr w:type="gramStart"/>
            <w:r w:rsidRPr="003C797B">
              <w:rPr>
                <w:sz w:val="20"/>
                <w:lang w:val="cs-CZ"/>
              </w:rPr>
              <w:t>4)-</w:t>
            </w:r>
            <w:proofErr w:type="gramEnd"/>
            <w:r w:rsidRPr="003C797B">
              <w:rPr>
                <w:sz w:val="20"/>
                <w:lang w:val="cs-CZ"/>
              </w:rPr>
              <w:t>beta-</w:t>
            </w:r>
            <w:proofErr w:type="spellStart"/>
            <w:r w:rsidRPr="003C797B">
              <w:rPr>
                <w:sz w:val="20"/>
                <w:lang w:val="cs-CZ"/>
              </w:rPr>
              <w:t>glukanáza</w:t>
            </w:r>
            <w:proofErr w:type="spellEnd"/>
          </w:p>
          <w:p w14:paraId="534AE2F4" w14:textId="77777777" w:rsidR="00FC724E" w:rsidRPr="003C797B" w:rsidRDefault="00FC724E" w:rsidP="00FC724E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250 U</w:t>
            </w:r>
          </w:p>
          <w:p w14:paraId="7AF1829A" w14:textId="77777777" w:rsidR="00FC724E" w:rsidRPr="003C797B" w:rsidRDefault="00FC724E" w:rsidP="00FC724E">
            <w:pPr>
              <w:rPr>
                <w:sz w:val="20"/>
                <w:lang w:val="cs-CZ"/>
              </w:rPr>
            </w:pPr>
          </w:p>
          <w:p w14:paraId="1E2C5797" w14:textId="77777777" w:rsidR="00FC724E" w:rsidRPr="003C797B" w:rsidRDefault="00FC724E" w:rsidP="00FC724E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endo-</w:t>
            </w:r>
            <w:proofErr w:type="gramStart"/>
            <w:r w:rsidRPr="003C797B">
              <w:rPr>
                <w:sz w:val="20"/>
                <w:lang w:val="cs-CZ"/>
              </w:rPr>
              <w:t>1,4-beta</w:t>
            </w:r>
            <w:proofErr w:type="gramEnd"/>
            <w:r w:rsidRPr="003C797B">
              <w:rPr>
                <w:sz w:val="20"/>
                <w:lang w:val="cs-CZ"/>
              </w:rPr>
              <w:t>-xylanáza</w:t>
            </w:r>
          </w:p>
          <w:p w14:paraId="26290942" w14:textId="77777777" w:rsidR="00FC724E" w:rsidRPr="003C797B" w:rsidRDefault="00FC724E" w:rsidP="00FC724E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400 U</w:t>
            </w:r>
          </w:p>
          <w:p w14:paraId="0F54F4CF" w14:textId="77777777" w:rsidR="00FC724E" w:rsidRPr="003C797B" w:rsidRDefault="00FC724E" w:rsidP="00FC724E">
            <w:pPr>
              <w:rPr>
                <w:sz w:val="20"/>
                <w:lang w:val="cs-CZ"/>
              </w:rPr>
            </w:pPr>
          </w:p>
          <w:p w14:paraId="494055C8" w14:textId="77777777" w:rsidR="00FC724E" w:rsidRPr="003C797B" w:rsidRDefault="00FC724E" w:rsidP="00FC724E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alfa-amyláza</w:t>
            </w:r>
          </w:p>
          <w:p w14:paraId="4427B66B" w14:textId="77777777" w:rsidR="00FC724E" w:rsidRPr="003C797B" w:rsidRDefault="00FC724E" w:rsidP="00FC724E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1000 U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28DFBC4" w14:textId="77777777" w:rsidR="00FC724E" w:rsidRPr="003C797B" w:rsidRDefault="00FC724E" w:rsidP="00FC724E">
            <w:pPr>
              <w:jc w:val="center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-</w:t>
            </w:r>
          </w:p>
          <w:p w14:paraId="5C006053" w14:textId="77777777" w:rsidR="00FC724E" w:rsidRPr="003C797B" w:rsidRDefault="00FC724E" w:rsidP="00FC724E">
            <w:pPr>
              <w:jc w:val="center"/>
              <w:rPr>
                <w:sz w:val="20"/>
                <w:lang w:val="cs-CZ"/>
              </w:rPr>
            </w:pPr>
          </w:p>
          <w:p w14:paraId="157C2CFE" w14:textId="77777777" w:rsidR="00FC724E" w:rsidRPr="003C797B" w:rsidRDefault="00FC724E" w:rsidP="00FC724E">
            <w:pPr>
              <w:rPr>
                <w:sz w:val="20"/>
                <w:lang w:val="cs-CZ"/>
              </w:rPr>
            </w:pPr>
          </w:p>
          <w:p w14:paraId="57D6C1C5" w14:textId="77777777" w:rsidR="00FC724E" w:rsidRPr="003C797B" w:rsidRDefault="00FC724E" w:rsidP="00FC724E">
            <w:pPr>
              <w:jc w:val="center"/>
              <w:rPr>
                <w:sz w:val="20"/>
                <w:lang w:val="cs-CZ"/>
              </w:rPr>
            </w:pPr>
          </w:p>
          <w:p w14:paraId="64D496EE" w14:textId="77777777" w:rsidR="00FC724E" w:rsidRPr="003C797B" w:rsidRDefault="00FC724E" w:rsidP="00FC724E">
            <w:pPr>
              <w:jc w:val="center"/>
              <w:rPr>
                <w:sz w:val="20"/>
                <w:lang w:val="cs-CZ"/>
              </w:rPr>
            </w:pPr>
          </w:p>
          <w:p w14:paraId="4AAF05AC" w14:textId="77777777" w:rsidR="00FC724E" w:rsidRPr="003C797B" w:rsidRDefault="00FC724E" w:rsidP="00FC724E">
            <w:pPr>
              <w:jc w:val="center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-</w:t>
            </w:r>
          </w:p>
          <w:p w14:paraId="37796FD3" w14:textId="77777777" w:rsidR="00FC724E" w:rsidRPr="003C797B" w:rsidRDefault="00FC724E" w:rsidP="00FC724E">
            <w:pPr>
              <w:jc w:val="center"/>
              <w:rPr>
                <w:sz w:val="20"/>
                <w:lang w:val="cs-CZ"/>
              </w:rPr>
            </w:pPr>
          </w:p>
          <w:p w14:paraId="48C3D169" w14:textId="77777777" w:rsidR="00FC724E" w:rsidRPr="003C797B" w:rsidRDefault="00FC724E" w:rsidP="00FC724E">
            <w:pPr>
              <w:jc w:val="center"/>
              <w:rPr>
                <w:sz w:val="20"/>
                <w:lang w:val="cs-CZ"/>
              </w:rPr>
            </w:pPr>
          </w:p>
          <w:p w14:paraId="1B45883B" w14:textId="77777777" w:rsidR="00FC724E" w:rsidRPr="003C797B" w:rsidRDefault="00FC724E" w:rsidP="00FC724E">
            <w:pPr>
              <w:jc w:val="center"/>
              <w:rPr>
                <w:sz w:val="20"/>
                <w:lang w:val="cs-CZ"/>
              </w:rPr>
            </w:pPr>
          </w:p>
          <w:p w14:paraId="5588062A" w14:textId="77777777" w:rsidR="00FC724E" w:rsidRPr="003C797B" w:rsidRDefault="00FC724E" w:rsidP="00FC724E">
            <w:pPr>
              <w:jc w:val="center"/>
              <w:rPr>
                <w:sz w:val="20"/>
                <w:lang w:val="cs-CZ"/>
              </w:rPr>
            </w:pPr>
          </w:p>
          <w:p w14:paraId="5E616514" w14:textId="77777777" w:rsidR="00FC724E" w:rsidRPr="003C797B" w:rsidRDefault="00FC724E" w:rsidP="00FC724E">
            <w:pPr>
              <w:jc w:val="center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-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96F98B7" w14:textId="77777777" w:rsidR="00FC724E" w:rsidRPr="003C797B" w:rsidRDefault="00FC724E" w:rsidP="00FC724E">
            <w:pPr>
              <w:rPr>
                <w:sz w:val="20"/>
                <w:lang w:val="cs-CZ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9428643" w14:textId="77777777" w:rsidR="00FC724E" w:rsidRPr="003C797B" w:rsidRDefault="00FC724E" w:rsidP="00FC724E">
            <w:pPr>
              <w:pStyle w:val="Zpat"/>
              <w:rPr>
                <w:sz w:val="20"/>
              </w:rPr>
            </w:pPr>
          </w:p>
        </w:tc>
      </w:tr>
      <w:tr w:rsidR="00FC724E" w:rsidRPr="003C797B" w14:paraId="211A193C" w14:textId="77777777" w:rsidTr="00931653">
        <w:trPr>
          <w:trHeight w:val="20"/>
          <w:tblHeader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54A21DAA" w14:textId="77777777" w:rsidR="00FC724E" w:rsidRPr="003C797B" w:rsidRDefault="00FC724E" w:rsidP="00FC724E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 51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6A58F8C5" w14:textId="77777777" w:rsidR="00FC724E" w:rsidRPr="003C797B" w:rsidRDefault="00FC724E" w:rsidP="00FC724E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Endo-1,4-beta-xylanáza</w:t>
            </w:r>
          </w:p>
          <w:p w14:paraId="724C7AA0" w14:textId="77777777" w:rsidR="00FC724E" w:rsidRPr="003C797B" w:rsidRDefault="00FC724E" w:rsidP="00FC724E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(EC 3.2.1.8)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7B093CE4" w14:textId="77777777" w:rsidR="00FC724E" w:rsidRPr="003C797B" w:rsidRDefault="00FC724E" w:rsidP="00FC724E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přípravek endo-1,4-beta-xylanázy z </w:t>
            </w:r>
            <w:r w:rsidRPr="003C797B">
              <w:rPr>
                <w:i/>
                <w:noProof/>
                <w:sz w:val="20"/>
                <w:lang w:val="cs-CZ"/>
              </w:rPr>
              <w:t>Bacillus subtilis</w:t>
            </w:r>
            <w:r w:rsidRPr="003C797B">
              <w:rPr>
                <w:noProof/>
                <w:sz w:val="20"/>
                <w:lang w:val="cs-CZ"/>
              </w:rPr>
              <w:t xml:space="preserve"> (LMG-S 15136) s minimem aktivity 100 IU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49</w:t>
            </w:r>
            <w:r w:rsidRPr="003C797B">
              <w:rPr>
                <w:noProof/>
                <w:sz w:val="20"/>
                <w:lang w:val="cs-CZ"/>
              </w:rPr>
              <w:t>/g nebo ml pro pevnou i kapalnou formu</w:t>
            </w:r>
          </w:p>
        </w:tc>
        <w:tc>
          <w:tcPr>
            <w:tcW w:w="94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2C71DEE8" w14:textId="77777777" w:rsidR="00FC724E" w:rsidRPr="003C797B" w:rsidRDefault="00FC724E" w:rsidP="00FC724E">
            <w:pPr>
              <w:pStyle w:val="Textpoznpodarou"/>
              <w:jc w:val="center"/>
              <w:rPr>
                <w:b/>
                <w:sz w:val="24"/>
              </w:rPr>
            </w:pPr>
          </w:p>
          <w:p w14:paraId="2781294C" w14:textId="77777777" w:rsidR="00FC724E" w:rsidRPr="003C797B" w:rsidRDefault="00FC724E" w:rsidP="00FC724E">
            <w:pPr>
              <w:pStyle w:val="Textpoznpodarou"/>
              <w:jc w:val="center"/>
              <w:rPr>
                <w:noProof/>
              </w:rPr>
            </w:pPr>
          </w:p>
        </w:tc>
      </w:tr>
      <w:tr w:rsidR="00FC724E" w:rsidRPr="003C797B" w14:paraId="15C09F9E" w14:textId="77777777" w:rsidTr="000C419A">
        <w:trPr>
          <w:gridAfter w:val="1"/>
          <w:wAfter w:w="120" w:type="dxa"/>
          <w:cantSplit/>
        </w:trPr>
        <w:tc>
          <w:tcPr>
            <w:tcW w:w="14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146D75C" w14:textId="77777777" w:rsidR="00FC724E" w:rsidRPr="003C797B" w:rsidRDefault="00FC724E" w:rsidP="001E6428">
            <w:pPr>
              <w:pStyle w:val="Odstavecseseznamem"/>
              <w:numPr>
                <w:ilvl w:val="0"/>
                <w:numId w:val="91"/>
              </w:numPr>
              <w:rPr>
                <w:color w:val="FF0000"/>
                <w:lang w:val="cs-CZ"/>
              </w:rPr>
            </w:pPr>
            <w:r w:rsidRPr="003C797B">
              <w:rPr>
                <w:color w:val="FF0000"/>
                <w:lang w:val="cs-CZ"/>
              </w:rPr>
              <w:t xml:space="preserve">Dle nařízení Komise (EU) 2017/1145, článek 1 se z trhu </w:t>
            </w:r>
            <w:r w:rsidRPr="003C797B">
              <w:rPr>
                <w:b/>
                <w:color w:val="FF0000"/>
                <w:lang w:val="cs-CZ"/>
              </w:rPr>
              <w:t>STAHUJE</w:t>
            </w:r>
            <w:r w:rsidRPr="003C797B">
              <w:rPr>
                <w:color w:val="FF0000"/>
                <w:lang w:val="cs-CZ"/>
              </w:rPr>
              <w:t xml:space="preserve"> doplňková látka E 51 endo-</w:t>
            </w:r>
            <w:proofErr w:type="gramStart"/>
            <w:r w:rsidRPr="003C797B">
              <w:rPr>
                <w:color w:val="FF0000"/>
                <w:lang w:val="cs-CZ"/>
              </w:rPr>
              <w:t>1,4-beta</w:t>
            </w:r>
            <w:proofErr w:type="gramEnd"/>
            <w:r w:rsidRPr="003C797B">
              <w:rPr>
                <w:color w:val="FF0000"/>
                <w:lang w:val="cs-CZ"/>
              </w:rPr>
              <w:t>-xylanáza (EC 3.2.1.8) pro výkrm prasat</w:t>
            </w:r>
          </w:p>
        </w:tc>
      </w:tr>
      <w:tr w:rsidR="00FC724E" w:rsidRPr="003C797B" w14:paraId="486828EA" w14:textId="77777777" w:rsidTr="00B0258A">
        <w:trPr>
          <w:trHeight w:val="20"/>
          <w:tblHeader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9B836E9" w14:textId="77777777" w:rsidR="00FC724E" w:rsidRPr="003C797B" w:rsidRDefault="00FC724E" w:rsidP="00FC724E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E 53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B1F44B3" w14:textId="77777777" w:rsidR="00FC724E" w:rsidRPr="003C797B" w:rsidRDefault="00FC724E" w:rsidP="00FC724E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Endo-1,3(</w:t>
            </w:r>
            <w:proofErr w:type="gramStart"/>
            <w:r w:rsidRPr="003C797B">
              <w:rPr>
                <w:sz w:val="20"/>
                <w:lang w:val="cs-CZ"/>
              </w:rPr>
              <w:t>4)-</w:t>
            </w:r>
            <w:proofErr w:type="gramEnd"/>
            <w:r w:rsidRPr="003C797B">
              <w:rPr>
                <w:sz w:val="20"/>
                <w:lang w:val="cs-CZ"/>
              </w:rPr>
              <w:t>beta-</w:t>
            </w:r>
            <w:proofErr w:type="spellStart"/>
            <w:r w:rsidRPr="003C797B">
              <w:rPr>
                <w:sz w:val="20"/>
                <w:lang w:val="cs-CZ"/>
              </w:rPr>
              <w:t>glukanáza</w:t>
            </w:r>
            <w:proofErr w:type="spellEnd"/>
          </w:p>
          <w:p w14:paraId="099B6421" w14:textId="77777777" w:rsidR="00FC724E" w:rsidRPr="003C797B" w:rsidRDefault="00FC724E" w:rsidP="00FC724E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(EC 3.2.1.6)</w:t>
            </w:r>
          </w:p>
          <w:p w14:paraId="295D00BC" w14:textId="77777777" w:rsidR="00FC724E" w:rsidRPr="003C797B" w:rsidRDefault="00FC724E" w:rsidP="00FC724E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Endo-</w:t>
            </w:r>
            <w:proofErr w:type="gramStart"/>
            <w:r w:rsidRPr="003C797B">
              <w:rPr>
                <w:sz w:val="20"/>
                <w:lang w:val="cs-CZ"/>
              </w:rPr>
              <w:t>1,4-beta</w:t>
            </w:r>
            <w:proofErr w:type="gramEnd"/>
            <w:r w:rsidRPr="003C797B">
              <w:rPr>
                <w:sz w:val="20"/>
                <w:lang w:val="cs-CZ"/>
              </w:rPr>
              <w:t>-glukanáza</w:t>
            </w:r>
          </w:p>
          <w:p w14:paraId="6FF1EF5B" w14:textId="77777777" w:rsidR="00FC724E" w:rsidRPr="003C797B" w:rsidRDefault="00FC724E" w:rsidP="00FC724E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(EC 3.2.1.4)</w:t>
            </w:r>
          </w:p>
          <w:p w14:paraId="2F7865B4" w14:textId="77777777" w:rsidR="00FC724E" w:rsidRPr="003C797B" w:rsidRDefault="00FC724E" w:rsidP="00FC724E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Alfa-amyláza</w:t>
            </w:r>
          </w:p>
          <w:p w14:paraId="38E276BE" w14:textId="77777777" w:rsidR="00FC724E" w:rsidRPr="003C797B" w:rsidRDefault="00FC724E" w:rsidP="00FC724E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(EC 3.2.1.1)</w:t>
            </w:r>
          </w:p>
          <w:p w14:paraId="62F23462" w14:textId="77777777" w:rsidR="00FC724E" w:rsidRPr="003C797B" w:rsidRDefault="00FC724E" w:rsidP="00FC724E">
            <w:pPr>
              <w:rPr>
                <w:sz w:val="20"/>
                <w:lang w:val="cs-CZ"/>
              </w:rPr>
            </w:pPr>
            <w:proofErr w:type="spellStart"/>
            <w:r w:rsidRPr="003C797B">
              <w:rPr>
                <w:sz w:val="20"/>
                <w:lang w:val="cs-CZ"/>
              </w:rPr>
              <w:t>Bacillolyzin</w:t>
            </w:r>
            <w:proofErr w:type="spellEnd"/>
          </w:p>
          <w:p w14:paraId="00D079E2" w14:textId="77777777" w:rsidR="00FC724E" w:rsidRPr="003C797B" w:rsidRDefault="00FC724E" w:rsidP="00FC724E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lastRenderedPageBreak/>
              <w:t>(EC 3.4.24.28)</w:t>
            </w:r>
          </w:p>
          <w:p w14:paraId="58E08441" w14:textId="77777777" w:rsidR="00FC724E" w:rsidRPr="003C797B" w:rsidRDefault="00FC724E" w:rsidP="00FC724E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Endo-</w:t>
            </w:r>
            <w:proofErr w:type="gramStart"/>
            <w:r w:rsidRPr="003C797B">
              <w:rPr>
                <w:sz w:val="20"/>
                <w:lang w:val="cs-CZ"/>
              </w:rPr>
              <w:t>1,4-beta</w:t>
            </w:r>
            <w:proofErr w:type="gramEnd"/>
            <w:r w:rsidRPr="003C797B">
              <w:rPr>
                <w:sz w:val="20"/>
                <w:lang w:val="cs-CZ"/>
              </w:rPr>
              <w:t>-xylanáza</w:t>
            </w:r>
          </w:p>
          <w:p w14:paraId="383E9173" w14:textId="77777777" w:rsidR="00FC724E" w:rsidRPr="003C797B" w:rsidRDefault="00FC724E" w:rsidP="00FC724E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(EC 3.2.1.8)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535EB3EE" w14:textId="77777777" w:rsidR="00FC724E" w:rsidRPr="003C797B" w:rsidRDefault="00FC724E" w:rsidP="00FC724E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lastRenderedPageBreak/>
              <w:t>přípravek endo-1,3(</w:t>
            </w:r>
            <w:proofErr w:type="gramStart"/>
            <w:r w:rsidRPr="003C797B">
              <w:rPr>
                <w:sz w:val="20"/>
                <w:lang w:val="cs-CZ"/>
              </w:rPr>
              <w:t>4)-</w:t>
            </w:r>
            <w:proofErr w:type="gramEnd"/>
            <w:r w:rsidRPr="003C797B">
              <w:rPr>
                <w:sz w:val="20"/>
                <w:lang w:val="cs-CZ"/>
              </w:rPr>
              <w:t>beta-</w:t>
            </w:r>
            <w:proofErr w:type="spellStart"/>
            <w:r w:rsidRPr="003C797B">
              <w:rPr>
                <w:sz w:val="20"/>
                <w:lang w:val="cs-CZ"/>
              </w:rPr>
              <w:t>glukanázy</w:t>
            </w:r>
            <w:proofErr w:type="spellEnd"/>
            <w:r w:rsidRPr="003C797B">
              <w:rPr>
                <w:sz w:val="20"/>
                <w:lang w:val="cs-CZ"/>
              </w:rPr>
              <w:t xml:space="preserve"> z </w:t>
            </w:r>
            <w:proofErr w:type="spellStart"/>
            <w:r w:rsidRPr="003C797B">
              <w:rPr>
                <w:i/>
                <w:sz w:val="20"/>
                <w:lang w:val="cs-CZ"/>
              </w:rPr>
              <w:t>Aspergillus</w:t>
            </w:r>
            <w:proofErr w:type="spellEnd"/>
            <w:r w:rsidRPr="003C797B">
              <w:rPr>
                <w:i/>
                <w:sz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lang w:val="cs-CZ"/>
              </w:rPr>
              <w:t>aculeatus</w:t>
            </w:r>
            <w:proofErr w:type="spellEnd"/>
            <w:r w:rsidRPr="003C797B">
              <w:rPr>
                <w:sz w:val="20"/>
                <w:lang w:val="cs-CZ"/>
              </w:rPr>
              <w:t xml:space="preserve"> (CBS 589.94), endo-1,4-beta-glukanázy z </w:t>
            </w:r>
            <w:proofErr w:type="spellStart"/>
            <w:r w:rsidRPr="003C797B">
              <w:rPr>
                <w:i/>
                <w:sz w:val="20"/>
                <w:lang w:val="cs-CZ"/>
              </w:rPr>
              <w:t>Trichoderma</w:t>
            </w:r>
            <w:proofErr w:type="spellEnd"/>
            <w:r w:rsidRPr="003C797B">
              <w:rPr>
                <w:i/>
                <w:sz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lang w:val="cs-CZ"/>
              </w:rPr>
              <w:t>longibrachiatum</w:t>
            </w:r>
            <w:proofErr w:type="spellEnd"/>
            <w:r w:rsidRPr="003C797B">
              <w:rPr>
                <w:sz w:val="20"/>
                <w:lang w:val="cs-CZ"/>
              </w:rPr>
              <w:t xml:space="preserve"> (CBS 592.94), alfa-amylázy z </w:t>
            </w:r>
            <w:proofErr w:type="spellStart"/>
            <w:r w:rsidRPr="003C797B">
              <w:rPr>
                <w:i/>
                <w:sz w:val="20"/>
                <w:lang w:val="cs-CZ"/>
              </w:rPr>
              <w:t>Bacillus</w:t>
            </w:r>
            <w:proofErr w:type="spellEnd"/>
            <w:r w:rsidRPr="003C797B">
              <w:rPr>
                <w:i/>
                <w:sz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lang w:val="cs-CZ"/>
              </w:rPr>
              <w:t>amyloliquefaciens</w:t>
            </w:r>
            <w:proofErr w:type="spellEnd"/>
            <w:r w:rsidRPr="003C797B">
              <w:rPr>
                <w:sz w:val="20"/>
                <w:lang w:val="cs-CZ"/>
              </w:rPr>
              <w:t xml:space="preserve"> (DSM 9553), </w:t>
            </w:r>
            <w:proofErr w:type="spellStart"/>
            <w:r w:rsidRPr="003C797B">
              <w:rPr>
                <w:sz w:val="20"/>
                <w:lang w:val="cs-CZ"/>
              </w:rPr>
              <w:t>bacillolyzinu</w:t>
            </w:r>
            <w:proofErr w:type="spellEnd"/>
            <w:r w:rsidRPr="003C797B">
              <w:rPr>
                <w:sz w:val="20"/>
                <w:lang w:val="cs-CZ"/>
              </w:rPr>
              <w:t xml:space="preserve"> z </w:t>
            </w:r>
            <w:proofErr w:type="spellStart"/>
            <w:r w:rsidRPr="003C797B">
              <w:rPr>
                <w:i/>
                <w:sz w:val="20"/>
                <w:lang w:val="cs-CZ"/>
              </w:rPr>
              <w:t>Bacillus</w:t>
            </w:r>
            <w:proofErr w:type="spellEnd"/>
            <w:r w:rsidRPr="003C797B">
              <w:rPr>
                <w:i/>
                <w:sz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lang w:val="cs-CZ"/>
              </w:rPr>
              <w:t>amyloliquefaciens</w:t>
            </w:r>
            <w:proofErr w:type="spellEnd"/>
            <w:r w:rsidRPr="003C797B">
              <w:rPr>
                <w:sz w:val="20"/>
                <w:lang w:val="cs-CZ"/>
              </w:rPr>
              <w:t xml:space="preserve"> (DSM 9554) a endo-1,4-beta-xylanázy z </w:t>
            </w:r>
            <w:proofErr w:type="spellStart"/>
            <w:r w:rsidRPr="003C797B">
              <w:rPr>
                <w:i/>
                <w:sz w:val="20"/>
                <w:lang w:val="cs-CZ"/>
              </w:rPr>
              <w:t>Trichoderma</w:t>
            </w:r>
            <w:proofErr w:type="spellEnd"/>
            <w:r w:rsidRPr="003C797B">
              <w:rPr>
                <w:i/>
                <w:sz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lang w:val="cs-CZ"/>
              </w:rPr>
              <w:t>viride</w:t>
            </w:r>
            <w:proofErr w:type="spellEnd"/>
            <w:r w:rsidRPr="003C797B">
              <w:rPr>
                <w:sz w:val="20"/>
                <w:lang w:val="cs-CZ"/>
              </w:rPr>
              <w:t xml:space="preserve"> </w:t>
            </w:r>
            <w:r w:rsidRPr="003C797B">
              <w:rPr>
                <w:sz w:val="20"/>
                <w:lang w:val="cs-CZ"/>
              </w:rPr>
              <w:lastRenderedPageBreak/>
              <w:t>(NIBH FERM BP 4842) s minimem aktivity:</w:t>
            </w:r>
          </w:p>
          <w:p w14:paraId="7329926A" w14:textId="77777777" w:rsidR="00FC724E" w:rsidRPr="003C797B" w:rsidRDefault="00FC724E" w:rsidP="00FC724E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2 350 U</w:t>
            </w:r>
            <w:r w:rsidRPr="003C797B">
              <w:rPr>
                <w:sz w:val="20"/>
                <w:vertAlign w:val="superscript"/>
                <w:lang w:val="cs-CZ"/>
              </w:rPr>
              <w:t>42</w:t>
            </w:r>
            <w:r w:rsidRPr="003C797B">
              <w:rPr>
                <w:sz w:val="20"/>
                <w:lang w:val="cs-CZ"/>
              </w:rPr>
              <w:t>/g endo-1,3(</w:t>
            </w:r>
            <w:proofErr w:type="gramStart"/>
            <w:r w:rsidRPr="003C797B">
              <w:rPr>
                <w:sz w:val="20"/>
                <w:lang w:val="cs-CZ"/>
              </w:rPr>
              <w:t>4)-</w:t>
            </w:r>
            <w:proofErr w:type="gramEnd"/>
            <w:r w:rsidRPr="003C797B">
              <w:rPr>
                <w:sz w:val="20"/>
                <w:lang w:val="cs-CZ"/>
              </w:rPr>
              <w:t>beta-</w:t>
            </w:r>
            <w:proofErr w:type="spellStart"/>
            <w:r w:rsidRPr="003C797B">
              <w:rPr>
                <w:sz w:val="20"/>
                <w:lang w:val="cs-CZ"/>
              </w:rPr>
              <w:t>glukanázy</w:t>
            </w:r>
            <w:proofErr w:type="spellEnd"/>
            <w:r w:rsidRPr="003C797B">
              <w:rPr>
                <w:sz w:val="20"/>
                <w:lang w:val="cs-CZ"/>
              </w:rPr>
              <w:t>,</w:t>
            </w:r>
          </w:p>
          <w:p w14:paraId="1CE2EE5C" w14:textId="77777777" w:rsidR="00FC724E" w:rsidRPr="003C797B" w:rsidRDefault="00FC724E" w:rsidP="00FC724E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4 000 U</w:t>
            </w:r>
            <w:r w:rsidRPr="003C797B">
              <w:rPr>
                <w:sz w:val="20"/>
                <w:vertAlign w:val="superscript"/>
                <w:lang w:val="cs-CZ"/>
              </w:rPr>
              <w:t>43</w:t>
            </w:r>
            <w:r w:rsidRPr="003C797B">
              <w:rPr>
                <w:sz w:val="20"/>
                <w:lang w:val="cs-CZ"/>
              </w:rPr>
              <w:t>/g endo-</w:t>
            </w:r>
            <w:proofErr w:type="gramStart"/>
            <w:r w:rsidRPr="003C797B">
              <w:rPr>
                <w:sz w:val="20"/>
                <w:lang w:val="cs-CZ"/>
              </w:rPr>
              <w:t>1,4-beta</w:t>
            </w:r>
            <w:proofErr w:type="gramEnd"/>
            <w:r w:rsidRPr="003C797B">
              <w:rPr>
                <w:sz w:val="20"/>
                <w:lang w:val="cs-CZ"/>
              </w:rPr>
              <w:t>-glukanázy,</w:t>
            </w:r>
          </w:p>
          <w:p w14:paraId="48DF1105" w14:textId="77777777" w:rsidR="00FC724E" w:rsidRPr="003C797B" w:rsidRDefault="00FC724E" w:rsidP="00FC724E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400 U</w:t>
            </w:r>
            <w:r w:rsidRPr="003C797B">
              <w:rPr>
                <w:sz w:val="20"/>
                <w:vertAlign w:val="superscript"/>
                <w:lang w:val="cs-CZ"/>
              </w:rPr>
              <w:t>45</w:t>
            </w:r>
            <w:r w:rsidRPr="003C797B">
              <w:rPr>
                <w:sz w:val="20"/>
                <w:lang w:val="cs-CZ"/>
              </w:rPr>
              <w:t>/g alfa-amylázy,</w:t>
            </w:r>
          </w:p>
          <w:p w14:paraId="309CBF3D" w14:textId="77777777" w:rsidR="00FC724E" w:rsidRPr="003C797B" w:rsidRDefault="00FC724E" w:rsidP="00FC724E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450 U</w:t>
            </w:r>
            <w:r w:rsidRPr="003C797B">
              <w:rPr>
                <w:sz w:val="20"/>
                <w:vertAlign w:val="superscript"/>
                <w:lang w:val="cs-CZ"/>
              </w:rPr>
              <w:t>46</w:t>
            </w:r>
            <w:r w:rsidRPr="003C797B">
              <w:rPr>
                <w:sz w:val="20"/>
                <w:lang w:val="cs-CZ"/>
              </w:rPr>
              <w:t xml:space="preserve">/g </w:t>
            </w:r>
            <w:proofErr w:type="spellStart"/>
            <w:r w:rsidRPr="003C797B">
              <w:rPr>
                <w:sz w:val="20"/>
                <w:lang w:val="cs-CZ"/>
              </w:rPr>
              <w:t>bacillolyzinu</w:t>
            </w:r>
            <w:proofErr w:type="spellEnd"/>
            <w:r w:rsidRPr="003C797B">
              <w:rPr>
                <w:sz w:val="20"/>
                <w:lang w:val="cs-CZ"/>
              </w:rPr>
              <w:t xml:space="preserve"> a</w:t>
            </w:r>
          </w:p>
          <w:p w14:paraId="08615983" w14:textId="77777777" w:rsidR="00FC724E" w:rsidRPr="003C797B" w:rsidRDefault="00FC724E" w:rsidP="00FC724E">
            <w:pPr>
              <w:pStyle w:val="Zpat"/>
              <w:rPr>
                <w:noProof/>
                <w:sz w:val="20"/>
              </w:rPr>
            </w:pPr>
            <w:r w:rsidRPr="003C797B">
              <w:rPr>
                <w:noProof/>
                <w:sz w:val="20"/>
              </w:rPr>
              <w:t>20 000 U</w:t>
            </w:r>
            <w:r w:rsidRPr="003C797B">
              <w:rPr>
                <w:noProof/>
                <w:sz w:val="20"/>
                <w:vertAlign w:val="superscript"/>
              </w:rPr>
              <w:t>47</w:t>
            </w:r>
            <w:r w:rsidRPr="003C797B">
              <w:rPr>
                <w:noProof/>
                <w:sz w:val="20"/>
              </w:rPr>
              <w:t>/g endo-1,4-beta-xylanázy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9B39B9B" w14:textId="77777777" w:rsidR="00FC724E" w:rsidRPr="003C797B" w:rsidRDefault="00FC724E" w:rsidP="00FC724E">
            <w:pPr>
              <w:rPr>
                <w:sz w:val="20"/>
                <w:vertAlign w:val="superscript"/>
                <w:lang w:val="cs-CZ"/>
              </w:rPr>
            </w:pPr>
            <w:r w:rsidRPr="003C797B">
              <w:rPr>
                <w:sz w:val="20"/>
                <w:lang w:val="cs-CZ"/>
              </w:rPr>
              <w:lastRenderedPageBreak/>
              <w:t>výkrm krůt</w:t>
            </w:r>
            <w:r w:rsidRPr="003C797B">
              <w:rPr>
                <w:sz w:val="20"/>
                <w:vertAlign w:val="superscript"/>
                <w:lang w:val="cs-CZ"/>
              </w:rPr>
              <w:t>28)</w:t>
            </w:r>
          </w:p>
          <w:p w14:paraId="1A6558CF" w14:textId="77777777" w:rsidR="00FC724E" w:rsidRPr="003C797B" w:rsidRDefault="00FC724E" w:rsidP="00FC724E">
            <w:pPr>
              <w:rPr>
                <w:sz w:val="20"/>
                <w:vertAlign w:val="superscript"/>
                <w:lang w:val="cs-CZ"/>
              </w:rPr>
            </w:pPr>
            <w:r w:rsidRPr="003C797B">
              <w:rPr>
                <w:sz w:val="20"/>
                <w:lang w:val="cs-CZ"/>
              </w:rPr>
              <w:t>nosnice</w:t>
            </w:r>
            <w:r w:rsidRPr="003C797B">
              <w:rPr>
                <w:sz w:val="20"/>
                <w:vertAlign w:val="superscript"/>
                <w:lang w:val="cs-CZ"/>
              </w:rPr>
              <w:t>43)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3D0CCC53" w14:textId="77777777" w:rsidR="00FC724E" w:rsidRPr="003C797B" w:rsidRDefault="00FC724E" w:rsidP="00FC724E">
            <w:pPr>
              <w:jc w:val="center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-</w:t>
            </w:r>
          </w:p>
          <w:p w14:paraId="2F075ECD" w14:textId="77777777" w:rsidR="00FC724E" w:rsidRPr="003C797B" w:rsidRDefault="00FC724E" w:rsidP="00FC724E">
            <w:pPr>
              <w:jc w:val="center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8CC9F5C" w14:textId="77777777" w:rsidR="00FC724E" w:rsidRPr="003C797B" w:rsidRDefault="00FC724E" w:rsidP="00FC724E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endo-1,3(</w:t>
            </w:r>
            <w:proofErr w:type="gramStart"/>
            <w:r w:rsidRPr="003C797B">
              <w:rPr>
                <w:sz w:val="20"/>
                <w:lang w:val="cs-CZ"/>
              </w:rPr>
              <w:t>4)-</w:t>
            </w:r>
            <w:proofErr w:type="gramEnd"/>
            <w:r w:rsidRPr="003C797B">
              <w:rPr>
                <w:sz w:val="20"/>
                <w:lang w:val="cs-CZ"/>
              </w:rPr>
              <w:t>beta-</w:t>
            </w:r>
            <w:proofErr w:type="spellStart"/>
            <w:r w:rsidRPr="003C797B">
              <w:rPr>
                <w:sz w:val="20"/>
                <w:lang w:val="cs-CZ"/>
              </w:rPr>
              <w:t>glukanáza</w:t>
            </w:r>
            <w:proofErr w:type="spellEnd"/>
            <w:r w:rsidRPr="003C797B">
              <w:rPr>
                <w:sz w:val="20"/>
                <w:lang w:val="cs-CZ"/>
              </w:rPr>
              <w:t xml:space="preserve"> 587 U</w:t>
            </w:r>
          </w:p>
          <w:p w14:paraId="6D0A71CC" w14:textId="77777777" w:rsidR="00FC724E" w:rsidRPr="003C797B" w:rsidRDefault="00FC724E" w:rsidP="00FC724E">
            <w:pPr>
              <w:rPr>
                <w:sz w:val="20"/>
                <w:lang w:val="cs-CZ"/>
              </w:rPr>
            </w:pPr>
          </w:p>
          <w:p w14:paraId="44BC9618" w14:textId="77777777" w:rsidR="00FC724E" w:rsidRPr="003C797B" w:rsidRDefault="00FC724E" w:rsidP="00FC724E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endo-</w:t>
            </w:r>
            <w:proofErr w:type="gramStart"/>
            <w:r w:rsidRPr="003C797B">
              <w:rPr>
                <w:sz w:val="20"/>
                <w:lang w:val="cs-CZ"/>
              </w:rPr>
              <w:t>1,4-beta</w:t>
            </w:r>
            <w:proofErr w:type="gramEnd"/>
            <w:r w:rsidRPr="003C797B">
              <w:rPr>
                <w:sz w:val="20"/>
                <w:lang w:val="cs-CZ"/>
              </w:rPr>
              <w:t>-glukanáza 1 000 U</w:t>
            </w:r>
          </w:p>
          <w:p w14:paraId="11D701A5" w14:textId="77777777" w:rsidR="00FC724E" w:rsidRPr="003C797B" w:rsidRDefault="00FC724E" w:rsidP="00FC724E">
            <w:pPr>
              <w:rPr>
                <w:sz w:val="20"/>
                <w:lang w:val="cs-CZ"/>
              </w:rPr>
            </w:pPr>
          </w:p>
          <w:p w14:paraId="0066D224" w14:textId="77777777" w:rsidR="00FC724E" w:rsidRPr="003C797B" w:rsidRDefault="00FC724E" w:rsidP="00FC724E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lastRenderedPageBreak/>
              <w:t>alfa-amyláza 100 U</w:t>
            </w:r>
          </w:p>
          <w:p w14:paraId="03984F3A" w14:textId="77777777" w:rsidR="00FC724E" w:rsidRPr="003C797B" w:rsidRDefault="00FC724E" w:rsidP="00FC724E">
            <w:pPr>
              <w:rPr>
                <w:sz w:val="20"/>
                <w:lang w:val="cs-CZ"/>
              </w:rPr>
            </w:pPr>
          </w:p>
          <w:p w14:paraId="052414A1" w14:textId="77777777" w:rsidR="00FC724E" w:rsidRPr="003C797B" w:rsidRDefault="00FC724E" w:rsidP="00FC724E">
            <w:pPr>
              <w:rPr>
                <w:sz w:val="20"/>
                <w:lang w:val="cs-CZ"/>
              </w:rPr>
            </w:pPr>
            <w:proofErr w:type="spellStart"/>
            <w:r w:rsidRPr="003C797B">
              <w:rPr>
                <w:sz w:val="20"/>
                <w:lang w:val="cs-CZ"/>
              </w:rPr>
              <w:t>bacilolyzin</w:t>
            </w:r>
            <w:proofErr w:type="spellEnd"/>
            <w:r w:rsidRPr="003C797B">
              <w:rPr>
                <w:sz w:val="20"/>
                <w:lang w:val="cs-CZ"/>
              </w:rPr>
              <w:t xml:space="preserve"> 112 U</w:t>
            </w:r>
          </w:p>
          <w:p w14:paraId="54381AF2" w14:textId="77777777" w:rsidR="00FC724E" w:rsidRPr="003C797B" w:rsidRDefault="00FC724E" w:rsidP="00FC724E">
            <w:pPr>
              <w:rPr>
                <w:sz w:val="20"/>
                <w:lang w:val="cs-CZ"/>
              </w:rPr>
            </w:pPr>
          </w:p>
          <w:p w14:paraId="076EA142" w14:textId="77777777" w:rsidR="00FC724E" w:rsidRPr="003C797B" w:rsidRDefault="00FC724E" w:rsidP="00FC724E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endo-</w:t>
            </w:r>
            <w:proofErr w:type="gramStart"/>
            <w:r w:rsidRPr="003C797B">
              <w:rPr>
                <w:sz w:val="20"/>
                <w:lang w:val="cs-CZ"/>
              </w:rPr>
              <w:t>1,4-beta</w:t>
            </w:r>
            <w:proofErr w:type="gramEnd"/>
            <w:r w:rsidRPr="003C797B">
              <w:rPr>
                <w:sz w:val="20"/>
                <w:lang w:val="cs-CZ"/>
              </w:rPr>
              <w:t>-xylanáza 5 000 U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A2D108F" w14:textId="77777777" w:rsidR="00FC724E" w:rsidRPr="003C797B" w:rsidRDefault="00FC724E" w:rsidP="00FC724E">
            <w:pPr>
              <w:jc w:val="center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lastRenderedPageBreak/>
              <w:t>-</w:t>
            </w:r>
          </w:p>
          <w:p w14:paraId="6DE0FE89" w14:textId="77777777" w:rsidR="00FC724E" w:rsidRPr="003C797B" w:rsidRDefault="00FC724E" w:rsidP="00FC724E">
            <w:pPr>
              <w:rPr>
                <w:sz w:val="20"/>
                <w:lang w:val="cs-CZ"/>
              </w:rPr>
            </w:pPr>
          </w:p>
          <w:p w14:paraId="6B91BDA3" w14:textId="77777777" w:rsidR="00FC724E" w:rsidRPr="003C797B" w:rsidRDefault="00FC724E" w:rsidP="00FC724E">
            <w:pPr>
              <w:jc w:val="center"/>
              <w:rPr>
                <w:sz w:val="20"/>
                <w:lang w:val="cs-CZ"/>
              </w:rPr>
            </w:pPr>
          </w:p>
          <w:p w14:paraId="5124F765" w14:textId="77777777" w:rsidR="00FC724E" w:rsidRPr="003C797B" w:rsidRDefault="00FC724E" w:rsidP="00FC724E">
            <w:pPr>
              <w:jc w:val="center"/>
              <w:rPr>
                <w:sz w:val="20"/>
                <w:lang w:val="cs-CZ"/>
              </w:rPr>
            </w:pPr>
          </w:p>
          <w:p w14:paraId="1233CE29" w14:textId="77777777" w:rsidR="00FC724E" w:rsidRPr="003C797B" w:rsidRDefault="00FC724E" w:rsidP="00FC724E">
            <w:pPr>
              <w:jc w:val="center"/>
              <w:rPr>
                <w:sz w:val="20"/>
                <w:lang w:val="cs-CZ"/>
              </w:rPr>
            </w:pPr>
          </w:p>
          <w:p w14:paraId="6878C705" w14:textId="77777777" w:rsidR="00FC724E" w:rsidRPr="003C797B" w:rsidRDefault="00FC724E" w:rsidP="00FC724E">
            <w:pPr>
              <w:jc w:val="center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-</w:t>
            </w:r>
          </w:p>
          <w:p w14:paraId="7C77F9A2" w14:textId="77777777" w:rsidR="00FC724E" w:rsidRPr="003C797B" w:rsidRDefault="00FC724E" w:rsidP="00FC724E">
            <w:pPr>
              <w:jc w:val="center"/>
              <w:rPr>
                <w:sz w:val="20"/>
                <w:lang w:val="cs-CZ"/>
              </w:rPr>
            </w:pPr>
          </w:p>
          <w:p w14:paraId="21B0AE7E" w14:textId="77777777" w:rsidR="00FC724E" w:rsidRPr="003C797B" w:rsidRDefault="00FC724E" w:rsidP="00FC724E">
            <w:pPr>
              <w:jc w:val="center"/>
              <w:rPr>
                <w:sz w:val="20"/>
                <w:lang w:val="cs-CZ"/>
              </w:rPr>
            </w:pPr>
          </w:p>
          <w:p w14:paraId="1222EE52" w14:textId="77777777" w:rsidR="00FC724E" w:rsidRPr="003C797B" w:rsidRDefault="00FC724E" w:rsidP="00FC724E">
            <w:pPr>
              <w:jc w:val="center"/>
              <w:rPr>
                <w:sz w:val="20"/>
                <w:lang w:val="cs-CZ"/>
              </w:rPr>
            </w:pPr>
          </w:p>
          <w:p w14:paraId="611D6B65" w14:textId="77777777" w:rsidR="00FC724E" w:rsidRPr="003C797B" w:rsidRDefault="00FC724E" w:rsidP="00FC724E">
            <w:pPr>
              <w:jc w:val="center"/>
              <w:rPr>
                <w:sz w:val="20"/>
                <w:lang w:val="cs-CZ"/>
              </w:rPr>
            </w:pPr>
          </w:p>
          <w:p w14:paraId="40ADF6F4" w14:textId="77777777" w:rsidR="00FC724E" w:rsidRPr="003C797B" w:rsidRDefault="00FC724E" w:rsidP="00FC724E">
            <w:pPr>
              <w:jc w:val="center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-</w:t>
            </w:r>
          </w:p>
          <w:p w14:paraId="6CE7D2BE" w14:textId="77777777" w:rsidR="00FC724E" w:rsidRPr="003C797B" w:rsidRDefault="00FC724E" w:rsidP="00FC724E">
            <w:pPr>
              <w:rPr>
                <w:sz w:val="20"/>
                <w:lang w:val="cs-CZ"/>
              </w:rPr>
            </w:pPr>
          </w:p>
          <w:p w14:paraId="148CB6A4" w14:textId="77777777" w:rsidR="00FC724E" w:rsidRPr="003C797B" w:rsidRDefault="00FC724E" w:rsidP="00FC724E">
            <w:pPr>
              <w:jc w:val="center"/>
              <w:rPr>
                <w:sz w:val="20"/>
                <w:lang w:val="cs-CZ"/>
              </w:rPr>
            </w:pPr>
          </w:p>
          <w:p w14:paraId="75476F8A" w14:textId="77777777" w:rsidR="00FC724E" w:rsidRPr="003C797B" w:rsidRDefault="00FC724E" w:rsidP="00FC724E">
            <w:pPr>
              <w:jc w:val="center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-</w:t>
            </w:r>
          </w:p>
          <w:p w14:paraId="508F09A7" w14:textId="77777777" w:rsidR="00FC724E" w:rsidRPr="003C797B" w:rsidRDefault="00FC724E" w:rsidP="00FC724E">
            <w:pPr>
              <w:jc w:val="center"/>
              <w:rPr>
                <w:sz w:val="20"/>
                <w:lang w:val="cs-CZ"/>
              </w:rPr>
            </w:pPr>
          </w:p>
          <w:p w14:paraId="1A7223B6" w14:textId="77777777" w:rsidR="00FC724E" w:rsidRPr="003C797B" w:rsidRDefault="00FC724E" w:rsidP="00FC724E">
            <w:pPr>
              <w:jc w:val="center"/>
              <w:rPr>
                <w:sz w:val="20"/>
                <w:lang w:val="cs-CZ"/>
              </w:rPr>
            </w:pPr>
          </w:p>
          <w:p w14:paraId="27D0C101" w14:textId="77777777" w:rsidR="00FC724E" w:rsidRPr="003C797B" w:rsidRDefault="00FC724E" w:rsidP="00FC724E">
            <w:pPr>
              <w:jc w:val="center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-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E890C92" w14:textId="77777777" w:rsidR="00FC724E" w:rsidRPr="003C797B" w:rsidRDefault="00FC724E" w:rsidP="001E6428">
            <w:pPr>
              <w:numPr>
                <w:ilvl w:val="0"/>
                <w:numId w:val="49"/>
              </w:numPr>
              <w:tabs>
                <w:tab w:val="clear" w:pos="720"/>
              </w:tabs>
              <w:ind w:left="284" w:hanging="284"/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lastRenderedPageBreak/>
              <w:t>jako u poř. č. 1</w:t>
            </w:r>
          </w:p>
          <w:p w14:paraId="3AB40246" w14:textId="77777777" w:rsidR="00FC724E" w:rsidRPr="003C797B" w:rsidRDefault="00FC724E" w:rsidP="001E6428">
            <w:pPr>
              <w:numPr>
                <w:ilvl w:val="0"/>
                <w:numId w:val="49"/>
              </w:numPr>
              <w:tabs>
                <w:tab w:val="clear" w:pos="720"/>
              </w:tabs>
              <w:ind w:left="284" w:hanging="284"/>
              <w:rPr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doporučená dávka 587 –  2 350 U endo-1,3(4)-beta-glukanázy, 1 000 – 4 000 U endo-1,4-beta-glukanázy, 100 – 400 U alfa-amylázy, 112 – 450 U bacilolyzinu a 5 000 – 20 000 U  endo-1,4-beta-xylanázy na 1 kg kompletního krmiva</w:t>
            </w:r>
          </w:p>
          <w:p w14:paraId="26C80AFA" w14:textId="77777777" w:rsidR="00FC724E" w:rsidRPr="003C797B" w:rsidRDefault="00FC724E" w:rsidP="001E6428">
            <w:pPr>
              <w:numPr>
                <w:ilvl w:val="0"/>
                <w:numId w:val="49"/>
              </w:numPr>
              <w:tabs>
                <w:tab w:val="clear" w:pos="720"/>
              </w:tabs>
              <w:ind w:left="284" w:hanging="284"/>
              <w:rPr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 xml:space="preserve">pro krmné směsi bohaté neškrobovými polysacharidy </w:t>
            </w:r>
            <w:r w:rsidRPr="003C797B">
              <w:rPr>
                <w:noProof/>
                <w:sz w:val="20"/>
                <w:lang w:val="cs-CZ"/>
              </w:rPr>
              <w:lastRenderedPageBreak/>
              <w:t>(hlavně betaglukany a arabinoxylany), např.obsahující více než 30 % pšenice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359E09A" w14:textId="77777777" w:rsidR="00FC724E" w:rsidRPr="003C797B" w:rsidRDefault="00FC724E" w:rsidP="00FC724E">
            <w:pPr>
              <w:pStyle w:val="Zpat"/>
              <w:rPr>
                <w:sz w:val="20"/>
              </w:rPr>
            </w:pPr>
            <w:r w:rsidRPr="003C797B">
              <w:rPr>
                <w:sz w:val="20"/>
              </w:rPr>
              <w:lastRenderedPageBreak/>
              <w:t>7.3.2010</w:t>
            </w:r>
          </w:p>
          <w:p w14:paraId="0A0A4E3D" w14:textId="77777777" w:rsidR="00FC724E" w:rsidRPr="003C797B" w:rsidRDefault="00FC724E" w:rsidP="00FC724E">
            <w:pPr>
              <w:pStyle w:val="Zpat"/>
              <w:rPr>
                <w:sz w:val="20"/>
              </w:rPr>
            </w:pPr>
            <w:r w:rsidRPr="003C797B">
              <w:rPr>
                <w:sz w:val="20"/>
              </w:rPr>
              <w:t>22.10.2011</w:t>
            </w:r>
          </w:p>
        </w:tc>
      </w:tr>
      <w:tr w:rsidR="00FC724E" w:rsidRPr="003C797B" w14:paraId="3351865C" w14:textId="77777777" w:rsidTr="00B0258A">
        <w:trPr>
          <w:trHeight w:val="20"/>
          <w:tblHeader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F68008" w14:textId="77777777" w:rsidR="00FC724E" w:rsidRPr="003C797B" w:rsidRDefault="00FC724E" w:rsidP="00FC724E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 59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19AA9BE" w14:textId="77777777" w:rsidR="00FC724E" w:rsidRPr="003C797B" w:rsidRDefault="00FC724E" w:rsidP="00FC724E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 xml:space="preserve">Endo-1,4-beta-xylanáza </w:t>
            </w:r>
          </w:p>
          <w:p w14:paraId="156EBB03" w14:textId="77777777" w:rsidR="00FC724E" w:rsidRPr="003C797B" w:rsidRDefault="00FC724E" w:rsidP="00FC724E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(EC 3.2.1.8)</w:t>
            </w:r>
          </w:p>
          <w:p w14:paraId="54092586" w14:textId="77777777" w:rsidR="00FC724E" w:rsidRPr="003C797B" w:rsidRDefault="00FC724E" w:rsidP="00FC724E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Endo-1,3(4)-beta-glukanáza</w:t>
            </w:r>
          </w:p>
          <w:p w14:paraId="7DF171CC" w14:textId="77777777" w:rsidR="00FC724E" w:rsidRPr="003C797B" w:rsidRDefault="00FC724E" w:rsidP="00FC724E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(EC 3.2.1.6)</w:t>
            </w:r>
          </w:p>
          <w:p w14:paraId="32A7A36F" w14:textId="77777777" w:rsidR="00FC724E" w:rsidRPr="003C797B" w:rsidRDefault="00FC724E" w:rsidP="00FC724E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Subtilisin</w:t>
            </w:r>
          </w:p>
          <w:p w14:paraId="6435AAC5" w14:textId="77777777" w:rsidR="00FC724E" w:rsidRPr="003C797B" w:rsidRDefault="00FC724E" w:rsidP="00FC724E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(EC 3.4.21.62)</w:t>
            </w:r>
          </w:p>
          <w:p w14:paraId="79E53269" w14:textId="77777777" w:rsidR="00FC724E" w:rsidRPr="003C797B" w:rsidRDefault="00FC724E" w:rsidP="00FC724E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Alfa-amyláza</w:t>
            </w:r>
          </w:p>
          <w:p w14:paraId="68CBE718" w14:textId="77777777" w:rsidR="00FC724E" w:rsidRPr="003C797B" w:rsidRDefault="00FC724E" w:rsidP="00FC724E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(EC 3.2.1.1)</w:t>
            </w:r>
          </w:p>
          <w:p w14:paraId="716D74C8" w14:textId="77777777" w:rsidR="00FC724E" w:rsidRPr="003C797B" w:rsidRDefault="00FC724E" w:rsidP="00FC724E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Polygalakturonáza</w:t>
            </w:r>
          </w:p>
          <w:p w14:paraId="0F262089" w14:textId="77777777" w:rsidR="00FC724E" w:rsidRPr="003C797B" w:rsidRDefault="00FC724E" w:rsidP="00FC724E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(EC 3.2.1.15)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4BACF42" w14:textId="77777777" w:rsidR="00FC724E" w:rsidRPr="003C797B" w:rsidRDefault="00FC724E" w:rsidP="00FC724E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přípravek endo-1,4-beta </w:t>
            </w:r>
            <w:proofErr w:type="spellStart"/>
            <w:r w:rsidRPr="003C797B">
              <w:rPr>
                <w:sz w:val="20"/>
                <w:lang w:val="cs-CZ"/>
              </w:rPr>
              <w:t>xylanázy</w:t>
            </w:r>
            <w:proofErr w:type="spellEnd"/>
            <w:r w:rsidRPr="003C797B">
              <w:rPr>
                <w:sz w:val="20"/>
                <w:lang w:val="cs-CZ"/>
              </w:rPr>
              <w:t xml:space="preserve"> z </w:t>
            </w:r>
            <w:proofErr w:type="spellStart"/>
            <w:r w:rsidRPr="003C797B">
              <w:rPr>
                <w:i/>
                <w:sz w:val="20"/>
                <w:lang w:val="cs-CZ"/>
              </w:rPr>
              <w:t>Trichoderma</w:t>
            </w:r>
            <w:proofErr w:type="spellEnd"/>
            <w:r w:rsidRPr="003C797B">
              <w:rPr>
                <w:i/>
                <w:sz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lang w:val="cs-CZ"/>
              </w:rPr>
              <w:t>longibrachiatum</w:t>
            </w:r>
            <w:proofErr w:type="spellEnd"/>
            <w:r w:rsidRPr="003C797B">
              <w:rPr>
                <w:sz w:val="20"/>
                <w:lang w:val="cs-CZ"/>
              </w:rPr>
              <w:t xml:space="preserve"> (ATCC 2105), endo-1,3(</w:t>
            </w:r>
            <w:proofErr w:type="gramStart"/>
            <w:r w:rsidRPr="003C797B">
              <w:rPr>
                <w:sz w:val="20"/>
                <w:lang w:val="cs-CZ"/>
              </w:rPr>
              <w:t>4)-</w:t>
            </w:r>
            <w:proofErr w:type="gramEnd"/>
            <w:r w:rsidRPr="003C797B">
              <w:rPr>
                <w:sz w:val="20"/>
                <w:lang w:val="cs-CZ"/>
              </w:rPr>
              <w:t>beta-</w:t>
            </w:r>
            <w:proofErr w:type="spellStart"/>
            <w:r w:rsidRPr="003C797B">
              <w:rPr>
                <w:sz w:val="20"/>
                <w:lang w:val="cs-CZ"/>
              </w:rPr>
              <w:t>glukanázy</w:t>
            </w:r>
            <w:proofErr w:type="spellEnd"/>
            <w:r w:rsidRPr="003C797B">
              <w:rPr>
                <w:sz w:val="20"/>
                <w:lang w:val="cs-CZ"/>
              </w:rPr>
              <w:t xml:space="preserve"> a alfa-amylázy z </w:t>
            </w:r>
            <w:proofErr w:type="spellStart"/>
            <w:r w:rsidRPr="003C797B">
              <w:rPr>
                <w:i/>
                <w:sz w:val="20"/>
                <w:lang w:val="cs-CZ"/>
              </w:rPr>
              <w:t>Bacillus</w:t>
            </w:r>
            <w:proofErr w:type="spellEnd"/>
            <w:r w:rsidRPr="003C797B">
              <w:rPr>
                <w:i/>
                <w:sz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lang w:val="cs-CZ"/>
              </w:rPr>
              <w:t>amyloliquefaciens</w:t>
            </w:r>
            <w:proofErr w:type="spellEnd"/>
            <w:r w:rsidRPr="003C797B">
              <w:rPr>
                <w:sz w:val="20"/>
                <w:lang w:val="cs-CZ"/>
              </w:rPr>
              <w:t xml:space="preserve"> (DSM 9553), </w:t>
            </w:r>
            <w:proofErr w:type="spellStart"/>
            <w:r w:rsidRPr="003C797B">
              <w:rPr>
                <w:sz w:val="20"/>
                <w:lang w:val="cs-CZ"/>
              </w:rPr>
              <w:t>subtilisinu</w:t>
            </w:r>
            <w:proofErr w:type="spellEnd"/>
            <w:r w:rsidRPr="003C797B">
              <w:rPr>
                <w:sz w:val="20"/>
                <w:lang w:val="cs-CZ"/>
              </w:rPr>
              <w:t xml:space="preserve"> z </w:t>
            </w:r>
            <w:proofErr w:type="spellStart"/>
            <w:r w:rsidRPr="003C797B">
              <w:rPr>
                <w:i/>
                <w:sz w:val="20"/>
                <w:lang w:val="cs-CZ"/>
              </w:rPr>
              <w:t>Bacillus</w:t>
            </w:r>
            <w:proofErr w:type="spellEnd"/>
            <w:r w:rsidRPr="003C797B">
              <w:rPr>
                <w:i/>
                <w:sz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lang w:val="cs-CZ"/>
              </w:rPr>
              <w:t>subtillis</w:t>
            </w:r>
            <w:proofErr w:type="spellEnd"/>
            <w:r w:rsidRPr="003C797B">
              <w:rPr>
                <w:sz w:val="20"/>
                <w:lang w:val="cs-CZ"/>
              </w:rPr>
              <w:t xml:space="preserve"> (ATCC 2107) a </w:t>
            </w:r>
            <w:proofErr w:type="spellStart"/>
            <w:r w:rsidRPr="003C797B">
              <w:rPr>
                <w:sz w:val="20"/>
                <w:lang w:val="cs-CZ"/>
              </w:rPr>
              <w:t>polygalakturonázy</w:t>
            </w:r>
            <w:proofErr w:type="spellEnd"/>
            <w:r w:rsidRPr="003C797B">
              <w:rPr>
                <w:sz w:val="20"/>
                <w:lang w:val="cs-CZ"/>
              </w:rPr>
              <w:t xml:space="preserve"> z </w:t>
            </w:r>
            <w:proofErr w:type="spellStart"/>
            <w:r w:rsidRPr="003C797B">
              <w:rPr>
                <w:i/>
                <w:sz w:val="20"/>
                <w:lang w:val="cs-CZ"/>
              </w:rPr>
              <w:t>Aspergillus</w:t>
            </w:r>
            <w:proofErr w:type="spellEnd"/>
            <w:r w:rsidRPr="003C797B">
              <w:rPr>
                <w:i/>
                <w:sz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lang w:val="cs-CZ"/>
              </w:rPr>
              <w:t>aculeatus</w:t>
            </w:r>
            <w:proofErr w:type="spellEnd"/>
            <w:r w:rsidRPr="003C797B">
              <w:rPr>
                <w:sz w:val="20"/>
                <w:lang w:val="cs-CZ"/>
              </w:rPr>
              <w:t xml:space="preserve"> (CBS 589.94) s minimem aktivity 300 U</w:t>
            </w:r>
            <w:r w:rsidRPr="003C797B">
              <w:rPr>
                <w:sz w:val="20"/>
                <w:vertAlign w:val="superscript"/>
                <w:lang w:val="cs-CZ"/>
              </w:rPr>
              <w:t>35</w:t>
            </w:r>
            <w:r w:rsidRPr="003C797B">
              <w:rPr>
                <w:sz w:val="20"/>
                <w:lang w:val="cs-CZ"/>
              </w:rPr>
              <w:t>/g endo-1,4-beta-xylanázy, 150 U</w:t>
            </w:r>
            <w:r w:rsidRPr="003C797B">
              <w:rPr>
                <w:sz w:val="20"/>
                <w:vertAlign w:val="superscript"/>
                <w:lang w:val="cs-CZ"/>
              </w:rPr>
              <w:t>17</w:t>
            </w:r>
            <w:r w:rsidRPr="003C797B">
              <w:rPr>
                <w:sz w:val="20"/>
                <w:lang w:val="cs-CZ"/>
              </w:rPr>
              <w:t>/g endo-1,3(4)-beta-</w:t>
            </w:r>
            <w:proofErr w:type="spellStart"/>
            <w:r w:rsidRPr="003C797B">
              <w:rPr>
                <w:sz w:val="20"/>
                <w:lang w:val="cs-CZ"/>
              </w:rPr>
              <w:t>glukanázy</w:t>
            </w:r>
            <w:proofErr w:type="spellEnd"/>
            <w:r w:rsidRPr="003C797B">
              <w:rPr>
                <w:sz w:val="20"/>
                <w:lang w:val="cs-CZ"/>
              </w:rPr>
              <w:t>, 4 000 U</w:t>
            </w:r>
            <w:r w:rsidRPr="003C797B">
              <w:rPr>
                <w:sz w:val="20"/>
                <w:vertAlign w:val="superscript"/>
                <w:lang w:val="cs-CZ"/>
              </w:rPr>
              <w:t>40</w:t>
            </w:r>
            <w:r w:rsidRPr="003C797B">
              <w:rPr>
                <w:sz w:val="20"/>
                <w:lang w:val="cs-CZ"/>
              </w:rPr>
              <w:t xml:space="preserve">/g </w:t>
            </w:r>
            <w:proofErr w:type="spellStart"/>
            <w:r w:rsidRPr="003C797B">
              <w:rPr>
                <w:sz w:val="20"/>
                <w:lang w:val="cs-CZ"/>
              </w:rPr>
              <w:t>subtilisinu</w:t>
            </w:r>
            <w:proofErr w:type="spellEnd"/>
            <w:r w:rsidRPr="003C797B">
              <w:rPr>
                <w:sz w:val="20"/>
                <w:lang w:val="cs-CZ"/>
              </w:rPr>
              <w:t>, 400 U</w:t>
            </w:r>
            <w:r w:rsidRPr="003C797B">
              <w:rPr>
                <w:sz w:val="20"/>
                <w:vertAlign w:val="superscript"/>
                <w:lang w:val="cs-CZ"/>
              </w:rPr>
              <w:t>38</w:t>
            </w:r>
            <w:r w:rsidRPr="003C797B">
              <w:rPr>
                <w:sz w:val="20"/>
                <w:lang w:val="cs-CZ"/>
              </w:rPr>
              <w:t>/g alfa-amylázy a 25 U</w:t>
            </w:r>
            <w:r w:rsidRPr="003C797B">
              <w:rPr>
                <w:sz w:val="20"/>
                <w:vertAlign w:val="superscript"/>
                <w:lang w:val="cs-CZ"/>
              </w:rPr>
              <w:t>37</w:t>
            </w:r>
            <w:r w:rsidRPr="003C797B">
              <w:rPr>
                <w:sz w:val="20"/>
                <w:lang w:val="cs-CZ"/>
              </w:rPr>
              <w:t xml:space="preserve">/g </w:t>
            </w:r>
            <w:proofErr w:type="spellStart"/>
            <w:r w:rsidRPr="003C797B">
              <w:rPr>
                <w:sz w:val="20"/>
                <w:lang w:val="cs-CZ"/>
              </w:rPr>
              <w:t>polygalakturonázy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DADE640" w14:textId="77777777" w:rsidR="00FC724E" w:rsidRPr="003C797B" w:rsidRDefault="00FC724E" w:rsidP="00FC724E">
            <w:pPr>
              <w:pStyle w:val="Textpoznpodarou"/>
              <w:rPr>
                <w:noProof/>
                <w:vertAlign w:val="superscript"/>
              </w:rPr>
            </w:pPr>
            <w:r w:rsidRPr="003C797B">
              <w:rPr>
                <w:noProof/>
              </w:rPr>
              <w:t>kachny</w:t>
            </w:r>
            <w:r w:rsidRPr="003C797B">
              <w:rPr>
                <w:noProof/>
                <w:vertAlign w:val="superscript"/>
              </w:rPr>
              <w:t>27)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236705D6" w14:textId="77777777" w:rsidR="00FC724E" w:rsidRPr="003C797B" w:rsidRDefault="00FC724E" w:rsidP="00FC724E">
            <w:pPr>
              <w:jc w:val="center"/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2579B63" w14:textId="77777777" w:rsidR="00FC724E" w:rsidRPr="003C797B" w:rsidRDefault="00FC724E" w:rsidP="00FC724E">
            <w:pPr>
              <w:pStyle w:val="Textpoznpodarou"/>
            </w:pPr>
            <w:r w:rsidRPr="003C797B">
              <w:t>300 U/g endo-</w:t>
            </w:r>
            <w:proofErr w:type="gramStart"/>
            <w:r w:rsidRPr="003C797B">
              <w:t>1,4-beta</w:t>
            </w:r>
            <w:proofErr w:type="gramEnd"/>
            <w:r w:rsidRPr="003C797B">
              <w:t>-xylanázy</w:t>
            </w:r>
          </w:p>
          <w:p w14:paraId="35F10B18" w14:textId="77777777" w:rsidR="00FC724E" w:rsidRPr="003C797B" w:rsidRDefault="00FC724E" w:rsidP="00FC724E">
            <w:pPr>
              <w:pStyle w:val="Textpoznpodarou"/>
            </w:pPr>
          </w:p>
          <w:p w14:paraId="7B43614C" w14:textId="77777777" w:rsidR="00FC724E" w:rsidRPr="003C797B" w:rsidRDefault="00FC724E" w:rsidP="00FC724E">
            <w:pPr>
              <w:pStyle w:val="Textpoznpodarou"/>
            </w:pPr>
            <w:r w:rsidRPr="003C797B">
              <w:t>150 U/g endo-1,3(</w:t>
            </w:r>
            <w:proofErr w:type="gramStart"/>
            <w:r w:rsidRPr="003C797B">
              <w:t>4)-</w:t>
            </w:r>
            <w:proofErr w:type="gramEnd"/>
            <w:r w:rsidRPr="003C797B">
              <w:t>beta-</w:t>
            </w:r>
            <w:proofErr w:type="spellStart"/>
            <w:r w:rsidRPr="003C797B">
              <w:t>glukanázy</w:t>
            </w:r>
            <w:proofErr w:type="spellEnd"/>
          </w:p>
          <w:p w14:paraId="62F888AF" w14:textId="77777777" w:rsidR="00FC724E" w:rsidRPr="003C797B" w:rsidRDefault="00FC724E" w:rsidP="00FC724E">
            <w:pPr>
              <w:pStyle w:val="Textpoznpodarou"/>
            </w:pPr>
          </w:p>
          <w:p w14:paraId="73A086F3" w14:textId="77777777" w:rsidR="00FC724E" w:rsidRPr="003C797B" w:rsidRDefault="00FC724E" w:rsidP="00FC724E">
            <w:pPr>
              <w:pStyle w:val="Textpoznpodarou"/>
            </w:pPr>
            <w:r w:rsidRPr="003C797B">
              <w:t xml:space="preserve"> 4 000 U/g </w:t>
            </w:r>
            <w:proofErr w:type="spellStart"/>
            <w:r w:rsidRPr="003C797B">
              <w:t>subtilisinu</w:t>
            </w:r>
            <w:proofErr w:type="spellEnd"/>
          </w:p>
          <w:p w14:paraId="70660F43" w14:textId="77777777" w:rsidR="00FC724E" w:rsidRPr="003C797B" w:rsidRDefault="00FC724E" w:rsidP="00FC724E">
            <w:pPr>
              <w:pStyle w:val="Textpoznpodarou"/>
            </w:pPr>
          </w:p>
          <w:p w14:paraId="16646844" w14:textId="77777777" w:rsidR="00FC724E" w:rsidRPr="003C797B" w:rsidRDefault="00FC724E" w:rsidP="00FC724E">
            <w:pPr>
              <w:pStyle w:val="Textpoznpodarou"/>
            </w:pPr>
            <w:r w:rsidRPr="003C797B">
              <w:t xml:space="preserve">400 U/g alfa-amylázy </w:t>
            </w:r>
          </w:p>
          <w:p w14:paraId="2500B3F9" w14:textId="77777777" w:rsidR="00FC724E" w:rsidRPr="003C797B" w:rsidRDefault="00FC724E" w:rsidP="00FC724E">
            <w:pPr>
              <w:pStyle w:val="Textpoznpodarou"/>
            </w:pPr>
          </w:p>
          <w:p w14:paraId="270524EF" w14:textId="77777777" w:rsidR="00FC724E" w:rsidRPr="003C797B" w:rsidRDefault="00FC724E" w:rsidP="00FC724E">
            <w:pPr>
              <w:pStyle w:val="Textpoznpodarou"/>
              <w:rPr>
                <w:noProof/>
              </w:rPr>
            </w:pPr>
            <w:r w:rsidRPr="003C797B">
              <w:t xml:space="preserve">25 U/g </w:t>
            </w:r>
            <w:proofErr w:type="spellStart"/>
            <w:r w:rsidRPr="003C797B">
              <w:t>polygalakturonázy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B66B7A0" w14:textId="77777777" w:rsidR="00FC724E" w:rsidRPr="003C797B" w:rsidRDefault="00FC724E" w:rsidP="00FC724E">
            <w:pPr>
              <w:jc w:val="center"/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-</w:t>
            </w:r>
          </w:p>
          <w:p w14:paraId="7E9F1D95" w14:textId="77777777" w:rsidR="00FC724E" w:rsidRPr="003C797B" w:rsidRDefault="00FC724E" w:rsidP="00FC724E">
            <w:pPr>
              <w:jc w:val="center"/>
              <w:rPr>
                <w:noProof/>
                <w:sz w:val="20"/>
                <w:lang w:val="cs-CZ"/>
              </w:rPr>
            </w:pPr>
          </w:p>
          <w:p w14:paraId="393EE0A1" w14:textId="77777777" w:rsidR="00FC724E" w:rsidRPr="003C797B" w:rsidRDefault="00FC724E" w:rsidP="00FC724E">
            <w:pPr>
              <w:jc w:val="center"/>
              <w:rPr>
                <w:noProof/>
                <w:sz w:val="20"/>
                <w:lang w:val="cs-CZ"/>
              </w:rPr>
            </w:pPr>
          </w:p>
          <w:p w14:paraId="3C3C51F0" w14:textId="77777777" w:rsidR="00FC724E" w:rsidRPr="003C797B" w:rsidRDefault="00FC724E" w:rsidP="00FC724E">
            <w:pPr>
              <w:jc w:val="center"/>
              <w:rPr>
                <w:noProof/>
                <w:sz w:val="20"/>
                <w:lang w:val="cs-CZ"/>
              </w:rPr>
            </w:pPr>
          </w:p>
          <w:p w14:paraId="712028AB" w14:textId="77777777" w:rsidR="00FC724E" w:rsidRPr="003C797B" w:rsidRDefault="00FC724E" w:rsidP="00FC724E">
            <w:pPr>
              <w:jc w:val="center"/>
              <w:rPr>
                <w:noProof/>
                <w:sz w:val="20"/>
                <w:lang w:val="cs-CZ"/>
              </w:rPr>
            </w:pPr>
          </w:p>
          <w:p w14:paraId="79C52912" w14:textId="77777777" w:rsidR="00FC724E" w:rsidRPr="003C797B" w:rsidRDefault="00FC724E" w:rsidP="00FC724E">
            <w:pPr>
              <w:jc w:val="center"/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-</w:t>
            </w:r>
          </w:p>
          <w:p w14:paraId="1BC5889C" w14:textId="77777777" w:rsidR="00FC724E" w:rsidRPr="003C797B" w:rsidRDefault="00FC724E" w:rsidP="00FC724E">
            <w:pPr>
              <w:rPr>
                <w:noProof/>
                <w:sz w:val="20"/>
                <w:lang w:val="cs-CZ"/>
              </w:rPr>
            </w:pPr>
          </w:p>
          <w:p w14:paraId="04167FE6" w14:textId="77777777" w:rsidR="00FC724E" w:rsidRPr="003C797B" w:rsidRDefault="00FC724E" w:rsidP="00FC724E">
            <w:pPr>
              <w:jc w:val="center"/>
              <w:rPr>
                <w:noProof/>
                <w:sz w:val="20"/>
                <w:lang w:val="cs-CZ"/>
              </w:rPr>
            </w:pPr>
          </w:p>
          <w:p w14:paraId="6E354902" w14:textId="77777777" w:rsidR="00FC724E" w:rsidRPr="003C797B" w:rsidRDefault="00FC724E" w:rsidP="00FC724E">
            <w:pPr>
              <w:jc w:val="center"/>
              <w:rPr>
                <w:noProof/>
                <w:sz w:val="20"/>
                <w:lang w:val="cs-CZ"/>
              </w:rPr>
            </w:pPr>
          </w:p>
          <w:p w14:paraId="0D3EC33F" w14:textId="77777777" w:rsidR="00FC724E" w:rsidRPr="003C797B" w:rsidRDefault="00FC724E" w:rsidP="00FC724E">
            <w:pPr>
              <w:jc w:val="center"/>
              <w:rPr>
                <w:noProof/>
                <w:sz w:val="20"/>
                <w:lang w:val="cs-CZ"/>
              </w:rPr>
            </w:pPr>
          </w:p>
          <w:p w14:paraId="3BD5028E" w14:textId="77777777" w:rsidR="00FC724E" w:rsidRPr="003C797B" w:rsidRDefault="00FC724E" w:rsidP="00FC724E">
            <w:pPr>
              <w:jc w:val="center"/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-</w:t>
            </w:r>
          </w:p>
          <w:p w14:paraId="75CFE40A" w14:textId="77777777" w:rsidR="00FC724E" w:rsidRPr="003C797B" w:rsidRDefault="00FC724E" w:rsidP="00FC724E">
            <w:pPr>
              <w:jc w:val="center"/>
              <w:rPr>
                <w:noProof/>
                <w:sz w:val="20"/>
                <w:lang w:val="cs-CZ"/>
              </w:rPr>
            </w:pPr>
          </w:p>
          <w:p w14:paraId="436C4766" w14:textId="77777777" w:rsidR="00FC724E" w:rsidRPr="003C797B" w:rsidRDefault="00FC724E" w:rsidP="00FC724E">
            <w:pPr>
              <w:jc w:val="center"/>
              <w:rPr>
                <w:noProof/>
                <w:sz w:val="20"/>
                <w:lang w:val="cs-CZ"/>
              </w:rPr>
            </w:pPr>
          </w:p>
          <w:p w14:paraId="2BFBDFF5" w14:textId="77777777" w:rsidR="00FC724E" w:rsidRPr="003C797B" w:rsidRDefault="00FC724E" w:rsidP="00FC724E">
            <w:pPr>
              <w:jc w:val="center"/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-</w:t>
            </w:r>
          </w:p>
          <w:p w14:paraId="78CB93EA" w14:textId="77777777" w:rsidR="00FC724E" w:rsidRPr="003C797B" w:rsidRDefault="00FC724E" w:rsidP="00FC724E">
            <w:pPr>
              <w:rPr>
                <w:noProof/>
                <w:sz w:val="20"/>
                <w:lang w:val="cs-CZ"/>
              </w:rPr>
            </w:pPr>
          </w:p>
          <w:p w14:paraId="34F67703" w14:textId="77777777" w:rsidR="00FC724E" w:rsidRPr="003C797B" w:rsidRDefault="00FC724E" w:rsidP="00FC724E">
            <w:pPr>
              <w:jc w:val="center"/>
              <w:rPr>
                <w:noProof/>
                <w:sz w:val="20"/>
                <w:lang w:val="cs-CZ"/>
              </w:rPr>
            </w:pPr>
          </w:p>
          <w:p w14:paraId="6E40836E" w14:textId="77777777" w:rsidR="00FC724E" w:rsidRPr="003C797B" w:rsidRDefault="00FC724E" w:rsidP="00FC724E">
            <w:pPr>
              <w:jc w:val="center"/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BFF0EE5" w14:textId="77777777" w:rsidR="00FC724E" w:rsidRPr="003C797B" w:rsidRDefault="00FC724E" w:rsidP="001E6428">
            <w:pPr>
              <w:numPr>
                <w:ilvl w:val="0"/>
                <w:numId w:val="57"/>
              </w:numPr>
              <w:tabs>
                <w:tab w:val="clear" w:pos="360"/>
              </w:tabs>
              <w:ind w:left="284" w:hanging="284"/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jako u poř. č. 1</w:t>
            </w:r>
          </w:p>
          <w:p w14:paraId="42EB2B74" w14:textId="77777777" w:rsidR="00FC724E" w:rsidRPr="003C797B" w:rsidRDefault="00FC724E" w:rsidP="001E6428">
            <w:pPr>
              <w:numPr>
                <w:ilvl w:val="0"/>
                <w:numId w:val="57"/>
              </w:numPr>
              <w:tabs>
                <w:tab w:val="clear" w:pos="360"/>
              </w:tabs>
              <w:ind w:left="284" w:hanging="284"/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doporučená dávka 300 U endo-1,4-beta-xylanázy, 150 U endo-1,3(4)-beta-glukanázy, 4 000 U subtilizinu, 400 U alfa-amylázy a 25 U polygalakturonázy na 1 kg kompletního krmiva</w:t>
            </w:r>
          </w:p>
          <w:p w14:paraId="52EEC6D3" w14:textId="77777777" w:rsidR="00FC724E" w:rsidRPr="003C797B" w:rsidRDefault="00FC724E" w:rsidP="001E6428">
            <w:pPr>
              <w:numPr>
                <w:ilvl w:val="0"/>
                <w:numId w:val="57"/>
              </w:numPr>
              <w:tabs>
                <w:tab w:val="clear" w:pos="360"/>
              </w:tabs>
              <w:ind w:left="284" w:hanging="284"/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pro krmné směsi bohaté škrobovými a neškrobovými polysacharidy (hlavně betaglukany a arabinoxylany), např.obsahující více než 40 % kukuřice</w:t>
            </w:r>
          </w:p>
        </w:tc>
        <w:tc>
          <w:tcPr>
            <w:tcW w:w="132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4E63A5" w14:textId="77777777" w:rsidR="00FC724E" w:rsidRPr="003C797B" w:rsidRDefault="00FC724E" w:rsidP="00FC724E">
            <w:pPr>
              <w:pStyle w:val="Zpat"/>
              <w:rPr>
                <w:noProof/>
                <w:sz w:val="20"/>
              </w:rPr>
            </w:pPr>
            <w:r w:rsidRPr="003C797B">
              <w:rPr>
                <w:noProof/>
                <w:sz w:val="20"/>
              </w:rPr>
              <w:t>4.1.2010</w:t>
            </w:r>
          </w:p>
        </w:tc>
      </w:tr>
      <w:tr w:rsidR="00FC724E" w:rsidRPr="003C797B" w14:paraId="519D8CB7" w14:textId="77777777" w:rsidTr="00B0258A">
        <w:trPr>
          <w:trHeight w:val="20"/>
          <w:tblHeader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99C53F5" w14:textId="77777777" w:rsidR="00FC724E" w:rsidRPr="003C797B" w:rsidRDefault="00FC724E" w:rsidP="00FC724E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5D4DC45B" w14:textId="77777777" w:rsidR="00FC724E" w:rsidRPr="003C797B" w:rsidRDefault="00FC724E" w:rsidP="00FC724E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B72B58C" w14:textId="77777777" w:rsidR="00FC724E" w:rsidRPr="003C797B" w:rsidRDefault="00FC724E" w:rsidP="00FC724E">
            <w:pPr>
              <w:rPr>
                <w:sz w:val="20"/>
                <w:lang w:val="cs-C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AAB7135" w14:textId="77777777" w:rsidR="00FC724E" w:rsidRPr="003C797B" w:rsidRDefault="00FC724E" w:rsidP="00FC724E">
            <w:pPr>
              <w:pStyle w:val="Textpoznpodarou"/>
              <w:rPr>
                <w:noProof/>
                <w:vertAlign w:val="superscript"/>
              </w:rPr>
            </w:pPr>
            <w:r w:rsidRPr="003C797B">
              <w:rPr>
                <w:noProof/>
              </w:rPr>
              <w:t>nosnice</w:t>
            </w:r>
            <w:r w:rsidRPr="003C797B">
              <w:rPr>
                <w:noProof/>
                <w:vertAlign w:val="superscript"/>
              </w:rPr>
              <w:t>27)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2E22E4AF" w14:textId="77777777" w:rsidR="00FC724E" w:rsidRPr="003C797B" w:rsidRDefault="00FC724E" w:rsidP="00FC724E">
            <w:pPr>
              <w:jc w:val="center"/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BABCCAB" w14:textId="77777777" w:rsidR="00FC724E" w:rsidRPr="003C797B" w:rsidRDefault="00FC724E" w:rsidP="00FC724E">
            <w:pPr>
              <w:pStyle w:val="Textpoznpodarou"/>
            </w:pPr>
            <w:r w:rsidRPr="003C797B">
              <w:t>225 U/g endo-</w:t>
            </w:r>
            <w:proofErr w:type="gramStart"/>
            <w:r w:rsidRPr="003C797B">
              <w:t>1,4-</w:t>
            </w:r>
            <w:r w:rsidRPr="003C797B">
              <w:lastRenderedPageBreak/>
              <w:t>beta</w:t>
            </w:r>
            <w:proofErr w:type="gramEnd"/>
            <w:r w:rsidRPr="003C797B">
              <w:t>-xylanázy</w:t>
            </w:r>
          </w:p>
          <w:p w14:paraId="58D76D59" w14:textId="77777777" w:rsidR="00FC724E" w:rsidRPr="003C797B" w:rsidRDefault="00FC724E" w:rsidP="00FC724E">
            <w:pPr>
              <w:pStyle w:val="Textpoznpodarou"/>
            </w:pPr>
          </w:p>
          <w:p w14:paraId="5B8AD622" w14:textId="77777777" w:rsidR="00FC724E" w:rsidRPr="003C797B" w:rsidRDefault="00FC724E" w:rsidP="00FC724E">
            <w:pPr>
              <w:pStyle w:val="Textpoznpodarou"/>
            </w:pPr>
            <w:r w:rsidRPr="003C797B">
              <w:t>112 U/g endo-1,3(</w:t>
            </w:r>
            <w:proofErr w:type="gramStart"/>
            <w:r w:rsidRPr="003C797B">
              <w:t>4)-</w:t>
            </w:r>
            <w:proofErr w:type="gramEnd"/>
            <w:r w:rsidRPr="003C797B">
              <w:t>beta-</w:t>
            </w:r>
            <w:proofErr w:type="spellStart"/>
            <w:r w:rsidRPr="003C797B">
              <w:t>glukanázy</w:t>
            </w:r>
            <w:proofErr w:type="spellEnd"/>
          </w:p>
          <w:p w14:paraId="7845B848" w14:textId="77777777" w:rsidR="00FC724E" w:rsidRPr="003C797B" w:rsidRDefault="00FC724E" w:rsidP="00FC724E">
            <w:pPr>
              <w:pStyle w:val="Textpoznpodarou"/>
            </w:pPr>
          </w:p>
          <w:p w14:paraId="25BB8B82" w14:textId="77777777" w:rsidR="00FC724E" w:rsidRPr="003C797B" w:rsidRDefault="00FC724E" w:rsidP="00FC724E">
            <w:pPr>
              <w:pStyle w:val="Textpoznpodarou"/>
            </w:pPr>
            <w:r w:rsidRPr="003C797B">
              <w:t xml:space="preserve"> 3 000 U/g </w:t>
            </w:r>
            <w:proofErr w:type="spellStart"/>
            <w:r w:rsidRPr="003C797B">
              <w:t>subtilisinu</w:t>
            </w:r>
            <w:proofErr w:type="spellEnd"/>
          </w:p>
          <w:p w14:paraId="26E3BCB1" w14:textId="77777777" w:rsidR="00FC724E" w:rsidRPr="003C797B" w:rsidRDefault="00FC724E" w:rsidP="00FC724E">
            <w:pPr>
              <w:pStyle w:val="Textpoznpodarou"/>
            </w:pPr>
          </w:p>
          <w:p w14:paraId="09CA8A33" w14:textId="77777777" w:rsidR="00FC724E" w:rsidRPr="003C797B" w:rsidRDefault="00FC724E" w:rsidP="00FC724E">
            <w:pPr>
              <w:pStyle w:val="Textpoznpodarou"/>
            </w:pPr>
            <w:r w:rsidRPr="003C797B">
              <w:t xml:space="preserve">300 U/g alfa-amylázy </w:t>
            </w:r>
          </w:p>
          <w:p w14:paraId="3A248D56" w14:textId="77777777" w:rsidR="00FC724E" w:rsidRPr="003C797B" w:rsidRDefault="00FC724E" w:rsidP="00FC724E">
            <w:pPr>
              <w:pStyle w:val="Textpoznpodarou"/>
            </w:pPr>
          </w:p>
          <w:p w14:paraId="274EE8AC" w14:textId="77777777" w:rsidR="00FC724E" w:rsidRPr="003C797B" w:rsidRDefault="00FC724E" w:rsidP="00FC724E">
            <w:pPr>
              <w:pStyle w:val="Textpoznpodarou"/>
            </w:pPr>
            <w:r w:rsidRPr="003C797B">
              <w:t xml:space="preserve">18 U/g </w:t>
            </w:r>
            <w:proofErr w:type="spellStart"/>
            <w:r w:rsidRPr="003C797B">
              <w:t>polygalakturonázy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940CC74" w14:textId="77777777" w:rsidR="00FC724E" w:rsidRPr="003C797B" w:rsidRDefault="00FC724E" w:rsidP="00FC724E">
            <w:pPr>
              <w:jc w:val="center"/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lastRenderedPageBreak/>
              <w:t>-</w:t>
            </w:r>
          </w:p>
          <w:p w14:paraId="65F039EE" w14:textId="77777777" w:rsidR="00FC724E" w:rsidRPr="003C797B" w:rsidRDefault="00FC724E" w:rsidP="00FC724E">
            <w:pPr>
              <w:jc w:val="center"/>
              <w:rPr>
                <w:noProof/>
                <w:sz w:val="20"/>
                <w:lang w:val="cs-CZ"/>
              </w:rPr>
            </w:pPr>
          </w:p>
          <w:p w14:paraId="4BEB5DB7" w14:textId="77777777" w:rsidR="00FC724E" w:rsidRPr="003C797B" w:rsidRDefault="00FC724E" w:rsidP="00FC724E">
            <w:pPr>
              <w:jc w:val="center"/>
              <w:rPr>
                <w:noProof/>
                <w:sz w:val="20"/>
                <w:lang w:val="cs-CZ"/>
              </w:rPr>
            </w:pPr>
          </w:p>
          <w:p w14:paraId="1F7711CB" w14:textId="77777777" w:rsidR="00FC724E" w:rsidRPr="003C797B" w:rsidRDefault="00FC724E" w:rsidP="00FC724E">
            <w:pPr>
              <w:jc w:val="center"/>
              <w:rPr>
                <w:noProof/>
                <w:sz w:val="20"/>
                <w:lang w:val="cs-CZ"/>
              </w:rPr>
            </w:pPr>
          </w:p>
          <w:p w14:paraId="35F26A32" w14:textId="77777777" w:rsidR="00FC724E" w:rsidRPr="003C797B" w:rsidRDefault="00FC724E" w:rsidP="00FC724E">
            <w:pPr>
              <w:jc w:val="center"/>
              <w:rPr>
                <w:noProof/>
                <w:sz w:val="20"/>
                <w:lang w:val="cs-CZ"/>
              </w:rPr>
            </w:pPr>
          </w:p>
          <w:p w14:paraId="2FE0C4A6" w14:textId="77777777" w:rsidR="00FC724E" w:rsidRPr="003C797B" w:rsidRDefault="00FC724E" w:rsidP="00FC724E">
            <w:pPr>
              <w:jc w:val="center"/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-</w:t>
            </w:r>
          </w:p>
          <w:p w14:paraId="5CE4EEE4" w14:textId="77777777" w:rsidR="00FC724E" w:rsidRPr="003C797B" w:rsidRDefault="00FC724E" w:rsidP="00FC724E">
            <w:pPr>
              <w:jc w:val="center"/>
              <w:rPr>
                <w:noProof/>
                <w:sz w:val="20"/>
                <w:lang w:val="cs-CZ"/>
              </w:rPr>
            </w:pPr>
          </w:p>
          <w:p w14:paraId="55AD91D2" w14:textId="77777777" w:rsidR="00FC724E" w:rsidRPr="003C797B" w:rsidRDefault="00FC724E" w:rsidP="00FC724E">
            <w:pPr>
              <w:jc w:val="center"/>
              <w:rPr>
                <w:noProof/>
                <w:sz w:val="20"/>
                <w:lang w:val="cs-CZ"/>
              </w:rPr>
            </w:pPr>
          </w:p>
          <w:p w14:paraId="7EBFFBD4" w14:textId="77777777" w:rsidR="00FC724E" w:rsidRPr="003C797B" w:rsidRDefault="00FC724E" w:rsidP="00FC724E">
            <w:pPr>
              <w:jc w:val="center"/>
              <w:rPr>
                <w:noProof/>
                <w:sz w:val="20"/>
                <w:lang w:val="cs-CZ"/>
              </w:rPr>
            </w:pPr>
          </w:p>
          <w:p w14:paraId="262CEC5A" w14:textId="77777777" w:rsidR="00FC724E" w:rsidRPr="003C797B" w:rsidRDefault="00FC724E" w:rsidP="00FC724E">
            <w:pPr>
              <w:jc w:val="center"/>
              <w:rPr>
                <w:noProof/>
                <w:sz w:val="20"/>
                <w:lang w:val="cs-CZ"/>
              </w:rPr>
            </w:pPr>
          </w:p>
          <w:p w14:paraId="247407BF" w14:textId="77777777" w:rsidR="00FC724E" w:rsidRPr="003C797B" w:rsidRDefault="00FC724E" w:rsidP="00FC724E">
            <w:pPr>
              <w:jc w:val="center"/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-</w:t>
            </w:r>
          </w:p>
          <w:p w14:paraId="1259F611" w14:textId="77777777" w:rsidR="00FC724E" w:rsidRPr="003C797B" w:rsidRDefault="00FC724E" w:rsidP="00FC724E">
            <w:pPr>
              <w:jc w:val="center"/>
              <w:rPr>
                <w:noProof/>
                <w:sz w:val="20"/>
                <w:lang w:val="cs-CZ"/>
              </w:rPr>
            </w:pPr>
          </w:p>
          <w:p w14:paraId="2041AF30" w14:textId="77777777" w:rsidR="00FC724E" w:rsidRPr="003C797B" w:rsidRDefault="00FC724E" w:rsidP="00FC724E">
            <w:pPr>
              <w:jc w:val="center"/>
              <w:rPr>
                <w:noProof/>
                <w:sz w:val="20"/>
                <w:lang w:val="cs-CZ"/>
              </w:rPr>
            </w:pPr>
          </w:p>
          <w:p w14:paraId="12EA8315" w14:textId="77777777" w:rsidR="00FC724E" w:rsidRPr="003C797B" w:rsidRDefault="00FC724E" w:rsidP="00FC724E">
            <w:pPr>
              <w:jc w:val="center"/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-</w:t>
            </w:r>
          </w:p>
          <w:p w14:paraId="49B36A69" w14:textId="77777777" w:rsidR="00FC724E" w:rsidRPr="003C797B" w:rsidRDefault="00FC724E" w:rsidP="00FC724E">
            <w:pPr>
              <w:jc w:val="center"/>
              <w:rPr>
                <w:noProof/>
                <w:sz w:val="20"/>
                <w:lang w:val="cs-CZ"/>
              </w:rPr>
            </w:pPr>
          </w:p>
          <w:p w14:paraId="03061750" w14:textId="77777777" w:rsidR="00FC724E" w:rsidRPr="003C797B" w:rsidRDefault="00FC724E" w:rsidP="00FC724E">
            <w:pPr>
              <w:jc w:val="center"/>
              <w:rPr>
                <w:noProof/>
                <w:sz w:val="20"/>
                <w:lang w:val="cs-CZ"/>
              </w:rPr>
            </w:pPr>
          </w:p>
          <w:p w14:paraId="1BB91163" w14:textId="77777777" w:rsidR="00FC724E" w:rsidRPr="003C797B" w:rsidRDefault="00FC724E" w:rsidP="00FC724E">
            <w:pPr>
              <w:jc w:val="center"/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5DCB4B9" w14:textId="77777777" w:rsidR="00FC724E" w:rsidRPr="003C797B" w:rsidRDefault="00FC724E" w:rsidP="001E6428">
            <w:pPr>
              <w:numPr>
                <w:ilvl w:val="0"/>
                <w:numId w:val="58"/>
              </w:numPr>
              <w:tabs>
                <w:tab w:val="clear" w:pos="360"/>
              </w:tabs>
              <w:ind w:left="284" w:hanging="284"/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lastRenderedPageBreak/>
              <w:t>jako u poř. č. 1</w:t>
            </w:r>
          </w:p>
          <w:p w14:paraId="1F0DD8B4" w14:textId="77777777" w:rsidR="00FC724E" w:rsidRPr="003C797B" w:rsidRDefault="00FC724E" w:rsidP="001E6428">
            <w:pPr>
              <w:numPr>
                <w:ilvl w:val="0"/>
                <w:numId w:val="58"/>
              </w:numPr>
              <w:tabs>
                <w:tab w:val="clear" w:pos="360"/>
              </w:tabs>
              <w:ind w:left="284" w:hanging="284"/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lastRenderedPageBreak/>
              <w:t>doporučená dávka 225 U endo-1,4-beta-xylanázy, 112 U endo-1,3(4)-beta-glukanázy, 3 000 U subtilizinu, 300 U alfa-amylázy a 18 U polygalakturonázy na 1 kg kompletního krmiva</w:t>
            </w:r>
          </w:p>
          <w:p w14:paraId="713F2D68" w14:textId="77777777" w:rsidR="00FC724E" w:rsidRPr="003C797B" w:rsidRDefault="00FC724E" w:rsidP="001E6428">
            <w:pPr>
              <w:numPr>
                <w:ilvl w:val="0"/>
                <w:numId w:val="58"/>
              </w:numPr>
              <w:tabs>
                <w:tab w:val="clear" w:pos="360"/>
              </w:tabs>
              <w:ind w:left="284" w:hanging="284"/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pro krmné směsi bohaté škrobovými a neškrobovými polysacharidy (hlavně betaglukany a arabinoxylany), např.obsahující více než 40 % kukuřice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FBDDB94" w14:textId="77777777" w:rsidR="00FC724E" w:rsidRPr="003C797B" w:rsidRDefault="00FC724E" w:rsidP="00FC724E">
            <w:pPr>
              <w:pStyle w:val="Zpat"/>
              <w:rPr>
                <w:noProof/>
                <w:sz w:val="20"/>
              </w:rPr>
            </w:pPr>
            <w:r w:rsidRPr="003C797B">
              <w:rPr>
                <w:noProof/>
                <w:sz w:val="20"/>
              </w:rPr>
              <w:lastRenderedPageBreak/>
              <w:t>4.1.2010</w:t>
            </w:r>
          </w:p>
        </w:tc>
      </w:tr>
      <w:tr w:rsidR="00FC724E" w:rsidRPr="003C797B" w14:paraId="051F4B13" w14:textId="77777777" w:rsidTr="00B0258A">
        <w:trPr>
          <w:trHeight w:val="20"/>
          <w:tblHeader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42C1B0E" w14:textId="77777777" w:rsidR="00FC724E" w:rsidRPr="003C797B" w:rsidRDefault="00FC724E" w:rsidP="00FC724E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B16A201" w14:textId="77777777" w:rsidR="00FC724E" w:rsidRPr="003C797B" w:rsidRDefault="00FC724E" w:rsidP="00FC724E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3E51E9DD" w14:textId="77777777" w:rsidR="00FC724E" w:rsidRPr="003C797B" w:rsidRDefault="00FC724E" w:rsidP="00FC724E">
            <w:pPr>
              <w:rPr>
                <w:sz w:val="20"/>
                <w:lang w:val="cs-C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7859388" w14:textId="77777777" w:rsidR="00FC724E" w:rsidRPr="003C797B" w:rsidRDefault="00FC724E" w:rsidP="00FC724E">
            <w:pPr>
              <w:pStyle w:val="Textpoznpodarou"/>
              <w:rPr>
                <w:noProof/>
              </w:rPr>
            </w:pPr>
            <w:r w:rsidRPr="003C797B">
              <w:rPr>
                <w:noProof/>
              </w:rPr>
              <w:t>výkrm krůt</w:t>
            </w:r>
            <w:r w:rsidRPr="003C797B">
              <w:rPr>
                <w:noProof/>
                <w:vertAlign w:val="superscript"/>
              </w:rPr>
              <w:t>34)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A79B6DB" w14:textId="77777777" w:rsidR="00FC724E" w:rsidRPr="003C797B" w:rsidRDefault="00FC724E" w:rsidP="00FC724E">
            <w:pPr>
              <w:jc w:val="center"/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A6898FE" w14:textId="77777777" w:rsidR="00FC724E" w:rsidRPr="003C797B" w:rsidRDefault="00FC724E" w:rsidP="00FC724E">
            <w:pPr>
              <w:pStyle w:val="Textpoznpodarou"/>
            </w:pPr>
            <w:r w:rsidRPr="003C797B">
              <w:t>100 U/g endo-</w:t>
            </w:r>
            <w:proofErr w:type="gramStart"/>
            <w:r w:rsidRPr="003C797B">
              <w:t>1,4-beta</w:t>
            </w:r>
            <w:proofErr w:type="gramEnd"/>
            <w:r w:rsidRPr="003C797B">
              <w:t>-xylanázy</w:t>
            </w:r>
          </w:p>
          <w:p w14:paraId="19C23346" w14:textId="77777777" w:rsidR="00FC724E" w:rsidRPr="003C797B" w:rsidRDefault="00FC724E" w:rsidP="00FC724E">
            <w:pPr>
              <w:pStyle w:val="Textpoznpodarou"/>
            </w:pPr>
          </w:p>
          <w:p w14:paraId="4A35C697" w14:textId="77777777" w:rsidR="00FC724E" w:rsidRPr="003C797B" w:rsidRDefault="00FC724E" w:rsidP="00FC724E">
            <w:pPr>
              <w:pStyle w:val="Textpoznpodarou"/>
            </w:pPr>
            <w:r w:rsidRPr="003C797B">
              <w:t>50 U/g endo-1,3(</w:t>
            </w:r>
            <w:proofErr w:type="gramStart"/>
            <w:r w:rsidRPr="003C797B">
              <w:t>4)-</w:t>
            </w:r>
            <w:proofErr w:type="gramEnd"/>
            <w:r w:rsidRPr="003C797B">
              <w:t>beta-</w:t>
            </w:r>
            <w:proofErr w:type="spellStart"/>
            <w:r w:rsidRPr="003C797B">
              <w:t>glukanázy</w:t>
            </w:r>
            <w:proofErr w:type="spellEnd"/>
          </w:p>
          <w:p w14:paraId="0C10779C" w14:textId="77777777" w:rsidR="00FC724E" w:rsidRPr="003C797B" w:rsidRDefault="00FC724E" w:rsidP="00FC724E">
            <w:pPr>
              <w:pStyle w:val="Textpoznpodarou"/>
            </w:pPr>
          </w:p>
          <w:p w14:paraId="6EC94C99" w14:textId="77777777" w:rsidR="00FC724E" w:rsidRPr="003C797B" w:rsidRDefault="00FC724E" w:rsidP="00FC724E">
            <w:pPr>
              <w:pStyle w:val="Textpoznpodarou"/>
            </w:pPr>
            <w:r w:rsidRPr="003C797B">
              <w:t xml:space="preserve">1333 U/g </w:t>
            </w:r>
            <w:proofErr w:type="spellStart"/>
            <w:r w:rsidRPr="003C797B">
              <w:t>subtilisinu</w:t>
            </w:r>
            <w:proofErr w:type="spellEnd"/>
          </w:p>
          <w:p w14:paraId="3B8C7AE0" w14:textId="77777777" w:rsidR="00FC724E" w:rsidRPr="003C797B" w:rsidRDefault="00FC724E" w:rsidP="00FC724E">
            <w:pPr>
              <w:pStyle w:val="Textpoznpodarou"/>
            </w:pPr>
          </w:p>
          <w:p w14:paraId="1752AF6E" w14:textId="77777777" w:rsidR="00FC724E" w:rsidRPr="003C797B" w:rsidRDefault="00FC724E" w:rsidP="00FC724E">
            <w:pPr>
              <w:pStyle w:val="Textpoznpodarou"/>
            </w:pPr>
            <w:r w:rsidRPr="003C797B">
              <w:t xml:space="preserve">133 U/g alfa-amylázy </w:t>
            </w:r>
          </w:p>
          <w:p w14:paraId="5A20D072" w14:textId="77777777" w:rsidR="00FC724E" w:rsidRPr="003C797B" w:rsidRDefault="00FC724E" w:rsidP="00FC724E">
            <w:pPr>
              <w:pStyle w:val="Textpoznpodarou"/>
            </w:pPr>
          </w:p>
          <w:p w14:paraId="37E99C2D" w14:textId="77777777" w:rsidR="00FC724E" w:rsidRPr="003C797B" w:rsidRDefault="00FC724E" w:rsidP="00FC724E">
            <w:pPr>
              <w:pStyle w:val="Textpoznpodarou"/>
              <w:rPr>
                <w:noProof/>
              </w:rPr>
            </w:pPr>
            <w:r w:rsidRPr="003C797B">
              <w:lastRenderedPageBreak/>
              <w:t xml:space="preserve">8,3 U/g </w:t>
            </w:r>
            <w:proofErr w:type="spellStart"/>
            <w:r w:rsidRPr="003C797B">
              <w:t>polygalakturonázy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819405E" w14:textId="77777777" w:rsidR="00FC724E" w:rsidRPr="003C797B" w:rsidRDefault="00FC724E" w:rsidP="00FC724E">
            <w:pPr>
              <w:jc w:val="center"/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lastRenderedPageBreak/>
              <w:t>-</w:t>
            </w:r>
          </w:p>
          <w:p w14:paraId="1BC71DB5" w14:textId="77777777" w:rsidR="00FC724E" w:rsidRPr="003C797B" w:rsidRDefault="00FC724E" w:rsidP="00FC724E">
            <w:pPr>
              <w:jc w:val="center"/>
              <w:rPr>
                <w:noProof/>
                <w:sz w:val="20"/>
                <w:lang w:val="cs-CZ"/>
              </w:rPr>
            </w:pPr>
          </w:p>
          <w:p w14:paraId="40CB6E23" w14:textId="77777777" w:rsidR="00FC724E" w:rsidRPr="003C797B" w:rsidRDefault="00FC724E" w:rsidP="00FC724E">
            <w:pPr>
              <w:jc w:val="center"/>
              <w:rPr>
                <w:noProof/>
                <w:sz w:val="20"/>
                <w:lang w:val="cs-CZ"/>
              </w:rPr>
            </w:pPr>
          </w:p>
          <w:p w14:paraId="574D1632" w14:textId="77777777" w:rsidR="00FC724E" w:rsidRPr="003C797B" w:rsidRDefault="00FC724E" w:rsidP="00FC724E">
            <w:pPr>
              <w:jc w:val="center"/>
              <w:rPr>
                <w:noProof/>
                <w:sz w:val="20"/>
                <w:lang w:val="cs-CZ"/>
              </w:rPr>
            </w:pPr>
          </w:p>
          <w:p w14:paraId="43596211" w14:textId="77777777" w:rsidR="00FC724E" w:rsidRPr="003C797B" w:rsidRDefault="00FC724E" w:rsidP="00FC724E">
            <w:pPr>
              <w:jc w:val="center"/>
              <w:rPr>
                <w:noProof/>
                <w:sz w:val="20"/>
                <w:lang w:val="cs-CZ"/>
              </w:rPr>
            </w:pPr>
          </w:p>
          <w:p w14:paraId="57140136" w14:textId="77777777" w:rsidR="00FC724E" w:rsidRPr="003C797B" w:rsidRDefault="00FC724E" w:rsidP="00FC724E">
            <w:pPr>
              <w:jc w:val="center"/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-</w:t>
            </w:r>
          </w:p>
          <w:p w14:paraId="357F690F" w14:textId="77777777" w:rsidR="00FC724E" w:rsidRPr="003C797B" w:rsidRDefault="00FC724E" w:rsidP="00FC724E">
            <w:pPr>
              <w:jc w:val="center"/>
              <w:rPr>
                <w:noProof/>
                <w:sz w:val="20"/>
                <w:lang w:val="cs-CZ"/>
              </w:rPr>
            </w:pPr>
          </w:p>
          <w:p w14:paraId="73EE2243" w14:textId="77777777" w:rsidR="00FC724E" w:rsidRPr="003C797B" w:rsidRDefault="00FC724E" w:rsidP="00FC724E">
            <w:pPr>
              <w:rPr>
                <w:noProof/>
                <w:sz w:val="20"/>
                <w:lang w:val="cs-CZ"/>
              </w:rPr>
            </w:pPr>
          </w:p>
          <w:p w14:paraId="11A55EED" w14:textId="77777777" w:rsidR="00FC724E" w:rsidRPr="003C797B" w:rsidRDefault="00FC724E" w:rsidP="00FC724E">
            <w:pPr>
              <w:jc w:val="center"/>
              <w:rPr>
                <w:noProof/>
                <w:sz w:val="20"/>
                <w:lang w:val="cs-CZ"/>
              </w:rPr>
            </w:pPr>
          </w:p>
          <w:p w14:paraId="103763DF" w14:textId="77777777" w:rsidR="00FC724E" w:rsidRPr="003C797B" w:rsidRDefault="00FC724E" w:rsidP="00FC724E">
            <w:pPr>
              <w:jc w:val="center"/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-</w:t>
            </w:r>
          </w:p>
          <w:p w14:paraId="37FF1736" w14:textId="77777777" w:rsidR="00FC724E" w:rsidRPr="003C797B" w:rsidRDefault="00FC724E" w:rsidP="00FC724E">
            <w:pPr>
              <w:jc w:val="center"/>
              <w:rPr>
                <w:noProof/>
                <w:sz w:val="20"/>
                <w:lang w:val="cs-CZ"/>
              </w:rPr>
            </w:pPr>
          </w:p>
          <w:p w14:paraId="502A4B1B" w14:textId="77777777" w:rsidR="00FC724E" w:rsidRPr="003C797B" w:rsidRDefault="00FC724E" w:rsidP="00FC724E">
            <w:pPr>
              <w:jc w:val="center"/>
              <w:rPr>
                <w:noProof/>
                <w:sz w:val="20"/>
                <w:lang w:val="cs-CZ"/>
              </w:rPr>
            </w:pPr>
          </w:p>
          <w:p w14:paraId="01903882" w14:textId="77777777" w:rsidR="00FC724E" w:rsidRPr="003C797B" w:rsidRDefault="00FC724E" w:rsidP="00FC724E">
            <w:pPr>
              <w:jc w:val="center"/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-</w:t>
            </w:r>
          </w:p>
          <w:p w14:paraId="14D483B5" w14:textId="77777777" w:rsidR="00FC724E" w:rsidRPr="003C797B" w:rsidRDefault="00FC724E" w:rsidP="00FC724E">
            <w:pPr>
              <w:jc w:val="center"/>
              <w:rPr>
                <w:noProof/>
                <w:sz w:val="20"/>
                <w:lang w:val="cs-CZ"/>
              </w:rPr>
            </w:pPr>
          </w:p>
          <w:p w14:paraId="37CD7E3D" w14:textId="77777777" w:rsidR="00FC724E" w:rsidRPr="003C797B" w:rsidRDefault="00FC724E" w:rsidP="00FC724E">
            <w:pPr>
              <w:rPr>
                <w:noProof/>
                <w:sz w:val="20"/>
                <w:lang w:val="cs-CZ"/>
              </w:rPr>
            </w:pPr>
          </w:p>
          <w:p w14:paraId="6170B413" w14:textId="77777777" w:rsidR="00FC724E" w:rsidRPr="003C797B" w:rsidRDefault="00FC724E" w:rsidP="00FC724E">
            <w:pPr>
              <w:jc w:val="center"/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lastRenderedPageBreak/>
              <w:t>-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BB93131" w14:textId="77777777" w:rsidR="00FC724E" w:rsidRPr="003C797B" w:rsidRDefault="00FC724E" w:rsidP="001E6428">
            <w:pPr>
              <w:numPr>
                <w:ilvl w:val="0"/>
                <w:numId w:val="74"/>
              </w:numPr>
              <w:tabs>
                <w:tab w:val="clear" w:pos="720"/>
              </w:tabs>
              <w:ind w:left="284" w:hanging="284"/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lastRenderedPageBreak/>
              <w:t>jako u poř. č. 1</w:t>
            </w:r>
          </w:p>
          <w:p w14:paraId="4AA0FB0B" w14:textId="77777777" w:rsidR="00FC724E" w:rsidRPr="003C797B" w:rsidRDefault="00FC724E" w:rsidP="001E6428">
            <w:pPr>
              <w:numPr>
                <w:ilvl w:val="0"/>
                <w:numId w:val="74"/>
              </w:numPr>
              <w:tabs>
                <w:tab w:val="clear" w:pos="720"/>
              </w:tabs>
              <w:ind w:left="284" w:hanging="284"/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doporučená dávka 100 - 300 U endo-1,4-beta-xylanázy, 50 - 150 U endo-1,3(4)-beta-glukanázy, 1 333 - 4 000 U subtilizinu, 133 - 400 U alfa-amylázy a 8,3 - 25 U polygalakturonázy na 1 kg kompletního krmiva</w:t>
            </w:r>
          </w:p>
          <w:p w14:paraId="1CCBB176" w14:textId="77777777" w:rsidR="00FC724E" w:rsidRPr="003C797B" w:rsidRDefault="00FC724E" w:rsidP="001E6428">
            <w:pPr>
              <w:numPr>
                <w:ilvl w:val="0"/>
                <w:numId w:val="74"/>
              </w:numPr>
              <w:tabs>
                <w:tab w:val="clear" w:pos="720"/>
              </w:tabs>
              <w:ind w:left="284" w:hanging="284"/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pro krmné směsi bohaté škrobovými a neškrobovými polysacharidy (hlavně betaglukany a arabinoxylany)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D63B4E3" w14:textId="77777777" w:rsidR="00FC724E" w:rsidRPr="003C797B" w:rsidRDefault="00FC724E" w:rsidP="00FC724E">
            <w:pPr>
              <w:pStyle w:val="Zpat"/>
              <w:rPr>
                <w:noProof/>
                <w:sz w:val="20"/>
              </w:rPr>
            </w:pPr>
            <w:r w:rsidRPr="003C797B">
              <w:rPr>
                <w:noProof/>
                <w:sz w:val="20"/>
              </w:rPr>
              <w:t>8.1.2011</w:t>
            </w:r>
          </w:p>
        </w:tc>
      </w:tr>
      <w:tr w:rsidR="00FC724E" w:rsidRPr="003C797B" w14:paraId="3E8C5A33" w14:textId="77777777" w:rsidTr="00937028">
        <w:trPr>
          <w:trHeight w:val="20"/>
          <w:tblHeader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1C8FCCE1" w14:textId="77777777" w:rsidR="00FC724E" w:rsidRPr="003C797B" w:rsidRDefault="00FC724E" w:rsidP="00FC724E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 60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53B39753" w14:textId="77777777" w:rsidR="00FC724E" w:rsidRPr="003C797B" w:rsidRDefault="00FC724E" w:rsidP="00FC724E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 xml:space="preserve">Endo-1,4-beta-xylanáza </w:t>
            </w:r>
          </w:p>
          <w:p w14:paraId="2BC11ED9" w14:textId="77777777" w:rsidR="00FC724E" w:rsidRPr="003C797B" w:rsidRDefault="00FC724E" w:rsidP="00FC724E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(EC 3.2.1.8)</w:t>
            </w:r>
          </w:p>
          <w:p w14:paraId="2AC9408D" w14:textId="77777777" w:rsidR="00FC724E" w:rsidRPr="003C797B" w:rsidRDefault="00FC724E" w:rsidP="00FC724E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Endo-1,3(4)-beta-glukanáza</w:t>
            </w:r>
          </w:p>
          <w:p w14:paraId="05BE3346" w14:textId="77777777" w:rsidR="00FC724E" w:rsidRPr="003C797B" w:rsidRDefault="00FC724E" w:rsidP="00FC724E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(EC 3.2.1.6)</w:t>
            </w:r>
          </w:p>
          <w:p w14:paraId="6CC1B3EF" w14:textId="77777777" w:rsidR="00FC724E" w:rsidRPr="003C797B" w:rsidRDefault="00FC724E" w:rsidP="00FC724E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5E20B7CE" w14:textId="77777777" w:rsidR="00FC724E" w:rsidRPr="003C797B" w:rsidRDefault="00FC724E" w:rsidP="00FC724E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přípravek endo-1,4-beta </w:t>
            </w:r>
            <w:proofErr w:type="spellStart"/>
            <w:r w:rsidRPr="003C797B">
              <w:rPr>
                <w:sz w:val="20"/>
                <w:lang w:val="cs-CZ"/>
              </w:rPr>
              <w:t>xylanázy</w:t>
            </w:r>
            <w:proofErr w:type="spellEnd"/>
            <w:r w:rsidRPr="003C797B">
              <w:rPr>
                <w:sz w:val="20"/>
                <w:lang w:val="cs-CZ"/>
              </w:rPr>
              <w:t xml:space="preserve"> z </w:t>
            </w:r>
            <w:proofErr w:type="spellStart"/>
            <w:r w:rsidRPr="003C797B">
              <w:rPr>
                <w:i/>
                <w:sz w:val="20"/>
                <w:lang w:val="cs-CZ"/>
              </w:rPr>
              <w:t>Trichoderma</w:t>
            </w:r>
            <w:proofErr w:type="spellEnd"/>
            <w:r w:rsidRPr="003C797B">
              <w:rPr>
                <w:i/>
                <w:sz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lang w:val="cs-CZ"/>
              </w:rPr>
              <w:t>longibrachiatum</w:t>
            </w:r>
            <w:proofErr w:type="spellEnd"/>
            <w:r w:rsidRPr="003C797B">
              <w:rPr>
                <w:sz w:val="20"/>
                <w:lang w:val="cs-CZ"/>
              </w:rPr>
              <w:t xml:space="preserve"> (ATCC 2105) a endo-1,3(</w:t>
            </w:r>
            <w:proofErr w:type="gramStart"/>
            <w:r w:rsidRPr="003C797B">
              <w:rPr>
                <w:sz w:val="20"/>
                <w:lang w:val="cs-CZ"/>
              </w:rPr>
              <w:t>4)-</w:t>
            </w:r>
            <w:proofErr w:type="gramEnd"/>
            <w:r w:rsidRPr="003C797B">
              <w:rPr>
                <w:sz w:val="20"/>
                <w:lang w:val="cs-CZ"/>
              </w:rPr>
              <w:t>beta-</w:t>
            </w:r>
            <w:proofErr w:type="spellStart"/>
            <w:r w:rsidRPr="003C797B">
              <w:rPr>
                <w:sz w:val="20"/>
                <w:lang w:val="cs-CZ"/>
              </w:rPr>
              <w:t>glukanázy</w:t>
            </w:r>
            <w:proofErr w:type="spellEnd"/>
            <w:r w:rsidRPr="003C797B">
              <w:rPr>
                <w:sz w:val="20"/>
                <w:lang w:val="cs-CZ"/>
              </w:rPr>
              <w:t xml:space="preserve"> z </w:t>
            </w:r>
            <w:proofErr w:type="spellStart"/>
            <w:r w:rsidRPr="003C797B">
              <w:rPr>
                <w:i/>
                <w:sz w:val="20"/>
                <w:lang w:val="cs-CZ"/>
              </w:rPr>
              <w:t>Trichoderma</w:t>
            </w:r>
            <w:proofErr w:type="spellEnd"/>
            <w:r w:rsidRPr="003C797B">
              <w:rPr>
                <w:i/>
                <w:sz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lang w:val="cs-CZ"/>
              </w:rPr>
              <w:t>longibrachiatum</w:t>
            </w:r>
            <w:proofErr w:type="spellEnd"/>
            <w:r w:rsidRPr="003C797B">
              <w:rPr>
                <w:sz w:val="20"/>
                <w:lang w:val="cs-CZ"/>
              </w:rPr>
              <w:t xml:space="preserve"> (ATCC 2106) s minimem aktivity 5 000 U</w:t>
            </w:r>
            <w:r w:rsidRPr="003C797B">
              <w:rPr>
                <w:sz w:val="20"/>
                <w:vertAlign w:val="superscript"/>
                <w:lang w:val="cs-CZ"/>
              </w:rPr>
              <w:t>35</w:t>
            </w:r>
            <w:r w:rsidRPr="003C797B">
              <w:rPr>
                <w:sz w:val="20"/>
                <w:lang w:val="cs-CZ"/>
              </w:rPr>
              <w:t>/ml endo-1,4-beta-xylanázy a 50 U</w:t>
            </w:r>
            <w:r w:rsidRPr="003C797B">
              <w:rPr>
                <w:sz w:val="20"/>
                <w:vertAlign w:val="superscript"/>
                <w:lang w:val="cs-CZ"/>
              </w:rPr>
              <w:t>17</w:t>
            </w:r>
            <w:r w:rsidRPr="003C797B">
              <w:rPr>
                <w:sz w:val="20"/>
                <w:lang w:val="cs-CZ"/>
              </w:rPr>
              <w:t>/ml endo-1,3(4)-beta-</w:t>
            </w:r>
            <w:proofErr w:type="spellStart"/>
            <w:r w:rsidRPr="003C797B">
              <w:rPr>
                <w:sz w:val="20"/>
                <w:lang w:val="cs-CZ"/>
              </w:rPr>
              <w:t>glukanázy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28384DE7" w14:textId="77777777" w:rsidR="00FC724E" w:rsidRPr="003C797B" w:rsidRDefault="00FC724E" w:rsidP="00FC724E">
            <w:pPr>
              <w:rPr>
                <w:noProof/>
                <w:sz w:val="20"/>
                <w:vertAlign w:val="superscript"/>
                <w:lang w:val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13115842" w14:textId="77777777" w:rsidR="00FC724E" w:rsidRPr="003C797B" w:rsidRDefault="00FC724E" w:rsidP="00FC724E">
            <w:pPr>
              <w:jc w:val="center"/>
              <w:rPr>
                <w:noProof/>
                <w:sz w:val="20"/>
                <w:lang w:val="cs-CZ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1B739E71" w14:textId="77777777" w:rsidR="00FC724E" w:rsidRPr="003C797B" w:rsidRDefault="00FC724E" w:rsidP="00FC724E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3D920CF3" w14:textId="77777777" w:rsidR="00FC724E" w:rsidRPr="003C797B" w:rsidRDefault="00FC724E" w:rsidP="00FC724E">
            <w:pPr>
              <w:jc w:val="center"/>
              <w:rPr>
                <w:noProof/>
                <w:sz w:val="20"/>
                <w:lang w:val="cs-C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27078D16" w14:textId="77777777" w:rsidR="00FC724E" w:rsidRPr="003C797B" w:rsidRDefault="00FC724E" w:rsidP="00FC724E">
            <w:pPr>
              <w:pStyle w:val="Textpoznpodarou"/>
              <w:rPr>
                <w:noProof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67BC516B" w14:textId="77777777" w:rsidR="00FC724E" w:rsidRPr="003C797B" w:rsidRDefault="00FC724E" w:rsidP="00FC724E">
            <w:pPr>
              <w:pStyle w:val="Zpat"/>
              <w:rPr>
                <w:noProof/>
                <w:sz w:val="20"/>
              </w:rPr>
            </w:pPr>
          </w:p>
        </w:tc>
      </w:tr>
      <w:tr w:rsidR="00FC724E" w:rsidRPr="003C797B" w14:paraId="5E246977" w14:textId="77777777" w:rsidTr="0044190B">
        <w:trPr>
          <w:trHeight w:val="20"/>
          <w:tblHeader/>
        </w:trPr>
        <w:tc>
          <w:tcPr>
            <w:tcW w:w="14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96D38AF" w14:textId="77777777" w:rsidR="00FC724E" w:rsidRPr="003C797B" w:rsidRDefault="00FC724E" w:rsidP="001E6428">
            <w:pPr>
              <w:pStyle w:val="Odstavecseseznamem"/>
              <w:numPr>
                <w:ilvl w:val="0"/>
                <w:numId w:val="91"/>
              </w:numPr>
              <w:rPr>
                <w:color w:val="FF0000"/>
                <w:lang w:val="cs-CZ"/>
              </w:rPr>
            </w:pPr>
            <w:r w:rsidRPr="003C797B">
              <w:rPr>
                <w:color w:val="FF0000"/>
                <w:lang w:val="cs-CZ"/>
              </w:rPr>
              <w:t xml:space="preserve">Dle nařízení Komise (EU) 2017/1145, článek 1 se z trhu </w:t>
            </w:r>
            <w:r w:rsidRPr="003C797B">
              <w:rPr>
                <w:b/>
                <w:color w:val="FF0000"/>
                <w:lang w:val="cs-CZ"/>
              </w:rPr>
              <w:t>STAHUJE</w:t>
            </w:r>
            <w:r w:rsidRPr="003C797B">
              <w:rPr>
                <w:color w:val="FF0000"/>
                <w:lang w:val="cs-CZ"/>
              </w:rPr>
              <w:t xml:space="preserve"> doplňková látka E 60 endo-1,4-beta-xylanáza (EC 3.2.1.8), nedo-1,3(</w:t>
            </w:r>
            <w:proofErr w:type="gramStart"/>
            <w:r w:rsidRPr="003C797B">
              <w:rPr>
                <w:color w:val="FF0000"/>
                <w:lang w:val="cs-CZ"/>
              </w:rPr>
              <w:t>4)-</w:t>
            </w:r>
            <w:proofErr w:type="gramEnd"/>
            <w:r w:rsidRPr="003C797B">
              <w:rPr>
                <w:color w:val="FF0000"/>
                <w:lang w:val="cs-CZ"/>
              </w:rPr>
              <w:t>beta-</w:t>
            </w:r>
            <w:proofErr w:type="spellStart"/>
            <w:r w:rsidRPr="003C797B">
              <w:rPr>
                <w:color w:val="FF0000"/>
                <w:lang w:val="cs-CZ"/>
              </w:rPr>
              <w:t>glukanáza</w:t>
            </w:r>
            <w:proofErr w:type="spellEnd"/>
            <w:r w:rsidRPr="003C797B">
              <w:rPr>
                <w:color w:val="FF0000"/>
                <w:lang w:val="cs-CZ"/>
              </w:rPr>
              <w:t xml:space="preserve"> (EC 3.1.2.6) pro výkrm krůt</w:t>
            </w:r>
          </w:p>
        </w:tc>
      </w:tr>
      <w:tr w:rsidR="00FC724E" w:rsidRPr="003C797B" w14:paraId="0918EA40" w14:textId="77777777" w:rsidTr="00B0258A">
        <w:trPr>
          <w:trHeight w:val="20"/>
          <w:tblHeader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5EED68B" w14:textId="77777777" w:rsidR="00FC724E" w:rsidRPr="003C797B" w:rsidRDefault="00FC724E" w:rsidP="00FC724E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 62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6A963F2" w14:textId="77777777" w:rsidR="00FC724E" w:rsidRPr="003C797B" w:rsidRDefault="00FC724E" w:rsidP="00FC724E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 xml:space="preserve">Endo-1,4-beta-xylanáza </w:t>
            </w:r>
          </w:p>
          <w:p w14:paraId="4B6BFF66" w14:textId="77777777" w:rsidR="00FC724E" w:rsidRPr="003C797B" w:rsidRDefault="00FC724E" w:rsidP="00FC724E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(EC 3.2.1.8)</w:t>
            </w:r>
          </w:p>
          <w:p w14:paraId="0931C6A6" w14:textId="77777777" w:rsidR="00FC724E" w:rsidRPr="003C797B" w:rsidRDefault="00FC724E" w:rsidP="00FC724E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559E7292" w14:textId="77777777" w:rsidR="00FC724E" w:rsidRPr="003C797B" w:rsidRDefault="00FC724E" w:rsidP="00FC724E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přípravek endo-</w:t>
            </w:r>
            <w:proofErr w:type="gramStart"/>
            <w:r w:rsidRPr="003C797B">
              <w:rPr>
                <w:sz w:val="20"/>
                <w:lang w:val="cs-CZ"/>
              </w:rPr>
              <w:t>1,4-beta</w:t>
            </w:r>
            <w:proofErr w:type="gramEnd"/>
            <w:r w:rsidRPr="003C797B">
              <w:rPr>
                <w:sz w:val="20"/>
                <w:lang w:val="cs-CZ"/>
              </w:rPr>
              <w:t xml:space="preserve"> </w:t>
            </w:r>
            <w:proofErr w:type="spellStart"/>
            <w:r w:rsidRPr="003C797B">
              <w:rPr>
                <w:sz w:val="20"/>
                <w:lang w:val="cs-CZ"/>
              </w:rPr>
              <w:t>xylanázy</w:t>
            </w:r>
            <w:proofErr w:type="spellEnd"/>
            <w:r w:rsidRPr="003C797B">
              <w:rPr>
                <w:sz w:val="20"/>
                <w:lang w:val="cs-CZ"/>
              </w:rPr>
              <w:t xml:space="preserve"> z </w:t>
            </w:r>
            <w:proofErr w:type="spellStart"/>
            <w:r w:rsidRPr="003C797B">
              <w:rPr>
                <w:i/>
                <w:sz w:val="20"/>
                <w:lang w:val="cs-CZ"/>
              </w:rPr>
              <w:t>Aspergillus</w:t>
            </w:r>
            <w:proofErr w:type="spellEnd"/>
            <w:r w:rsidRPr="003C797B">
              <w:rPr>
                <w:i/>
                <w:sz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lang w:val="cs-CZ"/>
              </w:rPr>
              <w:t>niger</w:t>
            </w:r>
            <w:proofErr w:type="spellEnd"/>
            <w:r w:rsidRPr="003C797B">
              <w:rPr>
                <w:i/>
                <w:sz w:val="20"/>
                <w:lang w:val="cs-CZ"/>
              </w:rPr>
              <w:t xml:space="preserve"> </w:t>
            </w:r>
            <w:r w:rsidRPr="003C797B">
              <w:rPr>
                <w:sz w:val="20"/>
                <w:lang w:val="cs-CZ"/>
              </w:rPr>
              <w:t>(CBS 109.713) s minimem aktivity:</w:t>
            </w:r>
          </w:p>
          <w:p w14:paraId="3A9E2195" w14:textId="77777777" w:rsidR="00FC724E" w:rsidRPr="003C797B" w:rsidRDefault="00FC724E" w:rsidP="00FC724E">
            <w:pPr>
              <w:pStyle w:val="Textpoznpodarou"/>
            </w:pPr>
            <w:r w:rsidRPr="003C797B">
              <w:t>5 600 TXU</w:t>
            </w:r>
            <w:r w:rsidRPr="003C797B">
              <w:rPr>
                <w:vertAlign w:val="superscript"/>
              </w:rPr>
              <w:t>51</w:t>
            </w:r>
            <w:r w:rsidRPr="003C797B">
              <w:t>/g pro pevnou formu a 5 600 TXU/ml pro kapalnou formu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F7B2319" w14:textId="77777777" w:rsidR="00FC724E" w:rsidRPr="003C797B" w:rsidRDefault="00FC724E" w:rsidP="00FC724E">
            <w:pPr>
              <w:rPr>
                <w:noProof/>
                <w:sz w:val="20"/>
                <w:vertAlign w:val="superscript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výkrm kuřat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23), 70)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11FE6B59" w14:textId="77777777" w:rsidR="00FC724E" w:rsidRPr="003C797B" w:rsidRDefault="00FC724E" w:rsidP="00FC724E">
            <w:pPr>
              <w:jc w:val="center"/>
              <w:rPr>
                <w:noProof/>
                <w:sz w:val="20"/>
                <w:lang w:val="cs-CZ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868F312" w14:textId="77777777" w:rsidR="00FC724E" w:rsidRPr="003C797B" w:rsidRDefault="00FC724E" w:rsidP="00FC724E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D41ED28" w14:textId="77777777" w:rsidR="00FC724E" w:rsidRPr="003C797B" w:rsidRDefault="00FC724E" w:rsidP="00FC724E">
            <w:pPr>
              <w:jc w:val="center"/>
              <w:rPr>
                <w:noProof/>
                <w:sz w:val="20"/>
                <w:lang w:val="cs-C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533D56D" w14:textId="77777777" w:rsidR="00FC724E" w:rsidRPr="003C797B" w:rsidRDefault="00FC724E" w:rsidP="00FC724E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08F6B6C" w14:textId="77777777" w:rsidR="00FC724E" w:rsidRPr="003C797B" w:rsidRDefault="00FC724E" w:rsidP="00FC724E">
            <w:pPr>
              <w:pStyle w:val="Zpat"/>
              <w:rPr>
                <w:noProof/>
                <w:sz w:val="20"/>
              </w:rPr>
            </w:pPr>
          </w:p>
        </w:tc>
      </w:tr>
      <w:tr w:rsidR="00FC724E" w:rsidRPr="003C797B" w14:paraId="33D8585F" w14:textId="77777777" w:rsidTr="00937028">
        <w:trPr>
          <w:cantSplit/>
          <w:trHeight w:val="2805"/>
          <w:tblHeader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1BDF4ED4" w14:textId="77777777" w:rsidR="00FC724E" w:rsidRPr="003C797B" w:rsidRDefault="00FC724E" w:rsidP="00FC724E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lastRenderedPageBreak/>
              <w:t>E 63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60DFC99F" w14:textId="77777777" w:rsidR="00FC724E" w:rsidRPr="003C797B" w:rsidRDefault="00FC724E" w:rsidP="00FC724E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 xml:space="preserve">Endo-1,4-beta-xylanáza </w:t>
            </w:r>
          </w:p>
          <w:p w14:paraId="0446B1DB" w14:textId="77777777" w:rsidR="00FC724E" w:rsidRPr="003C797B" w:rsidRDefault="00FC724E" w:rsidP="00FC724E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(EC 3.2.1.8)</w:t>
            </w:r>
          </w:p>
          <w:p w14:paraId="2721D0EA" w14:textId="77777777" w:rsidR="00FC724E" w:rsidRPr="003C797B" w:rsidRDefault="00FC724E" w:rsidP="00FC724E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Endo-1,3(4)-beta-glukanáza</w:t>
            </w:r>
          </w:p>
          <w:p w14:paraId="575856E1" w14:textId="77777777" w:rsidR="00FC724E" w:rsidRPr="003C797B" w:rsidRDefault="00FC724E" w:rsidP="00FC724E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(EC 3.2.1.6)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7309E694" w14:textId="77777777" w:rsidR="00FC724E" w:rsidRPr="003C797B" w:rsidRDefault="00FC724E" w:rsidP="00FC724E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přípravek endo-1,4-beta </w:t>
            </w:r>
            <w:proofErr w:type="spellStart"/>
            <w:r w:rsidRPr="003C797B">
              <w:rPr>
                <w:sz w:val="20"/>
                <w:lang w:val="cs-CZ"/>
              </w:rPr>
              <w:t>xylanázy</w:t>
            </w:r>
            <w:proofErr w:type="spellEnd"/>
            <w:r w:rsidRPr="003C797B">
              <w:rPr>
                <w:sz w:val="20"/>
                <w:lang w:val="cs-CZ"/>
              </w:rPr>
              <w:t xml:space="preserve"> z </w:t>
            </w:r>
            <w:proofErr w:type="spellStart"/>
            <w:r w:rsidRPr="003C797B">
              <w:rPr>
                <w:i/>
                <w:sz w:val="20"/>
                <w:lang w:val="cs-CZ"/>
              </w:rPr>
              <w:t>Trichoderma</w:t>
            </w:r>
            <w:proofErr w:type="spellEnd"/>
            <w:r w:rsidRPr="003C797B">
              <w:rPr>
                <w:i/>
                <w:sz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lang w:val="cs-CZ"/>
              </w:rPr>
              <w:t>reesei</w:t>
            </w:r>
            <w:proofErr w:type="spellEnd"/>
            <w:r w:rsidRPr="003C797B">
              <w:rPr>
                <w:i/>
                <w:sz w:val="20"/>
                <w:lang w:val="cs-CZ"/>
              </w:rPr>
              <w:t xml:space="preserve"> </w:t>
            </w:r>
            <w:r w:rsidRPr="003C797B">
              <w:rPr>
                <w:sz w:val="20"/>
                <w:lang w:val="cs-CZ"/>
              </w:rPr>
              <w:t>(CBS 529.94) a endo-1,3(</w:t>
            </w:r>
            <w:proofErr w:type="gramStart"/>
            <w:r w:rsidRPr="003C797B">
              <w:rPr>
                <w:sz w:val="20"/>
                <w:lang w:val="cs-CZ"/>
              </w:rPr>
              <w:t>4)-</w:t>
            </w:r>
            <w:proofErr w:type="gramEnd"/>
            <w:r w:rsidRPr="003C797B">
              <w:rPr>
                <w:sz w:val="20"/>
                <w:lang w:val="cs-CZ"/>
              </w:rPr>
              <w:t>beta-</w:t>
            </w:r>
            <w:proofErr w:type="spellStart"/>
            <w:r w:rsidRPr="003C797B">
              <w:rPr>
                <w:sz w:val="20"/>
                <w:lang w:val="cs-CZ"/>
              </w:rPr>
              <w:t>glukanázy</w:t>
            </w:r>
            <w:proofErr w:type="spellEnd"/>
            <w:r w:rsidRPr="003C797B">
              <w:rPr>
                <w:sz w:val="20"/>
                <w:lang w:val="cs-CZ"/>
              </w:rPr>
              <w:t xml:space="preserve"> z</w:t>
            </w:r>
            <w:r w:rsidRPr="003C797B">
              <w:rPr>
                <w:i/>
                <w:sz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lang w:val="cs-CZ"/>
              </w:rPr>
              <w:t>Trichoderma</w:t>
            </w:r>
            <w:proofErr w:type="spellEnd"/>
            <w:r w:rsidRPr="003C797B">
              <w:rPr>
                <w:i/>
                <w:sz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lang w:val="cs-CZ"/>
              </w:rPr>
              <w:t>reesei</w:t>
            </w:r>
            <w:proofErr w:type="spellEnd"/>
            <w:r w:rsidRPr="003C797B">
              <w:rPr>
                <w:i/>
                <w:sz w:val="20"/>
                <w:lang w:val="cs-CZ"/>
              </w:rPr>
              <w:t xml:space="preserve"> </w:t>
            </w:r>
            <w:r w:rsidRPr="003C797B">
              <w:rPr>
                <w:sz w:val="20"/>
                <w:lang w:val="cs-CZ"/>
              </w:rPr>
              <w:t>(CBS 526.94)   s minimem aktivity:</w:t>
            </w:r>
          </w:p>
          <w:p w14:paraId="5DDFAABC" w14:textId="77777777" w:rsidR="00FC724E" w:rsidRPr="003C797B" w:rsidRDefault="00FC724E" w:rsidP="00FC724E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800 000 BXU</w:t>
            </w:r>
            <w:r w:rsidRPr="003C797B">
              <w:rPr>
                <w:sz w:val="20"/>
                <w:vertAlign w:val="superscript"/>
                <w:lang w:val="cs-CZ"/>
              </w:rPr>
              <w:t>29</w:t>
            </w:r>
            <w:r w:rsidRPr="003C797B">
              <w:rPr>
                <w:sz w:val="20"/>
                <w:lang w:val="cs-CZ"/>
              </w:rPr>
              <w:t xml:space="preserve">/g endo-1,4-beta </w:t>
            </w:r>
            <w:proofErr w:type="spellStart"/>
            <w:r w:rsidRPr="003C797B">
              <w:rPr>
                <w:sz w:val="20"/>
                <w:lang w:val="cs-CZ"/>
              </w:rPr>
              <w:t>xylanázy</w:t>
            </w:r>
            <w:proofErr w:type="spellEnd"/>
            <w:r w:rsidRPr="003C797B">
              <w:rPr>
                <w:sz w:val="20"/>
                <w:lang w:val="cs-CZ"/>
              </w:rPr>
              <w:t xml:space="preserve"> a 200 000 BU</w:t>
            </w:r>
            <w:r w:rsidRPr="003C797B">
              <w:rPr>
                <w:sz w:val="20"/>
                <w:vertAlign w:val="superscript"/>
                <w:lang w:val="cs-CZ"/>
              </w:rPr>
              <w:t>28</w:t>
            </w:r>
            <w:r w:rsidRPr="003C797B">
              <w:rPr>
                <w:sz w:val="20"/>
                <w:lang w:val="cs-CZ"/>
              </w:rPr>
              <w:t>/g endo-1,3(</w:t>
            </w:r>
            <w:proofErr w:type="gramStart"/>
            <w:r w:rsidRPr="003C797B">
              <w:rPr>
                <w:sz w:val="20"/>
                <w:lang w:val="cs-CZ"/>
              </w:rPr>
              <w:t>4)-</w:t>
            </w:r>
            <w:proofErr w:type="gramEnd"/>
            <w:r w:rsidRPr="003C797B">
              <w:rPr>
                <w:sz w:val="20"/>
                <w:lang w:val="cs-CZ"/>
              </w:rPr>
              <w:t>beta-</w:t>
            </w:r>
            <w:proofErr w:type="spellStart"/>
            <w:r w:rsidRPr="003C797B">
              <w:rPr>
                <w:sz w:val="20"/>
                <w:lang w:val="cs-CZ"/>
              </w:rPr>
              <w:t>glukanázy</w:t>
            </w:r>
            <w:proofErr w:type="spellEnd"/>
            <w:r w:rsidRPr="003C797B">
              <w:rPr>
                <w:sz w:val="20"/>
                <w:lang w:val="cs-CZ"/>
              </w:rPr>
              <w:t xml:space="preserve"> pro pevnou formu a  120 000 BXU/ml endo-1,4-beta </w:t>
            </w:r>
            <w:proofErr w:type="spellStart"/>
            <w:r w:rsidRPr="003C797B">
              <w:rPr>
                <w:sz w:val="20"/>
                <w:lang w:val="cs-CZ"/>
              </w:rPr>
              <w:t>xylanázy</w:t>
            </w:r>
            <w:proofErr w:type="spellEnd"/>
            <w:r w:rsidRPr="003C797B">
              <w:rPr>
                <w:sz w:val="20"/>
                <w:lang w:val="cs-CZ"/>
              </w:rPr>
              <w:t xml:space="preserve"> a 30 000 BU/ml endo-1,3(4)-beta-</w:t>
            </w:r>
            <w:proofErr w:type="spellStart"/>
            <w:r w:rsidRPr="003C797B">
              <w:rPr>
                <w:sz w:val="20"/>
                <w:lang w:val="cs-CZ"/>
              </w:rPr>
              <w:t>glukanázy</w:t>
            </w:r>
            <w:proofErr w:type="spellEnd"/>
            <w:r w:rsidRPr="003C797B">
              <w:rPr>
                <w:sz w:val="20"/>
                <w:lang w:val="cs-CZ"/>
              </w:rPr>
              <w:t xml:space="preserve"> pro kapalnou formu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68A5C895" w14:textId="77777777" w:rsidR="00FC724E" w:rsidRPr="003C797B" w:rsidRDefault="00FC724E" w:rsidP="00FC724E">
            <w:pPr>
              <w:rPr>
                <w:noProof/>
                <w:sz w:val="20"/>
                <w:vertAlign w:val="superscript"/>
                <w:lang w:val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3B0CF79D" w14:textId="77777777" w:rsidR="00FC724E" w:rsidRPr="003C797B" w:rsidRDefault="00FC724E" w:rsidP="00FC724E">
            <w:pPr>
              <w:jc w:val="center"/>
              <w:rPr>
                <w:noProof/>
                <w:sz w:val="20"/>
                <w:lang w:val="cs-CZ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7B8402B2" w14:textId="77777777" w:rsidR="00FC724E" w:rsidRPr="003C797B" w:rsidRDefault="00FC724E" w:rsidP="00FC724E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12685D81" w14:textId="77777777" w:rsidR="00FC724E" w:rsidRPr="003C797B" w:rsidRDefault="00FC724E" w:rsidP="00FC724E">
            <w:pPr>
              <w:jc w:val="center"/>
              <w:rPr>
                <w:noProof/>
                <w:sz w:val="20"/>
                <w:lang w:val="cs-C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48D7D4A3" w14:textId="77777777" w:rsidR="00FC724E" w:rsidRPr="003C797B" w:rsidRDefault="00FC724E" w:rsidP="00FC724E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1B054297" w14:textId="77777777" w:rsidR="00FC724E" w:rsidRPr="003C797B" w:rsidRDefault="00FC724E" w:rsidP="00FC724E">
            <w:pPr>
              <w:pStyle w:val="Zpat"/>
              <w:rPr>
                <w:noProof/>
                <w:sz w:val="20"/>
              </w:rPr>
            </w:pPr>
          </w:p>
        </w:tc>
      </w:tr>
      <w:tr w:rsidR="00FC724E" w:rsidRPr="003C797B" w14:paraId="0FC53BF7" w14:textId="77777777" w:rsidTr="00937028">
        <w:trPr>
          <w:cantSplit/>
          <w:trHeight w:val="671"/>
          <w:tblHeader/>
        </w:trPr>
        <w:tc>
          <w:tcPr>
            <w:tcW w:w="1435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DC31339" w14:textId="77777777" w:rsidR="00FC724E" w:rsidRPr="003C797B" w:rsidRDefault="00FC724E" w:rsidP="001E6428">
            <w:pPr>
              <w:pStyle w:val="Odstavecseseznamem"/>
              <w:numPr>
                <w:ilvl w:val="0"/>
                <w:numId w:val="91"/>
              </w:numPr>
              <w:rPr>
                <w:color w:val="FF0000"/>
                <w:lang w:val="cs-CZ"/>
              </w:rPr>
            </w:pPr>
            <w:r w:rsidRPr="003C797B">
              <w:rPr>
                <w:color w:val="FF0000"/>
                <w:lang w:val="cs-CZ"/>
              </w:rPr>
              <w:t xml:space="preserve">Dle nařízení Komise (EU) 2017/1145, článek 1 se z trhu </w:t>
            </w:r>
            <w:r w:rsidRPr="003C797B">
              <w:rPr>
                <w:b/>
                <w:color w:val="FF0000"/>
                <w:lang w:val="cs-CZ"/>
              </w:rPr>
              <w:t>STAHUJE</w:t>
            </w:r>
            <w:r w:rsidRPr="003C797B">
              <w:rPr>
                <w:color w:val="FF0000"/>
                <w:lang w:val="cs-CZ"/>
              </w:rPr>
              <w:t xml:space="preserve"> doplňková látka E 63 endo-1,4-beta-xylanáza (EC 3.2.1.8), endo-1,3(</w:t>
            </w:r>
            <w:proofErr w:type="gramStart"/>
            <w:r w:rsidRPr="003C797B">
              <w:rPr>
                <w:color w:val="FF0000"/>
                <w:lang w:val="cs-CZ"/>
              </w:rPr>
              <w:t>4)-</w:t>
            </w:r>
            <w:proofErr w:type="gramEnd"/>
            <w:r w:rsidRPr="003C797B">
              <w:rPr>
                <w:color w:val="FF0000"/>
                <w:lang w:val="cs-CZ"/>
              </w:rPr>
              <w:t>beta-</w:t>
            </w:r>
            <w:proofErr w:type="spellStart"/>
            <w:r w:rsidRPr="003C797B">
              <w:rPr>
                <w:color w:val="FF0000"/>
                <w:lang w:val="cs-CZ"/>
              </w:rPr>
              <w:t>glukanáza</w:t>
            </w:r>
            <w:proofErr w:type="spellEnd"/>
            <w:r w:rsidRPr="003C797B">
              <w:rPr>
                <w:color w:val="FF0000"/>
                <w:lang w:val="cs-CZ"/>
              </w:rPr>
              <w:t xml:space="preserve"> (EC 3-2-1-6) pro výkrm krůt a výkrm kuřat</w:t>
            </w:r>
          </w:p>
        </w:tc>
      </w:tr>
      <w:tr w:rsidR="00FC724E" w:rsidRPr="003C797B" w14:paraId="06F7F42C" w14:textId="77777777" w:rsidTr="0047713C">
        <w:trPr>
          <w:trHeight w:val="1320"/>
          <w:tblHeader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1C9A266F" w14:textId="77777777" w:rsidR="00FC724E" w:rsidRPr="003C797B" w:rsidRDefault="00FC724E" w:rsidP="00FC724E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 64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60C13089" w14:textId="77777777" w:rsidR="00FC724E" w:rsidRPr="003C797B" w:rsidRDefault="00FC724E" w:rsidP="00FC724E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Endo-1,3(4)-beta-glukanáza</w:t>
            </w:r>
          </w:p>
          <w:p w14:paraId="6E6FEB28" w14:textId="77777777" w:rsidR="00FC724E" w:rsidRPr="003C797B" w:rsidRDefault="00FC724E" w:rsidP="00FC724E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(EC 3.2.1.6)</w:t>
            </w:r>
          </w:p>
          <w:p w14:paraId="569D533E" w14:textId="77777777" w:rsidR="00FC724E" w:rsidRPr="003C797B" w:rsidRDefault="00FC724E" w:rsidP="00FC724E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 xml:space="preserve">Endo-1,4-beta-xylanáza </w:t>
            </w:r>
          </w:p>
          <w:p w14:paraId="6C8F5926" w14:textId="77777777" w:rsidR="00FC724E" w:rsidRPr="003C797B" w:rsidRDefault="00FC724E" w:rsidP="00FC724E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(EC 3.2.1.8)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525BE8A9" w14:textId="77777777" w:rsidR="00FC724E" w:rsidRPr="003C797B" w:rsidRDefault="00FC724E" w:rsidP="00FC724E">
            <w:pPr>
              <w:rPr>
                <w:sz w:val="20"/>
                <w:lang w:val="cs-C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2AF97DED" w14:textId="77777777" w:rsidR="00FC724E" w:rsidRPr="003C797B" w:rsidRDefault="00FC724E" w:rsidP="00FC724E">
            <w:pPr>
              <w:rPr>
                <w:noProof/>
                <w:sz w:val="20"/>
                <w:vertAlign w:val="superscript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výkrm kuřat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29)</w:t>
            </w:r>
          </w:p>
          <w:p w14:paraId="4060C178" w14:textId="77777777" w:rsidR="00FC724E" w:rsidRPr="003C797B" w:rsidRDefault="00FC724E" w:rsidP="00FC724E">
            <w:pPr>
              <w:rPr>
                <w:noProof/>
                <w:sz w:val="20"/>
                <w:vertAlign w:val="superscript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selata po odstavu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29)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5AEAE04C" w14:textId="77777777" w:rsidR="00FC724E" w:rsidRPr="003C797B" w:rsidRDefault="00FC724E" w:rsidP="00FC724E">
            <w:pPr>
              <w:jc w:val="center"/>
              <w:rPr>
                <w:noProof/>
                <w:sz w:val="20"/>
                <w:lang w:val="cs-CZ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7FABBD4A" w14:textId="77777777" w:rsidR="00FC724E" w:rsidRPr="003C797B" w:rsidRDefault="00FC724E" w:rsidP="00FC724E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7A89BF7C" w14:textId="77777777" w:rsidR="00FC724E" w:rsidRPr="003C797B" w:rsidRDefault="00FC724E" w:rsidP="00FC724E">
            <w:pPr>
              <w:pStyle w:val="Tabulka"/>
              <w:keepNext w:val="0"/>
              <w:keepLines w:val="0"/>
              <w:rPr>
                <w:noProof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1183DEC7" w14:textId="77777777" w:rsidR="00FC724E" w:rsidRPr="003C797B" w:rsidRDefault="00FC724E" w:rsidP="00FC724E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0B062CF9" w14:textId="77777777" w:rsidR="00FC724E" w:rsidRPr="003C797B" w:rsidRDefault="00FC724E" w:rsidP="00FC724E">
            <w:pPr>
              <w:pStyle w:val="Zpat"/>
              <w:rPr>
                <w:noProof/>
                <w:sz w:val="20"/>
              </w:rPr>
            </w:pPr>
          </w:p>
        </w:tc>
      </w:tr>
      <w:tr w:rsidR="00FC724E" w:rsidRPr="003C797B" w14:paraId="63A201B1" w14:textId="77777777" w:rsidTr="00937028">
        <w:trPr>
          <w:gridAfter w:val="1"/>
          <w:wAfter w:w="120" w:type="dxa"/>
          <w:cantSplit/>
        </w:trPr>
        <w:tc>
          <w:tcPr>
            <w:tcW w:w="14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15EF9CC" w14:textId="77777777" w:rsidR="00FC724E" w:rsidRPr="003C797B" w:rsidRDefault="00FC724E" w:rsidP="001E6428">
            <w:pPr>
              <w:pStyle w:val="Odstavecseseznamem"/>
              <w:numPr>
                <w:ilvl w:val="0"/>
                <w:numId w:val="91"/>
              </w:numPr>
              <w:rPr>
                <w:color w:val="FF0000"/>
                <w:lang w:val="cs-CZ"/>
              </w:rPr>
            </w:pPr>
            <w:r w:rsidRPr="003C797B">
              <w:rPr>
                <w:color w:val="FF0000"/>
                <w:lang w:val="cs-CZ"/>
              </w:rPr>
              <w:t xml:space="preserve">Dle nařízení Komise (EU) 2017/1145, článek 1 se z trhu </w:t>
            </w:r>
            <w:r w:rsidRPr="003C797B">
              <w:rPr>
                <w:b/>
                <w:color w:val="FF0000"/>
                <w:lang w:val="cs-CZ"/>
              </w:rPr>
              <w:t>STAHUJE</w:t>
            </w:r>
            <w:r w:rsidRPr="003C797B">
              <w:rPr>
                <w:color w:val="FF0000"/>
                <w:lang w:val="cs-CZ"/>
              </w:rPr>
              <w:t xml:space="preserve"> doplňková látka E 64 endo-1,3(</w:t>
            </w:r>
            <w:proofErr w:type="gramStart"/>
            <w:r w:rsidRPr="003C797B">
              <w:rPr>
                <w:color w:val="FF0000"/>
                <w:lang w:val="cs-CZ"/>
              </w:rPr>
              <w:t>4)-</w:t>
            </w:r>
            <w:proofErr w:type="gramEnd"/>
            <w:r w:rsidRPr="003C797B">
              <w:rPr>
                <w:color w:val="FF0000"/>
                <w:lang w:val="cs-CZ"/>
              </w:rPr>
              <w:t>beta-</w:t>
            </w:r>
            <w:proofErr w:type="spellStart"/>
            <w:r w:rsidRPr="003C797B">
              <w:rPr>
                <w:color w:val="FF0000"/>
                <w:lang w:val="cs-CZ"/>
              </w:rPr>
              <w:t>glukanáza</w:t>
            </w:r>
            <w:proofErr w:type="spellEnd"/>
            <w:r w:rsidRPr="003C797B">
              <w:rPr>
                <w:color w:val="FF0000"/>
                <w:lang w:val="cs-CZ"/>
              </w:rPr>
              <w:t xml:space="preserve"> (EC 3.1.2.6), endo-1,4-beta-xylanáza (EC 3.2.1.8) pro výkrm kuřat, selata (odstavená)</w:t>
            </w:r>
          </w:p>
        </w:tc>
      </w:tr>
    </w:tbl>
    <w:p w14:paraId="5927C36F" w14:textId="77777777" w:rsidR="00632A3B" w:rsidRPr="003C797B" w:rsidRDefault="00632A3B" w:rsidP="00632A3B">
      <w:pPr>
        <w:pStyle w:val="Nadpis3"/>
        <w:spacing w:before="0" w:after="0"/>
        <w:rPr>
          <w:b w:val="0"/>
          <w:sz w:val="20"/>
          <w:vertAlign w:val="superscript"/>
        </w:rPr>
        <w:sectPr w:rsidR="00632A3B" w:rsidRPr="003C797B"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</w:p>
    <w:p w14:paraId="658154E2" w14:textId="77777777" w:rsidR="00632A3B" w:rsidRPr="003C797B" w:rsidRDefault="00632A3B" w:rsidP="00632A3B">
      <w:pPr>
        <w:rPr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1580"/>
        <w:gridCol w:w="1604"/>
        <w:gridCol w:w="2809"/>
        <w:gridCol w:w="1134"/>
        <w:gridCol w:w="708"/>
        <w:gridCol w:w="1238"/>
        <w:gridCol w:w="38"/>
        <w:gridCol w:w="996"/>
        <w:gridCol w:w="2224"/>
        <w:gridCol w:w="1071"/>
      </w:tblGrid>
      <w:tr w:rsidR="00632A3B" w:rsidRPr="003C797B" w14:paraId="194A71E4" w14:textId="77777777" w:rsidTr="00B0258A">
        <w:trPr>
          <w:cantSplit/>
          <w:tblHeader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2DA260F5" w14:textId="77777777" w:rsidR="00632A3B" w:rsidRPr="003C797B" w:rsidRDefault="00632A3B" w:rsidP="00B0258A">
            <w:pPr>
              <w:pStyle w:val="Tabulka"/>
              <w:keepNext w:val="0"/>
              <w:keepLines w:val="0"/>
            </w:pPr>
            <w:r w:rsidRPr="003C797B">
              <w:t>Identifikační číslo DL</w:t>
            </w:r>
          </w:p>
        </w:tc>
        <w:tc>
          <w:tcPr>
            <w:tcW w:w="1580" w:type="dxa"/>
            <w:vMerge w:val="restart"/>
            <w:tcMar>
              <w:top w:w="57" w:type="dxa"/>
              <w:bottom w:w="57" w:type="dxa"/>
            </w:tcMar>
          </w:tcPr>
          <w:p w14:paraId="496E5E5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604" w:type="dxa"/>
            <w:vMerge w:val="restart"/>
            <w:tcMar>
              <w:top w:w="57" w:type="dxa"/>
              <w:bottom w:w="57" w:type="dxa"/>
            </w:tcMar>
          </w:tcPr>
          <w:p w14:paraId="2A25E01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Doplňková látka</w:t>
            </w:r>
          </w:p>
          <w:p w14:paraId="0A12737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 w:val="restart"/>
            <w:tcMar>
              <w:top w:w="57" w:type="dxa"/>
              <w:bottom w:w="57" w:type="dxa"/>
            </w:tcMar>
          </w:tcPr>
          <w:p w14:paraId="00E4CDBD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64B58AE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239E7F1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</w:t>
            </w:r>
          </w:p>
          <w:p w14:paraId="127E32A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1238" w:type="dxa"/>
            <w:tcMar>
              <w:top w:w="57" w:type="dxa"/>
              <w:bottom w:w="57" w:type="dxa"/>
            </w:tcMar>
          </w:tcPr>
          <w:p w14:paraId="0E6A0B5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034" w:type="dxa"/>
            <w:gridSpan w:val="2"/>
            <w:tcMar>
              <w:top w:w="57" w:type="dxa"/>
              <w:bottom w:w="57" w:type="dxa"/>
            </w:tcMar>
          </w:tcPr>
          <w:p w14:paraId="15418D7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224" w:type="dxa"/>
            <w:vMerge w:val="restart"/>
            <w:tcMar>
              <w:top w:w="57" w:type="dxa"/>
              <w:bottom w:w="57" w:type="dxa"/>
            </w:tcMar>
          </w:tcPr>
          <w:p w14:paraId="0EDD53B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5BE2725E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632A3B" w:rsidRPr="003C797B" w14:paraId="71C7034E" w14:textId="77777777" w:rsidTr="00B0258A">
        <w:trPr>
          <w:cantSplit/>
          <w:tblHeader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5800075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1425F0A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0E8D963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68C8EFF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7FAA6F6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487FD33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72" w:type="dxa"/>
            <w:gridSpan w:val="3"/>
            <w:tcMar>
              <w:top w:w="57" w:type="dxa"/>
              <w:bottom w:w="57" w:type="dxa"/>
            </w:tcMar>
          </w:tcPr>
          <w:p w14:paraId="6AD71CA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jednotky aktivity/kg kompletního krmiva</w:t>
            </w: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59722E0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0C5D490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632A3B" w:rsidRPr="003C797B" w14:paraId="5F0B0B4E" w14:textId="77777777" w:rsidTr="00B0258A">
        <w:trPr>
          <w:tblHeader/>
        </w:trPr>
        <w:tc>
          <w:tcPr>
            <w:tcW w:w="740" w:type="dxa"/>
            <w:tcMar>
              <w:top w:w="0" w:type="dxa"/>
              <w:bottom w:w="0" w:type="dxa"/>
            </w:tcMar>
          </w:tcPr>
          <w:p w14:paraId="7AD6B3E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580" w:type="dxa"/>
            <w:tcMar>
              <w:top w:w="0" w:type="dxa"/>
              <w:bottom w:w="0" w:type="dxa"/>
            </w:tcMar>
          </w:tcPr>
          <w:p w14:paraId="19C0ACC4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604" w:type="dxa"/>
            <w:tcMar>
              <w:top w:w="0" w:type="dxa"/>
              <w:bottom w:w="0" w:type="dxa"/>
            </w:tcMar>
          </w:tcPr>
          <w:p w14:paraId="0FB09AD2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2809" w:type="dxa"/>
            <w:tcMar>
              <w:top w:w="0" w:type="dxa"/>
              <w:bottom w:w="0" w:type="dxa"/>
            </w:tcMar>
          </w:tcPr>
          <w:p w14:paraId="053025F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232C0BC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14:paraId="6BCCB5D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1276" w:type="dxa"/>
            <w:gridSpan w:val="2"/>
            <w:tcMar>
              <w:top w:w="0" w:type="dxa"/>
              <w:bottom w:w="0" w:type="dxa"/>
            </w:tcMar>
          </w:tcPr>
          <w:p w14:paraId="2769168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996" w:type="dxa"/>
          </w:tcPr>
          <w:p w14:paraId="05922B0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2224" w:type="dxa"/>
            <w:tcMar>
              <w:top w:w="0" w:type="dxa"/>
              <w:bottom w:w="0" w:type="dxa"/>
            </w:tcMar>
          </w:tcPr>
          <w:p w14:paraId="5388D02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071" w:type="dxa"/>
            <w:tcMar>
              <w:top w:w="0" w:type="dxa"/>
              <w:bottom w:w="0" w:type="dxa"/>
            </w:tcMar>
          </w:tcPr>
          <w:p w14:paraId="42A56B1D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10</w:t>
            </w:r>
          </w:p>
        </w:tc>
      </w:tr>
      <w:tr w:rsidR="00632A3B" w:rsidRPr="003C797B" w14:paraId="533C616B" w14:textId="77777777" w:rsidTr="00B0258A">
        <w:trPr>
          <w:trHeight w:val="921"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45BD8C06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4a1</w:t>
            </w:r>
          </w:p>
        </w:tc>
        <w:tc>
          <w:tcPr>
            <w:tcW w:w="1580" w:type="dxa"/>
            <w:vMerge w:val="restart"/>
            <w:tcMar>
              <w:top w:w="57" w:type="dxa"/>
              <w:bottom w:w="57" w:type="dxa"/>
            </w:tcMar>
          </w:tcPr>
          <w:p w14:paraId="13B1901C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proofErr w:type="spellStart"/>
            <w:r w:rsidRPr="003C797B">
              <w:rPr>
                <w:sz w:val="20"/>
                <w:szCs w:val="20"/>
                <w:lang w:val="cs-CZ"/>
              </w:rPr>
              <w:t>Adisseo</w:t>
            </w:r>
            <w:proofErr w:type="spellEnd"/>
          </w:p>
        </w:tc>
        <w:tc>
          <w:tcPr>
            <w:tcW w:w="1604" w:type="dxa"/>
            <w:vMerge w:val="restart"/>
            <w:tcMar>
              <w:top w:w="57" w:type="dxa"/>
              <w:bottom w:w="57" w:type="dxa"/>
            </w:tcMar>
          </w:tcPr>
          <w:p w14:paraId="1DF2320E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proofErr w:type="gramStart"/>
            <w:r w:rsidRPr="003C797B">
              <w:rPr>
                <w:sz w:val="20"/>
                <w:szCs w:val="20"/>
                <w:lang w:val="cs-CZ"/>
              </w:rPr>
              <w:t>3-fytáza</w:t>
            </w:r>
            <w:proofErr w:type="gramEnd"/>
          </w:p>
          <w:p w14:paraId="6F76F92E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EC 3.1.3.8</w:t>
            </w:r>
          </w:p>
          <w:p w14:paraId="42425F75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(ROVABIO PHY AP a ROVABIO PHY LC)</w:t>
            </w:r>
          </w:p>
        </w:tc>
        <w:tc>
          <w:tcPr>
            <w:tcW w:w="2809" w:type="dxa"/>
            <w:vMerge w:val="restart"/>
            <w:tcMar>
              <w:top w:w="57" w:type="dxa"/>
              <w:bottom w:w="57" w:type="dxa"/>
            </w:tcMar>
          </w:tcPr>
          <w:p w14:paraId="0754EE30" w14:textId="77777777" w:rsidR="00632A3B" w:rsidRPr="003C797B" w:rsidRDefault="00632A3B" w:rsidP="00B0258A">
            <w:pPr>
              <w:rPr>
                <w:b/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Složení doplňkové látky:</w:t>
            </w:r>
          </w:p>
          <w:p w14:paraId="60426361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Přípravek 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3-fytázy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 xml:space="preserve"> z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Penicillium</w:t>
            </w:r>
            <w:proofErr w:type="spellEnd"/>
            <w:r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funiculosum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(CBS 111.433) s minimem aktivity pro: </w:t>
            </w:r>
          </w:p>
          <w:p w14:paraId="6DEB6610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pevná forma: 2500 RPU</w:t>
            </w:r>
            <w:r w:rsidRPr="003C797B">
              <w:rPr>
                <w:rStyle w:val="Znakapoznpodarou"/>
                <w:sz w:val="20"/>
                <w:szCs w:val="20"/>
                <w:lang w:val="cs-CZ"/>
              </w:rPr>
              <w:t>55</w:t>
            </w:r>
            <w:r w:rsidRPr="003C797B">
              <w:rPr>
                <w:sz w:val="20"/>
                <w:szCs w:val="20"/>
                <w:lang w:val="cs-CZ"/>
              </w:rPr>
              <w:t>/g</w:t>
            </w:r>
          </w:p>
          <w:p w14:paraId="7AB76E3E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kapalná forma: 1000 RPU/ml</w:t>
            </w:r>
          </w:p>
          <w:p w14:paraId="6A0D393B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  <w:p w14:paraId="18597E41" w14:textId="77777777" w:rsidR="00632A3B" w:rsidRPr="003C797B" w:rsidRDefault="00632A3B" w:rsidP="00B0258A">
            <w:pPr>
              <w:rPr>
                <w:b/>
                <w:color w:val="000000"/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Charakteristika účinné látky:</w:t>
            </w:r>
          </w:p>
          <w:p w14:paraId="3C4D33B8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  <w:proofErr w:type="gramStart"/>
            <w:r w:rsidRPr="003C797B">
              <w:rPr>
                <w:sz w:val="20"/>
                <w:szCs w:val="20"/>
                <w:lang w:val="cs-CZ"/>
              </w:rPr>
              <w:t>3-fytáza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 xml:space="preserve"> z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Penicillium</w:t>
            </w:r>
            <w:proofErr w:type="spellEnd"/>
            <w:r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funiculosum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(CBS 111.433)</w:t>
            </w:r>
          </w:p>
          <w:p w14:paraId="78C5E4D8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  <w:p w14:paraId="5AE92BDA" w14:textId="77777777" w:rsidR="00632A3B" w:rsidRPr="003C797B" w:rsidRDefault="00632A3B" w:rsidP="00B0258A">
            <w:pPr>
              <w:rPr>
                <w:b/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Analytické metody</w:t>
            </w:r>
            <w:r w:rsidRPr="003C797B">
              <w:rPr>
                <w:rStyle w:val="Znakapoznpodarou"/>
                <w:b/>
                <w:sz w:val="20"/>
                <w:szCs w:val="20"/>
                <w:lang w:val="cs-CZ"/>
              </w:rPr>
              <w:t>*</w:t>
            </w:r>
          </w:p>
          <w:p w14:paraId="3E442DED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Kolorimetrická metoda měření anorganického fosfátu uvolněného enzymem z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fytátového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substrátu.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8A2ADDF" w14:textId="77777777" w:rsidR="00632A3B" w:rsidRPr="003C797B" w:rsidRDefault="00632A3B" w:rsidP="00B0258A">
            <w:pPr>
              <w:rPr>
                <w:sz w:val="20"/>
                <w:szCs w:val="20"/>
                <w:vertAlign w:val="superscript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výkrm kuřat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44)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73F51681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1C6D528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350 RPU</w:t>
            </w:r>
          </w:p>
          <w:p w14:paraId="290465C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6" w:type="dxa"/>
            <w:vMerge w:val="restart"/>
            <w:tcMar>
              <w:top w:w="57" w:type="dxa"/>
              <w:bottom w:w="57" w:type="dxa"/>
            </w:tcMar>
          </w:tcPr>
          <w:p w14:paraId="28C06CFD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224" w:type="dxa"/>
            <w:vMerge w:val="restart"/>
            <w:tcMar>
              <w:top w:w="57" w:type="dxa"/>
              <w:bottom w:w="57" w:type="dxa"/>
            </w:tcMar>
          </w:tcPr>
          <w:p w14:paraId="7921F182" w14:textId="77777777" w:rsidR="00632A3B" w:rsidRPr="003C797B" w:rsidRDefault="00632A3B" w:rsidP="00B0258A">
            <w:pPr>
              <w:ind w:left="253" w:hanging="253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1.</w:t>
            </w:r>
            <w:r w:rsidRPr="003C797B">
              <w:rPr>
                <w:sz w:val="20"/>
                <w:szCs w:val="20"/>
                <w:lang w:val="cs-CZ"/>
              </w:rPr>
              <w:tab/>
              <w:t xml:space="preserve">v návodu pro použití doplňkové látky a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premixu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musí být uvedena teplota při skladování, doba trvanlivosti a stabilita při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peletování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>.</w:t>
            </w:r>
          </w:p>
          <w:p w14:paraId="263B12FF" w14:textId="77777777" w:rsidR="00632A3B" w:rsidRPr="003C797B" w:rsidRDefault="00632A3B" w:rsidP="00B0258A">
            <w:pPr>
              <w:ind w:left="253" w:hanging="253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2.</w:t>
            </w:r>
            <w:r w:rsidRPr="003C797B">
              <w:rPr>
                <w:sz w:val="20"/>
                <w:szCs w:val="20"/>
                <w:lang w:val="cs-CZ"/>
              </w:rPr>
              <w:tab/>
              <w:t xml:space="preserve">pro použití v krmivech s obsahem více než 0,23 % fosforu vázaného na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fytin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>.</w:t>
            </w:r>
          </w:p>
          <w:p w14:paraId="43548366" w14:textId="77777777" w:rsidR="00632A3B" w:rsidRPr="003C797B" w:rsidRDefault="00632A3B" w:rsidP="00B0258A">
            <w:pPr>
              <w:ind w:left="253" w:hanging="253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3.</w:t>
            </w:r>
            <w:r w:rsidRPr="003C797B">
              <w:rPr>
                <w:sz w:val="20"/>
                <w:szCs w:val="20"/>
                <w:lang w:val="cs-CZ"/>
              </w:rPr>
              <w:tab/>
              <w:t xml:space="preserve">pro selata po odstavu do maximální tělesné hmotnosti </w:t>
            </w:r>
            <w:smartTag w:uri="urn:schemas-microsoft-com:office:smarttags" w:element="metricconverter">
              <w:smartTagPr>
                <w:attr w:name="ProductID" w:val="35 kg"/>
              </w:smartTagPr>
              <w:r w:rsidRPr="003C797B">
                <w:rPr>
                  <w:sz w:val="20"/>
                  <w:szCs w:val="20"/>
                  <w:lang w:val="cs-CZ"/>
                </w:rPr>
                <w:t>35 kg</w:t>
              </w:r>
            </w:smartTag>
            <w:r w:rsidRPr="003C797B">
              <w:rPr>
                <w:sz w:val="20"/>
                <w:szCs w:val="20"/>
                <w:lang w:val="cs-CZ"/>
              </w:rPr>
              <w:t>.</w:t>
            </w:r>
          </w:p>
          <w:p w14:paraId="1C41B3D4" w14:textId="77777777" w:rsidR="00632A3B" w:rsidRPr="003C797B" w:rsidRDefault="00632A3B" w:rsidP="00B0258A">
            <w:pPr>
              <w:ind w:left="253" w:hanging="253"/>
              <w:rPr>
                <w:sz w:val="18"/>
                <w:lang w:val="cs-CZ"/>
              </w:rPr>
            </w:pPr>
            <w:r w:rsidRPr="003C797B">
              <w:rPr>
                <w:sz w:val="18"/>
                <w:lang w:val="cs-CZ"/>
              </w:rPr>
              <w:t>4.</w:t>
            </w:r>
            <w:r w:rsidRPr="003C797B">
              <w:rPr>
                <w:sz w:val="18"/>
                <w:lang w:val="cs-CZ"/>
              </w:rPr>
              <w:tab/>
              <w:t>bezpečnost uživatelů: během manipulace by se měly používat prostředky k ochraně dýchacích cest a nosit bezpečnostní brýle a rukavice.</w:t>
            </w:r>
          </w:p>
          <w:p w14:paraId="1F9C8257" w14:textId="77777777" w:rsidR="00632A3B" w:rsidRPr="003C797B" w:rsidRDefault="00632A3B" w:rsidP="00B0258A">
            <w:pPr>
              <w:ind w:left="253" w:hanging="253"/>
              <w:rPr>
                <w:sz w:val="18"/>
                <w:lang w:val="cs-CZ"/>
              </w:rPr>
            </w:pPr>
            <w:r w:rsidRPr="003C797B">
              <w:rPr>
                <w:sz w:val="18"/>
                <w:lang w:val="cs-CZ"/>
              </w:rPr>
              <w:t>5.</w:t>
            </w:r>
            <w:r w:rsidRPr="003C797B">
              <w:rPr>
                <w:sz w:val="18"/>
                <w:lang w:val="cs-CZ"/>
              </w:rPr>
              <w:tab/>
              <w:t>doporučené dávky na kilogram kompletního krmiva:</w:t>
            </w:r>
          </w:p>
          <w:p w14:paraId="52411188" w14:textId="77777777" w:rsidR="00632A3B" w:rsidRPr="003C797B" w:rsidRDefault="00632A3B" w:rsidP="00B0258A">
            <w:pPr>
              <w:ind w:left="493" w:hanging="253"/>
              <w:rPr>
                <w:sz w:val="18"/>
                <w:lang w:val="cs-CZ"/>
              </w:rPr>
            </w:pPr>
            <w:r w:rsidRPr="003C797B">
              <w:rPr>
                <w:sz w:val="18"/>
                <w:lang w:val="cs-CZ"/>
              </w:rPr>
              <w:t>-</w:t>
            </w:r>
            <w:r w:rsidRPr="003C797B">
              <w:rPr>
                <w:sz w:val="18"/>
                <w:lang w:val="cs-CZ"/>
              </w:rPr>
              <w:tab/>
              <w:t>výkrm kuřat 350–500 RPU;</w:t>
            </w:r>
          </w:p>
          <w:p w14:paraId="254A64A7" w14:textId="77777777" w:rsidR="00632A3B" w:rsidRPr="003C797B" w:rsidRDefault="00632A3B" w:rsidP="00B0258A">
            <w:pPr>
              <w:ind w:left="493" w:hanging="253"/>
              <w:rPr>
                <w:sz w:val="18"/>
                <w:lang w:val="cs-CZ"/>
              </w:rPr>
            </w:pPr>
            <w:r w:rsidRPr="003C797B">
              <w:rPr>
                <w:sz w:val="18"/>
                <w:lang w:val="cs-CZ"/>
              </w:rPr>
              <w:t>-</w:t>
            </w:r>
            <w:r w:rsidRPr="003C797B">
              <w:rPr>
                <w:sz w:val="18"/>
                <w:lang w:val="cs-CZ"/>
              </w:rPr>
              <w:tab/>
              <w:t>nosnice: 300–500 RPU;</w:t>
            </w:r>
          </w:p>
          <w:p w14:paraId="320410C4" w14:textId="77777777" w:rsidR="00632A3B" w:rsidRPr="003C797B" w:rsidRDefault="00632A3B" w:rsidP="00B0258A">
            <w:pPr>
              <w:ind w:left="493" w:hanging="253"/>
              <w:rPr>
                <w:sz w:val="18"/>
                <w:lang w:val="cs-CZ"/>
              </w:rPr>
            </w:pPr>
            <w:r w:rsidRPr="003C797B">
              <w:rPr>
                <w:sz w:val="18"/>
                <w:lang w:val="cs-CZ"/>
              </w:rPr>
              <w:t>-</w:t>
            </w:r>
            <w:r w:rsidRPr="003C797B">
              <w:rPr>
                <w:sz w:val="18"/>
                <w:lang w:val="cs-CZ"/>
              </w:rPr>
              <w:tab/>
              <w:t>selata po odstavu: 250–500 RPU;</w:t>
            </w:r>
          </w:p>
          <w:p w14:paraId="61040E96" w14:textId="77777777" w:rsidR="00632A3B" w:rsidRPr="003C797B" w:rsidRDefault="00632A3B" w:rsidP="00B0258A">
            <w:pPr>
              <w:ind w:left="253" w:hanging="253"/>
              <w:rPr>
                <w:sz w:val="20"/>
                <w:szCs w:val="20"/>
                <w:lang w:val="cs-CZ"/>
              </w:rPr>
            </w:pPr>
            <w:r w:rsidRPr="003C797B">
              <w:rPr>
                <w:sz w:val="18"/>
                <w:lang w:val="cs-CZ"/>
              </w:rPr>
              <w:t>-</w:t>
            </w:r>
            <w:r w:rsidRPr="003C797B">
              <w:rPr>
                <w:sz w:val="18"/>
                <w:lang w:val="cs-CZ"/>
              </w:rPr>
              <w:tab/>
              <w:t>výkrm prasat: 350–500 RPU;</w:t>
            </w: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73B07318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22.10.2007</w:t>
            </w:r>
          </w:p>
        </w:tc>
      </w:tr>
      <w:tr w:rsidR="00632A3B" w:rsidRPr="003C797B" w14:paraId="12EBE758" w14:textId="77777777" w:rsidTr="00B0258A">
        <w:trPr>
          <w:trHeight w:val="918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4E722FE5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0DA43EDC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710C2927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7A93B5F3" w14:textId="77777777" w:rsidR="00632A3B" w:rsidRPr="003C797B" w:rsidRDefault="00632A3B" w:rsidP="00B0258A">
            <w:pPr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FB823FD" w14:textId="77777777" w:rsidR="00632A3B" w:rsidRPr="003C797B" w:rsidRDefault="00632A3B" w:rsidP="00B0258A">
            <w:pPr>
              <w:rPr>
                <w:sz w:val="20"/>
                <w:szCs w:val="20"/>
                <w:vertAlign w:val="superscript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nosnice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44)</w:t>
            </w: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26496C5D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69CF024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300 RPU</w:t>
            </w:r>
          </w:p>
          <w:p w14:paraId="4596429E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6" w:type="dxa"/>
            <w:vMerge/>
            <w:tcMar>
              <w:top w:w="57" w:type="dxa"/>
              <w:bottom w:w="57" w:type="dxa"/>
            </w:tcMar>
          </w:tcPr>
          <w:p w14:paraId="30867A6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32133E9A" w14:textId="77777777" w:rsidR="00632A3B" w:rsidRPr="003C797B" w:rsidRDefault="00632A3B" w:rsidP="00B0258A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27556AB8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22.10.2007</w:t>
            </w:r>
          </w:p>
        </w:tc>
      </w:tr>
      <w:tr w:rsidR="00632A3B" w:rsidRPr="003C797B" w14:paraId="3342D315" w14:textId="77777777" w:rsidTr="00B0258A">
        <w:trPr>
          <w:trHeight w:val="918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7F16CDEB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28E69DFE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3247E939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0BCB0248" w14:textId="77777777" w:rsidR="00632A3B" w:rsidRPr="003C797B" w:rsidRDefault="00632A3B" w:rsidP="00B0258A">
            <w:pPr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6233E14" w14:textId="77777777" w:rsidR="00632A3B" w:rsidRPr="003C797B" w:rsidRDefault="00632A3B" w:rsidP="00B0258A">
            <w:pPr>
              <w:rPr>
                <w:sz w:val="20"/>
                <w:szCs w:val="20"/>
                <w:vertAlign w:val="superscript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selata (po odstavu)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44)</w:t>
            </w: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11114868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5F1367A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250 RPU</w:t>
            </w:r>
          </w:p>
          <w:p w14:paraId="067CD33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6" w:type="dxa"/>
            <w:vMerge/>
            <w:tcMar>
              <w:top w:w="57" w:type="dxa"/>
              <w:bottom w:w="57" w:type="dxa"/>
            </w:tcMar>
          </w:tcPr>
          <w:p w14:paraId="7DBF41B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2D47E7F0" w14:textId="77777777" w:rsidR="00632A3B" w:rsidRPr="003C797B" w:rsidRDefault="00632A3B" w:rsidP="00B0258A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3A99A45A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22.10.2007</w:t>
            </w:r>
          </w:p>
        </w:tc>
      </w:tr>
      <w:tr w:rsidR="00632A3B" w:rsidRPr="003C797B" w14:paraId="03F5E1AB" w14:textId="77777777" w:rsidTr="00B0258A">
        <w:trPr>
          <w:trHeight w:val="918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25A8A3EC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51A55FA9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5053C8CF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394B950D" w14:textId="77777777" w:rsidR="00632A3B" w:rsidRPr="003C797B" w:rsidRDefault="00632A3B" w:rsidP="00B0258A">
            <w:pPr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3A1E41F" w14:textId="77777777" w:rsidR="00632A3B" w:rsidRPr="003C797B" w:rsidRDefault="00632A3B" w:rsidP="00B0258A">
            <w:pPr>
              <w:rPr>
                <w:sz w:val="20"/>
                <w:szCs w:val="20"/>
                <w:vertAlign w:val="superscript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výkrm prasat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44)</w:t>
            </w:r>
          </w:p>
          <w:p w14:paraId="14B94F48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242344B7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780FE5D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350 RPU</w:t>
            </w:r>
          </w:p>
          <w:p w14:paraId="14F230C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6" w:type="dxa"/>
            <w:vMerge/>
            <w:tcMar>
              <w:top w:w="57" w:type="dxa"/>
              <w:bottom w:w="57" w:type="dxa"/>
            </w:tcMar>
          </w:tcPr>
          <w:p w14:paraId="2A45B52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4F4487B7" w14:textId="77777777" w:rsidR="00632A3B" w:rsidRPr="003C797B" w:rsidRDefault="00632A3B" w:rsidP="00B0258A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131767CD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22.10.2007</w:t>
            </w:r>
          </w:p>
        </w:tc>
      </w:tr>
    </w:tbl>
    <w:p w14:paraId="292DDF09" w14:textId="77777777" w:rsidR="00632A3B" w:rsidRPr="003C797B" w:rsidRDefault="00632A3B" w:rsidP="00632A3B">
      <w:pPr>
        <w:rPr>
          <w:lang w:val="cs-CZ"/>
        </w:rPr>
      </w:pPr>
      <w:r w:rsidRPr="003C797B">
        <w:rPr>
          <w:lang w:val="cs-CZ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1580"/>
        <w:gridCol w:w="1604"/>
        <w:gridCol w:w="2809"/>
        <w:gridCol w:w="1134"/>
        <w:gridCol w:w="708"/>
        <w:gridCol w:w="1238"/>
        <w:gridCol w:w="38"/>
        <w:gridCol w:w="996"/>
        <w:gridCol w:w="2224"/>
        <w:gridCol w:w="1071"/>
      </w:tblGrid>
      <w:tr w:rsidR="00632A3B" w:rsidRPr="003C797B" w14:paraId="7F1450DE" w14:textId="77777777" w:rsidTr="00B0258A">
        <w:trPr>
          <w:cantSplit/>
          <w:tblHeader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5FD21357" w14:textId="77777777" w:rsidR="00632A3B" w:rsidRPr="003C797B" w:rsidRDefault="00632A3B" w:rsidP="00B0258A">
            <w:pPr>
              <w:pStyle w:val="Tabulka"/>
              <w:keepNext w:val="0"/>
              <w:keepLines w:val="0"/>
            </w:pPr>
            <w:r w:rsidRPr="003C797B">
              <w:lastRenderedPageBreak/>
              <w:t>Identifikační číslo DL</w:t>
            </w:r>
          </w:p>
        </w:tc>
        <w:tc>
          <w:tcPr>
            <w:tcW w:w="1580" w:type="dxa"/>
            <w:vMerge w:val="restart"/>
            <w:tcMar>
              <w:top w:w="57" w:type="dxa"/>
              <w:bottom w:w="57" w:type="dxa"/>
            </w:tcMar>
          </w:tcPr>
          <w:p w14:paraId="193CDDD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604" w:type="dxa"/>
            <w:vMerge w:val="restart"/>
            <w:tcMar>
              <w:top w:w="57" w:type="dxa"/>
              <w:bottom w:w="57" w:type="dxa"/>
            </w:tcMar>
          </w:tcPr>
          <w:p w14:paraId="4F17C79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Doplňková látka</w:t>
            </w:r>
          </w:p>
          <w:p w14:paraId="5E50CC1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 w:val="restart"/>
            <w:tcMar>
              <w:top w:w="57" w:type="dxa"/>
              <w:bottom w:w="57" w:type="dxa"/>
            </w:tcMar>
          </w:tcPr>
          <w:p w14:paraId="5CB1645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1C63585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2A40C95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</w:t>
            </w:r>
          </w:p>
          <w:p w14:paraId="1277D56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1238" w:type="dxa"/>
            <w:tcMar>
              <w:top w:w="57" w:type="dxa"/>
              <w:bottom w:w="57" w:type="dxa"/>
            </w:tcMar>
          </w:tcPr>
          <w:p w14:paraId="1A41E9D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034" w:type="dxa"/>
            <w:gridSpan w:val="2"/>
            <w:tcMar>
              <w:top w:w="57" w:type="dxa"/>
              <w:bottom w:w="57" w:type="dxa"/>
            </w:tcMar>
          </w:tcPr>
          <w:p w14:paraId="6DB4C3C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224" w:type="dxa"/>
            <w:vMerge w:val="restart"/>
            <w:tcMar>
              <w:top w:w="57" w:type="dxa"/>
              <w:bottom w:w="57" w:type="dxa"/>
            </w:tcMar>
          </w:tcPr>
          <w:p w14:paraId="4AC6BD7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455F964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632A3B" w:rsidRPr="003C797B" w14:paraId="3B88CF15" w14:textId="77777777" w:rsidTr="00B0258A">
        <w:trPr>
          <w:cantSplit/>
          <w:tblHeader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496F4E42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4E1A0C52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5857978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335D0BE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139E926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4563726D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72" w:type="dxa"/>
            <w:gridSpan w:val="3"/>
            <w:tcMar>
              <w:top w:w="57" w:type="dxa"/>
              <w:bottom w:w="57" w:type="dxa"/>
            </w:tcMar>
          </w:tcPr>
          <w:p w14:paraId="1329A6D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jednotky aktivity/kg kompletního krmiva</w:t>
            </w: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3FF2B83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5D91C03D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632A3B" w:rsidRPr="003C797B" w14:paraId="1880DD87" w14:textId="77777777" w:rsidTr="00B0258A">
        <w:trPr>
          <w:tblHeader/>
        </w:trPr>
        <w:tc>
          <w:tcPr>
            <w:tcW w:w="740" w:type="dxa"/>
            <w:tcMar>
              <w:top w:w="0" w:type="dxa"/>
              <w:bottom w:w="0" w:type="dxa"/>
            </w:tcMar>
          </w:tcPr>
          <w:p w14:paraId="0A7D3A3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580" w:type="dxa"/>
            <w:tcMar>
              <w:top w:w="0" w:type="dxa"/>
              <w:bottom w:w="0" w:type="dxa"/>
            </w:tcMar>
          </w:tcPr>
          <w:p w14:paraId="012E09F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604" w:type="dxa"/>
            <w:tcMar>
              <w:top w:w="0" w:type="dxa"/>
              <w:bottom w:w="0" w:type="dxa"/>
            </w:tcMar>
          </w:tcPr>
          <w:p w14:paraId="5E405FD4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2809" w:type="dxa"/>
            <w:tcMar>
              <w:top w:w="0" w:type="dxa"/>
              <w:bottom w:w="0" w:type="dxa"/>
            </w:tcMar>
          </w:tcPr>
          <w:p w14:paraId="66A93CD4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058F7D24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14:paraId="6CC085A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1276" w:type="dxa"/>
            <w:gridSpan w:val="2"/>
            <w:tcMar>
              <w:top w:w="0" w:type="dxa"/>
              <w:bottom w:w="0" w:type="dxa"/>
            </w:tcMar>
          </w:tcPr>
          <w:p w14:paraId="30D50F2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996" w:type="dxa"/>
          </w:tcPr>
          <w:p w14:paraId="78B2DB6D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2224" w:type="dxa"/>
            <w:tcMar>
              <w:top w:w="0" w:type="dxa"/>
              <w:bottom w:w="0" w:type="dxa"/>
            </w:tcMar>
          </w:tcPr>
          <w:p w14:paraId="0098CE6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071" w:type="dxa"/>
            <w:tcMar>
              <w:top w:w="0" w:type="dxa"/>
              <w:bottom w:w="0" w:type="dxa"/>
            </w:tcMar>
          </w:tcPr>
          <w:p w14:paraId="0132E4D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10</w:t>
            </w:r>
          </w:p>
        </w:tc>
      </w:tr>
      <w:tr w:rsidR="00632A3B" w:rsidRPr="003C797B" w14:paraId="7A9839A5" w14:textId="77777777" w:rsidTr="00B0258A">
        <w:tc>
          <w:tcPr>
            <w:tcW w:w="740" w:type="dxa"/>
            <w:tcMar>
              <w:top w:w="57" w:type="dxa"/>
              <w:bottom w:w="57" w:type="dxa"/>
            </w:tcMar>
          </w:tcPr>
          <w:p w14:paraId="22BF3A7A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4a2</w:t>
            </w:r>
          </w:p>
        </w:tc>
        <w:tc>
          <w:tcPr>
            <w:tcW w:w="1580" w:type="dxa"/>
            <w:tcMar>
              <w:top w:w="57" w:type="dxa"/>
              <w:bottom w:w="57" w:type="dxa"/>
            </w:tcMar>
          </w:tcPr>
          <w:p w14:paraId="1D332EE1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proofErr w:type="spellStart"/>
            <w:r w:rsidRPr="003C797B">
              <w:rPr>
                <w:sz w:val="20"/>
                <w:szCs w:val="20"/>
                <w:lang w:val="cs-CZ"/>
              </w:rPr>
              <w:t>Biozyme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Incorporated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1604" w:type="dxa"/>
            <w:tcMar>
              <w:top w:w="57" w:type="dxa"/>
              <w:bottom w:w="57" w:type="dxa"/>
            </w:tcMar>
          </w:tcPr>
          <w:p w14:paraId="4F9A33AF" w14:textId="77777777" w:rsidR="00632A3B" w:rsidRPr="003C797B" w:rsidRDefault="00632A3B" w:rsidP="00B0258A">
            <w:pPr>
              <w:rPr>
                <w:i/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Fermentační produkt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Aspergillus</w:t>
            </w:r>
            <w:proofErr w:type="spellEnd"/>
            <w:r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oryzae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</w:t>
            </w:r>
          </w:p>
          <w:p w14:paraId="69BD9CC5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NRRL 458 </w:t>
            </w:r>
          </w:p>
          <w:p w14:paraId="2A343225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(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Amaferm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>)</w:t>
            </w:r>
          </w:p>
        </w:tc>
        <w:tc>
          <w:tcPr>
            <w:tcW w:w="2809" w:type="dxa"/>
            <w:tcMar>
              <w:top w:w="57" w:type="dxa"/>
              <w:bottom w:w="57" w:type="dxa"/>
            </w:tcMar>
          </w:tcPr>
          <w:p w14:paraId="2F748398" w14:textId="77777777" w:rsidR="00632A3B" w:rsidRPr="003C797B" w:rsidRDefault="00632A3B" w:rsidP="00B0258A">
            <w:pPr>
              <w:rPr>
                <w:b/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Složení doplňkové látky:</w:t>
            </w:r>
          </w:p>
          <w:p w14:paraId="23E92301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Fermentační produkt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Aspergillus</w:t>
            </w:r>
            <w:proofErr w:type="spellEnd"/>
            <w:r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oryzae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NRRL 458: 4–5 %</w:t>
            </w:r>
          </w:p>
          <w:p w14:paraId="41F0AD76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Pšeničné otruby: 94–95 %</w:t>
            </w:r>
          </w:p>
          <w:p w14:paraId="493B6860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Nerezavějící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grit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obsahující 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5%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 xml:space="preserve"> uhličitanu kobaltnatého: 1 %</w:t>
            </w:r>
          </w:p>
          <w:p w14:paraId="072002EB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  <w:p w14:paraId="721CB541" w14:textId="77777777" w:rsidR="00632A3B" w:rsidRPr="003C797B" w:rsidRDefault="00632A3B" w:rsidP="00B0258A">
            <w:pPr>
              <w:rPr>
                <w:b/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Charakteristika účinné látky:</w:t>
            </w:r>
          </w:p>
          <w:p w14:paraId="52626E2E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Fermentační produkt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Aspergillus</w:t>
            </w:r>
            <w:proofErr w:type="spellEnd"/>
            <w:r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oryzae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(NRRL 458) obsahující:</w:t>
            </w:r>
          </w:p>
          <w:p w14:paraId="2529C663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Endo-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1,4-beta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>-glukanáza EC 3.2.1.4: 3 IU</w:t>
            </w:r>
            <w:r w:rsidRPr="003C797B">
              <w:rPr>
                <w:rStyle w:val="Znakapoznpodarou"/>
                <w:sz w:val="20"/>
                <w:szCs w:val="20"/>
                <w:lang w:val="cs-CZ"/>
              </w:rPr>
              <w:t>52</w:t>
            </w:r>
            <w:r w:rsidRPr="003C797B">
              <w:rPr>
                <w:sz w:val="20"/>
                <w:szCs w:val="20"/>
                <w:lang w:val="cs-CZ"/>
              </w:rPr>
              <w:t>/g;</w:t>
            </w:r>
          </w:p>
          <w:p w14:paraId="4EAC781D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Alfa-amyláza EC 3.2.1.1: 40 IU</w:t>
            </w:r>
            <w:r w:rsidRPr="003C797B">
              <w:rPr>
                <w:rStyle w:val="Znakapoznpodarou"/>
                <w:sz w:val="20"/>
                <w:szCs w:val="20"/>
                <w:lang w:val="cs-CZ"/>
              </w:rPr>
              <w:t>53</w:t>
            </w:r>
            <w:r w:rsidRPr="003C797B">
              <w:rPr>
                <w:sz w:val="20"/>
                <w:szCs w:val="20"/>
                <w:lang w:val="cs-CZ"/>
              </w:rPr>
              <w:t>/g;</w:t>
            </w:r>
          </w:p>
          <w:p w14:paraId="4988DA8F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  <w:p w14:paraId="22357A9D" w14:textId="77777777" w:rsidR="00632A3B" w:rsidRPr="003C797B" w:rsidRDefault="00632A3B" w:rsidP="00B0258A">
            <w:pPr>
              <w:rPr>
                <w:b/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Analytická metoda:</w:t>
            </w:r>
          </w:p>
          <w:p w14:paraId="78ADAAA1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Alfa-amyláza AOAC 17. vyd. 2002.01</w:t>
            </w:r>
          </w:p>
          <w:p w14:paraId="3977DB46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Endo-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1,4-beta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>-glukanáza (založená na rozpustných bílkovinách a aktivitách celulázy anaerobních hub (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Neocallimastix</w:t>
            </w:r>
            <w:proofErr w:type="spellEnd"/>
            <w:r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frontalis</w:t>
            </w:r>
            <w:proofErr w:type="spellEnd"/>
            <w:r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  <w:r w:rsidRPr="003C797B">
              <w:rPr>
                <w:sz w:val="20"/>
                <w:szCs w:val="20"/>
                <w:lang w:val="cs-CZ"/>
              </w:rPr>
              <w:t>EB 188) (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Barichievich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, EB,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Calza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RE (1990)).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623DEC7" w14:textId="77777777" w:rsidR="00632A3B" w:rsidRPr="003C797B" w:rsidRDefault="00632A3B" w:rsidP="00B0258A">
            <w:pPr>
              <w:rPr>
                <w:sz w:val="20"/>
                <w:szCs w:val="20"/>
                <w:vertAlign w:val="superscript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dojnice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38)</w:t>
            </w: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14:paraId="692643AB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7BFEECF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85</w:t>
            </w:r>
          </w:p>
        </w:tc>
        <w:tc>
          <w:tcPr>
            <w:tcW w:w="996" w:type="dxa"/>
            <w:tcMar>
              <w:top w:w="57" w:type="dxa"/>
              <w:bottom w:w="57" w:type="dxa"/>
            </w:tcMar>
          </w:tcPr>
          <w:p w14:paraId="7DD64EA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300</w:t>
            </w:r>
          </w:p>
        </w:tc>
        <w:tc>
          <w:tcPr>
            <w:tcW w:w="2224" w:type="dxa"/>
            <w:tcMar>
              <w:top w:w="57" w:type="dxa"/>
              <w:bottom w:w="57" w:type="dxa"/>
            </w:tcMar>
          </w:tcPr>
          <w:p w14:paraId="2194EF22" w14:textId="77777777" w:rsidR="00632A3B" w:rsidRPr="003C797B" w:rsidRDefault="00632A3B" w:rsidP="00B0258A">
            <w:pPr>
              <w:ind w:left="310" w:hanging="310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1.</w:t>
            </w:r>
            <w:r w:rsidRPr="003C797B">
              <w:rPr>
                <w:sz w:val="20"/>
                <w:szCs w:val="20"/>
                <w:lang w:val="cs-CZ"/>
              </w:rPr>
              <w:tab/>
              <w:t>doporučená dávka: množství doplňkové látky v denní krmné dávce by mělo být 3–5 g / dojnici / den.</w:t>
            </w:r>
          </w:p>
          <w:p w14:paraId="69A6AC50" w14:textId="77777777" w:rsidR="00632A3B" w:rsidRPr="003C797B" w:rsidRDefault="00632A3B" w:rsidP="00B0258A">
            <w:pPr>
              <w:ind w:left="310" w:hanging="310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2.</w:t>
            </w:r>
            <w:r w:rsidRPr="003C797B">
              <w:rPr>
                <w:sz w:val="20"/>
                <w:szCs w:val="20"/>
                <w:lang w:val="cs-CZ"/>
              </w:rPr>
              <w:tab/>
              <w:t xml:space="preserve">pro bezpečnost uživatelů: </w:t>
            </w:r>
            <w:r w:rsidRPr="003C797B">
              <w:rPr>
                <w:noProof/>
                <w:sz w:val="20"/>
                <w:szCs w:val="20"/>
                <w:lang w:val="cs-CZ"/>
              </w:rPr>
              <w:t>při manipulaci</w:t>
            </w:r>
            <w:r w:rsidRPr="003C797B">
              <w:rPr>
                <w:sz w:val="20"/>
                <w:szCs w:val="20"/>
                <w:lang w:val="cs-CZ"/>
              </w:rPr>
              <w:t xml:space="preserve"> se musí používat prostředky k ochraně dýchacích cest a nosit bezpečnostní brýle.</w:t>
            </w: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3A2D6569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5.6.2017</w:t>
            </w:r>
          </w:p>
        </w:tc>
      </w:tr>
    </w:tbl>
    <w:p w14:paraId="3CE85A3D" w14:textId="77777777" w:rsidR="00632A3B" w:rsidRPr="003C797B" w:rsidRDefault="00632A3B" w:rsidP="00632A3B">
      <w:pPr>
        <w:rPr>
          <w:lang w:val="cs-CZ"/>
        </w:rPr>
      </w:pPr>
    </w:p>
    <w:p w14:paraId="78790911" w14:textId="56E61478" w:rsidR="006F7B1B" w:rsidRDefault="00632A3B" w:rsidP="00554AC8">
      <w:pPr>
        <w:rPr>
          <w:lang w:val="cs-CZ"/>
        </w:rPr>
      </w:pPr>
      <w:r w:rsidRPr="003C797B">
        <w:rPr>
          <w:lang w:val="cs-CZ"/>
        </w:rPr>
        <w:br w:type="page"/>
      </w:r>
    </w:p>
    <w:tbl>
      <w:tblPr>
        <w:tblW w:w="142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"/>
        <w:gridCol w:w="1580"/>
        <w:gridCol w:w="1604"/>
        <w:gridCol w:w="2809"/>
        <w:gridCol w:w="1134"/>
        <w:gridCol w:w="708"/>
        <w:gridCol w:w="1238"/>
        <w:gridCol w:w="38"/>
        <w:gridCol w:w="996"/>
        <w:gridCol w:w="2224"/>
        <w:gridCol w:w="1071"/>
      </w:tblGrid>
      <w:tr w:rsidR="00ED6366" w:rsidRPr="003C797B" w14:paraId="2C6BD795" w14:textId="77777777" w:rsidTr="00ED6366">
        <w:trPr>
          <w:cantSplit/>
          <w:tblHeader/>
        </w:trPr>
        <w:tc>
          <w:tcPr>
            <w:tcW w:w="887" w:type="dxa"/>
            <w:vMerge w:val="restart"/>
            <w:tcMar>
              <w:top w:w="57" w:type="dxa"/>
              <w:bottom w:w="57" w:type="dxa"/>
            </w:tcMar>
          </w:tcPr>
          <w:p w14:paraId="005C59C5" w14:textId="77133F53" w:rsidR="00ED6366" w:rsidRPr="003C797B" w:rsidRDefault="00ED6366" w:rsidP="00161AB1">
            <w:pPr>
              <w:pStyle w:val="Tabulka"/>
              <w:keepNext w:val="0"/>
              <w:keepLines w:val="0"/>
            </w:pPr>
            <w:proofErr w:type="spellStart"/>
            <w:r w:rsidRPr="003C797B">
              <w:lastRenderedPageBreak/>
              <w:t>Identifi</w:t>
            </w:r>
            <w:r>
              <w:t>-</w:t>
            </w:r>
            <w:r w:rsidRPr="003C797B">
              <w:t>kační</w:t>
            </w:r>
            <w:proofErr w:type="spellEnd"/>
            <w:r w:rsidRPr="003C797B">
              <w:t xml:space="preserve"> číslo DL</w:t>
            </w:r>
          </w:p>
        </w:tc>
        <w:tc>
          <w:tcPr>
            <w:tcW w:w="1580" w:type="dxa"/>
            <w:vMerge w:val="restart"/>
            <w:tcMar>
              <w:top w:w="57" w:type="dxa"/>
              <w:bottom w:w="57" w:type="dxa"/>
            </w:tcMar>
          </w:tcPr>
          <w:p w14:paraId="71EC9B01" w14:textId="77777777" w:rsidR="00ED6366" w:rsidRPr="003C797B" w:rsidRDefault="00ED6366" w:rsidP="00161AB1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604" w:type="dxa"/>
            <w:vMerge w:val="restart"/>
            <w:tcMar>
              <w:top w:w="57" w:type="dxa"/>
              <w:bottom w:w="57" w:type="dxa"/>
            </w:tcMar>
          </w:tcPr>
          <w:p w14:paraId="1D03574C" w14:textId="77777777" w:rsidR="00ED6366" w:rsidRPr="003C797B" w:rsidRDefault="00ED6366" w:rsidP="00161AB1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Doplňková látka</w:t>
            </w:r>
          </w:p>
          <w:p w14:paraId="2438D00F" w14:textId="77777777" w:rsidR="00ED6366" w:rsidRPr="003C797B" w:rsidRDefault="00ED6366" w:rsidP="00161AB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 w:val="restart"/>
            <w:tcMar>
              <w:top w:w="57" w:type="dxa"/>
              <w:bottom w:w="57" w:type="dxa"/>
            </w:tcMar>
          </w:tcPr>
          <w:p w14:paraId="329293EF" w14:textId="77777777" w:rsidR="00ED6366" w:rsidRPr="003C797B" w:rsidRDefault="00ED6366" w:rsidP="00161AB1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3C42126A" w14:textId="77777777" w:rsidR="00ED6366" w:rsidRPr="003C797B" w:rsidRDefault="00ED6366" w:rsidP="00161AB1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4DC93723" w14:textId="77777777" w:rsidR="00ED6366" w:rsidRPr="003C797B" w:rsidRDefault="00ED6366" w:rsidP="00161AB1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</w:t>
            </w:r>
          </w:p>
          <w:p w14:paraId="3B551042" w14:textId="77777777" w:rsidR="00ED6366" w:rsidRPr="003C797B" w:rsidRDefault="00ED6366" w:rsidP="00161AB1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1238" w:type="dxa"/>
            <w:tcMar>
              <w:top w:w="57" w:type="dxa"/>
              <w:bottom w:w="57" w:type="dxa"/>
            </w:tcMar>
          </w:tcPr>
          <w:p w14:paraId="495D85F3" w14:textId="77777777" w:rsidR="00ED6366" w:rsidRPr="003C797B" w:rsidRDefault="00ED6366" w:rsidP="00161AB1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034" w:type="dxa"/>
            <w:gridSpan w:val="2"/>
            <w:tcMar>
              <w:top w:w="57" w:type="dxa"/>
              <w:bottom w:w="57" w:type="dxa"/>
            </w:tcMar>
          </w:tcPr>
          <w:p w14:paraId="23E88A2E" w14:textId="77777777" w:rsidR="00ED6366" w:rsidRPr="003C797B" w:rsidRDefault="00ED6366" w:rsidP="00161AB1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224" w:type="dxa"/>
            <w:vMerge w:val="restart"/>
            <w:tcMar>
              <w:top w:w="57" w:type="dxa"/>
              <w:bottom w:w="57" w:type="dxa"/>
            </w:tcMar>
          </w:tcPr>
          <w:p w14:paraId="2B09C474" w14:textId="77777777" w:rsidR="00ED6366" w:rsidRPr="003C797B" w:rsidRDefault="00ED6366" w:rsidP="00161AB1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30C26365" w14:textId="77777777" w:rsidR="00ED6366" w:rsidRPr="003C797B" w:rsidRDefault="00ED6366" w:rsidP="00161AB1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ED6366" w:rsidRPr="003C797B" w14:paraId="40095612" w14:textId="77777777" w:rsidTr="00ED6366">
        <w:trPr>
          <w:cantSplit/>
          <w:tblHeader/>
        </w:trPr>
        <w:tc>
          <w:tcPr>
            <w:tcW w:w="887" w:type="dxa"/>
            <w:vMerge/>
            <w:tcMar>
              <w:top w:w="57" w:type="dxa"/>
              <w:bottom w:w="57" w:type="dxa"/>
            </w:tcMar>
          </w:tcPr>
          <w:p w14:paraId="403A4A51" w14:textId="77777777" w:rsidR="00ED6366" w:rsidRPr="003C797B" w:rsidRDefault="00ED6366" w:rsidP="00161AB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1741E171" w14:textId="77777777" w:rsidR="00ED6366" w:rsidRPr="003C797B" w:rsidRDefault="00ED6366" w:rsidP="00161AB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557261A0" w14:textId="77777777" w:rsidR="00ED6366" w:rsidRPr="003C797B" w:rsidRDefault="00ED6366" w:rsidP="00161AB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20180C19" w14:textId="77777777" w:rsidR="00ED6366" w:rsidRPr="003C797B" w:rsidRDefault="00ED6366" w:rsidP="00161AB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5594CDCF" w14:textId="77777777" w:rsidR="00ED6366" w:rsidRPr="003C797B" w:rsidRDefault="00ED6366" w:rsidP="00161AB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48A856EA" w14:textId="77777777" w:rsidR="00ED6366" w:rsidRPr="003C797B" w:rsidRDefault="00ED6366" w:rsidP="00161AB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72" w:type="dxa"/>
            <w:gridSpan w:val="3"/>
            <w:tcMar>
              <w:top w:w="57" w:type="dxa"/>
              <w:bottom w:w="57" w:type="dxa"/>
            </w:tcMar>
          </w:tcPr>
          <w:p w14:paraId="7D1B2B3E" w14:textId="77777777" w:rsidR="00ED6366" w:rsidRPr="003C797B" w:rsidRDefault="00ED6366" w:rsidP="00161AB1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jednotky aktivity/kg kompletního krmiva</w:t>
            </w: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1656DA5E" w14:textId="77777777" w:rsidR="00ED6366" w:rsidRPr="003C797B" w:rsidRDefault="00ED6366" w:rsidP="00161AB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1D0410E8" w14:textId="77777777" w:rsidR="00ED6366" w:rsidRPr="003C797B" w:rsidRDefault="00ED6366" w:rsidP="00161AB1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ED6366" w:rsidRPr="003C797B" w14:paraId="23A70573" w14:textId="77777777" w:rsidTr="00ED6366">
        <w:trPr>
          <w:tblHeader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951CE76" w14:textId="0DFB26FC" w:rsidR="00ED6366" w:rsidRPr="003C797B" w:rsidRDefault="00ED6366" w:rsidP="00161AB1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4a3</w:t>
            </w:r>
            <w:r>
              <w:rPr>
                <w:sz w:val="20"/>
                <w:szCs w:val="20"/>
                <w:lang w:val="cs-CZ"/>
              </w:rPr>
              <w:t>i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26A61DB" w14:textId="4F293CA8" w:rsidR="00ED6366" w:rsidRPr="008F7F25" w:rsidRDefault="00ED6366" w:rsidP="00161AB1">
            <w:pPr>
              <w:rPr>
                <w:sz w:val="20"/>
                <w:szCs w:val="20"/>
                <w:vertAlign w:val="superscript"/>
                <w:lang w:val="cs-CZ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t>Elanco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cs-CZ"/>
              </w:rPr>
              <w:t>GmbH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638D1FE" w14:textId="77777777" w:rsidR="00ED6366" w:rsidRPr="003C797B" w:rsidRDefault="00ED6366" w:rsidP="00161AB1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Endo-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1,4-β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>-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mannosidasa</w:t>
            </w:r>
            <w:proofErr w:type="spellEnd"/>
          </w:p>
          <w:p w14:paraId="0CDCE967" w14:textId="77777777" w:rsidR="00ED6366" w:rsidRPr="003C797B" w:rsidRDefault="00ED6366" w:rsidP="00161AB1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EC 3.2.1.78</w:t>
            </w:r>
          </w:p>
          <w:p w14:paraId="11F2BCA8" w14:textId="7C08DF61" w:rsidR="00ED6366" w:rsidRPr="003C797B" w:rsidRDefault="00ED6366" w:rsidP="00161AB1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83C4144" w14:textId="77777777" w:rsidR="00ED6366" w:rsidRPr="003C797B" w:rsidRDefault="00ED6366" w:rsidP="00161AB1">
            <w:pPr>
              <w:rPr>
                <w:sz w:val="20"/>
                <w:szCs w:val="20"/>
                <w:lang w:val="cs-CZ"/>
              </w:rPr>
            </w:pPr>
            <w:r w:rsidRPr="00554AC8">
              <w:rPr>
                <w:b/>
                <w:bCs/>
                <w:sz w:val="20"/>
                <w:szCs w:val="20"/>
                <w:lang w:val="cs-CZ"/>
              </w:rPr>
              <w:t>Složení doplňkové látky</w:t>
            </w:r>
            <w:r w:rsidRPr="003C797B">
              <w:rPr>
                <w:sz w:val="20"/>
                <w:szCs w:val="20"/>
                <w:lang w:val="cs-CZ"/>
              </w:rPr>
              <w:t>:</w:t>
            </w:r>
          </w:p>
          <w:p w14:paraId="2AA08514" w14:textId="2D2D0531" w:rsidR="00ED6366" w:rsidRPr="00125FB3" w:rsidRDefault="00ED6366" w:rsidP="00161AB1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Přípravek endo-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1,4-β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>-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mannosidasy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</w:t>
            </w:r>
            <w:r w:rsidR="00074A1B">
              <w:rPr>
                <w:sz w:val="20"/>
                <w:szCs w:val="20"/>
                <w:lang w:val="cs-CZ"/>
              </w:rPr>
              <w:t>z</w:t>
            </w:r>
            <w:r w:rsidR="00125FB3">
              <w:rPr>
                <w:sz w:val="20"/>
                <w:szCs w:val="20"/>
                <w:lang w:val="cs-CZ"/>
              </w:rPr>
              <w:t> </w:t>
            </w:r>
            <w:proofErr w:type="spellStart"/>
            <w:r w:rsidR="00074A1B">
              <w:rPr>
                <w:i/>
                <w:iCs/>
                <w:sz w:val="20"/>
                <w:szCs w:val="20"/>
                <w:lang w:val="cs-CZ"/>
              </w:rPr>
              <w:t>Pae</w:t>
            </w:r>
            <w:r w:rsidR="00125FB3">
              <w:rPr>
                <w:i/>
                <w:iCs/>
                <w:sz w:val="20"/>
                <w:szCs w:val="20"/>
                <w:lang w:val="cs-CZ"/>
              </w:rPr>
              <w:t>nibacillus</w:t>
            </w:r>
            <w:proofErr w:type="spellEnd"/>
            <w:r w:rsidR="00125FB3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 w:rsidR="00125FB3">
              <w:rPr>
                <w:i/>
                <w:iCs/>
                <w:sz w:val="20"/>
                <w:szCs w:val="20"/>
                <w:lang w:val="cs-CZ"/>
              </w:rPr>
              <w:t>lentus</w:t>
            </w:r>
            <w:proofErr w:type="spellEnd"/>
            <w:r w:rsidR="00125FB3">
              <w:rPr>
                <w:sz w:val="20"/>
                <w:szCs w:val="20"/>
                <w:lang w:val="cs-CZ"/>
              </w:rPr>
              <w:t xml:space="preserve"> (DSM 32052) s minimem aktivity</w:t>
            </w:r>
            <w:r w:rsidR="001C4EC0">
              <w:rPr>
                <w:sz w:val="20"/>
                <w:szCs w:val="20"/>
                <w:lang w:val="cs-CZ"/>
              </w:rPr>
              <w:t xml:space="preserve"> </w:t>
            </w:r>
            <w:r w:rsidR="001C4EC0" w:rsidRPr="003C797B">
              <w:rPr>
                <w:sz w:val="20"/>
                <w:szCs w:val="20"/>
                <w:lang w:val="cs-CZ"/>
              </w:rPr>
              <w:t>7,2 x 10</w:t>
            </w:r>
            <w:r w:rsidR="001C4EC0" w:rsidRPr="003C797B">
              <w:rPr>
                <w:sz w:val="20"/>
                <w:szCs w:val="20"/>
                <w:vertAlign w:val="superscript"/>
                <w:lang w:val="cs-CZ"/>
              </w:rPr>
              <w:t>5</w:t>
            </w:r>
            <w:r w:rsidR="001C4EC0" w:rsidRPr="003C797B">
              <w:rPr>
                <w:sz w:val="20"/>
                <w:szCs w:val="20"/>
                <w:lang w:val="cs-CZ"/>
              </w:rPr>
              <w:t xml:space="preserve"> U</w:t>
            </w:r>
            <w:r w:rsidR="001C4EC0" w:rsidRPr="003C797B">
              <w:rPr>
                <w:vertAlign w:val="superscript"/>
                <w:lang w:val="cs-CZ"/>
              </w:rPr>
              <w:t>54</w:t>
            </w:r>
            <w:r w:rsidR="001C4EC0" w:rsidRPr="003C797B">
              <w:rPr>
                <w:sz w:val="20"/>
                <w:szCs w:val="20"/>
                <w:lang w:val="cs-CZ"/>
              </w:rPr>
              <w:t>/ml</w:t>
            </w:r>
          </w:p>
          <w:p w14:paraId="6B1E0CA8" w14:textId="5CB9BFB7" w:rsidR="00ED6366" w:rsidRPr="003C797B" w:rsidRDefault="00ED6366" w:rsidP="00161AB1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Kapalná forma</w:t>
            </w:r>
          </w:p>
          <w:p w14:paraId="7AD8724D" w14:textId="77777777" w:rsidR="00ED6366" w:rsidRPr="001C4EC0" w:rsidRDefault="00ED6366" w:rsidP="00161AB1">
            <w:pPr>
              <w:rPr>
                <w:b/>
                <w:bCs/>
                <w:sz w:val="20"/>
                <w:szCs w:val="20"/>
                <w:lang w:val="cs-CZ"/>
              </w:rPr>
            </w:pPr>
          </w:p>
          <w:p w14:paraId="5CA5FC1E" w14:textId="77777777" w:rsidR="00ED6366" w:rsidRPr="001C4EC0" w:rsidRDefault="00ED6366" w:rsidP="00161AB1">
            <w:pPr>
              <w:rPr>
                <w:b/>
                <w:bCs/>
                <w:sz w:val="20"/>
                <w:szCs w:val="20"/>
                <w:lang w:val="cs-CZ"/>
              </w:rPr>
            </w:pPr>
            <w:r w:rsidRPr="001C4EC0">
              <w:rPr>
                <w:b/>
                <w:bCs/>
                <w:sz w:val="20"/>
                <w:szCs w:val="20"/>
                <w:lang w:val="cs-CZ"/>
              </w:rPr>
              <w:t>Charakteristika účinné látky:</w:t>
            </w:r>
          </w:p>
          <w:p w14:paraId="66C5E662" w14:textId="745F5207" w:rsidR="00ED6366" w:rsidRPr="003C797B" w:rsidRDefault="00ED6366" w:rsidP="00161AB1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Endo-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1,4-β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>-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mannosidasa</w:t>
            </w:r>
            <w:proofErr w:type="spellEnd"/>
            <w:r w:rsidR="00784C9C">
              <w:rPr>
                <w:sz w:val="20"/>
                <w:szCs w:val="20"/>
                <w:lang w:val="cs-CZ"/>
              </w:rPr>
              <w:t xml:space="preserve"> z </w:t>
            </w:r>
            <w:proofErr w:type="spellStart"/>
            <w:r w:rsidR="00784C9C">
              <w:rPr>
                <w:i/>
                <w:iCs/>
                <w:sz w:val="20"/>
                <w:szCs w:val="20"/>
                <w:lang w:val="cs-CZ"/>
              </w:rPr>
              <w:t>Paenibacillus</w:t>
            </w:r>
            <w:proofErr w:type="spellEnd"/>
            <w:r w:rsidR="00784C9C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 w:rsidR="00784C9C">
              <w:rPr>
                <w:i/>
                <w:iCs/>
                <w:sz w:val="20"/>
                <w:szCs w:val="20"/>
                <w:lang w:val="cs-CZ"/>
              </w:rPr>
              <w:t>lentus</w:t>
            </w:r>
            <w:proofErr w:type="spellEnd"/>
            <w:r w:rsidR="00784C9C">
              <w:rPr>
                <w:sz w:val="20"/>
                <w:szCs w:val="20"/>
                <w:lang w:val="cs-CZ"/>
              </w:rPr>
              <w:t xml:space="preserve"> (DSM 32052)</w:t>
            </w:r>
          </w:p>
          <w:p w14:paraId="5124357C" w14:textId="77777777" w:rsidR="00ED6366" w:rsidRPr="003C797B" w:rsidRDefault="00ED6366" w:rsidP="00161AB1">
            <w:pPr>
              <w:rPr>
                <w:sz w:val="20"/>
                <w:szCs w:val="20"/>
                <w:lang w:val="cs-CZ"/>
              </w:rPr>
            </w:pPr>
          </w:p>
          <w:p w14:paraId="7524C7DC" w14:textId="12974820" w:rsidR="00ED6366" w:rsidRPr="00255E7B" w:rsidRDefault="00ED6366" w:rsidP="00161AB1">
            <w:pPr>
              <w:rPr>
                <w:b/>
                <w:bCs/>
                <w:sz w:val="20"/>
                <w:szCs w:val="20"/>
                <w:lang w:val="cs-CZ"/>
              </w:rPr>
            </w:pPr>
            <w:r w:rsidRPr="00255E7B">
              <w:rPr>
                <w:b/>
                <w:bCs/>
                <w:sz w:val="20"/>
                <w:szCs w:val="20"/>
                <w:lang w:val="cs-CZ"/>
              </w:rPr>
              <w:t>Analytická metoda</w:t>
            </w:r>
            <w:r w:rsidR="00614D9C">
              <w:rPr>
                <w:b/>
                <w:bCs/>
                <w:sz w:val="20"/>
                <w:szCs w:val="20"/>
                <w:vertAlign w:val="superscript"/>
                <w:lang w:val="cs-CZ"/>
              </w:rPr>
              <w:t>4</w:t>
            </w:r>
            <w:r w:rsidRPr="00255E7B">
              <w:rPr>
                <w:rStyle w:val="Znakapoznpodarou"/>
                <w:b/>
                <w:bCs/>
                <w:sz w:val="20"/>
                <w:szCs w:val="20"/>
                <w:lang w:val="cs-CZ"/>
              </w:rPr>
              <w:t>*</w:t>
            </w:r>
            <w:r w:rsidRPr="00255E7B">
              <w:rPr>
                <w:b/>
                <w:bCs/>
                <w:sz w:val="20"/>
                <w:szCs w:val="20"/>
                <w:lang w:val="cs-CZ"/>
              </w:rPr>
              <w:t>:</w:t>
            </w:r>
          </w:p>
          <w:p w14:paraId="1F143FC1" w14:textId="1E168133" w:rsidR="00ED6366" w:rsidRPr="003C797B" w:rsidRDefault="00F125D2" w:rsidP="00161AB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Kolorimetrická metoda založená na reakci redukujících cukrů (ekvivalent</w:t>
            </w:r>
            <w:r w:rsidR="00F51572">
              <w:rPr>
                <w:sz w:val="20"/>
                <w:szCs w:val="20"/>
                <w:lang w:val="cs-CZ"/>
              </w:rPr>
              <w:t xml:space="preserve"> manózy) s kyselinou </w:t>
            </w:r>
            <w:proofErr w:type="gramStart"/>
            <w:r w:rsidR="00F51572">
              <w:rPr>
                <w:sz w:val="20"/>
                <w:szCs w:val="20"/>
                <w:lang w:val="cs-CZ"/>
              </w:rPr>
              <w:t>3,5-dinitrosalicylovou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474D773" w14:textId="77777777" w:rsidR="00ED6366" w:rsidRDefault="00F51572" w:rsidP="00F51572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</w:t>
            </w:r>
            <w:r w:rsidR="00ED6366" w:rsidRPr="003C797B">
              <w:rPr>
                <w:sz w:val="20"/>
                <w:szCs w:val="20"/>
                <w:lang w:val="cs-CZ"/>
              </w:rPr>
              <w:t>ýkrm kuřat</w:t>
            </w:r>
            <w:r>
              <w:rPr>
                <w:sz w:val="20"/>
                <w:szCs w:val="20"/>
                <w:vertAlign w:val="superscript"/>
                <w:lang w:val="cs-CZ"/>
              </w:rPr>
              <w:t>186</w:t>
            </w:r>
            <w:r w:rsidR="00ED6366" w:rsidRPr="003C797B">
              <w:rPr>
                <w:sz w:val="20"/>
                <w:szCs w:val="20"/>
                <w:vertAlign w:val="superscript"/>
                <w:lang w:val="cs-CZ"/>
              </w:rPr>
              <w:t>)</w:t>
            </w:r>
          </w:p>
          <w:p w14:paraId="099658E8" w14:textId="77777777" w:rsidR="00A03D99" w:rsidRDefault="00A03D99" w:rsidP="00F51572">
            <w:pPr>
              <w:rPr>
                <w:sz w:val="20"/>
                <w:szCs w:val="20"/>
                <w:lang w:val="cs-CZ"/>
              </w:rPr>
            </w:pPr>
          </w:p>
          <w:p w14:paraId="44795530" w14:textId="65BAEC92" w:rsidR="00A03D99" w:rsidRDefault="00A03D99" w:rsidP="00F51572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Výkrm krůt</w:t>
            </w:r>
            <w:r w:rsidR="009B34E5">
              <w:rPr>
                <w:sz w:val="20"/>
                <w:szCs w:val="20"/>
                <w:vertAlign w:val="superscript"/>
                <w:lang w:val="cs-CZ"/>
              </w:rPr>
              <w:t>186</w:t>
            </w:r>
            <w:r w:rsidR="009B34E5" w:rsidRPr="003C797B">
              <w:rPr>
                <w:sz w:val="20"/>
                <w:szCs w:val="20"/>
                <w:vertAlign w:val="superscript"/>
                <w:lang w:val="cs-CZ"/>
              </w:rPr>
              <w:t>)</w:t>
            </w:r>
          </w:p>
          <w:p w14:paraId="2DFA8679" w14:textId="77777777" w:rsidR="00A03D99" w:rsidRDefault="00A03D99" w:rsidP="00F51572">
            <w:pPr>
              <w:rPr>
                <w:sz w:val="20"/>
                <w:szCs w:val="20"/>
                <w:lang w:val="cs-CZ"/>
              </w:rPr>
            </w:pPr>
          </w:p>
          <w:p w14:paraId="48975908" w14:textId="4F128FAE" w:rsidR="00A03D99" w:rsidRDefault="00A03D99" w:rsidP="00F51572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Odchov kuřic</w:t>
            </w:r>
            <w:r w:rsidR="009B34E5">
              <w:rPr>
                <w:sz w:val="20"/>
                <w:szCs w:val="20"/>
                <w:vertAlign w:val="superscript"/>
                <w:lang w:val="cs-CZ"/>
              </w:rPr>
              <w:t>186</w:t>
            </w:r>
            <w:r w:rsidR="009B34E5" w:rsidRPr="003C797B">
              <w:rPr>
                <w:sz w:val="20"/>
                <w:szCs w:val="20"/>
                <w:vertAlign w:val="superscript"/>
                <w:lang w:val="cs-CZ"/>
              </w:rPr>
              <w:t>)</w:t>
            </w:r>
          </w:p>
          <w:p w14:paraId="2A7E2C91" w14:textId="77777777" w:rsidR="00A03D99" w:rsidRDefault="00A03D99" w:rsidP="00F51572">
            <w:pPr>
              <w:rPr>
                <w:sz w:val="20"/>
                <w:szCs w:val="20"/>
                <w:lang w:val="cs-CZ"/>
              </w:rPr>
            </w:pPr>
          </w:p>
          <w:p w14:paraId="04714419" w14:textId="161EDC9B" w:rsidR="00A03D99" w:rsidRDefault="00A03D99" w:rsidP="00F51572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Odchov krůt</w:t>
            </w:r>
            <w:r w:rsidR="009B34E5">
              <w:rPr>
                <w:sz w:val="20"/>
                <w:szCs w:val="20"/>
                <w:vertAlign w:val="superscript"/>
                <w:lang w:val="cs-CZ"/>
              </w:rPr>
              <w:t>186</w:t>
            </w:r>
            <w:r w:rsidR="009B34E5" w:rsidRPr="003C797B">
              <w:rPr>
                <w:sz w:val="20"/>
                <w:szCs w:val="20"/>
                <w:vertAlign w:val="superscript"/>
                <w:lang w:val="cs-CZ"/>
              </w:rPr>
              <w:t>)</w:t>
            </w:r>
          </w:p>
          <w:p w14:paraId="39B9C728" w14:textId="77777777" w:rsidR="00A03D99" w:rsidRDefault="00A03D99" w:rsidP="00F51572">
            <w:pPr>
              <w:rPr>
                <w:sz w:val="20"/>
                <w:szCs w:val="20"/>
                <w:lang w:val="cs-CZ"/>
              </w:rPr>
            </w:pPr>
          </w:p>
          <w:p w14:paraId="66DE9A44" w14:textId="3901EA58" w:rsidR="00A03D99" w:rsidRPr="00A03D99" w:rsidRDefault="00A03D99" w:rsidP="00F51572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Výkrm nebo odchov menšinových druhů</w:t>
            </w:r>
            <w:r w:rsidR="009B34E5">
              <w:rPr>
                <w:sz w:val="20"/>
                <w:szCs w:val="20"/>
                <w:lang w:val="cs-CZ"/>
              </w:rPr>
              <w:t xml:space="preserve"> drůbeže</w:t>
            </w:r>
            <w:r w:rsidR="009B34E5">
              <w:rPr>
                <w:sz w:val="20"/>
                <w:szCs w:val="20"/>
                <w:vertAlign w:val="superscript"/>
                <w:lang w:val="cs-CZ"/>
              </w:rPr>
              <w:t>186</w:t>
            </w:r>
            <w:r w:rsidR="009B34E5" w:rsidRPr="003C797B">
              <w:rPr>
                <w:sz w:val="20"/>
                <w:szCs w:val="20"/>
                <w:vertAlign w:val="superscript"/>
                <w:lang w:val="cs-CZ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4D103AA" w14:textId="77777777" w:rsidR="00ED6366" w:rsidRPr="003C797B" w:rsidRDefault="00ED6366" w:rsidP="00161AB1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18645E1" w14:textId="77777777" w:rsidR="00ED6366" w:rsidRPr="003C797B" w:rsidRDefault="00ED6366" w:rsidP="00161AB1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79 200 U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C09F" w14:textId="77777777" w:rsidR="00ED6366" w:rsidRPr="003C797B" w:rsidRDefault="00ED6366" w:rsidP="00161AB1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7718595" w14:textId="23479068" w:rsidR="00ED6366" w:rsidRPr="003C797B" w:rsidRDefault="00ED6366" w:rsidP="00161AB1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1.</w:t>
            </w:r>
            <w:r w:rsidR="007C7C8E">
              <w:rPr>
                <w:sz w:val="20"/>
                <w:szCs w:val="20"/>
                <w:lang w:val="cs-CZ"/>
              </w:rPr>
              <w:t xml:space="preserve"> V</w:t>
            </w:r>
            <w:r w:rsidRPr="003C797B">
              <w:rPr>
                <w:sz w:val="20"/>
                <w:szCs w:val="20"/>
                <w:lang w:val="cs-CZ"/>
              </w:rPr>
              <w:t xml:space="preserve"> návodu pro použití doplňkové látky a 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premixu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musí být uveden</w:t>
            </w:r>
            <w:r w:rsidR="007C7C8E">
              <w:rPr>
                <w:sz w:val="20"/>
                <w:szCs w:val="20"/>
                <w:lang w:val="cs-CZ"/>
              </w:rPr>
              <w:t xml:space="preserve">y podmínky </w:t>
            </w:r>
            <w:r w:rsidRPr="003C797B">
              <w:rPr>
                <w:sz w:val="20"/>
                <w:szCs w:val="20"/>
                <w:lang w:val="cs-CZ"/>
              </w:rPr>
              <w:t xml:space="preserve">skladování a stabilita při </w:t>
            </w:r>
            <w:r w:rsidR="007C7C8E">
              <w:rPr>
                <w:sz w:val="20"/>
                <w:szCs w:val="20"/>
                <w:lang w:val="cs-CZ"/>
              </w:rPr>
              <w:t>tepelném ošetření</w:t>
            </w:r>
            <w:r w:rsidRPr="003C797B">
              <w:rPr>
                <w:sz w:val="20"/>
                <w:szCs w:val="20"/>
                <w:lang w:val="cs-CZ"/>
              </w:rPr>
              <w:t>.</w:t>
            </w:r>
          </w:p>
          <w:p w14:paraId="791E554E" w14:textId="3C483115" w:rsidR="00D8583B" w:rsidRPr="003C797B" w:rsidRDefault="00ED6366" w:rsidP="00D8583B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2.</w:t>
            </w:r>
            <w:r w:rsidR="00DA676E" w:rsidRPr="003C797B">
              <w:rPr>
                <w:sz w:val="20"/>
                <w:szCs w:val="20"/>
                <w:lang w:val="cs-CZ"/>
              </w:rPr>
              <w:t xml:space="preserve"> Pro uživatele doplňkové látky a </w:t>
            </w:r>
            <w:proofErr w:type="spellStart"/>
            <w:r w:rsidR="00DA676E" w:rsidRPr="003C797B">
              <w:rPr>
                <w:sz w:val="20"/>
                <w:szCs w:val="20"/>
                <w:lang w:val="cs-CZ"/>
              </w:rPr>
              <w:t>premixů</w:t>
            </w:r>
            <w:proofErr w:type="spellEnd"/>
            <w:r w:rsidR="00DA676E" w:rsidRPr="003C797B">
              <w:rPr>
                <w:sz w:val="20"/>
                <w:szCs w:val="20"/>
                <w:lang w:val="cs-CZ"/>
              </w:rPr>
              <w:t xml:space="preserve"> musí provozovatelé krmivářských podniků stanovit provozní postupy a </w:t>
            </w:r>
            <w:r w:rsidR="00B032A9">
              <w:rPr>
                <w:sz w:val="20"/>
                <w:szCs w:val="20"/>
                <w:lang w:val="cs-CZ"/>
              </w:rPr>
              <w:t>organizační</w:t>
            </w:r>
            <w:r w:rsidR="00DA676E" w:rsidRPr="003C797B">
              <w:rPr>
                <w:sz w:val="20"/>
                <w:szCs w:val="20"/>
                <w:lang w:val="cs-CZ"/>
              </w:rPr>
              <w:t xml:space="preserve"> opatření, která budou řešit případná rizika vyplývající z</w:t>
            </w:r>
            <w:r w:rsidR="00B032A9">
              <w:rPr>
                <w:sz w:val="20"/>
                <w:szCs w:val="20"/>
                <w:lang w:val="cs-CZ"/>
              </w:rPr>
              <w:t> jejich použití</w:t>
            </w:r>
            <w:r w:rsidR="00DA676E" w:rsidRPr="003C797B">
              <w:rPr>
                <w:sz w:val="20"/>
                <w:szCs w:val="20"/>
                <w:lang w:val="cs-CZ"/>
              </w:rPr>
              <w:t xml:space="preserve">. </w:t>
            </w:r>
            <w:r w:rsidR="0040369E">
              <w:rPr>
                <w:sz w:val="20"/>
                <w:szCs w:val="20"/>
                <w:lang w:val="cs-CZ"/>
              </w:rPr>
              <w:t>Pokud uvedená rizika nelze</w:t>
            </w:r>
            <w:r w:rsidR="00DA676E" w:rsidRPr="003C797B">
              <w:rPr>
                <w:sz w:val="20"/>
                <w:szCs w:val="20"/>
                <w:lang w:val="cs-CZ"/>
              </w:rPr>
              <w:t xml:space="preserve"> těmito postupy a opatřeními </w:t>
            </w:r>
            <w:r w:rsidR="00F460F8">
              <w:rPr>
                <w:sz w:val="20"/>
                <w:szCs w:val="20"/>
                <w:lang w:val="cs-CZ"/>
              </w:rPr>
              <w:t>vyloučit nebo</w:t>
            </w:r>
            <w:r w:rsidR="00DA676E" w:rsidRPr="003C797B">
              <w:rPr>
                <w:sz w:val="20"/>
                <w:szCs w:val="20"/>
                <w:lang w:val="cs-CZ"/>
              </w:rPr>
              <w:t xml:space="preserve"> snížit </w:t>
            </w:r>
            <w:r w:rsidR="00F460F8">
              <w:rPr>
                <w:sz w:val="20"/>
                <w:szCs w:val="20"/>
                <w:lang w:val="cs-CZ"/>
              </w:rPr>
              <w:t xml:space="preserve">na minimum, </w:t>
            </w:r>
            <w:r w:rsidR="00DA676E" w:rsidRPr="003C797B">
              <w:rPr>
                <w:sz w:val="20"/>
                <w:szCs w:val="20"/>
                <w:lang w:val="cs-CZ"/>
              </w:rPr>
              <w:t xml:space="preserve">musí se doplňková látka a </w:t>
            </w:r>
            <w:proofErr w:type="spellStart"/>
            <w:r w:rsidR="00DA676E" w:rsidRPr="003C797B">
              <w:rPr>
                <w:sz w:val="20"/>
                <w:szCs w:val="20"/>
                <w:lang w:val="cs-CZ"/>
              </w:rPr>
              <w:t>premixy</w:t>
            </w:r>
            <w:proofErr w:type="spellEnd"/>
            <w:r w:rsidR="00DA676E" w:rsidRPr="003C797B">
              <w:rPr>
                <w:sz w:val="20"/>
                <w:szCs w:val="20"/>
                <w:lang w:val="cs-CZ"/>
              </w:rPr>
              <w:t xml:space="preserve"> používat s osobními ochrannými prostředky</w:t>
            </w:r>
            <w:r w:rsidR="00F460F8">
              <w:rPr>
                <w:sz w:val="20"/>
                <w:szCs w:val="20"/>
                <w:lang w:val="cs-CZ"/>
              </w:rPr>
              <w:t>, včetně ochrany dýchacích cest.</w:t>
            </w:r>
          </w:p>
          <w:p w14:paraId="1BBB89AC" w14:textId="6FDBFB9D" w:rsidR="00ED6366" w:rsidRPr="003C797B" w:rsidRDefault="00ED6366" w:rsidP="00161AB1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49D5A8A" w14:textId="61049730" w:rsidR="00ED6366" w:rsidRPr="003C797B" w:rsidRDefault="00ED6366" w:rsidP="00161AB1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</w:t>
            </w:r>
            <w:r w:rsidR="007C7C8E">
              <w:rPr>
                <w:sz w:val="20"/>
                <w:szCs w:val="20"/>
                <w:lang w:val="cs-CZ"/>
              </w:rPr>
              <w:t>6</w:t>
            </w:r>
            <w:r w:rsidRPr="003C797B">
              <w:rPr>
                <w:sz w:val="20"/>
                <w:szCs w:val="20"/>
                <w:lang w:val="cs-CZ"/>
              </w:rPr>
              <w:t>.</w:t>
            </w:r>
            <w:r w:rsidR="007C7C8E">
              <w:rPr>
                <w:sz w:val="20"/>
                <w:szCs w:val="20"/>
                <w:lang w:val="cs-CZ"/>
              </w:rPr>
              <w:t>2</w:t>
            </w:r>
            <w:r w:rsidRPr="003C797B">
              <w:rPr>
                <w:sz w:val="20"/>
                <w:szCs w:val="20"/>
                <w:lang w:val="cs-CZ"/>
              </w:rPr>
              <w:t>.20</w:t>
            </w:r>
            <w:r w:rsidR="007C7C8E">
              <w:rPr>
                <w:sz w:val="20"/>
                <w:szCs w:val="20"/>
                <w:lang w:val="cs-CZ"/>
              </w:rPr>
              <w:t>30</w:t>
            </w:r>
          </w:p>
        </w:tc>
      </w:tr>
    </w:tbl>
    <w:p w14:paraId="66C65889" w14:textId="77777777" w:rsidR="006F7B1B" w:rsidRDefault="006F7B1B" w:rsidP="00632A3B">
      <w:pPr>
        <w:rPr>
          <w:lang w:val="cs-CZ"/>
        </w:rPr>
      </w:pPr>
    </w:p>
    <w:p w14:paraId="45D6C0A4" w14:textId="565DC7C9" w:rsidR="00632A3B" w:rsidRPr="003C797B" w:rsidRDefault="00632A3B" w:rsidP="00632A3B">
      <w:pPr>
        <w:rPr>
          <w:lang w:val="cs-CZ"/>
        </w:rPr>
      </w:pPr>
      <w:r w:rsidRPr="003C797B">
        <w:rPr>
          <w:lang w:val="cs-CZ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1580"/>
        <w:gridCol w:w="1604"/>
        <w:gridCol w:w="2809"/>
        <w:gridCol w:w="1134"/>
        <w:gridCol w:w="708"/>
        <w:gridCol w:w="1238"/>
        <w:gridCol w:w="38"/>
        <w:gridCol w:w="996"/>
        <w:gridCol w:w="2224"/>
        <w:gridCol w:w="1071"/>
      </w:tblGrid>
      <w:tr w:rsidR="00632A3B" w:rsidRPr="003C797B" w14:paraId="48E0252F" w14:textId="77777777" w:rsidTr="00B0258A">
        <w:trPr>
          <w:cantSplit/>
          <w:tblHeader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5AA92B3E" w14:textId="77777777" w:rsidR="00632A3B" w:rsidRPr="003C797B" w:rsidRDefault="00632A3B" w:rsidP="00B0258A">
            <w:pPr>
              <w:pStyle w:val="Tabulka"/>
              <w:keepNext w:val="0"/>
              <w:keepLines w:val="0"/>
            </w:pPr>
            <w:r w:rsidRPr="003C797B">
              <w:lastRenderedPageBreak/>
              <w:t>Identifikační číslo DL</w:t>
            </w:r>
          </w:p>
        </w:tc>
        <w:tc>
          <w:tcPr>
            <w:tcW w:w="1580" w:type="dxa"/>
            <w:vMerge w:val="restart"/>
            <w:tcMar>
              <w:top w:w="57" w:type="dxa"/>
              <w:bottom w:w="57" w:type="dxa"/>
            </w:tcMar>
          </w:tcPr>
          <w:p w14:paraId="26ECD74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604" w:type="dxa"/>
            <w:vMerge w:val="restart"/>
            <w:tcMar>
              <w:top w:w="57" w:type="dxa"/>
              <w:bottom w:w="57" w:type="dxa"/>
            </w:tcMar>
          </w:tcPr>
          <w:p w14:paraId="670C360E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Doplňková látka</w:t>
            </w:r>
          </w:p>
          <w:p w14:paraId="5A82A0C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 w:val="restart"/>
            <w:tcMar>
              <w:top w:w="57" w:type="dxa"/>
              <w:bottom w:w="57" w:type="dxa"/>
            </w:tcMar>
          </w:tcPr>
          <w:p w14:paraId="60600A5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5F7A00C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667CA33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</w:t>
            </w:r>
          </w:p>
          <w:p w14:paraId="568E556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1238" w:type="dxa"/>
            <w:tcMar>
              <w:top w:w="57" w:type="dxa"/>
              <w:bottom w:w="57" w:type="dxa"/>
            </w:tcMar>
          </w:tcPr>
          <w:p w14:paraId="2D6F949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034" w:type="dxa"/>
            <w:gridSpan w:val="2"/>
            <w:tcMar>
              <w:top w:w="57" w:type="dxa"/>
              <w:bottom w:w="57" w:type="dxa"/>
            </w:tcMar>
          </w:tcPr>
          <w:p w14:paraId="2CA3E02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224" w:type="dxa"/>
            <w:vMerge w:val="restart"/>
            <w:tcMar>
              <w:top w:w="57" w:type="dxa"/>
              <w:bottom w:w="57" w:type="dxa"/>
            </w:tcMar>
          </w:tcPr>
          <w:p w14:paraId="25DA678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46C32E9D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632A3B" w:rsidRPr="003C797B" w14:paraId="6A92B4E2" w14:textId="77777777" w:rsidTr="00B0258A">
        <w:trPr>
          <w:cantSplit/>
          <w:tblHeader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59FF685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3652E3DE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24FC84B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067BCB0E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56298D82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1326A1A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72" w:type="dxa"/>
            <w:gridSpan w:val="3"/>
            <w:tcMar>
              <w:top w:w="57" w:type="dxa"/>
              <w:bottom w:w="57" w:type="dxa"/>
            </w:tcMar>
          </w:tcPr>
          <w:p w14:paraId="4C13321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jednotky aktivity/kg kompletního krmiva</w:t>
            </w: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17759AB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15BC0ED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632A3B" w:rsidRPr="003C797B" w14:paraId="11288F81" w14:textId="77777777" w:rsidTr="00B0258A">
        <w:trPr>
          <w:tblHeader/>
        </w:trPr>
        <w:tc>
          <w:tcPr>
            <w:tcW w:w="740" w:type="dxa"/>
            <w:tcMar>
              <w:top w:w="0" w:type="dxa"/>
              <w:bottom w:w="0" w:type="dxa"/>
            </w:tcMar>
          </w:tcPr>
          <w:p w14:paraId="19322D54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580" w:type="dxa"/>
            <w:tcMar>
              <w:top w:w="0" w:type="dxa"/>
              <w:bottom w:w="0" w:type="dxa"/>
            </w:tcMar>
          </w:tcPr>
          <w:p w14:paraId="3501A03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604" w:type="dxa"/>
            <w:tcMar>
              <w:top w:w="0" w:type="dxa"/>
              <w:bottom w:w="0" w:type="dxa"/>
            </w:tcMar>
          </w:tcPr>
          <w:p w14:paraId="1A6C60B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2809" w:type="dxa"/>
            <w:tcMar>
              <w:top w:w="0" w:type="dxa"/>
              <w:bottom w:w="0" w:type="dxa"/>
            </w:tcMar>
          </w:tcPr>
          <w:p w14:paraId="4AC7BE5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6BDE430E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14:paraId="48BF716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1276" w:type="dxa"/>
            <w:gridSpan w:val="2"/>
            <w:tcMar>
              <w:top w:w="0" w:type="dxa"/>
              <w:bottom w:w="0" w:type="dxa"/>
            </w:tcMar>
          </w:tcPr>
          <w:p w14:paraId="736EB6C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996" w:type="dxa"/>
          </w:tcPr>
          <w:p w14:paraId="79664D1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2224" w:type="dxa"/>
            <w:tcMar>
              <w:top w:w="0" w:type="dxa"/>
              <w:bottom w:w="0" w:type="dxa"/>
            </w:tcMar>
          </w:tcPr>
          <w:p w14:paraId="64A7C404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071" w:type="dxa"/>
            <w:tcMar>
              <w:top w:w="0" w:type="dxa"/>
              <w:bottom w:w="0" w:type="dxa"/>
            </w:tcMar>
          </w:tcPr>
          <w:p w14:paraId="1317BFD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10</w:t>
            </w:r>
          </w:p>
        </w:tc>
      </w:tr>
      <w:tr w:rsidR="00632A3B" w:rsidRPr="003C797B" w14:paraId="069F3071" w14:textId="77777777" w:rsidTr="00B0258A">
        <w:trPr>
          <w:trHeight w:val="1101"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5C15F1E6" w14:textId="77777777" w:rsidR="00632A3B" w:rsidRPr="003C797B" w:rsidRDefault="00632A3B" w:rsidP="00B0258A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4a5</w:t>
            </w:r>
          </w:p>
        </w:tc>
        <w:tc>
          <w:tcPr>
            <w:tcW w:w="1580" w:type="dxa"/>
            <w:vMerge w:val="restart"/>
            <w:tcMar>
              <w:top w:w="57" w:type="dxa"/>
              <w:bottom w:w="57" w:type="dxa"/>
            </w:tcMar>
          </w:tcPr>
          <w:p w14:paraId="50EDDA92" w14:textId="77777777" w:rsidR="00632A3B" w:rsidRPr="003C797B" w:rsidRDefault="00632A3B" w:rsidP="00B0258A">
            <w:pPr>
              <w:pStyle w:val="Textpoznpodarou"/>
            </w:pPr>
            <w:r w:rsidRPr="003C797B">
              <w:t xml:space="preserve">AB </w:t>
            </w:r>
            <w:proofErr w:type="spellStart"/>
            <w:r w:rsidRPr="003C797B">
              <w:t>Enzymes</w:t>
            </w:r>
            <w:proofErr w:type="spellEnd"/>
            <w:r w:rsidRPr="003C797B">
              <w:t xml:space="preserve"> </w:t>
            </w:r>
            <w:proofErr w:type="spellStart"/>
            <w:r w:rsidRPr="003C797B">
              <w:t>GmbH</w:t>
            </w:r>
            <w:proofErr w:type="spellEnd"/>
          </w:p>
        </w:tc>
        <w:tc>
          <w:tcPr>
            <w:tcW w:w="1604" w:type="dxa"/>
            <w:vMerge w:val="restart"/>
            <w:tcMar>
              <w:top w:w="57" w:type="dxa"/>
              <w:bottom w:w="57" w:type="dxa"/>
            </w:tcMar>
          </w:tcPr>
          <w:p w14:paraId="4FE700F5" w14:textId="77777777" w:rsidR="00632A3B" w:rsidRPr="003C797B" w:rsidRDefault="00632A3B" w:rsidP="00B0258A">
            <w:pPr>
              <w:rPr>
                <w:sz w:val="20"/>
                <w:lang w:val="cs-CZ"/>
              </w:rPr>
            </w:pPr>
            <w:proofErr w:type="gramStart"/>
            <w:r w:rsidRPr="003C797B">
              <w:rPr>
                <w:sz w:val="20"/>
                <w:lang w:val="cs-CZ"/>
              </w:rPr>
              <w:t>6-fytáza</w:t>
            </w:r>
            <w:proofErr w:type="gramEnd"/>
            <w:r w:rsidRPr="003C797B">
              <w:rPr>
                <w:color w:val="000000"/>
                <w:sz w:val="20"/>
                <w:lang w:val="cs-CZ"/>
              </w:rPr>
              <w:t xml:space="preserve"> </w:t>
            </w:r>
          </w:p>
          <w:p w14:paraId="6C1CA2C0" w14:textId="77777777" w:rsidR="00632A3B" w:rsidRPr="003C797B" w:rsidRDefault="00632A3B" w:rsidP="00B0258A">
            <w:pPr>
              <w:spacing w:before="40" w:afterLines="40" w:after="96"/>
              <w:rPr>
                <w:color w:val="000000"/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EC 3.1.3.26</w:t>
            </w:r>
          </w:p>
          <w:p w14:paraId="219C813C" w14:textId="77777777" w:rsidR="00632A3B" w:rsidRPr="003C797B" w:rsidRDefault="00632A3B" w:rsidP="00B0258A">
            <w:pPr>
              <w:spacing w:before="40" w:afterLines="40" w:after="96"/>
              <w:rPr>
                <w:color w:val="000000"/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(</w:t>
            </w:r>
            <w:proofErr w:type="spellStart"/>
            <w:r w:rsidRPr="003C797B">
              <w:rPr>
                <w:sz w:val="20"/>
                <w:lang w:val="cs-CZ"/>
              </w:rPr>
              <w:t>Quantum</w:t>
            </w:r>
            <w:proofErr w:type="spellEnd"/>
            <w:r w:rsidRPr="003C797B">
              <w:rPr>
                <w:sz w:val="20"/>
                <w:lang w:val="cs-CZ"/>
              </w:rPr>
              <w:t xml:space="preserve"> </w:t>
            </w:r>
            <w:proofErr w:type="spellStart"/>
            <w:r w:rsidRPr="003C797B">
              <w:rPr>
                <w:sz w:val="20"/>
                <w:lang w:val="cs-CZ"/>
              </w:rPr>
              <w:t>Phytase</w:t>
            </w:r>
            <w:proofErr w:type="spellEnd"/>
            <w:r w:rsidRPr="003C797B">
              <w:rPr>
                <w:sz w:val="20"/>
                <w:lang w:val="cs-CZ"/>
              </w:rPr>
              <w:t xml:space="preserve"> 2500 D</w:t>
            </w:r>
          </w:p>
          <w:p w14:paraId="0C169A6A" w14:textId="77777777" w:rsidR="00632A3B" w:rsidRPr="003C797B" w:rsidRDefault="00632A3B" w:rsidP="00B0258A">
            <w:pPr>
              <w:spacing w:before="40" w:afterLines="40" w:after="96"/>
              <w:rPr>
                <w:sz w:val="20"/>
                <w:lang w:val="cs-CZ"/>
              </w:rPr>
            </w:pPr>
            <w:proofErr w:type="spellStart"/>
            <w:r w:rsidRPr="003C797B">
              <w:rPr>
                <w:sz w:val="20"/>
                <w:lang w:val="cs-CZ"/>
              </w:rPr>
              <w:t>Quantum</w:t>
            </w:r>
            <w:proofErr w:type="spellEnd"/>
            <w:r w:rsidRPr="003C797B">
              <w:rPr>
                <w:sz w:val="20"/>
                <w:lang w:val="cs-CZ"/>
              </w:rPr>
              <w:t xml:space="preserve"> </w:t>
            </w:r>
            <w:proofErr w:type="spellStart"/>
            <w:r w:rsidRPr="003C797B">
              <w:rPr>
                <w:sz w:val="20"/>
                <w:lang w:val="cs-CZ"/>
              </w:rPr>
              <w:t>Phytase</w:t>
            </w:r>
            <w:proofErr w:type="spellEnd"/>
            <w:r w:rsidRPr="003C797B">
              <w:rPr>
                <w:sz w:val="20"/>
                <w:lang w:val="cs-CZ"/>
              </w:rPr>
              <w:t xml:space="preserve"> </w:t>
            </w:r>
            <w:smartTag w:uri="urn:schemas-microsoft-com:office:smarttags" w:element="metricconverter">
              <w:smartTagPr>
                <w:attr w:name="ProductID" w:val="5000 L"/>
              </w:smartTagPr>
              <w:r w:rsidRPr="003C797B">
                <w:rPr>
                  <w:sz w:val="20"/>
                  <w:lang w:val="cs-CZ"/>
                </w:rPr>
                <w:t>5000 L</w:t>
              </w:r>
            </w:smartTag>
            <w:r w:rsidRPr="003C797B">
              <w:rPr>
                <w:sz w:val="20"/>
                <w:lang w:val="cs-CZ"/>
              </w:rPr>
              <w:t>)</w:t>
            </w:r>
          </w:p>
        </w:tc>
        <w:tc>
          <w:tcPr>
            <w:tcW w:w="2809" w:type="dxa"/>
            <w:vMerge w:val="restart"/>
            <w:tcMar>
              <w:top w:w="57" w:type="dxa"/>
              <w:bottom w:w="57" w:type="dxa"/>
            </w:tcMar>
          </w:tcPr>
          <w:p w14:paraId="5A2E9026" w14:textId="77777777" w:rsidR="00632A3B" w:rsidRPr="003C797B" w:rsidRDefault="00632A3B" w:rsidP="00B0258A">
            <w:pPr>
              <w:pStyle w:val="Nadpis2"/>
              <w:rPr>
                <w:bCs w:val="0"/>
                <w:color w:val="000000"/>
              </w:rPr>
            </w:pPr>
            <w:r w:rsidRPr="003C797B">
              <w:rPr>
                <w:bCs w:val="0"/>
              </w:rPr>
              <w:t>Složení doplňkové látky</w:t>
            </w:r>
          </w:p>
          <w:p w14:paraId="475CF21F" w14:textId="77777777" w:rsidR="00632A3B" w:rsidRPr="003C797B" w:rsidRDefault="00632A3B" w:rsidP="00B0258A">
            <w:pPr>
              <w:autoSpaceDE w:val="0"/>
              <w:autoSpaceDN w:val="0"/>
              <w:adjustRightInd w:val="0"/>
              <w:spacing w:before="40" w:afterLines="40" w:after="96"/>
              <w:rPr>
                <w:color w:val="000000"/>
                <w:sz w:val="20"/>
                <w:lang w:val="cs-CZ"/>
              </w:rPr>
            </w:pPr>
            <w:proofErr w:type="gramStart"/>
            <w:r w:rsidRPr="003C797B">
              <w:rPr>
                <w:sz w:val="20"/>
                <w:lang w:val="cs-CZ"/>
              </w:rPr>
              <w:t>6-fytáza</w:t>
            </w:r>
            <w:proofErr w:type="gramEnd"/>
            <w:r w:rsidRPr="003C797B">
              <w:rPr>
                <w:sz w:val="20"/>
                <w:lang w:val="cs-CZ"/>
              </w:rPr>
              <w:t xml:space="preserve"> EC 3.1.3.26 z </w:t>
            </w:r>
            <w:proofErr w:type="spellStart"/>
            <w:r w:rsidRPr="003C797B">
              <w:rPr>
                <w:i/>
                <w:sz w:val="20"/>
                <w:lang w:val="cs-CZ"/>
              </w:rPr>
              <w:t>Pichia</w:t>
            </w:r>
            <w:proofErr w:type="spellEnd"/>
            <w:r w:rsidRPr="003C797B">
              <w:rPr>
                <w:i/>
                <w:sz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lang w:val="cs-CZ"/>
              </w:rPr>
              <w:t>pastoris</w:t>
            </w:r>
            <w:proofErr w:type="spellEnd"/>
            <w:r w:rsidRPr="003C797B">
              <w:rPr>
                <w:i/>
                <w:sz w:val="20"/>
                <w:lang w:val="cs-CZ"/>
              </w:rPr>
              <w:t xml:space="preserve"> (DSM 15927)</w:t>
            </w:r>
            <w:r w:rsidRPr="003C797B">
              <w:rPr>
                <w:sz w:val="20"/>
                <w:lang w:val="cs-CZ"/>
              </w:rPr>
              <w:t xml:space="preserve"> s minimem aktivity pro:</w:t>
            </w:r>
          </w:p>
          <w:p w14:paraId="53C173D1" w14:textId="77777777" w:rsidR="00632A3B" w:rsidRPr="003C797B" w:rsidRDefault="00632A3B" w:rsidP="00B0258A">
            <w:pPr>
              <w:autoSpaceDE w:val="0"/>
              <w:autoSpaceDN w:val="0"/>
              <w:adjustRightInd w:val="0"/>
              <w:spacing w:before="40" w:afterLines="40" w:after="96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pevnou formu:</w:t>
            </w:r>
            <w:r w:rsidRPr="003C797B">
              <w:rPr>
                <w:color w:val="000000"/>
                <w:sz w:val="20"/>
                <w:lang w:val="cs-CZ"/>
              </w:rPr>
              <w:t xml:space="preserve"> </w:t>
            </w:r>
            <w:r w:rsidRPr="003C797B">
              <w:rPr>
                <w:sz w:val="20"/>
                <w:lang w:val="cs-CZ"/>
              </w:rPr>
              <w:t>2 500 FTU</w:t>
            </w:r>
            <w:r w:rsidRPr="003C797B">
              <w:rPr>
                <w:sz w:val="20"/>
                <w:vertAlign w:val="superscript"/>
                <w:lang w:val="cs-CZ"/>
              </w:rPr>
              <w:t>1</w:t>
            </w:r>
            <w:r w:rsidRPr="003C797B">
              <w:rPr>
                <w:sz w:val="20"/>
                <w:lang w:val="cs-CZ"/>
              </w:rPr>
              <w:t>/g</w:t>
            </w:r>
          </w:p>
          <w:p w14:paraId="3F84E9A0" w14:textId="77777777" w:rsidR="00632A3B" w:rsidRPr="003C797B" w:rsidRDefault="00632A3B" w:rsidP="00B0258A">
            <w:pPr>
              <w:autoSpaceDE w:val="0"/>
              <w:autoSpaceDN w:val="0"/>
              <w:adjustRightInd w:val="0"/>
              <w:spacing w:before="40" w:afterLines="40" w:after="96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kapalnou formu:</w:t>
            </w:r>
            <w:r w:rsidRPr="003C797B">
              <w:rPr>
                <w:color w:val="000000"/>
                <w:sz w:val="20"/>
                <w:lang w:val="cs-CZ"/>
              </w:rPr>
              <w:t xml:space="preserve"> </w:t>
            </w:r>
            <w:r w:rsidRPr="003C797B">
              <w:rPr>
                <w:sz w:val="20"/>
                <w:lang w:val="cs-CZ"/>
              </w:rPr>
              <w:t>5 000 FTU/ml</w:t>
            </w:r>
          </w:p>
          <w:p w14:paraId="69036AA7" w14:textId="77777777" w:rsidR="00632A3B" w:rsidRPr="003C797B" w:rsidRDefault="00632A3B" w:rsidP="00B0258A">
            <w:pPr>
              <w:autoSpaceDE w:val="0"/>
              <w:autoSpaceDN w:val="0"/>
              <w:adjustRightInd w:val="0"/>
              <w:spacing w:before="40" w:afterLines="40" w:after="96"/>
              <w:rPr>
                <w:color w:val="000000"/>
                <w:sz w:val="20"/>
                <w:lang w:val="cs-CZ"/>
              </w:rPr>
            </w:pPr>
          </w:p>
          <w:p w14:paraId="431F661B" w14:textId="77777777" w:rsidR="00632A3B" w:rsidRPr="003C797B" w:rsidRDefault="00632A3B" w:rsidP="00B0258A">
            <w:pPr>
              <w:spacing w:before="40" w:afterLines="40" w:after="96"/>
              <w:rPr>
                <w:sz w:val="20"/>
                <w:lang w:val="cs-CZ"/>
              </w:rPr>
            </w:pPr>
            <w:r w:rsidRPr="003C797B">
              <w:rPr>
                <w:b/>
                <w:sz w:val="20"/>
                <w:lang w:val="cs-CZ"/>
              </w:rPr>
              <w:t>Charakteristika účinné látky</w:t>
            </w:r>
            <w:r w:rsidRPr="003C797B">
              <w:rPr>
                <w:b/>
                <w:color w:val="000000"/>
                <w:sz w:val="20"/>
                <w:lang w:val="cs-CZ"/>
              </w:rPr>
              <w:t xml:space="preserve"> </w:t>
            </w:r>
          </w:p>
          <w:p w14:paraId="269CE0B1" w14:textId="77777777" w:rsidR="00632A3B" w:rsidRPr="003C797B" w:rsidRDefault="00632A3B" w:rsidP="00B0258A">
            <w:pPr>
              <w:spacing w:before="40" w:afterLines="40" w:after="96"/>
              <w:rPr>
                <w:color w:val="000000"/>
                <w:sz w:val="20"/>
                <w:lang w:val="cs-CZ"/>
              </w:rPr>
            </w:pPr>
            <w:proofErr w:type="gramStart"/>
            <w:r w:rsidRPr="003C797B">
              <w:rPr>
                <w:sz w:val="20"/>
                <w:lang w:val="cs-CZ"/>
              </w:rPr>
              <w:t>6-fytáza</w:t>
            </w:r>
            <w:proofErr w:type="gramEnd"/>
            <w:r w:rsidRPr="003C797B">
              <w:rPr>
                <w:sz w:val="20"/>
                <w:lang w:val="cs-CZ"/>
              </w:rPr>
              <w:t xml:space="preserve"> EC 3.1.3.26 z </w:t>
            </w:r>
            <w:proofErr w:type="spellStart"/>
            <w:r w:rsidRPr="003C797B">
              <w:rPr>
                <w:i/>
                <w:sz w:val="20"/>
                <w:lang w:val="cs-CZ"/>
              </w:rPr>
              <w:t>Pichia</w:t>
            </w:r>
            <w:proofErr w:type="spellEnd"/>
            <w:r w:rsidRPr="003C797B">
              <w:rPr>
                <w:i/>
                <w:sz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lang w:val="cs-CZ"/>
              </w:rPr>
              <w:t>pastoris</w:t>
            </w:r>
            <w:proofErr w:type="spellEnd"/>
            <w:r w:rsidRPr="003C797B">
              <w:rPr>
                <w:i/>
                <w:sz w:val="20"/>
                <w:lang w:val="cs-CZ"/>
              </w:rPr>
              <w:t xml:space="preserve"> (DSM 15927)</w:t>
            </w:r>
          </w:p>
          <w:p w14:paraId="6B64B9B2" w14:textId="77777777" w:rsidR="00632A3B" w:rsidRPr="003C797B" w:rsidRDefault="00632A3B" w:rsidP="00B0258A">
            <w:pPr>
              <w:spacing w:before="40" w:afterLines="40" w:after="96"/>
              <w:rPr>
                <w:b/>
                <w:color w:val="000000"/>
                <w:sz w:val="20"/>
                <w:lang w:val="cs-CZ"/>
              </w:rPr>
            </w:pPr>
          </w:p>
          <w:p w14:paraId="1234C1E0" w14:textId="77777777" w:rsidR="00632A3B" w:rsidRPr="003C797B" w:rsidRDefault="00632A3B" w:rsidP="00B0258A">
            <w:pPr>
              <w:spacing w:afterLines="40" w:after="96"/>
              <w:rPr>
                <w:color w:val="000000"/>
                <w:sz w:val="20"/>
                <w:vertAlign w:val="superscript"/>
                <w:lang w:val="cs-CZ"/>
              </w:rPr>
            </w:pPr>
            <w:r w:rsidRPr="003C797B">
              <w:rPr>
                <w:b/>
                <w:sz w:val="20"/>
                <w:lang w:val="cs-CZ"/>
              </w:rPr>
              <w:t>Analytická metoda</w:t>
            </w:r>
            <w:r w:rsidRPr="003C797B">
              <w:rPr>
                <w:b/>
                <w:sz w:val="20"/>
                <w:vertAlign w:val="superscript"/>
                <w:lang w:val="cs-CZ"/>
              </w:rPr>
              <w:t>**</w:t>
            </w:r>
          </w:p>
          <w:p w14:paraId="0CFE6A8C" w14:textId="77777777" w:rsidR="00632A3B" w:rsidRPr="003C797B" w:rsidRDefault="00632A3B" w:rsidP="00B0258A">
            <w:pPr>
              <w:spacing w:before="40" w:afterLines="40" w:after="96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Kolorimetrická metoda založená na reakci </w:t>
            </w:r>
            <w:proofErr w:type="spellStart"/>
            <w:r w:rsidRPr="003C797B">
              <w:rPr>
                <w:sz w:val="20"/>
                <w:lang w:val="cs-CZ"/>
              </w:rPr>
              <w:t>molybdátovanadátového</w:t>
            </w:r>
            <w:proofErr w:type="spellEnd"/>
            <w:r w:rsidRPr="003C797B">
              <w:rPr>
                <w:sz w:val="20"/>
                <w:lang w:val="cs-CZ"/>
              </w:rPr>
              <w:t xml:space="preserve"> činidla s organickým fosfátem uvolněným reakcí ze substrátu obsahujícího </w:t>
            </w:r>
            <w:proofErr w:type="spellStart"/>
            <w:r w:rsidRPr="003C797B">
              <w:rPr>
                <w:sz w:val="20"/>
                <w:lang w:val="cs-CZ"/>
              </w:rPr>
              <w:t>fytát</w:t>
            </w:r>
            <w:proofErr w:type="spellEnd"/>
            <w:r w:rsidRPr="003C797B">
              <w:rPr>
                <w:sz w:val="20"/>
                <w:lang w:val="cs-CZ"/>
              </w:rPr>
              <w:t xml:space="preserve"> (fosforečnan sodný) při pH </w:t>
            </w:r>
            <w:smartTag w:uri="urn:schemas-microsoft-com:office:smarttags" w:element="metricconverter">
              <w:smartTagPr>
                <w:attr w:name="ProductID" w:val="5,5 a"/>
              </w:smartTagPr>
              <w:r w:rsidRPr="003C797B">
                <w:rPr>
                  <w:sz w:val="20"/>
                  <w:lang w:val="cs-CZ"/>
                </w:rPr>
                <w:t>5,5 a</w:t>
              </w:r>
            </w:smartTag>
            <w:r w:rsidRPr="003C797B">
              <w:rPr>
                <w:sz w:val="20"/>
                <w:lang w:val="cs-CZ"/>
              </w:rPr>
              <w:t xml:space="preserve"> teplotě </w:t>
            </w:r>
            <w:smartTag w:uri="urn:schemas-microsoft-com:office:smarttags" w:element="metricconverter">
              <w:smartTagPr>
                <w:attr w:name="ProductID" w:val="37 ﾰC"/>
              </w:smartTagPr>
              <w:r w:rsidRPr="003C797B">
                <w:rPr>
                  <w:sz w:val="20"/>
                  <w:lang w:val="cs-CZ"/>
                </w:rPr>
                <w:t>37 °C</w:t>
              </w:r>
            </w:smartTag>
            <w:r w:rsidRPr="003C797B">
              <w:rPr>
                <w:sz w:val="20"/>
                <w:lang w:val="cs-CZ"/>
              </w:rPr>
              <w:t>.</w:t>
            </w:r>
            <w:r w:rsidRPr="003C797B">
              <w:rPr>
                <w:color w:val="000000"/>
                <w:sz w:val="20"/>
                <w:lang w:val="cs-CZ"/>
              </w:rPr>
              <w:t xml:space="preserve">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74A2ADE" w14:textId="77777777" w:rsidR="00632A3B" w:rsidRPr="003C797B" w:rsidRDefault="00632A3B" w:rsidP="00B0258A">
            <w:pPr>
              <w:pStyle w:val="Textpoznpodarou"/>
              <w:rPr>
                <w:vertAlign w:val="superscript"/>
              </w:rPr>
            </w:pPr>
            <w:r w:rsidRPr="003C797B">
              <w:t>výkrm kuřat</w:t>
            </w:r>
            <w:r w:rsidRPr="003C797B">
              <w:rPr>
                <w:vertAlign w:val="superscript"/>
              </w:rPr>
              <w:t>56)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135B4E5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30D9CC6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500 FTU</w:t>
            </w:r>
          </w:p>
        </w:tc>
        <w:tc>
          <w:tcPr>
            <w:tcW w:w="996" w:type="dxa"/>
            <w:vMerge w:val="restart"/>
            <w:tcMar>
              <w:top w:w="57" w:type="dxa"/>
              <w:bottom w:w="57" w:type="dxa"/>
            </w:tcMar>
          </w:tcPr>
          <w:p w14:paraId="2E827E7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224" w:type="dxa"/>
            <w:vMerge w:val="restart"/>
            <w:tcMar>
              <w:top w:w="57" w:type="dxa"/>
              <w:bottom w:w="57" w:type="dxa"/>
            </w:tcMar>
          </w:tcPr>
          <w:p w14:paraId="5F3AF4F8" w14:textId="77777777" w:rsidR="00632A3B" w:rsidRPr="003C797B" w:rsidRDefault="00632A3B" w:rsidP="00B0258A">
            <w:pPr>
              <w:ind w:left="255" w:hanging="255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1.</w:t>
            </w:r>
            <w:r w:rsidRPr="003C797B">
              <w:rPr>
                <w:sz w:val="20"/>
                <w:lang w:val="cs-CZ"/>
              </w:rPr>
              <w:tab/>
              <w:t>V návodu pro použití doplňkové látky a </w:t>
            </w:r>
            <w:proofErr w:type="spellStart"/>
            <w:r w:rsidRPr="003C797B">
              <w:rPr>
                <w:sz w:val="20"/>
                <w:lang w:val="cs-CZ"/>
              </w:rPr>
              <w:t>premixu</w:t>
            </w:r>
            <w:proofErr w:type="spellEnd"/>
            <w:r w:rsidRPr="003C797B">
              <w:rPr>
                <w:sz w:val="20"/>
                <w:lang w:val="cs-CZ"/>
              </w:rPr>
              <w:t xml:space="preserve"> musí být uvedena teplota při skladování, doba trvanlivosti a stabilita při </w:t>
            </w:r>
            <w:proofErr w:type="spellStart"/>
            <w:r w:rsidRPr="003C797B">
              <w:rPr>
                <w:sz w:val="20"/>
                <w:lang w:val="cs-CZ"/>
              </w:rPr>
              <w:t>peletování</w:t>
            </w:r>
            <w:proofErr w:type="spellEnd"/>
            <w:r w:rsidRPr="003C797B">
              <w:rPr>
                <w:sz w:val="20"/>
                <w:lang w:val="cs-CZ"/>
              </w:rPr>
              <w:t>.</w:t>
            </w:r>
          </w:p>
          <w:p w14:paraId="73D4C873" w14:textId="77777777" w:rsidR="00632A3B" w:rsidRPr="003C797B" w:rsidRDefault="00632A3B" w:rsidP="00B0258A">
            <w:pPr>
              <w:spacing w:before="40" w:afterLines="40" w:after="96"/>
              <w:ind w:left="253" w:hanging="253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2.</w:t>
            </w:r>
            <w:r w:rsidRPr="003C797B">
              <w:rPr>
                <w:sz w:val="20"/>
                <w:lang w:val="cs-CZ"/>
              </w:rPr>
              <w:tab/>
              <w:t>Doporučená dávka na kilogram kompletního krmiva:</w:t>
            </w:r>
          </w:p>
          <w:p w14:paraId="451AD55E" w14:textId="77777777" w:rsidR="00632A3B" w:rsidRPr="003C797B" w:rsidRDefault="00632A3B" w:rsidP="00B0258A">
            <w:pPr>
              <w:spacing w:afterLines="40" w:after="96"/>
              <w:ind w:left="493" w:hanging="240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-</w:t>
            </w:r>
            <w:r w:rsidRPr="003C797B">
              <w:rPr>
                <w:sz w:val="20"/>
                <w:lang w:val="cs-CZ"/>
              </w:rPr>
              <w:tab/>
              <w:t>výkrm kuřat: 500–2500 FTU;</w:t>
            </w:r>
          </w:p>
          <w:p w14:paraId="31785F13" w14:textId="77777777" w:rsidR="00632A3B" w:rsidRPr="003C797B" w:rsidRDefault="00632A3B" w:rsidP="00B0258A">
            <w:pPr>
              <w:spacing w:before="40" w:afterLines="40" w:after="96"/>
              <w:ind w:left="493" w:hanging="240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-</w:t>
            </w:r>
            <w:r w:rsidRPr="003C797B">
              <w:rPr>
                <w:sz w:val="20"/>
                <w:lang w:val="cs-CZ"/>
              </w:rPr>
              <w:tab/>
              <w:t xml:space="preserve">nosnice: </w:t>
            </w:r>
            <w:proofErr w:type="gramStart"/>
            <w:r w:rsidRPr="003C797B">
              <w:rPr>
                <w:sz w:val="20"/>
                <w:lang w:val="cs-CZ"/>
              </w:rPr>
              <w:t>250 - 2000</w:t>
            </w:r>
            <w:proofErr w:type="gramEnd"/>
            <w:r w:rsidRPr="003C797B">
              <w:rPr>
                <w:sz w:val="20"/>
                <w:lang w:val="cs-CZ"/>
              </w:rPr>
              <w:t xml:space="preserve"> FTU;</w:t>
            </w:r>
          </w:p>
          <w:p w14:paraId="71E43344" w14:textId="77777777" w:rsidR="00632A3B" w:rsidRPr="003C797B" w:rsidRDefault="00632A3B" w:rsidP="00B0258A">
            <w:pPr>
              <w:spacing w:before="40" w:afterLines="40" w:after="96"/>
              <w:ind w:left="493" w:hanging="240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-</w:t>
            </w:r>
            <w:r w:rsidRPr="003C797B">
              <w:rPr>
                <w:sz w:val="20"/>
                <w:lang w:val="cs-CZ"/>
              </w:rPr>
              <w:tab/>
              <w:t>výkrm kachen: 250–2000 FTU;</w:t>
            </w:r>
          </w:p>
          <w:p w14:paraId="5A8FAFF6" w14:textId="77777777" w:rsidR="00632A3B" w:rsidRPr="003C797B" w:rsidRDefault="00632A3B" w:rsidP="00B0258A">
            <w:pPr>
              <w:spacing w:before="40" w:afterLines="40" w:after="96"/>
              <w:ind w:left="493" w:hanging="240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-</w:t>
            </w:r>
            <w:r w:rsidRPr="003C797B">
              <w:rPr>
                <w:sz w:val="20"/>
                <w:lang w:val="cs-CZ"/>
              </w:rPr>
              <w:tab/>
              <w:t>výkrm krůt: 500–2700 FTU;</w:t>
            </w:r>
          </w:p>
          <w:p w14:paraId="555E5EBC" w14:textId="77777777" w:rsidR="00632A3B" w:rsidRPr="003C797B" w:rsidRDefault="00632A3B" w:rsidP="00B0258A">
            <w:pPr>
              <w:spacing w:before="40" w:afterLines="40" w:after="96"/>
              <w:ind w:left="493" w:hanging="240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-</w:t>
            </w:r>
            <w:r w:rsidRPr="003C797B">
              <w:rPr>
                <w:sz w:val="20"/>
                <w:lang w:val="cs-CZ"/>
              </w:rPr>
              <w:tab/>
              <w:t>selata (po odstavu): 100–2500 FTU.</w:t>
            </w:r>
          </w:p>
          <w:p w14:paraId="2065417E" w14:textId="77777777" w:rsidR="00632A3B" w:rsidRPr="003C797B" w:rsidRDefault="00632A3B" w:rsidP="00B0258A">
            <w:pPr>
              <w:spacing w:before="40" w:afterLines="40" w:after="96"/>
              <w:ind w:left="253" w:hanging="253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3.</w:t>
            </w:r>
            <w:r w:rsidRPr="003C797B">
              <w:rPr>
                <w:sz w:val="20"/>
                <w:lang w:val="cs-CZ"/>
              </w:rPr>
              <w:tab/>
              <w:t xml:space="preserve">Pro použití do krmných směsí s obsahem více než 0,25 % fosforu vázaného na </w:t>
            </w:r>
            <w:proofErr w:type="spellStart"/>
            <w:r w:rsidRPr="003C797B">
              <w:rPr>
                <w:sz w:val="20"/>
                <w:lang w:val="cs-CZ"/>
              </w:rPr>
              <w:t>fytin</w:t>
            </w:r>
            <w:proofErr w:type="spellEnd"/>
            <w:r w:rsidRPr="003C797B">
              <w:rPr>
                <w:sz w:val="20"/>
                <w:lang w:val="cs-CZ"/>
              </w:rPr>
              <w:t>.</w:t>
            </w:r>
          </w:p>
          <w:p w14:paraId="678E4787" w14:textId="77777777" w:rsidR="00632A3B" w:rsidRPr="003C797B" w:rsidRDefault="00632A3B" w:rsidP="00B0258A">
            <w:pPr>
              <w:spacing w:before="40" w:afterLines="40" w:after="96"/>
              <w:ind w:left="253" w:hanging="253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4.</w:t>
            </w:r>
            <w:r w:rsidRPr="003C797B">
              <w:rPr>
                <w:sz w:val="20"/>
                <w:lang w:val="cs-CZ"/>
              </w:rPr>
              <w:tab/>
              <w:t xml:space="preserve">Pro použití u selat po odstavu do váhy přibližně </w:t>
            </w:r>
            <w:smartTag w:uri="urn:schemas-microsoft-com:office:smarttags" w:element="metricconverter">
              <w:smartTagPr>
                <w:attr w:name="ProductID" w:val="35 kg"/>
              </w:smartTagPr>
              <w:r w:rsidRPr="003C797B">
                <w:rPr>
                  <w:sz w:val="20"/>
                  <w:lang w:val="cs-CZ"/>
                </w:rPr>
                <w:t>35 kg</w:t>
              </w:r>
            </w:smartTag>
            <w:r w:rsidRPr="003C797B">
              <w:rPr>
                <w:sz w:val="20"/>
                <w:lang w:val="cs-CZ"/>
              </w:rPr>
              <w:t>.</w:t>
            </w:r>
          </w:p>
          <w:p w14:paraId="585AEE31" w14:textId="77777777" w:rsidR="00632A3B" w:rsidRPr="003C797B" w:rsidRDefault="00632A3B" w:rsidP="00B0258A">
            <w:pPr>
              <w:spacing w:before="40" w:afterLines="40" w:after="96"/>
              <w:ind w:left="253" w:hanging="253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lastRenderedPageBreak/>
              <w:t>5.</w:t>
            </w:r>
            <w:r w:rsidRPr="003C797B">
              <w:rPr>
                <w:sz w:val="20"/>
                <w:lang w:val="cs-CZ"/>
              </w:rPr>
              <w:tab/>
              <w:t xml:space="preserve">Bezpečnost: během manipulace by se měly používat prostředky k ochraně dýchacích cest a nosit bezpečnostní brýle a rukavice. </w:t>
            </w: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3370BA13" w14:textId="77777777" w:rsidR="00632A3B" w:rsidRPr="003C797B" w:rsidRDefault="00632A3B" w:rsidP="00B0258A">
            <w:pPr>
              <w:pStyle w:val="HeaderLandscape"/>
              <w:spacing w:before="0" w:after="0"/>
              <w:rPr>
                <w:sz w:val="20"/>
              </w:rPr>
            </w:pPr>
            <w:r w:rsidRPr="003C797B">
              <w:rPr>
                <w:sz w:val="20"/>
              </w:rPr>
              <w:lastRenderedPageBreak/>
              <w:t>8.7.2018</w:t>
            </w:r>
          </w:p>
        </w:tc>
      </w:tr>
      <w:tr w:rsidR="00632A3B" w:rsidRPr="003C797B" w14:paraId="03DD27D6" w14:textId="77777777" w:rsidTr="00B0258A">
        <w:trPr>
          <w:trHeight w:val="1101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241201BF" w14:textId="77777777" w:rsidR="00632A3B" w:rsidRPr="003C797B" w:rsidRDefault="00632A3B" w:rsidP="00B0258A">
            <w:pPr>
              <w:rPr>
                <w:sz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61D9B3AF" w14:textId="77777777" w:rsidR="00632A3B" w:rsidRPr="003C797B" w:rsidRDefault="00632A3B" w:rsidP="00B0258A">
            <w:pPr>
              <w:pStyle w:val="Textpoznpodarou"/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77CF1C5C" w14:textId="77777777" w:rsidR="00632A3B" w:rsidRPr="003C797B" w:rsidRDefault="00632A3B" w:rsidP="00B0258A">
            <w:pPr>
              <w:rPr>
                <w:sz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5F7FE2D1" w14:textId="77777777" w:rsidR="00632A3B" w:rsidRPr="003C797B" w:rsidRDefault="00632A3B" w:rsidP="00B0258A">
            <w:pPr>
              <w:pStyle w:val="Nadpis2"/>
              <w:rPr>
                <w:bCs w:val="0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82D4D42" w14:textId="77777777" w:rsidR="00632A3B" w:rsidRPr="003C797B" w:rsidRDefault="00632A3B" w:rsidP="00B0258A">
            <w:pPr>
              <w:rPr>
                <w:sz w:val="20"/>
                <w:vertAlign w:val="superscript"/>
                <w:lang w:val="cs-CZ"/>
              </w:rPr>
            </w:pPr>
            <w:r w:rsidRPr="003C797B">
              <w:rPr>
                <w:sz w:val="20"/>
                <w:lang w:val="cs-CZ"/>
              </w:rPr>
              <w:t>nosnice</w:t>
            </w:r>
            <w:r w:rsidRPr="003C797B">
              <w:rPr>
                <w:sz w:val="20"/>
                <w:vertAlign w:val="superscript"/>
                <w:lang w:val="cs-CZ"/>
              </w:rPr>
              <w:t>56),78), 98)</w:t>
            </w: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0CF9B4F2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629F64D4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250 FTU</w:t>
            </w:r>
          </w:p>
        </w:tc>
        <w:tc>
          <w:tcPr>
            <w:tcW w:w="996" w:type="dxa"/>
            <w:vMerge/>
            <w:tcMar>
              <w:top w:w="57" w:type="dxa"/>
              <w:bottom w:w="57" w:type="dxa"/>
            </w:tcMar>
          </w:tcPr>
          <w:p w14:paraId="17EC0CB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55B0409D" w14:textId="77777777" w:rsidR="00632A3B" w:rsidRPr="003C797B" w:rsidRDefault="00632A3B" w:rsidP="00B0258A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65AB9E1A" w14:textId="77777777" w:rsidR="00632A3B" w:rsidRPr="003C797B" w:rsidRDefault="00632A3B" w:rsidP="00B0258A">
            <w:pPr>
              <w:pStyle w:val="HeaderLandscape"/>
              <w:spacing w:before="0" w:after="0"/>
              <w:rPr>
                <w:sz w:val="20"/>
              </w:rPr>
            </w:pPr>
            <w:r w:rsidRPr="003C797B">
              <w:rPr>
                <w:sz w:val="20"/>
              </w:rPr>
              <w:t>8.7.2018</w:t>
            </w:r>
          </w:p>
        </w:tc>
      </w:tr>
      <w:tr w:rsidR="00632A3B" w:rsidRPr="003C797B" w14:paraId="7E105EC3" w14:textId="77777777" w:rsidTr="00B0258A">
        <w:trPr>
          <w:trHeight w:val="1101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564DEECB" w14:textId="77777777" w:rsidR="00632A3B" w:rsidRPr="003C797B" w:rsidRDefault="00632A3B" w:rsidP="00B0258A">
            <w:pPr>
              <w:rPr>
                <w:sz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06CEC87A" w14:textId="77777777" w:rsidR="00632A3B" w:rsidRPr="003C797B" w:rsidRDefault="00632A3B" w:rsidP="00B0258A">
            <w:pPr>
              <w:pStyle w:val="Textpoznpodarou"/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45EDA4EC" w14:textId="77777777" w:rsidR="00632A3B" w:rsidRPr="003C797B" w:rsidRDefault="00632A3B" w:rsidP="00B0258A">
            <w:pPr>
              <w:rPr>
                <w:sz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48DCB8D7" w14:textId="77777777" w:rsidR="00632A3B" w:rsidRPr="003C797B" w:rsidRDefault="00632A3B" w:rsidP="00B0258A">
            <w:pPr>
              <w:pStyle w:val="Nadpis2"/>
              <w:rPr>
                <w:bCs w:val="0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6ABF868" w14:textId="77777777" w:rsidR="00632A3B" w:rsidRPr="003C797B" w:rsidRDefault="00632A3B" w:rsidP="00B0258A">
            <w:pPr>
              <w:rPr>
                <w:sz w:val="20"/>
                <w:vertAlign w:val="superscript"/>
                <w:lang w:val="cs-CZ"/>
              </w:rPr>
            </w:pPr>
            <w:r w:rsidRPr="003C797B">
              <w:rPr>
                <w:sz w:val="20"/>
                <w:lang w:val="cs-CZ"/>
              </w:rPr>
              <w:t>výkrm kachen</w:t>
            </w:r>
            <w:r w:rsidRPr="003C797B">
              <w:rPr>
                <w:sz w:val="20"/>
                <w:vertAlign w:val="superscript"/>
                <w:lang w:val="cs-CZ"/>
              </w:rPr>
              <w:t>56)</w:t>
            </w: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1E6581A1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372ABAC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250 FTU</w:t>
            </w:r>
          </w:p>
        </w:tc>
        <w:tc>
          <w:tcPr>
            <w:tcW w:w="996" w:type="dxa"/>
            <w:vMerge/>
            <w:tcMar>
              <w:top w:w="57" w:type="dxa"/>
              <w:bottom w:w="57" w:type="dxa"/>
            </w:tcMar>
          </w:tcPr>
          <w:p w14:paraId="7D4C547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7451097B" w14:textId="77777777" w:rsidR="00632A3B" w:rsidRPr="003C797B" w:rsidRDefault="00632A3B" w:rsidP="00B0258A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63E5B2FC" w14:textId="77777777" w:rsidR="00632A3B" w:rsidRPr="003C797B" w:rsidRDefault="00632A3B" w:rsidP="00B0258A">
            <w:pPr>
              <w:pStyle w:val="HeaderLandscape"/>
              <w:spacing w:before="0" w:after="0"/>
              <w:rPr>
                <w:sz w:val="20"/>
              </w:rPr>
            </w:pPr>
            <w:r w:rsidRPr="003C797B">
              <w:rPr>
                <w:sz w:val="20"/>
              </w:rPr>
              <w:t>8.7.2018</w:t>
            </w:r>
          </w:p>
        </w:tc>
      </w:tr>
      <w:tr w:rsidR="00632A3B" w:rsidRPr="003C797B" w14:paraId="20CEB8A1" w14:textId="77777777" w:rsidTr="00B0258A">
        <w:trPr>
          <w:trHeight w:val="1101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55104A49" w14:textId="77777777" w:rsidR="00632A3B" w:rsidRPr="003C797B" w:rsidRDefault="00632A3B" w:rsidP="00B0258A">
            <w:pPr>
              <w:rPr>
                <w:sz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6CFEBEA3" w14:textId="77777777" w:rsidR="00632A3B" w:rsidRPr="003C797B" w:rsidRDefault="00632A3B" w:rsidP="00B0258A">
            <w:pPr>
              <w:pStyle w:val="Textpoznpodarou"/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03E4778B" w14:textId="77777777" w:rsidR="00632A3B" w:rsidRPr="003C797B" w:rsidRDefault="00632A3B" w:rsidP="00B0258A">
            <w:pPr>
              <w:rPr>
                <w:sz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6ECABA94" w14:textId="77777777" w:rsidR="00632A3B" w:rsidRPr="003C797B" w:rsidRDefault="00632A3B" w:rsidP="00B0258A">
            <w:pPr>
              <w:pStyle w:val="Nadpis2"/>
              <w:rPr>
                <w:bCs w:val="0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264AA9C" w14:textId="77777777" w:rsidR="00632A3B" w:rsidRPr="003C797B" w:rsidRDefault="00632A3B" w:rsidP="00B0258A">
            <w:pPr>
              <w:rPr>
                <w:sz w:val="20"/>
                <w:vertAlign w:val="superscript"/>
                <w:lang w:val="cs-CZ"/>
              </w:rPr>
            </w:pPr>
            <w:r w:rsidRPr="003C797B">
              <w:rPr>
                <w:sz w:val="20"/>
                <w:lang w:val="cs-CZ"/>
              </w:rPr>
              <w:t>výkrm krůt</w:t>
            </w:r>
            <w:r w:rsidRPr="003C797B">
              <w:rPr>
                <w:sz w:val="20"/>
                <w:vertAlign w:val="superscript"/>
                <w:lang w:val="cs-CZ"/>
              </w:rPr>
              <w:t>56), 98)</w:t>
            </w: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1AF223C7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56533B92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500 FTU</w:t>
            </w:r>
          </w:p>
        </w:tc>
        <w:tc>
          <w:tcPr>
            <w:tcW w:w="996" w:type="dxa"/>
            <w:vMerge/>
            <w:tcMar>
              <w:top w:w="57" w:type="dxa"/>
              <w:bottom w:w="57" w:type="dxa"/>
            </w:tcMar>
          </w:tcPr>
          <w:p w14:paraId="5221254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5CA1164C" w14:textId="77777777" w:rsidR="00632A3B" w:rsidRPr="003C797B" w:rsidRDefault="00632A3B" w:rsidP="00B0258A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2AE15035" w14:textId="77777777" w:rsidR="00632A3B" w:rsidRPr="003C797B" w:rsidRDefault="00632A3B" w:rsidP="00B0258A">
            <w:pPr>
              <w:pStyle w:val="HeaderLandscape"/>
              <w:spacing w:before="0" w:after="0"/>
              <w:rPr>
                <w:sz w:val="20"/>
              </w:rPr>
            </w:pPr>
            <w:r w:rsidRPr="003C797B">
              <w:rPr>
                <w:sz w:val="20"/>
              </w:rPr>
              <w:t>8.7.2018</w:t>
            </w:r>
          </w:p>
        </w:tc>
      </w:tr>
      <w:tr w:rsidR="00632A3B" w:rsidRPr="003C797B" w14:paraId="3280A7E1" w14:textId="77777777" w:rsidTr="00B0258A">
        <w:trPr>
          <w:trHeight w:val="1101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358DB4E2" w14:textId="77777777" w:rsidR="00632A3B" w:rsidRPr="003C797B" w:rsidRDefault="00632A3B" w:rsidP="00B0258A">
            <w:pPr>
              <w:rPr>
                <w:sz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18610504" w14:textId="77777777" w:rsidR="00632A3B" w:rsidRPr="003C797B" w:rsidRDefault="00632A3B" w:rsidP="00B0258A">
            <w:pPr>
              <w:pStyle w:val="Textpoznpodarou"/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5D0A25CB" w14:textId="77777777" w:rsidR="00632A3B" w:rsidRPr="003C797B" w:rsidRDefault="00632A3B" w:rsidP="00B0258A">
            <w:pPr>
              <w:rPr>
                <w:sz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6958D78D" w14:textId="77777777" w:rsidR="00632A3B" w:rsidRPr="003C797B" w:rsidRDefault="00632A3B" w:rsidP="00B0258A">
            <w:pPr>
              <w:pStyle w:val="Nadpis2"/>
              <w:rPr>
                <w:bCs w:val="0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0523144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selata (po odstavu)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56)</w:t>
            </w: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3C38A68A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6459D5B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100 FTU</w:t>
            </w:r>
          </w:p>
        </w:tc>
        <w:tc>
          <w:tcPr>
            <w:tcW w:w="996" w:type="dxa"/>
            <w:vMerge/>
            <w:tcMar>
              <w:top w:w="57" w:type="dxa"/>
              <w:bottom w:w="57" w:type="dxa"/>
            </w:tcMar>
          </w:tcPr>
          <w:p w14:paraId="6569E384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2A4A24B5" w14:textId="77777777" w:rsidR="00632A3B" w:rsidRPr="003C797B" w:rsidRDefault="00632A3B" w:rsidP="00B0258A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796F00DA" w14:textId="77777777" w:rsidR="00632A3B" w:rsidRPr="003C797B" w:rsidRDefault="00632A3B" w:rsidP="00B0258A">
            <w:pPr>
              <w:pStyle w:val="HeaderLandscape"/>
              <w:spacing w:before="0" w:after="0"/>
              <w:rPr>
                <w:sz w:val="20"/>
              </w:rPr>
            </w:pPr>
            <w:r w:rsidRPr="003C797B">
              <w:rPr>
                <w:sz w:val="20"/>
              </w:rPr>
              <w:t>8.7.2018</w:t>
            </w:r>
          </w:p>
        </w:tc>
      </w:tr>
    </w:tbl>
    <w:p w14:paraId="0CB51FCF" w14:textId="77777777" w:rsidR="00632A3B" w:rsidRPr="003C797B" w:rsidRDefault="00632A3B" w:rsidP="00632A3B">
      <w:pPr>
        <w:rPr>
          <w:lang w:val="cs-CZ"/>
        </w:rPr>
      </w:pPr>
    </w:p>
    <w:p w14:paraId="1B91FD1A" w14:textId="77777777" w:rsidR="00632A3B" w:rsidRPr="003C797B" w:rsidRDefault="00632A3B" w:rsidP="00632A3B">
      <w:pPr>
        <w:rPr>
          <w:lang w:val="cs-CZ"/>
        </w:rPr>
      </w:pPr>
      <w:r w:rsidRPr="003C797B">
        <w:rPr>
          <w:lang w:val="cs-CZ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1580"/>
        <w:gridCol w:w="1604"/>
        <w:gridCol w:w="2809"/>
        <w:gridCol w:w="1134"/>
        <w:gridCol w:w="708"/>
        <w:gridCol w:w="1238"/>
        <w:gridCol w:w="38"/>
        <w:gridCol w:w="996"/>
        <w:gridCol w:w="2224"/>
        <w:gridCol w:w="1071"/>
      </w:tblGrid>
      <w:tr w:rsidR="00632A3B" w:rsidRPr="003C797B" w14:paraId="071802ED" w14:textId="77777777" w:rsidTr="00B0258A">
        <w:trPr>
          <w:cantSplit/>
          <w:tblHeader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4AA78B10" w14:textId="77777777" w:rsidR="00632A3B" w:rsidRPr="003C797B" w:rsidRDefault="00632A3B" w:rsidP="00B0258A">
            <w:pPr>
              <w:pStyle w:val="Tabulka"/>
              <w:keepNext w:val="0"/>
              <w:keepLines w:val="0"/>
            </w:pPr>
            <w:r w:rsidRPr="003C797B">
              <w:lastRenderedPageBreak/>
              <w:t>Identifikační číslo DL</w:t>
            </w:r>
          </w:p>
        </w:tc>
        <w:tc>
          <w:tcPr>
            <w:tcW w:w="1580" w:type="dxa"/>
            <w:vMerge w:val="restart"/>
            <w:tcMar>
              <w:top w:w="57" w:type="dxa"/>
              <w:bottom w:w="57" w:type="dxa"/>
            </w:tcMar>
          </w:tcPr>
          <w:p w14:paraId="188EBCA2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604" w:type="dxa"/>
            <w:vMerge w:val="restart"/>
            <w:tcMar>
              <w:top w:w="57" w:type="dxa"/>
              <w:bottom w:w="57" w:type="dxa"/>
            </w:tcMar>
          </w:tcPr>
          <w:p w14:paraId="36E741D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Doplňková látka</w:t>
            </w:r>
          </w:p>
          <w:p w14:paraId="60D55DF2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 w:val="restart"/>
            <w:tcMar>
              <w:top w:w="57" w:type="dxa"/>
              <w:bottom w:w="57" w:type="dxa"/>
            </w:tcMar>
          </w:tcPr>
          <w:p w14:paraId="7481F762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38FC6F1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473E0B2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</w:t>
            </w:r>
          </w:p>
          <w:p w14:paraId="323E126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1238" w:type="dxa"/>
            <w:tcMar>
              <w:top w:w="57" w:type="dxa"/>
              <w:bottom w:w="57" w:type="dxa"/>
            </w:tcMar>
          </w:tcPr>
          <w:p w14:paraId="12541D2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034" w:type="dxa"/>
            <w:gridSpan w:val="2"/>
            <w:tcMar>
              <w:top w:w="57" w:type="dxa"/>
              <w:bottom w:w="57" w:type="dxa"/>
            </w:tcMar>
          </w:tcPr>
          <w:p w14:paraId="3FF056E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224" w:type="dxa"/>
            <w:vMerge w:val="restart"/>
            <w:tcMar>
              <w:top w:w="57" w:type="dxa"/>
              <w:bottom w:w="57" w:type="dxa"/>
            </w:tcMar>
          </w:tcPr>
          <w:p w14:paraId="0243036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5FE59F2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632A3B" w:rsidRPr="003C797B" w14:paraId="3A78E94D" w14:textId="77777777" w:rsidTr="00B0258A">
        <w:trPr>
          <w:cantSplit/>
          <w:tblHeader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3F35017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6F85CAA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7ABC711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2A4C368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48D4E6E2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2AAA400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72" w:type="dxa"/>
            <w:gridSpan w:val="3"/>
            <w:tcMar>
              <w:top w:w="57" w:type="dxa"/>
              <w:bottom w:w="57" w:type="dxa"/>
            </w:tcMar>
          </w:tcPr>
          <w:p w14:paraId="6066EA7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jednotky aktivity/kg kompletního krmiva</w:t>
            </w: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673CB6B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1F3B214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632A3B" w:rsidRPr="003C797B" w14:paraId="774FDC84" w14:textId="77777777" w:rsidTr="00B0258A">
        <w:trPr>
          <w:tblHeader/>
        </w:trPr>
        <w:tc>
          <w:tcPr>
            <w:tcW w:w="740" w:type="dxa"/>
            <w:tcMar>
              <w:top w:w="0" w:type="dxa"/>
              <w:bottom w:w="0" w:type="dxa"/>
            </w:tcMar>
          </w:tcPr>
          <w:p w14:paraId="4B9B0B82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580" w:type="dxa"/>
            <w:tcMar>
              <w:top w:w="0" w:type="dxa"/>
              <w:bottom w:w="0" w:type="dxa"/>
            </w:tcMar>
          </w:tcPr>
          <w:p w14:paraId="1615609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604" w:type="dxa"/>
            <w:tcMar>
              <w:top w:w="0" w:type="dxa"/>
              <w:bottom w:w="0" w:type="dxa"/>
            </w:tcMar>
          </w:tcPr>
          <w:p w14:paraId="4D26EC4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2809" w:type="dxa"/>
            <w:tcMar>
              <w:top w:w="0" w:type="dxa"/>
              <w:bottom w:w="0" w:type="dxa"/>
            </w:tcMar>
          </w:tcPr>
          <w:p w14:paraId="69422EF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2B1079C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14:paraId="321D463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1276" w:type="dxa"/>
            <w:gridSpan w:val="2"/>
            <w:tcMar>
              <w:top w:w="0" w:type="dxa"/>
              <w:bottom w:w="0" w:type="dxa"/>
            </w:tcMar>
          </w:tcPr>
          <w:p w14:paraId="281AEA1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996" w:type="dxa"/>
          </w:tcPr>
          <w:p w14:paraId="2B9467B4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2224" w:type="dxa"/>
            <w:tcMar>
              <w:top w:w="0" w:type="dxa"/>
              <w:bottom w:w="0" w:type="dxa"/>
            </w:tcMar>
          </w:tcPr>
          <w:p w14:paraId="775B1FF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071" w:type="dxa"/>
            <w:tcMar>
              <w:top w:w="0" w:type="dxa"/>
              <w:bottom w:w="0" w:type="dxa"/>
            </w:tcMar>
          </w:tcPr>
          <w:p w14:paraId="7DE5E35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10</w:t>
            </w:r>
          </w:p>
        </w:tc>
      </w:tr>
      <w:tr w:rsidR="00632A3B" w:rsidRPr="003C797B" w14:paraId="385F59D1" w14:textId="77777777" w:rsidTr="00B0258A">
        <w:trPr>
          <w:trHeight w:val="514"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4DCBB8A7" w14:textId="77777777" w:rsidR="00632A3B" w:rsidRPr="003C797B" w:rsidRDefault="00632A3B" w:rsidP="00B0258A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4a6</w:t>
            </w:r>
          </w:p>
        </w:tc>
        <w:tc>
          <w:tcPr>
            <w:tcW w:w="1580" w:type="dxa"/>
            <w:vMerge w:val="restart"/>
            <w:tcMar>
              <w:top w:w="57" w:type="dxa"/>
              <w:bottom w:w="57" w:type="dxa"/>
            </w:tcMar>
          </w:tcPr>
          <w:p w14:paraId="1B77AC85" w14:textId="77777777" w:rsidR="00632A3B" w:rsidRPr="003C797B" w:rsidRDefault="00632A3B" w:rsidP="00B0258A">
            <w:pPr>
              <w:pStyle w:val="Textpoznpodarou"/>
            </w:pPr>
            <w:r w:rsidRPr="003C797B">
              <w:rPr>
                <w:color w:val="000000"/>
                <w:szCs w:val="17"/>
              </w:rPr>
              <w:t xml:space="preserve">DSM </w:t>
            </w:r>
            <w:proofErr w:type="spellStart"/>
            <w:r w:rsidRPr="003C797B">
              <w:rPr>
                <w:color w:val="000000"/>
                <w:szCs w:val="17"/>
              </w:rPr>
              <w:t>Nutritional</w:t>
            </w:r>
            <w:proofErr w:type="spellEnd"/>
            <w:r w:rsidRPr="003C797B">
              <w:rPr>
                <w:color w:val="000000"/>
                <w:szCs w:val="17"/>
              </w:rPr>
              <w:t xml:space="preserve"> </w:t>
            </w:r>
            <w:proofErr w:type="spellStart"/>
            <w:r w:rsidRPr="003C797B">
              <w:rPr>
                <w:color w:val="000000"/>
                <w:szCs w:val="17"/>
              </w:rPr>
              <w:t>Products</w:t>
            </w:r>
            <w:proofErr w:type="spellEnd"/>
            <w:r w:rsidRPr="003C797B">
              <w:rPr>
                <w:color w:val="000000"/>
                <w:szCs w:val="17"/>
              </w:rPr>
              <w:t xml:space="preserve"> Ltd zastoupený </w:t>
            </w:r>
            <w:proofErr w:type="spellStart"/>
            <w:r w:rsidRPr="003C797B">
              <w:rPr>
                <w:color w:val="000000"/>
                <w:szCs w:val="17"/>
              </w:rPr>
              <w:t>spole</w:t>
            </w:r>
            <w:proofErr w:type="spellEnd"/>
            <w:r w:rsidRPr="003C797B">
              <w:rPr>
                <w:color w:val="000000"/>
                <w:szCs w:val="17"/>
              </w:rPr>
              <w:t xml:space="preserve"> </w:t>
            </w:r>
            <w:proofErr w:type="spellStart"/>
            <w:r w:rsidRPr="003C797B">
              <w:rPr>
                <w:color w:val="000000"/>
                <w:szCs w:val="17"/>
              </w:rPr>
              <w:t>čností</w:t>
            </w:r>
            <w:proofErr w:type="spellEnd"/>
            <w:r w:rsidRPr="003C797B">
              <w:rPr>
                <w:color w:val="000000"/>
                <w:szCs w:val="17"/>
              </w:rPr>
              <w:t xml:space="preserve"> DSM </w:t>
            </w:r>
            <w:proofErr w:type="spellStart"/>
            <w:r w:rsidRPr="003C797B">
              <w:rPr>
                <w:color w:val="000000"/>
                <w:szCs w:val="17"/>
              </w:rPr>
              <w:t>Nutritional</w:t>
            </w:r>
            <w:proofErr w:type="spellEnd"/>
            <w:r w:rsidRPr="003C797B">
              <w:rPr>
                <w:color w:val="000000"/>
                <w:szCs w:val="17"/>
              </w:rPr>
              <w:t xml:space="preserve"> </w:t>
            </w:r>
            <w:proofErr w:type="spellStart"/>
            <w:r w:rsidRPr="003C797B">
              <w:rPr>
                <w:color w:val="000000"/>
                <w:szCs w:val="17"/>
              </w:rPr>
              <w:t>products</w:t>
            </w:r>
            <w:proofErr w:type="spellEnd"/>
            <w:r w:rsidRPr="003C797B">
              <w:rPr>
                <w:color w:val="000000"/>
                <w:szCs w:val="17"/>
              </w:rPr>
              <w:t xml:space="preserve"> </w:t>
            </w:r>
            <w:proofErr w:type="spellStart"/>
            <w:r w:rsidRPr="003C797B">
              <w:rPr>
                <w:color w:val="000000"/>
                <w:szCs w:val="17"/>
              </w:rPr>
              <w:t>Sp</w:t>
            </w:r>
            <w:proofErr w:type="spellEnd"/>
            <w:r w:rsidRPr="003C797B">
              <w:rPr>
                <w:color w:val="000000"/>
                <w:szCs w:val="17"/>
              </w:rPr>
              <w:t xml:space="preserve">. Z </w:t>
            </w:r>
            <w:proofErr w:type="spellStart"/>
            <w:r w:rsidRPr="003C797B">
              <w:rPr>
                <w:color w:val="000000"/>
                <w:szCs w:val="17"/>
              </w:rPr>
              <w:t>o.o</w:t>
            </w:r>
            <w:proofErr w:type="spellEnd"/>
            <w:r w:rsidRPr="003C797B">
              <w:rPr>
                <w:color w:val="000000"/>
                <w:szCs w:val="17"/>
              </w:rPr>
              <w:t>.</w:t>
            </w:r>
          </w:p>
        </w:tc>
        <w:tc>
          <w:tcPr>
            <w:tcW w:w="1604" w:type="dxa"/>
            <w:vMerge w:val="restart"/>
            <w:tcMar>
              <w:top w:w="57" w:type="dxa"/>
              <w:bottom w:w="57" w:type="dxa"/>
            </w:tcMar>
          </w:tcPr>
          <w:p w14:paraId="59223997" w14:textId="77777777" w:rsidR="00632A3B" w:rsidRPr="003C797B" w:rsidRDefault="00632A3B" w:rsidP="00B0258A">
            <w:pPr>
              <w:rPr>
                <w:color w:val="000000"/>
                <w:sz w:val="20"/>
                <w:szCs w:val="17"/>
                <w:lang w:val="cs-CZ"/>
              </w:rPr>
            </w:pPr>
            <w:proofErr w:type="gramStart"/>
            <w:r w:rsidRPr="003C797B">
              <w:rPr>
                <w:color w:val="000000"/>
                <w:sz w:val="20"/>
                <w:szCs w:val="17"/>
                <w:lang w:val="cs-CZ"/>
              </w:rPr>
              <w:t>6-fytáza</w:t>
            </w:r>
            <w:proofErr w:type="gram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</w:t>
            </w:r>
          </w:p>
          <w:p w14:paraId="11083671" w14:textId="77777777" w:rsidR="00632A3B" w:rsidRPr="003C797B" w:rsidRDefault="00632A3B" w:rsidP="00B0258A">
            <w:pPr>
              <w:rPr>
                <w:sz w:val="20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EC 3.1.3.26</w:t>
            </w:r>
          </w:p>
        </w:tc>
        <w:tc>
          <w:tcPr>
            <w:tcW w:w="2809" w:type="dxa"/>
            <w:vMerge w:val="restart"/>
            <w:tcMar>
              <w:top w:w="57" w:type="dxa"/>
              <w:bottom w:w="57" w:type="dxa"/>
            </w:tcMar>
          </w:tcPr>
          <w:p w14:paraId="031D45B3" w14:textId="77777777" w:rsidR="00632A3B" w:rsidRPr="003C797B" w:rsidRDefault="00632A3B" w:rsidP="00B0258A">
            <w:pPr>
              <w:pStyle w:val="Nadpis2"/>
              <w:rPr>
                <w:b w:val="0"/>
                <w:bCs w:val="0"/>
                <w:color w:val="000000"/>
                <w:szCs w:val="17"/>
              </w:rPr>
            </w:pPr>
            <w:r w:rsidRPr="003C797B">
              <w:rPr>
                <w:color w:val="000000"/>
                <w:szCs w:val="17"/>
              </w:rPr>
              <w:t xml:space="preserve">Složení dopl </w:t>
            </w:r>
            <w:proofErr w:type="spellStart"/>
            <w:r w:rsidRPr="003C797B">
              <w:rPr>
                <w:color w:val="000000"/>
                <w:szCs w:val="17"/>
              </w:rPr>
              <w:t>ňkové</w:t>
            </w:r>
            <w:proofErr w:type="spellEnd"/>
            <w:r w:rsidRPr="003C797B">
              <w:rPr>
                <w:color w:val="000000"/>
                <w:szCs w:val="17"/>
              </w:rPr>
              <w:t xml:space="preserve"> látky</w:t>
            </w:r>
            <w:r w:rsidRPr="003C797B">
              <w:rPr>
                <w:b w:val="0"/>
                <w:bCs w:val="0"/>
                <w:color w:val="000000"/>
                <w:szCs w:val="17"/>
              </w:rPr>
              <w:t xml:space="preserve">: </w:t>
            </w:r>
          </w:p>
          <w:p w14:paraId="1507A3CB" w14:textId="77777777" w:rsidR="00632A3B" w:rsidRPr="003C797B" w:rsidRDefault="00632A3B" w:rsidP="00B0258A">
            <w:pPr>
              <w:pStyle w:val="Nadpis2"/>
              <w:rPr>
                <w:b w:val="0"/>
                <w:bCs w:val="0"/>
                <w:color w:val="000000"/>
                <w:szCs w:val="17"/>
              </w:rPr>
            </w:pPr>
            <w:r w:rsidRPr="003C797B">
              <w:rPr>
                <w:b w:val="0"/>
                <w:bCs w:val="0"/>
                <w:color w:val="000000"/>
                <w:szCs w:val="17"/>
              </w:rPr>
              <w:t xml:space="preserve">Přípravek </w:t>
            </w:r>
            <w:proofErr w:type="gramStart"/>
            <w:r w:rsidRPr="003C797B">
              <w:rPr>
                <w:b w:val="0"/>
                <w:bCs w:val="0"/>
                <w:color w:val="000000"/>
                <w:szCs w:val="17"/>
              </w:rPr>
              <w:t>6-fytázy</w:t>
            </w:r>
            <w:proofErr w:type="gramEnd"/>
            <w:r w:rsidRPr="003C797B">
              <w:rPr>
                <w:b w:val="0"/>
                <w:bCs w:val="0"/>
                <w:color w:val="000000"/>
                <w:szCs w:val="17"/>
              </w:rPr>
              <w:t xml:space="preserve"> z </w:t>
            </w:r>
            <w:proofErr w:type="spellStart"/>
            <w:r w:rsidRPr="003C797B">
              <w:rPr>
                <w:b w:val="0"/>
                <w:bCs w:val="0"/>
                <w:i/>
                <w:iCs/>
                <w:color w:val="000000"/>
                <w:szCs w:val="17"/>
              </w:rPr>
              <w:t>Aspergillus</w:t>
            </w:r>
            <w:proofErr w:type="spellEnd"/>
            <w:r w:rsidRPr="003C797B">
              <w:rPr>
                <w:b w:val="0"/>
                <w:bCs w:val="0"/>
                <w:i/>
                <w:iCs/>
                <w:color w:val="000000"/>
                <w:szCs w:val="17"/>
              </w:rPr>
              <w:t xml:space="preserve"> </w:t>
            </w:r>
            <w:proofErr w:type="spellStart"/>
            <w:r w:rsidRPr="003C797B">
              <w:rPr>
                <w:b w:val="0"/>
                <w:bCs w:val="0"/>
                <w:i/>
                <w:iCs/>
                <w:color w:val="000000"/>
                <w:szCs w:val="17"/>
              </w:rPr>
              <w:t>oryzae</w:t>
            </w:r>
            <w:proofErr w:type="spellEnd"/>
            <w:r w:rsidRPr="003C797B">
              <w:rPr>
                <w:b w:val="0"/>
                <w:bCs w:val="0"/>
                <w:i/>
                <w:iCs/>
                <w:color w:val="000000"/>
                <w:szCs w:val="17"/>
              </w:rPr>
              <w:t xml:space="preserve"> </w:t>
            </w:r>
            <w:r w:rsidRPr="003C797B">
              <w:rPr>
                <w:b w:val="0"/>
                <w:bCs w:val="0"/>
                <w:color w:val="000000"/>
                <w:szCs w:val="17"/>
              </w:rPr>
              <w:t xml:space="preserve">(DSM 17594) s minimem aktivity pro: </w:t>
            </w:r>
          </w:p>
          <w:p w14:paraId="61236C54" w14:textId="77777777" w:rsidR="00632A3B" w:rsidRPr="003C797B" w:rsidRDefault="00632A3B" w:rsidP="00B0258A">
            <w:pPr>
              <w:pStyle w:val="Nadpis2"/>
              <w:rPr>
                <w:b w:val="0"/>
                <w:bCs w:val="0"/>
                <w:color w:val="000000"/>
                <w:szCs w:val="17"/>
              </w:rPr>
            </w:pPr>
            <w:r w:rsidRPr="003C797B">
              <w:rPr>
                <w:b w:val="0"/>
                <w:bCs w:val="0"/>
                <w:color w:val="000000"/>
                <w:szCs w:val="17"/>
              </w:rPr>
              <w:t xml:space="preserve">pevnou formu: 10 000 FYT </w:t>
            </w:r>
            <w:r w:rsidRPr="003C797B">
              <w:rPr>
                <w:b w:val="0"/>
                <w:bCs w:val="0"/>
                <w:color w:val="000000"/>
                <w:szCs w:val="11"/>
                <w:vertAlign w:val="superscript"/>
              </w:rPr>
              <w:t>2</w:t>
            </w:r>
            <w:r w:rsidRPr="003C797B">
              <w:rPr>
                <w:b w:val="0"/>
                <w:bCs w:val="0"/>
                <w:color w:val="000000"/>
                <w:szCs w:val="17"/>
              </w:rPr>
              <w:t>/g</w:t>
            </w:r>
          </w:p>
          <w:p w14:paraId="26FFAB3C" w14:textId="77777777" w:rsidR="00632A3B" w:rsidRPr="003C797B" w:rsidRDefault="00632A3B" w:rsidP="00B0258A">
            <w:pPr>
              <w:pStyle w:val="Nadpis2"/>
              <w:rPr>
                <w:b w:val="0"/>
                <w:bCs w:val="0"/>
                <w:color w:val="000000"/>
                <w:szCs w:val="17"/>
              </w:rPr>
            </w:pPr>
            <w:r w:rsidRPr="003C797B">
              <w:rPr>
                <w:b w:val="0"/>
                <w:bCs w:val="0"/>
                <w:color w:val="000000"/>
                <w:szCs w:val="17"/>
              </w:rPr>
              <w:t xml:space="preserve"> kapalnou formu: 20 000 FYT/g </w:t>
            </w:r>
          </w:p>
          <w:p w14:paraId="3958D2AC" w14:textId="77777777" w:rsidR="00632A3B" w:rsidRPr="003C797B" w:rsidRDefault="00632A3B" w:rsidP="00B0258A">
            <w:pPr>
              <w:pStyle w:val="Nadpis2"/>
              <w:rPr>
                <w:color w:val="000000"/>
                <w:szCs w:val="17"/>
              </w:rPr>
            </w:pPr>
            <w:r w:rsidRPr="003C797B">
              <w:rPr>
                <w:color w:val="000000"/>
                <w:szCs w:val="17"/>
              </w:rPr>
              <w:t xml:space="preserve">Charakteristika účinné látky: </w:t>
            </w:r>
          </w:p>
          <w:p w14:paraId="1F96DAF7" w14:textId="77777777" w:rsidR="00632A3B" w:rsidRPr="003C797B" w:rsidRDefault="00632A3B" w:rsidP="00B0258A">
            <w:pPr>
              <w:pStyle w:val="Nadpis2"/>
              <w:rPr>
                <w:b w:val="0"/>
                <w:bCs w:val="0"/>
                <w:color w:val="000000"/>
                <w:szCs w:val="17"/>
              </w:rPr>
            </w:pPr>
            <w:proofErr w:type="gramStart"/>
            <w:r w:rsidRPr="003C797B">
              <w:rPr>
                <w:b w:val="0"/>
                <w:bCs w:val="0"/>
                <w:color w:val="000000"/>
                <w:szCs w:val="17"/>
              </w:rPr>
              <w:t>6-fytáza</w:t>
            </w:r>
            <w:proofErr w:type="gramEnd"/>
            <w:r w:rsidRPr="003C797B">
              <w:rPr>
                <w:b w:val="0"/>
                <w:bCs w:val="0"/>
                <w:color w:val="000000"/>
                <w:szCs w:val="17"/>
              </w:rPr>
              <w:t xml:space="preserve"> z </w:t>
            </w:r>
            <w:proofErr w:type="spellStart"/>
            <w:r w:rsidRPr="003C797B">
              <w:rPr>
                <w:b w:val="0"/>
                <w:bCs w:val="0"/>
                <w:i/>
                <w:iCs/>
                <w:color w:val="000000"/>
                <w:szCs w:val="17"/>
              </w:rPr>
              <w:t>Aspergillus</w:t>
            </w:r>
            <w:proofErr w:type="spellEnd"/>
            <w:r w:rsidRPr="003C797B">
              <w:rPr>
                <w:b w:val="0"/>
                <w:bCs w:val="0"/>
                <w:i/>
                <w:iCs/>
                <w:color w:val="000000"/>
                <w:szCs w:val="17"/>
              </w:rPr>
              <w:t xml:space="preserve"> </w:t>
            </w:r>
            <w:proofErr w:type="spellStart"/>
            <w:r w:rsidRPr="003C797B">
              <w:rPr>
                <w:b w:val="0"/>
                <w:bCs w:val="0"/>
                <w:i/>
                <w:iCs/>
                <w:color w:val="000000"/>
                <w:szCs w:val="17"/>
              </w:rPr>
              <w:t>oryzae</w:t>
            </w:r>
            <w:proofErr w:type="spellEnd"/>
            <w:r w:rsidRPr="003C797B">
              <w:rPr>
                <w:b w:val="0"/>
                <w:bCs w:val="0"/>
                <w:i/>
                <w:iCs/>
                <w:color w:val="000000"/>
                <w:szCs w:val="17"/>
              </w:rPr>
              <w:t xml:space="preserve"> </w:t>
            </w:r>
            <w:r w:rsidRPr="003C797B">
              <w:rPr>
                <w:b w:val="0"/>
                <w:bCs w:val="0"/>
                <w:color w:val="000000"/>
                <w:szCs w:val="17"/>
              </w:rPr>
              <w:t>(DSM 17594)</w:t>
            </w:r>
          </w:p>
          <w:p w14:paraId="795AFE55" w14:textId="77777777" w:rsidR="00632A3B" w:rsidRPr="003C797B" w:rsidRDefault="00632A3B" w:rsidP="00B0258A">
            <w:pPr>
              <w:pStyle w:val="Nadpis2"/>
              <w:rPr>
                <w:b w:val="0"/>
                <w:bCs w:val="0"/>
                <w:color w:val="000000"/>
                <w:szCs w:val="17"/>
              </w:rPr>
            </w:pPr>
          </w:p>
          <w:p w14:paraId="32DC0375" w14:textId="77777777" w:rsidR="00632A3B" w:rsidRPr="003C797B" w:rsidRDefault="00632A3B" w:rsidP="00B0258A">
            <w:pPr>
              <w:pStyle w:val="Nadpis2"/>
              <w:rPr>
                <w:b w:val="0"/>
                <w:bCs w:val="0"/>
                <w:color w:val="000000"/>
                <w:szCs w:val="17"/>
              </w:rPr>
            </w:pPr>
            <w:r w:rsidRPr="003C797B">
              <w:rPr>
                <w:color w:val="000000"/>
                <w:szCs w:val="17"/>
              </w:rPr>
              <w:t>Analytická metoda</w:t>
            </w:r>
            <w:r w:rsidRPr="003C797B">
              <w:rPr>
                <w:b w:val="0"/>
                <w:bCs w:val="0"/>
                <w:color w:val="000000"/>
                <w:szCs w:val="17"/>
                <w:vertAlign w:val="superscript"/>
              </w:rPr>
              <w:t>*</w:t>
            </w:r>
            <w:r w:rsidRPr="003C797B">
              <w:rPr>
                <w:b w:val="0"/>
                <w:bCs w:val="0"/>
                <w:color w:val="000000"/>
                <w:szCs w:val="17"/>
              </w:rPr>
              <w:t xml:space="preserve"> (Kolorimetrická metoda založená na reakci </w:t>
            </w:r>
            <w:proofErr w:type="spellStart"/>
            <w:r w:rsidRPr="003C797B">
              <w:rPr>
                <w:b w:val="0"/>
                <w:bCs w:val="0"/>
                <w:color w:val="000000"/>
                <w:szCs w:val="17"/>
              </w:rPr>
              <w:t>molybdátovanadátového</w:t>
            </w:r>
            <w:proofErr w:type="spellEnd"/>
            <w:r w:rsidRPr="003C797B">
              <w:rPr>
                <w:b w:val="0"/>
                <w:bCs w:val="0"/>
                <w:color w:val="000000"/>
                <w:szCs w:val="17"/>
              </w:rPr>
              <w:t xml:space="preserve"> činidla s </w:t>
            </w:r>
            <w:proofErr w:type="spellStart"/>
            <w:r w:rsidRPr="003C797B">
              <w:rPr>
                <w:b w:val="0"/>
                <w:bCs w:val="0"/>
                <w:color w:val="000000"/>
                <w:szCs w:val="17"/>
              </w:rPr>
              <w:t>anorgani</w:t>
            </w:r>
            <w:proofErr w:type="spellEnd"/>
            <w:r w:rsidRPr="003C797B">
              <w:rPr>
                <w:b w:val="0"/>
                <w:bCs w:val="0"/>
                <w:color w:val="000000"/>
                <w:szCs w:val="17"/>
              </w:rPr>
              <w:t xml:space="preserve"> </w:t>
            </w:r>
            <w:proofErr w:type="spellStart"/>
            <w:r w:rsidRPr="003C797B">
              <w:rPr>
                <w:b w:val="0"/>
                <w:bCs w:val="0"/>
                <w:color w:val="000000"/>
                <w:szCs w:val="17"/>
              </w:rPr>
              <w:t>ckým</w:t>
            </w:r>
            <w:proofErr w:type="spellEnd"/>
            <w:r w:rsidRPr="003C797B">
              <w:rPr>
                <w:b w:val="0"/>
                <w:bCs w:val="0"/>
                <w:color w:val="000000"/>
                <w:szCs w:val="17"/>
              </w:rPr>
              <w:t xml:space="preserve"> fosfátem, který vzniká </w:t>
            </w:r>
            <w:proofErr w:type="spellStart"/>
            <w:r w:rsidRPr="003C797B">
              <w:rPr>
                <w:b w:val="0"/>
                <w:bCs w:val="0"/>
                <w:color w:val="000000"/>
                <w:szCs w:val="17"/>
              </w:rPr>
              <w:t>půso-bením</w:t>
            </w:r>
            <w:proofErr w:type="spellEnd"/>
            <w:r w:rsidRPr="003C797B">
              <w:rPr>
                <w:b w:val="0"/>
                <w:bCs w:val="0"/>
                <w:color w:val="000000"/>
                <w:szCs w:val="17"/>
              </w:rPr>
              <w:t xml:space="preserve"> </w:t>
            </w:r>
            <w:proofErr w:type="gramStart"/>
            <w:r w:rsidRPr="003C797B">
              <w:rPr>
                <w:b w:val="0"/>
                <w:bCs w:val="0"/>
                <w:color w:val="000000"/>
                <w:szCs w:val="17"/>
              </w:rPr>
              <w:t>6-fytázy</w:t>
            </w:r>
            <w:proofErr w:type="gramEnd"/>
            <w:r w:rsidRPr="003C797B">
              <w:rPr>
                <w:b w:val="0"/>
                <w:bCs w:val="0"/>
                <w:color w:val="000000"/>
                <w:szCs w:val="17"/>
              </w:rPr>
              <w:t xml:space="preserve"> na substrát obsahující </w:t>
            </w:r>
            <w:proofErr w:type="spellStart"/>
            <w:r w:rsidRPr="003C797B">
              <w:rPr>
                <w:b w:val="0"/>
                <w:bCs w:val="0"/>
                <w:color w:val="000000"/>
                <w:szCs w:val="17"/>
              </w:rPr>
              <w:t>fytát</w:t>
            </w:r>
            <w:proofErr w:type="spellEnd"/>
            <w:r w:rsidRPr="003C797B">
              <w:rPr>
                <w:b w:val="0"/>
                <w:bCs w:val="0"/>
                <w:color w:val="000000"/>
                <w:szCs w:val="17"/>
              </w:rPr>
              <w:t xml:space="preserve"> (</w:t>
            </w:r>
            <w:proofErr w:type="spellStart"/>
            <w:r w:rsidRPr="003C797B">
              <w:rPr>
                <w:b w:val="0"/>
                <w:bCs w:val="0"/>
                <w:color w:val="000000"/>
                <w:szCs w:val="17"/>
              </w:rPr>
              <w:t>fytát</w:t>
            </w:r>
            <w:proofErr w:type="spellEnd"/>
            <w:r w:rsidRPr="003C797B">
              <w:rPr>
                <w:b w:val="0"/>
                <w:bCs w:val="0"/>
                <w:color w:val="000000"/>
                <w:szCs w:val="17"/>
              </w:rPr>
              <w:t xml:space="preserve"> sodný) při pH </w:t>
            </w:r>
            <w:smartTag w:uri="urn:schemas-microsoft-com:office:smarttags" w:element="metricconverter">
              <w:smartTagPr>
                <w:attr w:name="ProductID" w:val="5,5 a"/>
              </w:smartTagPr>
              <w:r w:rsidRPr="003C797B">
                <w:rPr>
                  <w:b w:val="0"/>
                  <w:bCs w:val="0"/>
                  <w:color w:val="000000"/>
                  <w:szCs w:val="17"/>
                </w:rPr>
                <w:t>5,5 a</w:t>
              </w:r>
            </w:smartTag>
            <w:r w:rsidRPr="003C797B">
              <w:rPr>
                <w:b w:val="0"/>
                <w:bCs w:val="0"/>
                <w:color w:val="000000"/>
                <w:szCs w:val="17"/>
              </w:rPr>
              <w:t xml:space="preserve"> teplot ě </w:t>
            </w:r>
            <w:smartTag w:uri="urn:schemas-microsoft-com:office:smarttags" w:element="metricconverter">
              <w:smartTagPr>
                <w:attr w:name="ProductID" w:val="37 ﾰC"/>
              </w:smartTagPr>
              <w:r w:rsidRPr="003C797B">
                <w:rPr>
                  <w:b w:val="0"/>
                  <w:bCs w:val="0"/>
                  <w:color w:val="000000"/>
                  <w:szCs w:val="17"/>
                </w:rPr>
                <w:t>37 °C</w:t>
              </w:r>
            </w:smartTag>
            <w:r w:rsidRPr="003C797B">
              <w:rPr>
                <w:b w:val="0"/>
                <w:bCs w:val="0"/>
                <w:color w:val="000000"/>
                <w:szCs w:val="17"/>
              </w:rPr>
              <w:t xml:space="preserve">, stanovitelného podle </w:t>
            </w:r>
            <w:proofErr w:type="spellStart"/>
            <w:r w:rsidRPr="003C797B">
              <w:rPr>
                <w:b w:val="0"/>
                <w:bCs w:val="0"/>
                <w:color w:val="000000"/>
                <w:szCs w:val="17"/>
              </w:rPr>
              <w:t>kalib</w:t>
            </w:r>
            <w:proofErr w:type="spellEnd"/>
            <w:r w:rsidRPr="003C797B">
              <w:rPr>
                <w:b w:val="0"/>
                <w:bCs w:val="0"/>
                <w:color w:val="000000"/>
                <w:szCs w:val="17"/>
              </w:rPr>
              <w:t xml:space="preserve"> </w:t>
            </w:r>
            <w:proofErr w:type="spellStart"/>
            <w:r w:rsidRPr="003C797B">
              <w:rPr>
                <w:b w:val="0"/>
                <w:bCs w:val="0"/>
                <w:color w:val="000000"/>
                <w:szCs w:val="17"/>
              </w:rPr>
              <w:t>rační</w:t>
            </w:r>
            <w:proofErr w:type="spellEnd"/>
            <w:r w:rsidRPr="003C797B">
              <w:rPr>
                <w:b w:val="0"/>
                <w:bCs w:val="0"/>
                <w:color w:val="000000"/>
                <w:szCs w:val="17"/>
              </w:rPr>
              <w:t xml:space="preserve"> křivky </w:t>
            </w:r>
            <w:proofErr w:type="spellStart"/>
            <w:r w:rsidRPr="003C797B">
              <w:rPr>
                <w:b w:val="0"/>
                <w:bCs w:val="0"/>
                <w:color w:val="000000"/>
                <w:szCs w:val="17"/>
              </w:rPr>
              <w:t>anor-ganického</w:t>
            </w:r>
            <w:proofErr w:type="spellEnd"/>
            <w:r w:rsidRPr="003C797B">
              <w:rPr>
                <w:b w:val="0"/>
                <w:bCs w:val="0"/>
                <w:color w:val="000000"/>
                <w:szCs w:val="17"/>
              </w:rPr>
              <w:t xml:space="preserve"> fosfátu.</w:t>
            </w:r>
          </w:p>
          <w:p w14:paraId="3D7D6DA8" w14:textId="77777777" w:rsidR="00632A3B" w:rsidRPr="003C797B" w:rsidRDefault="00632A3B" w:rsidP="00B0258A">
            <w:pPr>
              <w:rPr>
                <w:lang w:val="cs-CZ"/>
              </w:rPr>
            </w:pPr>
          </w:p>
          <w:p w14:paraId="0FE48AD2" w14:textId="77777777" w:rsidR="00632A3B" w:rsidRPr="003C797B" w:rsidRDefault="00632A3B" w:rsidP="00B0258A">
            <w:pPr>
              <w:rPr>
                <w:lang w:val="cs-CZ"/>
              </w:rPr>
            </w:pPr>
          </w:p>
          <w:p w14:paraId="4DAE4406" w14:textId="77777777" w:rsidR="00632A3B" w:rsidRPr="003C797B" w:rsidRDefault="00632A3B" w:rsidP="00B0258A">
            <w:pPr>
              <w:rPr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1747AB0" w14:textId="77777777" w:rsidR="00632A3B" w:rsidRPr="003C797B" w:rsidRDefault="00632A3B" w:rsidP="00B0258A">
            <w:pPr>
              <w:pStyle w:val="Textpoznpodarou"/>
              <w:rPr>
                <w:vertAlign w:val="superscript"/>
              </w:rPr>
            </w:pPr>
            <w:r w:rsidRPr="003C797B">
              <w:rPr>
                <w:color w:val="000000"/>
                <w:szCs w:val="17"/>
              </w:rPr>
              <w:t>Selata (po odstavu)</w:t>
            </w:r>
            <w:r w:rsidRPr="003C797B">
              <w:rPr>
                <w:color w:val="000000"/>
                <w:szCs w:val="17"/>
                <w:vertAlign w:val="superscript"/>
              </w:rPr>
              <w:t>68)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5C9389FA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23212612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color w:val="000000"/>
                <w:sz w:val="20"/>
                <w:szCs w:val="20"/>
                <w:lang w:val="cs-CZ"/>
              </w:rPr>
              <w:t>1 500 FYT</w:t>
            </w:r>
          </w:p>
        </w:tc>
        <w:tc>
          <w:tcPr>
            <w:tcW w:w="996" w:type="dxa"/>
            <w:vMerge w:val="restart"/>
            <w:tcMar>
              <w:top w:w="57" w:type="dxa"/>
              <w:bottom w:w="57" w:type="dxa"/>
            </w:tcMar>
          </w:tcPr>
          <w:p w14:paraId="49BE49BE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224" w:type="dxa"/>
            <w:vMerge w:val="restart"/>
            <w:tcMar>
              <w:top w:w="57" w:type="dxa"/>
              <w:bottom w:w="57" w:type="dxa"/>
            </w:tcMar>
          </w:tcPr>
          <w:p w14:paraId="241FE99F" w14:textId="77777777" w:rsidR="00632A3B" w:rsidRPr="003C797B" w:rsidRDefault="00632A3B" w:rsidP="00B0258A">
            <w:pPr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1. V návodu pro použití doplňkové látky a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premixu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musí být uvedena teplota při skladování, doba trvanlivosti a stabilita při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peletování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</w:t>
            </w:r>
          </w:p>
          <w:p w14:paraId="77524C4E" w14:textId="77777777" w:rsidR="00632A3B" w:rsidRPr="003C797B" w:rsidRDefault="00632A3B" w:rsidP="00B0258A">
            <w:pPr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2. U selat (po odstavu) do živé hmotnosti </w:t>
            </w:r>
            <w:smartTag w:uri="urn:schemas-microsoft-com:office:smarttags" w:element="metricconverter">
              <w:smartTagPr>
                <w:attr w:name="ProductID" w:val="35 kg"/>
              </w:smartTagPr>
              <w:r w:rsidRPr="003C797B">
                <w:rPr>
                  <w:color w:val="000000"/>
                  <w:sz w:val="20"/>
                  <w:szCs w:val="17"/>
                  <w:lang w:val="cs-CZ"/>
                </w:rPr>
                <w:t>35 kg</w:t>
              </w:r>
            </w:smartTag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</w:t>
            </w:r>
          </w:p>
          <w:p w14:paraId="2B463A7B" w14:textId="77777777" w:rsidR="00632A3B" w:rsidRPr="003C797B" w:rsidRDefault="00632A3B" w:rsidP="00B0258A">
            <w:pPr>
              <w:rPr>
                <w:color w:val="000000"/>
                <w:sz w:val="20"/>
                <w:szCs w:val="17"/>
                <w:lang w:val="cs-CZ"/>
              </w:rPr>
            </w:pPr>
          </w:p>
          <w:p w14:paraId="403E5B1F" w14:textId="77777777" w:rsidR="00632A3B" w:rsidRPr="003C797B" w:rsidRDefault="00632A3B" w:rsidP="00B0258A">
            <w:pPr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3. Doporučená dávka na kilogram kompletního krmiva:</w:t>
            </w:r>
          </w:p>
          <w:p w14:paraId="333A9751" w14:textId="77777777" w:rsidR="00632A3B" w:rsidRPr="003C797B" w:rsidRDefault="00632A3B" w:rsidP="00B0258A">
            <w:pPr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— výkrm drůbeže: </w:t>
            </w:r>
          </w:p>
          <w:p w14:paraId="69CBDD35" w14:textId="77777777" w:rsidR="00632A3B" w:rsidRPr="003C797B" w:rsidRDefault="00632A3B" w:rsidP="00B0258A">
            <w:pPr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1 500–3 000 FYT,</w:t>
            </w:r>
          </w:p>
          <w:p w14:paraId="4CF231D7" w14:textId="77777777" w:rsidR="00632A3B" w:rsidRPr="003C797B" w:rsidRDefault="00632A3B" w:rsidP="00B0258A">
            <w:pPr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— nosnice: </w:t>
            </w:r>
          </w:p>
          <w:p w14:paraId="026EDB0D" w14:textId="77777777" w:rsidR="00632A3B" w:rsidRPr="003C797B" w:rsidRDefault="00632A3B" w:rsidP="00B0258A">
            <w:pPr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600–1 500 FYT,</w:t>
            </w:r>
          </w:p>
          <w:p w14:paraId="71D6424F" w14:textId="77777777" w:rsidR="00632A3B" w:rsidRPr="003C797B" w:rsidRDefault="00632A3B" w:rsidP="00B0258A">
            <w:pPr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— selata (po odstavu) a výkrm prasat:</w:t>
            </w:r>
          </w:p>
          <w:p w14:paraId="43BAC092" w14:textId="77777777" w:rsidR="00632A3B" w:rsidRPr="003C797B" w:rsidRDefault="00632A3B" w:rsidP="00B0258A">
            <w:pPr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1 500–3 000 FYT </w:t>
            </w:r>
          </w:p>
          <w:p w14:paraId="6E7A72C9" w14:textId="77777777" w:rsidR="00632A3B" w:rsidRPr="003C797B" w:rsidRDefault="00632A3B" w:rsidP="00B0258A">
            <w:pPr>
              <w:rPr>
                <w:color w:val="000000"/>
                <w:sz w:val="20"/>
                <w:szCs w:val="17"/>
                <w:lang w:val="cs-CZ"/>
              </w:rPr>
            </w:pPr>
          </w:p>
          <w:p w14:paraId="6A926960" w14:textId="77777777" w:rsidR="00632A3B" w:rsidRPr="003C797B" w:rsidRDefault="00632A3B" w:rsidP="00B0258A">
            <w:pPr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4. Pro použití do krmných směsí s obsahem více než 0,23 % fosforu vázaného na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fytin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</w:t>
            </w:r>
          </w:p>
          <w:p w14:paraId="0DE1787F" w14:textId="77777777" w:rsidR="00632A3B" w:rsidRPr="003C797B" w:rsidRDefault="00632A3B" w:rsidP="00B0258A">
            <w:pPr>
              <w:rPr>
                <w:color w:val="000000"/>
                <w:sz w:val="20"/>
                <w:szCs w:val="17"/>
                <w:lang w:val="cs-CZ"/>
              </w:rPr>
            </w:pPr>
          </w:p>
          <w:p w14:paraId="1DD853D7" w14:textId="77777777" w:rsidR="00632A3B" w:rsidRPr="003C797B" w:rsidRDefault="00632A3B" w:rsidP="00B0258A">
            <w:pPr>
              <w:rPr>
                <w:sz w:val="20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5. Bezpečnost: během manipulace by se měly používat prostředky k ochraně dýchacích cest a nosit bezpečnostní brýle a rukavice</w:t>
            </w: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0F151F53" w14:textId="77777777" w:rsidR="00632A3B" w:rsidRPr="003C797B" w:rsidRDefault="00632A3B" w:rsidP="00B0258A">
            <w:pPr>
              <w:pStyle w:val="HeaderLandscape"/>
              <w:spacing w:before="0" w:after="0"/>
              <w:rPr>
                <w:sz w:val="20"/>
              </w:rPr>
            </w:pPr>
            <w:r w:rsidRPr="003C797B">
              <w:rPr>
                <w:sz w:val="20"/>
              </w:rPr>
              <w:t>1.12.2019</w:t>
            </w:r>
          </w:p>
        </w:tc>
      </w:tr>
      <w:tr w:rsidR="00632A3B" w:rsidRPr="003C797B" w14:paraId="3D6A7A5E" w14:textId="77777777" w:rsidTr="00B0258A">
        <w:trPr>
          <w:trHeight w:val="1413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3D057646" w14:textId="77777777" w:rsidR="00632A3B" w:rsidRPr="003C797B" w:rsidRDefault="00632A3B" w:rsidP="00B0258A">
            <w:pPr>
              <w:rPr>
                <w:sz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159742FC" w14:textId="77777777" w:rsidR="00632A3B" w:rsidRPr="003C797B" w:rsidRDefault="00632A3B" w:rsidP="00B0258A">
            <w:pPr>
              <w:pStyle w:val="Textpoznpodarou"/>
              <w:rPr>
                <w:color w:val="000000"/>
                <w:szCs w:val="17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66F17212" w14:textId="77777777" w:rsidR="00632A3B" w:rsidRPr="003C797B" w:rsidRDefault="00632A3B" w:rsidP="00B0258A">
            <w:pPr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57B2030A" w14:textId="77777777" w:rsidR="00632A3B" w:rsidRPr="003C797B" w:rsidRDefault="00632A3B" w:rsidP="00B0258A">
            <w:pPr>
              <w:pStyle w:val="Nadpis2"/>
              <w:rPr>
                <w:color w:val="000000"/>
                <w:szCs w:val="17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32B830D" w14:textId="77777777" w:rsidR="00632A3B" w:rsidRPr="003C797B" w:rsidRDefault="00632A3B" w:rsidP="00B0258A">
            <w:pPr>
              <w:pStyle w:val="Textpoznpodarou"/>
              <w:rPr>
                <w:szCs w:val="20"/>
                <w:vertAlign w:val="superscript"/>
              </w:rPr>
            </w:pPr>
            <w:r w:rsidRPr="003C797B">
              <w:rPr>
                <w:color w:val="000000"/>
                <w:szCs w:val="20"/>
              </w:rPr>
              <w:t>Výkrm prasat</w:t>
            </w:r>
            <w:r w:rsidRPr="003C797B">
              <w:rPr>
                <w:color w:val="000000"/>
                <w:szCs w:val="20"/>
                <w:vertAlign w:val="superscript"/>
              </w:rPr>
              <w:t>68)</w:t>
            </w: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174F838F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6076C5C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color w:val="000000"/>
                <w:sz w:val="20"/>
                <w:szCs w:val="20"/>
                <w:lang w:val="cs-CZ"/>
              </w:rPr>
              <w:t>1 500 FYT</w:t>
            </w:r>
          </w:p>
        </w:tc>
        <w:tc>
          <w:tcPr>
            <w:tcW w:w="996" w:type="dxa"/>
            <w:vMerge/>
            <w:tcMar>
              <w:top w:w="57" w:type="dxa"/>
              <w:bottom w:w="57" w:type="dxa"/>
            </w:tcMar>
          </w:tcPr>
          <w:p w14:paraId="478DA84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207C73FF" w14:textId="77777777" w:rsidR="00632A3B" w:rsidRPr="003C797B" w:rsidRDefault="00632A3B" w:rsidP="00B0258A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617AC1D2" w14:textId="77777777" w:rsidR="00632A3B" w:rsidRPr="003C797B" w:rsidRDefault="00632A3B" w:rsidP="00B0258A">
            <w:pPr>
              <w:pStyle w:val="HeaderLandscape"/>
              <w:spacing w:before="0" w:after="0"/>
              <w:rPr>
                <w:sz w:val="20"/>
              </w:rPr>
            </w:pPr>
            <w:r w:rsidRPr="003C797B">
              <w:rPr>
                <w:sz w:val="20"/>
              </w:rPr>
              <w:t>1.12.2019</w:t>
            </w:r>
          </w:p>
        </w:tc>
      </w:tr>
      <w:tr w:rsidR="00632A3B" w:rsidRPr="003C797B" w14:paraId="73EF6BB5" w14:textId="77777777" w:rsidTr="00B0258A">
        <w:trPr>
          <w:trHeight w:val="1413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38E54343" w14:textId="77777777" w:rsidR="00632A3B" w:rsidRPr="003C797B" w:rsidRDefault="00632A3B" w:rsidP="00B0258A">
            <w:pPr>
              <w:rPr>
                <w:sz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4E523662" w14:textId="77777777" w:rsidR="00632A3B" w:rsidRPr="003C797B" w:rsidRDefault="00632A3B" w:rsidP="00B0258A">
            <w:pPr>
              <w:pStyle w:val="Textpoznpodarou"/>
              <w:rPr>
                <w:color w:val="000000"/>
                <w:szCs w:val="17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42FD2DA9" w14:textId="77777777" w:rsidR="00632A3B" w:rsidRPr="003C797B" w:rsidRDefault="00632A3B" w:rsidP="00B0258A">
            <w:pPr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05CD80FE" w14:textId="77777777" w:rsidR="00632A3B" w:rsidRPr="003C797B" w:rsidRDefault="00632A3B" w:rsidP="00B0258A">
            <w:pPr>
              <w:pStyle w:val="Nadpis2"/>
              <w:rPr>
                <w:color w:val="000000"/>
                <w:szCs w:val="17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7DA4686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color w:val="000000"/>
                <w:sz w:val="20"/>
                <w:szCs w:val="20"/>
                <w:lang w:val="cs-CZ"/>
              </w:rPr>
              <w:t>Výkrm drůbeže</w:t>
            </w:r>
            <w:r w:rsidRPr="003C797B">
              <w:rPr>
                <w:color w:val="000000"/>
                <w:sz w:val="20"/>
                <w:szCs w:val="20"/>
                <w:vertAlign w:val="superscript"/>
                <w:lang w:val="cs-CZ"/>
              </w:rPr>
              <w:t>68)</w:t>
            </w: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4BD049A3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10A5CC9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color w:val="000000"/>
                <w:sz w:val="20"/>
                <w:szCs w:val="20"/>
                <w:lang w:val="cs-CZ"/>
              </w:rPr>
              <w:t>1 500 FYT</w:t>
            </w:r>
          </w:p>
        </w:tc>
        <w:tc>
          <w:tcPr>
            <w:tcW w:w="996" w:type="dxa"/>
            <w:vMerge/>
            <w:tcMar>
              <w:top w:w="57" w:type="dxa"/>
              <w:bottom w:w="57" w:type="dxa"/>
            </w:tcMar>
          </w:tcPr>
          <w:p w14:paraId="43A625D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5806FF19" w14:textId="77777777" w:rsidR="00632A3B" w:rsidRPr="003C797B" w:rsidRDefault="00632A3B" w:rsidP="00B0258A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1F75594C" w14:textId="77777777" w:rsidR="00632A3B" w:rsidRPr="003C797B" w:rsidRDefault="00632A3B" w:rsidP="00B0258A">
            <w:pPr>
              <w:pStyle w:val="HeaderLandscape"/>
              <w:spacing w:before="0" w:after="0"/>
              <w:rPr>
                <w:sz w:val="20"/>
              </w:rPr>
            </w:pPr>
            <w:r w:rsidRPr="003C797B">
              <w:rPr>
                <w:sz w:val="20"/>
              </w:rPr>
              <w:t>1.12.2019</w:t>
            </w:r>
          </w:p>
        </w:tc>
      </w:tr>
      <w:tr w:rsidR="00632A3B" w:rsidRPr="003C797B" w14:paraId="4E2DAA6B" w14:textId="77777777" w:rsidTr="00B0258A">
        <w:trPr>
          <w:trHeight w:val="1413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4303FA50" w14:textId="77777777" w:rsidR="00632A3B" w:rsidRPr="003C797B" w:rsidRDefault="00632A3B" w:rsidP="00B0258A">
            <w:pPr>
              <w:rPr>
                <w:sz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0AA696C6" w14:textId="77777777" w:rsidR="00632A3B" w:rsidRPr="003C797B" w:rsidRDefault="00632A3B" w:rsidP="00B0258A">
            <w:pPr>
              <w:pStyle w:val="Textpoznpodarou"/>
              <w:rPr>
                <w:color w:val="000000"/>
                <w:szCs w:val="17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33F2D6E3" w14:textId="77777777" w:rsidR="00632A3B" w:rsidRPr="003C797B" w:rsidRDefault="00632A3B" w:rsidP="00B0258A">
            <w:pPr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062A9BB5" w14:textId="77777777" w:rsidR="00632A3B" w:rsidRPr="003C797B" w:rsidRDefault="00632A3B" w:rsidP="00B0258A">
            <w:pPr>
              <w:pStyle w:val="Nadpis2"/>
              <w:rPr>
                <w:color w:val="000000"/>
                <w:szCs w:val="17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BA42F0B" w14:textId="77777777" w:rsidR="00632A3B" w:rsidRPr="003C797B" w:rsidRDefault="00632A3B" w:rsidP="00B0258A">
            <w:pPr>
              <w:pStyle w:val="Textpoznpodarou"/>
              <w:rPr>
                <w:szCs w:val="20"/>
                <w:vertAlign w:val="superscript"/>
              </w:rPr>
            </w:pPr>
            <w:r w:rsidRPr="003C797B">
              <w:rPr>
                <w:color w:val="000000"/>
                <w:szCs w:val="20"/>
              </w:rPr>
              <w:t>Nosnice</w:t>
            </w:r>
            <w:r w:rsidRPr="003C797B">
              <w:rPr>
                <w:color w:val="000000"/>
                <w:szCs w:val="20"/>
                <w:vertAlign w:val="superscript"/>
              </w:rPr>
              <w:t>68)</w:t>
            </w: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54AD8CFD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2106B78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color w:val="000000"/>
                <w:sz w:val="20"/>
                <w:szCs w:val="20"/>
                <w:lang w:val="cs-CZ"/>
              </w:rPr>
              <w:t>600 FYT</w:t>
            </w:r>
          </w:p>
        </w:tc>
        <w:tc>
          <w:tcPr>
            <w:tcW w:w="996" w:type="dxa"/>
            <w:vMerge/>
            <w:tcMar>
              <w:top w:w="57" w:type="dxa"/>
              <w:bottom w:w="57" w:type="dxa"/>
            </w:tcMar>
          </w:tcPr>
          <w:p w14:paraId="19BA916E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2569D9F7" w14:textId="77777777" w:rsidR="00632A3B" w:rsidRPr="003C797B" w:rsidRDefault="00632A3B" w:rsidP="00B0258A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68DBAAA0" w14:textId="77777777" w:rsidR="00632A3B" w:rsidRPr="003C797B" w:rsidRDefault="00632A3B" w:rsidP="00B0258A">
            <w:pPr>
              <w:pStyle w:val="HeaderLandscape"/>
              <w:spacing w:before="0" w:after="0"/>
              <w:rPr>
                <w:sz w:val="20"/>
              </w:rPr>
            </w:pPr>
            <w:r w:rsidRPr="003C797B">
              <w:rPr>
                <w:sz w:val="20"/>
              </w:rPr>
              <w:t>1.12.2019</w:t>
            </w:r>
          </w:p>
        </w:tc>
      </w:tr>
      <w:tr w:rsidR="00632A3B" w:rsidRPr="003C797B" w14:paraId="3B88C6E0" w14:textId="77777777" w:rsidTr="00B0258A">
        <w:trPr>
          <w:trHeight w:val="2827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48EFB319" w14:textId="77777777" w:rsidR="00632A3B" w:rsidRPr="003C797B" w:rsidRDefault="00632A3B" w:rsidP="00B0258A">
            <w:pPr>
              <w:rPr>
                <w:sz w:val="20"/>
                <w:lang w:val="cs-CZ"/>
              </w:rPr>
            </w:pPr>
          </w:p>
        </w:tc>
        <w:tc>
          <w:tcPr>
            <w:tcW w:w="1580" w:type="dxa"/>
            <w:tcMar>
              <w:top w:w="57" w:type="dxa"/>
              <w:bottom w:w="57" w:type="dxa"/>
            </w:tcMar>
          </w:tcPr>
          <w:p w14:paraId="2EB692F6" w14:textId="77777777" w:rsidR="00632A3B" w:rsidRPr="003C797B" w:rsidRDefault="00632A3B" w:rsidP="00B0258A">
            <w:pPr>
              <w:pStyle w:val="Textpoznpodarou"/>
              <w:rPr>
                <w:color w:val="000000"/>
                <w:szCs w:val="17"/>
              </w:rPr>
            </w:pPr>
            <w:r w:rsidRPr="003C797B">
              <w:rPr>
                <w:color w:val="000000"/>
                <w:szCs w:val="17"/>
              </w:rPr>
              <w:t xml:space="preserve">DSM </w:t>
            </w:r>
            <w:proofErr w:type="spellStart"/>
            <w:r w:rsidRPr="003C797B">
              <w:rPr>
                <w:color w:val="000000"/>
                <w:szCs w:val="17"/>
              </w:rPr>
              <w:t>Nutritional</w:t>
            </w:r>
            <w:proofErr w:type="spellEnd"/>
            <w:r w:rsidRPr="003C797B">
              <w:rPr>
                <w:color w:val="000000"/>
                <w:szCs w:val="17"/>
              </w:rPr>
              <w:t xml:space="preserve"> </w:t>
            </w:r>
            <w:proofErr w:type="spellStart"/>
            <w:r w:rsidRPr="003C797B">
              <w:rPr>
                <w:color w:val="000000"/>
                <w:szCs w:val="17"/>
              </w:rPr>
              <w:t>Products</w:t>
            </w:r>
            <w:proofErr w:type="spellEnd"/>
            <w:r w:rsidRPr="003C797B">
              <w:rPr>
                <w:color w:val="000000"/>
                <w:szCs w:val="17"/>
              </w:rPr>
              <w:t xml:space="preserve"> Ltd zastoupený společností DSM </w:t>
            </w:r>
            <w:proofErr w:type="spellStart"/>
            <w:r w:rsidRPr="003C797B">
              <w:rPr>
                <w:color w:val="000000"/>
                <w:szCs w:val="17"/>
              </w:rPr>
              <w:t>Nutritional</w:t>
            </w:r>
            <w:proofErr w:type="spellEnd"/>
            <w:r w:rsidRPr="003C797B">
              <w:rPr>
                <w:color w:val="000000"/>
                <w:szCs w:val="17"/>
              </w:rPr>
              <w:t xml:space="preserve"> </w:t>
            </w:r>
            <w:proofErr w:type="spellStart"/>
            <w:r w:rsidRPr="003C797B">
              <w:rPr>
                <w:color w:val="000000"/>
                <w:szCs w:val="17"/>
              </w:rPr>
              <w:t>products</w:t>
            </w:r>
            <w:proofErr w:type="spellEnd"/>
            <w:r w:rsidRPr="003C797B">
              <w:rPr>
                <w:color w:val="000000"/>
                <w:szCs w:val="17"/>
              </w:rPr>
              <w:t xml:space="preserve"> </w:t>
            </w:r>
            <w:proofErr w:type="spellStart"/>
            <w:r w:rsidRPr="003C797B">
              <w:rPr>
                <w:color w:val="000000"/>
                <w:szCs w:val="17"/>
              </w:rPr>
              <w:t>Sp</w:t>
            </w:r>
            <w:proofErr w:type="spellEnd"/>
            <w:r w:rsidRPr="003C797B">
              <w:rPr>
                <w:color w:val="000000"/>
                <w:szCs w:val="17"/>
              </w:rPr>
              <w:t>. Z </w:t>
            </w:r>
            <w:proofErr w:type="spellStart"/>
            <w:r w:rsidRPr="003C797B">
              <w:rPr>
                <w:color w:val="000000"/>
                <w:szCs w:val="17"/>
              </w:rPr>
              <w:t>o.o</w:t>
            </w:r>
            <w:proofErr w:type="spellEnd"/>
            <w:r w:rsidRPr="003C797B">
              <w:rPr>
                <w:color w:val="000000"/>
                <w:szCs w:val="17"/>
              </w:rPr>
              <w:t>.</w:t>
            </w:r>
          </w:p>
        </w:tc>
        <w:tc>
          <w:tcPr>
            <w:tcW w:w="1604" w:type="dxa"/>
            <w:tcMar>
              <w:top w:w="57" w:type="dxa"/>
              <w:bottom w:w="57" w:type="dxa"/>
            </w:tcMar>
          </w:tcPr>
          <w:p w14:paraId="2D30A8C8" w14:textId="77777777" w:rsidR="00632A3B" w:rsidRPr="003C797B" w:rsidRDefault="00632A3B" w:rsidP="00B0258A">
            <w:pPr>
              <w:rPr>
                <w:color w:val="000000"/>
                <w:sz w:val="20"/>
                <w:szCs w:val="17"/>
                <w:lang w:val="cs-CZ"/>
              </w:rPr>
            </w:pPr>
            <w:proofErr w:type="gramStart"/>
            <w:r w:rsidRPr="003C797B">
              <w:rPr>
                <w:color w:val="000000"/>
                <w:sz w:val="20"/>
                <w:szCs w:val="17"/>
                <w:lang w:val="cs-CZ"/>
              </w:rPr>
              <w:t>6-fytáza</w:t>
            </w:r>
            <w:proofErr w:type="gramEnd"/>
          </w:p>
          <w:p w14:paraId="3EC7CA16" w14:textId="77777777" w:rsidR="00632A3B" w:rsidRPr="003C797B" w:rsidRDefault="00632A3B" w:rsidP="00B0258A">
            <w:pPr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EC 3.1.3.26</w:t>
            </w:r>
          </w:p>
        </w:tc>
        <w:tc>
          <w:tcPr>
            <w:tcW w:w="2809" w:type="dxa"/>
            <w:tcMar>
              <w:top w:w="57" w:type="dxa"/>
              <w:bottom w:w="57" w:type="dxa"/>
            </w:tcMar>
          </w:tcPr>
          <w:p w14:paraId="11A08822" w14:textId="77777777" w:rsidR="00632A3B" w:rsidRPr="003C797B" w:rsidRDefault="00632A3B" w:rsidP="00B0258A">
            <w:pPr>
              <w:pStyle w:val="Nadpis2"/>
              <w:rPr>
                <w:b w:val="0"/>
                <w:bCs w:val="0"/>
                <w:color w:val="000000"/>
                <w:szCs w:val="17"/>
              </w:rPr>
            </w:pPr>
            <w:r w:rsidRPr="003C797B">
              <w:rPr>
                <w:color w:val="000000"/>
                <w:szCs w:val="17"/>
              </w:rPr>
              <w:t>Složení doplňkové látky</w:t>
            </w:r>
            <w:r w:rsidRPr="003C797B">
              <w:rPr>
                <w:b w:val="0"/>
                <w:bCs w:val="0"/>
                <w:color w:val="000000"/>
                <w:szCs w:val="17"/>
              </w:rPr>
              <w:t xml:space="preserve">: </w:t>
            </w:r>
          </w:p>
          <w:p w14:paraId="56934788" w14:textId="77777777" w:rsidR="00632A3B" w:rsidRPr="003C797B" w:rsidRDefault="00632A3B" w:rsidP="00B0258A">
            <w:pPr>
              <w:pStyle w:val="Nadpis2"/>
              <w:rPr>
                <w:b w:val="0"/>
                <w:bCs w:val="0"/>
                <w:color w:val="000000"/>
                <w:szCs w:val="17"/>
              </w:rPr>
            </w:pPr>
            <w:r w:rsidRPr="003C797B">
              <w:rPr>
                <w:b w:val="0"/>
                <w:bCs w:val="0"/>
                <w:color w:val="000000"/>
                <w:szCs w:val="17"/>
              </w:rPr>
              <w:t xml:space="preserve">Přípravek </w:t>
            </w:r>
            <w:proofErr w:type="gramStart"/>
            <w:r w:rsidRPr="003C797B">
              <w:rPr>
                <w:b w:val="0"/>
                <w:bCs w:val="0"/>
                <w:color w:val="000000"/>
                <w:szCs w:val="17"/>
              </w:rPr>
              <w:t>6-fytázy</w:t>
            </w:r>
            <w:proofErr w:type="gramEnd"/>
            <w:r w:rsidRPr="003C797B">
              <w:rPr>
                <w:b w:val="0"/>
                <w:bCs w:val="0"/>
                <w:color w:val="000000"/>
                <w:szCs w:val="17"/>
              </w:rPr>
              <w:t xml:space="preserve"> z </w:t>
            </w:r>
            <w:proofErr w:type="spellStart"/>
            <w:r w:rsidRPr="003C797B">
              <w:rPr>
                <w:b w:val="0"/>
                <w:bCs w:val="0"/>
                <w:i/>
                <w:iCs/>
                <w:color w:val="000000"/>
                <w:szCs w:val="17"/>
              </w:rPr>
              <w:t>Aspergillus</w:t>
            </w:r>
            <w:proofErr w:type="spellEnd"/>
            <w:r w:rsidRPr="003C797B">
              <w:rPr>
                <w:b w:val="0"/>
                <w:bCs w:val="0"/>
                <w:i/>
                <w:iCs/>
                <w:color w:val="000000"/>
                <w:szCs w:val="17"/>
              </w:rPr>
              <w:t xml:space="preserve"> </w:t>
            </w:r>
            <w:proofErr w:type="spellStart"/>
            <w:r w:rsidRPr="003C797B">
              <w:rPr>
                <w:b w:val="0"/>
                <w:bCs w:val="0"/>
                <w:i/>
                <w:iCs/>
                <w:color w:val="000000"/>
                <w:szCs w:val="17"/>
              </w:rPr>
              <w:t>oryzae</w:t>
            </w:r>
            <w:proofErr w:type="spellEnd"/>
            <w:r w:rsidRPr="003C797B">
              <w:rPr>
                <w:b w:val="0"/>
                <w:bCs w:val="0"/>
                <w:i/>
                <w:iCs/>
                <w:color w:val="000000"/>
                <w:szCs w:val="17"/>
              </w:rPr>
              <w:t xml:space="preserve"> </w:t>
            </w:r>
            <w:r w:rsidRPr="003C797B">
              <w:rPr>
                <w:b w:val="0"/>
                <w:bCs w:val="0"/>
                <w:color w:val="000000"/>
                <w:szCs w:val="17"/>
              </w:rPr>
              <w:t xml:space="preserve">(DSM 17594) s minimem aktivity pro: </w:t>
            </w:r>
          </w:p>
          <w:p w14:paraId="6B2C1BAC" w14:textId="77777777" w:rsidR="00632A3B" w:rsidRPr="003C797B" w:rsidRDefault="00632A3B" w:rsidP="00B0258A">
            <w:pPr>
              <w:pStyle w:val="Nadpis2"/>
              <w:rPr>
                <w:b w:val="0"/>
                <w:bCs w:val="0"/>
                <w:color w:val="000000"/>
                <w:szCs w:val="17"/>
              </w:rPr>
            </w:pPr>
            <w:r w:rsidRPr="003C797B">
              <w:rPr>
                <w:b w:val="0"/>
                <w:bCs w:val="0"/>
                <w:color w:val="000000"/>
                <w:szCs w:val="17"/>
              </w:rPr>
              <w:t xml:space="preserve">potahovanou formu: 10 000 FYT </w:t>
            </w:r>
            <w:r w:rsidRPr="003C797B">
              <w:rPr>
                <w:b w:val="0"/>
                <w:bCs w:val="0"/>
                <w:color w:val="000000"/>
                <w:szCs w:val="11"/>
                <w:vertAlign w:val="superscript"/>
              </w:rPr>
              <w:t>2</w:t>
            </w:r>
            <w:r w:rsidRPr="003C797B">
              <w:rPr>
                <w:b w:val="0"/>
                <w:bCs w:val="0"/>
                <w:color w:val="000000"/>
                <w:szCs w:val="17"/>
              </w:rPr>
              <w:t>/g</w:t>
            </w:r>
          </w:p>
          <w:p w14:paraId="162E8B93" w14:textId="77777777" w:rsidR="00632A3B" w:rsidRPr="003C797B" w:rsidRDefault="00632A3B" w:rsidP="00B0258A">
            <w:pPr>
              <w:pStyle w:val="Nadpis2"/>
              <w:rPr>
                <w:b w:val="0"/>
                <w:bCs w:val="0"/>
                <w:color w:val="000000"/>
                <w:szCs w:val="17"/>
              </w:rPr>
            </w:pPr>
            <w:r w:rsidRPr="003C797B">
              <w:rPr>
                <w:b w:val="0"/>
                <w:bCs w:val="0"/>
                <w:color w:val="000000"/>
                <w:szCs w:val="17"/>
              </w:rPr>
              <w:t>jinou pevnou formu: 50 000 FYT/g</w:t>
            </w:r>
          </w:p>
          <w:p w14:paraId="12AD4412" w14:textId="77777777" w:rsidR="00632A3B" w:rsidRPr="003C797B" w:rsidRDefault="00632A3B" w:rsidP="00B0258A">
            <w:pPr>
              <w:pStyle w:val="Nadpis2"/>
              <w:rPr>
                <w:b w:val="0"/>
                <w:bCs w:val="0"/>
                <w:color w:val="000000"/>
                <w:szCs w:val="17"/>
              </w:rPr>
            </w:pPr>
            <w:r w:rsidRPr="003C797B">
              <w:rPr>
                <w:b w:val="0"/>
                <w:bCs w:val="0"/>
                <w:color w:val="000000"/>
                <w:szCs w:val="17"/>
              </w:rPr>
              <w:t xml:space="preserve"> kapalnou formu: 20 000 FYT/g </w:t>
            </w:r>
          </w:p>
          <w:p w14:paraId="1C192CD3" w14:textId="77777777" w:rsidR="00632A3B" w:rsidRPr="003C797B" w:rsidRDefault="00632A3B" w:rsidP="00B0258A">
            <w:pPr>
              <w:pStyle w:val="Nadpis2"/>
              <w:rPr>
                <w:color w:val="000000"/>
                <w:szCs w:val="17"/>
              </w:rPr>
            </w:pPr>
            <w:r w:rsidRPr="003C797B">
              <w:rPr>
                <w:color w:val="000000"/>
                <w:szCs w:val="17"/>
              </w:rPr>
              <w:t xml:space="preserve">Charakteristika účinné látky: </w:t>
            </w:r>
          </w:p>
          <w:p w14:paraId="0CD95CAB" w14:textId="77777777" w:rsidR="00632A3B" w:rsidRPr="003C797B" w:rsidRDefault="00632A3B" w:rsidP="00B0258A">
            <w:pPr>
              <w:pStyle w:val="Nadpis2"/>
              <w:rPr>
                <w:b w:val="0"/>
                <w:bCs w:val="0"/>
                <w:color w:val="000000"/>
                <w:szCs w:val="17"/>
              </w:rPr>
            </w:pPr>
            <w:proofErr w:type="gramStart"/>
            <w:r w:rsidRPr="003C797B">
              <w:rPr>
                <w:b w:val="0"/>
                <w:bCs w:val="0"/>
                <w:color w:val="000000"/>
                <w:szCs w:val="17"/>
              </w:rPr>
              <w:t>6-fytáza</w:t>
            </w:r>
            <w:proofErr w:type="gramEnd"/>
            <w:r w:rsidRPr="003C797B">
              <w:rPr>
                <w:b w:val="0"/>
                <w:bCs w:val="0"/>
                <w:color w:val="000000"/>
                <w:szCs w:val="17"/>
              </w:rPr>
              <w:t xml:space="preserve"> z </w:t>
            </w:r>
            <w:proofErr w:type="spellStart"/>
            <w:r w:rsidRPr="003C797B">
              <w:rPr>
                <w:b w:val="0"/>
                <w:bCs w:val="0"/>
                <w:i/>
                <w:iCs/>
                <w:color w:val="000000"/>
                <w:szCs w:val="17"/>
              </w:rPr>
              <w:t>Aspergillus</w:t>
            </w:r>
            <w:proofErr w:type="spellEnd"/>
            <w:r w:rsidRPr="003C797B">
              <w:rPr>
                <w:b w:val="0"/>
                <w:bCs w:val="0"/>
                <w:i/>
                <w:iCs/>
                <w:color w:val="000000"/>
                <w:szCs w:val="17"/>
              </w:rPr>
              <w:t xml:space="preserve"> </w:t>
            </w:r>
            <w:proofErr w:type="spellStart"/>
            <w:r w:rsidRPr="003C797B">
              <w:rPr>
                <w:b w:val="0"/>
                <w:bCs w:val="0"/>
                <w:i/>
                <w:iCs/>
                <w:color w:val="000000"/>
                <w:szCs w:val="17"/>
              </w:rPr>
              <w:t>oryzae</w:t>
            </w:r>
            <w:proofErr w:type="spellEnd"/>
            <w:r w:rsidRPr="003C797B">
              <w:rPr>
                <w:b w:val="0"/>
                <w:bCs w:val="0"/>
                <w:i/>
                <w:iCs/>
                <w:color w:val="000000"/>
                <w:szCs w:val="17"/>
              </w:rPr>
              <w:t xml:space="preserve"> </w:t>
            </w:r>
            <w:r w:rsidRPr="003C797B">
              <w:rPr>
                <w:b w:val="0"/>
                <w:bCs w:val="0"/>
                <w:color w:val="000000"/>
                <w:szCs w:val="17"/>
              </w:rPr>
              <w:t>(DSM 17594)</w:t>
            </w:r>
          </w:p>
          <w:p w14:paraId="09C4C093" w14:textId="77777777" w:rsidR="00632A3B" w:rsidRPr="003C797B" w:rsidRDefault="00632A3B" w:rsidP="00B0258A">
            <w:pPr>
              <w:pStyle w:val="Nadpis2"/>
            </w:pPr>
            <w:r w:rsidRPr="003C797B">
              <w:rPr>
                <w:color w:val="000000"/>
                <w:szCs w:val="17"/>
              </w:rPr>
              <w:t>Analytická metoda</w:t>
            </w:r>
            <w:r w:rsidRPr="003C797B">
              <w:rPr>
                <w:color w:val="000000"/>
                <w:szCs w:val="17"/>
                <w:vertAlign w:val="superscript"/>
              </w:rPr>
              <w:t>*</w:t>
            </w:r>
            <w:r w:rsidRPr="003C797B">
              <w:rPr>
                <w:b w:val="0"/>
                <w:bCs w:val="0"/>
                <w:color w:val="000000"/>
                <w:szCs w:val="17"/>
              </w:rPr>
              <w:t xml:space="preserve"> (Kolorimetrická metoda založená na reakci </w:t>
            </w:r>
            <w:proofErr w:type="spellStart"/>
            <w:r w:rsidRPr="003C797B">
              <w:rPr>
                <w:b w:val="0"/>
                <w:bCs w:val="0"/>
                <w:color w:val="000000"/>
                <w:szCs w:val="17"/>
              </w:rPr>
              <w:t>molybdátovanadátového</w:t>
            </w:r>
            <w:proofErr w:type="spellEnd"/>
            <w:r w:rsidRPr="003C797B">
              <w:rPr>
                <w:b w:val="0"/>
                <w:bCs w:val="0"/>
                <w:color w:val="000000"/>
                <w:szCs w:val="17"/>
              </w:rPr>
              <w:t xml:space="preserve"> činidla s anorganickým fosfátem, který vzniká působením </w:t>
            </w:r>
            <w:proofErr w:type="gramStart"/>
            <w:r w:rsidRPr="003C797B">
              <w:rPr>
                <w:b w:val="0"/>
                <w:bCs w:val="0"/>
                <w:color w:val="000000"/>
                <w:szCs w:val="17"/>
              </w:rPr>
              <w:t>6-fytázy</w:t>
            </w:r>
            <w:proofErr w:type="gramEnd"/>
            <w:r w:rsidRPr="003C797B">
              <w:rPr>
                <w:b w:val="0"/>
                <w:bCs w:val="0"/>
                <w:color w:val="000000"/>
                <w:szCs w:val="17"/>
              </w:rPr>
              <w:t xml:space="preserve"> na substrát obsahující </w:t>
            </w:r>
            <w:proofErr w:type="spellStart"/>
            <w:r w:rsidRPr="003C797B">
              <w:rPr>
                <w:b w:val="0"/>
                <w:bCs w:val="0"/>
                <w:color w:val="000000"/>
                <w:szCs w:val="17"/>
              </w:rPr>
              <w:t>fytát</w:t>
            </w:r>
            <w:proofErr w:type="spellEnd"/>
            <w:r w:rsidRPr="003C797B">
              <w:rPr>
                <w:b w:val="0"/>
                <w:bCs w:val="0"/>
                <w:color w:val="000000"/>
                <w:szCs w:val="17"/>
              </w:rPr>
              <w:t xml:space="preserve"> (</w:t>
            </w:r>
            <w:proofErr w:type="spellStart"/>
            <w:r w:rsidRPr="003C797B">
              <w:rPr>
                <w:b w:val="0"/>
                <w:bCs w:val="0"/>
                <w:color w:val="000000"/>
                <w:szCs w:val="17"/>
              </w:rPr>
              <w:t>fytát</w:t>
            </w:r>
            <w:proofErr w:type="spellEnd"/>
            <w:r w:rsidRPr="003C797B">
              <w:rPr>
                <w:b w:val="0"/>
                <w:bCs w:val="0"/>
                <w:color w:val="000000"/>
                <w:szCs w:val="17"/>
              </w:rPr>
              <w:t xml:space="preserve"> sodný) při pH </w:t>
            </w:r>
            <w:smartTag w:uri="urn:schemas-microsoft-com:office:smarttags" w:element="metricconverter">
              <w:smartTagPr>
                <w:attr w:name="ProductID" w:val="5,5 a"/>
              </w:smartTagPr>
              <w:r w:rsidRPr="003C797B">
                <w:rPr>
                  <w:b w:val="0"/>
                  <w:bCs w:val="0"/>
                  <w:color w:val="000000"/>
                  <w:szCs w:val="17"/>
                </w:rPr>
                <w:t>5,5 a</w:t>
              </w:r>
            </w:smartTag>
            <w:r w:rsidRPr="003C797B">
              <w:rPr>
                <w:b w:val="0"/>
                <w:bCs w:val="0"/>
                <w:color w:val="000000"/>
                <w:szCs w:val="17"/>
              </w:rPr>
              <w:t xml:space="preserve"> teplotě </w:t>
            </w:r>
            <w:smartTag w:uri="urn:schemas-microsoft-com:office:smarttags" w:element="metricconverter">
              <w:smartTagPr>
                <w:attr w:name="ProductID" w:val="37 ﾰC"/>
              </w:smartTagPr>
              <w:r w:rsidRPr="003C797B">
                <w:rPr>
                  <w:b w:val="0"/>
                  <w:bCs w:val="0"/>
                  <w:color w:val="000000"/>
                  <w:szCs w:val="17"/>
                </w:rPr>
                <w:t>37 °C</w:t>
              </w:r>
            </w:smartTag>
            <w:r w:rsidRPr="003C797B">
              <w:rPr>
                <w:b w:val="0"/>
                <w:bCs w:val="0"/>
                <w:color w:val="000000"/>
                <w:szCs w:val="17"/>
              </w:rPr>
              <w:t>. Množství uvolněného fosfátu se určí podle kalibrační křivky anorganického fosfátu.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C1C8092" w14:textId="77777777" w:rsidR="00632A3B" w:rsidRPr="003C797B" w:rsidRDefault="00632A3B" w:rsidP="00B0258A">
            <w:pPr>
              <w:pStyle w:val="Textpoznpodarou"/>
              <w:rPr>
                <w:color w:val="000000"/>
                <w:szCs w:val="20"/>
                <w:vertAlign w:val="superscript"/>
              </w:rPr>
            </w:pPr>
            <w:r w:rsidRPr="003C797B">
              <w:rPr>
                <w:color w:val="000000"/>
                <w:szCs w:val="20"/>
              </w:rPr>
              <w:t>Prasnice</w:t>
            </w:r>
            <w:r w:rsidRPr="003C797B">
              <w:rPr>
                <w:color w:val="000000"/>
                <w:szCs w:val="20"/>
                <w:vertAlign w:val="superscript"/>
              </w:rPr>
              <w:t>80)</w:t>
            </w: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14:paraId="4C7D5195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7EAF943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1 500 FYT</w:t>
            </w:r>
          </w:p>
        </w:tc>
        <w:tc>
          <w:tcPr>
            <w:tcW w:w="996" w:type="dxa"/>
            <w:tcMar>
              <w:top w:w="57" w:type="dxa"/>
              <w:bottom w:w="57" w:type="dxa"/>
            </w:tcMar>
          </w:tcPr>
          <w:p w14:paraId="30D6396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224" w:type="dxa"/>
            <w:tcMar>
              <w:top w:w="57" w:type="dxa"/>
              <w:bottom w:w="57" w:type="dxa"/>
            </w:tcMar>
          </w:tcPr>
          <w:p w14:paraId="2565176F" w14:textId="77777777" w:rsidR="00632A3B" w:rsidRPr="003C797B" w:rsidRDefault="00632A3B" w:rsidP="00B0258A">
            <w:pPr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1. V návodu pro použití doplňkové látky a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premixu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musí být uvedena teplota při skladování, doba trvanlivosti a stabilita při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peletování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>.</w:t>
            </w:r>
          </w:p>
          <w:p w14:paraId="3240D032" w14:textId="77777777" w:rsidR="00632A3B" w:rsidRPr="003C797B" w:rsidRDefault="00632A3B" w:rsidP="00B0258A">
            <w:pPr>
              <w:rPr>
                <w:color w:val="000000"/>
                <w:sz w:val="20"/>
                <w:szCs w:val="17"/>
                <w:lang w:val="cs-CZ"/>
              </w:rPr>
            </w:pPr>
          </w:p>
          <w:p w14:paraId="7B7FE3F4" w14:textId="77777777" w:rsidR="00632A3B" w:rsidRPr="003C797B" w:rsidRDefault="00632A3B" w:rsidP="00B0258A">
            <w:pPr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2. Pro použití v </w:t>
            </w:r>
            <w:proofErr w:type="gramStart"/>
            <w:r w:rsidRPr="003C797B">
              <w:rPr>
                <w:color w:val="000000"/>
                <w:sz w:val="20"/>
                <w:szCs w:val="17"/>
                <w:lang w:val="cs-CZ"/>
              </w:rPr>
              <w:t>krmivech  s</w:t>
            </w:r>
            <w:proofErr w:type="gram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obsahem více než 0,23 % fosforu vázaného na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fytin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>.</w:t>
            </w:r>
          </w:p>
          <w:p w14:paraId="74590704" w14:textId="77777777" w:rsidR="00632A3B" w:rsidRPr="003C797B" w:rsidRDefault="00632A3B" w:rsidP="00B0258A">
            <w:pPr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</w:t>
            </w:r>
          </w:p>
          <w:p w14:paraId="166F1C91" w14:textId="77777777" w:rsidR="00632A3B" w:rsidRPr="003C797B" w:rsidRDefault="00632A3B" w:rsidP="00B0258A">
            <w:pPr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3. Bezpečnost: během manipulace se musí používat prostředky k ochraně dýchacích cest a nosit bezpečnostní brýle a rukavice</w:t>
            </w:r>
          </w:p>
          <w:p w14:paraId="3FA7A0BF" w14:textId="77777777" w:rsidR="00632A3B" w:rsidRPr="003C797B" w:rsidRDefault="00632A3B" w:rsidP="00B0258A">
            <w:pPr>
              <w:autoSpaceDE w:val="0"/>
              <w:autoSpaceDN w:val="0"/>
              <w:adjustRightInd w:val="0"/>
              <w:ind w:left="190" w:hanging="190"/>
              <w:rPr>
                <w:sz w:val="20"/>
                <w:szCs w:val="17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1CCE9076" w14:textId="77777777" w:rsidR="00632A3B" w:rsidRPr="003C797B" w:rsidRDefault="00632A3B" w:rsidP="00B0258A">
            <w:pPr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26.11.2020</w:t>
            </w:r>
          </w:p>
        </w:tc>
      </w:tr>
    </w:tbl>
    <w:p w14:paraId="09424835" w14:textId="77777777" w:rsidR="00632A3B" w:rsidRPr="003C797B" w:rsidRDefault="00632A3B" w:rsidP="00632A3B">
      <w:pPr>
        <w:rPr>
          <w:lang w:val="cs-CZ"/>
        </w:rPr>
      </w:pPr>
    </w:p>
    <w:p w14:paraId="4ED8E202" w14:textId="77777777" w:rsidR="00632A3B" w:rsidRPr="003C797B" w:rsidRDefault="00632A3B" w:rsidP="00632A3B">
      <w:pPr>
        <w:rPr>
          <w:lang w:val="cs-CZ"/>
        </w:rPr>
      </w:pPr>
      <w:r w:rsidRPr="003C797B">
        <w:rPr>
          <w:lang w:val="cs-CZ"/>
        </w:rPr>
        <w:br w:type="page"/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1580"/>
        <w:gridCol w:w="1361"/>
        <w:gridCol w:w="2977"/>
        <w:gridCol w:w="1209"/>
        <w:gridCol w:w="708"/>
        <w:gridCol w:w="1238"/>
        <w:gridCol w:w="38"/>
        <w:gridCol w:w="996"/>
        <w:gridCol w:w="2224"/>
        <w:gridCol w:w="1071"/>
      </w:tblGrid>
      <w:tr w:rsidR="00765296" w:rsidRPr="003C797B" w14:paraId="06DE5A63" w14:textId="77777777" w:rsidTr="00545CCE">
        <w:trPr>
          <w:cantSplit/>
          <w:tblHeader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7F7D3B9F" w14:textId="77777777" w:rsidR="00765296" w:rsidRPr="003C797B" w:rsidRDefault="00765296" w:rsidP="00545CCE">
            <w:pPr>
              <w:pStyle w:val="Tabulka"/>
              <w:keepNext w:val="0"/>
              <w:keepLines w:val="0"/>
            </w:pPr>
            <w:r w:rsidRPr="003C797B">
              <w:lastRenderedPageBreak/>
              <w:t>Identifikační číslo DL</w:t>
            </w:r>
          </w:p>
        </w:tc>
        <w:tc>
          <w:tcPr>
            <w:tcW w:w="1580" w:type="dxa"/>
            <w:vMerge w:val="restart"/>
            <w:tcMar>
              <w:top w:w="57" w:type="dxa"/>
              <w:bottom w:w="57" w:type="dxa"/>
            </w:tcMar>
          </w:tcPr>
          <w:p w14:paraId="026545E4" w14:textId="77777777" w:rsidR="00765296" w:rsidRPr="003C797B" w:rsidRDefault="00765296" w:rsidP="00545CCE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361" w:type="dxa"/>
            <w:vMerge w:val="restart"/>
            <w:tcMar>
              <w:top w:w="57" w:type="dxa"/>
              <w:bottom w:w="57" w:type="dxa"/>
            </w:tcMar>
          </w:tcPr>
          <w:p w14:paraId="0236EA83" w14:textId="77777777" w:rsidR="00765296" w:rsidRPr="003C797B" w:rsidRDefault="00765296" w:rsidP="00545CCE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Doplňková látka</w:t>
            </w:r>
          </w:p>
          <w:p w14:paraId="0FCF5D4A" w14:textId="77777777" w:rsidR="00765296" w:rsidRPr="003C797B" w:rsidRDefault="00765296" w:rsidP="00545CC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977" w:type="dxa"/>
            <w:vMerge w:val="restart"/>
            <w:tcMar>
              <w:top w:w="57" w:type="dxa"/>
              <w:bottom w:w="57" w:type="dxa"/>
            </w:tcMar>
          </w:tcPr>
          <w:p w14:paraId="213AA51D" w14:textId="77777777" w:rsidR="00765296" w:rsidRPr="003C797B" w:rsidRDefault="00765296" w:rsidP="00545CCE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209" w:type="dxa"/>
            <w:vMerge w:val="restart"/>
            <w:tcMar>
              <w:top w:w="57" w:type="dxa"/>
              <w:bottom w:w="57" w:type="dxa"/>
            </w:tcMar>
          </w:tcPr>
          <w:p w14:paraId="61DD1574" w14:textId="77777777" w:rsidR="00765296" w:rsidRPr="003C797B" w:rsidRDefault="00765296" w:rsidP="00545CCE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798CFB8C" w14:textId="77777777" w:rsidR="00765296" w:rsidRPr="003C797B" w:rsidRDefault="00765296" w:rsidP="00545CCE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</w:t>
            </w:r>
          </w:p>
          <w:p w14:paraId="309B2617" w14:textId="77777777" w:rsidR="00765296" w:rsidRPr="003C797B" w:rsidRDefault="00765296" w:rsidP="00545CCE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1238" w:type="dxa"/>
            <w:tcMar>
              <w:top w:w="57" w:type="dxa"/>
              <w:bottom w:w="57" w:type="dxa"/>
            </w:tcMar>
          </w:tcPr>
          <w:p w14:paraId="4B11207D" w14:textId="77777777" w:rsidR="00765296" w:rsidRPr="003C797B" w:rsidRDefault="00765296" w:rsidP="00545CCE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034" w:type="dxa"/>
            <w:gridSpan w:val="2"/>
            <w:tcMar>
              <w:top w:w="57" w:type="dxa"/>
              <w:bottom w:w="57" w:type="dxa"/>
            </w:tcMar>
          </w:tcPr>
          <w:p w14:paraId="6B1836F8" w14:textId="77777777" w:rsidR="00765296" w:rsidRPr="003C797B" w:rsidRDefault="00765296" w:rsidP="00545CCE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224" w:type="dxa"/>
            <w:vMerge w:val="restart"/>
            <w:tcMar>
              <w:top w:w="57" w:type="dxa"/>
              <w:bottom w:w="57" w:type="dxa"/>
            </w:tcMar>
          </w:tcPr>
          <w:p w14:paraId="1B01C6F3" w14:textId="77777777" w:rsidR="00765296" w:rsidRPr="003C797B" w:rsidRDefault="00765296" w:rsidP="00545CCE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2E3A1FAF" w14:textId="77777777" w:rsidR="00765296" w:rsidRPr="003C797B" w:rsidRDefault="00765296" w:rsidP="00545CCE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765296" w:rsidRPr="003C797B" w14:paraId="60F0F5E3" w14:textId="77777777" w:rsidTr="00545CCE">
        <w:trPr>
          <w:cantSplit/>
          <w:tblHeader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1B3E4B54" w14:textId="77777777" w:rsidR="00765296" w:rsidRPr="003C797B" w:rsidRDefault="00765296" w:rsidP="00545CC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3FDC944E" w14:textId="77777777" w:rsidR="00765296" w:rsidRPr="003C797B" w:rsidRDefault="00765296" w:rsidP="00545CC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361" w:type="dxa"/>
            <w:vMerge/>
            <w:tcMar>
              <w:top w:w="57" w:type="dxa"/>
              <w:bottom w:w="57" w:type="dxa"/>
            </w:tcMar>
          </w:tcPr>
          <w:p w14:paraId="0C32566C" w14:textId="77777777" w:rsidR="00765296" w:rsidRPr="003C797B" w:rsidRDefault="00765296" w:rsidP="00545CC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977" w:type="dxa"/>
            <w:vMerge/>
            <w:tcMar>
              <w:top w:w="57" w:type="dxa"/>
              <w:bottom w:w="57" w:type="dxa"/>
            </w:tcMar>
          </w:tcPr>
          <w:p w14:paraId="022A17CC" w14:textId="77777777" w:rsidR="00765296" w:rsidRPr="003C797B" w:rsidRDefault="00765296" w:rsidP="00545CC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09" w:type="dxa"/>
            <w:vMerge/>
            <w:tcMar>
              <w:top w:w="57" w:type="dxa"/>
              <w:bottom w:w="57" w:type="dxa"/>
            </w:tcMar>
          </w:tcPr>
          <w:p w14:paraId="23DFA72E" w14:textId="77777777" w:rsidR="00765296" w:rsidRPr="003C797B" w:rsidRDefault="00765296" w:rsidP="00545CC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561D60C9" w14:textId="77777777" w:rsidR="00765296" w:rsidRPr="003C797B" w:rsidRDefault="00765296" w:rsidP="00545CC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72" w:type="dxa"/>
            <w:gridSpan w:val="3"/>
            <w:tcMar>
              <w:top w:w="57" w:type="dxa"/>
              <w:bottom w:w="57" w:type="dxa"/>
            </w:tcMar>
          </w:tcPr>
          <w:p w14:paraId="4016DE07" w14:textId="77777777" w:rsidR="00765296" w:rsidRPr="003C797B" w:rsidRDefault="00765296" w:rsidP="00545CCE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jednotky aktivity/kg kompletního krmiva o obsahu vlhkosti 12 %</w:t>
            </w: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485098AC" w14:textId="77777777" w:rsidR="00765296" w:rsidRPr="003C797B" w:rsidRDefault="00765296" w:rsidP="00545CC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56FDC810" w14:textId="77777777" w:rsidR="00765296" w:rsidRPr="003C797B" w:rsidRDefault="00765296" w:rsidP="00545CCE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765296" w:rsidRPr="003C797B" w14:paraId="483433CF" w14:textId="77777777" w:rsidTr="00545CCE">
        <w:trPr>
          <w:tblHeader/>
        </w:trPr>
        <w:tc>
          <w:tcPr>
            <w:tcW w:w="740" w:type="dxa"/>
            <w:vMerge w:val="restart"/>
            <w:tcMar>
              <w:top w:w="0" w:type="dxa"/>
              <w:bottom w:w="0" w:type="dxa"/>
            </w:tcMar>
          </w:tcPr>
          <w:p w14:paraId="1715EAC5" w14:textId="77777777" w:rsidR="00765296" w:rsidRPr="003C797B" w:rsidRDefault="00765296" w:rsidP="00545CCE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lang w:val="cs-CZ"/>
              </w:rPr>
              <w:t>4a7</w:t>
            </w:r>
          </w:p>
        </w:tc>
        <w:tc>
          <w:tcPr>
            <w:tcW w:w="1580" w:type="dxa"/>
            <w:vMerge w:val="restart"/>
            <w:tcMar>
              <w:top w:w="0" w:type="dxa"/>
              <w:bottom w:w="0" w:type="dxa"/>
            </w:tcMar>
          </w:tcPr>
          <w:p w14:paraId="3EDC5139" w14:textId="77777777" w:rsidR="00765296" w:rsidRPr="003C797B" w:rsidRDefault="00765296" w:rsidP="00545CCE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BASF SE</w:t>
            </w:r>
          </w:p>
        </w:tc>
        <w:tc>
          <w:tcPr>
            <w:tcW w:w="1361" w:type="dxa"/>
            <w:vMerge w:val="restart"/>
            <w:tcMar>
              <w:top w:w="0" w:type="dxa"/>
              <w:bottom w:w="0" w:type="dxa"/>
            </w:tcMar>
          </w:tcPr>
          <w:p w14:paraId="2524C064" w14:textId="77777777" w:rsidR="00765296" w:rsidRPr="003C797B" w:rsidRDefault="00765296" w:rsidP="00545CC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Endo-</w:t>
            </w:r>
            <w:proofErr w:type="gramStart"/>
            <w:r w:rsidRPr="003C797B">
              <w:rPr>
                <w:color w:val="000000"/>
                <w:sz w:val="20"/>
                <w:szCs w:val="17"/>
                <w:lang w:val="cs-CZ"/>
              </w:rPr>
              <w:t>1,4-beta</w:t>
            </w:r>
            <w:proofErr w:type="gram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-xylanáza </w:t>
            </w:r>
          </w:p>
          <w:p w14:paraId="0DF57726" w14:textId="77777777" w:rsidR="00765296" w:rsidRPr="003C797B" w:rsidRDefault="00765296" w:rsidP="00545CC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EC 3.2.1.8 </w:t>
            </w:r>
          </w:p>
          <w:p w14:paraId="1CE8B6D6" w14:textId="77777777" w:rsidR="00765296" w:rsidRPr="003C797B" w:rsidRDefault="00765296" w:rsidP="00545CC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Endo-</w:t>
            </w:r>
            <w:proofErr w:type="gramStart"/>
            <w:r w:rsidRPr="003C797B">
              <w:rPr>
                <w:color w:val="000000"/>
                <w:sz w:val="20"/>
                <w:szCs w:val="17"/>
                <w:lang w:val="cs-CZ"/>
              </w:rPr>
              <w:t>1,4-beta</w:t>
            </w:r>
            <w:proofErr w:type="gram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-glukanáza </w:t>
            </w:r>
          </w:p>
          <w:p w14:paraId="26BAF4E7" w14:textId="77777777" w:rsidR="00765296" w:rsidRPr="003C797B" w:rsidRDefault="00765296" w:rsidP="00545CCE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EC 3.2.1.4</w:t>
            </w:r>
          </w:p>
        </w:tc>
        <w:tc>
          <w:tcPr>
            <w:tcW w:w="2977" w:type="dxa"/>
            <w:vMerge w:val="restart"/>
            <w:tcMar>
              <w:top w:w="0" w:type="dxa"/>
              <w:bottom w:w="0" w:type="dxa"/>
            </w:tcMar>
          </w:tcPr>
          <w:p w14:paraId="6D520E7E" w14:textId="77777777" w:rsidR="00765296" w:rsidRPr="00B04EDA" w:rsidRDefault="00765296" w:rsidP="00545CC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7"/>
                <w:lang w:val="cs-CZ"/>
              </w:rPr>
            </w:pPr>
            <w:r w:rsidRPr="003C797B">
              <w:rPr>
                <w:b/>
                <w:bCs/>
                <w:sz w:val="20"/>
                <w:szCs w:val="17"/>
                <w:lang w:val="cs-CZ"/>
              </w:rPr>
              <w:t>Složení dopl</w:t>
            </w:r>
            <w:r w:rsidRPr="003C797B">
              <w:rPr>
                <w:rFonts w:eastAsia="EUAlbertina-Bold-Identity-H"/>
                <w:b/>
                <w:bCs/>
                <w:sz w:val="20"/>
                <w:szCs w:val="17"/>
                <w:lang w:val="cs-CZ"/>
              </w:rPr>
              <w:t>ň</w:t>
            </w:r>
            <w:r w:rsidRPr="003C797B">
              <w:rPr>
                <w:b/>
                <w:bCs/>
                <w:sz w:val="20"/>
                <w:szCs w:val="17"/>
                <w:lang w:val="cs-CZ"/>
              </w:rPr>
              <w:t>kové látky:</w:t>
            </w:r>
          </w:p>
          <w:p w14:paraId="0002EA0B" w14:textId="77777777" w:rsidR="00765296" w:rsidRDefault="00765296" w:rsidP="00545CCE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 w:rsidRPr="003C797B">
              <w:rPr>
                <w:sz w:val="20"/>
                <w:szCs w:val="17"/>
                <w:lang w:val="cs-CZ"/>
              </w:rPr>
              <w:t>P</w:t>
            </w:r>
            <w:r w:rsidRPr="003C797B">
              <w:rPr>
                <w:rFonts w:eastAsia="EUAlbertina-Regu-Identity-H"/>
                <w:sz w:val="20"/>
                <w:szCs w:val="17"/>
                <w:lang w:val="cs-CZ"/>
              </w:rPr>
              <w:t>ř</w:t>
            </w:r>
            <w:r w:rsidRPr="003C797B">
              <w:rPr>
                <w:sz w:val="20"/>
                <w:szCs w:val="17"/>
                <w:lang w:val="cs-CZ"/>
              </w:rPr>
              <w:t>ípravek endo-</w:t>
            </w:r>
            <w:proofErr w:type="gramStart"/>
            <w:r w:rsidRPr="003C797B">
              <w:rPr>
                <w:sz w:val="20"/>
                <w:szCs w:val="17"/>
                <w:lang w:val="cs-CZ"/>
              </w:rPr>
              <w:t>1,4-beta</w:t>
            </w:r>
            <w:proofErr w:type="gramEnd"/>
            <w:r w:rsidRPr="003C797B">
              <w:rPr>
                <w:sz w:val="20"/>
                <w:szCs w:val="17"/>
                <w:lang w:val="cs-CZ"/>
              </w:rPr>
              <w:t xml:space="preserve">-xylanázy </w:t>
            </w:r>
            <w:r>
              <w:rPr>
                <w:sz w:val="20"/>
                <w:szCs w:val="17"/>
                <w:lang w:val="cs-CZ"/>
              </w:rPr>
              <w:t xml:space="preserve">(EC 3.2.1.8) </w:t>
            </w:r>
            <w:r w:rsidRPr="003C797B">
              <w:rPr>
                <w:sz w:val="20"/>
                <w:szCs w:val="17"/>
                <w:lang w:val="cs-CZ"/>
              </w:rPr>
              <w:t>z</w:t>
            </w:r>
            <w:r>
              <w:rPr>
                <w:sz w:val="20"/>
                <w:szCs w:val="17"/>
                <w:lang w:val="cs-CZ"/>
              </w:rPr>
              <w:t> </w:t>
            </w:r>
            <w:proofErr w:type="spellStart"/>
            <w:r w:rsidRPr="003C797B">
              <w:rPr>
                <w:i/>
                <w:iCs/>
                <w:sz w:val="20"/>
                <w:szCs w:val="17"/>
                <w:lang w:val="cs-CZ"/>
              </w:rPr>
              <w:t>Aspergillus</w:t>
            </w:r>
            <w:proofErr w:type="spellEnd"/>
            <w:r>
              <w:rPr>
                <w:i/>
                <w:iCs/>
                <w:sz w:val="20"/>
                <w:szCs w:val="17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sz w:val="20"/>
                <w:szCs w:val="17"/>
                <w:lang w:val="cs-CZ"/>
              </w:rPr>
              <w:t>niger</w:t>
            </w:r>
            <w:proofErr w:type="spellEnd"/>
            <w:r w:rsidRPr="003C797B">
              <w:rPr>
                <w:i/>
                <w:iCs/>
                <w:sz w:val="20"/>
                <w:szCs w:val="17"/>
                <w:lang w:val="cs-CZ"/>
              </w:rPr>
              <w:t xml:space="preserve"> </w:t>
            </w:r>
            <w:r w:rsidRPr="003C797B">
              <w:rPr>
                <w:sz w:val="20"/>
                <w:szCs w:val="17"/>
                <w:lang w:val="cs-CZ"/>
              </w:rPr>
              <w:t>CBS 109.713</w:t>
            </w:r>
            <w:r>
              <w:rPr>
                <w:i/>
                <w:iCs/>
                <w:sz w:val="20"/>
                <w:szCs w:val="17"/>
                <w:lang w:val="cs-CZ"/>
              </w:rPr>
              <w:t xml:space="preserve"> </w:t>
            </w:r>
            <w:r w:rsidRPr="003C797B">
              <w:rPr>
                <w:sz w:val="20"/>
                <w:szCs w:val="17"/>
                <w:lang w:val="cs-CZ"/>
              </w:rPr>
              <w:t>a endo-1,4-beta-glukanázy</w:t>
            </w:r>
            <w:r>
              <w:rPr>
                <w:sz w:val="20"/>
                <w:szCs w:val="17"/>
                <w:lang w:val="cs-CZ"/>
              </w:rPr>
              <w:t xml:space="preserve"> (EC 3.2.1.4)</w:t>
            </w:r>
            <w:r w:rsidRPr="003C797B">
              <w:rPr>
                <w:sz w:val="20"/>
                <w:szCs w:val="17"/>
                <w:lang w:val="cs-CZ"/>
              </w:rPr>
              <w:t xml:space="preserve"> z </w:t>
            </w:r>
            <w:proofErr w:type="spellStart"/>
            <w:r w:rsidRPr="003C797B">
              <w:rPr>
                <w:i/>
                <w:iCs/>
                <w:sz w:val="20"/>
                <w:szCs w:val="17"/>
                <w:lang w:val="cs-CZ"/>
              </w:rPr>
              <w:t>Aspergillus</w:t>
            </w:r>
            <w:proofErr w:type="spellEnd"/>
            <w:r w:rsidRPr="003C797B">
              <w:rPr>
                <w:i/>
                <w:iCs/>
                <w:sz w:val="20"/>
                <w:szCs w:val="17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sz w:val="20"/>
                <w:szCs w:val="17"/>
                <w:lang w:val="cs-CZ"/>
              </w:rPr>
              <w:t>niger</w:t>
            </w:r>
            <w:proofErr w:type="spellEnd"/>
            <w:r>
              <w:rPr>
                <w:i/>
                <w:iCs/>
                <w:sz w:val="20"/>
                <w:szCs w:val="17"/>
                <w:lang w:val="cs-CZ"/>
              </w:rPr>
              <w:t xml:space="preserve"> </w:t>
            </w:r>
            <w:r w:rsidRPr="003C797B">
              <w:rPr>
                <w:sz w:val="20"/>
                <w:szCs w:val="17"/>
                <w:lang w:val="cs-CZ"/>
              </w:rPr>
              <w:t>DSM 18404 s minimem aktivity 5 600 TXU</w:t>
            </w:r>
            <w:r w:rsidRPr="003C797B">
              <w:rPr>
                <w:sz w:val="20"/>
                <w:szCs w:val="17"/>
                <w:vertAlign w:val="superscript"/>
                <w:lang w:val="cs-CZ"/>
              </w:rPr>
              <w:t>51</w:t>
            </w:r>
            <w:r w:rsidRPr="003C797B">
              <w:rPr>
                <w:sz w:val="20"/>
                <w:szCs w:val="17"/>
                <w:lang w:val="cs-CZ"/>
              </w:rPr>
              <w:t xml:space="preserve"> a </w:t>
            </w:r>
          </w:p>
          <w:p w14:paraId="0AD95BA0" w14:textId="77777777" w:rsidR="00765296" w:rsidRPr="003C797B" w:rsidRDefault="00765296" w:rsidP="00545CCE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 w:rsidRPr="003C797B">
              <w:rPr>
                <w:sz w:val="20"/>
                <w:szCs w:val="17"/>
                <w:lang w:val="cs-CZ"/>
              </w:rPr>
              <w:t>2 500 TGU (</w:t>
            </w:r>
            <w:proofErr w:type="gramStart"/>
            <w:r>
              <w:rPr>
                <w:sz w:val="20"/>
                <w:szCs w:val="11"/>
                <w:vertAlign w:val="superscript"/>
                <w:lang w:val="cs-CZ"/>
              </w:rPr>
              <w:t>2</w:t>
            </w:r>
            <w:r w:rsidRPr="003C797B">
              <w:rPr>
                <w:sz w:val="20"/>
                <w:szCs w:val="17"/>
                <w:lang w:val="cs-CZ"/>
              </w:rPr>
              <w:t>)/</w:t>
            </w:r>
            <w:proofErr w:type="gramEnd"/>
            <w:r w:rsidRPr="003C797B">
              <w:rPr>
                <w:sz w:val="20"/>
                <w:szCs w:val="17"/>
                <w:lang w:val="cs-CZ"/>
              </w:rPr>
              <w:t>g</w:t>
            </w:r>
            <w:r>
              <w:rPr>
                <w:sz w:val="20"/>
                <w:szCs w:val="17"/>
                <w:lang w:val="cs-CZ"/>
              </w:rPr>
              <w:t xml:space="preserve"> v pevné nebo kapalné formě</w:t>
            </w:r>
          </w:p>
          <w:p w14:paraId="4F9CC25F" w14:textId="77777777" w:rsidR="00765296" w:rsidRPr="003C797B" w:rsidRDefault="00765296" w:rsidP="00545CCE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</w:p>
          <w:p w14:paraId="4BD9957E" w14:textId="77777777" w:rsidR="00765296" w:rsidRPr="003C797B" w:rsidRDefault="00765296" w:rsidP="00545CC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7"/>
                <w:lang w:val="cs-CZ"/>
              </w:rPr>
            </w:pPr>
            <w:r w:rsidRPr="003C797B">
              <w:rPr>
                <w:b/>
                <w:bCs/>
                <w:sz w:val="20"/>
                <w:szCs w:val="17"/>
                <w:lang w:val="cs-CZ"/>
              </w:rPr>
              <w:t>Charakteristika ú</w:t>
            </w:r>
            <w:r w:rsidRPr="003C797B">
              <w:rPr>
                <w:rFonts w:eastAsia="EUAlbertina-Bold-Identity-H"/>
                <w:b/>
                <w:bCs/>
                <w:sz w:val="20"/>
                <w:szCs w:val="17"/>
                <w:lang w:val="cs-CZ"/>
              </w:rPr>
              <w:t>č</w:t>
            </w:r>
            <w:r w:rsidRPr="003C797B">
              <w:rPr>
                <w:b/>
                <w:bCs/>
                <w:sz w:val="20"/>
                <w:szCs w:val="17"/>
                <w:lang w:val="cs-CZ"/>
              </w:rPr>
              <w:t>inné látky:</w:t>
            </w:r>
          </w:p>
          <w:p w14:paraId="7548E17B" w14:textId="77777777" w:rsidR="00765296" w:rsidRDefault="00765296" w:rsidP="00545CCE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 w:rsidRPr="003C797B">
              <w:rPr>
                <w:sz w:val="20"/>
                <w:szCs w:val="17"/>
                <w:lang w:val="cs-CZ"/>
              </w:rPr>
              <w:t>P</w:t>
            </w:r>
            <w:r w:rsidRPr="003C797B">
              <w:rPr>
                <w:rFonts w:eastAsia="EUAlbertina-Regu-Identity-H"/>
                <w:sz w:val="20"/>
                <w:szCs w:val="17"/>
                <w:lang w:val="cs-CZ"/>
              </w:rPr>
              <w:t>ř</w:t>
            </w:r>
            <w:r w:rsidRPr="003C797B">
              <w:rPr>
                <w:sz w:val="20"/>
                <w:szCs w:val="17"/>
                <w:lang w:val="cs-CZ"/>
              </w:rPr>
              <w:t>ípravek endo-</w:t>
            </w:r>
            <w:proofErr w:type="gramStart"/>
            <w:r w:rsidRPr="003C797B">
              <w:rPr>
                <w:sz w:val="20"/>
                <w:szCs w:val="17"/>
                <w:lang w:val="cs-CZ"/>
              </w:rPr>
              <w:t>1,4-beta</w:t>
            </w:r>
            <w:proofErr w:type="gramEnd"/>
            <w:r w:rsidRPr="003C797B">
              <w:rPr>
                <w:sz w:val="20"/>
                <w:szCs w:val="17"/>
                <w:lang w:val="cs-CZ"/>
              </w:rPr>
              <w:t xml:space="preserve">-xylanázy </w:t>
            </w:r>
            <w:r>
              <w:rPr>
                <w:sz w:val="20"/>
                <w:szCs w:val="17"/>
                <w:lang w:val="cs-CZ"/>
              </w:rPr>
              <w:t xml:space="preserve">(EC 3.2.1.8) </w:t>
            </w:r>
            <w:r w:rsidRPr="003C797B">
              <w:rPr>
                <w:sz w:val="20"/>
                <w:szCs w:val="17"/>
                <w:lang w:val="cs-CZ"/>
              </w:rPr>
              <w:t>z</w:t>
            </w:r>
            <w:r>
              <w:rPr>
                <w:sz w:val="20"/>
                <w:szCs w:val="17"/>
                <w:lang w:val="cs-CZ"/>
              </w:rPr>
              <w:t> </w:t>
            </w:r>
            <w:proofErr w:type="spellStart"/>
            <w:r w:rsidRPr="003C797B">
              <w:rPr>
                <w:i/>
                <w:iCs/>
                <w:sz w:val="20"/>
                <w:szCs w:val="17"/>
                <w:lang w:val="cs-CZ"/>
              </w:rPr>
              <w:t>Aspergillus</w:t>
            </w:r>
            <w:proofErr w:type="spellEnd"/>
            <w:r>
              <w:rPr>
                <w:i/>
                <w:iCs/>
                <w:sz w:val="20"/>
                <w:szCs w:val="17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sz w:val="20"/>
                <w:szCs w:val="17"/>
                <w:lang w:val="cs-CZ"/>
              </w:rPr>
              <w:t>niger</w:t>
            </w:r>
            <w:proofErr w:type="spellEnd"/>
            <w:r w:rsidRPr="003C797B">
              <w:rPr>
                <w:i/>
                <w:iCs/>
                <w:sz w:val="20"/>
                <w:szCs w:val="17"/>
                <w:lang w:val="cs-CZ"/>
              </w:rPr>
              <w:t xml:space="preserve"> </w:t>
            </w:r>
            <w:r w:rsidRPr="003C797B">
              <w:rPr>
                <w:sz w:val="20"/>
                <w:szCs w:val="17"/>
                <w:lang w:val="cs-CZ"/>
              </w:rPr>
              <w:t>CBS 109.713</w:t>
            </w:r>
            <w:r>
              <w:rPr>
                <w:i/>
                <w:iCs/>
                <w:sz w:val="20"/>
                <w:szCs w:val="17"/>
                <w:lang w:val="cs-CZ"/>
              </w:rPr>
              <w:t xml:space="preserve"> </w:t>
            </w:r>
            <w:r w:rsidRPr="003C797B">
              <w:rPr>
                <w:sz w:val="20"/>
                <w:szCs w:val="17"/>
                <w:lang w:val="cs-CZ"/>
              </w:rPr>
              <w:t>a endo-1,4-beta-glukanázy</w:t>
            </w:r>
            <w:r>
              <w:rPr>
                <w:sz w:val="20"/>
                <w:szCs w:val="17"/>
                <w:lang w:val="cs-CZ"/>
              </w:rPr>
              <w:t xml:space="preserve"> (EC 3.2.1.4)</w:t>
            </w:r>
            <w:r w:rsidRPr="003C797B">
              <w:rPr>
                <w:sz w:val="20"/>
                <w:szCs w:val="17"/>
                <w:lang w:val="cs-CZ"/>
              </w:rPr>
              <w:t xml:space="preserve"> z </w:t>
            </w:r>
            <w:proofErr w:type="spellStart"/>
            <w:r w:rsidRPr="003C797B">
              <w:rPr>
                <w:i/>
                <w:iCs/>
                <w:sz w:val="20"/>
                <w:szCs w:val="17"/>
                <w:lang w:val="cs-CZ"/>
              </w:rPr>
              <w:t>Aspergillus</w:t>
            </w:r>
            <w:proofErr w:type="spellEnd"/>
            <w:r w:rsidRPr="003C797B">
              <w:rPr>
                <w:i/>
                <w:iCs/>
                <w:sz w:val="20"/>
                <w:szCs w:val="17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sz w:val="20"/>
                <w:szCs w:val="17"/>
                <w:lang w:val="cs-CZ"/>
              </w:rPr>
              <w:t>niger</w:t>
            </w:r>
            <w:proofErr w:type="spellEnd"/>
            <w:r>
              <w:rPr>
                <w:i/>
                <w:iCs/>
                <w:sz w:val="20"/>
                <w:szCs w:val="17"/>
                <w:lang w:val="cs-CZ"/>
              </w:rPr>
              <w:t xml:space="preserve"> </w:t>
            </w:r>
            <w:r w:rsidRPr="003C797B">
              <w:rPr>
                <w:sz w:val="20"/>
                <w:szCs w:val="17"/>
                <w:lang w:val="cs-CZ"/>
              </w:rPr>
              <w:t xml:space="preserve">DSM 18404 </w:t>
            </w:r>
          </w:p>
          <w:p w14:paraId="07FF1C4E" w14:textId="77777777" w:rsidR="00765296" w:rsidRPr="003C797B" w:rsidRDefault="00765296" w:rsidP="00545CCE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</w:p>
          <w:p w14:paraId="60ED901C" w14:textId="77777777" w:rsidR="00765296" w:rsidRPr="003C797B" w:rsidRDefault="00765296" w:rsidP="00545CCE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 w:rsidRPr="003C797B">
              <w:rPr>
                <w:b/>
                <w:bCs/>
                <w:sz w:val="20"/>
                <w:szCs w:val="17"/>
                <w:lang w:val="cs-CZ"/>
              </w:rPr>
              <w:t>Analytická metoda: 4</w:t>
            </w:r>
            <w:r w:rsidRPr="003C797B">
              <w:rPr>
                <w:b/>
                <w:bCs/>
                <w:sz w:val="20"/>
                <w:szCs w:val="17"/>
                <w:vertAlign w:val="superscript"/>
                <w:lang w:val="cs-CZ"/>
              </w:rPr>
              <w:t>*</w:t>
            </w:r>
          </w:p>
          <w:p w14:paraId="14BE6FB8" w14:textId="77777777" w:rsidR="00765296" w:rsidRPr="003C797B" w:rsidRDefault="00765296" w:rsidP="00545CCE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 w:rsidRPr="003C797B">
              <w:rPr>
                <w:sz w:val="20"/>
                <w:szCs w:val="17"/>
                <w:lang w:val="cs-CZ"/>
              </w:rPr>
              <w:t xml:space="preserve">Pro </w:t>
            </w:r>
            <w:r>
              <w:rPr>
                <w:sz w:val="20"/>
                <w:szCs w:val="17"/>
                <w:lang w:val="cs-CZ"/>
              </w:rPr>
              <w:t>kvantifikaci</w:t>
            </w:r>
            <w:r w:rsidRPr="003C797B">
              <w:rPr>
                <w:sz w:val="20"/>
                <w:szCs w:val="17"/>
                <w:lang w:val="cs-CZ"/>
              </w:rPr>
              <w:t xml:space="preserve"> endo-</w:t>
            </w:r>
            <w:proofErr w:type="gramStart"/>
            <w:r w:rsidRPr="003C797B">
              <w:rPr>
                <w:sz w:val="20"/>
                <w:szCs w:val="17"/>
                <w:lang w:val="cs-CZ"/>
              </w:rPr>
              <w:t>1,4-beta</w:t>
            </w:r>
            <w:proofErr w:type="gramEnd"/>
            <w:r>
              <w:rPr>
                <w:sz w:val="20"/>
                <w:szCs w:val="17"/>
                <w:lang w:val="cs-CZ"/>
              </w:rPr>
              <w:t>-</w:t>
            </w:r>
            <w:r w:rsidRPr="003C797B">
              <w:rPr>
                <w:sz w:val="20"/>
                <w:szCs w:val="17"/>
                <w:lang w:val="cs-CZ"/>
              </w:rPr>
              <w:t>xylanázy</w:t>
            </w:r>
            <w:r>
              <w:rPr>
                <w:sz w:val="20"/>
                <w:szCs w:val="17"/>
                <w:lang w:val="cs-CZ"/>
              </w:rPr>
              <w:t xml:space="preserve"> v doplňkové látce, </w:t>
            </w:r>
            <w:proofErr w:type="spellStart"/>
            <w:r>
              <w:rPr>
                <w:sz w:val="20"/>
                <w:szCs w:val="17"/>
                <w:lang w:val="cs-CZ"/>
              </w:rPr>
              <w:t>premixech</w:t>
            </w:r>
            <w:proofErr w:type="spellEnd"/>
            <w:r>
              <w:rPr>
                <w:sz w:val="20"/>
                <w:szCs w:val="17"/>
                <w:lang w:val="cs-CZ"/>
              </w:rPr>
              <w:t>, krmných surovinách a krmných směsích</w:t>
            </w:r>
            <w:r w:rsidRPr="003C797B">
              <w:rPr>
                <w:sz w:val="20"/>
                <w:szCs w:val="17"/>
                <w:lang w:val="cs-CZ"/>
              </w:rPr>
              <w:t>:</w:t>
            </w:r>
          </w:p>
          <w:p w14:paraId="68D0AEBF" w14:textId="77777777" w:rsidR="00765296" w:rsidRPr="003C797B" w:rsidRDefault="00765296" w:rsidP="00545CCE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V</w:t>
            </w:r>
            <w:r w:rsidRPr="003C797B">
              <w:rPr>
                <w:sz w:val="20"/>
                <w:szCs w:val="17"/>
                <w:lang w:val="cs-CZ"/>
              </w:rPr>
              <w:t>iskozimetri</w:t>
            </w:r>
            <w:r>
              <w:rPr>
                <w:sz w:val="20"/>
                <w:szCs w:val="17"/>
                <w:lang w:val="cs-CZ"/>
              </w:rPr>
              <w:t>cká metoda</w:t>
            </w:r>
            <w:r w:rsidRPr="003C797B">
              <w:rPr>
                <w:sz w:val="20"/>
                <w:szCs w:val="17"/>
                <w:lang w:val="cs-CZ"/>
              </w:rPr>
              <w:t xml:space="preserve"> založená na poklesu viskozity</w:t>
            </w:r>
          </w:p>
          <w:p w14:paraId="28CCCB7A" w14:textId="77777777" w:rsidR="00765296" w:rsidRPr="003C797B" w:rsidRDefault="00765296" w:rsidP="00545CCE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 w:rsidRPr="003C797B">
              <w:rPr>
                <w:sz w:val="20"/>
                <w:szCs w:val="17"/>
                <w:lang w:val="cs-CZ"/>
              </w:rPr>
              <w:t>vyvolaném p</w:t>
            </w:r>
            <w:r w:rsidRPr="003C797B">
              <w:rPr>
                <w:rFonts w:eastAsia="EUAlbertina-Regu-Identity-H"/>
                <w:sz w:val="20"/>
                <w:szCs w:val="17"/>
                <w:lang w:val="cs-CZ"/>
              </w:rPr>
              <w:t>ů</w:t>
            </w:r>
            <w:r w:rsidRPr="003C797B">
              <w:rPr>
                <w:sz w:val="20"/>
                <w:szCs w:val="17"/>
                <w:lang w:val="cs-CZ"/>
              </w:rPr>
              <w:t>sobením endo-</w:t>
            </w:r>
            <w:proofErr w:type="gramStart"/>
            <w:r w:rsidRPr="003C797B">
              <w:rPr>
                <w:sz w:val="20"/>
                <w:szCs w:val="17"/>
                <w:lang w:val="cs-CZ"/>
              </w:rPr>
              <w:t>1,4-beta</w:t>
            </w:r>
            <w:proofErr w:type="gramEnd"/>
            <w:r w:rsidRPr="003C797B">
              <w:rPr>
                <w:sz w:val="20"/>
                <w:szCs w:val="17"/>
                <w:lang w:val="cs-CZ"/>
              </w:rPr>
              <w:t>-xylanázy</w:t>
            </w:r>
          </w:p>
          <w:p w14:paraId="53A6C4FC" w14:textId="77777777" w:rsidR="00765296" w:rsidRPr="003C797B" w:rsidRDefault="00765296" w:rsidP="00545CCE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 w:rsidRPr="003C797B">
              <w:rPr>
                <w:sz w:val="20"/>
                <w:szCs w:val="17"/>
                <w:lang w:val="cs-CZ"/>
              </w:rPr>
              <w:t>na substrát obsahující xylan (pšeni</w:t>
            </w:r>
            <w:r w:rsidRPr="003C797B">
              <w:rPr>
                <w:rFonts w:eastAsia="EUAlbertina-Regu-Identity-H"/>
                <w:sz w:val="20"/>
                <w:szCs w:val="17"/>
                <w:lang w:val="cs-CZ"/>
              </w:rPr>
              <w:t>č</w:t>
            </w:r>
            <w:r w:rsidRPr="003C797B">
              <w:rPr>
                <w:sz w:val="20"/>
                <w:szCs w:val="17"/>
                <w:lang w:val="cs-CZ"/>
              </w:rPr>
              <w:t xml:space="preserve">ný </w:t>
            </w:r>
            <w:proofErr w:type="spellStart"/>
            <w:r w:rsidRPr="003C797B">
              <w:rPr>
                <w:sz w:val="20"/>
                <w:szCs w:val="17"/>
                <w:lang w:val="cs-CZ"/>
              </w:rPr>
              <w:t>arabinoxylan</w:t>
            </w:r>
            <w:proofErr w:type="spellEnd"/>
            <w:r w:rsidRPr="003C797B">
              <w:rPr>
                <w:sz w:val="20"/>
                <w:szCs w:val="17"/>
                <w:lang w:val="cs-CZ"/>
              </w:rPr>
              <w:t>)</w:t>
            </w:r>
          </w:p>
          <w:p w14:paraId="3FDFE431" w14:textId="77777777" w:rsidR="00765296" w:rsidRPr="003C797B" w:rsidRDefault="00765296" w:rsidP="00545CCE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 w:rsidRPr="003C797B">
              <w:rPr>
                <w:sz w:val="20"/>
                <w:szCs w:val="17"/>
                <w:lang w:val="cs-CZ"/>
              </w:rPr>
              <w:t>p</w:t>
            </w:r>
            <w:r w:rsidRPr="003C797B">
              <w:rPr>
                <w:rFonts w:eastAsia="EUAlbertina-Regu-Identity-H"/>
                <w:sz w:val="20"/>
                <w:szCs w:val="17"/>
                <w:lang w:val="cs-CZ"/>
              </w:rPr>
              <w:t>ř</w:t>
            </w:r>
            <w:r w:rsidRPr="003C797B">
              <w:rPr>
                <w:sz w:val="20"/>
                <w:szCs w:val="17"/>
                <w:lang w:val="cs-CZ"/>
              </w:rPr>
              <w:t xml:space="preserve">i pH </w:t>
            </w:r>
            <w:smartTag w:uri="urn:schemas-microsoft-com:office:smarttags" w:element="metricconverter">
              <w:smartTagPr>
                <w:attr w:name="ProductID" w:val="3,5 a"/>
              </w:smartTagPr>
              <w:r w:rsidRPr="003C797B">
                <w:rPr>
                  <w:sz w:val="20"/>
                  <w:szCs w:val="17"/>
                  <w:lang w:val="cs-CZ"/>
                </w:rPr>
                <w:t>3,5 a</w:t>
              </w:r>
            </w:smartTag>
            <w:r w:rsidRPr="003C797B">
              <w:rPr>
                <w:sz w:val="20"/>
                <w:szCs w:val="17"/>
                <w:lang w:val="cs-CZ"/>
              </w:rPr>
              <w:t xml:space="preserve"> </w:t>
            </w:r>
            <w:smartTag w:uri="urn:schemas-microsoft-com:office:smarttags" w:element="metricconverter">
              <w:smartTagPr>
                <w:attr w:name="ProductID" w:val="55 ﾰC"/>
              </w:smartTagPr>
              <w:r w:rsidRPr="003C797B">
                <w:rPr>
                  <w:sz w:val="20"/>
                  <w:szCs w:val="17"/>
                  <w:lang w:val="cs-CZ"/>
                </w:rPr>
                <w:t>55 °C</w:t>
              </w:r>
            </w:smartTag>
            <w:r w:rsidRPr="003C797B">
              <w:rPr>
                <w:sz w:val="20"/>
                <w:szCs w:val="17"/>
                <w:lang w:val="cs-CZ"/>
              </w:rPr>
              <w:t>.</w:t>
            </w:r>
          </w:p>
          <w:p w14:paraId="0B42142E" w14:textId="77777777" w:rsidR="00765296" w:rsidRPr="003C797B" w:rsidRDefault="00765296" w:rsidP="00545CCE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 w:rsidRPr="003C797B">
              <w:rPr>
                <w:sz w:val="20"/>
                <w:szCs w:val="17"/>
                <w:lang w:val="cs-CZ"/>
              </w:rPr>
              <w:lastRenderedPageBreak/>
              <w:t xml:space="preserve">Pro </w:t>
            </w:r>
            <w:r>
              <w:rPr>
                <w:sz w:val="20"/>
                <w:szCs w:val="17"/>
                <w:lang w:val="cs-CZ"/>
              </w:rPr>
              <w:t>kvantifikaci</w:t>
            </w:r>
            <w:r w:rsidRPr="003C797B">
              <w:rPr>
                <w:sz w:val="20"/>
                <w:szCs w:val="17"/>
                <w:lang w:val="cs-CZ"/>
              </w:rPr>
              <w:t xml:space="preserve"> endo-</w:t>
            </w:r>
            <w:proofErr w:type="gramStart"/>
            <w:r w:rsidRPr="003C797B">
              <w:rPr>
                <w:sz w:val="20"/>
                <w:szCs w:val="17"/>
                <w:lang w:val="cs-CZ"/>
              </w:rPr>
              <w:t>1,4-beta</w:t>
            </w:r>
            <w:proofErr w:type="gramEnd"/>
            <w:r>
              <w:rPr>
                <w:sz w:val="20"/>
                <w:szCs w:val="17"/>
                <w:lang w:val="cs-CZ"/>
              </w:rPr>
              <w:t>-</w:t>
            </w:r>
            <w:r w:rsidRPr="003C797B">
              <w:rPr>
                <w:sz w:val="20"/>
                <w:szCs w:val="17"/>
                <w:lang w:val="cs-CZ"/>
              </w:rPr>
              <w:t>glukanázy</w:t>
            </w:r>
            <w:r>
              <w:rPr>
                <w:sz w:val="20"/>
                <w:szCs w:val="17"/>
                <w:lang w:val="cs-CZ"/>
              </w:rPr>
              <w:t xml:space="preserve"> v doplňkové látce, </w:t>
            </w:r>
            <w:proofErr w:type="spellStart"/>
            <w:r>
              <w:rPr>
                <w:sz w:val="20"/>
                <w:szCs w:val="17"/>
                <w:lang w:val="cs-CZ"/>
              </w:rPr>
              <w:t>premixech</w:t>
            </w:r>
            <w:proofErr w:type="spellEnd"/>
            <w:r>
              <w:rPr>
                <w:sz w:val="20"/>
                <w:szCs w:val="17"/>
                <w:lang w:val="cs-CZ"/>
              </w:rPr>
              <w:t>, krmných surovinách a krmných směsích</w:t>
            </w:r>
            <w:r w:rsidRPr="003C797B">
              <w:rPr>
                <w:sz w:val="20"/>
                <w:szCs w:val="17"/>
                <w:lang w:val="cs-CZ"/>
              </w:rPr>
              <w:t>:</w:t>
            </w:r>
          </w:p>
          <w:p w14:paraId="010CDD2A" w14:textId="77777777" w:rsidR="00765296" w:rsidRPr="003C797B" w:rsidRDefault="00765296" w:rsidP="00545CCE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v</w:t>
            </w:r>
            <w:r w:rsidRPr="003C797B">
              <w:rPr>
                <w:sz w:val="20"/>
                <w:szCs w:val="17"/>
                <w:lang w:val="cs-CZ"/>
              </w:rPr>
              <w:t>iskozimet</w:t>
            </w:r>
            <w:r>
              <w:rPr>
                <w:sz w:val="20"/>
                <w:szCs w:val="17"/>
                <w:lang w:val="cs-CZ"/>
              </w:rPr>
              <w:t>r</w:t>
            </w:r>
            <w:r w:rsidRPr="003C797B">
              <w:rPr>
                <w:sz w:val="20"/>
                <w:szCs w:val="17"/>
                <w:lang w:val="cs-CZ"/>
              </w:rPr>
              <w:t>ická metoda založená na poklesu viskozity</w:t>
            </w:r>
          </w:p>
          <w:p w14:paraId="658D4D6D" w14:textId="77777777" w:rsidR="00765296" w:rsidRPr="007E2471" w:rsidRDefault="00765296" w:rsidP="00545CCE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 w:rsidRPr="003C797B">
              <w:rPr>
                <w:sz w:val="20"/>
                <w:szCs w:val="17"/>
                <w:lang w:val="cs-CZ"/>
              </w:rPr>
              <w:t>vyvolaném p</w:t>
            </w:r>
            <w:r w:rsidRPr="003C797B">
              <w:rPr>
                <w:rFonts w:eastAsia="EUAlbertina-Regu-Identity-H"/>
                <w:sz w:val="20"/>
                <w:szCs w:val="17"/>
                <w:lang w:val="cs-CZ"/>
              </w:rPr>
              <w:t>ů</w:t>
            </w:r>
            <w:r w:rsidRPr="003C797B">
              <w:rPr>
                <w:sz w:val="20"/>
                <w:szCs w:val="17"/>
                <w:lang w:val="cs-CZ"/>
              </w:rPr>
              <w:t>sobením endo-</w:t>
            </w:r>
            <w:proofErr w:type="gramStart"/>
            <w:r w:rsidRPr="003C797B">
              <w:rPr>
                <w:sz w:val="20"/>
                <w:szCs w:val="17"/>
                <w:lang w:val="cs-CZ"/>
              </w:rPr>
              <w:t>1,4-beta</w:t>
            </w:r>
            <w:proofErr w:type="gramEnd"/>
            <w:r w:rsidRPr="003C797B">
              <w:rPr>
                <w:sz w:val="20"/>
                <w:szCs w:val="17"/>
                <w:lang w:val="cs-CZ"/>
              </w:rPr>
              <w:t>-glukanázy</w:t>
            </w:r>
            <w:r>
              <w:rPr>
                <w:sz w:val="20"/>
                <w:szCs w:val="17"/>
                <w:lang w:val="cs-CZ"/>
              </w:rPr>
              <w:t xml:space="preserve"> </w:t>
            </w:r>
            <w:r w:rsidRPr="003C797B">
              <w:rPr>
                <w:sz w:val="20"/>
                <w:szCs w:val="17"/>
                <w:lang w:val="cs-CZ"/>
              </w:rPr>
              <w:t xml:space="preserve">na substrát obsahující </w:t>
            </w:r>
            <w:proofErr w:type="spellStart"/>
            <w:r w:rsidRPr="003C797B">
              <w:rPr>
                <w:sz w:val="20"/>
                <w:szCs w:val="17"/>
                <w:lang w:val="cs-CZ"/>
              </w:rPr>
              <w:t>glukan</w:t>
            </w:r>
            <w:proofErr w:type="spellEnd"/>
            <w:r w:rsidRPr="003C797B">
              <w:rPr>
                <w:sz w:val="20"/>
                <w:szCs w:val="17"/>
                <w:lang w:val="cs-CZ"/>
              </w:rPr>
              <w:t xml:space="preserve"> (</w:t>
            </w:r>
            <w:r>
              <w:rPr>
                <w:sz w:val="20"/>
                <w:szCs w:val="17"/>
                <w:lang w:val="cs-CZ"/>
              </w:rPr>
              <w:t xml:space="preserve">ječný </w:t>
            </w:r>
            <w:proofErr w:type="spellStart"/>
            <w:r w:rsidRPr="003C797B">
              <w:rPr>
                <w:sz w:val="20"/>
                <w:szCs w:val="17"/>
                <w:lang w:val="cs-CZ"/>
              </w:rPr>
              <w:t>betaglukan</w:t>
            </w:r>
            <w:proofErr w:type="spellEnd"/>
            <w:r w:rsidRPr="003C797B">
              <w:rPr>
                <w:sz w:val="20"/>
                <w:szCs w:val="17"/>
                <w:lang w:val="cs-CZ"/>
              </w:rPr>
              <w:t>) p</w:t>
            </w:r>
            <w:r w:rsidRPr="003C797B">
              <w:rPr>
                <w:rFonts w:eastAsia="EUAlbertina-Regu-Identity-H"/>
                <w:sz w:val="20"/>
                <w:szCs w:val="17"/>
                <w:lang w:val="cs-CZ"/>
              </w:rPr>
              <w:t>ř</w:t>
            </w:r>
            <w:r w:rsidRPr="003C797B">
              <w:rPr>
                <w:sz w:val="20"/>
                <w:szCs w:val="17"/>
                <w:lang w:val="cs-CZ"/>
              </w:rPr>
              <w:t xml:space="preserve">i pH </w:t>
            </w:r>
            <w:smartTag w:uri="urn:schemas-microsoft-com:office:smarttags" w:element="metricconverter">
              <w:smartTagPr>
                <w:attr w:name="ProductID" w:val="3,5 a"/>
              </w:smartTagPr>
              <w:r w:rsidRPr="003C797B">
                <w:rPr>
                  <w:sz w:val="20"/>
                  <w:szCs w:val="17"/>
                  <w:lang w:val="cs-CZ"/>
                </w:rPr>
                <w:t>3,5 a</w:t>
              </w:r>
            </w:smartTag>
            <w:r w:rsidRPr="003C797B">
              <w:rPr>
                <w:sz w:val="20"/>
                <w:szCs w:val="17"/>
                <w:lang w:val="cs-CZ"/>
              </w:rPr>
              <w:t xml:space="preserve"> </w:t>
            </w:r>
            <w:smartTag w:uri="urn:schemas-microsoft-com:office:smarttags" w:element="metricconverter">
              <w:smartTagPr>
                <w:attr w:name="ProductID" w:val="40 ﾰC"/>
              </w:smartTagPr>
              <w:r w:rsidRPr="003C797B">
                <w:rPr>
                  <w:sz w:val="20"/>
                  <w:szCs w:val="17"/>
                  <w:lang w:val="cs-CZ"/>
                </w:rPr>
                <w:t>40 °C</w:t>
              </w:r>
            </w:smartTag>
            <w:r w:rsidRPr="003C797B">
              <w:rPr>
                <w:sz w:val="20"/>
                <w:szCs w:val="17"/>
                <w:lang w:val="cs-CZ"/>
              </w:rPr>
              <w:t>.</w:t>
            </w:r>
          </w:p>
        </w:tc>
        <w:tc>
          <w:tcPr>
            <w:tcW w:w="1209" w:type="dxa"/>
            <w:tcMar>
              <w:top w:w="0" w:type="dxa"/>
              <w:bottom w:w="0" w:type="dxa"/>
            </w:tcMar>
          </w:tcPr>
          <w:p w14:paraId="78E03F23" w14:textId="77777777" w:rsidR="00765296" w:rsidRPr="00BA1140" w:rsidRDefault="00765296" w:rsidP="00545CCE">
            <w:pPr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lastRenderedPageBreak/>
              <w:t xml:space="preserve">Výkrm kuřat a odchov kuřat a kuřice </w:t>
            </w:r>
            <w:r>
              <w:rPr>
                <w:sz w:val="20"/>
                <w:szCs w:val="20"/>
                <w:vertAlign w:val="superscript"/>
                <w:lang w:val="cs-CZ"/>
              </w:rPr>
              <w:t>204)</w:t>
            </w:r>
          </w:p>
          <w:p w14:paraId="4DE326A3" w14:textId="77777777" w:rsidR="00765296" w:rsidRPr="003C797B" w:rsidRDefault="00765296" w:rsidP="00545CC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vMerge w:val="restart"/>
            <w:tcMar>
              <w:top w:w="0" w:type="dxa"/>
              <w:bottom w:w="0" w:type="dxa"/>
            </w:tcMar>
          </w:tcPr>
          <w:p w14:paraId="1E4E1E0C" w14:textId="77777777" w:rsidR="00765296" w:rsidRPr="003C797B" w:rsidRDefault="00765296" w:rsidP="00545CCE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1276" w:type="dxa"/>
            <w:gridSpan w:val="2"/>
            <w:vMerge w:val="restart"/>
            <w:tcMar>
              <w:top w:w="0" w:type="dxa"/>
              <w:bottom w:w="0" w:type="dxa"/>
            </w:tcMar>
          </w:tcPr>
          <w:p w14:paraId="35E37C3D" w14:textId="77777777" w:rsidR="00765296" w:rsidRPr="003C797B" w:rsidRDefault="00765296" w:rsidP="00545CCE">
            <w:pPr>
              <w:pStyle w:val="Textpoznpodarou"/>
              <w:jc w:val="center"/>
            </w:pPr>
            <w:r>
              <w:t>280</w:t>
            </w:r>
            <w:r w:rsidRPr="003C797B">
              <w:t xml:space="preserve"> TXU</w:t>
            </w:r>
          </w:p>
          <w:p w14:paraId="73220DBE" w14:textId="77777777" w:rsidR="00765296" w:rsidRPr="003C797B" w:rsidRDefault="00765296" w:rsidP="00545CCE">
            <w:pPr>
              <w:pStyle w:val="Textpoznpodarou"/>
              <w:jc w:val="center"/>
              <w:rPr>
                <w:szCs w:val="20"/>
              </w:rPr>
            </w:pPr>
            <w:r>
              <w:t>125</w:t>
            </w:r>
            <w:r w:rsidRPr="003C797B">
              <w:t xml:space="preserve"> TGU</w:t>
            </w:r>
          </w:p>
        </w:tc>
        <w:tc>
          <w:tcPr>
            <w:tcW w:w="996" w:type="dxa"/>
            <w:vMerge w:val="restart"/>
          </w:tcPr>
          <w:p w14:paraId="7C762D34" w14:textId="77777777" w:rsidR="00765296" w:rsidRPr="003C797B" w:rsidRDefault="00765296" w:rsidP="00545CCE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224" w:type="dxa"/>
            <w:vMerge w:val="restart"/>
            <w:tcMar>
              <w:top w:w="0" w:type="dxa"/>
              <w:bottom w:w="0" w:type="dxa"/>
            </w:tcMar>
          </w:tcPr>
          <w:p w14:paraId="5CB11568" w14:textId="77777777" w:rsidR="00765296" w:rsidRPr="003C797B" w:rsidRDefault="00765296" w:rsidP="00545CCE">
            <w:pPr>
              <w:autoSpaceDE w:val="0"/>
              <w:autoSpaceDN w:val="0"/>
              <w:adjustRightInd w:val="0"/>
              <w:ind w:left="190" w:hanging="190"/>
              <w:rPr>
                <w:sz w:val="20"/>
                <w:szCs w:val="17"/>
                <w:lang w:val="cs-CZ"/>
              </w:rPr>
            </w:pPr>
            <w:r w:rsidRPr="003C797B">
              <w:rPr>
                <w:sz w:val="20"/>
                <w:szCs w:val="17"/>
                <w:lang w:val="cs-CZ"/>
              </w:rPr>
              <w:t>1. V návodu pro použití dopl</w:t>
            </w:r>
            <w:r w:rsidRPr="003C797B">
              <w:rPr>
                <w:rFonts w:eastAsia="EUAlbertina-Regu-Identity-H"/>
                <w:sz w:val="20"/>
                <w:szCs w:val="17"/>
                <w:lang w:val="cs-CZ"/>
              </w:rPr>
              <w:t xml:space="preserve">ň </w:t>
            </w:r>
            <w:proofErr w:type="spellStart"/>
            <w:r w:rsidRPr="003C797B">
              <w:rPr>
                <w:sz w:val="20"/>
                <w:szCs w:val="17"/>
                <w:lang w:val="cs-CZ"/>
              </w:rPr>
              <w:t>kové</w:t>
            </w:r>
            <w:proofErr w:type="spellEnd"/>
            <w:r w:rsidRPr="003C797B">
              <w:rPr>
                <w:sz w:val="20"/>
                <w:szCs w:val="17"/>
                <w:lang w:val="cs-CZ"/>
              </w:rPr>
              <w:t xml:space="preserve"> látky a </w:t>
            </w:r>
            <w:proofErr w:type="spellStart"/>
            <w:r w:rsidRPr="003C797B">
              <w:rPr>
                <w:sz w:val="20"/>
                <w:szCs w:val="17"/>
                <w:lang w:val="cs-CZ"/>
              </w:rPr>
              <w:t>premixu</w:t>
            </w:r>
            <w:proofErr w:type="spellEnd"/>
            <w:r w:rsidRPr="003C797B">
              <w:rPr>
                <w:sz w:val="20"/>
                <w:szCs w:val="17"/>
                <w:lang w:val="cs-CZ"/>
              </w:rPr>
              <w:t xml:space="preserve"> musí být uvedena teplota p</w:t>
            </w:r>
            <w:r w:rsidRPr="003C797B">
              <w:rPr>
                <w:rFonts w:eastAsia="EUAlbertina-Regu-Identity-H"/>
                <w:sz w:val="20"/>
                <w:szCs w:val="17"/>
                <w:lang w:val="cs-CZ"/>
              </w:rPr>
              <w:t>ř</w:t>
            </w:r>
            <w:r w:rsidRPr="003C797B">
              <w:rPr>
                <w:sz w:val="20"/>
                <w:szCs w:val="17"/>
                <w:lang w:val="cs-CZ"/>
              </w:rPr>
              <w:t>i skladování, doba trvanlivosti a stabilita p</w:t>
            </w:r>
            <w:r w:rsidRPr="003C797B">
              <w:rPr>
                <w:rFonts w:eastAsia="EUAlbertina-Regu-Identity-H"/>
                <w:sz w:val="20"/>
                <w:szCs w:val="17"/>
                <w:lang w:val="cs-CZ"/>
              </w:rPr>
              <w:t>ř</w:t>
            </w:r>
            <w:r w:rsidRPr="003C797B">
              <w:rPr>
                <w:sz w:val="20"/>
                <w:szCs w:val="17"/>
                <w:lang w:val="cs-CZ"/>
              </w:rPr>
              <w:t xml:space="preserve">i tepelném ošetření </w:t>
            </w:r>
          </w:p>
          <w:p w14:paraId="108F17D1" w14:textId="77777777" w:rsidR="00765296" w:rsidRDefault="00765296" w:rsidP="00545CCE">
            <w:pPr>
              <w:autoSpaceDE w:val="0"/>
              <w:autoSpaceDN w:val="0"/>
              <w:adjustRightInd w:val="0"/>
              <w:ind w:left="190" w:hanging="19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2</w:t>
            </w:r>
            <w:r w:rsidRPr="003C797B">
              <w:rPr>
                <w:sz w:val="20"/>
                <w:szCs w:val="17"/>
                <w:lang w:val="cs-CZ"/>
              </w:rPr>
              <w:t xml:space="preserve">. Pro uživatele doplňkové látky a </w:t>
            </w:r>
            <w:proofErr w:type="spellStart"/>
            <w:r w:rsidRPr="003C797B">
              <w:rPr>
                <w:sz w:val="20"/>
                <w:szCs w:val="17"/>
                <w:lang w:val="cs-CZ"/>
              </w:rPr>
              <w:t>premixů</w:t>
            </w:r>
            <w:proofErr w:type="spellEnd"/>
            <w:r w:rsidRPr="003C797B">
              <w:rPr>
                <w:sz w:val="20"/>
                <w:szCs w:val="17"/>
                <w:lang w:val="cs-CZ"/>
              </w:rPr>
              <w:t xml:space="preserve"> musí provozovatelé krmivářských podniků stanovit provozní postupy a organizační opatření, která budou řešit případná rizika vyplývající z jejich použití. Pokud rizika nelze těmito postupy a opatřeními snížit na minimum, musí se doplňková látka a </w:t>
            </w:r>
            <w:proofErr w:type="spellStart"/>
            <w:r w:rsidRPr="003C797B">
              <w:rPr>
                <w:sz w:val="20"/>
                <w:szCs w:val="17"/>
                <w:lang w:val="cs-CZ"/>
              </w:rPr>
              <w:t>premixy</w:t>
            </w:r>
            <w:proofErr w:type="spellEnd"/>
            <w:r w:rsidRPr="003C797B">
              <w:rPr>
                <w:sz w:val="20"/>
                <w:szCs w:val="17"/>
                <w:lang w:val="cs-CZ"/>
              </w:rPr>
              <w:t xml:space="preserve"> používat s osobními ochrannými prostředky, včetně ochrany pokožky</w:t>
            </w:r>
            <w:r>
              <w:rPr>
                <w:sz w:val="20"/>
                <w:szCs w:val="17"/>
                <w:lang w:val="cs-CZ"/>
              </w:rPr>
              <w:t xml:space="preserve"> a</w:t>
            </w:r>
            <w:r w:rsidRPr="003C797B">
              <w:rPr>
                <w:sz w:val="20"/>
                <w:szCs w:val="17"/>
                <w:lang w:val="cs-CZ"/>
              </w:rPr>
              <w:t xml:space="preserve"> dýchacích cest</w:t>
            </w:r>
            <w:r>
              <w:rPr>
                <w:sz w:val="20"/>
                <w:szCs w:val="17"/>
                <w:lang w:val="cs-CZ"/>
              </w:rPr>
              <w:t>.</w:t>
            </w:r>
          </w:p>
          <w:p w14:paraId="5C916904" w14:textId="77777777" w:rsidR="00765296" w:rsidRDefault="00765296" w:rsidP="00545CCE">
            <w:pPr>
              <w:autoSpaceDE w:val="0"/>
              <w:autoSpaceDN w:val="0"/>
              <w:adjustRightInd w:val="0"/>
              <w:ind w:left="190" w:hanging="190"/>
              <w:rPr>
                <w:sz w:val="20"/>
                <w:szCs w:val="17"/>
                <w:lang w:val="cs-CZ"/>
              </w:rPr>
            </w:pPr>
          </w:p>
          <w:p w14:paraId="5176B237" w14:textId="77777777" w:rsidR="00765296" w:rsidRDefault="00765296" w:rsidP="00545CCE">
            <w:pPr>
              <w:autoSpaceDE w:val="0"/>
              <w:autoSpaceDN w:val="0"/>
              <w:adjustRightInd w:val="0"/>
              <w:ind w:left="190" w:hanging="190"/>
              <w:rPr>
                <w:sz w:val="20"/>
                <w:szCs w:val="17"/>
                <w:lang w:val="cs-CZ"/>
              </w:rPr>
            </w:pPr>
          </w:p>
          <w:p w14:paraId="519FDA2C" w14:textId="77777777" w:rsidR="00765296" w:rsidRDefault="00765296" w:rsidP="00545CCE">
            <w:pPr>
              <w:autoSpaceDE w:val="0"/>
              <w:autoSpaceDN w:val="0"/>
              <w:adjustRightInd w:val="0"/>
              <w:ind w:left="190" w:hanging="190"/>
              <w:rPr>
                <w:sz w:val="20"/>
                <w:szCs w:val="20"/>
              </w:rPr>
            </w:pPr>
            <w:r w:rsidRPr="00A31C2E">
              <w:rPr>
                <w:sz w:val="20"/>
                <w:szCs w:val="20"/>
              </w:rPr>
              <w:lastRenderedPageBreak/>
              <w:t xml:space="preserve">1. V </w:t>
            </w:r>
            <w:proofErr w:type="spellStart"/>
            <w:r w:rsidRPr="00A31C2E">
              <w:rPr>
                <w:sz w:val="20"/>
                <w:szCs w:val="20"/>
              </w:rPr>
              <w:t>návodu</w:t>
            </w:r>
            <w:proofErr w:type="spellEnd"/>
            <w:r w:rsidRPr="00A31C2E">
              <w:rPr>
                <w:sz w:val="20"/>
                <w:szCs w:val="20"/>
              </w:rPr>
              <w:t xml:space="preserve"> pro </w:t>
            </w:r>
            <w:proofErr w:type="spellStart"/>
            <w:r w:rsidRPr="00A31C2E">
              <w:rPr>
                <w:sz w:val="20"/>
                <w:szCs w:val="20"/>
              </w:rPr>
              <w:t>použití</w:t>
            </w:r>
            <w:proofErr w:type="spellEnd"/>
            <w:r w:rsidRPr="00A31C2E">
              <w:rPr>
                <w:sz w:val="20"/>
                <w:szCs w:val="20"/>
              </w:rPr>
              <w:t xml:space="preserve"> </w:t>
            </w:r>
            <w:proofErr w:type="spellStart"/>
            <w:r w:rsidRPr="00A31C2E">
              <w:rPr>
                <w:sz w:val="20"/>
                <w:szCs w:val="20"/>
              </w:rPr>
              <w:t>doplňkové</w:t>
            </w:r>
            <w:proofErr w:type="spellEnd"/>
            <w:r w:rsidRPr="00A31C2E">
              <w:rPr>
                <w:sz w:val="20"/>
                <w:szCs w:val="20"/>
              </w:rPr>
              <w:t xml:space="preserve"> </w:t>
            </w:r>
            <w:proofErr w:type="spellStart"/>
            <w:r w:rsidRPr="00A31C2E">
              <w:rPr>
                <w:sz w:val="20"/>
                <w:szCs w:val="20"/>
              </w:rPr>
              <w:t>látky</w:t>
            </w:r>
            <w:proofErr w:type="spellEnd"/>
            <w:r w:rsidRPr="00A31C2E">
              <w:rPr>
                <w:sz w:val="20"/>
                <w:szCs w:val="20"/>
              </w:rPr>
              <w:t xml:space="preserve"> a </w:t>
            </w:r>
            <w:proofErr w:type="spellStart"/>
            <w:r w:rsidRPr="00A31C2E">
              <w:rPr>
                <w:sz w:val="20"/>
                <w:szCs w:val="20"/>
              </w:rPr>
              <w:t>premixu</w:t>
            </w:r>
            <w:proofErr w:type="spellEnd"/>
            <w:r w:rsidRPr="00A31C2E">
              <w:rPr>
                <w:sz w:val="20"/>
                <w:szCs w:val="20"/>
              </w:rPr>
              <w:t xml:space="preserve"> </w:t>
            </w:r>
            <w:proofErr w:type="spellStart"/>
            <w:r w:rsidRPr="00A31C2E">
              <w:rPr>
                <w:sz w:val="20"/>
                <w:szCs w:val="20"/>
              </w:rPr>
              <w:t>musí</w:t>
            </w:r>
            <w:proofErr w:type="spellEnd"/>
            <w:r w:rsidRPr="00A31C2E">
              <w:rPr>
                <w:sz w:val="20"/>
                <w:szCs w:val="20"/>
              </w:rPr>
              <w:t xml:space="preserve"> </w:t>
            </w:r>
            <w:proofErr w:type="spellStart"/>
            <w:r w:rsidRPr="00A31C2E">
              <w:rPr>
                <w:sz w:val="20"/>
                <w:szCs w:val="20"/>
              </w:rPr>
              <w:t>být</w:t>
            </w:r>
            <w:proofErr w:type="spellEnd"/>
            <w:r w:rsidRPr="00A31C2E">
              <w:rPr>
                <w:sz w:val="20"/>
                <w:szCs w:val="20"/>
              </w:rPr>
              <w:t xml:space="preserve"> </w:t>
            </w:r>
            <w:proofErr w:type="spellStart"/>
            <w:r w:rsidRPr="00A31C2E">
              <w:rPr>
                <w:sz w:val="20"/>
                <w:szCs w:val="20"/>
              </w:rPr>
              <w:t>uvedeny</w:t>
            </w:r>
            <w:proofErr w:type="spellEnd"/>
            <w:r w:rsidRPr="00A31C2E">
              <w:rPr>
                <w:sz w:val="20"/>
                <w:szCs w:val="20"/>
              </w:rPr>
              <w:t xml:space="preserve"> </w:t>
            </w:r>
            <w:proofErr w:type="spellStart"/>
            <w:r w:rsidRPr="00A31C2E">
              <w:rPr>
                <w:sz w:val="20"/>
                <w:szCs w:val="20"/>
              </w:rPr>
              <w:t>podmínky</w:t>
            </w:r>
            <w:proofErr w:type="spellEnd"/>
            <w:r w:rsidRPr="00A31C2E">
              <w:rPr>
                <w:sz w:val="20"/>
                <w:szCs w:val="20"/>
              </w:rPr>
              <w:t xml:space="preserve"> </w:t>
            </w:r>
            <w:proofErr w:type="spellStart"/>
            <w:r w:rsidRPr="00A31C2E">
              <w:rPr>
                <w:sz w:val="20"/>
                <w:szCs w:val="20"/>
              </w:rPr>
              <w:t>skladování</w:t>
            </w:r>
            <w:proofErr w:type="spellEnd"/>
            <w:r w:rsidRPr="00A31C2E">
              <w:rPr>
                <w:sz w:val="20"/>
                <w:szCs w:val="20"/>
              </w:rPr>
              <w:t xml:space="preserve"> a </w:t>
            </w:r>
            <w:proofErr w:type="spellStart"/>
            <w:r w:rsidRPr="00A31C2E">
              <w:rPr>
                <w:sz w:val="20"/>
                <w:szCs w:val="20"/>
              </w:rPr>
              <w:t>stabilita</w:t>
            </w:r>
            <w:proofErr w:type="spellEnd"/>
            <w:r w:rsidRPr="00A31C2E">
              <w:rPr>
                <w:sz w:val="20"/>
                <w:szCs w:val="20"/>
              </w:rPr>
              <w:t xml:space="preserve"> </w:t>
            </w:r>
            <w:proofErr w:type="spellStart"/>
            <w:r w:rsidRPr="00A31C2E">
              <w:rPr>
                <w:sz w:val="20"/>
                <w:szCs w:val="20"/>
              </w:rPr>
              <w:t>při</w:t>
            </w:r>
            <w:proofErr w:type="spellEnd"/>
            <w:r w:rsidRPr="00A31C2E">
              <w:rPr>
                <w:sz w:val="20"/>
                <w:szCs w:val="20"/>
              </w:rPr>
              <w:t xml:space="preserve"> </w:t>
            </w:r>
            <w:proofErr w:type="spellStart"/>
            <w:r w:rsidRPr="00A31C2E">
              <w:rPr>
                <w:sz w:val="20"/>
                <w:szCs w:val="20"/>
              </w:rPr>
              <w:t>peletování</w:t>
            </w:r>
            <w:proofErr w:type="spellEnd"/>
            <w:r w:rsidRPr="00A31C2E">
              <w:rPr>
                <w:sz w:val="20"/>
                <w:szCs w:val="20"/>
              </w:rPr>
              <w:t xml:space="preserve">. </w:t>
            </w:r>
          </w:p>
          <w:p w14:paraId="7C819CED" w14:textId="77777777" w:rsidR="00765296" w:rsidRDefault="00765296" w:rsidP="00545CCE">
            <w:pPr>
              <w:autoSpaceDE w:val="0"/>
              <w:autoSpaceDN w:val="0"/>
              <w:adjustRightInd w:val="0"/>
              <w:ind w:left="190" w:hanging="190"/>
              <w:rPr>
                <w:sz w:val="20"/>
                <w:szCs w:val="20"/>
              </w:rPr>
            </w:pPr>
            <w:r w:rsidRPr="00A31C2E">
              <w:rPr>
                <w:sz w:val="20"/>
                <w:szCs w:val="20"/>
              </w:rPr>
              <w:t xml:space="preserve">2. </w:t>
            </w:r>
            <w:proofErr w:type="spellStart"/>
            <w:r w:rsidRPr="00A31C2E">
              <w:rPr>
                <w:sz w:val="20"/>
                <w:szCs w:val="20"/>
              </w:rPr>
              <w:t>Doporučené</w:t>
            </w:r>
            <w:proofErr w:type="spellEnd"/>
            <w:r w:rsidRPr="00A31C2E">
              <w:rPr>
                <w:sz w:val="20"/>
                <w:szCs w:val="20"/>
              </w:rPr>
              <w:t xml:space="preserve"> </w:t>
            </w:r>
            <w:proofErr w:type="spellStart"/>
            <w:r w:rsidRPr="00A31C2E">
              <w:rPr>
                <w:sz w:val="20"/>
                <w:szCs w:val="20"/>
              </w:rPr>
              <w:t>dávky</w:t>
            </w:r>
            <w:proofErr w:type="spellEnd"/>
            <w:r w:rsidRPr="00A31C2E">
              <w:rPr>
                <w:sz w:val="20"/>
                <w:szCs w:val="20"/>
              </w:rPr>
              <w:t xml:space="preserve"> </w:t>
            </w:r>
            <w:proofErr w:type="spellStart"/>
            <w:r w:rsidRPr="00A31C2E">
              <w:rPr>
                <w:sz w:val="20"/>
                <w:szCs w:val="20"/>
              </w:rPr>
              <w:t>na</w:t>
            </w:r>
            <w:proofErr w:type="spellEnd"/>
            <w:r w:rsidRPr="00A31C2E">
              <w:rPr>
                <w:sz w:val="20"/>
                <w:szCs w:val="20"/>
              </w:rPr>
              <w:t xml:space="preserve"> kilogram </w:t>
            </w:r>
            <w:proofErr w:type="spellStart"/>
            <w:r w:rsidRPr="00A31C2E">
              <w:rPr>
                <w:sz w:val="20"/>
                <w:szCs w:val="20"/>
              </w:rPr>
              <w:t>kompletního</w:t>
            </w:r>
            <w:proofErr w:type="spellEnd"/>
            <w:r w:rsidRPr="00A31C2E">
              <w:rPr>
                <w:sz w:val="20"/>
                <w:szCs w:val="20"/>
              </w:rPr>
              <w:t xml:space="preserve"> </w:t>
            </w:r>
            <w:proofErr w:type="spellStart"/>
            <w:r w:rsidRPr="00A31C2E">
              <w:rPr>
                <w:sz w:val="20"/>
                <w:szCs w:val="20"/>
              </w:rPr>
              <w:t>krmiva</w:t>
            </w:r>
            <w:proofErr w:type="spellEnd"/>
            <w:r w:rsidRPr="00A31C2E">
              <w:rPr>
                <w:sz w:val="20"/>
                <w:szCs w:val="20"/>
              </w:rPr>
              <w:t>: 560–840 TXU/250–375 TGU.</w:t>
            </w:r>
          </w:p>
          <w:p w14:paraId="136E333A" w14:textId="77777777" w:rsidR="00765296" w:rsidRPr="00A31C2E" w:rsidRDefault="00765296" w:rsidP="00545CCE">
            <w:pPr>
              <w:autoSpaceDE w:val="0"/>
              <w:autoSpaceDN w:val="0"/>
              <w:adjustRightInd w:val="0"/>
              <w:ind w:left="190" w:hanging="190"/>
              <w:rPr>
                <w:sz w:val="20"/>
                <w:szCs w:val="20"/>
                <w:lang w:val="cs-CZ"/>
              </w:rPr>
            </w:pPr>
            <w:r w:rsidRPr="00A31C2E">
              <w:rPr>
                <w:sz w:val="20"/>
                <w:szCs w:val="20"/>
              </w:rPr>
              <w:t xml:space="preserve"> 3. </w:t>
            </w:r>
            <w:proofErr w:type="spellStart"/>
            <w:r w:rsidRPr="00A31C2E">
              <w:rPr>
                <w:sz w:val="20"/>
                <w:szCs w:val="20"/>
              </w:rPr>
              <w:t>Bezpečnost</w:t>
            </w:r>
            <w:proofErr w:type="spellEnd"/>
            <w:r w:rsidRPr="00A31C2E">
              <w:rPr>
                <w:sz w:val="20"/>
                <w:szCs w:val="20"/>
              </w:rPr>
              <w:t xml:space="preserve">: </w:t>
            </w:r>
            <w:proofErr w:type="spellStart"/>
            <w:r w:rsidRPr="00A31C2E">
              <w:rPr>
                <w:sz w:val="20"/>
                <w:szCs w:val="20"/>
              </w:rPr>
              <w:t>během</w:t>
            </w:r>
            <w:proofErr w:type="spellEnd"/>
            <w:r w:rsidRPr="00A31C2E">
              <w:rPr>
                <w:sz w:val="20"/>
                <w:szCs w:val="20"/>
              </w:rPr>
              <w:t xml:space="preserve"> </w:t>
            </w:r>
            <w:proofErr w:type="spellStart"/>
            <w:r w:rsidRPr="00A31C2E">
              <w:rPr>
                <w:sz w:val="20"/>
                <w:szCs w:val="20"/>
              </w:rPr>
              <w:t>manipulace</w:t>
            </w:r>
            <w:proofErr w:type="spellEnd"/>
            <w:r w:rsidRPr="00A31C2E">
              <w:rPr>
                <w:sz w:val="20"/>
                <w:szCs w:val="20"/>
              </w:rPr>
              <w:t xml:space="preserve"> se </w:t>
            </w:r>
            <w:proofErr w:type="spellStart"/>
            <w:r w:rsidRPr="00A31C2E">
              <w:rPr>
                <w:sz w:val="20"/>
                <w:szCs w:val="20"/>
              </w:rPr>
              <w:t>musí</w:t>
            </w:r>
            <w:proofErr w:type="spellEnd"/>
            <w:r w:rsidRPr="00A31C2E">
              <w:rPr>
                <w:sz w:val="20"/>
                <w:szCs w:val="20"/>
              </w:rPr>
              <w:t xml:space="preserve"> </w:t>
            </w:r>
            <w:proofErr w:type="spellStart"/>
            <w:r w:rsidRPr="00A31C2E">
              <w:rPr>
                <w:sz w:val="20"/>
                <w:szCs w:val="20"/>
              </w:rPr>
              <w:t>používat</w:t>
            </w:r>
            <w:proofErr w:type="spellEnd"/>
            <w:r w:rsidRPr="00A31C2E">
              <w:rPr>
                <w:sz w:val="20"/>
                <w:szCs w:val="20"/>
              </w:rPr>
              <w:t xml:space="preserve"> </w:t>
            </w:r>
            <w:proofErr w:type="spellStart"/>
            <w:r w:rsidRPr="00A31C2E">
              <w:rPr>
                <w:sz w:val="20"/>
                <w:szCs w:val="20"/>
              </w:rPr>
              <w:t>prostředky</w:t>
            </w:r>
            <w:proofErr w:type="spellEnd"/>
            <w:r w:rsidRPr="00A31C2E">
              <w:rPr>
                <w:sz w:val="20"/>
                <w:szCs w:val="20"/>
              </w:rPr>
              <w:t xml:space="preserve"> k </w:t>
            </w:r>
            <w:proofErr w:type="spellStart"/>
            <w:r w:rsidRPr="00A31C2E">
              <w:rPr>
                <w:sz w:val="20"/>
                <w:szCs w:val="20"/>
              </w:rPr>
              <w:t>ochraně</w:t>
            </w:r>
            <w:proofErr w:type="spellEnd"/>
            <w:r w:rsidRPr="00A31C2E">
              <w:rPr>
                <w:sz w:val="20"/>
                <w:szCs w:val="20"/>
              </w:rPr>
              <w:t xml:space="preserve"> </w:t>
            </w:r>
            <w:proofErr w:type="spellStart"/>
            <w:r w:rsidRPr="00A31C2E">
              <w:rPr>
                <w:sz w:val="20"/>
                <w:szCs w:val="20"/>
              </w:rPr>
              <w:t>dýchacích</w:t>
            </w:r>
            <w:proofErr w:type="spellEnd"/>
            <w:r w:rsidRPr="00A31C2E">
              <w:rPr>
                <w:sz w:val="20"/>
                <w:szCs w:val="20"/>
              </w:rPr>
              <w:t xml:space="preserve"> </w:t>
            </w:r>
            <w:proofErr w:type="spellStart"/>
            <w:r w:rsidRPr="00A31C2E">
              <w:rPr>
                <w:sz w:val="20"/>
                <w:szCs w:val="20"/>
              </w:rPr>
              <w:t>cest</w:t>
            </w:r>
            <w:proofErr w:type="spellEnd"/>
            <w:r w:rsidRPr="00A31C2E">
              <w:rPr>
                <w:sz w:val="20"/>
                <w:szCs w:val="20"/>
              </w:rPr>
              <w:t xml:space="preserve">, </w:t>
            </w:r>
            <w:proofErr w:type="spellStart"/>
            <w:r w:rsidRPr="00A31C2E">
              <w:rPr>
                <w:sz w:val="20"/>
                <w:szCs w:val="20"/>
              </w:rPr>
              <w:t>ochranné</w:t>
            </w:r>
            <w:proofErr w:type="spellEnd"/>
            <w:r w:rsidRPr="00A31C2E">
              <w:rPr>
                <w:sz w:val="20"/>
                <w:szCs w:val="20"/>
              </w:rPr>
              <w:t xml:space="preserve"> </w:t>
            </w:r>
            <w:proofErr w:type="spellStart"/>
            <w:r w:rsidRPr="00A31C2E">
              <w:rPr>
                <w:sz w:val="20"/>
                <w:szCs w:val="20"/>
              </w:rPr>
              <w:t>brýle</w:t>
            </w:r>
            <w:proofErr w:type="spellEnd"/>
            <w:r w:rsidRPr="00A31C2E">
              <w:rPr>
                <w:sz w:val="20"/>
                <w:szCs w:val="20"/>
              </w:rPr>
              <w:t xml:space="preserve"> a </w:t>
            </w:r>
            <w:proofErr w:type="spellStart"/>
            <w:r w:rsidRPr="00A31C2E">
              <w:rPr>
                <w:sz w:val="20"/>
                <w:szCs w:val="20"/>
              </w:rPr>
              <w:t>rukavice</w:t>
            </w:r>
            <w:proofErr w:type="spellEnd"/>
          </w:p>
        </w:tc>
        <w:tc>
          <w:tcPr>
            <w:tcW w:w="1071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05AFE6C1" w14:textId="77777777" w:rsidR="00765296" w:rsidRPr="00702671" w:rsidRDefault="00765296" w:rsidP="00545CCE">
            <w:pPr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lastRenderedPageBreak/>
              <w:t>8.7.2031</w:t>
            </w:r>
          </w:p>
        </w:tc>
      </w:tr>
      <w:tr w:rsidR="00765296" w:rsidRPr="003C797B" w14:paraId="04624C83" w14:textId="77777777" w:rsidTr="00545CCE">
        <w:trPr>
          <w:trHeight w:val="1211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15B460CC" w14:textId="77777777" w:rsidR="00765296" w:rsidRPr="003C797B" w:rsidRDefault="00765296" w:rsidP="00545CCE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43F2285C" w14:textId="77777777" w:rsidR="00765296" w:rsidRPr="003C797B" w:rsidRDefault="00765296" w:rsidP="00545CCE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</w:p>
        </w:tc>
        <w:tc>
          <w:tcPr>
            <w:tcW w:w="1361" w:type="dxa"/>
            <w:vMerge/>
            <w:tcMar>
              <w:top w:w="57" w:type="dxa"/>
              <w:bottom w:w="57" w:type="dxa"/>
            </w:tcMar>
          </w:tcPr>
          <w:p w14:paraId="3C031861" w14:textId="77777777" w:rsidR="00765296" w:rsidRPr="003C797B" w:rsidRDefault="00765296" w:rsidP="00545CCE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</w:p>
        </w:tc>
        <w:tc>
          <w:tcPr>
            <w:tcW w:w="2977" w:type="dxa"/>
            <w:vMerge/>
            <w:tcMar>
              <w:top w:w="57" w:type="dxa"/>
              <w:bottom w:w="57" w:type="dxa"/>
            </w:tcMar>
          </w:tcPr>
          <w:p w14:paraId="5DCB1B9A" w14:textId="77777777" w:rsidR="00765296" w:rsidRPr="003C797B" w:rsidRDefault="00765296" w:rsidP="00545CCE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</w:p>
        </w:tc>
        <w:tc>
          <w:tcPr>
            <w:tcW w:w="1209" w:type="dxa"/>
            <w:tcMar>
              <w:top w:w="57" w:type="dxa"/>
              <w:bottom w:w="57" w:type="dxa"/>
            </w:tcMar>
          </w:tcPr>
          <w:p w14:paraId="53EEBF08" w14:textId="77777777" w:rsidR="00765296" w:rsidRPr="003C797B" w:rsidRDefault="00765296" w:rsidP="00545CCE">
            <w:pPr>
              <w:pStyle w:val="Textpoznpodarou"/>
              <w:rPr>
                <w:vertAlign w:val="superscript"/>
              </w:rPr>
            </w:pPr>
            <w:r>
              <w:t>Nosnice výkrm a nosnice všech menšinových druhů drůbeže</w:t>
            </w:r>
            <w:r>
              <w:rPr>
                <w:vertAlign w:val="superscript"/>
              </w:rPr>
              <w:t>204</w:t>
            </w:r>
            <w:r w:rsidRPr="003C797B">
              <w:rPr>
                <w:vertAlign w:val="superscript"/>
              </w:rPr>
              <w:t>)</w:t>
            </w: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092378D1" w14:textId="77777777" w:rsidR="00765296" w:rsidRPr="003C797B" w:rsidRDefault="00765296" w:rsidP="00545CCE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gridSpan w:val="2"/>
            <w:vMerge/>
            <w:tcBorders>
              <w:bottom w:val="nil"/>
            </w:tcBorders>
            <w:tcMar>
              <w:top w:w="57" w:type="dxa"/>
              <w:bottom w:w="57" w:type="dxa"/>
            </w:tcMar>
          </w:tcPr>
          <w:p w14:paraId="30DE9469" w14:textId="77777777" w:rsidR="00765296" w:rsidRPr="003C797B" w:rsidRDefault="00765296" w:rsidP="00545CCE">
            <w:pPr>
              <w:pStyle w:val="Textpoznpodarou"/>
              <w:jc w:val="center"/>
            </w:pPr>
          </w:p>
        </w:tc>
        <w:tc>
          <w:tcPr>
            <w:tcW w:w="996" w:type="dxa"/>
            <w:vMerge/>
            <w:tcMar>
              <w:top w:w="57" w:type="dxa"/>
              <w:bottom w:w="57" w:type="dxa"/>
            </w:tcMar>
          </w:tcPr>
          <w:p w14:paraId="65F0599B" w14:textId="77777777" w:rsidR="00765296" w:rsidRPr="003C797B" w:rsidRDefault="00765296" w:rsidP="00545CC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50AA8ADD" w14:textId="77777777" w:rsidR="00765296" w:rsidRPr="003C797B" w:rsidRDefault="00765296" w:rsidP="00545CCE">
            <w:pPr>
              <w:autoSpaceDE w:val="0"/>
              <w:autoSpaceDN w:val="0"/>
              <w:adjustRightInd w:val="0"/>
              <w:ind w:left="190" w:hanging="190"/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14:paraId="399E2E48" w14:textId="77777777" w:rsidR="00765296" w:rsidRPr="003C797B" w:rsidRDefault="00765296" w:rsidP="00545CCE">
            <w:pPr>
              <w:rPr>
                <w:color w:val="000000"/>
                <w:sz w:val="20"/>
                <w:szCs w:val="17"/>
                <w:vertAlign w:val="superscript"/>
                <w:lang w:val="cs-CZ"/>
              </w:rPr>
            </w:pPr>
          </w:p>
        </w:tc>
      </w:tr>
      <w:tr w:rsidR="00765296" w:rsidRPr="003C797B" w14:paraId="2A43A519" w14:textId="77777777" w:rsidTr="00545CCE">
        <w:trPr>
          <w:trHeight w:val="1207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4A1DF496" w14:textId="77777777" w:rsidR="00765296" w:rsidRPr="003C797B" w:rsidRDefault="00765296" w:rsidP="00545CCE">
            <w:pPr>
              <w:rPr>
                <w:sz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7A3D04C4" w14:textId="77777777" w:rsidR="00765296" w:rsidRPr="003C797B" w:rsidRDefault="00765296" w:rsidP="00545CC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361" w:type="dxa"/>
            <w:vMerge/>
            <w:tcMar>
              <w:top w:w="57" w:type="dxa"/>
              <w:bottom w:w="57" w:type="dxa"/>
            </w:tcMar>
          </w:tcPr>
          <w:p w14:paraId="11ECD116" w14:textId="77777777" w:rsidR="00765296" w:rsidRPr="003C797B" w:rsidRDefault="00765296" w:rsidP="00545CC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2977" w:type="dxa"/>
            <w:vMerge/>
            <w:tcMar>
              <w:top w:w="57" w:type="dxa"/>
              <w:bottom w:w="57" w:type="dxa"/>
            </w:tcMar>
          </w:tcPr>
          <w:p w14:paraId="451DF276" w14:textId="77777777" w:rsidR="00765296" w:rsidRPr="003C797B" w:rsidRDefault="00765296" w:rsidP="00545CC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7"/>
                <w:lang w:val="cs-CZ"/>
              </w:rPr>
            </w:pPr>
          </w:p>
        </w:tc>
        <w:tc>
          <w:tcPr>
            <w:tcW w:w="1209" w:type="dxa"/>
            <w:tcMar>
              <w:top w:w="57" w:type="dxa"/>
              <w:bottom w:w="57" w:type="dxa"/>
            </w:tcMar>
          </w:tcPr>
          <w:p w14:paraId="28EB7EEC" w14:textId="77777777" w:rsidR="00765296" w:rsidRPr="003C797B" w:rsidRDefault="00765296" w:rsidP="00545CCE">
            <w:pPr>
              <w:pStyle w:val="Textpoznpodarou"/>
              <w:rPr>
                <w:vertAlign w:val="superscript"/>
              </w:rPr>
            </w:pPr>
            <w:r>
              <w:t>Okrasní ptáci</w:t>
            </w:r>
            <w:r>
              <w:rPr>
                <w:vertAlign w:val="superscript"/>
              </w:rPr>
              <w:t>204</w:t>
            </w:r>
            <w:r w:rsidRPr="003C797B">
              <w:rPr>
                <w:vertAlign w:val="superscript"/>
              </w:rPr>
              <w:t>)</w:t>
            </w: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6D70E658" w14:textId="77777777" w:rsidR="00765296" w:rsidRPr="003C797B" w:rsidRDefault="00765296" w:rsidP="00545CCE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  <w:tcMar>
              <w:top w:w="57" w:type="dxa"/>
              <w:bottom w:w="57" w:type="dxa"/>
            </w:tcMar>
          </w:tcPr>
          <w:p w14:paraId="1F41AA2B" w14:textId="77777777" w:rsidR="00765296" w:rsidRPr="003C797B" w:rsidRDefault="00765296" w:rsidP="00545CCE">
            <w:pPr>
              <w:pStyle w:val="Textpoznpodarou"/>
              <w:jc w:val="center"/>
            </w:pPr>
          </w:p>
        </w:tc>
        <w:tc>
          <w:tcPr>
            <w:tcW w:w="996" w:type="dxa"/>
            <w:vMerge/>
            <w:tcMar>
              <w:top w:w="57" w:type="dxa"/>
              <w:bottom w:w="57" w:type="dxa"/>
            </w:tcMar>
          </w:tcPr>
          <w:p w14:paraId="3529F230" w14:textId="77777777" w:rsidR="00765296" w:rsidRPr="003C797B" w:rsidRDefault="00765296" w:rsidP="00545CC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253CE89E" w14:textId="77777777" w:rsidR="00765296" w:rsidRPr="003C797B" w:rsidRDefault="00765296" w:rsidP="00545CCE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14:paraId="2CB4AC53" w14:textId="77777777" w:rsidR="00765296" w:rsidRPr="003C797B" w:rsidRDefault="00765296" w:rsidP="00545CCE">
            <w:pPr>
              <w:pStyle w:val="HeaderLandscape"/>
              <w:spacing w:before="0" w:after="0"/>
              <w:rPr>
                <w:sz w:val="20"/>
              </w:rPr>
            </w:pPr>
          </w:p>
        </w:tc>
      </w:tr>
      <w:tr w:rsidR="00765296" w:rsidRPr="003C797B" w14:paraId="3FC4C905" w14:textId="77777777" w:rsidTr="00545CCE">
        <w:trPr>
          <w:trHeight w:val="1207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00218BB9" w14:textId="77777777" w:rsidR="00765296" w:rsidRPr="003C797B" w:rsidRDefault="00765296" w:rsidP="00545CCE">
            <w:pPr>
              <w:rPr>
                <w:sz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21F9F14E" w14:textId="77777777" w:rsidR="00765296" w:rsidRPr="003C797B" w:rsidRDefault="00765296" w:rsidP="00545CC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361" w:type="dxa"/>
            <w:vMerge/>
            <w:tcMar>
              <w:top w:w="57" w:type="dxa"/>
              <w:bottom w:w="57" w:type="dxa"/>
            </w:tcMar>
          </w:tcPr>
          <w:p w14:paraId="0CAB008D" w14:textId="77777777" w:rsidR="00765296" w:rsidRPr="003C797B" w:rsidRDefault="00765296" w:rsidP="00545CC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2977" w:type="dxa"/>
            <w:vMerge/>
            <w:tcMar>
              <w:top w:w="57" w:type="dxa"/>
              <w:bottom w:w="57" w:type="dxa"/>
            </w:tcMar>
          </w:tcPr>
          <w:p w14:paraId="1740E077" w14:textId="77777777" w:rsidR="00765296" w:rsidRPr="003C797B" w:rsidRDefault="00765296" w:rsidP="00545CC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7"/>
                <w:lang w:val="cs-CZ"/>
              </w:rPr>
            </w:pPr>
          </w:p>
        </w:tc>
        <w:tc>
          <w:tcPr>
            <w:tcW w:w="1209" w:type="dxa"/>
            <w:tcMar>
              <w:top w:w="57" w:type="dxa"/>
              <w:bottom w:w="57" w:type="dxa"/>
            </w:tcMar>
          </w:tcPr>
          <w:p w14:paraId="2EEFF465" w14:textId="77777777" w:rsidR="00765296" w:rsidRPr="003C797B" w:rsidRDefault="00765296" w:rsidP="00545CCE">
            <w:pPr>
              <w:pStyle w:val="Textpoznpodarou"/>
              <w:rPr>
                <w:szCs w:val="20"/>
              </w:rPr>
            </w:pPr>
            <w:r>
              <w:t>Krůty</w:t>
            </w:r>
            <w:r>
              <w:rPr>
                <w:vertAlign w:val="superscript"/>
              </w:rPr>
              <w:t>204</w:t>
            </w:r>
            <w:r w:rsidRPr="003C797B">
              <w:rPr>
                <w:vertAlign w:val="superscript"/>
              </w:rPr>
              <w:t>)</w:t>
            </w: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467FA540" w14:textId="77777777" w:rsidR="00765296" w:rsidRPr="003C797B" w:rsidRDefault="00765296" w:rsidP="00545CCE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29F36AEF" w14:textId="77777777" w:rsidR="00765296" w:rsidRPr="003C797B" w:rsidRDefault="00765296" w:rsidP="00545CCE">
            <w:pPr>
              <w:pStyle w:val="Textpoznpodarou"/>
              <w:jc w:val="center"/>
            </w:pPr>
            <w:r>
              <w:t>56</w:t>
            </w:r>
            <w:r w:rsidRPr="003C797B">
              <w:t>0 TXU</w:t>
            </w:r>
          </w:p>
          <w:p w14:paraId="7A5A0EC3" w14:textId="77777777" w:rsidR="00765296" w:rsidRPr="003C797B" w:rsidRDefault="00765296" w:rsidP="00545CCE">
            <w:pPr>
              <w:pStyle w:val="Textpoznpodarou"/>
              <w:jc w:val="center"/>
            </w:pPr>
            <w:r w:rsidRPr="003C797B">
              <w:t>25</w:t>
            </w:r>
            <w:r>
              <w:t>0</w:t>
            </w:r>
            <w:r w:rsidRPr="003C797B">
              <w:t xml:space="preserve"> TGU</w:t>
            </w:r>
          </w:p>
        </w:tc>
        <w:tc>
          <w:tcPr>
            <w:tcW w:w="996" w:type="dxa"/>
            <w:vMerge/>
            <w:tcMar>
              <w:top w:w="57" w:type="dxa"/>
              <w:bottom w:w="57" w:type="dxa"/>
            </w:tcMar>
          </w:tcPr>
          <w:p w14:paraId="6BF55B07" w14:textId="77777777" w:rsidR="00765296" w:rsidRPr="003C797B" w:rsidRDefault="00765296" w:rsidP="00545CC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3EB2160D" w14:textId="77777777" w:rsidR="00765296" w:rsidRPr="003C797B" w:rsidRDefault="00765296" w:rsidP="00545CCE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14:paraId="5104C9F6" w14:textId="77777777" w:rsidR="00765296" w:rsidRPr="003C797B" w:rsidRDefault="00765296" w:rsidP="00545CCE">
            <w:pPr>
              <w:pStyle w:val="HeaderLandscape"/>
              <w:spacing w:before="0" w:after="0"/>
              <w:rPr>
                <w:sz w:val="20"/>
              </w:rPr>
            </w:pPr>
          </w:p>
        </w:tc>
      </w:tr>
      <w:tr w:rsidR="00765296" w:rsidRPr="003C797B" w14:paraId="0B450778" w14:textId="77777777" w:rsidTr="00545CCE">
        <w:trPr>
          <w:trHeight w:val="1207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7B6098CF" w14:textId="77777777" w:rsidR="00765296" w:rsidRPr="003C797B" w:rsidRDefault="00765296" w:rsidP="00545CCE">
            <w:pPr>
              <w:rPr>
                <w:sz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43D32ECA" w14:textId="77777777" w:rsidR="00765296" w:rsidRPr="003C797B" w:rsidRDefault="00765296" w:rsidP="00545CC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361" w:type="dxa"/>
            <w:vMerge/>
            <w:tcMar>
              <w:top w:w="57" w:type="dxa"/>
              <w:bottom w:w="57" w:type="dxa"/>
            </w:tcMar>
          </w:tcPr>
          <w:p w14:paraId="17B6E350" w14:textId="77777777" w:rsidR="00765296" w:rsidRPr="003C797B" w:rsidRDefault="00765296" w:rsidP="00545CC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2977" w:type="dxa"/>
            <w:vMerge/>
            <w:tcMar>
              <w:top w:w="57" w:type="dxa"/>
              <w:bottom w:w="57" w:type="dxa"/>
            </w:tcMar>
          </w:tcPr>
          <w:p w14:paraId="5E3B2510" w14:textId="77777777" w:rsidR="00765296" w:rsidRPr="003C797B" w:rsidRDefault="00765296" w:rsidP="00545CC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7"/>
                <w:lang w:val="cs-CZ"/>
              </w:rPr>
            </w:pPr>
          </w:p>
        </w:tc>
        <w:tc>
          <w:tcPr>
            <w:tcW w:w="1209" w:type="dxa"/>
            <w:tcMar>
              <w:top w:w="57" w:type="dxa"/>
              <w:bottom w:w="57" w:type="dxa"/>
            </w:tcMar>
          </w:tcPr>
          <w:p w14:paraId="1E09CF13" w14:textId="77777777" w:rsidR="00765296" w:rsidRPr="003C797B" w:rsidRDefault="00765296" w:rsidP="00545CCE">
            <w:pPr>
              <w:pStyle w:val="Textpoznpodarou"/>
              <w:rPr>
                <w:vertAlign w:val="superscript"/>
              </w:rPr>
            </w:pPr>
            <w:r>
              <w:t>Odstavená selata</w:t>
            </w:r>
            <w:r>
              <w:rPr>
                <w:vertAlign w:val="superscript"/>
              </w:rPr>
              <w:t>204</w:t>
            </w:r>
            <w:r w:rsidRPr="003C797B">
              <w:rPr>
                <w:vertAlign w:val="superscript"/>
              </w:rPr>
              <w:t>)</w:t>
            </w: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7959D3D5" w14:textId="77777777" w:rsidR="00765296" w:rsidRPr="003C797B" w:rsidRDefault="00765296" w:rsidP="00545CCE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  <w:tcMar>
              <w:top w:w="57" w:type="dxa"/>
              <w:bottom w:w="57" w:type="dxa"/>
            </w:tcMar>
          </w:tcPr>
          <w:p w14:paraId="06207A9C" w14:textId="77777777" w:rsidR="00765296" w:rsidRPr="003C797B" w:rsidRDefault="00765296" w:rsidP="00545CCE">
            <w:pPr>
              <w:pStyle w:val="Textpoznpodarou"/>
              <w:jc w:val="center"/>
            </w:pPr>
          </w:p>
        </w:tc>
        <w:tc>
          <w:tcPr>
            <w:tcW w:w="996" w:type="dxa"/>
            <w:vMerge/>
            <w:tcMar>
              <w:top w:w="57" w:type="dxa"/>
              <w:bottom w:w="57" w:type="dxa"/>
            </w:tcMar>
          </w:tcPr>
          <w:p w14:paraId="270C5943" w14:textId="77777777" w:rsidR="00765296" w:rsidRPr="003C797B" w:rsidRDefault="00765296" w:rsidP="00545CC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1FC927B9" w14:textId="77777777" w:rsidR="00765296" w:rsidRPr="003C797B" w:rsidRDefault="00765296" w:rsidP="00545CCE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Borders>
              <w:top w:val="nil"/>
            </w:tcBorders>
            <w:tcMar>
              <w:top w:w="57" w:type="dxa"/>
              <w:bottom w:w="57" w:type="dxa"/>
            </w:tcMar>
          </w:tcPr>
          <w:p w14:paraId="0305A985" w14:textId="77777777" w:rsidR="00765296" w:rsidRPr="003C797B" w:rsidRDefault="00765296" w:rsidP="00545CCE">
            <w:pPr>
              <w:pStyle w:val="HeaderLandscape"/>
              <w:spacing w:before="0" w:after="0"/>
              <w:rPr>
                <w:sz w:val="20"/>
              </w:rPr>
            </w:pPr>
          </w:p>
        </w:tc>
      </w:tr>
      <w:tr w:rsidR="00765296" w:rsidRPr="003C797B" w14:paraId="426ABC1D" w14:textId="77777777" w:rsidTr="00545CCE">
        <w:trPr>
          <w:trHeight w:val="1207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723C4A41" w14:textId="77777777" w:rsidR="00765296" w:rsidRPr="003C797B" w:rsidRDefault="00765296" w:rsidP="00545CCE">
            <w:pPr>
              <w:rPr>
                <w:sz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0DF99146" w14:textId="77777777" w:rsidR="00765296" w:rsidRPr="003C797B" w:rsidRDefault="00765296" w:rsidP="00545CC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361" w:type="dxa"/>
            <w:vMerge/>
            <w:tcMar>
              <w:top w:w="57" w:type="dxa"/>
              <w:bottom w:w="57" w:type="dxa"/>
            </w:tcMar>
          </w:tcPr>
          <w:p w14:paraId="3A46E3C0" w14:textId="77777777" w:rsidR="00765296" w:rsidRPr="003C797B" w:rsidRDefault="00765296" w:rsidP="00545CC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2977" w:type="dxa"/>
            <w:vMerge/>
            <w:tcMar>
              <w:top w:w="57" w:type="dxa"/>
              <w:bottom w:w="57" w:type="dxa"/>
            </w:tcMar>
          </w:tcPr>
          <w:p w14:paraId="4C9C14DD" w14:textId="77777777" w:rsidR="00765296" w:rsidRPr="003C797B" w:rsidRDefault="00765296" w:rsidP="00545CC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7"/>
                <w:lang w:val="cs-CZ"/>
              </w:rPr>
            </w:pPr>
          </w:p>
        </w:tc>
        <w:tc>
          <w:tcPr>
            <w:tcW w:w="1209" w:type="dxa"/>
            <w:tcMar>
              <w:top w:w="57" w:type="dxa"/>
              <w:bottom w:w="57" w:type="dxa"/>
            </w:tcMar>
          </w:tcPr>
          <w:p w14:paraId="1AD95381" w14:textId="77777777" w:rsidR="00765296" w:rsidRPr="003C797B" w:rsidRDefault="00765296" w:rsidP="00545CCE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Výkrm prasat 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118)</w:t>
            </w: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1E6540F3" w14:textId="77777777" w:rsidR="00765296" w:rsidRPr="003C797B" w:rsidRDefault="00765296" w:rsidP="00545CCE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2D796FE3" w14:textId="77777777" w:rsidR="00765296" w:rsidRPr="003C797B" w:rsidRDefault="00765296" w:rsidP="00545CCE">
            <w:pPr>
              <w:pStyle w:val="Textpoznpodarou"/>
              <w:jc w:val="center"/>
            </w:pPr>
            <w:r w:rsidRPr="003C797B">
              <w:t>560 TXU</w:t>
            </w:r>
          </w:p>
          <w:p w14:paraId="26C6277D" w14:textId="77777777" w:rsidR="00765296" w:rsidRPr="003C797B" w:rsidRDefault="00765296" w:rsidP="00545CCE">
            <w:pPr>
              <w:pStyle w:val="Textpoznpodarou"/>
              <w:jc w:val="center"/>
            </w:pPr>
            <w:r w:rsidRPr="003C797B">
              <w:t>250 TGU</w:t>
            </w:r>
          </w:p>
        </w:tc>
        <w:tc>
          <w:tcPr>
            <w:tcW w:w="996" w:type="dxa"/>
            <w:vMerge/>
            <w:tcMar>
              <w:top w:w="57" w:type="dxa"/>
              <w:bottom w:w="57" w:type="dxa"/>
            </w:tcMar>
          </w:tcPr>
          <w:p w14:paraId="1AE5BFF4" w14:textId="77777777" w:rsidR="00765296" w:rsidRPr="003C797B" w:rsidRDefault="00765296" w:rsidP="00545CC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7B01A970" w14:textId="77777777" w:rsidR="00765296" w:rsidRPr="003C797B" w:rsidRDefault="00765296" w:rsidP="00545CCE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09CE1791" w14:textId="77777777" w:rsidR="00765296" w:rsidRPr="003C797B" w:rsidRDefault="00765296" w:rsidP="00545CCE">
            <w:pPr>
              <w:pStyle w:val="HeaderLandscape"/>
              <w:spacing w:before="0" w:after="0"/>
              <w:rPr>
                <w:sz w:val="20"/>
              </w:rPr>
            </w:pPr>
            <w:r w:rsidRPr="003C797B">
              <w:rPr>
                <w:color w:val="000000"/>
                <w:sz w:val="20"/>
                <w:szCs w:val="17"/>
              </w:rPr>
              <w:t xml:space="preserve">12.1.2024 </w:t>
            </w:r>
          </w:p>
        </w:tc>
      </w:tr>
      <w:tr w:rsidR="00AC7A0D" w:rsidRPr="003C797B" w14:paraId="3ADBE518" w14:textId="77777777" w:rsidTr="00AC7A0D">
        <w:trPr>
          <w:trHeight w:val="364"/>
        </w:trPr>
        <w:tc>
          <w:tcPr>
            <w:tcW w:w="14142" w:type="dxa"/>
            <w:gridSpan w:val="11"/>
            <w:tcMar>
              <w:top w:w="57" w:type="dxa"/>
              <w:bottom w:w="57" w:type="dxa"/>
            </w:tcMar>
          </w:tcPr>
          <w:p w14:paraId="31AFB06F" w14:textId="3820B55D" w:rsidR="00AC7A0D" w:rsidRDefault="002B608C" w:rsidP="001E6428">
            <w:pPr>
              <w:pStyle w:val="HeaderLandscape"/>
              <w:numPr>
                <w:ilvl w:val="0"/>
                <w:numId w:val="94"/>
              </w:numPr>
              <w:spacing w:before="0" w:after="0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Povolený p</w:t>
            </w:r>
            <w:r w:rsidR="00DF3B97" w:rsidRPr="00DF3B97">
              <w:rPr>
                <w:rFonts w:eastAsia="EUAlbertina-Regu-Identity-H"/>
                <w:color w:val="FF0000"/>
                <w:szCs w:val="24"/>
              </w:rPr>
              <w:t>ř</w:t>
            </w:r>
            <w:r w:rsidR="00DF3B97" w:rsidRPr="00DF3B97">
              <w:rPr>
                <w:color w:val="FF0000"/>
                <w:szCs w:val="24"/>
              </w:rPr>
              <w:t>ípravek endo-</w:t>
            </w:r>
            <w:proofErr w:type="gramStart"/>
            <w:r w:rsidR="00DF3B97" w:rsidRPr="00DF3B97">
              <w:rPr>
                <w:color w:val="FF0000"/>
                <w:szCs w:val="24"/>
              </w:rPr>
              <w:t>1,4-beta</w:t>
            </w:r>
            <w:proofErr w:type="gramEnd"/>
            <w:r w:rsidR="00DF3B97" w:rsidRPr="00DF3B97">
              <w:rPr>
                <w:color w:val="FF0000"/>
                <w:szCs w:val="24"/>
              </w:rPr>
              <w:t>-xylanázy (EC 3.2.1.8) z </w:t>
            </w:r>
            <w:proofErr w:type="spellStart"/>
            <w:r w:rsidR="00DF3B97" w:rsidRPr="00DF3B97">
              <w:rPr>
                <w:i/>
                <w:iCs/>
                <w:color w:val="FF0000"/>
                <w:szCs w:val="24"/>
              </w:rPr>
              <w:t>Aspergillus</w:t>
            </w:r>
            <w:proofErr w:type="spellEnd"/>
            <w:r w:rsidR="00DF3B97" w:rsidRPr="00DF3B97">
              <w:rPr>
                <w:i/>
                <w:iCs/>
                <w:color w:val="FF0000"/>
                <w:szCs w:val="24"/>
              </w:rPr>
              <w:t xml:space="preserve"> </w:t>
            </w:r>
            <w:proofErr w:type="spellStart"/>
            <w:r w:rsidR="00DF3B97" w:rsidRPr="00DF3B97">
              <w:rPr>
                <w:i/>
                <w:iCs/>
                <w:color w:val="FF0000"/>
                <w:szCs w:val="24"/>
              </w:rPr>
              <w:t>niger</w:t>
            </w:r>
            <w:proofErr w:type="spellEnd"/>
            <w:r w:rsidR="00DF3B97" w:rsidRPr="00DF3B97">
              <w:rPr>
                <w:i/>
                <w:iCs/>
                <w:color w:val="FF0000"/>
                <w:szCs w:val="24"/>
              </w:rPr>
              <w:t xml:space="preserve"> </w:t>
            </w:r>
            <w:r w:rsidR="00DF3B97" w:rsidRPr="00DF3B97">
              <w:rPr>
                <w:color w:val="FF0000"/>
                <w:szCs w:val="24"/>
              </w:rPr>
              <w:t>CBS 109.713</w:t>
            </w:r>
            <w:r w:rsidR="00DF3B97" w:rsidRPr="00DF3B97">
              <w:rPr>
                <w:i/>
                <w:iCs/>
                <w:color w:val="FF0000"/>
                <w:szCs w:val="24"/>
              </w:rPr>
              <w:t xml:space="preserve"> </w:t>
            </w:r>
            <w:r w:rsidR="00DF3B97" w:rsidRPr="00DF3B97">
              <w:rPr>
                <w:color w:val="FF0000"/>
                <w:szCs w:val="24"/>
              </w:rPr>
              <w:t xml:space="preserve">a endo-1,4-beta-glukanázy (EC 3.2.1.4) z </w:t>
            </w:r>
            <w:proofErr w:type="spellStart"/>
            <w:r w:rsidR="00DF3B97" w:rsidRPr="00DF3B97">
              <w:rPr>
                <w:i/>
                <w:iCs/>
                <w:color w:val="FF0000"/>
                <w:szCs w:val="24"/>
              </w:rPr>
              <w:t>Aspergillus</w:t>
            </w:r>
            <w:proofErr w:type="spellEnd"/>
            <w:r w:rsidR="00DF3B97" w:rsidRPr="00DF3B97">
              <w:rPr>
                <w:i/>
                <w:iCs/>
                <w:color w:val="FF0000"/>
                <w:szCs w:val="24"/>
              </w:rPr>
              <w:t xml:space="preserve"> </w:t>
            </w:r>
            <w:proofErr w:type="spellStart"/>
            <w:r w:rsidR="00DF3B97" w:rsidRPr="00DF3B97">
              <w:rPr>
                <w:i/>
                <w:iCs/>
                <w:color w:val="FF0000"/>
                <w:szCs w:val="24"/>
              </w:rPr>
              <w:t>niger</w:t>
            </w:r>
            <w:proofErr w:type="spellEnd"/>
            <w:r w:rsidR="00DF3B97" w:rsidRPr="00DF3B97">
              <w:rPr>
                <w:i/>
                <w:iCs/>
                <w:color w:val="FF0000"/>
                <w:szCs w:val="24"/>
              </w:rPr>
              <w:t xml:space="preserve"> </w:t>
            </w:r>
            <w:r w:rsidR="00DF3B97" w:rsidRPr="00DF3B97">
              <w:rPr>
                <w:color w:val="FF0000"/>
                <w:szCs w:val="24"/>
              </w:rPr>
              <w:t>DSM 18404</w:t>
            </w:r>
            <w:r w:rsidR="0004657D">
              <w:rPr>
                <w:color w:val="FF0000"/>
                <w:szCs w:val="24"/>
              </w:rPr>
              <w:t xml:space="preserve"> a </w:t>
            </w:r>
            <w:proofErr w:type="spellStart"/>
            <w:r w:rsidR="0004657D">
              <w:rPr>
                <w:color w:val="FF0000"/>
                <w:szCs w:val="24"/>
              </w:rPr>
              <w:t>premixy</w:t>
            </w:r>
            <w:proofErr w:type="spellEnd"/>
            <w:r w:rsidR="0004657D">
              <w:rPr>
                <w:color w:val="FF0000"/>
                <w:szCs w:val="24"/>
              </w:rPr>
              <w:t xml:space="preserve">, které jej obsahují, vyrobení a označené před 8.1.2022 </w:t>
            </w:r>
            <w:r w:rsidR="004B4845">
              <w:rPr>
                <w:color w:val="FF0000"/>
                <w:szCs w:val="24"/>
              </w:rPr>
              <w:t>v souladu s pravidly platnými před 8.7.2021, mohou být uváděny na trh a používány až do vyčerpání zásob.</w:t>
            </w:r>
          </w:p>
          <w:p w14:paraId="4859D8C5" w14:textId="77777777" w:rsidR="005A7E61" w:rsidRDefault="005A7E61" w:rsidP="001E6428">
            <w:pPr>
              <w:pStyle w:val="HeaderLandscape"/>
              <w:numPr>
                <w:ilvl w:val="0"/>
                <w:numId w:val="94"/>
              </w:numPr>
              <w:spacing w:before="0" w:after="0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Krmné suroviny a krmné směsi obsahující přípravek</w:t>
            </w:r>
            <w:r w:rsidR="009924BA">
              <w:rPr>
                <w:color w:val="FF0000"/>
                <w:szCs w:val="24"/>
              </w:rPr>
              <w:t xml:space="preserve">, vyrobené a označené před 8.7.2022 v souladu s pravidly platnými před 8.7.2021, </w:t>
            </w:r>
            <w:r w:rsidR="00CA1025">
              <w:rPr>
                <w:color w:val="FF0000"/>
                <w:szCs w:val="24"/>
              </w:rPr>
              <w:t>mohou být nadále uváděny na trh a používány až do vyčerpání zásob, jestliže jsou určeny k produkci potravin.</w:t>
            </w:r>
          </w:p>
          <w:p w14:paraId="5D08EF94" w14:textId="641E06B0" w:rsidR="00CA1025" w:rsidRPr="00DF3B97" w:rsidRDefault="00CA1025" w:rsidP="001E6428">
            <w:pPr>
              <w:pStyle w:val="HeaderLandscape"/>
              <w:numPr>
                <w:ilvl w:val="0"/>
                <w:numId w:val="94"/>
              </w:numPr>
              <w:spacing w:before="0" w:after="0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Krmné suroviny a krmné směsi obsahující přípravek</w:t>
            </w:r>
            <w:r w:rsidR="00917FCD">
              <w:rPr>
                <w:color w:val="FF0000"/>
                <w:szCs w:val="24"/>
              </w:rPr>
              <w:t>, vyrobené a označené před 8.7.2023 v souladu s pravidly platnými před 8.7.2021, mohou být nadále uváděny na trh a používány až do vyčerpání stávajících zásob, jestliže</w:t>
            </w:r>
            <w:r w:rsidR="006E6E4B">
              <w:rPr>
                <w:color w:val="FF0000"/>
                <w:szCs w:val="24"/>
              </w:rPr>
              <w:t xml:space="preserve"> jsou určeny pro zvířata neurčená k produkci potravin.</w:t>
            </w:r>
          </w:p>
        </w:tc>
      </w:tr>
    </w:tbl>
    <w:p w14:paraId="2AEE9404" w14:textId="77777777" w:rsidR="00161135" w:rsidRDefault="00161135" w:rsidP="008B4091">
      <w:pPr>
        <w:rPr>
          <w:color w:val="000000"/>
          <w:sz w:val="20"/>
          <w:szCs w:val="14"/>
          <w:lang w:val="cs-CZ"/>
        </w:rPr>
      </w:pPr>
    </w:p>
    <w:p w14:paraId="4957BD35" w14:textId="4F1670B4" w:rsidR="008B4091" w:rsidRPr="003C797B" w:rsidRDefault="008B4091" w:rsidP="008B4091">
      <w:pPr>
        <w:rPr>
          <w:color w:val="000000"/>
          <w:sz w:val="20"/>
          <w:szCs w:val="14"/>
          <w:lang w:val="cs-CZ"/>
        </w:rPr>
      </w:pPr>
      <w:r w:rsidRPr="003C797B">
        <w:rPr>
          <w:color w:val="000000"/>
          <w:sz w:val="20"/>
          <w:szCs w:val="14"/>
          <w:lang w:val="cs-CZ"/>
        </w:rPr>
        <w:t xml:space="preserve">4* Podrobné informace o analytických metodách lze získat na internetové stránce referenční laboratoře: </w:t>
      </w:r>
      <w:hyperlink r:id="rId330" w:history="1">
        <w:r w:rsidRPr="003C797B">
          <w:rPr>
            <w:rStyle w:val="Hypertextovodkaz"/>
            <w:sz w:val="20"/>
            <w:szCs w:val="14"/>
            <w:lang w:val="cs-CZ"/>
          </w:rPr>
          <w:t>https://ec.europa.eu/jrc/en/eurl/feed-additives/evaluation-reports</w:t>
        </w:r>
      </w:hyperlink>
    </w:p>
    <w:p w14:paraId="4602809B" w14:textId="77777777" w:rsidR="00CD7B10" w:rsidRPr="003C797B" w:rsidRDefault="00CD7B10" w:rsidP="00632A3B">
      <w:pPr>
        <w:rPr>
          <w:lang w:val="cs-CZ"/>
        </w:rPr>
      </w:pPr>
    </w:p>
    <w:p w14:paraId="690C98CA" w14:textId="77777777" w:rsidR="00CD7B10" w:rsidRPr="003C797B" w:rsidRDefault="00CD7B10">
      <w:pPr>
        <w:spacing w:after="160" w:line="259" w:lineRule="auto"/>
        <w:rPr>
          <w:lang w:val="cs-CZ"/>
        </w:rPr>
      </w:pPr>
      <w:r w:rsidRPr="003C797B">
        <w:rPr>
          <w:lang w:val="cs-CZ"/>
        </w:rPr>
        <w:br w:type="page"/>
      </w:r>
    </w:p>
    <w:p w14:paraId="234E7F76" w14:textId="77777777" w:rsidR="00632A3B" w:rsidRPr="003C797B" w:rsidRDefault="00632A3B" w:rsidP="00632A3B">
      <w:pPr>
        <w:rPr>
          <w:lang w:val="cs-CZ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1580"/>
        <w:gridCol w:w="1604"/>
        <w:gridCol w:w="2809"/>
        <w:gridCol w:w="1342"/>
        <w:gridCol w:w="567"/>
        <w:gridCol w:w="1171"/>
        <w:gridCol w:w="38"/>
        <w:gridCol w:w="996"/>
        <w:gridCol w:w="2224"/>
        <w:gridCol w:w="1071"/>
      </w:tblGrid>
      <w:tr w:rsidR="00632A3B" w:rsidRPr="003C797B" w14:paraId="79EC4EF3" w14:textId="77777777" w:rsidTr="00F3105B">
        <w:trPr>
          <w:cantSplit/>
          <w:tblHeader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157C91EF" w14:textId="77777777" w:rsidR="00632A3B" w:rsidRPr="003C797B" w:rsidRDefault="00632A3B" w:rsidP="00B0258A">
            <w:pPr>
              <w:pStyle w:val="Tabulka"/>
              <w:keepNext w:val="0"/>
              <w:keepLines w:val="0"/>
            </w:pPr>
            <w:r w:rsidRPr="003C797B">
              <w:t>Identifikační číslo DL</w:t>
            </w:r>
          </w:p>
        </w:tc>
        <w:tc>
          <w:tcPr>
            <w:tcW w:w="1580" w:type="dxa"/>
            <w:vMerge w:val="restart"/>
            <w:tcMar>
              <w:top w:w="57" w:type="dxa"/>
              <w:bottom w:w="57" w:type="dxa"/>
            </w:tcMar>
          </w:tcPr>
          <w:p w14:paraId="66F73CE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604" w:type="dxa"/>
            <w:vMerge w:val="restart"/>
            <w:tcMar>
              <w:top w:w="57" w:type="dxa"/>
              <w:bottom w:w="57" w:type="dxa"/>
            </w:tcMar>
          </w:tcPr>
          <w:p w14:paraId="35E8B49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Doplňková látka</w:t>
            </w:r>
          </w:p>
          <w:p w14:paraId="3B653862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 w:val="restart"/>
            <w:tcMar>
              <w:top w:w="57" w:type="dxa"/>
              <w:bottom w:w="57" w:type="dxa"/>
            </w:tcMar>
          </w:tcPr>
          <w:p w14:paraId="3530E98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342" w:type="dxa"/>
            <w:vMerge w:val="restart"/>
            <w:tcMar>
              <w:top w:w="57" w:type="dxa"/>
              <w:bottom w:w="57" w:type="dxa"/>
            </w:tcMar>
          </w:tcPr>
          <w:p w14:paraId="307BEFC2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567" w:type="dxa"/>
            <w:vMerge w:val="restart"/>
            <w:tcMar>
              <w:top w:w="57" w:type="dxa"/>
              <w:bottom w:w="57" w:type="dxa"/>
            </w:tcMar>
          </w:tcPr>
          <w:p w14:paraId="1DA9A7C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</w:t>
            </w:r>
            <w:r w:rsidR="00F3105B">
              <w:rPr>
                <w:sz w:val="20"/>
                <w:szCs w:val="20"/>
                <w:lang w:val="cs-CZ"/>
              </w:rPr>
              <w:t>x.</w:t>
            </w:r>
          </w:p>
          <w:p w14:paraId="1096C0B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1171" w:type="dxa"/>
            <w:tcMar>
              <w:top w:w="57" w:type="dxa"/>
              <w:bottom w:w="57" w:type="dxa"/>
            </w:tcMar>
          </w:tcPr>
          <w:p w14:paraId="026BAEC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034" w:type="dxa"/>
            <w:gridSpan w:val="2"/>
            <w:tcMar>
              <w:top w:w="57" w:type="dxa"/>
              <w:bottom w:w="57" w:type="dxa"/>
            </w:tcMar>
          </w:tcPr>
          <w:p w14:paraId="781DE08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224" w:type="dxa"/>
            <w:vMerge w:val="restart"/>
            <w:tcMar>
              <w:top w:w="57" w:type="dxa"/>
              <w:bottom w:w="57" w:type="dxa"/>
            </w:tcMar>
          </w:tcPr>
          <w:p w14:paraId="2D3AECF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48A1956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632A3B" w:rsidRPr="003C797B" w14:paraId="5862054C" w14:textId="77777777" w:rsidTr="00F3105B">
        <w:trPr>
          <w:cantSplit/>
          <w:tblHeader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799DC0A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33F3C02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2920302D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52E5002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342" w:type="dxa"/>
            <w:vMerge/>
            <w:tcMar>
              <w:top w:w="57" w:type="dxa"/>
              <w:bottom w:w="57" w:type="dxa"/>
            </w:tcMar>
          </w:tcPr>
          <w:p w14:paraId="364458F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vMerge/>
            <w:tcMar>
              <w:top w:w="57" w:type="dxa"/>
              <w:bottom w:w="57" w:type="dxa"/>
            </w:tcMar>
          </w:tcPr>
          <w:p w14:paraId="77152842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05" w:type="dxa"/>
            <w:gridSpan w:val="3"/>
            <w:tcMar>
              <w:top w:w="57" w:type="dxa"/>
              <w:bottom w:w="57" w:type="dxa"/>
            </w:tcMar>
          </w:tcPr>
          <w:p w14:paraId="01B65ED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jednotky aktivity/kg kompletního krmiva</w:t>
            </w: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4C61497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4B4CB25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632A3B" w:rsidRPr="003C797B" w14:paraId="5A6F7441" w14:textId="77777777" w:rsidTr="00F3105B">
        <w:trPr>
          <w:tblHeader/>
        </w:trPr>
        <w:tc>
          <w:tcPr>
            <w:tcW w:w="740" w:type="dxa"/>
            <w:tcMar>
              <w:top w:w="0" w:type="dxa"/>
              <w:bottom w:w="0" w:type="dxa"/>
            </w:tcMar>
          </w:tcPr>
          <w:p w14:paraId="43722B12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580" w:type="dxa"/>
            <w:tcMar>
              <w:top w:w="0" w:type="dxa"/>
              <w:bottom w:w="0" w:type="dxa"/>
            </w:tcMar>
          </w:tcPr>
          <w:p w14:paraId="0DEB320D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604" w:type="dxa"/>
            <w:tcMar>
              <w:top w:w="0" w:type="dxa"/>
              <w:bottom w:w="0" w:type="dxa"/>
            </w:tcMar>
          </w:tcPr>
          <w:p w14:paraId="12EBCE6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2809" w:type="dxa"/>
            <w:tcMar>
              <w:top w:w="0" w:type="dxa"/>
              <w:bottom w:w="0" w:type="dxa"/>
            </w:tcMar>
          </w:tcPr>
          <w:p w14:paraId="7B5A094D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14:paraId="4823BE8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14:paraId="1E519FC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1209" w:type="dxa"/>
            <w:gridSpan w:val="2"/>
            <w:tcMar>
              <w:top w:w="0" w:type="dxa"/>
              <w:bottom w:w="0" w:type="dxa"/>
            </w:tcMar>
          </w:tcPr>
          <w:p w14:paraId="3C6C7C5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996" w:type="dxa"/>
          </w:tcPr>
          <w:p w14:paraId="28EB4C5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2224" w:type="dxa"/>
            <w:tcMar>
              <w:top w:w="0" w:type="dxa"/>
              <w:bottom w:w="0" w:type="dxa"/>
            </w:tcMar>
          </w:tcPr>
          <w:p w14:paraId="65DD19B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071" w:type="dxa"/>
            <w:tcMar>
              <w:top w:w="0" w:type="dxa"/>
              <w:bottom w:w="0" w:type="dxa"/>
            </w:tcMar>
          </w:tcPr>
          <w:p w14:paraId="6E309FCD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10</w:t>
            </w:r>
          </w:p>
        </w:tc>
      </w:tr>
      <w:tr w:rsidR="00FD1BF2" w:rsidRPr="003C797B" w14:paraId="38B267D2" w14:textId="77777777" w:rsidTr="00F3105B">
        <w:trPr>
          <w:trHeight w:val="837"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00CBDA54" w14:textId="77777777" w:rsidR="00FD1BF2" w:rsidRPr="003C797B" w:rsidRDefault="00FD1BF2" w:rsidP="00B0258A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4a8</w:t>
            </w:r>
          </w:p>
        </w:tc>
        <w:tc>
          <w:tcPr>
            <w:tcW w:w="1580" w:type="dxa"/>
            <w:vMerge w:val="restart"/>
            <w:tcMar>
              <w:top w:w="57" w:type="dxa"/>
              <w:bottom w:w="57" w:type="dxa"/>
            </w:tcMar>
          </w:tcPr>
          <w:p w14:paraId="27836D88" w14:textId="77777777" w:rsidR="00FD1BF2" w:rsidRPr="003C797B" w:rsidRDefault="00FD1BF2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Roal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Oy</w:t>
            </w:r>
            <w:proofErr w:type="spellEnd"/>
          </w:p>
        </w:tc>
        <w:tc>
          <w:tcPr>
            <w:tcW w:w="1604" w:type="dxa"/>
            <w:vMerge w:val="restart"/>
            <w:tcMar>
              <w:top w:w="57" w:type="dxa"/>
              <w:bottom w:w="57" w:type="dxa"/>
            </w:tcMar>
          </w:tcPr>
          <w:p w14:paraId="780DC9E7" w14:textId="77777777" w:rsidR="00FD1BF2" w:rsidRPr="003C797B" w:rsidRDefault="00FD1BF2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Endo-</w:t>
            </w:r>
            <w:proofErr w:type="gramStart"/>
            <w:r w:rsidRPr="003C797B">
              <w:rPr>
                <w:color w:val="000000"/>
                <w:sz w:val="20"/>
                <w:szCs w:val="17"/>
                <w:lang w:val="cs-CZ"/>
              </w:rPr>
              <w:t>1,4-beta</w:t>
            </w:r>
            <w:proofErr w:type="gram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-xylanáza </w:t>
            </w:r>
          </w:p>
          <w:p w14:paraId="4407A3E8" w14:textId="77777777" w:rsidR="00FD1BF2" w:rsidRPr="003C797B" w:rsidRDefault="00FD1BF2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  <w:p w14:paraId="7427DC9C" w14:textId="77777777" w:rsidR="00FD1BF2" w:rsidRPr="003C797B" w:rsidRDefault="00FD1BF2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EC 3.2.1.8</w:t>
            </w:r>
          </w:p>
        </w:tc>
        <w:tc>
          <w:tcPr>
            <w:tcW w:w="2809" w:type="dxa"/>
            <w:vMerge w:val="restart"/>
            <w:tcMar>
              <w:top w:w="57" w:type="dxa"/>
              <w:bottom w:w="57" w:type="dxa"/>
            </w:tcMar>
          </w:tcPr>
          <w:p w14:paraId="38474B00" w14:textId="77777777" w:rsidR="00FD1BF2" w:rsidRPr="003C797B" w:rsidRDefault="00FD1BF2" w:rsidP="00B025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b/>
                <w:bCs/>
                <w:color w:val="000000"/>
                <w:sz w:val="20"/>
                <w:szCs w:val="17"/>
                <w:lang w:val="cs-CZ"/>
              </w:rPr>
              <w:t xml:space="preserve">Složení doplňkové látky:   </w:t>
            </w:r>
          </w:p>
          <w:p w14:paraId="2215226F" w14:textId="77777777" w:rsidR="00FD1BF2" w:rsidRDefault="00FD1BF2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Přípravek endo-</w:t>
            </w:r>
            <w:proofErr w:type="gramStart"/>
            <w:r w:rsidRPr="003C797B">
              <w:rPr>
                <w:color w:val="000000"/>
                <w:sz w:val="20"/>
                <w:szCs w:val="17"/>
                <w:lang w:val="cs-CZ"/>
              </w:rPr>
              <w:t>1,4-beta</w:t>
            </w:r>
            <w:proofErr w:type="gram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-xylanázy z </w:t>
            </w:r>
            <w:proofErr w:type="spellStart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>Trichoderma</w:t>
            </w:r>
            <w:proofErr w:type="spellEnd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>reesei</w:t>
            </w:r>
            <w:proofErr w:type="spellEnd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 xml:space="preserve"> 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>(CBS 114044) s minimem aktivity pro:</w:t>
            </w:r>
          </w:p>
          <w:p w14:paraId="1FD6B13A" w14:textId="77777777" w:rsidR="00FD1BF2" w:rsidRPr="003C797B" w:rsidRDefault="00FD1BF2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pevnou formu: 4 × 10</w:t>
            </w:r>
            <w:r w:rsidRPr="00C365EC">
              <w:rPr>
                <w:color w:val="000000"/>
                <w:sz w:val="20"/>
                <w:szCs w:val="12"/>
                <w:vertAlign w:val="superscript"/>
                <w:lang w:val="cs-CZ"/>
              </w:rPr>
              <w:t>6</w:t>
            </w:r>
            <w:r w:rsidRPr="003C797B">
              <w:rPr>
                <w:color w:val="000000"/>
                <w:sz w:val="20"/>
                <w:szCs w:val="12"/>
                <w:lang w:val="cs-CZ"/>
              </w:rPr>
              <w:t xml:space="preserve"> 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>BXU</w:t>
            </w:r>
            <w:r w:rsidR="005B4AF6">
              <w:rPr>
                <w:color w:val="000000"/>
                <w:sz w:val="20"/>
                <w:szCs w:val="17"/>
                <w:vertAlign w:val="superscript"/>
                <w:lang w:val="cs-CZ"/>
              </w:rPr>
              <w:t>67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/g </w:t>
            </w:r>
          </w:p>
          <w:p w14:paraId="0A59BAB1" w14:textId="77777777" w:rsidR="00FD1BF2" w:rsidRPr="003C797B" w:rsidRDefault="00FD1BF2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kapalnou formu: 4 × 10</w:t>
            </w:r>
            <w:r w:rsidRPr="00C365EC">
              <w:rPr>
                <w:color w:val="000000"/>
                <w:sz w:val="20"/>
                <w:szCs w:val="12"/>
                <w:vertAlign w:val="superscript"/>
                <w:lang w:val="cs-CZ"/>
              </w:rPr>
              <w:t>5</w:t>
            </w:r>
            <w:r w:rsidRPr="003C797B">
              <w:rPr>
                <w:color w:val="000000"/>
                <w:sz w:val="20"/>
                <w:szCs w:val="12"/>
                <w:lang w:val="cs-CZ"/>
              </w:rPr>
              <w:t xml:space="preserve"> 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BXU/g </w:t>
            </w:r>
          </w:p>
          <w:p w14:paraId="2F5BC9C1" w14:textId="77777777" w:rsidR="00FD1BF2" w:rsidRPr="003C797B" w:rsidRDefault="00FD1BF2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  <w:p w14:paraId="6F57C674" w14:textId="77777777" w:rsidR="00FD1BF2" w:rsidRPr="003C797B" w:rsidRDefault="00FD1BF2" w:rsidP="00B025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b/>
                <w:bCs/>
                <w:color w:val="000000"/>
                <w:sz w:val="20"/>
                <w:szCs w:val="17"/>
                <w:lang w:val="cs-CZ"/>
              </w:rPr>
              <w:t>Charakteristika účinné látky:</w:t>
            </w:r>
          </w:p>
          <w:p w14:paraId="15654C13" w14:textId="77777777" w:rsidR="00FD1BF2" w:rsidRPr="003C797B" w:rsidRDefault="00FD1BF2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endo-</w:t>
            </w:r>
            <w:proofErr w:type="gramStart"/>
            <w:r w:rsidRPr="003C797B">
              <w:rPr>
                <w:color w:val="000000"/>
                <w:sz w:val="20"/>
                <w:szCs w:val="17"/>
                <w:lang w:val="cs-CZ"/>
              </w:rPr>
              <w:t>1,4-beta</w:t>
            </w:r>
            <w:proofErr w:type="gram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-xylanáza z </w:t>
            </w:r>
            <w:proofErr w:type="spellStart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>Trichoderma</w:t>
            </w:r>
            <w:proofErr w:type="spellEnd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>reesei</w:t>
            </w:r>
            <w:proofErr w:type="spellEnd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 xml:space="preserve"> 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(CBS 114044) </w:t>
            </w:r>
          </w:p>
          <w:p w14:paraId="6A243929" w14:textId="77777777" w:rsidR="00FD1BF2" w:rsidRPr="003C797B" w:rsidRDefault="00FD1BF2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  <w:p w14:paraId="0AB1C5F2" w14:textId="77777777" w:rsidR="00FD1BF2" w:rsidRPr="003C797B" w:rsidRDefault="00FD1BF2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b/>
                <w:bCs/>
                <w:color w:val="000000"/>
                <w:sz w:val="20"/>
                <w:szCs w:val="17"/>
                <w:lang w:val="cs-CZ"/>
              </w:rPr>
              <w:t>Analytická metoda</w:t>
            </w:r>
            <w:r>
              <w:rPr>
                <w:b/>
                <w:bCs/>
                <w:color w:val="000000"/>
                <w:sz w:val="20"/>
                <w:szCs w:val="17"/>
                <w:lang w:val="cs-CZ"/>
              </w:rPr>
              <w:t xml:space="preserve"> 4</w:t>
            </w:r>
            <w:r w:rsidRPr="003C797B">
              <w:rPr>
                <w:b/>
                <w:bCs/>
                <w:color w:val="000000"/>
                <w:sz w:val="20"/>
                <w:szCs w:val="17"/>
                <w:lang w:val="cs-CZ"/>
              </w:rPr>
              <w:t>*: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</w:t>
            </w:r>
          </w:p>
          <w:p w14:paraId="6103858A" w14:textId="77777777" w:rsidR="00FD1BF2" w:rsidRPr="003C797B" w:rsidRDefault="00FD1BF2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V doplňkové látce a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premixu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>: stanovení redukujících cukrů uvolněných endo-</w:t>
            </w:r>
            <w:proofErr w:type="gramStart"/>
            <w:r w:rsidRPr="003C797B">
              <w:rPr>
                <w:color w:val="000000"/>
                <w:sz w:val="20"/>
                <w:szCs w:val="17"/>
                <w:lang w:val="cs-CZ"/>
              </w:rPr>
              <w:t>1,4-beta</w:t>
            </w:r>
            <w:proofErr w:type="gram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-xylanázou kolorimetrickou reakcí s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dini-trosalicylovou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kyselinou při pH </w:t>
            </w:r>
            <w:smartTag w:uri="urn:schemas-microsoft-com:office:smarttags" w:element="metricconverter">
              <w:smartTagPr>
                <w:attr w:name="ProductID" w:val="5,3 a"/>
              </w:smartTagPr>
              <w:r w:rsidRPr="003C797B">
                <w:rPr>
                  <w:color w:val="000000"/>
                  <w:sz w:val="20"/>
                  <w:szCs w:val="17"/>
                  <w:lang w:val="cs-CZ"/>
                </w:rPr>
                <w:t>5,3 a</w:t>
              </w:r>
            </w:smartTag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teplotě </w:t>
            </w:r>
            <w:smartTag w:uri="urn:schemas-microsoft-com:office:smarttags" w:element="metricconverter">
              <w:smartTagPr>
                <w:attr w:name="ProductID" w:val="50 C"/>
              </w:smartTagPr>
              <w:r w:rsidRPr="003C797B">
                <w:rPr>
                  <w:color w:val="000000"/>
                  <w:sz w:val="20"/>
                  <w:szCs w:val="17"/>
                  <w:lang w:val="cs-CZ"/>
                </w:rPr>
                <w:t>50 C</w:t>
              </w:r>
            </w:smartTag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. </w:t>
            </w:r>
          </w:p>
          <w:p w14:paraId="5F26FAEA" w14:textId="77777777" w:rsidR="00FD1BF2" w:rsidRPr="003C797B" w:rsidRDefault="00FD1BF2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  <w:p w14:paraId="7574BF8B" w14:textId="77777777" w:rsidR="00FD1BF2" w:rsidRPr="003C797B" w:rsidRDefault="00FD1BF2" w:rsidP="00B0258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V krmivech: kolorimetrická metoda: stanovení vodorozpustných barviv uvolněných enzymem z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azurinem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síťovaného substrátu pšeničného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arabinoxylanu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>.</w:t>
            </w:r>
          </w:p>
        </w:tc>
        <w:tc>
          <w:tcPr>
            <w:tcW w:w="1342" w:type="dxa"/>
            <w:tcMar>
              <w:top w:w="57" w:type="dxa"/>
              <w:bottom w:w="57" w:type="dxa"/>
            </w:tcMar>
          </w:tcPr>
          <w:p w14:paraId="1AE51DDA" w14:textId="77777777" w:rsidR="00FD1BF2" w:rsidRPr="003C797B" w:rsidRDefault="00FD1BF2" w:rsidP="00B0258A">
            <w:pPr>
              <w:pStyle w:val="Textpoznpodarou"/>
              <w:rPr>
                <w:vertAlign w:val="superscript"/>
              </w:rPr>
            </w:pPr>
            <w:r w:rsidRPr="003C797B">
              <w:t>Selata po odstavu</w:t>
            </w:r>
            <w:r w:rsidRPr="003C797B">
              <w:rPr>
                <w:vertAlign w:val="superscript"/>
              </w:rPr>
              <w:t>64)</w:t>
            </w:r>
          </w:p>
        </w:tc>
        <w:tc>
          <w:tcPr>
            <w:tcW w:w="567" w:type="dxa"/>
            <w:vMerge w:val="restart"/>
            <w:tcMar>
              <w:top w:w="57" w:type="dxa"/>
              <w:bottom w:w="57" w:type="dxa"/>
            </w:tcMar>
          </w:tcPr>
          <w:p w14:paraId="62B6EC77" w14:textId="77777777" w:rsidR="00FD1BF2" w:rsidRPr="003C797B" w:rsidRDefault="00FD1BF2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1209" w:type="dxa"/>
            <w:gridSpan w:val="2"/>
            <w:tcMar>
              <w:top w:w="57" w:type="dxa"/>
              <w:bottom w:w="57" w:type="dxa"/>
            </w:tcMar>
          </w:tcPr>
          <w:p w14:paraId="1E9A7AE2" w14:textId="77777777" w:rsidR="00FD1BF2" w:rsidRPr="003C797B" w:rsidRDefault="00FD1BF2" w:rsidP="00B0258A">
            <w:pPr>
              <w:pStyle w:val="Textpoznpodarou"/>
              <w:jc w:val="center"/>
            </w:pPr>
            <w:r w:rsidRPr="003C797B">
              <w:t>24 000 BXU</w:t>
            </w:r>
          </w:p>
        </w:tc>
        <w:tc>
          <w:tcPr>
            <w:tcW w:w="996" w:type="dxa"/>
            <w:vMerge w:val="restart"/>
            <w:tcMar>
              <w:top w:w="57" w:type="dxa"/>
              <w:bottom w:w="57" w:type="dxa"/>
            </w:tcMar>
          </w:tcPr>
          <w:p w14:paraId="2768E7ED" w14:textId="77777777" w:rsidR="00FD1BF2" w:rsidRPr="003C797B" w:rsidRDefault="00FD1BF2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224" w:type="dxa"/>
            <w:vMerge w:val="restart"/>
            <w:tcMar>
              <w:top w:w="57" w:type="dxa"/>
              <w:bottom w:w="57" w:type="dxa"/>
            </w:tcMar>
          </w:tcPr>
          <w:p w14:paraId="7E962EEF" w14:textId="77777777" w:rsidR="00FD1BF2" w:rsidRPr="003C797B" w:rsidRDefault="00FD1BF2" w:rsidP="00B0258A">
            <w:pPr>
              <w:autoSpaceDE w:val="0"/>
              <w:autoSpaceDN w:val="0"/>
              <w:adjustRightInd w:val="0"/>
              <w:ind w:left="190" w:hanging="190"/>
              <w:rPr>
                <w:color w:val="000000"/>
                <w:sz w:val="20"/>
                <w:szCs w:val="17"/>
                <w:vertAlign w:val="superscript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1. V návodu pro použití doplňkové látky a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premixu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musí být uvedena teplota při skladování, doba trvanlivosti a stabilita při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peletování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. </w:t>
            </w:r>
            <w:r w:rsidRPr="003C797B">
              <w:rPr>
                <w:color w:val="000000"/>
                <w:sz w:val="20"/>
                <w:szCs w:val="17"/>
                <w:vertAlign w:val="superscript"/>
                <w:lang w:val="cs-CZ"/>
              </w:rPr>
              <w:t>64),92)</w:t>
            </w:r>
          </w:p>
          <w:p w14:paraId="62937DBC" w14:textId="77777777" w:rsidR="00FD1BF2" w:rsidRPr="003C797B" w:rsidRDefault="00FD1BF2" w:rsidP="00B0258A">
            <w:pPr>
              <w:autoSpaceDE w:val="0"/>
              <w:autoSpaceDN w:val="0"/>
              <w:adjustRightInd w:val="0"/>
              <w:ind w:left="190" w:hanging="190"/>
              <w:rPr>
                <w:color w:val="000000"/>
                <w:sz w:val="20"/>
                <w:szCs w:val="17"/>
                <w:lang w:val="cs-CZ"/>
              </w:rPr>
            </w:pPr>
          </w:p>
          <w:p w14:paraId="4F4B7953" w14:textId="77777777" w:rsidR="00FD1BF2" w:rsidRPr="003C797B" w:rsidRDefault="00FD1BF2" w:rsidP="00B0258A">
            <w:pPr>
              <w:autoSpaceDE w:val="0"/>
              <w:autoSpaceDN w:val="0"/>
              <w:adjustRightInd w:val="0"/>
              <w:ind w:left="190" w:hanging="190"/>
              <w:rPr>
                <w:color w:val="000000"/>
                <w:sz w:val="20"/>
                <w:szCs w:val="17"/>
                <w:vertAlign w:val="superscript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2. Pro selata po odstavu do živé hmotnosti </w:t>
            </w:r>
            <w:smartTag w:uri="urn:schemas-microsoft-com:office:smarttags" w:element="metricconverter">
              <w:smartTagPr>
                <w:attr w:name="ProductID" w:val="35 kg"/>
              </w:smartTagPr>
              <w:r w:rsidRPr="003C797B">
                <w:rPr>
                  <w:color w:val="000000"/>
                  <w:sz w:val="20"/>
                  <w:szCs w:val="17"/>
                  <w:lang w:val="cs-CZ"/>
                </w:rPr>
                <w:t>35 kg</w:t>
              </w:r>
            </w:smartTag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. </w:t>
            </w:r>
            <w:r w:rsidRPr="003C797B">
              <w:rPr>
                <w:color w:val="000000"/>
                <w:sz w:val="20"/>
                <w:szCs w:val="17"/>
                <w:vertAlign w:val="superscript"/>
                <w:lang w:val="cs-CZ"/>
              </w:rPr>
              <w:t>64)</w:t>
            </w:r>
          </w:p>
          <w:p w14:paraId="1D7A51CD" w14:textId="77777777" w:rsidR="00FD1BF2" w:rsidRPr="003C797B" w:rsidRDefault="00FD1BF2" w:rsidP="00B0258A">
            <w:pPr>
              <w:autoSpaceDE w:val="0"/>
              <w:autoSpaceDN w:val="0"/>
              <w:adjustRightInd w:val="0"/>
              <w:ind w:left="190" w:hanging="190"/>
              <w:rPr>
                <w:color w:val="000000"/>
                <w:sz w:val="20"/>
                <w:szCs w:val="17"/>
                <w:lang w:val="cs-CZ"/>
              </w:rPr>
            </w:pPr>
          </w:p>
          <w:p w14:paraId="78A0E77B" w14:textId="77777777" w:rsidR="00FD1BF2" w:rsidRPr="003C797B" w:rsidRDefault="00FD1BF2" w:rsidP="00B0258A">
            <w:pPr>
              <w:autoSpaceDE w:val="0"/>
              <w:autoSpaceDN w:val="0"/>
              <w:adjustRightInd w:val="0"/>
              <w:ind w:left="190" w:hanging="190"/>
              <w:rPr>
                <w:color w:val="000000"/>
                <w:sz w:val="20"/>
                <w:szCs w:val="17"/>
                <w:vertAlign w:val="superscript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3. Pro použití do krmných směsí bohatých na neškrobové polysacharidy (hlavně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arabinoxylany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>), např. obsahujících více než 20 % pšenice.</w:t>
            </w:r>
            <w:r w:rsidRPr="003C797B">
              <w:rPr>
                <w:color w:val="000000"/>
                <w:sz w:val="20"/>
                <w:szCs w:val="17"/>
                <w:vertAlign w:val="superscript"/>
                <w:lang w:val="cs-CZ"/>
              </w:rPr>
              <w:t>64)</w:t>
            </w:r>
          </w:p>
          <w:p w14:paraId="4FDD5ADC" w14:textId="77777777" w:rsidR="00FD1BF2" w:rsidRPr="003C797B" w:rsidRDefault="00FD1BF2" w:rsidP="00B0258A">
            <w:pPr>
              <w:autoSpaceDE w:val="0"/>
              <w:autoSpaceDN w:val="0"/>
              <w:adjustRightInd w:val="0"/>
              <w:ind w:left="190" w:hanging="190"/>
              <w:rPr>
                <w:color w:val="000000"/>
                <w:sz w:val="20"/>
                <w:szCs w:val="17"/>
                <w:lang w:val="cs-CZ"/>
              </w:rPr>
            </w:pPr>
          </w:p>
          <w:p w14:paraId="79F38974" w14:textId="77777777" w:rsidR="00FD1BF2" w:rsidRPr="003C797B" w:rsidRDefault="00FD1BF2" w:rsidP="00B0258A">
            <w:pPr>
              <w:autoSpaceDE w:val="0"/>
              <w:autoSpaceDN w:val="0"/>
              <w:adjustRightInd w:val="0"/>
              <w:ind w:left="190" w:hanging="190"/>
              <w:rPr>
                <w:sz w:val="20"/>
                <w:szCs w:val="17"/>
                <w:vertAlign w:val="superscript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4. Bezpečnost: během manipulace se musí používat prostředky k ochraně dýchacích cest a nosit bezpečnostní brýle a rukavice.</w:t>
            </w:r>
            <w:r w:rsidRPr="003C797B">
              <w:rPr>
                <w:color w:val="000000"/>
                <w:sz w:val="20"/>
                <w:szCs w:val="17"/>
                <w:vertAlign w:val="superscript"/>
                <w:lang w:val="cs-CZ"/>
              </w:rPr>
              <w:t>64),92)</w:t>
            </w: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0EED17B0" w14:textId="77777777" w:rsidR="00FD1BF2" w:rsidRPr="003C797B" w:rsidRDefault="00FD1BF2" w:rsidP="00B0258A">
            <w:pPr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19.10.2019</w:t>
            </w:r>
          </w:p>
        </w:tc>
      </w:tr>
      <w:tr w:rsidR="00FD1BF2" w:rsidRPr="003C797B" w14:paraId="64BDC9FD" w14:textId="77777777" w:rsidTr="00F3105B">
        <w:trPr>
          <w:trHeight w:val="834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2F45B590" w14:textId="77777777" w:rsidR="00FD1BF2" w:rsidRPr="003C797B" w:rsidRDefault="00FD1BF2" w:rsidP="00B0258A">
            <w:pPr>
              <w:rPr>
                <w:sz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205319B9" w14:textId="77777777" w:rsidR="00FD1BF2" w:rsidRPr="003C797B" w:rsidRDefault="00FD1BF2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2F0EA1D4" w14:textId="77777777" w:rsidR="00FD1BF2" w:rsidRPr="003C797B" w:rsidRDefault="00FD1BF2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5F6310C3" w14:textId="77777777" w:rsidR="00FD1BF2" w:rsidRPr="003C797B" w:rsidRDefault="00FD1BF2" w:rsidP="00B025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342" w:type="dxa"/>
            <w:tcMar>
              <w:top w:w="57" w:type="dxa"/>
              <w:bottom w:w="57" w:type="dxa"/>
            </w:tcMar>
          </w:tcPr>
          <w:p w14:paraId="7687055E" w14:textId="77777777" w:rsidR="00FD1BF2" w:rsidRPr="003C797B" w:rsidRDefault="00FD1BF2" w:rsidP="00B0258A">
            <w:pPr>
              <w:jc w:val="center"/>
              <w:rPr>
                <w:strike/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Výkrm kuřat</w:t>
            </w:r>
            <w:r w:rsidRPr="003C797B">
              <w:rPr>
                <w:sz w:val="20"/>
                <w:vertAlign w:val="superscript"/>
                <w:lang w:val="cs-CZ"/>
              </w:rPr>
              <w:t>64)</w:t>
            </w:r>
          </w:p>
        </w:tc>
        <w:tc>
          <w:tcPr>
            <w:tcW w:w="567" w:type="dxa"/>
            <w:vMerge/>
            <w:tcMar>
              <w:top w:w="57" w:type="dxa"/>
              <w:bottom w:w="57" w:type="dxa"/>
            </w:tcMar>
          </w:tcPr>
          <w:p w14:paraId="34E5E302" w14:textId="77777777" w:rsidR="00FD1BF2" w:rsidRPr="003C797B" w:rsidRDefault="00FD1BF2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209" w:type="dxa"/>
            <w:gridSpan w:val="2"/>
            <w:tcMar>
              <w:top w:w="57" w:type="dxa"/>
              <w:bottom w:w="57" w:type="dxa"/>
            </w:tcMar>
          </w:tcPr>
          <w:p w14:paraId="724280F1" w14:textId="77777777" w:rsidR="00FD1BF2" w:rsidRPr="003C797B" w:rsidRDefault="00FD1BF2" w:rsidP="00B0258A">
            <w:pPr>
              <w:jc w:val="center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8000 BXU</w:t>
            </w:r>
          </w:p>
        </w:tc>
        <w:tc>
          <w:tcPr>
            <w:tcW w:w="996" w:type="dxa"/>
            <w:vMerge/>
            <w:tcMar>
              <w:top w:w="57" w:type="dxa"/>
              <w:bottom w:w="57" w:type="dxa"/>
            </w:tcMar>
          </w:tcPr>
          <w:p w14:paraId="7C5986BF" w14:textId="77777777" w:rsidR="00FD1BF2" w:rsidRPr="003C797B" w:rsidRDefault="00FD1BF2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11934E7E" w14:textId="77777777" w:rsidR="00FD1BF2" w:rsidRPr="003C797B" w:rsidRDefault="00FD1BF2" w:rsidP="00B0258A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5B36EA0D" w14:textId="77777777" w:rsidR="00FD1BF2" w:rsidRPr="003C797B" w:rsidRDefault="00FD1BF2" w:rsidP="00B0258A">
            <w:pPr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19.10.2019</w:t>
            </w:r>
          </w:p>
        </w:tc>
      </w:tr>
      <w:tr w:rsidR="00FD1BF2" w:rsidRPr="003C797B" w14:paraId="2AF60E04" w14:textId="77777777" w:rsidTr="00F3105B">
        <w:trPr>
          <w:trHeight w:val="834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5FFAE3DF" w14:textId="77777777" w:rsidR="00FD1BF2" w:rsidRPr="003C797B" w:rsidRDefault="00FD1BF2" w:rsidP="00B0258A">
            <w:pPr>
              <w:rPr>
                <w:sz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3704D09B" w14:textId="77777777" w:rsidR="00FD1BF2" w:rsidRPr="003C797B" w:rsidRDefault="00FD1BF2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4EC3A80B" w14:textId="77777777" w:rsidR="00FD1BF2" w:rsidRPr="003C797B" w:rsidRDefault="00FD1BF2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431290C0" w14:textId="77777777" w:rsidR="00FD1BF2" w:rsidRPr="003C797B" w:rsidRDefault="00FD1BF2" w:rsidP="00B025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342" w:type="dxa"/>
            <w:tcMar>
              <w:top w:w="57" w:type="dxa"/>
              <w:bottom w:w="57" w:type="dxa"/>
            </w:tcMar>
          </w:tcPr>
          <w:p w14:paraId="3A47FF06" w14:textId="77777777" w:rsidR="00FD1BF2" w:rsidRPr="003C797B" w:rsidRDefault="00FD1BF2" w:rsidP="00B0258A">
            <w:pPr>
              <w:jc w:val="center"/>
              <w:rPr>
                <w:strike/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Odchov kuřat a kuřice</w:t>
            </w:r>
            <w:r w:rsidRPr="003C797B">
              <w:rPr>
                <w:sz w:val="20"/>
                <w:vertAlign w:val="superscript"/>
                <w:lang w:val="cs-CZ"/>
              </w:rPr>
              <w:t>64)</w:t>
            </w:r>
          </w:p>
        </w:tc>
        <w:tc>
          <w:tcPr>
            <w:tcW w:w="567" w:type="dxa"/>
            <w:vMerge/>
            <w:tcMar>
              <w:top w:w="57" w:type="dxa"/>
              <w:bottom w:w="57" w:type="dxa"/>
            </w:tcMar>
          </w:tcPr>
          <w:p w14:paraId="770F6AE2" w14:textId="77777777" w:rsidR="00FD1BF2" w:rsidRPr="003C797B" w:rsidRDefault="00FD1BF2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209" w:type="dxa"/>
            <w:gridSpan w:val="2"/>
            <w:tcMar>
              <w:top w:w="57" w:type="dxa"/>
              <w:bottom w:w="57" w:type="dxa"/>
            </w:tcMar>
          </w:tcPr>
          <w:p w14:paraId="25845AE9" w14:textId="77777777" w:rsidR="00FD1BF2" w:rsidRPr="003C797B" w:rsidRDefault="00FD1BF2" w:rsidP="00B0258A">
            <w:pPr>
              <w:jc w:val="center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8000 BXU</w:t>
            </w:r>
          </w:p>
        </w:tc>
        <w:tc>
          <w:tcPr>
            <w:tcW w:w="996" w:type="dxa"/>
            <w:vMerge/>
            <w:tcMar>
              <w:top w:w="57" w:type="dxa"/>
              <w:bottom w:w="57" w:type="dxa"/>
            </w:tcMar>
          </w:tcPr>
          <w:p w14:paraId="61A06B64" w14:textId="77777777" w:rsidR="00FD1BF2" w:rsidRPr="003C797B" w:rsidRDefault="00FD1BF2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6244D7DB" w14:textId="77777777" w:rsidR="00FD1BF2" w:rsidRPr="003C797B" w:rsidRDefault="00FD1BF2" w:rsidP="00B0258A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0619E86B" w14:textId="77777777" w:rsidR="00FD1BF2" w:rsidRPr="003C797B" w:rsidRDefault="00FD1BF2" w:rsidP="00B0258A">
            <w:pPr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19.10.2019</w:t>
            </w:r>
          </w:p>
        </w:tc>
      </w:tr>
      <w:tr w:rsidR="00FD1BF2" w:rsidRPr="003C797B" w14:paraId="61EB0958" w14:textId="77777777" w:rsidTr="00F3105B">
        <w:trPr>
          <w:trHeight w:val="834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3C846B52" w14:textId="77777777" w:rsidR="00FD1BF2" w:rsidRPr="003C797B" w:rsidRDefault="00FD1BF2" w:rsidP="00B0258A">
            <w:pPr>
              <w:rPr>
                <w:sz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3F1607A6" w14:textId="77777777" w:rsidR="00FD1BF2" w:rsidRPr="003C797B" w:rsidRDefault="00FD1BF2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4B30437F" w14:textId="77777777" w:rsidR="00FD1BF2" w:rsidRPr="003C797B" w:rsidRDefault="00FD1BF2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159A30F6" w14:textId="77777777" w:rsidR="00FD1BF2" w:rsidRPr="003C797B" w:rsidRDefault="00FD1BF2" w:rsidP="00B025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342" w:type="dxa"/>
            <w:tcMar>
              <w:top w:w="57" w:type="dxa"/>
              <w:bottom w:w="57" w:type="dxa"/>
            </w:tcMar>
          </w:tcPr>
          <w:p w14:paraId="57550E54" w14:textId="77777777" w:rsidR="00FD1BF2" w:rsidRPr="003C797B" w:rsidRDefault="00FD1BF2" w:rsidP="00B0258A">
            <w:pPr>
              <w:jc w:val="center"/>
              <w:rPr>
                <w:strike/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Výkrm krůt</w:t>
            </w:r>
            <w:r w:rsidRPr="003C797B">
              <w:rPr>
                <w:sz w:val="20"/>
                <w:vertAlign w:val="superscript"/>
                <w:lang w:val="cs-CZ"/>
              </w:rPr>
              <w:t>64)</w:t>
            </w:r>
          </w:p>
        </w:tc>
        <w:tc>
          <w:tcPr>
            <w:tcW w:w="567" w:type="dxa"/>
            <w:vMerge/>
            <w:tcMar>
              <w:top w:w="57" w:type="dxa"/>
              <w:bottom w:w="57" w:type="dxa"/>
            </w:tcMar>
          </w:tcPr>
          <w:p w14:paraId="751398DC" w14:textId="77777777" w:rsidR="00FD1BF2" w:rsidRPr="003C797B" w:rsidRDefault="00FD1BF2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209" w:type="dxa"/>
            <w:gridSpan w:val="2"/>
            <w:tcMar>
              <w:top w:w="57" w:type="dxa"/>
              <w:bottom w:w="57" w:type="dxa"/>
            </w:tcMar>
          </w:tcPr>
          <w:p w14:paraId="0BDC22CA" w14:textId="77777777" w:rsidR="00FD1BF2" w:rsidRPr="003C797B" w:rsidRDefault="00FD1BF2" w:rsidP="00B0258A">
            <w:pPr>
              <w:jc w:val="center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16000 BXU</w:t>
            </w:r>
          </w:p>
        </w:tc>
        <w:tc>
          <w:tcPr>
            <w:tcW w:w="996" w:type="dxa"/>
            <w:vMerge/>
            <w:tcMar>
              <w:top w:w="57" w:type="dxa"/>
              <w:bottom w:w="57" w:type="dxa"/>
            </w:tcMar>
          </w:tcPr>
          <w:p w14:paraId="172F6465" w14:textId="77777777" w:rsidR="00FD1BF2" w:rsidRPr="003C797B" w:rsidRDefault="00FD1BF2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102B3556" w14:textId="77777777" w:rsidR="00FD1BF2" w:rsidRPr="003C797B" w:rsidRDefault="00FD1BF2" w:rsidP="00B0258A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64A9D205" w14:textId="77777777" w:rsidR="00FD1BF2" w:rsidRPr="003C797B" w:rsidRDefault="00FD1BF2" w:rsidP="00B0258A">
            <w:pPr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19.10.2019</w:t>
            </w:r>
          </w:p>
        </w:tc>
      </w:tr>
      <w:tr w:rsidR="00FD1BF2" w:rsidRPr="003C797B" w14:paraId="6450E624" w14:textId="77777777" w:rsidTr="00F3105B">
        <w:trPr>
          <w:trHeight w:val="834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10D254A8" w14:textId="77777777" w:rsidR="00FD1BF2" w:rsidRPr="003C797B" w:rsidRDefault="00FD1BF2" w:rsidP="00B0258A">
            <w:pPr>
              <w:rPr>
                <w:sz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700662C8" w14:textId="77777777" w:rsidR="00FD1BF2" w:rsidRPr="003C797B" w:rsidRDefault="00FD1BF2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400883E0" w14:textId="77777777" w:rsidR="00FD1BF2" w:rsidRPr="003C797B" w:rsidRDefault="00FD1BF2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21B7ED89" w14:textId="77777777" w:rsidR="00FD1BF2" w:rsidRPr="003C797B" w:rsidRDefault="00FD1BF2" w:rsidP="00B025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342" w:type="dxa"/>
            <w:tcMar>
              <w:top w:w="57" w:type="dxa"/>
              <w:bottom w:w="57" w:type="dxa"/>
            </w:tcMar>
          </w:tcPr>
          <w:p w14:paraId="28206D59" w14:textId="77777777" w:rsidR="00FD1BF2" w:rsidRPr="003C797B" w:rsidRDefault="00FD1BF2" w:rsidP="00B0258A">
            <w:pPr>
              <w:jc w:val="center"/>
              <w:rPr>
                <w:strike/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Odchov krůt</w:t>
            </w:r>
            <w:r w:rsidRPr="003C797B">
              <w:rPr>
                <w:sz w:val="20"/>
                <w:vertAlign w:val="superscript"/>
                <w:lang w:val="cs-CZ"/>
              </w:rPr>
              <w:t>64)</w:t>
            </w:r>
          </w:p>
        </w:tc>
        <w:tc>
          <w:tcPr>
            <w:tcW w:w="567" w:type="dxa"/>
            <w:vMerge/>
            <w:tcMar>
              <w:top w:w="57" w:type="dxa"/>
              <w:bottom w:w="57" w:type="dxa"/>
            </w:tcMar>
          </w:tcPr>
          <w:p w14:paraId="7F0FBB3B" w14:textId="77777777" w:rsidR="00FD1BF2" w:rsidRPr="003C797B" w:rsidRDefault="00FD1BF2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209" w:type="dxa"/>
            <w:gridSpan w:val="2"/>
            <w:tcMar>
              <w:top w:w="57" w:type="dxa"/>
              <w:bottom w:w="57" w:type="dxa"/>
            </w:tcMar>
          </w:tcPr>
          <w:p w14:paraId="198EC6B7" w14:textId="77777777" w:rsidR="00FD1BF2" w:rsidRPr="003C797B" w:rsidRDefault="00FD1BF2" w:rsidP="00B0258A">
            <w:pPr>
              <w:pStyle w:val="Textpoznpodarou"/>
              <w:jc w:val="center"/>
            </w:pPr>
            <w:r w:rsidRPr="003C797B">
              <w:t>16000 BXU</w:t>
            </w:r>
          </w:p>
        </w:tc>
        <w:tc>
          <w:tcPr>
            <w:tcW w:w="996" w:type="dxa"/>
            <w:vMerge/>
            <w:tcMar>
              <w:top w:w="57" w:type="dxa"/>
              <w:bottom w:w="57" w:type="dxa"/>
            </w:tcMar>
          </w:tcPr>
          <w:p w14:paraId="156A0CC3" w14:textId="77777777" w:rsidR="00FD1BF2" w:rsidRPr="003C797B" w:rsidRDefault="00FD1BF2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207843BF" w14:textId="77777777" w:rsidR="00FD1BF2" w:rsidRPr="003C797B" w:rsidRDefault="00FD1BF2" w:rsidP="00B0258A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40CBC4FD" w14:textId="77777777" w:rsidR="00FD1BF2" w:rsidRPr="003C797B" w:rsidRDefault="00FD1BF2" w:rsidP="00B0258A">
            <w:pPr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19.10.2019</w:t>
            </w:r>
          </w:p>
        </w:tc>
      </w:tr>
      <w:tr w:rsidR="00FD1BF2" w:rsidRPr="003C797B" w14:paraId="797DCCBE" w14:textId="77777777" w:rsidTr="00F3105B">
        <w:trPr>
          <w:trHeight w:val="834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0E99D0D1" w14:textId="77777777" w:rsidR="00FD1BF2" w:rsidRPr="003C797B" w:rsidRDefault="00FD1BF2" w:rsidP="00B0258A">
            <w:pPr>
              <w:rPr>
                <w:sz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3DEC9E52" w14:textId="77777777" w:rsidR="00FD1BF2" w:rsidRPr="003C797B" w:rsidRDefault="00FD1BF2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398272B3" w14:textId="77777777" w:rsidR="00FD1BF2" w:rsidRPr="003C797B" w:rsidRDefault="00FD1BF2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5C771EBC" w14:textId="77777777" w:rsidR="00FD1BF2" w:rsidRPr="003C797B" w:rsidRDefault="00FD1BF2" w:rsidP="00B025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342" w:type="dxa"/>
            <w:tcMar>
              <w:top w:w="57" w:type="dxa"/>
              <w:bottom w:w="57" w:type="dxa"/>
            </w:tcMar>
          </w:tcPr>
          <w:p w14:paraId="60E2E6BD" w14:textId="77777777" w:rsidR="00FD1BF2" w:rsidRPr="003C797B" w:rsidRDefault="00FD1BF2" w:rsidP="00B0258A">
            <w:pPr>
              <w:pStyle w:val="Textpoznpodarou"/>
              <w:rPr>
                <w:vertAlign w:val="superscript"/>
              </w:rPr>
            </w:pPr>
            <w:r w:rsidRPr="003C797B">
              <w:t>Menšinové druhy drůbeže s výjimkou nosnic</w:t>
            </w:r>
            <w:r w:rsidRPr="003C797B">
              <w:rPr>
                <w:vertAlign w:val="superscript"/>
              </w:rPr>
              <w:t>92)</w:t>
            </w:r>
          </w:p>
        </w:tc>
        <w:tc>
          <w:tcPr>
            <w:tcW w:w="567" w:type="dxa"/>
            <w:vMerge/>
            <w:tcMar>
              <w:top w:w="57" w:type="dxa"/>
              <w:bottom w:w="57" w:type="dxa"/>
            </w:tcMar>
          </w:tcPr>
          <w:p w14:paraId="7BBAD5B2" w14:textId="77777777" w:rsidR="00FD1BF2" w:rsidRPr="003C797B" w:rsidRDefault="00FD1BF2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209" w:type="dxa"/>
            <w:gridSpan w:val="2"/>
            <w:tcMar>
              <w:top w:w="57" w:type="dxa"/>
              <w:bottom w:w="57" w:type="dxa"/>
            </w:tcMar>
          </w:tcPr>
          <w:p w14:paraId="49A5033A" w14:textId="77777777" w:rsidR="00FD1BF2" w:rsidRPr="00C365EC" w:rsidRDefault="00FD1BF2" w:rsidP="00B0258A">
            <w:pPr>
              <w:pStyle w:val="Textpoznpodarou"/>
              <w:jc w:val="center"/>
              <w:rPr>
                <w:vertAlign w:val="superscript"/>
              </w:rPr>
            </w:pPr>
            <w:r w:rsidRPr="003C797B">
              <w:t>8000 BXU</w:t>
            </w:r>
            <w:r>
              <w:t xml:space="preserve"> </w:t>
            </w:r>
            <w:r>
              <w:rPr>
                <w:vertAlign w:val="superscript"/>
              </w:rPr>
              <w:t>169)</w:t>
            </w:r>
          </w:p>
        </w:tc>
        <w:tc>
          <w:tcPr>
            <w:tcW w:w="996" w:type="dxa"/>
            <w:vMerge/>
            <w:tcMar>
              <w:top w:w="57" w:type="dxa"/>
              <w:bottom w:w="57" w:type="dxa"/>
            </w:tcMar>
          </w:tcPr>
          <w:p w14:paraId="5A79A1C2" w14:textId="77777777" w:rsidR="00FD1BF2" w:rsidRPr="003C797B" w:rsidRDefault="00FD1BF2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073F7994" w14:textId="77777777" w:rsidR="00FD1BF2" w:rsidRPr="003C797B" w:rsidRDefault="00FD1BF2" w:rsidP="00B0258A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2927DE09" w14:textId="77777777" w:rsidR="00FD1BF2" w:rsidRPr="003C797B" w:rsidRDefault="00FD1BF2" w:rsidP="00B0258A">
            <w:pPr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24.11.2021</w:t>
            </w:r>
          </w:p>
        </w:tc>
      </w:tr>
      <w:tr w:rsidR="00FD1BF2" w:rsidRPr="003C797B" w14:paraId="7F883155" w14:textId="77777777" w:rsidTr="00F3105B">
        <w:trPr>
          <w:trHeight w:val="834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6A248E2E" w14:textId="77777777" w:rsidR="00FD1BF2" w:rsidRPr="003C797B" w:rsidRDefault="00FD1BF2" w:rsidP="00B0258A">
            <w:pPr>
              <w:rPr>
                <w:sz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176F6FFA" w14:textId="77777777" w:rsidR="00FD1BF2" w:rsidRPr="003C797B" w:rsidRDefault="00FD1BF2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29278790" w14:textId="77777777" w:rsidR="00FD1BF2" w:rsidRPr="003C797B" w:rsidRDefault="00FD1BF2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6C886C90" w14:textId="77777777" w:rsidR="00FD1BF2" w:rsidRPr="003C797B" w:rsidRDefault="00FD1BF2" w:rsidP="00B025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342" w:type="dxa"/>
            <w:tcMar>
              <w:top w:w="57" w:type="dxa"/>
              <w:bottom w:w="57" w:type="dxa"/>
            </w:tcMar>
          </w:tcPr>
          <w:p w14:paraId="48B9B491" w14:textId="77777777" w:rsidR="00FD1BF2" w:rsidRPr="003C797B" w:rsidRDefault="00FD1BF2" w:rsidP="00B0258A">
            <w:pPr>
              <w:pStyle w:val="Textpoznpodarou"/>
              <w:rPr>
                <w:vertAlign w:val="superscript"/>
              </w:rPr>
            </w:pPr>
            <w:r w:rsidRPr="003C797B">
              <w:t>Nosnice a nosnice menšinových druhů drůbeže</w:t>
            </w:r>
            <w:r w:rsidRPr="003C797B">
              <w:rPr>
                <w:vertAlign w:val="superscript"/>
              </w:rPr>
              <w:t>92)</w:t>
            </w:r>
          </w:p>
        </w:tc>
        <w:tc>
          <w:tcPr>
            <w:tcW w:w="567" w:type="dxa"/>
            <w:vMerge/>
            <w:tcMar>
              <w:top w:w="57" w:type="dxa"/>
              <w:bottom w:w="57" w:type="dxa"/>
            </w:tcMar>
          </w:tcPr>
          <w:p w14:paraId="1750FA04" w14:textId="77777777" w:rsidR="00FD1BF2" w:rsidRPr="003C797B" w:rsidRDefault="00FD1BF2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209" w:type="dxa"/>
            <w:gridSpan w:val="2"/>
            <w:tcMar>
              <w:top w:w="57" w:type="dxa"/>
              <w:bottom w:w="57" w:type="dxa"/>
            </w:tcMar>
          </w:tcPr>
          <w:p w14:paraId="18942F0B" w14:textId="77777777" w:rsidR="00FD1BF2" w:rsidRPr="003C797B" w:rsidRDefault="00FD1BF2" w:rsidP="00B0258A">
            <w:pPr>
              <w:pStyle w:val="Textpoznpodarou"/>
              <w:jc w:val="center"/>
            </w:pPr>
            <w:r w:rsidRPr="003C797B">
              <w:t>24 000 BXU</w:t>
            </w:r>
          </w:p>
        </w:tc>
        <w:tc>
          <w:tcPr>
            <w:tcW w:w="996" w:type="dxa"/>
            <w:vMerge/>
            <w:tcMar>
              <w:top w:w="57" w:type="dxa"/>
              <w:bottom w:w="57" w:type="dxa"/>
            </w:tcMar>
          </w:tcPr>
          <w:p w14:paraId="07DD6655" w14:textId="77777777" w:rsidR="00FD1BF2" w:rsidRPr="003C797B" w:rsidRDefault="00FD1BF2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53AB7A3C" w14:textId="77777777" w:rsidR="00FD1BF2" w:rsidRPr="003C797B" w:rsidRDefault="00FD1BF2" w:rsidP="00B0258A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747D21D7" w14:textId="77777777" w:rsidR="00FD1BF2" w:rsidRPr="003C797B" w:rsidRDefault="00FD1BF2" w:rsidP="00B0258A">
            <w:pPr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24.11.2021</w:t>
            </w:r>
          </w:p>
        </w:tc>
      </w:tr>
      <w:tr w:rsidR="00FD1BF2" w:rsidRPr="003C797B" w14:paraId="2A0B0F0B" w14:textId="77777777" w:rsidTr="00F3105B">
        <w:trPr>
          <w:trHeight w:val="630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26D99061" w14:textId="77777777" w:rsidR="00FD1BF2" w:rsidRPr="003C797B" w:rsidRDefault="00FD1BF2" w:rsidP="00B0258A">
            <w:pPr>
              <w:rPr>
                <w:sz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03848E84" w14:textId="77777777" w:rsidR="00FD1BF2" w:rsidRPr="003C797B" w:rsidRDefault="00FD1BF2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0F5C170D" w14:textId="77777777" w:rsidR="00FD1BF2" w:rsidRPr="003C797B" w:rsidRDefault="00FD1BF2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5AED10EF" w14:textId="77777777" w:rsidR="00FD1BF2" w:rsidRPr="003C797B" w:rsidRDefault="00FD1BF2" w:rsidP="00B025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342" w:type="dxa"/>
            <w:tcMar>
              <w:top w:w="57" w:type="dxa"/>
              <w:bottom w:w="57" w:type="dxa"/>
            </w:tcMar>
          </w:tcPr>
          <w:p w14:paraId="53AF780A" w14:textId="77777777" w:rsidR="00FD1BF2" w:rsidRPr="00C365EC" w:rsidRDefault="00FD1BF2" w:rsidP="00B0258A">
            <w:pPr>
              <w:pStyle w:val="Textpoznpodarou"/>
            </w:pPr>
            <w:r w:rsidRPr="003C797B">
              <w:t>Výkrm prasat</w:t>
            </w:r>
            <w:r w:rsidRPr="003C797B">
              <w:rPr>
                <w:vertAlign w:val="superscript"/>
              </w:rPr>
              <w:t>92)</w:t>
            </w:r>
          </w:p>
        </w:tc>
        <w:tc>
          <w:tcPr>
            <w:tcW w:w="567" w:type="dxa"/>
            <w:vMerge/>
            <w:tcMar>
              <w:top w:w="57" w:type="dxa"/>
              <w:bottom w:w="57" w:type="dxa"/>
            </w:tcMar>
          </w:tcPr>
          <w:p w14:paraId="0D9D01F6" w14:textId="77777777" w:rsidR="00FD1BF2" w:rsidRPr="003C797B" w:rsidRDefault="00FD1BF2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209" w:type="dxa"/>
            <w:gridSpan w:val="2"/>
            <w:tcMar>
              <w:top w:w="57" w:type="dxa"/>
              <w:bottom w:w="57" w:type="dxa"/>
            </w:tcMar>
          </w:tcPr>
          <w:p w14:paraId="5B60E42D" w14:textId="77777777" w:rsidR="00FD1BF2" w:rsidRPr="00C365EC" w:rsidRDefault="00FD1BF2" w:rsidP="00B0258A">
            <w:pPr>
              <w:pStyle w:val="Textpoznpodarou"/>
              <w:jc w:val="center"/>
              <w:rPr>
                <w:vertAlign w:val="superscript"/>
              </w:rPr>
            </w:pPr>
            <w:r w:rsidRPr="003C797B">
              <w:t>2</w:t>
            </w:r>
            <w:r>
              <w:t>0</w:t>
            </w:r>
            <w:r w:rsidRPr="003C797B">
              <w:t xml:space="preserve"> 000 BXU</w:t>
            </w:r>
            <w:r>
              <w:t xml:space="preserve"> </w:t>
            </w:r>
            <w:r>
              <w:rPr>
                <w:vertAlign w:val="superscript"/>
              </w:rPr>
              <w:t>169)</w:t>
            </w:r>
          </w:p>
        </w:tc>
        <w:tc>
          <w:tcPr>
            <w:tcW w:w="996" w:type="dxa"/>
            <w:vMerge/>
            <w:tcMar>
              <w:top w:w="57" w:type="dxa"/>
              <w:bottom w:w="57" w:type="dxa"/>
            </w:tcMar>
          </w:tcPr>
          <w:p w14:paraId="2F1E79D3" w14:textId="77777777" w:rsidR="00FD1BF2" w:rsidRPr="003C797B" w:rsidRDefault="00FD1BF2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24" w:type="dxa"/>
            <w:vMerge w:val="restart"/>
            <w:tcMar>
              <w:top w:w="57" w:type="dxa"/>
              <w:bottom w:w="57" w:type="dxa"/>
            </w:tcMar>
          </w:tcPr>
          <w:p w14:paraId="3F346793" w14:textId="77777777" w:rsidR="00FD1BF2" w:rsidRDefault="00FD1BF2" w:rsidP="00B0258A">
            <w:pPr>
              <w:autoSpaceDE w:val="0"/>
              <w:autoSpaceDN w:val="0"/>
              <w:adjustRightInd w:val="0"/>
              <w:ind w:left="190" w:hanging="190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 xml:space="preserve">1. 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V návodu pro použití doplňkové látky a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premix</w:t>
            </w:r>
            <w:r>
              <w:rPr>
                <w:color w:val="000000"/>
                <w:sz w:val="20"/>
                <w:szCs w:val="17"/>
                <w:lang w:val="cs-CZ"/>
              </w:rPr>
              <w:t>ů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musí být uveden</w:t>
            </w:r>
            <w:r>
              <w:rPr>
                <w:color w:val="000000"/>
                <w:sz w:val="20"/>
                <w:szCs w:val="17"/>
                <w:lang w:val="cs-CZ"/>
              </w:rPr>
              <w:t>y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</w:t>
            </w:r>
            <w:r>
              <w:rPr>
                <w:color w:val="000000"/>
                <w:sz w:val="20"/>
                <w:szCs w:val="17"/>
                <w:lang w:val="cs-CZ"/>
              </w:rPr>
              <w:t>podmínky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skladování</w:t>
            </w:r>
            <w:r>
              <w:rPr>
                <w:color w:val="000000"/>
                <w:sz w:val="20"/>
                <w:szCs w:val="17"/>
                <w:lang w:val="cs-CZ"/>
              </w:rPr>
              <w:t xml:space="preserve"> 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a stabilita při </w:t>
            </w:r>
            <w:r>
              <w:rPr>
                <w:color w:val="000000"/>
                <w:sz w:val="20"/>
                <w:szCs w:val="17"/>
                <w:lang w:val="cs-CZ"/>
              </w:rPr>
              <w:t>tepelném ošetření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>.</w:t>
            </w:r>
          </w:p>
          <w:p w14:paraId="587636A9" w14:textId="77777777" w:rsidR="00FD1BF2" w:rsidRPr="00FD1BF2" w:rsidRDefault="00FD1BF2" w:rsidP="00B0258A">
            <w:pPr>
              <w:autoSpaceDE w:val="0"/>
              <w:autoSpaceDN w:val="0"/>
              <w:adjustRightInd w:val="0"/>
              <w:ind w:left="190" w:hanging="190"/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2. Pro uživatele doplňkové látky a </w:t>
            </w:r>
            <w:proofErr w:type="spellStart"/>
            <w:r>
              <w:rPr>
                <w:sz w:val="20"/>
                <w:szCs w:val="20"/>
                <w:lang w:val="cs-CZ"/>
              </w:rPr>
              <w:t>premixů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musí provozovatelé krmivářských podniků stanovit provozní postupy a organizační opatření, která budou řešit případná rizika při jejich použití. Pokud uvedená rizika nelze těmito postupy a opatřeními vyloučit nebo snížit na minimum, musí se doplňková látka a </w:t>
            </w:r>
            <w:proofErr w:type="spellStart"/>
            <w:r>
              <w:rPr>
                <w:sz w:val="20"/>
                <w:szCs w:val="20"/>
                <w:lang w:val="cs-CZ"/>
              </w:rPr>
              <w:t>premixy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používat s vhodnými osobními ochrannými prostředky.</w:t>
            </w:r>
            <w:r>
              <w:rPr>
                <w:sz w:val="20"/>
                <w:szCs w:val="20"/>
                <w:vertAlign w:val="superscript"/>
                <w:lang w:val="cs-CZ"/>
              </w:rPr>
              <w:t>169)</w:t>
            </w: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4A1BDD71" w14:textId="77777777" w:rsidR="00FD1BF2" w:rsidRPr="003C797B" w:rsidRDefault="00FD1BF2" w:rsidP="00B0258A">
            <w:pPr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24.11.2021</w:t>
            </w:r>
          </w:p>
        </w:tc>
      </w:tr>
      <w:tr w:rsidR="00FD1BF2" w:rsidRPr="003C797B" w14:paraId="5ADA62E8" w14:textId="77777777" w:rsidTr="00F3105B">
        <w:trPr>
          <w:trHeight w:val="645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054CEE6B" w14:textId="77777777" w:rsidR="00FD1BF2" w:rsidRPr="003C797B" w:rsidRDefault="00FD1BF2" w:rsidP="00B0258A">
            <w:pPr>
              <w:rPr>
                <w:sz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7363350B" w14:textId="77777777" w:rsidR="00FD1BF2" w:rsidRPr="003C797B" w:rsidRDefault="00FD1BF2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3FF6CD59" w14:textId="77777777" w:rsidR="00FD1BF2" w:rsidRPr="003C797B" w:rsidRDefault="00FD1BF2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7A30ADF7" w14:textId="77777777" w:rsidR="00FD1BF2" w:rsidRPr="003C797B" w:rsidRDefault="00FD1BF2" w:rsidP="00B025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342" w:type="dxa"/>
            <w:tcMar>
              <w:top w:w="57" w:type="dxa"/>
              <w:bottom w:w="57" w:type="dxa"/>
            </w:tcMar>
          </w:tcPr>
          <w:p w14:paraId="388EC661" w14:textId="77777777" w:rsidR="00FD1BF2" w:rsidRPr="00FD1BF2" w:rsidRDefault="00FD1BF2" w:rsidP="00B0258A">
            <w:pPr>
              <w:pStyle w:val="Textpoznpodarou"/>
            </w:pPr>
            <w:r>
              <w:t>Nosnice</w:t>
            </w:r>
            <w:r>
              <w:rPr>
                <w:vertAlign w:val="superscript"/>
              </w:rPr>
              <w:t>169)</w:t>
            </w:r>
          </w:p>
        </w:tc>
        <w:tc>
          <w:tcPr>
            <w:tcW w:w="567" w:type="dxa"/>
            <w:vMerge/>
            <w:tcMar>
              <w:top w:w="57" w:type="dxa"/>
              <w:bottom w:w="57" w:type="dxa"/>
            </w:tcMar>
          </w:tcPr>
          <w:p w14:paraId="585D5592" w14:textId="77777777" w:rsidR="00FD1BF2" w:rsidRPr="003C797B" w:rsidRDefault="00FD1BF2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209" w:type="dxa"/>
            <w:gridSpan w:val="2"/>
            <w:tcMar>
              <w:top w:w="57" w:type="dxa"/>
              <w:bottom w:w="57" w:type="dxa"/>
            </w:tcMar>
          </w:tcPr>
          <w:p w14:paraId="0FA8B62E" w14:textId="77777777" w:rsidR="00FD1BF2" w:rsidRPr="003C797B" w:rsidRDefault="00FD1BF2" w:rsidP="00B0258A">
            <w:pPr>
              <w:pStyle w:val="Textpoznpodarou"/>
              <w:jc w:val="center"/>
            </w:pPr>
            <w:r>
              <w:t>12 000 BXU</w:t>
            </w:r>
          </w:p>
        </w:tc>
        <w:tc>
          <w:tcPr>
            <w:tcW w:w="996" w:type="dxa"/>
            <w:vMerge/>
            <w:tcMar>
              <w:top w:w="57" w:type="dxa"/>
              <w:bottom w:w="57" w:type="dxa"/>
            </w:tcMar>
          </w:tcPr>
          <w:p w14:paraId="5661CB04" w14:textId="77777777" w:rsidR="00FD1BF2" w:rsidRPr="003C797B" w:rsidRDefault="00FD1BF2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00B63D29" w14:textId="77777777" w:rsidR="00FD1BF2" w:rsidRPr="003C797B" w:rsidRDefault="00FD1BF2" w:rsidP="00B0258A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6A55062A" w14:textId="77777777" w:rsidR="00FD1BF2" w:rsidRPr="003C797B" w:rsidRDefault="00FD1BF2" w:rsidP="00B0258A">
            <w:pPr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24.11.2021</w:t>
            </w:r>
          </w:p>
        </w:tc>
      </w:tr>
      <w:tr w:rsidR="00FD1BF2" w:rsidRPr="003C797B" w14:paraId="60C7D900" w14:textId="77777777" w:rsidTr="00F3105B">
        <w:trPr>
          <w:trHeight w:val="4680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071147EF" w14:textId="77777777" w:rsidR="00FD1BF2" w:rsidRPr="003C797B" w:rsidRDefault="00FD1BF2" w:rsidP="00B0258A">
            <w:pPr>
              <w:rPr>
                <w:sz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3D0153A5" w14:textId="77777777" w:rsidR="00FD1BF2" w:rsidRPr="003C797B" w:rsidRDefault="00FD1BF2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76F2C724" w14:textId="77777777" w:rsidR="00FD1BF2" w:rsidRPr="003C797B" w:rsidRDefault="00FD1BF2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5ACEA6FD" w14:textId="77777777" w:rsidR="00FD1BF2" w:rsidRPr="003C797B" w:rsidRDefault="00FD1BF2" w:rsidP="00B025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342" w:type="dxa"/>
            <w:tcMar>
              <w:top w:w="57" w:type="dxa"/>
              <w:bottom w:w="57" w:type="dxa"/>
            </w:tcMar>
          </w:tcPr>
          <w:p w14:paraId="44E91BF0" w14:textId="77777777" w:rsidR="00FD1BF2" w:rsidRPr="00F3105B" w:rsidRDefault="00F3105B" w:rsidP="00B0258A">
            <w:pPr>
              <w:pStyle w:val="Textpoznpodarou"/>
              <w:rPr>
                <w:vertAlign w:val="superscript"/>
              </w:rPr>
            </w:pPr>
            <w:r>
              <w:t xml:space="preserve">Nosnice menšinových druhů </w:t>
            </w:r>
            <w:r>
              <w:rPr>
                <w:vertAlign w:val="superscript"/>
              </w:rPr>
              <w:t>169)</w:t>
            </w:r>
          </w:p>
        </w:tc>
        <w:tc>
          <w:tcPr>
            <w:tcW w:w="567" w:type="dxa"/>
            <w:vMerge/>
            <w:tcMar>
              <w:top w:w="57" w:type="dxa"/>
              <w:bottom w:w="57" w:type="dxa"/>
            </w:tcMar>
          </w:tcPr>
          <w:p w14:paraId="3DE1B2D5" w14:textId="77777777" w:rsidR="00FD1BF2" w:rsidRPr="003C797B" w:rsidRDefault="00FD1BF2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209" w:type="dxa"/>
            <w:gridSpan w:val="2"/>
            <w:tcMar>
              <w:top w:w="57" w:type="dxa"/>
              <w:bottom w:w="57" w:type="dxa"/>
            </w:tcMar>
          </w:tcPr>
          <w:p w14:paraId="16967DC2" w14:textId="77777777" w:rsidR="00FD1BF2" w:rsidRDefault="00F3105B" w:rsidP="00B0258A">
            <w:pPr>
              <w:pStyle w:val="Textpoznpodarou"/>
              <w:jc w:val="center"/>
            </w:pPr>
            <w:r>
              <w:t>24 000 BXU</w:t>
            </w:r>
          </w:p>
        </w:tc>
        <w:tc>
          <w:tcPr>
            <w:tcW w:w="996" w:type="dxa"/>
            <w:vMerge/>
            <w:tcMar>
              <w:top w:w="57" w:type="dxa"/>
              <w:bottom w:w="57" w:type="dxa"/>
            </w:tcMar>
          </w:tcPr>
          <w:p w14:paraId="26632FEE" w14:textId="77777777" w:rsidR="00FD1BF2" w:rsidRPr="003C797B" w:rsidRDefault="00FD1BF2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463276A2" w14:textId="77777777" w:rsidR="00FD1BF2" w:rsidRPr="003C797B" w:rsidRDefault="00FD1BF2" w:rsidP="00B0258A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18FDEF09" w14:textId="77777777" w:rsidR="00FD1BF2" w:rsidRDefault="00F3105B" w:rsidP="00B0258A">
            <w:pPr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24.11.2021</w:t>
            </w:r>
          </w:p>
        </w:tc>
      </w:tr>
    </w:tbl>
    <w:p w14:paraId="6DDCBFB2" w14:textId="77777777" w:rsidR="00632A3B" w:rsidRPr="003C797B" w:rsidRDefault="00632A3B" w:rsidP="00632A3B">
      <w:pPr>
        <w:rPr>
          <w:lang w:val="cs-CZ"/>
        </w:rPr>
      </w:pPr>
    </w:p>
    <w:p w14:paraId="48B302AE" w14:textId="77777777" w:rsidR="00632A3B" w:rsidRPr="003C797B" w:rsidRDefault="00632A3B" w:rsidP="00632A3B">
      <w:pPr>
        <w:rPr>
          <w:lang w:val="cs-CZ"/>
        </w:rPr>
      </w:pPr>
      <w:r w:rsidRPr="003C797B">
        <w:rPr>
          <w:lang w:val="cs-CZ"/>
        </w:rPr>
        <w:br w:type="page"/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1580"/>
        <w:gridCol w:w="1604"/>
        <w:gridCol w:w="2809"/>
        <w:gridCol w:w="1134"/>
        <w:gridCol w:w="708"/>
        <w:gridCol w:w="1238"/>
        <w:gridCol w:w="38"/>
        <w:gridCol w:w="996"/>
        <w:gridCol w:w="2224"/>
        <w:gridCol w:w="1071"/>
      </w:tblGrid>
      <w:tr w:rsidR="00632A3B" w:rsidRPr="003C797B" w14:paraId="002E0C13" w14:textId="77777777" w:rsidTr="0040154A">
        <w:trPr>
          <w:cantSplit/>
          <w:tblHeader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167AA029" w14:textId="77777777" w:rsidR="00632A3B" w:rsidRPr="003C797B" w:rsidRDefault="00632A3B" w:rsidP="00B0258A">
            <w:pPr>
              <w:pStyle w:val="Tabulka"/>
              <w:keepNext w:val="0"/>
              <w:keepLines w:val="0"/>
            </w:pPr>
            <w:r w:rsidRPr="003C797B">
              <w:lastRenderedPageBreak/>
              <w:t>Identifikační číslo DL</w:t>
            </w:r>
          </w:p>
        </w:tc>
        <w:tc>
          <w:tcPr>
            <w:tcW w:w="1580" w:type="dxa"/>
            <w:vMerge w:val="restart"/>
            <w:tcMar>
              <w:top w:w="57" w:type="dxa"/>
              <w:bottom w:w="57" w:type="dxa"/>
            </w:tcMar>
          </w:tcPr>
          <w:p w14:paraId="795EFB4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604" w:type="dxa"/>
            <w:vMerge w:val="restart"/>
            <w:tcMar>
              <w:top w:w="57" w:type="dxa"/>
              <w:bottom w:w="57" w:type="dxa"/>
            </w:tcMar>
          </w:tcPr>
          <w:p w14:paraId="4BDB4124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Doplňková látka</w:t>
            </w:r>
          </w:p>
          <w:p w14:paraId="355ED44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 w:val="restart"/>
            <w:tcMar>
              <w:top w:w="57" w:type="dxa"/>
              <w:bottom w:w="57" w:type="dxa"/>
            </w:tcMar>
          </w:tcPr>
          <w:p w14:paraId="1202653D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00F2868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73202A8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</w:t>
            </w:r>
          </w:p>
          <w:p w14:paraId="340B96E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1238" w:type="dxa"/>
            <w:tcMar>
              <w:top w:w="57" w:type="dxa"/>
              <w:bottom w:w="57" w:type="dxa"/>
            </w:tcMar>
          </w:tcPr>
          <w:p w14:paraId="3BA984B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034" w:type="dxa"/>
            <w:gridSpan w:val="2"/>
            <w:tcMar>
              <w:top w:w="57" w:type="dxa"/>
              <w:bottom w:w="57" w:type="dxa"/>
            </w:tcMar>
          </w:tcPr>
          <w:p w14:paraId="71556E64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224" w:type="dxa"/>
            <w:vMerge w:val="restart"/>
            <w:tcMar>
              <w:top w:w="57" w:type="dxa"/>
              <w:bottom w:w="57" w:type="dxa"/>
            </w:tcMar>
          </w:tcPr>
          <w:p w14:paraId="7578F394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3C255B5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632A3B" w:rsidRPr="003C797B" w14:paraId="17D58636" w14:textId="77777777" w:rsidTr="0040154A">
        <w:trPr>
          <w:cantSplit/>
          <w:tblHeader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0191E4D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550588FD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50653B8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56AA3CA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5BE5C7D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1930F9B2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72" w:type="dxa"/>
            <w:gridSpan w:val="3"/>
            <w:tcMar>
              <w:top w:w="57" w:type="dxa"/>
              <w:bottom w:w="57" w:type="dxa"/>
            </w:tcMar>
          </w:tcPr>
          <w:p w14:paraId="06E7F30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jednotky aktivity/kg kompletního krmiva</w:t>
            </w: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0B63842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03D1848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632A3B" w:rsidRPr="003C797B" w14:paraId="1F97AEA6" w14:textId="77777777" w:rsidTr="0040154A">
        <w:trPr>
          <w:tblHeader/>
        </w:trPr>
        <w:tc>
          <w:tcPr>
            <w:tcW w:w="740" w:type="dxa"/>
            <w:tcMar>
              <w:top w:w="0" w:type="dxa"/>
              <w:bottom w:w="0" w:type="dxa"/>
            </w:tcMar>
          </w:tcPr>
          <w:p w14:paraId="758A795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580" w:type="dxa"/>
            <w:tcMar>
              <w:top w:w="0" w:type="dxa"/>
              <w:bottom w:w="0" w:type="dxa"/>
            </w:tcMar>
          </w:tcPr>
          <w:p w14:paraId="5C5CFF0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604" w:type="dxa"/>
            <w:tcMar>
              <w:top w:w="0" w:type="dxa"/>
              <w:bottom w:w="0" w:type="dxa"/>
            </w:tcMar>
          </w:tcPr>
          <w:p w14:paraId="76AF967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2809" w:type="dxa"/>
            <w:tcMar>
              <w:top w:w="0" w:type="dxa"/>
              <w:bottom w:w="0" w:type="dxa"/>
            </w:tcMar>
          </w:tcPr>
          <w:p w14:paraId="492C298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3E42C34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14:paraId="224AC92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1276" w:type="dxa"/>
            <w:gridSpan w:val="2"/>
            <w:tcMar>
              <w:top w:w="0" w:type="dxa"/>
              <w:bottom w:w="0" w:type="dxa"/>
            </w:tcMar>
          </w:tcPr>
          <w:p w14:paraId="2A13736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996" w:type="dxa"/>
          </w:tcPr>
          <w:p w14:paraId="473FCE0D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222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5D09E1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071" w:type="dxa"/>
            <w:tcMar>
              <w:top w:w="0" w:type="dxa"/>
              <w:bottom w:w="0" w:type="dxa"/>
            </w:tcMar>
          </w:tcPr>
          <w:p w14:paraId="5F4CC7BE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10</w:t>
            </w:r>
          </w:p>
        </w:tc>
      </w:tr>
      <w:tr w:rsidR="00632A3B" w:rsidRPr="003C797B" w14:paraId="4DC596DA" w14:textId="77777777" w:rsidTr="00D50AB9">
        <w:trPr>
          <w:trHeight w:val="783"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1913DBFE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4a9</w:t>
            </w:r>
          </w:p>
        </w:tc>
        <w:tc>
          <w:tcPr>
            <w:tcW w:w="1580" w:type="dxa"/>
            <w:vMerge w:val="restart"/>
            <w:tcMar>
              <w:top w:w="57" w:type="dxa"/>
              <w:bottom w:w="57" w:type="dxa"/>
            </w:tcMar>
          </w:tcPr>
          <w:p w14:paraId="29EB4FE7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Avene NV</w:t>
            </w:r>
          </w:p>
        </w:tc>
        <w:tc>
          <w:tcPr>
            <w:tcW w:w="1604" w:type="dxa"/>
            <w:vMerge w:val="restart"/>
            <w:tcMar>
              <w:top w:w="57" w:type="dxa"/>
              <w:bottom w:w="57" w:type="dxa"/>
            </w:tcMar>
          </w:tcPr>
          <w:p w14:paraId="43652656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Endo-</w:t>
            </w:r>
            <w:proofErr w:type="gramStart"/>
            <w:r w:rsidRPr="003C797B">
              <w:rPr>
                <w:color w:val="000000"/>
                <w:sz w:val="20"/>
                <w:szCs w:val="17"/>
                <w:lang w:val="cs-CZ"/>
              </w:rPr>
              <w:t>1,4-beta</w:t>
            </w:r>
            <w:proofErr w:type="gram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-xylanáza </w:t>
            </w:r>
          </w:p>
          <w:p w14:paraId="1A7C8DC8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  <w:p w14:paraId="3757F1A5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EC 3.2.1.8 </w:t>
            </w:r>
          </w:p>
          <w:p w14:paraId="43DE256D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  <w:p w14:paraId="3C4EA24F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Endo-1,3(</w:t>
            </w:r>
            <w:proofErr w:type="gramStart"/>
            <w:r w:rsidRPr="003C797B">
              <w:rPr>
                <w:color w:val="000000"/>
                <w:sz w:val="20"/>
                <w:szCs w:val="17"/>
                <w:lang w:val="cs-CZ"/>
              </w:rPr>
              <w:t>4)-</w:t>
            </w:r>
            <w:proofErr w:type="gram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beta-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glukanáza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</w:t>
            </w:r>
          </w:p>
          <w:p w14:paraId="2FB59721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  <w:p w14:paraId="64738C13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EC 3.2.1.6</w:t>
            </w:r>
          </w:p>
        </w:tc>
        <w:tc>
          <w:tcPr>
            <w:tcW w:w="2809" w:type="dxa"/>
            <w:vMerge w:val="restart"/>
            <w:tcMar>
              <w:top w:w="57" w:type="dxa"/>
              <w:bottom w:w="57" w:type="dxa"/>
            </w:tcMar>
          </w:tcPr>
          <w:p w14:paraId="3FD1B2DB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b/>
                <w:bCs/>
                <w:color w:val="000000"/>
                <w:sz w:val="20"/>
                <w:szCs w:val="17"/>
                <w:lang w:val="cs-CZ"/>
              </w:rPr>
              <w:t>Složení doplňkové látky: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</w:t>
            </w:r>
          </w:p>
          <w:p w14:paraId="6AC7625C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  <w:p w14:paraId="7E15455A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Přípravek endo-1,4-beta-xylanázy z </w:t>
            </w:r>
            <w:proofErr w:type="spellStart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>Trichoderma</w:t>
            </w:r>
            <w:proofErr w:type="spellEnd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>reesei</w:t>
            </w:r>
            <w:proofErr w:type="spellEnd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 xml:space="preserve"> 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>(MUCL 49755) a endo-1,3(</w:t>
            </w:r>
            <w:proofErr w:type="gramStart"/>
            <w:r w:rsidRPr="003C797B">
              <w:rPr>
                <w:color w:val="000000"/>
                <w:sz w:val="20"/>
                <w:szCs w:val="17"/>
                <w:lang w:val="cs-CZ"/>
              </w:rPr>
              <w:t>4)-</w:t>
            </w:r>
            <w:proofErr w:type="gramEnd"/>
            <w:r w:rsidRPr="003C797B">
              <w:rPr>
                <w:color w:val="000000"/>
                <w:sz w:val="20"/>
                <w:szCs w:val="17"/>
                <w:lang w:val="cs-CZ"/>
              </w:rPr>
              <w:t>beta-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glukanázy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z </w:t>
            </w:r>
            <w:proofErr w:type="spellStart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>Trichoderma</w:t>
            </w:r>
            <w:proofErr w:type="spellEnd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>reesei</w:t>
            </w:r>
            <w:proofErr w:type="spellEnd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 xml:space="preserve"> 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>(MUCL 49754)</w:t>
            </w:r>
          </w:p>
          <w:p w14:paraId="1112771F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  <w:p w14:paraId="0C70A99F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s minimem aktivity </w:t>
            </w:r>
          </w:p>
          <w:p w14:paraId="5927E591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40 000 XU</w:t>
            </w:r>
            <w:r w:rsidRPr="003C797B">
              <w:rPr>
                <w:color w:val="000000"/>
                <w:sz w:val="20"/>
                <w:szCs w:val="17"/>
                <w:vertAlign w:val="superscript"/>
                <w:lang w:val="cs-CZ"/>
              </w:rPr>
              <w:t>59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/g a </w:t>
            </w:r>
          </w:p>
          <w:p w14:paraId="6A9EDD57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9 000 BGU</w:t>
            </w:r>
            <w:r w:rsidRPr="003C797B">
              <w:rPr>
                <w:color w:val="000000"/>
                <w:sz w:val="20"/>
                <w:szCs w:val="17"/>
                <w:vertAlign w:val="superscript"/>
                <w:lang w:val="cs-CZ"/>
              </w:rPr>
              <w:t>58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/g </w:t>
            </w:r>
          </w:p>
          <w:p w14:paraId="6B9E417F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  <w:p w14:paraId="31439EBF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b/>
                <w:bCs/>
                <w:color w:val="000000"/>
                <w:sz w:val="20"/>
                <w:szCs w:val="17"/>
                <w:lang w:val="cs-CZ"/>
              </w:rPr>
              <w:t>Charakteristika účinné látky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: Endo-1,4-beta-xylanáza z </w:t>
            </w:r>
            <w:proofErr w:type="spellStart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>Trichoderma</w:t>
            </w:r>
            <w:proofErr w:type="spellEnd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>reesei</w:t>
            </w:r>
            <w:proofErr w:type="spellEnd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 xml:space="preserve"> 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>(MUCL 49755) a endo-1,3(</w:t>
            </w:r>
            <w:proofErr w:type="gramStart"/>
            <w:r w:rsidRPr="003C797B">
              <w:rPr>
                <w:color w:val="000000"/>
                <w:sz w:val="20"/>
                <w:szCs w:val="17"/>
                <w:lang w:val="cs-CZ"/>
              </w:rPr>
              <w:t>4)-</w:t>
            </w:r>
            <w:proofErr w:type="gramEnd"/>
            <w:r w:rsidRPr="003C797B">
              <w:rPr>
                <w:color w:val="000000"/>
                <w:sz w:val="20"/>
                <w:szCs w:val="17"/>
                <w:lang w:val="cs-CZ"/>
              </w:rPr>
              <w:t>beta-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glukanázy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z </w:t>
            </w:r>
            <w:proofErr w:type="spellStart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>Trichoderma</w:t>
            </w:r>
            <w:proofErr w:type="spellEnd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>reesei</w:t>
            </w:r>
            <w:proofErr w:type="spellEnd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 xml:space="preserve"> 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(MUCL 49754) </w:t>
            </w:r>
          </w:p>
          <w:p w14:paraId="0A2DD7BD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  <w:p w14:paraId="1BBA12AD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  <w:p w14:paraId="4C6B4659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vertAlign w:val="superscript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Analytická metoda</w:t>
            </w:r>
            <w:r w:rsidRPr="003C797B">
              <w:rPr>
                <w:b/>
                <w:bCs/>
                <w:color w:val="000000"/>
                <w:sz w:val="20"/>
                <w:szCs w:val="17"/>
                <w:vertAlign w:val="superscript"/>
                <w:lang w:val="cs-CZ"/>
              </w:rPr>
              <w:t>***</w:t>
            </w:r>
          </w:p>
          <w:p w14:paraId="4A769375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  <w:p w14:paraId="4203C226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b/>
                <w:bCs/>
                <w:color w:val="000000"/>
                <w:sz w:val="20"/>
                <w:szCs w:val="17"/>
                <w:lang w:val="cs-CZ"/>
              </w:rPr>
              <w:t>Charakteristika účinné látky v doplňkové látce: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</w:t>
            </w:r>
          </w:p>
          <w:p w14:paraId="253C130F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  <w:p w14:paraId="0CB3E578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— kolorimetrická metoda založená na reakci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dinitrosalicylové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kyseliny s redukujícím cukrem, který vzniká působením endo-</w:t>
            </w:r>
            <w:proofErr w:type="gramStart"/>
            <w:r w:rsidRPr="003C797B">
              <w:rPr>
                <w:color w:val="000000"/>
                <w:sz w:val="20"/>
                <w:szCs w:val="17"/>
                <w:lang w:val="cs-CZ"/>
              </w:rPr>
              <w:t>1,4-beta</w:t>
            </w:r>
            <w:proofErr w:type="gramEnd"/>
            <w:r w:rsidRPr="003C797B">
              <w:rPr>
                <w:color w:val="000000"/>
                <w:sz w:val="20"/>
                <w:szCs w:val="17"/>
                <w:lang w:val="cs-CZ"/>
              </w:rPr>
              <w:t>-xylanázy na substrát obsahující xylan,</w:t>
            </w:r>
          </w:p>
          <w:p w14:paraId="6C76D6DA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  <w:p w14:paraId="261D541F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134" w:type="dxa"/>
            <w:shd w:val="clear" w:color="auto" w:fill="FF0000"/>
            <w:tcMar>
              <w:top w:w="57" w:type="dxa"/>
              <w:bottom w:w="57" w:type="dxa"/>
            </w:tcMar>
          </w:tcPr>
          <w:p w14:paraId="4E30E488" w14:textId="77777777" w:rsidR="00632A3B" w:rsidRPr="003C797B" w:rsidRDefault="00632A3B" w:rsidP="00B0258A">
            <w:pPr>
              <w:spacing w:before="40" w:afterLines="40" w:after="96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lastRenderedPageBreak/>
              <w:t>Výkrm kuřat</w:t>
            </w:r>
            <w:r w:rsidRPr="003C797B">
              <w:rPr>
                <w:color w:val="000000"/>
                <w:sz w:val="20"/>
                <w:szCs w:val="17"/>
                <w:vertAlign w:val="superscript"/>
                <w:lang w:val="cs-CZ"/>
              </w:rPr>
              <w:t>84)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44BC02E2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1276" w:type="dxa"/>
            <w:gridSpan w:val="2"/>
            <w:shd w:val="clear" w:color="auto" w:fill="FF0000"/>
            <w:tcMar>
              <w:top w:w="57" w:type="dxa"/>
              <w:bottom w:w="57" w:type="dxa"/>
            </w:tcMar>
          </w:tcPr>
          <w:p w14:paraId="7BC76AE5" w14:textId="77777777" w:rsidR="00632A3B" w:rsidRPr="003C797B" w:rsidRDefault="00632A3B" w:rsidP="00B0258A">
            <w:pPr>
              <w:jc w:val="center"/>
              <w:rPr>
                <w:color w:val="000000"/>
                <w:sz w:val="20"/>
                <w:szCs w:val="17"/>
                <w:vertAlign w:val="superscript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3000 XU</w:t>
            </w:r>
            <w:r w:rsidRPr="003C797B">
              <w:rPr>
                <w:color w:val="000000"/>
                <w:sz w:val="20"/>
                <w:szCs w:val="17"/>
                <w:vertAlign w:val="superscript"/>
                <w:lang w:val="cs-CZ"/>
              </w:rPr>
              <w:t>65</w:t>
            </w:r>
          </w:p>
          <w:p w14:paraId="2C5CC861" w14:textId="77777777" w:rsidR="00632A3B" w:rsidRPr="003C797B" w:rsidRDefault="00632A3B" w:rsidP="00B0258A">
            <w:pPr>
              <w:jc w:val="center"/>
              <w:rPr>
                <w:color w:val="000000"/>
                <w:sz w:val="20"/>
                <w:szCs w:val="17"/>
                <w:vertAlign w:val="superscript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675 BGU</w:t>
            </w:r>
            <w:r w:rsidRPr="003C797B">
              <w:rPr>
                <w:color w:val="000000"/>
                <w:sz w:val="20"/>
                <w:szCs w:val="17"/>
                <w:vertAlign w:val="superscript"/>
                <w:lang w:val="cs-CZ"/>
              </w:rPr>
              <w:t>66</w:t>
            </w:r>
          </w:p>
          <w:p w14:paraId="7E800E5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6" w:type="dxa"/>
            <w:vMerge w:val="restart"/>
            <w:tcMar>
              <w:top w:w="57" w:type="dxa"/>
              <w:bottom w:w="57" w:type="dxa"/>
            </w:tcMar>
          </w:tcPr>
          <w:p w14:paraId="11B44A4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224" w:type="dxa"/>
            <w:vMerge w:val="restart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C9136EA" w14:textId="25250641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1. V návodu pro použití doplňkové látky a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premixu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musí být uvedena teplota při skladování, doba trvanlivosti a stabilita při peletování</w:t>
            </w:r>
            <w:r w:rsidRPr="003C797B">
              <w:rPr>
                <w:color w:val="000000"/>
                <w:sz w:val="20"/>
                <w:szCs w:val="17"/>
                <w:vertAlign w:val="superscript"/>
                <w:lang w:val="cs-CZ"/>
              </w:rPr>
              <w:t>84),94)</w:t>
            </w:r>
          </w:p>
          <w:p w14:paraId="79F49BA7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  <w:p w14:paraId="38043E0B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2. Pro použití do krmiva bohatého na neškrobové polysacharidy (hlavně beta-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glukany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a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arabinoxylany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>)</w:t>
            </w:r>
            <w:r w:rsidRPr="003C797B">
              <w:rPr>
                <w:color w:val="000000"/>
                <w:sz w:val="20"/>
                <w:szCs w:val="17"/>
                <w:vertAlign w:val="superscript"/>
                <w:lang w:val="cs-CZ"/>
              </w:rPr>
              <w:t>114)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>, např. obsahujícího více než 30 % pšenice, ječmene, žita a/nebo tritikale.</w:t>
            </w:r>
            <w:r w:rsidRPr="003C797B">
              <w:rPr>
                <w:color w:val="000000"/>
                <w:sz w:val="20"/>
                <w:szCs w:val="17"/>
                <w:vertAlign w:val="superscript"/>
                <w:lang w:val="cs-CZ"/>
              </w:rPr>
              <w:t>84)</w:t>
            </w:r>
          </w:p>
          <w:p w14:paraId="15CD06E3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  <w:p w14:paraId="758DF29A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vertAlign w:val="superscript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3. Pro použití u selat po odstavu do váhy přibližně 35kg</w:t>
            </w:r>
            <w:r w:rsidRPr="003C797B">
              <w:rPr>
                <w:color w:val="000000"/>
                <w:sz w:val="20"/>
                <w:szCs w:val="17"/>
                <w:vertAlign w:val="superscript"/>
                <w:lang w:val="cs-CZ"/>
              </w:rPr>
              <w:t>94)</w:t>
            </w:r>
          </w:p>
          <w:p w14:paraId="61A0EA5D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  <w:p w14:paraId="754BEBB1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vertAlign w:val="superscript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4. Bezpečnost: během manipulace se musí používat prostředky k ochraně dýchacích cest a nosit bezpečnostní brýle a rukavice.</w:t>
            </w:r>
            <w:r w:rsidRPr="003C797B">
              <w:rPr>
                <w:color w:val="000000"/>
                <w:sz w:val="20"/>
                <w:szCs w:val="17"/>
                <w:vertAlign w:val="superscript"/>
                <w:lang w:val="cs-CZ"/>
              </w:rPr>
              <w:t>84),94)</w:t>
            </w:r>
          </w:p>
        </w:tc>
        <w:tc>
          <w:tcPr>
            <w:tcW w:w="1071" w:type="dxa"/>
            <w:shd w:val="clear" w:color="auto" w:fill="FF0000"/>
            <w:tcMar>
              <w:top w:w="57" w:type="dxa"/>
              <w:bottom w:w="57" w:type="dxa"/>
            </w:tcMar>
          </w:tcPr>
          <w:p w14:paraId="7C9DD371" w14:textId="77777777" w:rsidR="00632A3B" w:rsidRPr="003C797B" w:rsidRDefault="00632A3B" w:rsidP="00B0258A">
            <w:pPr>
              <w:pStyle w:val="HeaderLandscape"/>
              <w:spacing w:before="0" w:after="0"/>
              <w:rPr>
                <w:sz w:val="20"/>
              </w:rPr>
            </w:pPr>
            <w:r w:rsidRPr="003C797B">
              <w:rPr>
                <w:sz w:val="20"/>
              </w:rPr>
              <w:t>4.12.2019</w:t>
            </w:r>
          </w:p>
        </w:tc>
      </w:tr>
      <w:tr w:rsidR="00632A3B" w:rsidRPr="003C797B" w14:paraId="05000C83" w14:textId="77777777" w:rsidTr="001D546E">
        <w:trPr>
          <w:trHeight w:val="597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30390C54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179AB1E8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24A7DE62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570B2BEB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2A0B9CD" w14:textId="77777777" w:rsidR="00632A3B" w:rsidRPr="003C797B" w:rsidRDefault="00632A3B" w:rsidP="00B0258A">
            <w:pPr>
              <w:spacing w:before="40" w:afterLines="40" w:after="96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Selata (po odstavu)</w:t>
            </w:r>
            <w:r w:rsidRPr="003C797B">
              <w:rPr>
                <w:color w:val="000000"/>
                <w:sz w:val="20"/>
                <w:szCs w:val="17"/>
                <w:vertAlign w:val="superscript"/>
                <w:lang w:val="cs-CZ"/>
              </w:rPr>
              <w:t>94)</w:t>
            </w: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4B04C8BC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1195B748" w14:textId="77777777" w:rsidR="00632A3B" w:rsidRPr="003C797B" w:rsidRDefault="00632A3B" w:rsidP="00B0258A">
            <w:pPr>
              <w:jc w:val="center"/>
              <w:rPr>
                <w:color w:val="000000"/>
                <w:sz w:val="20"/>
                <w:szCs w:val="17"/>
                <w:vertAlign w:val="superscript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4000 XU</w:t>
            </w:r>
            <w:r w:rsidRPr="003C797B">
              <w:rPr>
                <w:color w:val="000000"/>
                <w:sz w:val="20"/>
                <w:szCs w:val="17"/>
                <w:vertAlign w:val="superscript"/>
                <w:lang w:val="cs-CZ"/>
              </w:rPr>
              <w:t>65</w:t>
            </w:r>
          </w:p>
          <w:p w14:paraId="37A4F69C" w14:textId="77777777" w:rsidR="00632A3B" w:rsidRPr="003C797B" w:rsidRDefault="00632A3B" w:rsidP="00B0258A">
            <w:pPr>
              <w:jc w:val="center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900 BGU</w:t>
            </w:r>
            <w:r w:rsidRPr="003C797B">
              <w:rPr>
                <w:color w:val="000000"/>
                <w:sz w:val="20"/>
                <w:szCs w:val="17"/>
                <w:vertAlign w:val="superscript"/>
                <w:lang w:val="cs-CZ"/>
              </w:rPr>
              <w:t>66</w:t>
            </w:r>
          </w:p>
          <w:p w14:paraId="4E959404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6" w:type="dxa"/>
            <w:vMerge/>
            <w:tcMar>
              <w:top w:w="57" w:type="dxa"/>
              <w:bottom w:w="57" w:type="dxa"/>
            </w:tcMar>
          </w:tcPr>
          <w:p w14:paraId="5B5C330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24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B1E3149" w14:textId="77777777" w:rsidR="00632A3B" w:rsidRPr="003C797B" w:rsidRDefault="00632A3B" w:rsidP="00B0258A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5055C1FE" w14:textId="77777777" w:rsidR="00632A3B" w:rsidRPr="003C797B" w:rsidRDefault="00632A3B" w:rsidP="00B0258A">
            <w:pPr>
              <w:pStyle w:val="HeaderLandscape"/>
              <w:spacing w:before="0" w:after="0"/>
              <w:rPr>
                <w:sz w:val="20"/>
              </w:rPr>
            </w:pPr>
            <w:r w:rsidRPr="003C797B">
              <w:rPr>
                <w:sz w:val="20"/>
              </w:rPr>
              <w:t>17.11.2021</w:t>
            </w:r>
          </w:p>
        </w:tc>
      </w:tr>
      <w:tr w:rsidR="00632A3B" w:rsidRPr="003C797B" w14:paraId="10B90900" w14:textId="77777777" w:rsidTr="0040154A">
        <w:trPr>
          <w:trHeight w:val="1116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6DECABE5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2B8B53C6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1B1995D8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3F963AD0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15B1203" w14:textId="77777777" w:rsidR="00632A3B" w:rsidRPr="003C797B" w:rsidRDefault="00632A3B" w:rsidP="00B0258A">
            <w:pPr>
              <w:spacing w:before="40" w:afterLines="40" w:after="96"/>
              <w:rPr>
                <w:sz w:val="20"/>
                <w:szCs w:val="20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Nosnice a nosnice menšinových druhů drůbeže </w:t>
            </w:r>
            <w:r w:rsidRPr="003C797B">
              <w:rPr>
                <w:color w:val="000000"/>
                <w:sz w:val="20"/>
                <w:szCs w:val="17"/>
                <w:vertAlign w:val="superscript"/>
                <w:lang w:val="cs-CZ"/>
              </w:rPr>
              <w:t>104)</w:t>
            </w: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1DCEA567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1BAC2F9F" w14:textId="77777777" w:rsidR="00632A3B" w:rsidRPr="003C797B" w:rsidRDefault="00632A3B" w:rsidP="00B0258A">
            <w:pPr>
              <w:jc w:val="center"/>
              <w:rPr>
                <w:color w:val="000000"/>
                <w:sz w:val="20"/>
                <w:szCs w:val="17"/>
                <w:vertAlign w:val="superscript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4000 XU</w:t>
            </w:r>
            <w:r w:rsidRPr="003C797B">
              <w:rPr>
                <w:color w:val="000000"/>
                <w:sz w:val="20"/>
                <w:szCs w:val="17"/>
                <w:vertAlign w:val="superscript"/>
                <w:lang w:val="cs-CZ"/>
              </w:rPr>
              <w:t>65</w:t>
            </w:r>
          </w:p>
          <w:p w14:paraId="37ABA584" w14:textId="77777777" w:rsidR="00632A3B" w:rsidRPr="003C797B" w:rsidRDefault="00632A3B" w:rsidP="00B0258A">
            <w:pPr>
              <w:jc w:val="center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900 BGU</w:t>
            </w:r>
            <w:r w:rsidRPr="003C797B">
              <w:rPr>
                <w:color w:val="000000"/>
                <w:sz w:val="20"/>
                <w:szCs w:val="17"/>
                <w:vertAlign w:val="superscript"/>
                <w:lang w:val="cs-CZ"/>
              </w:rPr>
              <w:t>66</w:t>
            </w:r>
          </w:p>
          <w:p w14:paraId="4EF9845E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6" w:type="dxa"/>
            <w:vMerge/>
            <w:tcMar>
              <w:top w:w="57" w:type="dxa"/>
              <w:bottom w:w="57" w:type="dxa"/>
            </w:tcMar>
          </w:tcPr>
          <w:p w14:paraId="5557F05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24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9AC7D3F" w14:textId="77777777" w:rsidR="00632A3B" w:rsidRPr="003C797B" w:rsidRDefault="00632A3B" w:rsidP="00B0258A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594D977A" w14:textId="77777777" w:rsidR="00632A3B" w:rsidRPr="003C797B" w:rsidRDefault="00632A3B" w:rsidP="00B0258A">
            <w:pPr>
              <w:pStyle w:val="HeaderLandscape"/>
              <w:spacing w:before="0" w:after="0"/>
              <w:rPr>
                <w:sz w:val="20"/>
              </w:rPr>
            </w:pPr>
            <w:r w:rsidRPr="003C797B">
              <w:rPr>
                <w:sz w:val="20"/>
              </w:rPr>
              <w:t>15.11.2022</w:t>
            </w:r>
          </w:p>
        </w:tc>
      </w:tr>
      <w:tr w:rsidR="00632A3B" w:rsidRPr="003C797B" w14:paraId="1E4DCCF9" w14:textId="77777777" w:rsidTr="0040154A">
        <w:trPr>
          <w:trHeight w:val="1116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259B0B23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4806F1CA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4D76B570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5E1B6878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C83BB2E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Výkrm menšinových druhů drůbeže </w:t>
            </w:r>
            <w:r w:rsidRPr="003C797B">
              <w:rPr>
                <w:color w:val="000000"/>
                <w:sz w:val="20"/>
                <w:szCs w:val="17"/>
                <w:vertAlign w:val="superscript"/>
                <w:lang w:val="cs-CZ"/>
              </w:rPr>
              <w:t>104)</w:t>
            </w: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44B0A9A7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4869529F" w14:textId="77777777" w:rsidR="00632A3B" w:rsidRPr="003C797B" w:rsidRDefault="00632A3B" w:rsidP="00B0258A">
            <w:pPr>
              <w:jc w:val="center"/>
              <w:rPr>
                <w:color w:val="000000"/>
                <w:sz w:val="20"/>
                <w:szCs w:val="17"/>
                <w:vertAlign w:val="superscript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3000 XU</w:t>
            </w:r>
            <w:r w:rsidRPr="003C797B">
              <w:rPr>
                <w:color w:val="000000"/>
                <w:sz w:val="20"/>
                <w:szCs w:val="17"/>
                <w:vertAlign w:val="superscript"/>
                <w:lang w:val="cs-CZ"/>
              </w:rPr>
              <w:t>65</w:t>
            </w:r>
          </w:p>
          <w:p w14:paraId="0B936745" w14:textId="77777777" w:rsidR="00632A3B" w:rsidRPr="003C797B" w:rsidRDefault="00632A3B" w:rsidP="00B0258A">
            <w:pPr>
              <w:jc w:val="center"/>
              <w:rPr>
                <w:color w:val="000000"/>
                <w:sz w:val="20"/>
                <w:szCs w:val="17"/>
                <w:vertAlign w:val="superscript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675 BGU</w:t>
            </w:r>
            <w:r w:rsidRPr="003C797B">
              <w:rPr>
                <w:color w:val="000000"/>
                <w:sz w:val="20"/>
                <w:szCs w:val="17"/>
                <w:vertAlign w:val="superscript"/>
                <w:lang w:val="cs-CZ"/>
              </w:rPr>
              <w:t>66</w:t>
            </w:r>
          </w:p>
          <w:p w14:paraId="30ED7CD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6" w:type="dxa"/>
            <w:vMerge/>
            <w:tcMar>
              <w:top w:w="57" w:type="dxa"/>
              <w:bottom w:w="57" w:type="dxa"/>
            </w:tcMar>
          </w:tcPr>
          <w:p w14:paraId="21D9FAA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24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2709568" w14:textId="77777777" w:rsidR="00632A3B" w:rsidRPr="003C797B" w:rsidRDefault="00632A3B" w:rsidP="00B0258A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742082FB" w14:textId="77777777" w:rsidR="00632A3B" w:rsidRPr="003C797B" w:rsidRDefault="00632A3B" w:rsidP="00B0258A">
            <w:pPr>
              <w:pStyle w:val="HeaderLandscape"/>
              <w:spacing w:before="0" w:after="0"/>
              <w:rPr>
                <w:sz w:val="20"/>
              </w:rPr>
            </w:pPr>
            <w:r w:rsidRPr="003C797B">
              <w:rPr>
                <w:sz w:val="20"/>
              </w:rPr>
              <w:t>15.11.2021</w:t>
            </w:r>
          </w:p>
        </w:tc>
      </w:tr>
      <w:tr w:rsidR="00632A3B" w:rsidRPr="003C797B" w14:paraId="5B2F7977" w14:textId="77777777" w:rsidTr="00D50AB9">
        <w:trPr>
          <w:trHeight w:val="630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29BD349D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5A9841CD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1E213C5A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7C150B3A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E5CBBA9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Výkrm prasat </w:t>
            </w:r>
            <w:r w:rsidRPr="003C797B">
              <w:rPr>
                <w:color w:val="000000"/>
                <w:sz w:val="20"/>
                <w:szCs w:val="17"/>
                <w:vertAlign w:val="superscript"/>
                <w:lang w:val="cs-CZ"/>
              </w:rPr>
              <w:t>114)</w:t>
            </w: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56982B85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26CA611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4000 XU</w:t>
            </w:r>
            <w:r w:rsidRPr="003C797B">
              <w:rPr>
                <w:color w:val="000000"/>
                <w:sz w:val="20"/>
                <w:szCs w:val="17"/>
                <w:vertAlign w:val="superscript"/>
                <w:lang w:val="cs-CZ"/>
              </w:rPr>
              <w:t>65</w:t>
            </w:r>
          </w:p>
        </w:tc>
        <w:tc>
          <w:tcPr>
            <w:tcW w:w="996" w:type="dxa"/>
            <w:vMerge/>
            <w:tcMar>
              <w:top w:w="57" w:type="dxa"/>
              <w:bottom w:w="57" w:type="dxa"/>
            </w:tcMar>
          </w:tcPr>
          <w:p w14:paraId="3CFB65AE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24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3789224" w14:textId="77777777" w:rsidR="00632A3B" w:rsidRPr="003C797B" w:rsidRDefault="00632A3B" w:rsidP="00B0258A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138B1EF6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14.11.2023</w:t>
            </w:r>
          </w:p>
        </w:tc>
      </w:tr>
      <w:tr w:rsidR="00632A3B" w:rsidRPr="003C797B" w14:paraId="7A6AA73A" w14:textId="77777777" w:rsidTr="0040154A">
        <w:trPr>
          <w:trHeight w:val="1116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4753A99D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6F9ECEA3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3A6A44EB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19E2AF09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861A092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Výkrm menšinových druhů prasat jiných než prase domácí (</w:t>
            </w:r>
            <w:proofErr w:type="spellStart"/>
            <w:r w:rsidRPr="003C797B">
              <w:rPr>
                <w:i/>
                <w:color w:val="000000"/>
                <w:sz w:val="20"/>
                <w:szCs w:val="17"/>
                <w:lang w:val="cs-CZ"/>
              </w:rPr>
              <w:t>Sus</w:t>
            </w:r>
            <w:proofErr w:type="spellEnd"/>
            <w:r w:rsidRPr="003C797B">
              <w:rPr>
                <w:i/>
                <w:color w:val="000000"/>
                <w:sz w:val="20"/>
                <w:szCs w:val="17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color w:val="000000"/>
                <w:sz w:val="20"/>
                <w:szCs w:val="17"/>
                <w:lang w:val="cs-CZ"/>
              </w:rPr>
              <w:t>scrofa</w:t>
            </w:r>
            <w:proofErr w:type="spellEnd"/>
            <w:r w:rsidRPr="003C797B">
              <w:rPr>
                <w:i/>
                <w:color w:val="000000"/>
                <w:sz w:val="20"/>
                <w:szCs w:val="17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color w:val="000000"/>
                <w:sz w:val="20"/>
                <w:szCs w:val="17"/>
                <w:lang w:val="cs-CZ"/>
              </w:rPr>
              <w:t>domesticus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) </w:t>
            </w:r>
            <w:r w:rsidRPr="003C797B">
              <w:rPr>
                <w:color w:val="000000"/>
                <w:sz w:val="20"/>
                <w:szCs w:val="17"/>
                <w:vertAlign w:val="superscript"/>
                <w:lang w:val="cs-CZ"/>
              </w:rPr>
              <w:t>114)</w:t>
            </w: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4459D2A3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44F289A3" w14:textId="77777777" w:rsidR="00632A3B" w:rsidRPr="003C797B" w:rsidRDefault="00632A3B" w:rsidP="00B0258A">
            <w:pPr>
              <w:jc w:val="center"/>
              <w:rPr>
                <w:color w:val="000000"/>
                <w:sz w:val="20"/>
                <w:szCs w:val="17"/>
                <w:vertAlign w:val="superscript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900 BGU</w:t>
            </w:r>
            <w:r w:rsidRPr="003C797B">
              <w:rPr>
                <w:color w:val="000000"/>
                <w:sz w:val="20"/>
                <w:szCs w:val="17"/>
                <w:vertAlign w:val="superscript"/>
                <w:lang w:val="cs-CZ"/>
              </w:rPr>
              <w:t>66</w:t>
            </w:r>
          </w:p>
          <w:p w14:paraId="2797049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6" w:type="dxa"/>
            <w:vMerge/>
            <w:tcMar>
              <w:top w:w="57" w:type="dxa"/>
              <w:bottom w:w="57" w:type="dxa"/>
            </w:tcMar>
          </w:tcPr>
          <w:p w14:paraId="6796D3B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24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043FCCD" w14:textId="77777777" w:rsidR="00632A3B" w:rsidRPr="003C797B" w:rsidRDefault="00632A3B" w:rsidP="00B0258A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6B461398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14.11.2023</w:t>
            </w:r>
          </w:p>
        </w:tc>
      </w:tr>
      <w:tr w:rsidR="00632A3B" w:rsidRPr="003C797B" w14:paraId="26485DE0" w14:textId="77777777" w:rsidTr="003D7070">
        <w:trPr>
          <w:trHeight w:val="646"/>
        </w:trPr>
        <w:tc>
          <w:tcPr>
            <w:tcW w:w="740" w:type="dxa"/>
            <w:vMerge/>
            <w:tcBorders>
              <w:bottom w:val="nil"/>
            </w:tcBorders>
            <w:tcMar>
              <w:top w:w="57" w:type="dxa"/>
              <w:bottom w:w="57" w:type="dxa"/>
            </w:tcMar>
          </w:tcPr>
          <w:p w14:paraId="689E4365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Borders>
              <w:bottom w:val="nil"/>
            </w:tcBorders>
            <w:tcMar>
              <w:top w:w="57" w:type="dxa"/>
              <w:bottom w:w="57" w:type="dxa"/>
            </w:tcMar>
          </w:tcPr>
          <w:p w14:paraId="1A8C661E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Borders>
              <w:bottom w:val="nil"/>
            </w:tcBorders>
            <w:tcMar>
              <w:top w:w="57" w:type="dxa"/>
              <w:bottom w:w="57" w:type="dxa"/>
            </w:tcMar>
          </w:tcPr>
          <w:p w14:paraId="17363A02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165C1F8B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732CF8A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Výkrm krůt </w:t>
            </w:r>
            <w:r w:rsidRPr="003C797B">
              <w:rPr>
                <w:color w:val="000000"/>
                <w:sz w:val="20"/>
                <w:szCs w:val="17"/>
                <w:vertAlign w:val="superscript"/>
                <w:lang w:val="cs-CZ"/>
              </w:rPr>
              <w:t>114)</w:t>
            </w:r>
          </w:p>
        </w:tc>
        <w:tc>
          <w:tcPr>
            <w:tcW w:w="708" w:type="dxa"/>
            <w:vMerge/>
            <w:tcBorders>
              <w:bottom w:val="nil"/>
            </w:tcBorders>
            <w:tcMar>
              <w:top w:w="57" w:type="dxa"/>
              <w:bottom w:w="57" w:type="dxa"/>
            </w:tcMar>
          </w:tcPr>
          <w:p w14:paraId="2350DC3E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701DFAB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6" w:type="dxa"/>
            <w:vMerge/>
            <w:tcBorders>
              <w:bottom w:val="nil"/>
            </w:tcBorders>
            <w:tcMar>
              <w:top w:w="57" w:type="dxa"/>
              <w:bottom w:w="57" w:type="dxa"/>
            </w:tcMar>
          </w:tcPr>
          <w:p w14:paraId="4927D6D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18698492" w14:textId="77777777" w:rsidR="00632A3B" w:rsidRPr="003C797B" w:rsidRDefault="00632A3B" w:rsidP="00B0258A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230F8AB1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14.11.2023</w:t>
            </w:r>
          </w:p>
        </w:tc>
      </w:tr>
      <w:tr w:rsidR="0040154A" w:rsidRPr="003C797B" w14:paraId="0014EC06" w14:textId="77777777" w:rsidTr="003D7070">
        <w:trPr>
          <w:trHeight w:val="1116"/>
        </w:trPr>
        <w:tc>
          <w:tcPr>
            <w:tcW w:w="740" w:type="dxa"/>
            <w:tcBorders>
              <w:top w:val="nil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E5F47F3" w14:textId="77777777" w:rsidR="0040154A" w:rsidRPr="003C797B" w:rsidRDefault="0040154A" w:rsidP="0040154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tcBorders>
              <w:top w:val="nil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857E8E7" w14:textId="77777777" w:rsidR="0040154A" w:rsidRPr="003C797B" w:rsidRDefault="0040154A" w:rsidP="0040154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tcBorders>
              <w:top w:val="nil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F8EC586" w14:textId="77777777" w:rsidR="0040154A" w:rsidRPr="003C797B" w:rsidRDefault="0040154A" w:rsidP="004015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2809" w:type="dxa"/>
            <w:tcMar>
              <w:top w:w="57" w:type="dxa"/>
              <w:bottom w:w="57" w:type="dxa"/>
            </w:tcMar>
          </w:tcPr>
          <w:p w14:paraId="6FDB3AA1" w14:textId="77777777" w:rsidR="00D806AE" w:rsidRPr="003C797B" w:rsidRDefault="00D806AE" w:rsidP="00D806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b/>
                <w:bCs/>
                <w:color w:val="000000"/>
                <w:sz w:val="20"/>
                <w:szCs w:val="17"/>
                <w:lang w:val="cs-CZ"/>
              </w:rPr>
              <w:t>Složení doplňkové látky: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</w:t>
            </w:r>
          </w:p>
          <w:p w14:paraId="0C45E127" w14:textId="77777777" w:rsidR="00D806AE" w:rsidRDefault="00D806AE" w:rsidP="00D806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  <w:p w14:paraId="06F5E1FF" w14:textId="06F14802" w:rsidR="00D806AE" w:rsidRPr="00A00A85" w:rsidRDefault="00D806AE" w:rsidP="00D806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Přípravek endo-1,4-beta-xylanázy (</w:t>
            </w:r>
            <w:r w:rsidR="000D7E71">
              <w:rPr>
                <w:color w:val="000000"/>
                <w:sz w:val="20"/>
                <w:szCs w:val="17"/>
                <w:lang w:val="cs-CZ"/>
              </w:rPr>
              <w:t>EC 3.2.1.8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>) a endo-1,3(</w:t>
            </w:r>
            <w:proofErr w:type="gramStart"/>
            <w:r w:rsidRPr="003C797B">
              <w:rPr>
                <w:color w:val="000000"/>
                <w:sz w:val="20"/>
                <w:szCs w:val="17"/>
                <w:lang w:val="cs-CZ"/>
              </w:rPr>
              <w:t>4)-</w:t>
            </w:r>
            <w:proofErr w:type="gramEnd"/>
            <w:r w:rsidRPr="003C797B">
              <w:rPr>
                <w:color w:val="000000"/>
                <w:sz w:val="20"/>
                <w:szCs w:val="17"/>
                <w:lang w:val="cs-CZ"/>
              </w:rPr>
              <w:t>beta-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glukanázy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z (</w:t>
            </w:r>
            <w:r w:rsidR="00272415">
              <w:rPr>
                <w:color w:val="000000"/>
                <w:sz w:val="20"/>
                <w:szCs w:val="17"/>
                <w:lang w:val="cs-CZ"/>
              </w:rPr>
              <w:t>EC 3.2.1.6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>)</w:t>
            </w:r>
            <w:r w:rsidR="00785715">
              <w:rPr>
                <w:color w:val="000000"/>
                <w:sz w:val="20"/>
                <w:szCs w:val="17"/>
                <w:lang w:val="cs-CZ"/>
              </w:rPr>
              <w:t xml:space="preserve"> s minimem aktivity 40 000 XU </w:t>
            </w:r>
            <w:r w:rsidR="00BD7370">
              <w:rPr>
                <w:color w:val="000000"/>
                <w:sz w:val="20"/>
                <w:szCs w:val="17"/>
                <w:vertAlign w:val="superscript"/>
                <w:lang w:val="cs-CZ"/>
              </w:rPr>
              <w:t>65</w:t>
            </w:r>
            <w:r w:rsidR="00BD7370">
              <w:rPr>
                <w:color w:val="000000"/>
                <w:sz w:val="20"/>
                <w:szCs w:val="17"/>
                <w:lang w:val="cs-CZ"/>
              </w:rPr>
              <w:t>/</w:t>
            </w:r>
            <w:r w:rsidR="00A00A85">
              <w:rPr>
                <w:color w:val="000000"/>
                <w:sz w:val="20"/>
                <w:szCs w:val="17"/>
                <w:lang w:val="cs-CZ"/>
              </w:rPr>
              <w:t xml:space="preserve">g a 9000 BGU </w:t>
            </w:r>
            <w:r w:rsidR="00A00A85">
              <w:rPr>
                <w:color w:val="000000"/>
                <w:sz w:val="20"/>
                <w:szCs w:val="17"/>
                <w:vertAlign w:val="superscript"/>
                <w:lang w:val="cs-CZ"/>
              </w:rPr>
              <w:t>66</w:t>
            </w:r>
            <w:r w:rsidR="00A00A85">
              <w:rPr>
                <w:color w:val="000000"/>
                <w:sz w:val="20"/>
                <w:szCs w:val="17"/>
                <w:lang w:val="cs-CZ"/>
              </w:rPr>
              <w:t xml:space="preserve">/g v pevné </w:t>
            </w:r>
            <w:r w:rsidR="00AA1755">
              <w:rPr>
                <w:color w:val="000000"/>
                <w:sz w:val="20"/>
                <w:szCs w:val="17"/>
                <w:lang w:val="cs-CZ"/>
              </w:rPr>
              <w:t xml:space="preserve">a kapalné </w:t>
            </w:r>
            <w:r w:rsidR="00A00A85">
              <w:rPr>
                <w:color w:val="000000"/>
                <w:sz w:val="20"/>
                <w:szCs w:val="17"/>
                <w:lang w:val="cs-CZ"/>
              </w:rPr>
              <w:t>formě</w:t>
            </w:r>
          </w:p>
          <w:p w14:paraId="45AF5DA5" w14:textId="77777777" w:rsidR="0040154A" w:rsidRDefault="0040154A" w:rsidP="0040154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</w:p>
          <w:p w14:paraId="06B82411" w14:textId="77777777" w:rsidR="00AA1755" w:rsidRDefault="00AA1755" w:rsidP="00AA17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b/>
                <w:bCs/>
                <w:color w:val="000000"/>
                <w:sz w:val="20"/>
                <w:szCs w:val="17"/>
                <w:lang w:val="cs-CZ"/>
              </w:rPr>
              <w:t>Charakteristika účinné látky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: </w:t>
            </w:r>
          </w:p>
          <w:p w14:paraId="47DEA317" w14:textId="77777777" w:rsidR="00AA1755" w:rsidRDefault="00AA1755" w:rsidP="00AA17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  <w:p w14:paraId="73A864F2" w14:textId="6D8B29D8" w:rsidR="00AA1755" w:rsidRPr="003C797B" w:rsidRDefault="00AA1755" w:rsidP="00AA17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Endo-1,4-beta-xylanáza </w:t>
            </w:r>
            <w:r w:rsidR="002E1541" w:rsidRPr="003C797B">
              <w:rPr>
                <w:color w:val="000000"/>
                <w:sz w:val="20"/>
                <w:szCs w:val="17"/>
                <w:lang w:val="cs-CZ"/>
              </w:rPr>
              <w:t>(</w:t>
            </w:r>
            <w:r w:rsidR="002E1541">
              <w:rPr>
                <w:color w:val="000000"/>
                <w:sz w:val="20"/>
                <w:szCs w:val="17"/>
                <w:lang w:val="cs-CZ"/>
              </w:rPr>
              <w:t>EC 3.2.1.8</w:t>
            </w:r>
            <w:r w:rsidR="002E1541" w:rsidRPr="003C797B">
              <w:rPr>
                <w:color w:val="000000"/>
                <w:sz w:val="20"/>
                <w:szCs w:val="17"/>
                <w:lang w:val="cs-CZ"/>
              </w:rPr>
              <w:t xml:space="preserve">) 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z </w:t>
            </w:r>
            <w:proofErr w:type="spellStart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>Trichoderma</w:t>
            </w:r>
            <w:proofErr w:type="spellEnd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 xml:space="preserve"> </w:t>
            </w:r>
            <w:proofErr w:type="spellStart"/>
            <w:r w:rsidR="002E1541">
              <w:rPr>
                <w:i/>
                <w:iCs/>
                <w:color w:val="000000"/>
                <w:sz w:val="20"/>
                <w:szCs w:val="17"/>
                <w:lang w:val="cs-CZ"/>
              </w:rPr>
              <w:t>longibrachiatum</w:t>
            </w:r>
            <w:proofErr w:type="spellEnd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 xml:space="preserve"> 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>(MUCL 49755) a endo-1,3(</w:t>
            </w:r>
            <w:proofErr w:type="gramStart"/>
            <w:r w:rsidRPr="003C797B">
              <w:rPr>
                <w:color w:val="000000"/>
                <w:sz w:val="20"/>
                <w:szCs w:val="17"/>
                <w:lang w:val="cs-CZ"/>
              </w:rPr>
              <w:t>4)-</w:t>
            </w:r>
            <w:proofErr w:type="gramEnd"/>
            <w:r w:rsidRPr="003C797B">
              <w:rPr>
                <w:color w:val="000000"/>
                <w:sz w:val="20"/>
                <w:szCs w:val="17"/>
                <w:lang w:val="cs-CZ"/>
              </w:rPr>
              <w:t>beta-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glukanázy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</w:t>
            </w:r>
            <w:r w:rsidR="006B3D2A" w:rsidRPr="003C797B">
              <w:rPr>
                <w:color w:val="000000"/>
                <w:sz w:val="20"/>
                <w:szCs w:val="17"/>
                <w:lang w:val="cs-CZ"/>
              </w:rPr>
              <w:t>(</w:t>
            </w:r>
            <w:r w:rsidR="006B3D2A">
              <w:rPr>
                <w:color w:val="000000"/>
                <w:sz w:val="20"/>
                <w:szCs w:val="17"/>
                <w:lang w:val="cs-CZ"/>
              </w:rPr>
              <w:t>EC 3.2.1.6</w:t>
            </w:r>
            <w:r w:rsidR="006B3D2A" w:rsidRPr="003C797B">
              <w:rPr>
                <w:color w:val="000000"/>
                <w:sz w:val="20"/>
                <w:szCs w:val="17"/>
                <w:lang w:val="cs-CZ"/>
              </w:rPr>
              <w:t>)</w:t>
            </w:r>
            <w:r w:rsidR="006B3D2A">
              <w:rPr>
                <w:color w:val="000000"/>
                <w:sz w:val="20"/>
                <w:szCs w:val="17"/>
                <w:lang w:val="cs-CZ"/>
              </w:rPr>
              <w:t xml:space="preserve"> 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z </w:t>
            </w:r>
            <w:proofErr w:type="spellStart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>Trichoderma</w:t>
            </w:r>
            <w:proofErr w:type="spellEnd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 xml:space="preserve"> </w:t>
            </w:r>
            <w:proofErr w:type="spellStart"/>
            <w:r w:rsidR="006B3D2A">
              <w:rPr>
                <w:i/>
                <w:iCs/>
                <w:color w:val="000000"/>
                <w:sz w:val="20"/>
                <w:szCs w:val="17"/>
                <w:lang w:val="cs-CZ"/>
              </w:rPr>
              <w:t>longibrachiatum</w:t>
            </w:r>
            <w:proofErr w:type="spellEnd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 xml:space="preserve"> 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(MUCL 49754) </w:t>
            </w:r>
          </w:p>
          <w:p w14:paraId="0DECE481" w14:textId="77777777" w:rsidR="00AA1755" w:rsidRDefault="00AA1755" w:rsidP="0040154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</w:p>
          <w:p w14:paraId="6342566E" w14:textId="22276C96" w:rsidR="00B965AF" w:rsidRPr="00B965AF" w:rsidRDefault="00B965AF" w:rsidP="00A0597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17"/>
                <w:vertAlign w:val="superscript"/>
                <w:lang w:val="cs-CZ"/>
              </w:rPr>
            </w:pPr>
            <w:r w:rsidRPr="00B965AF">
              <w:rPr>
                <w:b/>
                <w:bCs/>
                <w:color w:val="000000"/>
                <w:sz w:val="20"/>
                <w:szCs w:val="17"/>
                <w:lang w:val="cs-CZ"/>
              </w:rPr>
              <w:t>Analytická metoda</w:t>
            </w:r>
            <w:r w:rsidRPr="00B965AF">
              <w:rPr>
                <w:b/>
                <w:bCs/>
                <w:color w:val="000000"/>
                <w:sz w:val="20"/>
                <w:szCs w:val="17"/>
                <w:vertAlign w:val="superscript"/>
                <w:lang w:val="cs-CZ"/>
              </w:rPr>
              <w:t>***</w:t>
            </w:r>
          </w:p>
          <w:p w14:paraId="5406F417" w14:textId="5D5D66EC" w:rsidR="00A05977" w:rsidRPr="00B965AF" w:rsidRDefault="00A05977" w:rsidP="00A059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B965AF">
              <w:rPr>
                <w:color w:val="000000"/>
                <w:sz w:val="20"/>
                <w:szCs w:val="17"/>
                <w:lang w:val="cs-CZ"/>
              </w:rPr>
              <w:t xml:space="preserve">Charakteristika účinné látky v doplňkové látce: </w:t>
            </w:r>
          </w:p>
          <w:p w14:paraId="29CEFE48" w14:textId="77777777" w:rsidR="00A05977" w:rsidRPr="003C797B" w:rsidRDefault="00A05977" w:rsidP="00A059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  <w:p w14:paraId="04FDE787" w14:textId="4B4993A4" w:rsidR="00A05977" w:rsidRDefault="00A05977" w:rsidP="00A059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— kolorimetrická metoda založená na reakci </w:t>
            </w:r>
            <w:r w:rsidR="00EB640E">
              <w:rPr>
                <w:color w:val="000000"/>
                <w:sz w:val="20"/>
                <w:szCs w:val="17"/>
                <w:lang w:val="cs-CZ"/>
              </w:rPr>
              <w:t xml:space="preserve">kyseliny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dinitrosalicylové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s redukujícím</w:t>
            </w:r>
            <w:r w:rsidR="00CF659D">
              <w:rPr>
                <w:color w:val="000000"/>
                <w:sz w:val="20"/>
                <w:szCs w:val="17"/>
                <w:lang w:val="cs-CZ"/>
              </w:rPr>
              <w:t>i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cukr</w:t>
            </w:r>
            <w:r w:rsidR="00CF659D">
              <w:rPr>
                <w:color w:val="000000"/>
                <w:sz w:val="20"/>
                <w:szCs w:val="17"/>
                <w:lang w:val="cs-CZ"/>
              </w:rPr>
              <w:t>y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</w:t>
            </w:r>
            <w:r w:rsidR="00CF659D">
              <w:rPr>
                <w:color w:val="000000"/>
                <w:sz w:val="20"/>
                <w:szCs w:val="17"/>
                <w:lang w:val="cs-CZ"/>
              </w:rPr>
              <w:t>uvolněnými</w:t>
            </w:r>
            <w:r w:rsidR="00B828A9">
              <w:rPr>
                <w:color w:val="000000"/>
                <w:sz w:val="20"/>
                <w:szCs w:val="17"/>
                <w:lang w:val="cs-CZ"/>
              </w:rPr>
              <w:t xml:space="preserve"> 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>působením endo-</w:t>
            </w:r>
            <w:proofErr w:type="gramStart"/>
            <w:r w:rsidRPr="003C797B">
              <w:rPr>
                <w:color w:val="000000"/>
                <w:sz w:val="20"/>
                <w:szCs w:val="17"/>
                <w:lang w:val="cs-CZ"/>
              </w:rPr>
              <w:t>1,4-beta</w:t>
            </w:r>
            <w:proofErr w:type="gram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-xylanázy na </w:t>
            </w:r>
            <w:proofErr w:type="spellStart"/>
            <w:r w:rsidR="007714C2">
              <w:rPr>
                <w:color w:val="000000"/>
                <w:sz w:val="20"/>
                <w:szCs w:val="17"/>
                <w:lang w:val="cs-CZ"/>
              </w:rPr>
              <w:t>na</w:t>
            </w:r>
            <w:proofErr w:type="spellEnd"/>
            <w:r w:rsidR="007714C2">
              <w:rPr>
                <w:color w:val="000000"/>
                <w:sz w:val="20"/>
                <w:szCs w:val="17"/>
                <w:lang w:val="cs-CZ"/>
              </w:rPr>
              <w:t xml:space="preserve"> xylanový substrát,</w:t>
            </w:r>
          </w:p>
          <w:p w14:paraId="7B7C8C34" w14:textId="0DD86E24" w:rsidR="00AA5411" w:rsidRDefault="00AA5411" w:rsidP="00AA54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lastRenderedPageBreak/>
              <w:t xml:space="preserve">— kolorimetrická metoda založená na reakci </w:t>
            </w:r>
            <w:r>
              <w:rPr>
                <w:color w:val="000000"/>
                <w:sz w:val="20"/>
                <w:szCs w:val="17"/>
                <w:lang w:val="cs-CZ"/>
              </w:rPr>
              <w:t xml:space="preserve">kyseliny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dinitrosalicylové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s redukujícím</w:t>
            </w:r>
            <w:r>
              <w:rPr>
                <w:color w:val="000000"/>
                <w:sz w:val="20"/>
                <w:szCs w:val="17"/>
                <w:lang w:val="cs-CZ"/>
              </w:rPr>
              <w:t>i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cukr</w:t>
            </w:r>
            <w:r>
              <w:rPr>
                <w:color w:val="000000"/>
                <w:sz w:val="20"/>
                <w:szCs w:val="17"/>
                <w:lang w:val="cs-CZ"/>
              </w:rPr>
              <w:t>y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</w:t>
            </w:r>
            <w:r>
              <w:rPr>
                <w:color w:val="000000"/>
                <w:sz w:val="20"/>
                <w:szCs w:val="17"/>
                <w:lang w:val="cs-CZ"/>
              </w:rPr>
              <w:t xml:space="preserve">uvolněnými 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>působením endo-1,</w:t>
            </w:r>
            <w:r w:rsidR="00C93330">
              <w:rPr>
                <w:color w:val="000000"/>
                <w:sz w:val="20"/>
                <w:szCs w:val="17"/>
                <w:lang w:val="cs-CZ"/>
              </w:rPr>
              <w:t>3(</w:t>
            </w:r>
            <w:proofErr w:type="gramStart"/>
            <w:r w:rsidRPr="003C797B">
              <w:rPr>
                <w:color w:val="000000"/>
                <w:sz w:val="20"/>
                <w:szCs w:val="17"/>
                <w:lang w:val="cs-CZ"/>
              </w:rPr>
              <w:t>4</w:t>
            </w:r>
            <w:r w:rsidR="00C93330">
              <w:rPr>
                <w:color w:val="000000"/>
                <w:sz w:val="20"/>
                <w:szCs w:val="17"/>
                <w:lang w:val="cs-CZ"/>
              </w:rPr>
              <w:t>)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>-</w:t>
            </w:r>
            <w:proofErr w:type="gramEnd"/>
            <w:r w:rsidRPr="003C797B">
              <w:rPr>
                <w:color w:val="000000"/>
                <w:sz w:val="20"/>
                <w:szCs w:val="17"/>
                <w:lang w:val="cs-CZ"/>
              </w:rPr>
              <w:t>beta-</w:t>
            </w:r>
            <w:proofErr w:type="spellStart"/>
            <w:r w:rsidR="00C93330">
              <w:rPr>
                <w:color w:val="000000"/>
                <w:sz w:val="20"/>
                <w:szCs w:val="17"/>
                <w:lang w:val="cs-CZ"/>
              </w:rPr>
              <w:t>glukanázy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na </w:t>
            </w:r>
            <w:proofErr w:type="spellStart"/>
            <w:r>
              <w:rPr>
                <w:color w:val="000000"/>
                <w:sz w:val="20"/>
                <w:szCs w:val="17"/>
                <w:lang w:val="cs-CZ"/>
              </w:rPr>
              <w:t>na</w:t>
            </w:r>
            <w:proofErr w:type="spellEnd"/>
            <w:r>
              <w:rPr>
                <w:color w:val="000000"/>
                <w:sz w:val="20"/>
                <w:szCs w:val="17"/>
                <w:lang w:val="cs-CZ"/>
              </w:rPr>
              <w:t xml:space="preserve"> substrát</w:t>
            </w:r>
            <w:r w:rsidR="008913CE">
              <w:rPr>
                <w:color w:val="000000"/>
                <w:sz w:val="20"/>
                <w:szCs w:val="17"/>
                <w:lang w:val="cs-CZ"/>
              </w:rPr>
              <w:t xml:space="preserve"> s β-</w:t>
            </w:r>
            <w:proofErr w:type="spellStart"/>
            <w:r w:rsidR="008913CE">
              <w:rPr>
                <w:color w:val="000000"/>
                <w:sz w:val="20"/>
                <w:szCs w:val="17"/>
                <w:lang w:val="cs-CZ"/>
              </w:rPr>
              <w:t>glukanem</w:t>
            </w:r>
            <w:proofErr w:type="spellEnd"/>
            <w:r w:rsidR="008913CE">
              <w:rPr>
                <w:color w:val="000000"/>
                <w:sz w:val="20"/>
                <w:szCs w:val="17"/>
                <w:lang w:val="cs-CZ"/>
              </w:rPr>
              <w:t>.</w:t>
            </w:r>
          </w:p>
          <w:p w14:paraId="43060EA1" w14:textId="77777777" w:rsidR="000C2231" w:rsidRDefault="000C2231" w:rsidP="00AA54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  <w:p w14:paraId="5FF770B7" w14:textId="511F67D9" w:rsidR="000C2231" w:rsidRPr="003C797B" w:rsidRDefault="000C2231" w:rsidP="000C22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B965AF">
              <w:rPr>
                <w:color w:val="000000"/>
                <w:sz w:val="20"/>
                <w:szCs w:val="17"/>
                <w:lang w:val="cs-CZ"/>
              </w:rPr>
              <w:t xml:space="preserve">Charakteristika účinné látky v </w:t>
            </w:r>
            <w:r w:rsidR="002E7F13">
              <w:rPr>
                <w:color w:val="000000"/>
                <w:sz w:val="20"/>
                <w:szCs w:val="17"/>
                <w:lang w:val="cs-CZ"/>
              </w:rPr>
              <w:t>krmivech</w:t>
            </w:r>
            <w:r w:rsidRPr="00B965AF">
              <w:rPr>
                <w:color w:val="000000"/>
                <w:sz w:val="20"/>
                <w:szCs w:val="17"/>
                <w:lang w:val="cs-CZ"/>
              </w:rPr>
              <w:t xml:space="preserve">: </w:t>
            </w:r>
          </w:p>
          <w:p w14:paraId="32AC0F6C" w14:textId="08E136AC" w:rsidR="000C2231" w:rsidRDefault="000C2231" w:rsidP="000C22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— kolorimetrická metoda založená na </w:t>
            </w:r>
            <w:r w:rsidR="00441C7F">
              <w:rPr>
                <w:color w:val="000000"/>
                <w:sz w:val="20"/>
                <w:szCs w:val="17"/>
                <w:lang w:val="cs-CZ"/>
              </w:rPr>
              <w:t>měření vodorozpustného</w:t>
            </w:r>
            <w:r w:rsidR="006D5DFA">
              <w:rPr>
                <w:color w:val="000000"/>
                <w:sz w:val="20"/>
                <w:szCs w:val="17"/>
                <w:lang w:val="cs-CZ"/>
              </w:rPr>
              <w:t xml:space="preserve"> barviva</w:t>
            </w:r>
            <w:r w:rsidR="004017D4">
              <w:rPr>
                <w:color w:val="000000"/>
                <w:sz w:val="20"/>
                <w:szCs w:val="17"/>
                <w:lang w:val="cs-CZ"/>
              </w:rPr>
              <w:t xml:space="preserve"> uvolněného</w:t>
            </w:r>
            <w:r w:rsidR="00184105">
              <w:rPr>
                <w:color w:val="000000"/>
                <w:sz w:val="20"/>
                <w:szCs w:val="17"/>
                <w:lang w:val="cs-CZ"/>
              </w:rPr>
              <w:t xml:space="preserve"> 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>endo-</w:t>
            </w:r>
            <w:proofErr w:type="gramStart"/>
            <w:r w:rsidRPr="003C797B">
              <w:rPr>
                <w:color w:val="000000"/>
                <w:sz w:val="20"/>
                <w:szCs w:val="17"/>
                <w:lang w:val="cs-CZ"/>
              </w:rPr>
              <w:t>1,4-beta</w:t>
            </w:r>
            <w:proofErr w:type="gramEnd"/>
            <w:r w:rsidRPr="003C797B">
              <w:rPr>
                <w:color w:val="000000"/>
                <w:sz w:val="20"/>
                <w:szCs w:val="17"/>
                <w:lang w:val="cs-CZ"/>
              </w:rPr>
              <w:t>-xylanáz</w:t>
            </w:r>
            <w:r w:rsidR="00613AD2">
              <w:rPr>
                <w:color w:val="000000"/>
                <w:sz w:val="20"/>
                <w:szCs w:val="17"/>
                <w:lang w:val="cs-CZ"/>
              </w:rPr>
              <w:t>ou</w:t>
            </w:r>
            <w:r w:rsidR="00874C45">
              <w:rPr>
                <w:color w:val="000000"/>
                <w:sz w:val="20"/>
                <w:szCs w:val="17"/>
                <w:lang w:val="cs-CZ"/>
              </w:rPr>
              <w:t xml:space="preserve"> ze</w:t>
            </w:r>
            <w:r>
              <w:rPr>
                <w:color w:val="000000"/>
                <w:sz w:val="20"/>
                <w:szCs w:val="17"/>
                <w:lang w:val="cs-CZ"/>
              </w:rPr>
              <w:t xml:space="preserve"> substrát</w:t>
            </w:r>
            <w:r w:rsidR="00874C45">
              <w:rPr>
                <w:color w:val="000000"/>
                <w:sz w:val="20"/>
                <w:szCs w:val="17"/>
                <w:lang w:val="cs-CZ"/>
              </w:rPr>
              <w:t>u</w:t>
            </w:r>
            <w:r w:rsidR="00FF7962">
              <w:rPr>
                <w:color w:val="000000"/>
                <w:sz w:val="20"/>
                <w:szCs w:val="17"/>
                <w:lang w:val="cs-CZ"/>
              </w:rPr>
              <w:t xml:space="preserve"> s</w:t>
            </w:r>
            <w:r w:rsidR="00910B03">
              <w:rPr>
                <w:color w:val="000000"/>
                <w:sz w:val="20"/>
                <w:szCs w:val="17"/>
                <w:lang w:val="cs-CZ"/>
              </w:rPr>
              <w:t> </w:t>
            </w:r>
            <w:r w:rsidR="00FF7962">
              <w:rPr>
                <w:color w:val="000000"/>
                <w:sz w:val="20"/>
                <w:szCs w:val="17"/>
                <w:lang w:val="cs-CZ"/>
              </w:rPr>
              <w:t>barvivem</w:t>
            </w:r>
            <w:r w:rsidR="00910B03">
              <w:rPr>
                <w:color w:val="000000"/>
                <w:sz w:val="20"/>
                <w:szCs w:val="17"/>
                <w:lang w:val="cs-CZ"/>
              </w:rPr>
              <w:t xml:space="preserve"> vázaným na zesíťovaný pšeničný </w:t>
            </w:r>
            <w:proofErr w:type="spellStart"/>
            <w:r w:rsidR="00910B03">
              <w:rPr>
                <w:color w:val="000000"/>
                <w:sz w:val="20"/>
                <w:szCs w:val="17"/>
                <w:lang w:val="cs-CZ"/>
              </w:rPr>
              <w:t>arabinoxylan</w:t>
            </w:r>
            <w:proofErr w:type="spellEnd"/>
          </w:p>
          <w:p w14:paraId="533C9D31" w14:textId="49AB9B05" w:rsidR="00A05977" w:rsidRPr="00BF37EC" w:rsidRDefault="00910B03" w:rsidP="004015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— kolorimetrická metoda založená na </w:t>
            </w:r>
            <w:r>
              <w:rPr>
                <w:color w:val="000000"/>
                <w:sz w:val="20"/>
                <w:szCs w:val="17"/>
                <w:lang w:val="cs-CZ"/>
              </w:rPr>
              <w:t xml:space="preserve">měření vodorozpustného barviva uvolněného 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>endo-1,</w:t>
            </w:r>
            <w:r w:rsidR="00BF37EC">
              <w:rPr>
                <w:color w:val="000000"/>
                <w:sz w:val="20"/>
                <w:szCs w:val="17"/>
                <w:lang w:val="cs-CZ"/>
              </w:rPr>
              <w:t>3(</w:t>
            </w:r>
            <w:proofErr w:type="gramStart"/>
            <w:r w:rsidRPr="003C797B">
              <w:rPr>
                <w:color w:val="000000"/>
                <w:sz w:val="20"/>
                <w:szCs w:val="17"/>
                <w:lang w:val="cs-CZ"/>
              </w:rPr>
              <w:t>4</w:t>
            </w:r>
            <w:r w:rsidR="00BF37EC">
              <w:rPr>
                <w:color w:val="000000"/>
                <w:sz w:val="20"/>
                <w:szCs w:val="17"/>
                <w:lang w:val="cs-CZ"/>
              </w:rPr>
              <w:t>)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>-</w:t>
            </w:r>
            <w:proofErr w:type="gramEnd"/>
            <w:r w:rsidRPr="003C797B">
              <w:rPr>
                <w:color w:val="000000"/>
                <w:sz w:val="20"/>
                <w:szCs w:val="17"/>
                <w:lang w:val="cs-CZ"/>
              </w:rPr>
              <w:t>beta-</w:t>
            </w:r>
            <w:proofErr w:type="spellStart"/>
            <w:r w:rsidR="00BF37EC">
              <w:rPr>
                <w:color w:val="000000"/>
                <w:sz w:val="20"/>
                <w:szCs w:val="17"/>
                <w:lang w:val="cs-CZ"/>
              </w:rPr>
              <w:t>glukanázou</w:t>
            </w:r>
            <w:proofErr w:type="spellEnd"/>
            <w:r>
              <w:rPr>
                <w:color w:val="000000"/>
                <w:sz w:val="20"/>
                <w:szCs w:val="17"/>
                <w:lang w:val="cs-CZ"/>
              </w:rPr>
              <w:t xml:space="preserve"> ze substrátu s barvivem vázaným na zesíťovaný </w:t>
            </w:r>
            <w:r w:rsidR="00BF37EC">
              <w:rPr>
                <w:color w:val="000000"/>
                <w:sz w:val="20"/>
                <w:szCs w:val="17"/>
                <w:lang w:val="cs-CZ"/>
              </w:rPr>
              <w:t>ječný</w:t>
            </w:r>
            <w:r>
              <w:rPr>
                <w:color w:val="000000"/>
                <w:sz w:val="20"/>
                <w:szCs w:val="17"/>
                <w:lang w:val="cs-CZ"/>
              </w:rPr>
              <w:t xml:space="preserve"> </w:t>
            </w:r>
            <w:proofErr w:type="spellStart"/>
            <w:r w:rsidR="00BF37EC">
              <w:rPr>
                <w:color w:val="000000"/>
                <w:sz w:val="20"/>
                <w:szCs w:val="17"/>
                <w:lang w:val="cs-CZ"/>
              </w:rPr>
              <w:t>betaglukan</w:t>
            </w:r>
            <w:proofErr w:type="spellEnd"/>
            <w:r w:rsidR="00BF37EC">
              <w:rPr>
                <w:color w:val="000000"/>
                <w:sz w:val="20"/>
                <w:szCs w:val="17"/>
                <w:lang w:val="cs-CZ"/>
              </w:rPr>
              <w:t>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7672FD9" w14:textId="56C02CE6" w:rsidR="0040154A" w:rsidRPr="00413120" w:rsidRDefault="00413120" w:rsidP="0040154A">
            <w:pPr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lastRenderedPageBreak/>
              <w:t xml:space="preserve">Výkrm kuřat </w:t>
            </w:r>
            <w:r>
              <w:rPr>
                <w:color w:val="000000"/>
                <w:sz w:val="20"/>
                <w:szCs w:val="17"/>
                <w:vertAlign w:val="superscript"/>
                <w:lang w:val="cs-CZ"/>
              </w:rPr>
              <w:t>201)</w:t>
            </w:r>
          </w:p>
        </w:tc>
        <w:tc>
          <w:tcPr>
            <w:tcW w:w="708" w:type="dxa"/>
            <w:tcBorders>
              <w:top w:val="nil"/>
            </w:tcBorders>
            <w:tcMar>
              <w:top w:w="57" w:type="dxa"/>
              <w:bottom w:w="57" w:type="dxa"/>
            </w:tcMar>
          </w:tcPr>
          <w:p w14:paraId="2CA389E0" w14:textId="77777777" w:rsidR="0040154A" w:rsidRPr="003C797B" w:rsidRDefault="0040154A" w:rsidP="0040154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3DC39C0B" w14:textId="77777777" w:rsidR="009646C2" w:rsidRPr="003C797B" w:rsidRDefault="009646C2" w:rsidP="009646C2">
            <w:pPr>
              <w:jc w:val="center"/>
              <w:rPr>
                <w:color w:val="000000"/>
                <w:sz w:val="20"/>
                <w:szCs w:val="17"/>
                <w:vertAlign w:val="superscript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3000 XU</w:t>
            </w:r>
            <w:r w:rsidRPr="003C797B">
              <w:rPr>
                <w:color w:val="000000"/>
                <w:sz w:val="20"/>
                <w:szCs w:val="17"/>
                <w:vertAlign w:val="superscript"/>
                <w:lang w:val="cs-CZ"/>
              </w:rPr>
              <w:t>65</w:t>
            </w:r>
          </w:p>
          <w:p w14:paraId="14461C54" w14:textId="77777777" w:rsidR="009646C2" w:rsidRPr="003C797B" w:rsidRDefault="009646C2" w:rsidP="009646C2">
            <w:pPr>
              <w:jc w:val="center"/>
              <w:rPr>
                <w:color w:val="000000"/>
                <w:sz w:val="20"/>
                <w:szCs w:val="17"/>
                <w:vertAlign w:val="superscript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675 BGU</w:t>
            </w:r>
            <w:r w:rsidRPr="003C797B">
              <w:rPr>
                <w:color w:val="000000"/>
                <w:sz w:val="20"/>
                <w:szCs w:val="17"/>
                <w:vertAlign w:val="superscript"/>
                <w:lang w:val="cs-CZ"/>
              </w:rPr>
              <w:t>66</w:t>
            </w:r>
          </w:p>
          <w:p w14:paraId="18ED1B63" w14:textId="77777777" w:rsidR="0040154A" w:rsidRPr="003C797B" w:rsidRDefault="0040154A" w:rsidP="0040154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6" w:type="dxa"/>
            <w:tcBorders>
              <w:top w:val="nil"/>
            </w:tcBorders>
            <w:tcMar>
              <w:top w:w="57" w:type="dxa"/>
              <w:bottom w:w="57" w:type="dxa"/>
            </w:tcMar>
          </w:tcPr>
          <w:p w14:paraId="5B40639B" w14:textId="77777777" w:rsidR="0040154A" w:rsidRPr="003C797B" w:rsidRDefault="0040154A" w:rsidP="0040154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24" w:type="dxa"/>
            <w:tcMar>
              <w:top w:w="57" w:type="dxa"/>
              <w:bottom w:w="57" w:type="dxa"/>
            </w:tcMar>
          </w:tcPr>
          <w:p w14:paraId="0336E202" w14:textId="0BA532F7" w:rsidR="003D7070" w:rsidRPr="003C797B" w:rsidRDefault="003D7070" w:rsidP="003D70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1. V návodu pro použití doplňkové látky a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premixu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musí být uvedena teplota při skladování, doba trvanlivosti a stabilita při </w:t>
            </w:r>
            <w:r w:rsidR="00AC389B">
              <w:rPr>
                <w:color w:val="000000"/>
                <w:sz w:val="20"/>
                <w:szCs w:val="17"/>
                <w:lang w:val="cs-CZ"/>
              </w:rPr>
              <w:t xml:space="preserve">tepelném </w:t>
            </w:r>
            <w:r w:rsidR="00B97195">
              <w:rPr>
                <w:color w:val="000000"/>
                <w:sz w:val="20"/>
                <w:szCs w:val="17"/>
                <w:lang w:val="cs-CZ"/>
              </w:rPr>
              <w:t>ošetření.</w:t>
            </w:r>
          </w:p>
          <w:p w14:paraId="6B892776" w14:textId="77777777" w:rsidR="003D7070" w:rsidRPr="003C797B" w:rsidRDefault="003D7070" w:rsidP="003D70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  <w:p w14:paraId="07BBD7AE" w14:textId="27BFD6B6" w:rsidR="003D7070" w:rsidRDefault="003D7070" w:rsidP="003D70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vertAlign w:val="superscript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2. Pro použití do krmiv bohat</w:t>
            </w:r>
            <w:r w:rsidR="00961592">
              <w:rPr>
                <w:color w:val="000000"/>
                <w:sz w:val="20"/>
                <w:szCs w:val="17"/>
                <w:lang w:val="cs-CZ"/>
              </w:rPr>
              <w:t>ých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na škrobové</w:t>
            </w:r>
            <w:r w:rsidR="00F1233C">
              <w:rPr>
                <w:color w:val="000000"/>
                <w:sz w:val="20"/>
                <w:szCs w:val="17"/>
                <w:lang w:val="cs-CZ"/>
              </w:rPr>
              <w:t xml:space="preserve"> a neškrobové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polysacharidy (hlavně beta-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glukany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a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arabinoxylany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>)</w:t>
            </w:r>
          </w:p>
          <w:p w14:paraId="059CCCF4" w14:textId="6B6F6609" w:rsidR="00D80342" w:rsidRDefault="00D80342" w:rsidP="003D70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  <w:p w14:paraId="2BAA465B" w14:textId="5700D557" w:rsidR="00D80342" w:rsidRPr="00D80342" w:rsidRDefault="00D80342" w:rsidP="003D70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 xml:space="preserve">3. </w:t>
            </w:r>
            <w:r w:rsidR="00842F5F">
              <w:rPr>
                <w:color w:val="000000"/>
                <w:sz w:val="20"/>
                <w:szCs w:val="17"/>
                <w:lang w:val="cs-CZ"/>
              </w:rPr>
              <w:t xml:space="preserve">Pro uživatele doplňkové látky a </w:t>
            </w:r>
            <w:proofErr w:type="spellStart"/>
            <w:r w:rsidR="00842F5F">
              <w:rPr>
                <w:color w:val="000000"/>
                <w:sz w:val="20"/>
                <w:szCs w:val="17"/>
                <w:lang w:val="cs-CZ"/>
              </w:rPr>
              <w:t>premixů</w:t>
            </w:r>
            <w:proofErr w:type="spellEnd"/>
            <w:r w:rsidR="00842F5F">
              <w:rPr>
                <w:color w:val="000000"/>
                <w:sz w:val="20"/>
                <w:szCs w:val="17"/>
                <w:lang w:val="cs-CZ"/>
              </w:rPr>
              <w:t xml:space="preserve"> musí</w:t>
            </w:r>
            <w:r w:rsidR="00E50819">
              <w:rPr>
                <w:color w:val="000000"/>
                <w:sz w:val="20"/>
                <w:szCs w:val="17"/>
                <w:lang w:val="cs-CZ"/>
              </w:rPr>
              <w:t xml:space="preserve"> provozovatelé krmivářských podniků stanovit provozní postupy a organizační opatření,</w:t>
            </w:r>
            <w:r w:rsidR="00ED5FB8">
              <w:rPr>
                <w:color w:val="000000"/>
                <w:sz w:val="20"/>
                <w:szCs w:val="17"/>
                <w:lang w:val="cs-CZ"/>
              </w:rPr>
              <w:t xml:space="preserve"> která budou řešit případná rizika vyplývající z</w:t>
            </w:r>
            <w:r w:rsidR="00D05DEF">
              <w:rPr>
                <w:color w:val="000000"/>
                <w:sz w:val="20"/>
                <w:szCs w:val="17"/>
                <w:lang w:val="cs-CZ"/>
              </w:rPr>
              <w:t> </w:t>
            </w:r>
            <w:r w:rsidR="00ED5FB8">
              <w:rPr>
                <w:color w:val="000000"/>
                <w:sz w:val="20"/>
                <w:szCs w:val="17"/>
                <w:lang w:val="cs-CZ"/>
              </w:rPr>
              <w:t>vdechnutí</w:t>
            </w:r>
            <w:r w:rsidR="00D05DEF">
              <w:rPr>
                <w:color w:val="000000"/>
                <w:sz w:val="20"/>
                <w:szCs w:val="17"/>
                <w:lang w:val="cs-CZ"/>
              </w:rPr>
              <w:t xml:space="preserve"> a ze styku s kůží. V případě, že těmito opatřeními nelze uvedená rizika</w:t>
            </w:r>
            <w:r w:rsidR="00011402">
              <w:rPr>
                <w:color w:val="000000"/>
                <w:sz w:val="20"/>
                <w:szCs w:val="17"/>
                <w:lang w:val="cs-CZ"/>
              </w:rPr>
              <w:t xml:space="preserve"> odstranit nebo </w:t>
            </w:r>
            <w:r w:rsidR="00011402">
              <w:rPr>
                <w:color w:val="000000"/>
                <w:sz w:val="20"/>
                <w:szCs w:val="17"/>
                <w:lang w:val="cs-CZ"/>
              </w:rPr>
              <w:lastRenderedPageBreak/>
              <w:t xml:space="preserve">snížit na minimum, musí se doplňková látka a </w:t>
            </w:r>
            <w:proofErr w:type="spellStart"/>
            <w:r w:rsidR="00011402">
              <w:rPr>
                <w:color w:val="000000"/>
                <w:sz w:val="20"/>
                <w:szCs w:val="17"/>
                <w:lang w:val="cs-CZ"/>
              </w:rPr>
              <w:t>premixy</w:t>
            </w:r>
            <w:proofErr w:type="spellEnd"/>
            <w:r w:rsidR="00011402">
              <w:rPr>
                <w:color w:val="000000"/>
                <w:sz w:val="20"/>
                <w:szCs w:val="17"/>
                <w:lang w:val="cs-CZ"/>
              </w:rPr>
              <w:t xml:space="preserve"> používat s vhodnými ochrannými prostředky včetně prostředků k</w:t>
            </w:r>
            <w:r w:rsidR="008F502B">
              <w:rPr>
                <w:color w:val="000000"/>
                <w:sz w:val="20"/>
                <w:szCs w:val="17"/>
                <w:lang w:val="cs-CZ"/>
              </w:rPr>
              <w:t> </w:t>
            </w:r>
            <w:r w:rsidR="00011402">
              <w:rPr>
                <w:color w:val="000000"/>
                <w:sz w:val="20"/>
                <w:szCs w:val="17"/>
                <w:lang w:val="cs-CZ"/>
              </w:rPr>
              <w:t>ochraně</w:t>
            </w:r>
            <w:r w:rsidR="008F502B">
              <w:rPr>
                <w:color w:val="000000"/>
                <w:sz w:val="20"/>
                <w:szCs w:val="17"/>
                <w:lang w:val="cs-CZ"/>
              </w:rPr>
              <w:t xml:space="preserve"> dýchacích cest a rukavic.</w:t>
            </w:r>
          </w:p>
          <w:p w14:paraId="503A0574" w14:textId="77777777" w:rsidR="0040154A" w:rsidRPr="003C797B" w:rsidRDefault="0040154A" w:rsidP="0040154A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5CF00C4E" w14:textId="6EEA4905" w:rsidR="0040154A" w:rsidRPr="003C797B" w:rsidRDefault="00B97195" w:rsidP="0040154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lastRenderedPageBreak/>
              <w:t>17.3.2031</w:t>
            </w:r>
          </w:p>
        </w:tc>
      </w:tr>
      <w:tr w:rsidR="00012242" w:rsidRPr="003C797B" w14:paraId="2DBBF7E7" w14:textId="77777777" w:rsidTr="00545CCE">
        <w:trPr>
          <w:trHeight w:val="1116"/>
        </w:trPr>
        <w:tc>
          <w:tcPr>
            <w:tcW w:w="14142" w:type="dxa"/>
            <w:gridSpan w:val="11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5BED72D1" w14:textId="77777777" w:rsidR="00012242" w:rsidRDefault="00012242" w:rsidP="00104228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 xml:space="preserve">- </w:t>
            </w:r>
            <w:proofErr w:type="spellStart"/>
            <w:r>
              <w:rPr>
                <w:color w:val="FF0000"/>
              </w:rPr>
              <w:t>Povolení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přípravku</w:t>
            </w:r>
            <w:proofErr w:type="spellEnd"/>
            <w:r>
              <w:rPr>
                <w:color w:val="FF0000"/>
              </w:rPr>
              <w:t xml:space="preserve"> </w:t>
            </w:r>
            <w:r w:rsidR="00501369">
              <w:rPr>
                <w:color w:val="FF0000"/>
              </w:rPr>
              <w:t xml:space="preserve">z </w:t>
            </w:r>
            <w:r w:rsidR="00104228" w:rsidRPr="00104228">
              <w:rPr>
                <w:color w:val="FF0000"/>
                <w:lang w:val="cs-CZ"/>
              </w:rPr>
              <w:t xml:space="preserve">endo-1,4-beta-xylanázy z </w:t>
            </w:r>
            <w:proofErr w:type="spellStart"/>
            <w:r w:rsidR="00104228" w:rsidRPr="00104228">
              <w:rPr>
                <w:i/>
                <w:iCs/>
                <w:color w:val="FF0000"/>
                <w:lang w:val="cs-CZ"/>
              </w:rPr>
              <w:t>Trichoderma</w:t>
            </w:r>
            <w:proofErr w:type="spellEnd"/>
            <w:r w:rsidR="00104228" w:rsidRPr="00104228">
              <w:rPr>
                <w:i/>
                <w:iCs/>
                <w:color w:val="FF0000"/>
                <w:lang w:val="cs-CZ"/>
              </w:rPr>
              <w:t xml:space="preserve"> </w:t>
            </w:r>
            <w:proofErr w:type="spellStart"/>
            <w:r w:rsidR="00041C84">
              <w:rPr>
                <w:i/>
                <w:iCs/>
                <w:color w:val="FF0000"/>
                <w:lang w:val="cs-CZ"/>
              </w:rPr>
              <w:t>longibrachiatum</w:t>
            </w:r>
            <w:proofErr w:type="spellEnd"/>
            <w:r w:rsidR="00041C84">
              <w:rPr>
                <w:i/>
                <w:iCs/>
                <w:color w:val="FF0000"/>
                <w:lang w:val="cs-CZ"/>
              </w:rPr>
              <w:t xml:space="preserve"> dříve </w:t>
            </w:r>
            <w:proofErr w:type="spellStart"/>
            <w:r w:rsidR="00104228" w:rsidRPr="00104228">
              <w:rPr>
                <w:i/>
                <w:iCs/>
                <w:color w:val="FF0000"/>
                <w:lang w:val="cs-CZ"/>
              </w:rPr>
              <w:t>reesei</w:t>
            </w:r>
            <w:proofErr w:type="spellEnd"/>
            <w:r w:rsidR="00104228" w:rsidRPr="00104228">
              <w:rPr>
                <w:i/>
                <w:iCs/>
                <w:color w:val="FF0000"/>
                <w:lang w:val="cs-CZ"/>
              </w:rPr>
              <w:t xml:space="preserve"> </w:t>
            </w:r>
            <w:r w:rsidR="00104228" w:rsidRPr="00104228">
              <w:rPr>
                <w:color w:val="FF0000"/>
                <w:lang w:val="cs-CZ"/>
              </w:rPr>
              <w:t xml:space="preserve">(MUCL 49755) </w:t>
            </w:r>
            <w:proofErr w:type="gramStart"/>
            <w:r w:rsidR="00104228" w:rsidRPr="00104228">
              <w:rPr>
                <w:color w:val="FF0000"/>
                <w:lang w:val="cs-CZ"/>
              </w:rPr>
              <w:t>a</w:t>
            </w:r>
            <w:proofErr w:type="gramEnd"/>
            <w:r w:rsidR="00104228" w:rsidRPr="00104228">
              <w:rPr>
                <w:color w:val="FF0000"/>
                <w:lang w:val="cs-CZ"/>
              </w:rPr>
              <w:t xml:space="preserve"> endo-1,3(4)-beta-</w:t>
            </w:r>
            <w:proofErr w:type="spellStart"/>
            <w:r w:rsidR="00104228" w:rsidRPr="00104228">
              <w:rPr>
                <w:color w:val="FF0000"/>
                <w:lang w:val="cs-CZ"/>
              </w:rPr>
              <w:t>glukanázy</w:t>
            </w:r>
            <w:proofErr w:type="spellEnd"/>
            <w:r w:rsidR="00104228" w:rsidRPr="00104228">
              <w:rPr>
                <w:color w:val="FF0000"/>
                <w:lang w:val="cs-CZ"/>
              </w:rPr>
              <w:t xml:space="preserve"> z </w:t>
            </w:r>
            <w:proofErr w:type="spellStart"/>
            <w:r w:rsidR="00104228" w:rsidRPr="00104228">
              <w:rPr>
                <w:i/>
                <w:iCs/>
                <w:color w:val="FF0000"/>
                <w:lang w:val="cs-CZ"/>
              </w:rPr>
              <w:t>Trichoderma</w:t>
            </w:r>
            <w:proofErr w:type="spellEnd"/>
            <w:r w:rsidR="00104228" w:rsidRPr="00104228">
              <w:rPr>
                <w:i/>
                <w:iCs/>
                <w:color w:val="FF0000"/>
                <w:lang w:val="cs-CZ"/>
              </w:rPr>
              <w:t xml:space="preserve"> </w:t>
            </w:r>
            <w:proofErr w:type="spellStart"/>
            <w:r w:rsidR="00195A5E">
              <w:rPr>
                <w:i/>
                <w:iCs/>
                <w:color w:val="FF0000"/>
                <w:lang w:val="cs-CZ"/>
              </w:rPr>
              <w:t>longibrachiatum</w:t>
            </w:r>
            <w:proofErr w:type="spellEnd"/>
            <w:r w:rsidR="00195A5E">
              <w:rPr>
                <w:i/>
                <w:iCs/>
                <w:color w:val="FF0000"/>
                <w:lang w:val="cs-CZ"/>
              </w:rPr>
              <w:t xml:space="preserve"> dříve </w:t>
            </w:r>
            <w:proofErr w:type="spellStart"/>
            <w:r w:rsidR="00104228" w:rsidRPr="00104228">
              <w:rPr>
                <w:i/>
                <w:iCs/>
                <w:color w:val="FF0000"/>
                <w:lang w:val="cs-CZ"/>
              </w:rPr>
              <w:t>reesei</w:t>
            </w:r>
            <w:proofErr w:type="spellEnd"/>
            <w:r w:rsidR="00104228" w:rsidRPr="00104228">
              <w:rPr>
                <w:i/>
                <w:iCs/>
                <w:color w:val="FF0000"/>
                <w:lang w:val="cs-CZ"/>
              </w:rPr>
              <w:t xml:space="preserve"> </w:t>
            </w:r>
            <w:r w:rsidR="00104228" w:rsidRPr="00104228">
              <w:rPr>
                <w:color w:val="FF0000"/>
                <w:lang w:val="cs-CZ"/>
              </w:rPr>
              <w:t>(MUCL 49754)</w:t>
            </w:r>
            <w:r w:rsidR="00104228">
              <w:rPr>
                <w:color w:val="FF0000"/>
                <w:lang w:val="cs-CZ"/>
              </w:rPr>
              <w:t xml:space="preserve"> </w:t>
            </w:r>
            <w:r>
              <w:rPr>
                <w:color w:val="FF0000"/>
              </w:rPr>
              <w:t xml:space="preserve">se </w:t>
            </w:r>
            <w:proofErr w:type="spellStart"/>
            <w:r>
              <w:rPr>
                <w:color w:val="FF0000"/>
              </w:rPr>
              <w:t>obnovuje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nařízením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Komise</w:t>
            </w:r>
            <w:proofErr w:type="spellEnd"/>
            <w:r>
              <w:rPr>
                <w:color w:val="FF0000"/>
              </w:rPr>
              <w:t xml:space="preserve"> (EU) 202</w:t>
            </w:r>
            <w:r w:rsidR="00FA4732">
              <w:rPr>
                <w:color w:val="FF0000"/>
              </w:rPr>
              <w:t>1</w:t>
            </w:r>
            <w:r w:rsidR="00195A5E">
              <w:rPr>
                <w:color w:val="FF0000"/>
              </w:rPr>
              <w:t>/</w:t>
            </w:r>
            <w:r w:rsidR="00FA4732">
              <w:rPr>
                <w:color w:val="FF0000"/>
              </w:rPr>
              <w:t>329</w:t>
            </w:r>
            <w:r>
              <w:rPr>
                <w:color w:val="FF0000"/>
              </w:rPr>
              <w:t xml:space="preserve"> pro </w:t>
            </w:r>
            <w:proofErr w:type="spellStart"/>
            <w:r w:rsidR="007445D1">
              <w:rPr>
                <w:color w:val="FF0000"/>
              </w:rPr>
              <w:t>výkrm</w:t>
            </w:r>
            <w:proofErr w:type="spellEnd"/>
            <w:r w:rsidR="007445D1">
              <w:rPr>
                <w:color w:val="FF0000"/>
              </w:rPr>
              <w:t xml:space="preserve"> </w:t>
            </w:r>
            <w:proofErr w:type="spellStart"/>
            <w:r w:rsidR="007445D1">
              <w:rPr>
                <w:color w:val="FF0000"/>
              </w:rPr>
              <w:t>kuřat</w:t>
            </w:r>
            <w:proofErr w:type="spellEnd"/>
            <w:r>
              <w:rPr>
                <w:color w:val="FF0000"/>
              </w:rPr>
              <w:t>.</w:t>
            </w:r>
          </w:p>
          <w:p w14:paraId="1F045EF3" w14:textId="77777777" w:rsidR="004046E6" w:rsidRDefault="004046E6" w:rsidP="00104228">
            <w:pPr>
              <w:autoSpaceDE w:val="0"/>
              <w:autoSpaceDN w:val="0"/>
              <w:adjustRightInd w:val="0"/>
              <w:rPr>
                <w:color w:val="FF0000"/>
                <w:lang w:val="cs-CZ"/>
              </w:rPr>
            </w:pPr>
            <w:r>
              <w:rPr>
                <w:color w:val="FF0000"/>
              </w:rPr>
              <w:t xml:space="preserve">- </w:t>
            </w:r>
            <w:proofErr w:type="spellStart"/>
            <w:r>
              <w:rPr>
                <w:color w:val="FF0000"/>
              </w:rPr>
              <w:t>Povolení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přípravku</w:t>
            </w:r>
            <w:proofErr w:type="spellEnd"/>
            <w:r>
              <w:rPr>
                <w:color w:val="FF0000"/>
              </w:rPr>
              <w:t xml:space="preserve"> z </w:t>
            </w:r>
            <w:r w:rsidRPr="00104228">
              <w:rPr>
                <w:color w:val="FF0000"/>
                <w:lang w:val="cs-CZ"/>
              </w:rPr>
              <w:t xml:space="preserve">endo-1,4-beta-xylanázy z </w:t>
            </w:r>
            <w:proofErr w:type="spellStart"/>
            <w:r w:rsidRPr="00104228">
              <w:rPr>
                <w:i/>
                <w:iCs/>
                <w:color w:val="FF0000"/>
                <w:lang w:val="cs-CZ"/>
              </w:rPr>
              <w:t>Trichoderma</w:t>
            </w:r>
            <w:proofErr w:type="spellEnd"/>
            <w:r w:rsidRPr="00104228">
              <w:rPr>
                <w:i/>
                <w:iCs/>
                <w:color w:val="FF0000"/>
                <w:lang w:val="cs-CZ"/>
              </w:rPr>
              <w:t xml:space="preserve"> </w:t>
            </w:r>
            <w:proofErr w:type="spellStart"/>
            <w:r>
              <w:rPr>
                <w:i/>
                <w:iCs/>
                <w:color w:val="FF0000"/>
                <w:lang w:val="cs-CZ"/>
              </w:rPr>
              <w:t>longibrachiatum</w:t>
            </w:r>
            <w:proofErr w:type="spellEnd"/>
            <w:r>
              <w:rPr>
                <w:i/>
                <w:iCs/>
                <w:color w:val="FF0000"/>
                <w:lang w:val="cs-CZ"/>
              </w:rPr>
              <w:t xml:space="preserve"> dříve </w:t>
            </w:r>
            <w:proofErr w:type="spellStart"/>
            <w:r w:rsidRPr="00104228">
              <w:rPr>
                <w:i/>
                <w:iCs/>
                <w:color w:val="FF0000"/>
                <w:lang w:val="cs-CZ"/>
              </w:rPr>
              <w:t>reesei</w:t>
            </w:r>
            <w:proofErr w:type="spellEnd"/>
            <w:r w:rsidRPr="00104228">
              <w:rPr>
                <w:i/>
                <w:iCs/>
                <w:color w:val="FF0000"/>
                <w:lang w:val="cs-CZ"/>
              </w:rPr>
              <w:t xml:space="preserve"> </w:t>
            </w:r>
            <w:r w:rsidRPr="00104228">
              <w:rPr>
                <w:color w:val="FF0000"/>
                <w:lang w:val="cs-CZ"/>
              </w:rPr>
              <w:t xml:space="preserve">(MUCL 49755) </w:t>
            </w:r>
            <w:proofErr w:type="gramStart"/>
            <w:r w:rsidRPr="00104228">
              <w:rPr>
                <w:color w:val="FF0000"/>
                <w:lang w:val="cs-CZ"/>
              </w:rPr>
              <w:t>a</w:t>
            </w:r>
            <w:proofErr w:type="gramEnd"/>
            <w:r w:rsidRPr="00104228">
              <w:rPr>
                <w:color w:val="FF0000"/>
                <w:lang w:val="cs-CZ"/>
              </w:rPr>
              <w:t xml:space="preserve"> endo-1,3(4)-beta-</w:t>
            </w:r>
            <w:proofErr w:type="spellStart"/>
            <w:r w:rsidRPr="00104228">
              <w:rPr>
                <w:color w:val="FF0000"/>
                <w:lang w:val="cs-CZ"/>
              </w:rPr>
              <w:t>glukanázy</w:t>
            </w:r>
            <w:proofErr w:type="spellEnd"/>
            <w:r w:rsidRPr="00104228">
              <w:rPr>
                <w:color w:val="FF0000"/>
                <w:lang w:val="cs-CZ"/>
              </w:rPr>
              <w:t xml:space="preserve"> z </w:t>
            </w:r>
            <w:proofErr w:type="spellStart"/>
            <w:r w:rsidRPr="00104228">
              <w:rPr>
                <w:i/>
                <w:iCs/>
                <w:color w:val="FF0000"/>
                <w:lang w:val="cs-CZ"/>
              </w:rPr>
              <w:t>Trichoderma</w:t>
            </w:r>
            <w:proofErr w:type="spellEnd"/>
            <w:r w:rsidRPr="00104228">
              <w:rPr>
                <w:i/>
                <w:iCs/>
                <w:color w:val="FF0000"/>
                <w:lang w:val="cs-CZ"/>
              </w:rPr>
              <w:t xml:space="preserve"> </w:t>
            </w:r>
            <w:proofErr w:type="spellStart"/>
            <w:r>
              <w:rPr>
                <w:i/>
                <w:iCs/>
                <w:color w:val="FF0000"/>
                <w:lang w:val="cs-CZ"/>
              </w:rPr>
              <w:t>longibrachiatum</w:t>
            </w:r>
            <w:proofErr w:type="spellEnd"/>
            <w:r>
              <w:rPr>
                <w:i/>
                <w:iCs/>
                <w:color w:val="FF0000"/>
                <w:lang w:val="cs-CZ"/>
              </w:rPr>
              <w:t xml:space="preserve"> dříve </w:t>
            </w:r>
            <w:proofErr w:type="spellStart"/>
            <w:r w:rsidRPr="00104228">
              <w:rPr>
                <w:i/>
                <w:iCs/>
                <w:color w:val="FF0000"/>
                <w:lang w:val="cs-CZ"/>
              </w:rPr>
              <w:t>reesei</w:t>
            </w:r>
            <w:proofErr w:type="spellEnd"/>
            <w:r w:rsidRPr="00104228">
              <w:rPr>
                <w:i/>
                <w:iCs/>
                <w:color w:val="FF0000"/>
                <w:lang w:val="cs-CZ"/>
              </w:rPr>
              <w:t xml:space="preserve"> </w:t>
            </w:r>
            <w:r w:rsidRPr="00104228">
              <w:rPr>
                <w:color w:val="FF0000"/>
                <w:lang w:val="cs-CZ"/>
              </w:rPr>
              <w:t>(MUCL 49754)</w:t>
            </w:r>
            <w:r w:rsidR="00500E65">
              <w:rPr>
                <w:color w:val="FF0000"/>
                <w:lang w:val="cs-CZ"/>
              </w:rPr>
              <w:t xml:space="preserve"> a </w:t>
            </w:r>
            <w:proofErr w:type="spellStart"/>
            <w:r w:rsidR="00500E65">
              <w:rPr>
                <w:color w:val="FF0000"/>
                <w:lang w:val="cs-CZ"/>
              </w:rPr>
              <w:t>premixy</w:t>
            </w:r>
            <w:proofErr w:type="spellEnd"/>
            <w:r w:rsidR="00500E65">
              <w:rPr>
                <w:color w:val="FF0000"/>
                <w:lang w:val="cs-CZ"/>
              </w:rPr>
              <w:t>, které jej obsahují, vyrobené a označené před dnem 17. září 2021 v</w:t>
            </w:r>
            <w:r w:rsidR="002B6B58">
              <w:rPr>
                <w:color w:val="FF0000"/>
                <w:lang w:val="cs-CZ"/>
              </w:rPr>
              <w:t> </w:t>
            </w:r>
            <w:r w:rsidR="00500E65">
              <w:rPr>
                <w:color w:val="FF0000"/>
                <w:lang w:val="cs-CZ"/>
              </w:rPr>
              <w:t>souladu</w:t>
            </w:r>
            <w:r w:rsidR="002B6B58">
              <w:rPr>
                <w:color w:val="FF0000"/>
                <w:lang w:val="cs-CZ"/>
              </w:rPr>
              <w:t xml:space="preserve"> s pravidly platnými před 17. březnem 2021, mohou být </w:t>
            </w:r>
            <w:r w:rsidR="00140730">
              <w:rPr>
                <w:color w:val="FF0000"/>
                <w:lang w:val="cs-CZ"/>
              </w:rPr>
              <w:t>nadále uváděny na trh a používány až do vyčerpání zásob.</w:t>
            </w:r>
          </w:p>
          <w:p w14:paraId="5DAE7CE1" w14:textId="77777777" w:rsidR="0029146B" w:rsidRDefault="0029146B" w:rsidP="00104228">
            <w:pPr>
              <w:autoSpaceDE w:val="0"/>
              <w:autoSpaceDN w:val="0"/>
              <w:adjustRightInd w:val="0"/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lastRenderedPageBreak/>
              <w:t>- Krmné suroviny a krmné směsi obsahující přípravek, vyrobené a označené před 17. březnem</w:t>
            </w:r>
            <w:r w:rsidR="00CA6E46">
              <w:rPr>
                <w:color w:val="FF0000"/>
                <w:lang w:val="cs-CZ"/>
              </w:rPr>
              <w:t xml:space="preserve"> 2022 v souladu s pravidly platnými před 17. březnem 2021, mohou být nadále uváděny na trh a používány až do vy</w:t>
            </w:r>
            <w:r w:rsidR="00B13166">
              <w:rPr>
                <w:color w:val="FF0000"/>
                <w:lang w:val="cs-CZ"/>
              </w:rPr>
              <w:t>čerpání stávajících</w:t>
            </w:r>
            <w:r w:rsidR="00CA6E46">
              <w:rPr>
                <w:color w:val="FF0000"/>
                <w:lang w:val="cs-CZ"/>
              </w:rPr>
              <w:t xml:space="preserve"> zásob</w:t>
            </w:r>
            <w:r w:rsidR="00B13166">
              <w:rPr>
                <w:color w:val="FF0000"/>
                <w:lang w:val="cs-CZ"/>
              </w:rPr>
              <w:t>, jestliže jsou určeny pro zvířata určená k produkci potravin.</w:t>
            </w:r>
          </w:p>
          <w:p w14:paraId="6CF5D367" w14:textId="3880E2AA" w:rsidR="00530CCD" w:rsidRPr="00104228" w:rsidRDefault="00530CCD" w:rsidP="00104228">
            <w:pPr>
              <w:autoSpaceDE w:val="0"/>
              <w:autoSpaceDN w:val="0"/>
              <w:adjustRightInd w:val="0"/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>- Nařízení (ES) č. 1091/2009 se zrušuje.</w:t>
            </w:r>
            <w:r w:rsidR="008020DF">
              <w:rPr>
                <w:color w:val="FF0000"/>
                <w:lang w:val="cs-CZ"/>
              </w:rPr>
              <w:t xml:space="preserve"> </w:t>
            </w:r>
          </w:p>
        </w:tc>
      </w:tr>
    </w:tbl>
    <w:p w14:paraId="41462F58" w14:textId="77777777" w:rsidR="00632A3B" w:rsidRPr="003C797B" w:rsidRDefault="00632A3B" w:rsidP="00632A3B">
      <w:pPr>
        <w:rPr>
          <w:lang w:val="cs-CZ"/>
        </w:rPr>
      </w:pPr>
    </w:p>
    <w:p w14:paraId="3C931C0F" w14:textId="77777777" w:rsidR="00632A3B" w:rsidRPr="003C797B" w:rsidRDefault="00632A3B" w:rsidP="00632A3B">
      <w:pPr>
        <w:rPr>
          <w:lang w:val="cs-CZ"/>
        </w:rPr>
      </w:pPr>
      <w:r w:rsidRPr="003C797B">
        <w:rPr>
          <w:lang w:val="cs-CZ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1580"/>
        <w:gridCol w:w="1604"/>
        <w:gridCol w:w="2809"/>
        <w:gridCol w:w="1134"/>
        <w:gridCol w:w="708"/>
        <w:gridCol w:w="1238"/>
        <w:gridCol w:w="38"/>
        <w:gridCol w:w="996"/>
        <w:gridCol w:w="2224"/>
        <w:gridCol w:w="1071"/>
      </w:tblGrid>
      <w:tr w:rsidR="00632A3B" w:rsidRPr="003C797B" w14:paraId="17EC4F74" w14:textId="77777777" w:rsidTr="00B0258A">
        <w:trPr>
          <w:cantSplit/>
          <w:tblHeader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72A84429" w14:textId="77777777" w:rsidR="00632A3B" w:rsidRPr="003C797B" w:rsidRDefault="00632A3B" w:rsidP="00B0258A">
            <w:pPr>
              <w:pStyle w:val="Tabulka"/>
              <w:keepNext w:val="0"/>
              <w:keepLines w:val="0"/>
            </w:pPr>
            <w:r w:rsidRPr="003C797B">
              <w:lastRenderedPageBreak/>
              <w:t>Identifikační číslo DL</w:t>
            </w:r>
          </w:p>
        </w:tc>
        <w:tc>
          <w:tcPr>
            <w:tcW w:w="1580" w:type="dxa"/>
            <w:vMerge w:val="restart"/>
            <w:tcMar>
              <w:top w:w="57" w:type="dxa"/>
              <w:bottom w:w="57" w:type="dxa"/>
            </w:tcMar>
          </w:tcPr>
          <w:p w14:paraId="3C4BDB7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604" w:type="dxa"/>
            <w:vMerge w:val="restart"/>
            <w:tcMar>
              <w:top w:w="57" w:type="dxa"/>
              <w:bottom w:w="57" w:type="dxa"/>
            </w:tcMar>
          </w:tcPr>
          <w:p w14:paraId="453061B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Doplňková látka</w:t>
            </w:r>
          </w:p>
          <w:p w14:paraId="6C2092D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 w:val="restart"/>
            <w:tcMar>
              <w:top w:w="57" w:type="dxa"/>
              <w:bottom w:w="57" w:type="dxa"/>
            </w:tcMar>
          </w:tcPr>
          <w:p w14:paraId="38AF717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3DA0D732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5E6C616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</w:t>
            </w:r>
          </w:p>
          <w:p w14:paraId="7EE13D6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1238" w:type="dxa"/>
            <w:tcMar>
              <w:top w:w="57" w:type="dxa"/>
              <w:bottom w:w="57" w:type="dxa"/>
            </w:tcMar>
          </w:tcPr>
          <w:p w14:paraId="21FE615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034" w:type="dxa"/>
            <w:gridSpan w:val="2"/>
            <w:tcMar>
              <w:top w:w="57" w:type="dxa"/>
              <w:bottom w:w="57" w:type="dxa"/>
            </w:tcMar>
          </w:tcPr>
          <w:p w14:paraId="36E9A31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224" w:type="dxa"/>
            <w:vMerge w:val="restart"/>
            <w:tcMar>
              <w:top w:w="57" w:type="dxa"/>
              <w:bottom w:w="57" w:type="dxa"/>
            </w:tcMar>
          </w:tcPr>
          <w:p w14:paraId="3C23A58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3E9291B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632A3B" w:rsidRPr="003C797B" w14:paraId="4AD08D0A" w14:textId="77777777" w:rsidTr="00B0258A">
        <w:trPr>
          <w:cantSplit/>
          <w:tblHeader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5FB0DD4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1F26836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238AE0C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21DD0EA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3887DB8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4EFDD97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72" w:type="dxa"/>
            <w:gridSpan w:val="3"/>
            <w:tcMar>
              <w:top w:w="57" w:type="dxa"/>
              <w:bottom w:w="57" w:type="dxa"/>
            </w:tcMar>
          </w:tcPr>
          <w:p w14:paraId="7B8C2A4D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jednotky aktivity/kg kompletního krmiva</w:t>
            </w: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4B3FD32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6A93FFFD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632A3B" w:rsidRPr="003C797B" w14:paraId="51C6428D" w14:textId="77777777" w:rsidTr="00B0258A">
        <w:trPr>
          <w:tblHeader/>
        </w:trPr>
        <w:tc>
          <w:tcPr>
            <w:tcW w:w="740" w:type="dxa"/>
            <w:tcMar>
              <w:top w:w="0" w:type="dxa"/>
              <w:bottom w:w="0" w:type="dxa"/>
            </w:tcMar>
          </w:tcPr>
          <w:p w14:paraId="3DBF835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580" w:type="dxa"/>
            <w:tcMar>
              <w:top w:w="0" w:type="dxa"/>
              <w:bottom w:w="0" w:type="dxa"/>
            </w:tcMar>
          </w:tcPr>
          <w:p w14:paraId="771E57C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604" w:type="dxa"/>
            <w:tcMar>
              <w:top w:w="0" w:type="dxa"/>
              <w:bottom w:w="0" w:type="dxa"/>
            </w:tcMar>
          </w:tcPr>
          <w:p w14:paraId="621954F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2809" w:type="dxa"/>
            <w:tcMar>
              <w:top w:w="0" w:type="dxa"/>
              <w:bottom w:w="0" w:type="dxa"/>
            </w:tcMar>
          </w:tcPr>
          <w:p w14:paraId="00DD571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466281D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14:paraId="4C1B09D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1276" w:type="dxa"/>
            <w:gridSpan w:val="2"/>
            <w:tcMar>
              <w:top w:w="0" w:type="dxa"/>
              <w:bottom w:w="0" w:type="dxa"/>
            </w:tcMar>
          </w:tcPr>
          <w:p w14:paraId="4454628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996" w:type="dxa"/>
          </w:tcPr>
          <w:p w14:paraId="7454B972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2224" w:type="dxa"/>
            <w:tcMar>
              <w:top w:w="0" w:type="dxa"/>
              <w:bottom w:w="0" w:type="dxa"/>
            </w:tcMar>
          </w:tcPr>
          <w:p w14:paraId="715B338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071" w:type="dxa"/>
            <w:tcMar>
              <w:top w:w="0" w:type="dxa"/>
              <w:bottom w:w="0" w:type="dxa"/>
            </w:tcMar>
          </w:tcPr>
          <w:p w14:paraId="52D508F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10</w:t>
            </w:r>
          </w:p>
        </w:tc>
      </w:tr>
      <w:tr w:rsidR="00632A3B" w:rsidRPr="003C797B" w14:paraId="599485BE" w14:textId="77777777" w:rsidTr="00B0258A">
        <w:trPr>
          <w:trHeight w:val="2934"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3DF3EBFF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4a10</w:t>
            </w:r>
          </w:p>
        </w:tc>
        <w:tc>
          <w:tcPr>
            <w:tcW w:w="1580" w:type="dxa"/>
            <w:vMerge w:val="restart"/>
            <w:tcMar>
              <w:top w:w="57" w:type="dxa"/>
              <w:bottom w:w="57" w:type="dxa"/>
            </w:tcMar>
          </w:tcPr>
          <w:p w14:paraId="51B16822" w14:textId="77777777" w:rsidR="00632A3B" w:rsidRDefault="00632A3B" w:rsidP="00B0258A">
            <w:pPr>
              <w:rPr>
                <w:color w:val="000000"/>
                <w:sz w:val="20"/>
                <w:szCs w:val="17"/>
                <w:lang w:val="cs-CZ"/>
              </w:rPr>
            </w:pP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Danisco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Animal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Nutrition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(právnická osoba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Finnfeeds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International Limited)</w:t>
            </w:r>
            <w:r w:rsidR="001F7B6D">
              <w:rPr>
                <w:color w:val="000000"/>
                <w:sz w:val="20"/>
                <w:szCs w:val="17"/>
                <w:vertAlign w:val="superscript"/>
                <w:lang w:val="cs-CZ"/>
              </w:rPr>
              <w:t>67)</w:t>
            </w:r>
            <w:r w:rsidR="009B5149">
              <w:rPr>
                <w:color w:val="000000"/>
                <w:sz w:val="20"/>
                <w:szCs w:val="17"/>
                <w:vertAlign w:val="superscript"/>
                <w:lang w:val="cs-CZ"/>
              </w:rPr>
              <w:t xml:space="preserve"> 87)</w:t>
            </w:r>
          </w:p>
          <w:p w14:paraId="1DF4B9AB" w14:textId="77777777" w:rsidR="001F7B6D" w:rsidRDefault="001F7B6D" w:rsidP="00B0258A">
            <w:pPr>
              <w:rPr>
                <w:sz w:val="20"/>
                <w:szCs w:val="20"/>
                <w:lang w:val="cs-CZ"/>
              </w:rPr>
            </w:pPr>
          </w:p>
          <w:p w14:paraId="50839C61" w14:textId="77777777" w:rsidR="001F7B6D" w:rsidRPr="001F7B6D" w:rsidRDefault="001F7B6D" w:rsidP="00B0258A">
            <w:pPr>
              <w:rPr>
                <w:sz w:val="20"/>
                <w:szCs w:val="20"/>
                <w:lang w:val="cs-CZ"/>
              </w:rPr>
            </w:pPr>
            <w:proofErr w:type="spellStart"/>
            <w:r w:rsidRPr="003C797B">
              <w:rPr>
                <w:sz w:val="20"/>
                <w:lang w:val="cs-CZ"/>
              </w:rPr>
              <w:t>Dani</w:t>
            </w:r>
            <w:r>
              <w:rPr>
                <w:sz w:val="20"/>
                <w:lang w:val="cs-CZ"/>
              </w:rPr>
              <w:t>sco</w:t>
            </w:r>
            <w:proofErr w:type="spellEnd"/>
            <w:r>
              <w:rPr>
                <w:sz w:val="20"/>
                <w:lang w:val="cs-CZ"/>
              </w:rPr>
              <w:t xml:space="preserve"> (UK) Ltd, podnikající pod názvem </w:t>
            </w:r>
            <w:proofErr w:type="spellStart"/>
            <w:r>
              <w:rPr>
                <w:sz w:val="20"/>
                <w:lang w:val="cs-CZ"/>
              </w:rPr>
              <w:t>Danisco</w:t>
            </w:r>
            <w:proofErr w:type="spellEnd"/>
            <w:r>
              <w:rPr>
                <w:sz w:val="20"/>
                <w:lang w:val="cs-CZ"/>
              </w:rPr>
              <w:t xml:space="preserve"> Animal </w:t>
            </w:r>
            <w:proofErr w:type="spellStart"/>
            <w:r>
              <w:rPr>
                <w:sz w:val="20"/>
                <w:lang w:val="cs-CZ"/>
              </w:rPr>
              <w:t>Nutrition</w:t>
            </w:r>
            <w:proofErr w:type="spellEnd"/>
            <w:r>
              <w:rPr>
                <w:sz w:val="20"/>
                <w:lang w:val="cs-CZ"/>
              </w:rPr>
              <w:t xml:space="preserve"> a zastoupený společností </w:t>
            </w:r>
            <w:proofErr w:type="spellStart"/>
            <w:r>
              <w:rPr>
                <w:sz w:val="20"/>
                <w:lang w:val="cs-CZ"/>
              </w:rPr>
              <w:t>Genencor</w:t>
            </w:r>
            <w:proofErr w:type="spellEnd"/>
            <w:r>
              <w:rPr>
                <w:sz w:val="20"/>
                <w:lang w:val="cs-CZ"/>
              </w:rPr>
              <w:t xml:space="preserve"> International B.V. </w:t>
            </w:r>
            <w:r>
              <w:rPr>
                <w:sz w:val="20"/>
                <w:vertAlign w:val="superscript"/>
                <w:lang w:val="cs-CZ"/>
              </w:rPr>
              <w:t>173)</w:t>
            </w:r>
          </w:p>
        </w:tc>
        <w:tc>
          <w:tcPr>
            <w:tcW w:w="1604" w:type="dxa"/>
            <w:vMerge w:val="restart"/>
            <w:tcMar>
              <w:top w:w="57" w:type="dxa"/>
              <w:bottom w:w="57" w:type="dxa"/>
            </w:tcMar>
          </w:tcPr>
          <w:p w14:paraId="6413051C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Endo-</w:t>
            </w:r>
            <w:proofErr w:type="gramStart"/>
            <w:r w:rsidRPr="003C797B">
              <w:rPr>
                <w:color w:val="000000"/>
                <w:sz w:val="20"/>
                <w:szCs w:val="17"/>
                <w:lang w:val="cs-CZ"/>
              </w:rPr>
              <w:t>1,4-beta</w:t>
            </w:r>
            <w:proofErr w:type="gram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-xylanáza </w:t>
            </w:r>
          </w:p>
          <w:p w14:paraId="48B7F523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EC 3.2.1.8 </w:t>
            </w:r>
          </w:p>
          <w:p w14:paraId="5444241E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  <w:p w14:paraId="552A7C06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Subtilisin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</w:t>
            </w:r>
          </w:p>
          <w:p w14:paraId="59E4C5F3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EC 3.4.21.62 </w:t>
            </w:r>
          </w:p>
          <w:p w14:paraId="388AD7F7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  <w:p w14:paraId="418BECA8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Alfa-amyláza</w:t>
            </w:r>
          </w:p>
          <w:p w14:paraId="3002BF46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EC 3.2.1.1</w:t>
            </w:r>
          </w:p>
        </w:tc>
        <w:tc>
          <w:tcPr>
            <w:tcW w:w="2809" w:type="dxa"/>
            <w:vMerge w:val="restart"/>
            <w:tcMar>
              <w:top w:w="57" w:type="dxa"/>
              <w:bottom w:w="57" w:type="dxa"/>
            </w:tcMar>
          </w:tcPr>
          <w:p w14:paraId="7470BCE3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b/>
                <w:bCs/>
                <w:color w:val="000000"/>
                <w:sz w:val="20"/>
                <w:szCs w:val="17"/>
                <w:lang w:val="cs-CZ"/>
              </w:rPr>
              <w:t>Složení doplňkové látky: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</w:t>
            </w:r>
          </w:p>
          <w:p w14:paraId="240B5637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  <w:p w14:paraId="61F7384C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Přípravek endo-</w:t>
            </w:r>
            <w:proofErr w:type="gramStart"/>
            <w:r w:rsidRPr="003C797B">
              <w:rPr>
                <w:color w:val="000000"/>
                <w:sz w:val="20"/>
                <w:szCs w:val="17"/>
                <w:lang w:val="cs-CZ"/>
              </w:rPr>
              <w:t>1,4-beta</w:t>
            </w:r>
            <w:proofErr w:type="gram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-xylanázy z </w:t>
            </w:r>
            <w:proofErr w:type="spellStart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>Trichoderma</w:t>
            </w:r>
            <w:proofErr w:type="spellEnd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>reesei</w:t>
            </w:r>
            <w:proofErr w:type="spellEnd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 xml:space="preserve"> 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(ATCC PTA 5588),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subtilisinu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z </w:t>
            </w:r>
            <w:proofErr w:type="spellStart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>Bacillus</w:t>
            </w:r>
            <w:proofErr w:type="spellEnd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>subtilis</w:t>
            </w:r>
            <w:proofErr w:type="spellEnd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 xml:space="preserve"> 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(ATCC 2107) a alfa-amylázy z </w:t>
            </w:r>
            <w:proofErr w:type="spellStart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>Bacillus</w:t>
            </w:r>
            <w:proofErr w:type="spellEnd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>amyloliquefaciens</w:t>
            </w:r>
            <w:proofErr w:type="spellEnd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 xml:space="preserve"> 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(ATCC 3978) s minimem aktivity </w:t>
            </w:r>
          </w:p>
          <w:p w14:paraId="64379DEA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Pevná forma: </w:t>
            </w:r>
          </w:p>
          <w:p w14:paraId="44B1FFD6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Endo-</w:t>
            </w:r>
            <w:proofErr w:type="gramStart"/>
            <w:r w:rsidRPr="003C797B">
              <w:rPr>
                <w:color w:val="000000"/>
                <w:sz w:val="20"/>
                <w:szCs w:val="17"/>
                <w:lang w:val="cs-CZ"/>
              </w:rPr>
              <w:t>1,4-beta</w:t>
            </w:r>
            <w:proofErr w:type="gram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-xylanáza </w:t>
            </w:r>
          </w:p>
          <w:p w14:paraId="7BB088CF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1 500 U</w:t>
            </w:r>
            <w:r w:rsidRPr="003C797B">
              <w:rPr>
                <w:color w:val="000000"/>
                <w:sz w:val="20"/>
                <w:szCs w:val="17"/>
                <w:vertAlign w:val="superscript"/>
                <w:lang w:val="cs-CZ"/>
              </w:rPr>
              <w:t>60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>/g</w:t>
            </w:r>
          </w:p>
          <w:p w14:paraId="3E7D65C2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Subtilisin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(proteáza) </w:t>
            </w:r>
          </w:p>
          <w:p w14:paraId="6BB5A75B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20 000 U</w:t>
            </w:r>
            <w:r w:rsidRPr="003C797B">
              <w:rPr>
                <w:color w:val="000000"/>
                <w:sz w:val="20"/>
                <w:szCs w:val="17"/>
                <w:vertAlign w:val="superscript"/>
                <w:lang w:val="cs-CZ"/>
              </w:rPr>
              <w:t>40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>/g</w:t>
            </w:r>
          </w:p>
          <w:p w14:paraId="32E22CC5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Alfa-amyláza </w:t>
            </w:r>
          </w:p>
          <w:p w14:paraId="29DC4BD2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2 000 U</w:t>
            </w:r>
            <w:r w:rsidRPr="003C797B">
              <w:rPr>
                <w:color w:val="000000"/>
                <w:sz w:val="20"/>
                <w:szCs w:val="17"/>
                <w:vertAlign w:val="superscript"/>
                <w:lang w:val="cs-CZ"/>
              </w:rPr>
              <w:t>*38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>/g</w:t>
            </w:r>
          </w:p>
          <w:p w14:paraId="0355915B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  <w:p w14:paraId="04B61047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b/>
                <w:bCs/>
                <w:color w:val="000000"/>
                <w:sz w:val="20"/>
                <w:szCs w:val="17"/>
                <w:lang w:val="cs-CZ"/>
              </w:rPr>
              <w:t>Charakteristika účinné látky:</w:t>
            </w:r>
          </w:p>
          <w:p w14:paraId="579B1A74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  <w:p w14:paraId="7452C9DA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Přípravek endo-</w:t>
            </w:r>
            <w:proofErr w:type="gramStart"/>
            <w:r w:rsidRPr="003C797B">
              <w:rPr>
                <w:color w:val="000000"/>
                <w:sz w:val="20"/>
                <w:szCs w:val="17"/>
                <w:lang w:val="cs-CZ"/>
              </w:rPr>
              <w:t>1,4-beta</w:t>
            </w:r>
            <w:proofErr w:type="gram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-xylanázy z </w:t>
            </w:r>
            <w:proofErr w:type="spellStart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>Trichoderma</w:t>
            </w:r>
            <w:proofErr w:type="spellEnd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>reesei</w:t>
            </w:r>
            <w:proofErr w:type="spellEnd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 xml:space="preserve"> 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(ATCC PTA 5588),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subtilisinu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z </w:t>
            </w:r>
            <w:proofErr w:type="spellStart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>Bacillus</w:t>
            </w:r>
            <w:proofErr w:type="spellEnd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>subtilis</w:t>
            </w:r>
            <w:proofErr w:type="spellEnd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 xml:space="preserve"> 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(ATCC 2107) a alfa-amylázy z </w:t>
            </w:r>
            <w:proofErr w:type="spellStart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>Bacillus</w:t>
            </w:r>
            <w:proofErr w:type="spellEnd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>amyloliquefaciens</w:t>
            </w:r>
            <w:proofErr w:type="spellEnd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 xml:space="preserve"> 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>(ATCC 3978)</w:t>
            </w:r>
          </w:p>
          <w:p w14:paraId="271697C0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cs-CZ"/>
              </w:rPr>
            </w:pPr>
            <w:r w:rsidRPr="003C797B">
              <w:rPr>
                <w:b/>
                <w:color w:val="000000"/>
                <w:sz w:val="20"/>
                <w:szCs w:val="17"/>
                <w:lang w:val="cs-CZ"/>
              </w:rPr>
              <w:lastRenderedPageBreak/>
              <w:t>Analytické metody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(*) Stanovení účinné látky v doplňkové látce,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premixech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a krmivech: Endo-1,4-beta-xylanáza: kolorimetrická metoda založená na měření fragmentů vodorozpustného barviva uvolněného endo-1,4-beta-xylanázou z komerčního substrátu s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azurinem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vázaným na zesíťovaný pšeničný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arabinoxylan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; ALFA-amyláza: kolorimetrická metoda založená na měření fragmentů vodorozpustného barviva uvolněného alfa-amylázou z komerčního substrátu s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azurinem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vázaným na zesíťovaný polymerovaný škrob;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Subtilisin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>: kolorimetrická metoda založená na měření fragmentů vodorozpustného barviva (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azurinu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) uvolněného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subtilisinem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z komerčního substrátu s barvivem vázaným na zesíťovaný kasein.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8C8556D" w14:textId="77777777" w:rsidR="00632A3B" w:rsidRPr="003C797B" w:rsidRDefault="00632A3B" w:rsidP="00B0258A">
            <w:pPr>
              <w:spacing w:before="40" w:afterLines="40" w:after="96"/>
              <w:rPr>
                <w:sz w:val="20"/>
                <w:vertAlign w:val="superscript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lastRenderedPageBreak/>
              <w:t>Výkrm kuřat</w:t>
            </w:r>
            <w:r w:rsidRPr="003C797B">
              <w:rPr>
                <w:color w:val="000000"/>
                <w:sz w:val="20"/>
                <w:szCs w:val="17"/>
                <w:vertAlign w:val="superscript"/>
                <w:lang w:val="cs-CZ"/>
              </w:rPr>
              <w:t>67)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288204AD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1EFA1EAA" w14:textId="77777777" w:rsidR="00632A3B" w:rsidRPr="003C797B" w:rsidRDefault="00632A3B" w:rsidP="00B0258A">
            <w:pPr>
              <w:jc w:val="center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Endo-</w:t>
            </w:r>
            <w:proofErr w:type="gramStart"/>
            <w:r w:rsidRPr="003C797B">
              <w:rPr>
                <w:color w:val="000000"/>
                <w:sz w:val="20"/>
                <w:szCs w:val="17"/>
                <w:lang w:val="cs-CZ"/>
              </w:rPr>
              <w:t>1,4-beta</w:t>
            </w:r>
            <w:proofErr w:type="gram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-xylanáza 187,5 U </w:t>
            </w:r>
          </w:p>
          <w:p w14:paraId="7C7733F9" w14:textId="77777777" w:rsidR="00632A3B" w:rsidRPr="003C797B" w:rsidRDefault="00632A3B" w:rsidP="00B0258A">
            <w:pPr>
              <w:jc w:val="center"/>
              <w:rPr>
                <w:color w:val="000000"/>
                <w:sz w:val="20"/>
                <w:szCs w:val="17"/>
                <w:lang w:val="cs-CZ"/>
              </w:rPr>
            </w:pPr>
          </w:p>
          <w:p w14:paraId="0411DDF5" w14:textId="77777777" w:rsidR="00632A3B" w:rsidRPr="003C797B" w:rsidRDefault="00632A3B" w:rsidP="00B0258A">
            <w:pPr>
              <w:jc w:val="center"/>
              <w:rPr>
                <w:color w:val="000000"/>
                <w:sz w:val="20"/>
                <w:szCs w:val="17"/>
                <w:lang w:val="cs-CZ"/>
              </w:rPr>
            </w:pP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Subtilisin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</w:t>
            </w:r>
          </w:p>
          <w:p w14:paraId="3C7CB547" w14:textId="77777777" w:rsidR="00632A3B" w:rsidRPr="003C797B" w:rsidRDefault="00632A3B" w:rsidP="00B0258A">
            <w:pPr>
              <w:jc w:val="center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2 500 U </w:t>
            </w:r>
          </w:p>
          <w:p w14:paraId="17434441" w14:textId="77777777" w:rsidR="00632A3B" w:rsidRPr="003C797B" w:rsidRDefault="00632A3B" w:rsidP="00B0258A">
            <w:pPr>
              <w:jc w:val="center"/>
              <w:rPr>
                <w:color w:val="000000"/>
                <w:sz w:val="20"/>
                <w:szCs w:val="17"/>
                <w:lang w:val="cs-CZ"/>
              </w:rPr>
            </w:pPr>
          </w:p>
          <w:p w14:paraId="0A9E34D4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Alfa-amyláza 250 U</w:t>
            </w:r>
          </w:p>
        </w:tc>
        <w:tc>
          <w:tcPr>
            <w:tcW w:w="996" w:type="dxa"/>
            <w:vMerge w:val="restart"/>
            <w:tcMar>
              <w:top w:w="57" w:type="dxa"/>
              <w:bottom w:w="57" w:type="dxa"/>
            </w:tcMar>
          </w:tcPr>
          <w:p w14:paraId="725D59DE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224" w:type="dxa"/>
            <w:vMerge w:val="restart"/>
            <w:tcMar>
              <w:top w:w="57" w:type="dxa"/>
              <w:bottom w:w="57" w:type="dxa"/>
            </w:tcMar>
          </w:tcPr>
          <w:p w14:paraId="024D83FA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1. V návodu pro použití doplňkové látky a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premixu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musí být uvedena teplota při skladování, doba trvanlivosti a stabilita při granulování. </w:t>
            </w:r>
          </w:p>
          <w:p w14:paraId="72CCB7B4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  <w:p w14:paraId="32B062D7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2. Pro použití do krmiv bohatých na neškrobové polysacharidy (zejména beta-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glukany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a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arabinoxylany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), např. s obsahem více než 40 % kukuřice. </w:t>
            </w:r>
          </w:p>
          <w:p w14:paraId="33CC929F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  <w:p w14:paraId="4A21A04C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3. Bezpečnost: během manipulace se musí používat prostředky k ochraně dýchacích cest a nosit bezpečnostní brýle a rukavice.</w:t>
            </w:r>
          </w:p>
          <w:p w14:paraId="070F68D7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  <w:p w14:paraId="7535C2CA" w14:textId="77777777" w:rsidR="00632A3B" w:rsidRPr="003C797B" w:rsidRDefault="00632A3B" w:rsidP="00B0258A">
            <w:pPr>
              <w:autoSpaceDE w:val="0"/>
              <w:autoSpaceDN w:val="0"/>
              <w:adjustRightInd w:val="0"/>
              <w:ind w:left="10"/>
              <w:rPr>
                <w:sz w:val="20"/>
                <w:szCs w:val="20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4. Vytvoří se vhodná kontrolní metoda.</w:t>
            </w: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2A7EB28D" w14:textId="77777777" w:rsidR="00632A3B" w:rsidRPr="003C797B" w:rsidRDefault="00632A3B" w:rsidP="00B0258A">
            <w:pPr>
              <w:pStyle w:val="HeaderLandscape"/>
              <w:spacing w:before="0" w:after="0"/>
              <w:rPr>
                <w:sz w:val="20"/>
              </w:rPr>
            </w:pPr>
            <w:r w:rsidRPr="003C797B">
              <w:rPr>
                <w:sz w:val="20"/>
              </w:rPr>
              <w:t>3.12.2019</w:t>
            </w:r>
          </w:p>
        </w:tc>
      </w:tr>
      <w:tr w:rsidR="00632A3B" w:rsidRPr="003C797B" w14:paraId="34CD3931" w14:textId="77777777" w:rsidTr="00B0258A">
        <w:trPr>
          <w:trHeight w:val="2932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31DB9E8B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515E1023" w14:textId="77777777" w:rsidR="00632A3B" w:rsidRPr="003C797B" w:rsidRDefault="00632A3B" w:rsidP="00B0258A">
            <w:pPr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209E0029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6878D885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F1745EC" w14:textId="77777777" w:rsidR="00632A3B" w:rsidRPr="003C797B" w:rsidRDefault="00632A3B" w:rsidP="00B0258A">
            <w:pPr>
              <w:spacing w:before="40" w:afterLines="40" w:after="96"/>
              <w:rPr>
                <w:sz w:val="20"/>
                <w:vertAlign w:val="superscript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Kachny</w:t>
            </w:r>
            <w:r w:rsidRPr="003C797B">
              <w:rPr>
                <w:color w:val="000000"/>
                <w:sz w:val="20"/>
                <w:szCs w:val="17"/>
                <w:vertAlign w:val="superscript"/>
                <w:lang w:val="cs-CZ"/>
              </w:rPr>
              <w:t>67)</w:t>
            </w: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3AE2663F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1A794DF0" w14:textId="77777777" w:rsidR="00632A3B" w:rsidRPr="003C797B" w:rsidRDefault="00632A3B" w:rsidP="00B0258A">
            <w:pPr>
              <w:jc w:val="center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Endo-</w:t>
            </w:r>
            <w:proofErr w:type="gramStart"/>
            <w:r w:rsidRPr="003C797B">
              <w:rPr>
                <w:color w:val="000000"/>
                <w:sz w:val="20"/>
                <w:szCs w:val="17"/>
                <w:lang w:val="cs-CZ"/>
              </w:rPr>
              <w:t>1,4-beta</w:t>
            </w:r>
            <w:proofErr w:type="gram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-xylanáza 75 U </w:t>
            </w:r>
          </w:p>
          <w:p w14:paraId="3AAFBBDE" w14:textId="77777777" w:rsidR="00632A3B" w:rsidRPr="003C797B" w:rsidRDefault="00632A3B" w:rsidP="00B0258A">
            <w:pPr>
              <w:jc w:val="center"/>
              <w:rPr>
                <w:color w:val="000000"/>
                <w:sz w:val="20"/>
                <w:szCs w:val="17"/>
                <w:lang w:val="cs-CZ"/>
              </w:rPr>
            </w:pPr>
          </w:p>
          <w:p w14:paraId="02C6F8A9" w14:textId="77777777" w:rsidR="00632A3B" w:rsidRPr="003C797B" w:rsidRDefault="00632A3B" w:rsidP="00B0258A">
            <w:pPr>
              <w:jc w:val="center"/>
              <w:rPr>
                <w:color w:val="000000"/>
                <w:sz w:val="20"/>
                <w:szCs w:val="17"/>
                <w:lang w:val="cs-CZ"/>
              </w:rPr>
            </w:pP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Subtilisin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</w:t>
            </w:r>
          </w:p>
          <w:p w14:paraId="263E2A09" w14:textId="77777777" w:rsidR="00632A3B" w:rsidRPr="003C797B" w:rsidRDefault="00632A3B" w:rsidP="00B0258A">
            <w:pPr>
              <w:jc w:val="center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1 000 U </w:t>
            </w:r>
          </w:p>
          <w:p w14:paraId="39DF6F6B" w14:textId="77777777" w:rsidR="00632A3B" w:rsidRPr="003C797B" w:rsidRDefault="00632A3B" w:rsidP="00B0258A">
            <w:pPr>
              <w:jc w:val="center"/>
              <w:rPr>
                <w:color w:val="000000"/>
                <w:sz w:val="20"/>
                <w:szCs w:val="17"/>
                <w:lang w:val="cs-CZ"/>
              </w:rPr>
            </w:pPr>
          </w:p>
          <w:p w14:paraId="4BC225AD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Alfa-amyláza 100 U</w:t>
            </w:r>
          </w:p>
        </w:tc>
        <w:tc>
          <w:tcPr>
            <w:tcW w:w="996" w:type="dxa"/>
            <w:vMerge/>
            <w:tcMar>
              <w:top w:w="57" w:type="dxa"/>
              <w:bottom w:w="57" w:type="dxa"/>
            </w:tcMar>
          </w:tcPr>
          <w:p w14:paraId="722C347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24E5922C" w14:textId="77777777" w:rsidR="00632A3B" w:rsidRPr="003C797B" w:rsidRDefault="00632A3B" w:rsidP="00B0258A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16256CD7" w14:textId="77777777" w:rsidR="00632A3B" w:rsidRPr="003C797B" w:rsidRDefault="00632A3B" w:rsidP="00B0258A">
            <w:pPr>
              <w:pStyle w:val="HeaderLandscape"/>
              <w:spacing w:before="0" w:after="0"/>
              <w:rPr>
                <w:sz w:val="20"/>
              </w:rPr>
            </w:pPr>
            <w:r w:rsidRPr="003C797B">
              <w:rPr>
                <w:sz w:val="20"/>
              </w:rPr>
              <w:t>3.12.2019</w:t>
            </w:r>
          </w:p>
        </w:tc>
      </w:tr>
      <w:tr w:rsidR="00632A3B" w:rsidRPr="003C797B" w14:paraId="62B2BFE7" w14:textId="77777777" w:rsidTr="00B0258A">
        <w:trPr>
          <w:trHeight w:val="2932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4017D269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6CEFD62A" w14:textId="77777777" w:rsidR="00632A3B" w:rsidRPr="003C797B" w:rsidRDefault="00632A3B" w:rsidP="00B0258A">
            <w:pPr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47F80929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11844622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A8350D5" w14:textId="77777777" w:rsidR="00632A3B" w:rsidRPr="003C797B" w:rsidRDefault="00632A3B" w:rsidP="00B0258A">
            <w:pPr>
              <w:spacing w:before="40" w:afterLines="40" w:after="96"/>
              <w:rPr>
                <w:color w:val="000000"/>
                <w:sz w:val="20"/>
                <w:szCs w:val="17"/>
                <w:vertAlign w:val="superscript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Výkrm krůt</w:t>
            </w:r>
            <w:r w:rsidRPr="003C797B">
              <w:rPr>
                <w:color w:val="000000"/>
                <w:sz w:val="20"/>
                <w:szCs w:val="17"/>
                <w:vertAlign w:val="superscript"/>
                <w:lang w:val="cs-CZ"/>
              </w:rPr>
              <w:t>67)</w:t>
            </w: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3AC0C3FC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102B74C4" w14:textId="77777777" w:rsidR="00632A3B" w:rsidRPr="003C797B" w:rsidRDefault="00632A3B" w:rsidP="00B0258A">
            <w:pPr>
              <w:jc w:val="center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Endo-</w:t>
            </w:r>
            <w:proofErr w:type="gramStart"/>
            <w:r w:rsidRPr="003C797B">
              <w:rPr>
                <w:color w:val="000000"/>
                <w:sz w:val="20"/>
                <w:szCs w:val="17"/>
                <w:lang w:val="cs-CZ"/>
              </w:rPr>
              <w:t>1,4-beta</w:t>
            </w:r>
            <w:proofErr w:type="gram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-xylanáza 300 U </w:t>
            </w:r>
          </w:p>
          <w:p w14:paraId="6E2B2AFD" w14:textId="77777777" w:rsidR="00632A3B" w:rsidRPr="003C797B" w:rsidRDefault="00632A3B" w:rsidP="00B0258A">
            <w:pPr>
              <w:jc w:val="center"/>
              <w:rPr>
                <w:color w:val="000000"/>
                <w:sz w:val="20"/>
                <w:szCs w:val="17"/>
                <w:lang w:val="cs-CZ"/>
              </w:rPr>
            </w:pPr>
          </w:p>
          <w:p w14:paraId="091D1710" w14:textId="77777777" w:rsidR="00632A3B" w:rsidRPr="003C797B" w:rsidRDefault="00632A3B" w:rsidP="00B0258A">
            <w:pPr>
              <w:jc w:val="center"/>
              <w:rPr>
                <w:color w:val="000000"/>
                <w:sz w:val="20"/>
                <w:szCs w:val="17"/>
                <w:lang w:val="cs-CZ"/>
              </w:rPr>
            </w:pP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Subtilisin</w:t>
            </w:r>
            <w:proofErr w:type="spellEnd"/>
          </w:p>
          <w:p w14:paraId="3C0A6AB3" w14:textId="77777777" w:rsidR="00632A3B" w:rsidRPr="003C797B" w:rsidRDefault="00632A3B" w:rsidP="00B0258A">
            <w:pPr>
              <w:jc w:val="center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4 000 U </w:t>
            </w:r>
          </w:p>
          <w:p w14:paraId="76AC1D1B" w14:textId="77777777" w:rsidR="00632A3B" w:rsidRPr="003C797B" w:rsidRDefault="00632A3B" w:rsidP="00B0258A">
            <w:pPr>
              <w:jc w:val="center"/>
              <w:rPr>
                <w:color w:val="000000"/>
                <w:sz w:val="20"/>
                <w:szCs w:val="17"/>
                <w:lang w:val="cs-CZ"/>
              </w:rPr>
            </w:pPr>
          </w:p>
          <w:p w14:paraId="43E58AF8" w14:textId="77777777" w:rsidR="00632A3B" w:rsidRPr="003C797B" w:rsidRDefault="00632A3B" w:rsidP="00B0258A">
            <w:pPr>
              <w:jc w:val="center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Alfa-amyláza 400 U</w:t>
            </w:r>
          </w:p>
        </w:tc>
        <w:tc>
          <w:tcPr>
            <w:tcW w:w="996" w:type="dxa"/>
            <w:vMerge/>
            <w:tcMar>
              <w:top w:w="57" w:type="dxa"/>
              <w:bottom w:w="57" w:type="dxa"/>
            </w:tcMar>
          </w:tcPr>
          <w:p w14:paraId="5811372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277E35C1" w14:textId="77777777" w:rsidR="00632A3B" w:rsidRPr="003C797B" w:rsidRDefault="00632A3B" w:rsidP="00B0258A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2FE0EB61" w14:textId="77777777" w:rsidR="00632A3B" w:rsidRPr="003C797B" w:rsidRDefault="00632A3B" w:rsidP="00B0258A">
            <w:pPr>
              <w:pStyle w:val="HeaderLandscape"/>
              <w:spacing w:before="0" w:after="0"/>
              <w:rPr>
                <w:sz w:val="20"/>
              </w:rPr>
            </w:pPr>
            <w:r w:rsidRPr="003C797B">
              <w:rPr>
                <w:sz w:val="20"/>
              </w:rPr>
              <w:t>3.12.2019</w:t>
            </w:r>
          </w:p>
        </w:tc>
      </w:tr>
      <w:tr w:rsidR="00632A3B" w:rsidRPr="003C797B" w14:paraId="76A31F78" w14:textId="77777777" w:rsidTr="00B0258A">
        <w:trPr>
          <w:trHeight w:val="2932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7E78EEAF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0069B3C0" w14:textId="77777777" w:rsidR="00632A3B" w:rsidRPr="003C797B" w:rsidRDefault="00632A3B" w:rsidP="00B0258A">
            <w:pPr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7221901C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0CA26754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D62CB9F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Nosnice </w:t>
            </w:r>
            <w:r w:rsidRPr="003C797B">
              <w:rPr>
                <w:color w:val="000000"/>
                <w:sz w:val="20"/>
                <w:szCs w:val="17"/>
                <w:vertAlign w:val="superscript"/>
                <w:lang w:val="cs-CZ"/>
              </w:rPr>
              <w:t>87)</w:t>
            </w: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622A5EE3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0E87194A" w14:textId="77777777" w:rsidR="00632A3B" w:rsidRPr="003C797B" w:rsidRDefault="00632A3B" w:rsidP="00B025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endo-</w:t>
            </w:r>
            <w:proofErr w:type="gramStart"/>
            <w:r w:rsidRPr="003C797B">
              <w:rPr>
                <w:color w:val="000000"/>
                <w:sz w:val="20"/>
                <w:szCs w:val="17"/>
                <w:lang w:val="cs-CZ"/>
              </w:rPr>
              <w:t>1,4-beta</w:t>
            </w:r>
            <w:proofErr w:type="gram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- </w:t>
            </w:r>
          </w:p>
          <w:p w14:paraId="6FE1D1CB" w14:textId="77777777" w:rsidR="00632A3B" w:rsidRPr="003C797B" w:rsidRDefault="00632A3B" w:rsidP="00B025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17"/>
                <w:lang w:val="cs-CZ"/>
              </w:rPr>
            </w:pPr>
          </w:p>
          <w:p w14:paraId="453A5580" w14:textId="77777777" w:rsidR="00632A3B" w:rsidRPr="003C797B" w:rsidRDefault="00632A3B" w:rsidP="00B025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17"/>
                <w:lang w:val="cs-CZ"/>
              </w:rPr>
            </w:pP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xylanáza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300 U </w:t>
            </w:r>
          </w:p>
          <w:p w14:paraId="69EEF9F9" w14:textId="77777777" w:rsidR="00632A3B" w:rsidRPr="003C797B" w:rsidRDefault="00632A3B" w:rsidP="00B025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17"/>
                <w:lang w:val="cs-CZ"/>
              </w:rPr>
            </w:pPr>
          </w:p>
          <w:p w14:paraId="0FF8A392" w14:textId="77777777" w:rsidR="00632A3B" w:rsidRPr="003C797B" w:rsidRDefault="00632A3B" w:rsidP="00B025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17"/>
                <w:lang w:val="cs-CZ"/>
              </w:rPr>
            </w:pP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subtilisin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4 000 U </w:t>
            </w:r>
          </w:p>
          <w:p w14:paraId="50A7D0E9" w14:textId="77777777" w:rsidR="00632A3B" w:rsidRPr="003C797B" w:rsidRDefault="00632A3B" w:rsidP="00B025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17"/>
                <w:lang w:val="cs-CZ"/>
              </w:rPr>
            </w:pPr>
          </w:p>
          <w:p w14:paraId="51064F5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alfa-amyláza 400 U</w:t>
            </w:r>
          </w:p>
        </w:tc>
        <w:tc>
          <w:tcPr>
            <w:tcW w:w="996" w:type="dxa"/>
            <w:vMerge/>
            <w:tcMar>
              <w:top w:w="57" w:type="dxa"/>
              <w:bottom w:w="57" w:type="dxa"/>
            </w:tcMar>
          </w:tcPr>
          <w:p w14:paraId="7A1D93A4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5BB5E3C7" w14:textId="77777777" w:rsidR="00632A3B" w:rsidRPr="003C797B" w:rsidRDefault="00632A3B" w:rsidP="00B0258A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6BF02407" w14:textId="77777777" w:rsidR="00632A3B" w:rsidRPr="003C797B" w:rsidRDefault="00632A3B" w:rsidP="00B0258A">
            <w:pPr>
              <w:pStyle w:val="HeaderLandscape"/>
              <w:spacing w:before="0" w:after="0"/>
              <w:rPr>
                <w:sz w:val="20"/>
              </w:rPr>
            </w:pPr>
            <w:r w:rsidRPr="003C797B">
              <w:rPr>
                <w:sz w:val="20"/>
              </w:rPr>
              <w:t>30.5.2021</w:t>
            </w:r>
          </w:p>
        </w:tc>
      </w:tr>
    </w:tbl>
    <w:p w14:paraId="6AFB3368" w14:textId="77777777" w:rsidR="00632A3B" w:rsidRPr="003C797B" w:rsidRDefault="00632A3B" w:rsidP="00632A3B">
      <w:pPr>
        <w:rPr>
          <w:lang w:val="cs-CZ"/>
        </w:rPr>
      </w:pPr>
    </w:p>
    <w:p w14:paraId="41EFFD84" w14:textId="77777777" w:rsidR="00632A3B" w:rsidRPr="003C797B" w:rsidRDefault="00632A3B" w:rsidP="00632A3B">
      <w:pPr>
        <w:rPr>
          <w:lang w:val="cs-CZ"/>
        </w:rPr>
      </w:pPr>
      <w:r w:rsidRPr="003C797B">
        <w:rPr>
          <w:lang w:val="cs-CZ"/>
        </w:rPr>
        <w:br w:type="page"/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1580"/>
        <w:gridCol w:w="1361"/>
        <w:gridCol w:w="3118"/>
        <w:gridCol w:w="1068"/>
        <w:gridCol w:w="708"/>
        <w:gridCol w:w="1238"/>
        <w:gridCol w:w="38"/>
        <w:gridCol w:w="996"/>
        <w:gridCol w:w="2756"/>
        <w:gridCol w:w="1134"/>
      </w:tblGrid>
      <w:tr w:rsidR="00632A3B" w:rsidRPr="003C797B" w14:paraId="22B8B3B7" w14:textId="77777777" w:rsidTr="00BC75DC">
        <w:trPr>
          <w:cantSplit/>
          <w:tblHeader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2EDD779D" w14:textId="77777777" w:rsidR="00632A3B" w:rsidRPr="003C797B" w:rsidRDefault="00632A3B" w:rsidP="00B0258A">
            <w:pPr>
              <w:pStyle w:val="Tabulka"/>
              <w:keepNext w:val="0"/>
              <w:keepLines w:val="0"/>
            </w:pPr>
            <w:r w:rsidRPr="003C797B">
              <w:lastRenderedPageBreak/>
              <w:t>Identifikační číslo DL</w:t>
            </w:r>
          </w:p>
        </w:tc>
        <w:tc>
          <w:tcPr>
            <w:tcW w:w="1580" w:type="dxa"/>
            <w:vMerge w:val="restart"/>
            <w:tcMar>
              <w:top w:w="57" w:type="dxa"/>
              <w:bottom w:w="57" w:type="dxa"/>
            </w:tcMar>
          </w:tcPr>
          <w:p w14:paraId="0142808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361" w:type="dxa"/>
            <w:vMerge w:val="restart"/>
            <w:tcMar>
              <w:top w:w="57" w:type="dxa"/>
              <w:bottom w:w="57" w:type="dxa"/>
            </w:tcMar>
          </w:tcPr>
          <w:p w14:paraId="6F49814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Doplňková látka</w:t>
            </w:r>
          </w:p>
          <w:p w14:paraId="71F055A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118" w:type="dxa"/>
            <w:vMerge w:val="restart"/>
            <w:tcMar>
              <w:top w:w="57" w:type="dxa"/>
              <w:bottom w:w="57" w:type="dxa"/>
            </w:tcMar>
          </w:tcPr>
          <w:p w14:paraId="2C12F882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068" w:type="dxa"/>
            <w:vMerge w:val="restart"/>
            <w:tcMar>
              <w:top w:w="57" w:type="dxa"/>
              <w:bottom w:w="57" w:type="dxa"/>
            </w:tcMar>
          </w:tcPr>
          <w:p w14:paraId="6ED44B0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614FF18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</w:t>
            </w:r>
          </w:p>
          <w:p w14:paraId="52F2F1D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1238" w:type="dxa"/>
            <w:tcMar>
              <w:top w:w="57" w:type="dxa"/>
              <w:bottom w:w="57" w:type="dxa"/>
            </w:tcMar>
          </w:tcPr>
          <w:p w14:paraId="4D3568E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034" w:type="dxa"/>
            <w:gridSpan w:val="2"/>
            <w:tcMar>
              <w:top w:w="57" w:type="dxa"/>
              <w:bottom w:w="57" w:type="dxa"/>
            </w:tcMar>
          </w:tcPr>
          <w:p w14:paraId="15053F0E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756" w:type="dxa"/>
            <w:vMerge w:val="restart"/>
            <w:tcMar>
              <w:top w:w="57" w:type="dxa"/>
              <w:bottom w:w="57" w:type="dxa"/>
            </w:tcMar>
          </w:tcPr>
          <w:p w14:paraId="0550C23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0637B8C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632A3B" w:rsidRPr="003C797B" w14:paraId="44EC610D" w14:textId="77777777" w:rsidTr="00BC75DC">
        <w:trPr>
          <w:cantSplit/>
          <w:tblHeader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22D32BE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1A480E2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361" w:type="dxa"/>
            <w:vMerge/>
            <w:tcMar>
              <w:top w:w="57" w:type="dxa"/>
              <w:bottom w:w="57" w:type="dxa"/>
            </w:tcMar>
          </w:tcPr>
          <w:p w14:paraId="5953510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118" w:type="dxa"/>
            <w:vMerge/>
            <w:tcMar>
              <w:top w:w="57" w:type="dxa"/>
              <w:bottom w:w="57" w:type="dxa"/>
            </w:tcMar>
          </w:tcPr>
          <w:p w14:paraId="6C5813C4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68" w:type="dxa"/>
            <w:vMerge/>
            <w:tcMar>
              <w:top w:w="57" w:type="dxa"/>
              <w:bottom w:w="57" w:type="dxa"/>
            </w:tcMar>
          </w:tcPr>
          <w:p w14:paraId="09FB361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055631B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72" w:type="dxa"/>
            <w:gridSpan w:val="3"/>
            <w:tcMar>
              <w:top w:w="57" w:type="dxa"/>
              <w:bottom w:w="57" w:type="dxa"/>
            </w:tcMar>
          </w:tcPr>
          <w:p w14:paraId="56BE503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jednotky aktivity/kg kompletního krmiva</w:t>
            </w:r>
          </w:p>
        </w:tc>
        <w:tc>
          <w:tcPr>
            <w:tcW w:w="2756" w:type="dxa"/>
            <w:vMerge/>
            <w:tcMar>
              <w:top w:w="57" w:type="dxa"/>
              <w:bottom w:w="57" w:type="dxa"/>
            </w:tcMar>
          </w:tcPr>
          <w:p w14:paraId="5E18F95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7F218B5D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632A3B" w:rsidRPr="003C797B" w14:paraId="79D5F746" w14:textId="77777777" w:rsidTr="00BC75DC">
        <w:trPr>
          <w:trHeight w:val="1115"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5530A847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4a11</w:t>
            </w:r>
          </w:p>
        </w:tc>
        <w:tc>
          <w:tcPr>
            <w:tcW w:w="1580" w:type="dxa"/>
            <w:vMerge w:val="restart"/>
            <w:tcMar>
              <w:top w:w="57" w:type="dxa"/>
              <w:bottom w:w="57" w:type="dxa"/>
            </w:tcMar>
          </w:tcPr>
          <w:p w14:paraId="46B48DCD" w14:textId="77777777" w:rsidR="00632A3B" w:rsidRDefault="00632A3B" w:rsidP="00B0258A">
            <w:pPr>
              <w:rPr>
                <w:color w:val="000000"/>
                <w:sz w:val="20"/>
                <w:szCs w:val="17"/>
                <w:lang w:val="cs-CZ"/>
              </w:rPr>
            </w:pP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Danisco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Animal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Nutrition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, (právnická osoba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Danisco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(UK) Limited)</w:t>
            </w:r>
            <w:r w:rsidR="000D7C9C">
              <w:rPr>
                <w:color w:val="000000"/>
                <w:sz w:val="20"/>
                <w:szCs w:val="17"/>
                <w:lang w:val="cs-CZ"/>
              </w:rPr>
              <w:t xml:space="preserve"> </w:t>
            </w:r>
            <w:r w:rsidR="000D7C9C">
              <w:rPr>
                <w:color w:val="000000"/>
                <w:sz w:val="20"/>
                <w:szCs w:val="17"/>
                <w:vertAlign w:val="superscript"/>
                <w:lang w:val="cs-CZ"/>
              </w:rPr>
              <w:t>74)</w:t>
            </w:r>
            <w:r w:rsidR="00C56857">
              <w:rPr>
                <w:color w:val="000000"/>
                <w:sz w:val="20"/>
                <w:szCs w:val="17"/>
                <w:vertAlign w:val="superscript"/>
                <w:lang w:val="cs-CZ"/>
              </w:rPr>
              <w:t xml:space="preserve"> 90)</w:t>
            </w:r>
            <w:r w:rsidR="00C9710B">
              <w:rPr>
                <w:color w:val="000000"/>
                <w:sz w:val="20"/>
                <w:szCs w:val="17"/>
                <w:vertAlign w:val="superscript"/>
                <w:lang w:val="cs-CZ"/>
              </w:rPr>
              <w:t xml:space="preserve"> 106)</w:t>
            </w:r>
          </w:p>
          <w:p w14:paraId="17B0BB6E" w14:textId="77777777" w:rsidR="000D7C9C" w:rsidRDefault="000D7C9C" w:rsidP="00B0258A">
            <w:pPr>
              <w:rPr>
                <w:color w:val="000000"/>
                <w:sz w:val="20"/>
                <w:szCs w:val="17"/>
                <w:lang w:val="cs-CZ"/>
              </w:rPr>
            </w:pPr>
          </w:p>
          <w:p w14:paraId="72132926" w14:textId="77777777" w:rsidR="000D7C9C" w:rsidRPr="000D7C9C" w:rsidRDefault="000D7C9C" w:rsidP="00B0258A">
            <w:pPr>
              <w:rPr>
                <w:color w:val="000000"/>
                <w:sz w:val="20"/>
                <w:szCs w:val="17"/>
                <w:lang w:val="cs-CZ"/>
              </w:rPr>
            </w:pPr>
            <w:proofErr w:type="spellStart"/>
            <w:r w:rsidRPr="003C797B">
              <w:rPr>
                <w:sz w:val="20"/>
                <w:lang w:val="cs-CZ"/>
              </w:rPr>
              <w:t>Dani</w:t>
            </w:r>
            <w:r>
              <w:rPr>
                <w:sz w:val="20"/>
                <w:lang w:val="cs-CZ"/>
              </w:rPr>
              <w:t>sco</w:t>
            </w:r>
            <w:proofErr w:type="spellEnd"/>
            <w:r>
              <w:rPr>
                <w:sz w:val="20"/>
                <w:lang w:val="cs-CZ"/>
              </w:rPr>
              <w:t xml:space="preserve"> (UK) Ltd, podnikající pod názvem </w:t>
            </w:r>
            <w:proofErr w:type="spellStart"/>
            <w:r>
              <w:rPr>
                <w:sz w:val="20"/>
                <w:lang w:val="cs-CZ"/>
              </w:rPr>
              <w:t>Danisco</w:t>
            </w:r>
            <w:proofErr w:type="spellEnd"/>
            <w:r>
              <w:rPr>
                <w:sz w:val="20"/>
                <w:lang w:val="cs-CZ"/>
              </w:rPr>
              <w:t xml:space="preserve"> Animal </w:t>
            </w:r>
            <w:proofErr w:type="spellStart"/>
            <w:r>
              <w:rPr>
                <w:sz w:val="20"/>
                <w:lang w:val="cs-CZ"/>
              </w:rPr>
              <w:t>Nutrition</w:t>
            </w:r>
            <w:proofErr w:type="spellEnd"/>
            <w:r>
              <w:rPr>
                <w:sz w:val="20"/>
                <w:lang w:val="cs-CZ"/>
              </w:rPr>
              <w:t xml:space="preserve"> a zastoupený společností </w:t>
            </w:r>
            <w:proofErr w:type="spellStart"/>
            <w:r>
              <w:rPr>
                <w:sz w:val="20"/>
                <w:lang w:val="cs-CZ"/>
              </w:rPr>
              <w:t>Genencor</w:t>
            </w:r>
            <w:proofErr w:type="spellEnd"/>
            <w:r>
              <w:rPr>
                <w:sz w:val="20"/>
                <w:lang w:val="cs-CZ"/>
              </w:rPr>
              <w:t xml:space="preserve"> International B.V. </w:t>
            </w:r>
            <w:r>
              <w:rPr>
                <w:sz w:val="20"/>
                <w:vertAlign w:val="superscript"/>
                <w:lang w:val="cs-CZ"/>
              </w:rPr>
              <w:t>173)</w:t>
            </w:r>
          </w:p>
          <w:p w14:paraId="641E8DDD" w14:textId="77777777" w:rsidR="008359B7" w:rsidRPr="003C797B" w:rsidRDefault="008359B7" w:rsidP="00B0258A">
            <w:pPr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361" w:type="dxa"/>
            <w:vMerge w:val="restart"/>
            <w:tcMar>
              <w:top w:w="57" w:type="dxa"/>
              <w:bottom w:w="57" w:type="dxa"/>
            </w:tcMar>
          </w:tcPr>
          <w:p w14:paraId="03354941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Endo-</w:t>
            </w:r>
            <w:proofErr w:type="gramStart"/>
            <w:r w:rsidRPr="003C797B">
              <w:rPr>
                <w:color w:val="000000"/>
                <w:sz w:val="20"/>
                <w:szCs w:val="17"/>
                <w:lang w:val="cs-CZ"/>
              </w:rPr>
              <w:t>1,4-beta</w:t>
            </w:r>
            <w:proofErr w:type="gramEnd"/>
            <w:r w:rsidRPr="003C797B">
              <w:rPr>
                <w:color w:val="000000"/>
                <w:sz w:val="20"/>
                <w:szCs w:val="17"/>
                <w:lang w:val="cs-CZ"/>
              </w:rPr>
              <w:t>-xylanáza EC 3.2.1.8</w:t>
            </w:r>
          </w:p>
        </w:tc>
        <w:tc>
          <w:tcPr>
            <w:tcW w:w="3118" w:type="dxa"/>
            <w:vMerge w:val="restart"/>
            <w:tcMar>
              <w:top w:w="57" w:type="dxa"/>
              <w:bottom w:w="57" w:type="dxa"/>
            </w:tcMar>
          </w:tcPr>
          <w:p w14:paraId="2E4800A8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b/>
                <w:bCs/>
                <w:color w:val="000000"/>
                <w:sz w:val="20"/>
                <w:szCs w:val="17"/>
                <w:lang w:val="cs-CZ"/>
              </w:rPr>
              <w:t>Složení doplňkové látky: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</w:t>
            </w:r>
          </w:p>
          <w:p w14:paraId="1B4DEFCC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  <w:p w14:paraId="17F52986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Přípravek endo-</w:t>
            </w:r>
            <w:proofErr w:type="gramStart"/>
            <w:r w:rsidRPr="003C797B">
              <w:rPr>
                <w:color w:val="000000"/>
                <w:sz w:val="20"/>
                <w:szCs w:val="17"/>
                <w:lang w:val="cs-CZ"/>
              </w:rPr>
              <w:t>1,4-beta</w:t>
            </w:r>
            <w:proofErr w:type="gram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-xylanázy (EC 3.2.1.8) z </w:t>
            </w:r>
            <w:proofErr w:type="spellStart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>Trichoderma</w:t>
            </w:r>
            <w:proofErr w:type="spellEnd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>reesei</w:t>
            </w:r>
            <w:proofErr w:type="spellEnd"/>
          </w:p>
          <w:p w14:paraId="3346A6F0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 xml:space="preserve"> 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(ATCC PTA 5588) s minimem aktivity: 40 000 U </w:t>
            </w:r>
            <w:r w:rsidRPr="003C797B">
              <w:rPr>
                <w:color w:val="000000"/>
                <w:sz w:val="20"/>
                <w:szCs w:val="17"/>
                <w:vertAlign w:val="superscript"/>
                <w:lang w:val="cs-CZ"/>
              </w:rPr>
              <w:t xml:space="preserve">62 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/g </w:t>
            </w:r>
          </w:p>
          <w:p w14:paraId="387F13F0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  <w:p w14:paraId="7E2CB45A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b/>
                <w:bCs/>
                <w:color w:val="000000"/>
                <w:sz w:val="20"/>
                <w:szCs w:val="17"/>
                <w:lang w:val="cs-CZ"/>
              </w:rPr>
              <w:t>Charakteristika účinné látky: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</w:t>
            </w:r>
          </w:p>
          <w:p w14:paraId="140FDC8E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  <w:p w14:paraId="3F8CF0CD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Endo-</w:t>
            </w:r>
            <w:proofErr w:type="gramStart"/>
            <w:r w:rsidRPr="003C797B">
              <w:rPr>
                <w:color w:val="000000"/>
                <w:sz w:val="20"/>
                <w:szCs w:val="17"/>
                <w:lang w:val="cs-CZ"/>
              </w:rPr>
              <w:t>1,4-beta</w:t>
            </w:r>
            <w:proofErr w:type="gram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-xylanáza (EC 3.2.1.8) z </w:t>
            </w:r>
            <w:proofErr w:type="spellStart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>Trichoderma</w:t>
            </w:r>
            <w:proofErr w:type="spellEnd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>reesei</w:t>
            </w:r>
            <w:proofErr w:type="spellEnd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 xml:space="preserve"> 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>(ATCC PTA 5588)</w:t>
            </w:r>
          </w:p>
          <w:p w14:paraId="1CFED1AD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17"/>
                <w:lang w:val="cs-CZ"/>
              </w:rPr>
            </w:pPr>
          </w:p>
          <w:p w14:paraId="76BE8E38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b/>
                <w:color w:val="000000"/>
                <w:sz w:val="20"/>
                <w:szCs w:val="17"/>
                <w:lang w:val="cs-CZ"/>
              </w:rPr>
              <w:t xml:space="preserve">Analytická metoda 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>(**</w:t>
            </w:r>
            <w:proofErr w:type="gramStart"/>
            <w:r w:rsidRPr="003C797B">
              <w:rPr>
                <w:color w:val="000000"/>
                <w:sz w:val="20"/>
                <w:szCs w:val="17"/>
                <w:lang w:val="cs-CZ"/>
              </w:rPr>
              <w:t>*)</w:t>
            </w:r>
            <w:r w:rsidRPr="003C797B">
              <w:rPr>
                <w:b/>
                <w:color w:val="000000"/>
                <w:sz w:val="20"/>
                <w:szCs w:val="17"/>
                <w:lang w:val="cs-CZ"/>
              </w:rPr>
              <w:t>Analytická</w:t>
            </w:r>
            <w:proofErr w:type="gramEnd"/>
            <w:r w:rsidRPr="003C797B">
              <w:rPr>
                <w:b/>
                <w:color w:val="000000"/>
                <w:sz w:val="20"/>
                <w:szCs w:val="17"/>
                <w:lang w:val="cs-CZ"/>
              </w:rPr>
              <w:t xml:space="preserve"> metoda 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>(***):</w:t>
            </w:r>
          </w:p>
          <w:p w14:paraId="0762F947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Pro účely stanovitelnosti aktivity endo-</w:t>
            </w:r>
            <w:proofErr w:type="gramStart"/>
            <w:r w:rsidRPr="003C797B">
              <w:rPr>
                <w:color w:val="000000"/>
                <w:sz w:val="20"/>
                <w:szCs w:val="17"/>
                <w:lang w:val="cs-CZ"/>
              </w:rPr>
              <w:t>1,4-beta</w:t>
            </w:r>
            <w:proofErr w:type="gramEnd"/>
            <w:r w:rsidRPr="003C797B">
              <w:rPr>
                <w:color w:val="000000"/>
                <w:sz w:val="20"/>
                <w:szCs w:val="17"/>
                <w:lang w:val="cs-CZ"/>
              </w:rPr>
              <w:t>-xylanázy:</w:t>
            </w:r>
          </w:p>
          <w:p w14:paraId="7B01C0E0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Kolorimetrická metoda založená na měření fragmentů vodorozpustného barviva uvolněného endo-</w:t>
            </w:r>
            <w:proofErr w:type="gramStart"/>
            <w:r w:rsidRPr="003C797B">
              <w:rPr>
                <w:color w:val="000000"/>
                <w:sz w:val="20"/>
                <w:szCs w:val="17"/>
                <w:lang w:val="cs-CZ"/>
              </w:rPr>
              <w:t>1,4-beta</w:t>
            </w:r>
            <w:proofErr w:type="gram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-xylanázou ze substrátu s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azurinem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vázaným na zesíťovaný pšeničný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arabinoxylan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při pH 4,25 a teplotě 50°C</w:t>
            </w:r>
          </w:p>
          <w:p w14:paraId="0D515866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  <w:p w14:paraId="04B900D3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068" w:type="dxa"/>
            <w:tcMar>
              <w:top w:w="57" w:type="dxa"/>
              <w:bottom w:w="57" w:type="dxa"/>
            </w:tcMar>
          </w:tcPr>
          <w:p w14:paraId="486141DE" w14:textId="77777777" w:rsidR="00632A3B" w:rsidRPr="003C797B" w:rsidRDefault="00632A3B" w:rsidP="00B0258A">
            <w:pPr>
              <w:spacing w:before="40" w:afterLines="40" w:after="96"/>
              <w:rPr>
                <w:color w:val="000000"/>
                <w:sz w:val="20"/>
                <w:szCs w:val="17"/>
                <w:vertAlign w:val="superscript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Výkrm kuřat</w:t>
            </w:r>
            <w:r w:rsidRPr="003C797B">
              <w:rPr>
                <w:color w:val="000000"/>
                <w:sz w:val="20"/>
                <w:szCs w:val="17"/>
                <w:vertAlign w:val="superscript"/>
                <w:lang w:val="cs-CZ"/>
              </w:rPr>
              <w:t>74), 108)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5628C9B9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75CFA382" w14:textId="77777777" w:rsidR="00632A3B" w:rsidRPr="003C797B" w:rsidRDefault="00632A3B" w:rsidP="00B0258A">
            <w:pPr>
              <w:jc w:val="center"/>
              <w:rPr>
                <w:color w:val="000000"/>
                <w:sz w:val="20"/>
                <w:szCs w:val="17"/>
                <w:vertAlign w:val="superscript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625 U</w:t>
            </w:r>
            <w:r w:rsidRPr="003C797B">
              <w:rPr>
                <w:color w:val="000000"/>
                <w:sz w:val="20"/>
                <w:szCs w:val="17"/>
                <w:vertAlign w:val="superscript"/>
                <w:lang w:val="cs-CZ"/>
              </w:rPr>
              <w:t>62</w:t>
            </w:r>
          </w:p>
        </w:tc>
        <w:tc>
          <w:tcPr>
            <w:tcW w:w="996" w:type="dxa"/>
            <w:vMerge w:val="restart"/>
            <w:tcMar>
              <w:top w:w="57" w:type="dxa"/>
              <w:bottom w:w="57" w:type="dxa"/>
            </w:tcMar>
          </w:tcPr>
          <w:p w14:paraId="39C0A23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756" w:type="dxa"/>
            <w:vMerge w:val="restart"/>
            <w:tcMar>
              <w:top w:w="57" w:type="dxa"/>
              <w:bottom w:w="57" w:type="dxa"/>
            </w:tcMar>
          </w:tcPr>
          <w:p w14:paraId="2E1D13A5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1. V návodu pro použití doplňkové látky a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premixu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musí být uvedena teplota při skladování, doba trvanlivosti a stabilita při granulování. </w:t>
            </w:r>
          </w:p>
          <w:p w14:paraId="2C8762BB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  <w:p w14:paraId="60E365D7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2. Pro použití do krmiv bohatých na škrobové a neškrobové polysacharidy (zejména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arabinoxylany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>), např. obsahující více než 40 % pšenice nebo 60 % kukuřice.</w:t>
            </w:r>
          </w:p>
          <w:p w14:paraId="0EC6D501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  <w:p w14:paraId="7CE6506A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3. Pro selata (po odstavu) do 35 kg</w:t>
            </w:r>
          </w:p>
          <w:p w14:paraId="2AA7F688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  <w:p w14:paraId="08A99B59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vertAlign w:val="superscript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4. Pro použití do krmiv bohatých na škrobové a neškrobové polysacharidy (hlavně beta-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arabinoxylany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) </w:t>
            </w:r>
            <w:r w:rsidRPr="003C797B">
              <w:rPr>
                <w:color w:val="000000"/>
                <w:sz w:val="20"/>
                <w:szCs w:val="17"/>
                <w:vertAlign w:val="superscript"/>
                <w:lang w:val="cs-CZ"/>
              </w:rPr>
              <w:t>108)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DB953EF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13.1.2020</w:t>
            </w:r>
          </w:p>
        </w:tc>
      </w:tr>
      <w:tr w:rsidR="00632A3B" w:rsidRPr="003C797B" w14:paraId="01AA0837" w14:textId="77777777" w:rsidTr="00BC75DC">
        <w:trPr>
          <w:trHeight w:val="1112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207C3796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586D3268" w14:textId="77777777" w:rsidR="00632A3B" w:rsidRPr="003C797B" w:rsidRDefault="00632A3B" w:rsidP="00B0258A">
            <w:pPr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361" w:type="dxa"/>
            <w:vMerge/>
            <w:tcMar>
              <w:top w:w="57" w:type="dxa"/>
              <w:bottom w:w="57" w:type="dxa"/>
            </w:tcMar>
          </w:tcPr>
          <w:p w14:paraId="7033B378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3118" w:type="dxa"/>
            <w:vMerge/>
            <w:tcMar>
              <w:top w:w="57" w:type="dxa"/>
              <w:bottom w:w="57" w:type="dxa"/>
            </w:tcMar>
          </w:tcPr>
          <w:p w14:paraId="0A78EDD2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068" w:type="dxa"/>
            <w:tcMar>
              <w:top w:w="57" w:type="dxa"/>
              <w:bottom w:w="57" w:type="dxa"/>
            </w:tcMar>
          </w:tcPr>
          <w:p w14:paraId="5C484211" w14:textId="77777777" w:rsidR="00632A3B" w:rsidRPr="003C797B" w:rsidRDefault="00632A3B" w:rsidP="00B0258A">
            <w:pPr>
              <w:spacing w:before="40" w:afterLines="40" w:after="96"/>
              <w:rPr>
                <w:color w:val="000000"/>
                <w:sz w:val="20"/>
                <w:szCs w:val="17"/>
                <w:vertAlign w:val="superscript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Nosnice</w:t>
            </w:r>
            <w:r w:rsidRPr="003C797B">
              <w:rPr>
                <w:color w:val="000000"/>
                <w:sz w:val="20"/>
                <w:szCs w:val="17"/>
                <w:vertAlign w:val="superscript"/>
                <w:lang w:val="cs-CZ"/>
              </w:rPr>
              <w:t>74), 108)</w:t>
            </w: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5B1B6988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45AC5AB3" w14:textId="77777777" w:rsidR="00632A3B" w:rsidRPr="003C797B" w:rsidRDefault="00632A3B" w:rsidP="00B0258A">
            <w:pPr>
              <w:jc w:val="center"/>
              <w:rPr>
                <w:color w:val="000000"/>
                <w:sz w:val="20"/>
                <w:szCs w:val="17"/>
                <w:vertAlign w:val="superscript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2 625 U</w:t>
            </w:r>
            <w:r w:rsidRPr="003C797B">
              <w:rPr>
                <w:color w:val="000000"/>
                <w:sz w:val="20"/>
                <w:szCs w:val="17"/>
                <w:vertAlign w:val="superscript"/>
                <w:lang w:val="cs-CZ"/>
              </w:rPr>
              <w:t>62</w:t>
            </w:r>
          </w:p>
        </w:tc>
        <w:tc>
          <w:tcPr>
            <w:tcW w:w="996" w:type="dxa"/>
            <w:vMerge/>
            <w:tcMar>
              <w:top w:w="57" w:type="dxa"/>
              <w:bottom w:w="57" w:type="dxa"/>
            </w:tcMar>
          </w:tcPr>
          <w:p w14:paraId="00206C22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756" w:type="dxa"/>
            <w:vMerge/>
            <w:tcMar>
              <w:top w:w="57" w:type="dxa"/>
              <w:bottom w:w="57" w:type="dxa"/>
            </w:tcMar>
          </w:tcPr>
          <w:p w14:paraId="76E1056D" w14:textId="77777777" w:rsidR="00632A3B" w:rsidRPr="003C797B" w:rsidRDefault="00632A3B" w:rsidP="00B0258A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19A25D4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13.1.2020</w:t>
            </w:r>
          </w:p>
        </w:tc>
      </w:tr>
      <w:tr w:rsidR="00632A3B" w:rsidRPr="003C797B" w14:paraId="437BEB4E" w14:textId="77777777" w:rsidTr="00BC75DC">
        <w:trPr>
          <w:trHeight w:val="1112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7309E36B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5D667DFA" w14:textId="77777777" w:rsidR="00632A3B" w:rsidRPr="003C797B" w:rsidRDefault="00632A3B" w:rsidP="00B0258A">
            <w:pPr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361" w:type="dxa"/>
            <w:vMerge/>
            <w:tcMar>
              <w:top w:w="57" w:type="dxa"/>
              <w:bottom w:w="57" w:type="dxa"/>
            </w:tcMar>
          </w:tcPr>
          <w:p w14:paraId="3FFBB9CF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3118" w:type="dxa"/>
            <w:vMerge/>
            <w:tcMar>
              <w:top w:w="57" w:type="dxa"/>
              <w:bottom w:w="57" w:type="dxa"/>
            </w:tcMar>
          </w:tcPr>
          <w:p w14:paraId="371419CF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068" w:type="dxa"/>
            <w:tcMar>
              <w:top w:w="57" w:type="dxa"/>
              <w:bottom w:w="57" w:type="dxa"/>
            </w:tcMar>
          </w:tcPr>
          <w:p w14:paraId="192EEB59" w14:textId="77777777" w:rsidR="00632A3B" w:rsidRPr="003C797B" w:rsidRDefault="00632A3B" w:rsidP="00B0258A">
            <w:pPr>
              <w:spacing w:before="40" w:afterLines="40" w:after="96"/>
              <w:rPr>
                <w:color w:val="000000"/>
                <w:sz w:val="20"/>
                <w:szCs w:val="17"/>
                <w:vertAlign w:val="superscript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Kachny</w:t>
            </w:r>
            <w:r w:rsidRPr="003C797B">
              <w:rPr>
                <w:color w:val="000000"/>
                <w:sz w:val="20"/>
                <w:szCs w:val="17"/>
                <w:vertAlign w:val="superscript"/>
                <w:lang w:val="cs-CZ"/>
              </w:rPr>
              <w:t>74), 108)</w:t>
            </w: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3807844F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136B8F69" w14:textId="77777777" w:rsidR="00632A3B" w:rsidRPr="003C797B" w:rsidRDefault="00632A3B" w:rsidP="00B0258A">
            <w:pPr>
              <w:jc w:val="center"/>
              <w:rPr>
                <w:color w:val="000000"/>
                <w:sz w:val="20"/>
                <w:szCs w:val="17"/>
                <w:vertAlign w:val="superscript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625 U</w:t>
            </w:r>
            <w:r w:rsidRPr="003C797B">
              <w:rPr>
                <w:color w:val="000000"/>
                <w:sz w:val="20"/>
                <w:szCs w:val="17"/>
                <w:vertAlign w:val="superscript"/>
                <w:lang w:val="cs-CZ"/>
              </w:rPr>
              <w:t>62</w:t>
            </w:r>
          </w:p>
        </w:tc>
        <w:tc>
          <w:tcPr>
            <w:tcW w:w="996" w:type="dxa"/>
            <w:vMerge/>
            <w:tcMar>
              <w:top w:w="57" w:type="dxa"/>
              <w:bottom w:w="57" w:type="dxa"/>
            </w:tcMar>
          </w:tcPr>
          <w:p w14:paraId="2069784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756" w:type="dxa"/>
            <w:vMerge/>
            <w:tcMar>
              <w:top w:w="57" w:type="dxa"/>
              <w:bottom w:w="57" w:type="dxa"/>
            </w:tcMar>
          </w:tcPr>
          <w:p w14:paraId="0937FA10" w14:textId="77777777" w:rsidR="00632A3B" w:rsidRPr="003C797B" w:rsidRDefault="00632A3B" w:rsidP="00B0258A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380E91E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13.1.2020</w:t>
            </w:r>
          </w:p>
        </w:tc>
      </w:tr>
      <w:tr w:rsidR="00632A3B" w:rsidRPr="003C797B" w14:paraId="32E0129F" w14:textId="77777777" w:rsidTr="00BC75DC">
        <w:trPr>
          <w:trHeight w:val="1112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03FEED26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65DC8E2A" w14:textId="77777777" w:rsidR="00632A3B" w:rsidRPr="003C797B" w:rsidRDefault="00632A3B" w:rsidP="00B0258A">
            <w:pPr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361" w:type="dxa"/>
            <w:vMerge/>
            <w:tcMar>
              <w:top w:w="57" w:type="dxa"/>
              <w:bottom w:w="57" w:type="dxa"/>
            </w:tcMar>
          </w:tcPr>
          <w:p w14:paraId="5946C669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3118" w:type="dxa"/>
            <w:vMerge/>
            <w:tcMar>
              <w:top w:w="57" w:type="dxa"/>
              <w:bottom w:w="57" w:type="dxa"/>
            </w:tcMar>
          </w:tcPr>
          <w:p w14:paraId="0B368C3B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068" w:type="dxa"/>
            <w:tcMar>
              <w:top w:w="57" w:type="dxa"/>
              <w:bottom w:w="57" w:type="dxa"/>
            </w:tcMar>
          </w:tcPr>
          <w:p w14:paraId="46AE5DFE" w14:textId="77777777" w:rsidR="00632A3B" w:rsidRPr="003C797B" w:rsidRDefault="00632A3B" w:rsidP="00B0258A">
            <w:pPr>
              <w:spacing w:before="40" w:afterLines="40" w:after="96"/>
              <w:rPr>
                <w:color w:val="000000"/>
                <w:sz w:val="20"/>
                <w:szCs w:val="17"/>
                <w:vertAlign w:val="superscript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Výkrm krůt</w:t>
            </w:r>
            <w:r w:rsidRPr="003C797B">
              <w:rPr>
                <w:color w:val="000000"/>
                <w:sz w:val="20"/>
                <w:szCs w:val="17"/>
                <w:vertAlign w:val="superscript"/>
                <w:lang w:val="cs-CZ"/>
              </w:rPr>
              <w:t>74), 108)</w:t>
            </w: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2A58B9B5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28D925D4" w14:textId="77777777" w:rsidR="00632A3B" w:rsidRPr="003C797B" w:rsidRDefault="00632A3B" w:rsidP="00B0258A">
            <w:pPr>
              <w:jc w:val="center"/>
              <w:rPr>
                <w:color w:val="000000"/>
                <w:sz w:val="20"/>
                <w:szCs w:val="17"/>
                <w:vertAlign w:val="superscript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1 250 U</w:t>
            </w:r>
            <w:r w:rsidRPr="003C797B">
              <w:rPr>
                <w:color w:val="000000"/>
                <w:sz w:val="20"/>
                <w:szCs w:val="17"/>
                <w:vertAlign w:val="superscript"/>
                <w:lang w:val="cs-CZ"/>
              </w:rPr>
              <w:t>62</w:t>
            </w:r>
          </w:p>
        </w:tc>
        <w:tc>
          <w:tcPr>
            <w:tcW w:w="996" w:type="dxa"/>
            <w:vMerge/>
            <w:tcMar>
              <w:top w:w="57" w:type="dxa"/>
              <w:bottom w:w="57" w:type="dxa"/>
            </w:tcMar>
          </w:tcPr>
          <w:p w14:paraId="2D8CFE0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756" w:type="dxa"/>
            <w:vMerge/>
            <w:tcMar>
              <w:top w:w="57" w:type="dxa"/>
              <w:bottom w:w="57" w:type="dxa"/>
            </w:tcMar>
          </w:tcPr>
          <w:p w14:paraId="14F9F503" w14:textId="77777777" w:rsidR="00632A3B" w:rsidRPr="003C797B" w:rsidRDefault="00632A3B" w:rsidP="00B0258A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4393CD8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13.1.2020</w:t>
            </w:r>
          </w:p>
        </w:tc>
      </w:tr>
      <w:tr w:rsidR="00632A3B" w:rsidRPr="003C797B" w14:paraId="18B29F27" w14:textId="77777777" w:rsidTr="00BC75DC">
        <w:trPr>
          <w:trHeight w:val="1112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593723AB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33604305" w14:textId="77777777" w:rsidR="00632A3B" w:rsidRPr="003C797B" w:rsidRDefault="00632A3B" w:rsidP="00B0258A">
            <w:pPr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361" w:type="dxa"/>
            <w:vMerge/>
            <w:tcMar>
              <w:top w:w="57" w:type="dxa"/>
              <w:bottom w:w="57" w:type="dxa"/>
            </w:tcMar>
          </w:tcPr>
          <w:p w14:paraId="0EF7DFE0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3118" w:type="dxa"/>
            <w:vMerge/>
            <w:tcMar>
              <w:top w:w="57" w:type="dxa"/>
              <w:bottom w:w="57" w:type="dxa"/>
            </w:tcMar>
          </w:tcPr>
          <w:p w14:paraId="56544BAC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068" w:type="dxa"/>
            <w:tcMar>
              <w:top w:w="57" w:type="dxa"/>
              <w:bottom w:w="57" w:type="dxa"/>
            </w:tcMar>
          </w:tcPr>
          <w:p w14:paraId="7AE7E145" w14:textId="77777777" w:rsidR="00632A3B" w:rsidRPr="003C797B" w:rsidRDefault="00632A3B" w:rsidP="00B0258A">
            <w:pPr>
              <w:spacing w:before="40" w:afterLines="40" w:after="96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Selata (po odstavu) a výkrm prasat </w:t>
            </w:r>
            <w:r w:rsidRPr="003C797B">
              <w:rPr>
                <w:color w:val="000000"/>
                <w:sz w:val="20"/>
                <w:szCs w:val="17"/>
                <w:vertAlign w:val="superscript"/>
                <w:lang w:val="cs-CZ"/>
              </w:rPr>
              <w:t>90)</w:t>
            </w: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2CBA0177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76D6ED32" w14:textId="77777777" w:rsidR="00632A3B" w:rsidRPr="003C797B" w:rsidRDefault="00632A3B" w:rsidP="00B0258A">
            <w:pPr>
              <w:jc w:val="center"/>
              <w:rPr>
                <w:color w:val="000000"/>
                <w:sz w:val="20"/>
                <w:szCs w:val="17"/>
                <w:vertAlign w:val="superscript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2 000 U</w:t>
            </w:r>
            <w:r w:rsidRPr="003C797B">
              <w:rPr>
                <w:color w:val="000000"/>
                <w:sz w:val="20"/>
                <w:szCs w:val="17"/>
                <w:vertAlign w:val="superscript"/>
                <w:lang w:val="cs-CZ"/>
              </w:rPr>
              <w:t>62</w:t>
            </w:r>
          </w:p>
        </w:tc>
        <w:tc>
          <w:tcPr>
            <w:tcW w:w="996" w:type="dxa"/>
            <w:vMerge/>
            <w:tcMar>
              <w:top w:w="57" w:type="dxa"/>
              <w:bottom w:w="57" w:type="dxa"/>
            </w:tcMar>
          </w:tcPr>
          <w:p w14:paraId="2E56957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756" w:type="dxa"/>
            <w:vMerge/>
            <w:tcMar>
              <w:top w:w="57" w:type="dxa"/>
              <w:bottom w:w="57" w:type="dxa"/>
            </w:tcMar>
          </w:tcPr>
          <w:p w14:paraId="4AB1E634" w14:textId="77777777" w:rsidR="00632A3B" w:rsidRPr="003C797B" w:rsidRDefault="00632A3B" w:rsidP="00B0258A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5D93428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20.6.2021</w:t>
            </w:r>
          </w:p>
        </w:tc>
      </w:tr>
      <w:tr w:rsidR="00632A3B" w:rsidRPr="003C797B" w14:paraId="0407C85A" w14:textId="77777777" w:rsidTr="00BC75DC">
        <w:trPr>
          <w:trHeight w:val="1112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17904CA0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15D8451C" w14:textId="77777777" w:rsidR="00632A3B" w:rsidRPr="003C797B" w:rsidRDefault="00632A3B" w:rsidP="00B0258A">
            <w:pPr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361" w:type="dxa"/>
            <w:vMerge/>
            <w:tcMar>
              <w:top w:w="57" w:type="dxa"/>
              <w:bottom w:w="57" w:type="dxa"/>
            </w:tcMar>
          </w:tcPr>
          <w:p w14:paraId="24DFF261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3118" w:type="dxa"/>
            <w:vMerge/>
            <w:tcMar>
              <w:top w:w="57" w:type="dxa"/>
              <w:bottom w:w="57" w:type="dxa"/>
            </w:tcMar>
          </w:tcPr>
          <w:p w14:paraId="3E623759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068" w:type="dxa"/>
            <w:tcMar>
              <w:top w:w="57" w:type="dxa"/>
              <w:bottom w:w="57" w:type="dxa"/>
            </w:tcMar>
          </w:tcPr>
          <w:p w14:paraId="58F22F71" w14:textId="77777777" w:rsidR="00632A3B" w:rsidRPr="003C797B" w:rsidRDefault="00632A3B" w:rsidP="00B0258A">
            <w:pPr>
              <w:spacing w:before="40" w:afterLines="40" w:after="96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Menšinové druhy drůbeže kromě kachen</w:t>
            </w:r>
            <w:r w:rsidRPr="003C797B">
              <w:rPr>
                <w:color w:val="000000"/>
                <w:sz w:val="20"/>
                <w:szCs w:val="17"/>
                <w:vertAlign w:val="superscript"/>
                <w:lang w:val="cs-CZ"/>
              </w:rPr>
              <w:t>106)</w:t>
            </w: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5E12E148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15598231" w14:textId="77777777" w:rsidR="00632A3B" w:rsidRPr="003C797B" w:rsidRDefault="00632A3B" w:rsidP="00B0258A">
            <w:pPr>
              <w:jc w:val="center"/>
              <w:rPr>
                <w:color w:val="000000"/>
                <w:sz w:val="20"/>
                <w:szCs w:val="17"/>
                <w:vertAlign w:val="superscript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625 U</w:t>
            </w:r>
            <w:r w:rsidRPr="003C797B">
              <w:rPr>
                <w:color w:val="000000"/>
                <w:sz w:val="20"/>
                <w:szCs w:val="17"/>
                <w:vertAlign w:val="superscript"/>
                <w:lang w:val="cs-CZ"/>
              </w:rPr>
              <w:t>62</w:t>
            </w:r>
          </w:p>
        </w:tc>
        <w:tc>
          <w:tcPr>
            <w:tcW w:w="996" w:type="dxa"/>
            <w:vMerge/>
            <w:tcMar>
              <w:top w:w="57" w:type="dxa"/>
              <w:bottom w:w="57" w:type="dxa"/>
            </w:tcMar>
          </w:tcPr>
          <w:p w14:paraId="25E44F0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756" w:type="dxa"/>
            <w:vMerge/>
            <w:tcMar>
              <w:top w:w="57" w:type="dxa"/>
              <w:bottom w:w="57" w:type="dxa"/>
            </w:tcMar>
          </w:tcPr>
          <w:p w14:paraId="42B835A7" w14:textId="77777777" w:rsidR="00632A3B" w:rsidRPr="003C797B" w:rsidRDefault="00632A3B" w:rsidP="00B0258A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FEF2268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27.11.2022</w:t>
            </w:r>
          </w:p>
        </w:tc>
      </w:tr>
      <w:tr w:rsidR="00110656" w:rsidRPr="003C797B" w14:paraId="2927FA12" w14:textId="77777777" w:rsidTr="00BC75DC">
        <w:trPr>
          <w:trHeight w:val="1073"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3BD8A322" w14:textId="24CDC581" w:rsidR="00110656" w:rsidRPr="003C797B" w:rsidRDefault="00110656" w:rsidP="00B0258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lastRenderedPageBreak/>
              <w:t>4a11</w:t>
            </w:r>
          </w:p>
        </w:tc>
        <w:tc>
          <w:tcPr>
            <w:tcW w:w="1580" w:type="dxa"/>
            <w:vMerge w:val="restart"/>
            <w:tcMar>
              <w:top w:w="57" w:type="dxa"/>
              <w:bottom w:w="57" w:type="dxa"/>
            </w:tcMar>
          </w:tcPr>
          <w:p w14:paraId="00F71184" w14:textId="62411F19" w:rsidR="00110656" w:rsidRPr="003C797B" w:rsidRDefault="00110656" w:rsidP="00B0258A">
            <w:pPr>
              <w:rPr>
                <w:color w:val="000000"/>
                <w:sz w:val="20"/>
                <w:szCs w:val="17"/>
                <w:lang w:val="cs-CZ"/>
              </w:rPr>
            </w:pPr>
            <w:proofErr w:type="spellStart"/>
            <w:r>
              <w:rPr>
                <w:color w:val="000000"/>
                <w:sz w:val="20"/>
                <w:szCs w:val="17"/>
                <w:lang w:val="cs-CZ"/>
              </w:rPr>
              <w:t>Danisco</w:t>
            </w:r>
            <w:proofErr w:type="spellEnd"/>
            <w:r>
              <w:rPr>
                <w:color w:val="000000"/>
                <w:sz w:val="20"/>
                <w:szCs w:val="17"/>
                <w:lang w:val="cs-CZ"/>
              </w:rPr>
              <w:t xml:space="preserve"> (UK) Ltd, zastoupený v Unii společností </w:t>
            </w:r>
            <w:proofErr w:type="spellStart"/>
            <w:r>
              <w:rPr>
                <w:color w:val="000000"/>
                <w:sz w:val="20"/>
                <w:szCs w:val="17"/>
                <w:lang w:val="cs-CZ"/>
              </w:rPr>
              <w:t>Genencor</w:t>
            </w:r>
            <w:proofErr w:type="spellEnd"/>
            <w:r>
              <w:rPr>
                <w:color w:val="000000"/>
                <w:sz w:val="20"/>
                <w:szCs w:val="17"/>
                <w:lang w:val="cs-CZ"/>
              </w:rPr>
              <w:t xml:space="preserve"> International B.V.</w:t>
            </w:r>
          </w:p>
        </w:tc>
        <w:tc>
          <w:tcPr>
            <w:tcW w:w="1361" w:type="dxa"/>
            <w:vMerge w:val="restart"/>
            <w:tcMar>
              <w:top w:w="57" w:type="dxa"/>
              <w:bottom w:w="57" w:type="dxa"/>
            </w:tcMar>
          </w:tcPr>
          <w:p w14:paraId="2167B757" w14:textId="45283DA3" w:rsidR="00110656" w:rsidRPr="003C797B" w:rsidRDefault="00110656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Endo-</w:t>
            </w:r>
            <w:proofErr w:type="gramStart"/>
            <w:r>
              <w:rPr>
                <w:color w:val="000000"/>
                <w:sz w:val="20"/>
                <w:szCs w:val="17"/>
                <w:lang w:val="cs-CZ"/>
              </w:rPr>
              <w:t>1,4-beta</w:t>
            </w:r>
            <w:proofErr w:type="gramEnd"/>
            <w:r>
              <w:rPr>
                <w:color w:val="000000"/>
                <w:sz w:val="20"/>
                <w:szCs w:val="17"/>
                <w:lang w:val="cs-CZ"/>
              </w:rPr>
              <w:t>-xylanáza (EC 3.2.1.8)</w:t>
            </w:r>
          </w:p>
        </w:tc>
        <w:tc>
          <w:tcPr>
            <w:tcW w:w="3118" w:type="dxa"/>
            <w:vMerge w:val="restart"/>
            <w:tcMar>
              <w:top w:w="57" w:type="dxa"/>
              <w:bottom w:w="57" w:type="dxa"/>
            </w:tcMar>
          </w:tcPr>
          <w:p w14:paraId="7D4E1DD3" w14:textId="77777777" w:rsidR="00110656" w:rsidRPr="003C797B" w:rsidRDefault="00110656" w:rsidP="00BB51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b/>
                <w:bCs/>
                <w:color w:val="000000"/>
                <w:sz w:val="20"/>
                <w:szCs w:val="17"/>
                <w:lang w:val="cs-CZ"/>
              </w:rPr>
              <w:t>Složení doplňkové látky: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</w:t>
            </w:r>
          </w:p>
          <w:p w14:paraId="38DB1F77" w14:textId="77777777" w:rsidR="00110656" w:rsidRPr="003C797B" w:rsidRDefault="00110656" w:rsidP="00BB51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  <w:p w14:paraId="0AED12F1" w14:textId="41EDFC0F" w:rsidR="00110656" w:rsidRPr="00C97DA1" w:rsidRDefault="00110656" w:rsidP="00BB511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Přípravek endo-</w:t>
            </w:r>
            <w:proofErr w:type="gramStart"/>
            <w:r w:rsidRPr="003C797B">
              <w:rPr>
                <w:color w:val="000000"/>
                <w:sz w:val="20"/>
                <w:szCs w:val="17"/>
                <w:lang w:val="cs-CZ"/>
              </w:rPr>
              <w:t>1,4-beta</w:t>
            </w:r>
            <w:proofErr w:type="gram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-xylanázy (EC 3.2.1.8) z </w:t>
            </w:r>
            <w:proofErr w:type="spellStart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>Trichoderma</w:t>
            </w:r>
            <w:proofErr w:type="spellEnd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>reesei</w:t>
            </w:r>
            <w:proofErr w:type="spellEnd"/>
            <w:r>
              <w:rPr>
                <w:i/>
                <w:iCs/>
                <w:color w:val="000000"/>
                <w:sz w:val="20"/>
                <w:szCs w:val="17"/>
                <w:lang w:val="cs-CZ"/>
              </w:rPr>
              <w:t xml:space="preserve"> </w:t>
            </w:r>
            <w:r>
              <w:rPr>
                <w:color w:val="000000"/>
                <w:sz w:val="20"/>
                <w:szCs w:val="17"/>
                <w:lang w:val="cs-CZ"/>
              </w:rPr>
              <w:t xml:space="preserve">CBS 143953 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s minimem aktivity: </w:t>
            </w:r>
            <w:r>
              <w:rPr>
                <w:color w:val="000000"/>
                <w:sz w:val="20"/>
                <w:szCs w:val="17"/>
                <w:lang w:val="cs-CZ"/>
              </w:rPr>
              <w:br/>
            </w: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40 000 U </w:t>
            </w:r>
            <w:r w:rsidRPr="003C797B">
              <w:rPr>
                <w:color w:val="000000"/>
                <w:sz w:val="20"/>
                <w:szCs w:val="17"/>
                <w:vertAlign w:val="superscript"/>
                <w:lang w:val="cs-CZ"/>
              </w:rPr>
              <w:t xml:space="preserve">62 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/g </w:t>
            </w:r>
          </w:p>
          <w:p w14:paraId="43FC6E0F" w14:textId="77777777" w:rsidR="00110656" w:rsidRPr="003C797B" w:rsidRDefault="00110656" w:rsidP="00BB51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  <w:p w14:paraId="46170C5E" w14:textId="77777777" w:rsidR="00110656" w:rsidRPr="003C797B" w:rsidRDefault="00110656" w:rsidP="00BB51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b/>
                <w:bCs/>
                <w:color w:val="000000"/>
                <w:sz w:val="20"/>
                <w:szCs w:val="17"/>
                <w:lang w:val="cs-CZ"/>
              </w:rPr>
              <w:t>Charakteristika účinné látky: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</w:t>
            </w:r>
          </w:p>
          <w:p w14:paraId="7D424098" w14:textId="77777777" w:rsidR="00110656" w:rsidRPr="003C797B" w:rsidRDefault="00110656" w:rsidP="00BB51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  <w:p w14:paraId="71B50E3D" w14:textId="2A7A978A" w:rsidR="00110656" w:rsidRDefault="00110656" w:rsidP="00BB51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Endo-</w:t>
            </w:r>
            <w:proofErr w:type="gramStart"/>
            <w:r w:rsidRPr="003C797B">
              <w:rPr>
                <w:color w:val="000000"/>
                <w:sz w:val="20"/>
                <w:szCs w:val="17"/>
                <w:lang w:val="cs-CZ"/>
              </w:rPr>
              <w:t>1,4-beta</w:t>
            </w:r>
            <w:proofErr w:type="gram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-xylanáza (EC 3.2.1.8) z </w:t>
            </w:r>
            <w:proofErr w:type="spellStart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>Trichoderma</w:t>
            </w:r>
            <w:proofErr w:type="spellEnd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>reesei</w:t>
            </w:r>
            <w:proofErr w:type="spellEnd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 xml:space="preserve"> </w:t>
            </w:r>
            <w:r>
              <w:rPr>
                <w:color w:val="000000"/>
                <w:sz w:val="20"/>
                <w:szCs w:val="17"/>
                <w:lang w:val="cs-CZ"/>
              </w:rPr>
              <w:t>CBS 143953</w:t>
            </w:r>
          </w:p>
          <w:p w14:paraId="3C1464EC" w14:textId="757078C3" w:rsidR="00110656" w:rsidRDefault="00110656" w:rsidP="00BB51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  <w:p w14:paraId="634640AB" w14:textId="53B9CDF7" w:rsidR="00110656" w:rsidRPr="003C797B" w:rsidRDefault="00110656" w:rsidP="00F64F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b/>
                <w:color w:val="000000"/>
                <w:sz w:val="20"/>
                <w:szCs w:val="17"/>
                <w:lang w:val="cs-CZ"/>
              </w:rPr>
              <w:t xml:space="preserve">Analytická metoda 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>(***):</w:t>
            </w:r>
          </w:p>
          <w:p w14:paraId="192BDA68" w14:textId="77777777" w:rsidR="00110656" w:rsidRPr="003C797B" w:rsidRDefault="00110656" w:rsidP="00F64F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Pro účely stanovitelnosti aktivity endo-</w:t>
            </w:r>
            <w:proofErr w:type="gramStart"/>
            <w:r w:rsidRPr="003C797B">
              <w:rPr>
                <w:color w:val="000000"/>
                <w:sz w:val="20"/>
                <w:szCs w:val="17"/>
                <w:lang w:val="cs-CZ"/>
              </w:rPr>
              <w:t>1,4-beta</w:t>
            </w:r>
            <w:proofErr w:type="gramEnd"/>
            <w:r w:rsidRPr="003C797B">
              <w:rPr>
                <w:color w:val="000000"/>
                <w:sz w:val="20"/>
                <w:szCs w:val="17"/>
                <w:lang w:val="cs-CZ"/>
              </w:rPr>
              <w:t>-xylanázy:</w:t>
            </w:r>
          </w:p>
          <w:p w14:paraId="42668C0B" w14:textId="3F7AF3F1" w:rsidR="00110656" w:rsidRPr="003C797B" w:rsidRDefault="00110656" w:rsidP="00F64F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Kolorimetrická metoda založená na měření fragmentů vodorozpustného barviva uvolněného endo-</w:t>
            </w:r>
            <w:proofErr w:type="gramStart"/>
            <w:r w:rsidRPr="003C797B">
              <w:rPr>
                <w:color w:val="000000"/>
                <w:sz w:val="20"/>
                <w:szCs w:val="17"/>
                <w:lang w:val="cs-CZ"/>
              </w:rPr>
              <w:t>1,4-beta</w:t>
            </w:r>
            <w:proofErr w:type="gram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-xylanázou ze substrátu s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azurinem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vázaným na zesíťovaný pšeničný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arabinoxylan</w:t>
            </w:r>
            <w:proofErr w:type="spellEnd"/>
            <w:r>
              <w:rPr>
                <w:color w:val="000000"/>
                <w:sz w:val="20"/>
                <w:szCs w:val="17"/>
                <w:lang w:val="cs-CZ"/>
              </w:rPr>
              <w:t>.</w:t>
            </w:r>
          </w:p>
          <w:p w14:paraId="76D5D888" w14:textId="77777777" w:rsidR="00110656" w:rsidRPr="003C797B" w:rsidRDefault="00110656" w:rsidP="00BB51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  <w:p w14:paraId="22F15BE6" w14:textId="77777777" w:rsidR="00110656" w:rsidRPr="003C797B" w:rsidRDefault="00110656" w:rsidP="00B025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068" w:type="dxa"/>
            <w:tcMar>
              <w:top w:w="57" w:type="dxa"/>
              <w:bottom w:w="57" w:type="dxa"/>
            </w:tcMar>
          </w:tcPr>
          <w:p w14:paraId="44B58245" w14:textId="6F0005A5" w:rsidR="00110656" w:rsidRPr="00D80315" w:rsidRDefault="00110656" w:rsidP="00B0258A">
            <w:pPr>
              <w:spacing w:before="40" w:afterLines="40" w:after="96"/>
              <w:rPr>
                <w:color w:val="000000"/>
                <w:sz w:val="20"/>
                <w:szCs w:val="17"/>
                <w:vertAlign w:val="superscript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Všechny druhy drůbeže</w:t>
            </w:r>
            <w:r>
              <w:rPr>
                <w:color w:val="000000"/>
                <w:sz w:val="20"/>
                <w:szCs w:val="17"/>
                <w:vertAlign w:val="superscript"/>
                <w:lang w:val="cs-CZ"/>
              </w:rPr>
              <w:t>209)</w:t>
            </w:r>
          </w:p>
          <w:p w14:paraId="205F5CFD" w14:textId="168CDC48" w:rsidR="00110656" w:rsidRPr="00D80315" w:rsidRDefault="00110656" w:rsidP="00B0258A">
            <w:pPr>
              <w:spacing w:before="40" w:afterLines="40" w:after="96"/>
              <w:rPr>
                <w:color w:val="000000"/>
                <w:sz w:val="20"/>
                <w:szCs w:val="17"/>
                <w:vertAlign w:val="superscript"/>
                <w:lang w:val="cs-CZ"/>
              </w:rPr>
            </w:pP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057F0A40" w14:textId="4EC38265" w:rsidR="00110656" w:rsidRPr="003C797B" w:rsidRDefault="00110656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75B8FB25" w14:textId="0E0CDB3C" w:rsidR="00110656" w:rsidRPr="003C797B" w:rsidRDefault="00110656" w:rsidP="00B0258A">
            <w:pPr>
              <w:jc w:val="center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625 U</w:t>
            </w:r>
          </w:p>
        </w:tc>
        <w:tc>
          <w:tcPr>
            <w:tcW w:w="996" w:type="dxa"/>
            <w:vMerge w:val="restart"/>
            <w:tcMar>
              <w:top w:w="57" w:type="dxa"/>
              <w:bottom w:w="57" w:type="dxa"/>
            </w:tcMar>
          </w:tcPr>
          <w:p w14:paraId="5487C459" w14:textId="7BF7393A" w:rsidR="00110656" w:rsidRPr="003C797B" w:rsidRDefault="00110656" w:rsidP="00B0258A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756" w:type="dxa"/>
            <w:vMerge w:val="restart"/>
            <w:tcMar>
              <w:top w:w="57" w:type="dxa"/>
              <w:bottom w:w="57" w:type="dxa"/>
            </w:tcMar>
          </w:tcPr>
          <w:p w14:paraId="64AB23D8" w14:textId="77777777" w:rsidR="00110656" w:rsidRDefault="00A00382" w:rsidP="00B0258A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1. V návodu pro </w:t>
            </w:r>
            <w:r w:rsidR="00322A50">
              <w:rPr>
                <w:sz w:val="20"/>
                <w:szCs w:val="20"/>
                <w:lang w:val="cs-CZ"/>
              </w:rPr>
              <w:t xml:space="preserve">použití doplňkové látky a </w:t>
            </w:r>
            <w:proofErr w:type="spellStart"/>
            <w:r w:rsidR="00322A50">
              <w:rPr>
                <w:sz w:val="20"/>
                <w:szCs w:val="20"/>
                <w:lang w:val="cs-CZ"/>
              </w:rPr>
              <w:t>premixů</w:t>
            </w:r>
            <w:proofErr w:type="spellEnd"/>
            <w:r w:rsidR="00341C70">
              <w:rPr>
                <w:sz w:val="20"/>
                <w:szCs w:val="20"/>
                <w:lang w:val="cs-CZ"/>
              </w:rPr>
              <w:t xml:space="preserve"> musí být uvedeny podmínky skladování a stabilita při tepelném ošetření.</w:t>
            </w:r>
          </w:p>
          <w:p w14:paraId="31113B1D" w14:textId="77777777" w:rsidR="00341C70" w:rsidRDefault="00341C70" w:rsidP="00B0258A">
            <w:pPr>
              <w:ind w:left="430" w:hanging="430"/>
              <w:rPr>
                <w:sz w:val="20"/>
                <w:szCs w:val="20"/>
                <w:lang w:val="cs-CZ"/>
              </w:rPr>
            </w:pPr>
          </w:p>
          <w:p w14:paraId="77845CFA" w14:textId="495EC3B9" w:rsidR="00341C70" w:rsidRPr="003C797B" w:rsidRDefault="00D8183E" w:rsidP="00B0258A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2. Pro uživatele doplňkové látky a </w:t>
            </w:r>
            <w:proofErr w:type="spellStart"/>
            <w:r>
              <w:rPr>
                <w:sz w:val="20"/>
                <w:szCs w:val="20"/>
                <w:lang w:val="cs-CZ"/>
              </w:rPr>
              <w:t>premixů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musí provozovatelé krmivářských </w:t>
            </w:r>
            <w:r w:rsidR="00526B77">
              <w:rPr>
                <w:sz w:val="20"/>
                <w:szCs w:val="20"/>
                <w:lang w:val="cs-CZ"/>
              </w:rPr>
              <w:t>podniků stanovit provozní postupy a organizační opatření</w:t>
            </w:r>
            <w:r w:rsidR="00D53AE0">
              <w:rPr>
                <w:sz w:val="20"/>
                <w:szCs w:val="20"/>
                <w:lang w:val="cs-CZ"/>
              </w:rPr>
              <w:t>, která budou řešit případná rizika</w:t>
            </w:r>
            <w:r w:rsidR="008A28B6">
              <w:rPr>
                <w:sz w:val="20"/>
                <w:szCs w:val="20"/>
                <w:lang w:val="cs-CZ"/>
              </w:rPr>
              <w:t xml:space="preserve"> vyplývající z jejich použití. Pokud uvedená rizika</w:t>
            </w:r>
            <w:r w:rsidR="00D24CF4">
              <w:rPr>
                <w:sz w:val="20"/>
                <w:szCs w:val="20"/>
                <w:lang w:val="cs-CZ"/>
              </w:rPr>
              <w:t xml:space="preserve"> nelze těmito postupy a opatřeními</w:t>
            </w:r>
            <w:r w:rsidR="00B70FC8">
              <w:rPr>
                <w:sz w:val="20"/>
                <w:szCs w:val="20"/>
                <w:lang w:val="cs-CZ"/>
              </w:rPr>
              <w:t xml:space="preserve"> vyloučit nebo snížit na minimum, musí se doplňková látka a </w:t>
            </w:r>
            <w:proofErr w:type="spellStart"/>
            <w:r w:rsidR="00B70FC8">
              <w:rPr>
                <w:sz w:val="20"/>
                <w:szCs w:val="20"/>
                <w:lang w:val="cs-CZ"/>
              </w:rPr>
              <w:t>premixy</w:t>
            </w:r>
            <w:proofErr w:type="spellEnd"/>
            <w:r w:rsidR="00B70FC8">
              <w:rPr>
                <w:sz w:val="20"/>
                <w:szCs w:val="20"/>
                <w:lang w:val="cs-CZ"/>
              </w:rPr>
              <w:t xml:space="preserve"> používat s vhodnými osobními ochrannými prostředky, včetně ochrany</w:t>
            </w:r>
            <w:r w:rsidR="00BC75DC">
              <w:rPr>
                <w:sz w:val="20"/>
                <w:szCs w:val="20"/>
                <w:lang w:val="cs-CZ"/>
              </w:rPr>
              <w:t xml:space="preserve"> očí a dýchacích cest.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2BEFCA13" w14:textId="42674334" w:rsidR="00110656" w:rsidRPr="003C797B" w:rsidRDefault="00110656" w:rsidP="00B0258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20.12.2031</w:t>
            </w:r>
          </w:p>
        </w:tc>
      </w:tr>
      <w:tr w:rsidR="00110656" w:rsidRPr="003C797B" w14:paraId="72355804" w14:textId="77777777" w:rsidTr="00BC75DC">
        <w:trPr>
          <w:trHeight w:val="4306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4B5F5F1E" w14:textId="77777777" w:rsidR="00110656" w:rsidRDefault="00110656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24D0D2E6" w14:textId="77777777" w:rsidR="00110656" w:rsidRDefault="00110656" w:rsidP="00B0258A">
            <w:pPr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361" w:type="dxa"/>
            <w:vMerge/>
            <w:tcMar>
              <w:top w:w="57" w:type="dxa"/>
              <w:bottom w:w="57" w:type="dxa"/>
            </w:tcMar>
          </w:tcPr>
          <w:p w14:paraId="7A378297" w14:textId="77777777" w:rsidR="00110656" w:rsidRDefault="00110656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3118" w:type="dxa"/>
            <w:vMerge/>
            <w:tcMar>
              <w:top w:w="57" w:type="dxa"/>
              <w:bottom w:w="57" w:type="dxa"/>
            </w:tcMar>
          </w:tcPr>
          <w:p w14:paraId="3E99CE2C" w14:textId="77777777" w:rsidR="00110656" w:rsidRPr="003C797B" w:rsidRDefault="00110656" w:rsidP="00BB51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068" w:type="dxa"/>
            <w:tcMar>
              <w:top w:w="57" w:type="dxa"/>
              <w:bottom w:w="57" w:type="dxa"/>
            </w:tcMar>
          </w:tcPr>
          <w:p w14:paraId="25ED4C1B" w14:textId="77777777" w:rsidR="00110656" w:rsidRPr="00D80315" w:rsidRDefault="00110656" w:rsidP="00110656">
            <w:pPr>
              <w:spacing w:before="40" w:afterLines="40" w:after="96"/>
              <w:rPr>
                <w:color w:val="000000"/>
                <w:sz w:val="20"/>
                <w:szCs w:val="17"/>
                <w:vertAlign w:val="superscript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Výkrm prasat</w:t>
            </w:r>
            <w:r>
              <w:rPr>
                <w:color w:val="000000"/>
                <w:sz w:val="20"/>
                <w:szCs w:val="17"/>
                <w:vertAlign w:val="superscript"/>
                <w:lang w:val="cs-CZ"/>
              </w:rPr>
              <w:t>209)</w:t>
            </w:r>
          </w:p>
          <w:p w14:paraId="1B8D6D92" w14:textId="77777777" w:rsidR="00110656" w:rsidRPr="00D80315" w:rsidRDefault="00110656" w:rsidP="00110656">
            <w:pPr>
              <w:spacing w:before="40" w:afterLines="40" w:after="96"/>
              <w:rPr>
                <w:color w:val="000000"/>
                <w:sz w:val="20"/>
                <w:szCs w:val="17"/>
                <w:vertAlign w:val="superscript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Selata (odstavená a sající)</w:t>
            </w:r>
            <w:r>
              <w:rPr>
                <w:color w:val="000000"/>
                <w:sz w:val="20"/>
                <w:szCs w:val="17"/>
                <w:vertAlign w:val="superscript"/>
                <w:lang w:val="cs-CZ"/>
              </w:rPr>
              <w:t>209)</w:t>
            </w:r>
          </w:p>
          <w:p w14:paraId="2D873671" w14:textId="1BB131A3" w:rsidR="00110656" w:rsidRDefault="00110656" w:rsidP="00110656">
            <w:pPr>
              <w:spacing w:before="40" w:afterLines="40" w:after="96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Všechny menšinové druhy prasat</w:t>
            </w:r>
            <w:r>
              <w:rPr>
                <w:color w:val="000000"/>
                <w:sz w:val="20"/>
                <w:szCs w:val="17"/>
                <w:vertAlign w:val="superscript"/>
                <w:lang w:val="cs-CZ"/>
              </w:rPr>
              <w:t>209)</w:t>
            </w: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37405954" w14:textId="77777777" w:rsidR="00110656" w:rsidRDefault="00110656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3AAFC1E9" w14:textId="440481E0" w:rsidR="00110656" w:rsidRPr="003C797B" w:rsidRDefault="00110656" w:rsidP="00B0258A">
            <w:pPr>
              <w:jc w:val="center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2 000 U</w:t>
            </w:r>
          </w:p>
        </w:tc>
        <w:tc>
          <w:tcPr>
            <w:tcW w:w="996" w:type="dxa"/>
            <w:vMerge/>
            <w:tcMar>
              <w:top w:w="57" w:type="dxa"/>
              <w:bottom w:w="57" w:type="dxa"/>
            </w:tcMar>
          </w:tcPr>
          <w:p w14:paraId="03AECBAF" w14:textId="77777777" w:rsidR="00110656" w:rsidRPr="003C797B" w:rsidRDefault="00110656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756" w:type="dxa"/>
            <w:vMerge/>
            <w:tcMar>
              <w:top w:w="57" w:type="dxa"/>
              <w:bottom w:w="57" w:type="dxa"/>
            </w:tcMar>
          </w:tcPr>
          <w:p w14:paraId="63C8A95A" w14:textId="77777777" w:rsidR="00110656" w:rsidRPr="003C797B" w:rsidRDefault="00110656" w:rsidP="00B0258A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2415C50D" w14:textId="77777777" w:rsidR="00110656" w:rsidRPr="003C797B" w:rsidRDefault="00110656" w:rsidP="00B0258A">
            <w:pPr>
              <w:rPr>
                <w:sz w:val="20"/>
                <w:szCs w:val="20"/>
                <w:lang w:val="cs-CZ"/>
              </w:rPr>
            </w:pPr>
          </w:p>
        </w:tc>
      </w:tr>
    </w:tbl>
    <w:p w14:paraId="75C03592" w14:textId="77777777" w:rsidR="00632A3B" w:rsidRPr="003C797B" w:rsidRDefault="00632A3B" w:rsidP="00632A3B">
      <w:pPr>
        <w:rPr>
          <w:lang w:val="cs-CZ"/>
        </w:rPr>
      </w:pPr>
      <w:r w:rsidRPr="003C797B">
        <w:rPr>
          <w:lang w:val="cs-CZ"/>
        </w:rPr>
        <w:br w:type="page"/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1580"/>
        <w:gridCol w:w="1604"/>
        <w:gridCol w:w="2809"/>
        <w:gridCol w:w="1134"/>
        <w:gridCol w:w="708"/>
        <w:gridCol w:w="1238"/>
        <w:gridCol w:w="38"/>
        <w:gridCol w:w="996"/>
        <w:gridCol w:w="2224"/>
        <w:gridCol w:w="1071"/>
      </w:tblGrid>
      <w:tr w:rsidR="00632A3B" w:rsidRPr="003C797B" w14:paraId="56F46F15" w14:textId="77777777" w:rsidTr="009F3954">
        <w:trPr>
          <w:cantSplit/>
          <w:tblHeader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69D41042" w14:textId="77777777" w:rsidR="00632A3B" w:rsidRPr="003C797B" w:rsidRDefault="00632A3B" w:rsidP="00B0258A">
            <w:pPr>
              <w:pStyle w:val="Tabulka"/>
              <w:keepNext w:val="0"/>
              <w:keepLines w:val="0"/>
            </w:pPr>
            <w:r w:rsidRPr="003C797B">
              <w:lastRenderedPageBreak/>
              <w:t>Identifikační číslo DL</w:t>
            </w:r>
          </w:p>
        </w:tc>
        <w:tc>
          <w:tcPr>
            <w:tcW w:w="1580" w:type="dxa"/>
            <w:vMerge w:val="restart"/>
            <w:tcMar>
              <w:top w:w="57" w:type="dxa"/>
              <w:bottom w:w="57" w:type="dxa"/>
            </w:tcMar>
          </w:tcPr>
          <w:p w14:paraId="0780955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604" w:type="dxa"/>
            <w:vMerge w:val="restart"/>
            <w:tcMar>
              <w:top w:w="57" w:type="dxa"/>
              <w:bottom w:w="57" w:type="dxa"/>
            </w:tcMar>
          </w:tcPr>
          <w:p w14:paraId="6AECCFA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Doplňková látka</w:t>
            </w:r>
          </w:p>
          <w:p w14:paraId="19E7900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 w:val="restart"/>
            <w:tcMar>
              <w:top w:w="57" w:type="dxa"/>
              <w:bottom w:w="57" w:type="dxa"/>
            </w:tcMar>
          </w:tcPr>
          <w:p w14:paraId="638D9D0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4ACE2E1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62CB480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</w:t>
            </w:r>
          </w:p>
          <w:p w14:paraId="2B97114E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1238" w:type="dxa"/>
            <w:tcMar>
              <w:top w:w="57" w:type="dxa"/>
              <w:bottom w:w="57" w:type="dxa"/>
            </w:tcMar>
          </w:tcPr>
          <w:p w14:paraId="5D7FB23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034" w:type="dxa"/>
            <w:gridSpan w:val="2"/>
            <w:tcMar>
              <w:top w:w="57" w:type="dxa"/>
              <w:bottom w:w="57" w:type="dxa"/>
            </w:tcMar>
          </w:tcPr>
          <w:p w14:paraId="06E5538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224" w:type="dxa"/>
            <w:vMerge w:val="restart"/>
            <w:tcMar>
              <w:top w:w="57" w:type="dxa"/>
              <w:bottom w:w="57" w:type="dxa"/>
            </w:tcMar>
          </w:tcPr>
          <w:p w14:paraId="26C34B6D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2D314A1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632A3B" w:rsidRPr="003C797B" w14:paraId="611677A9" w14:textId="77777777" w:rsidTr="009F3954">
        <w:trPr>
          <w:cantSplit/>
          <w:tblHeader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7A5655D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5D27F172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6066823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579F90F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1F88302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46AC811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72" w:type="dxa"/>
            <w:gridSpan w:val="3"/>
            <w:tcMar>
              <w:top w:w="57" w:type="dxa"/>
              <w:bottom w:w="57" w:type="dxa"/>
            </w:tcMar>
          </w:tcPr>
          <w:p w14:paraId="62E1344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jednotky aktivity/kg kompletního krmiva</w:t>
            </w: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749FA1B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2B0B06F4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632A3B" w:rsidRPr="003C797B" w14:paraId="6FF7AD3D" w14:textId="77777777" w:rsidTr="009F3954">
        <w:trPr>
          <w:tblHeader/>
        </w:trPr>
        <w:tc>
          <w:tcPr>
            <w:tcW w:w="740" w:type="dxa"/>
            <w:tcMar>
              <w:top w:w="0" w:type="dxa"/>
              <w:bottom w:w="0" w:type="dxa"/>
            </w:tcMar>
          </w:tcPr>
          <w:p w14:paraId="35F9710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580" w:type="dxa"/>
            <w:tcMar>
              <w:top w:w="0" w:type="dxa"/>
              <w:bottom w:w="0" w:type="dxa"/>
            </w:tcMar>
          </w:tcPr>
          <w:p w14:paraId="3D70E85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604" w:type="dxa"/>
            <w:tcMar>
              <w:top w:w="0" w:type="dxa"/>
              <w:bottom w:w="0" w:type="dxa"/>
            </w:tcMar>
          </w:tcPr>
          <w:p w14:paraId="2F8E153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2809" w:type="dxa"/>
            <w:tcMar>
              <w:top w:w="0" w:type="dxa"/>
              <w:bottom w:w="0" w:type="dxa"/>
            </w:tcMar>
          </w:tcPr>
          <w:p w14:paraId="78CFCC7E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56E4F9D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14:paraId="2952189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1276" w:type="dxa"/>
            <w:gridSpan w:val="2"/>
            <w:tcMar>
              <w:top w:w="0" w:type="dxa"/>
              <w:bottom w:w="0" w:type="dxa"/>
            </w:tcMar>
          </w:tcPr>
          <w:p w14:paraId="4D86C82D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996" w:type="dxa"/>
          </w:tcPr>
          <w:p w14:paraId="46BA465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2224" w:type="dxa"/>
            <w:tcMar>
              <w:top w:w="0" w:type="dxa"/>
              <w:bottom w:w="0" w:type="dxa"/>
            </w:tcMar>
          </w:tcPr>
          <w:p w14:paraId="7328F88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071" w:type="dxa"/>
            <w:tcMar>
              <w:top w:w="0" w:type="dxa"/>
              <w:bottom w:w="0" w:type="dxa"/>
            </w:tcMar>
          </w:tcPr>
          <w:p w14:paraId="05D24D9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10</w:t>
            </w:r>
          </w:p>
        </w:tc>
      </w:tr>
      <w:tr w:rsidR="00632A3B" w:rsidRPr="003C797B" w14:paraId="57120EE5" w14:textId="77777777" w:rsidTr="009F3954">
        <w:trPr>
          <w:trHeight w:val="1104"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0BBDE204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4a12</w:t>
            </w:r>
          </w:p>
        </w:tc>
        <w:tc>
          <w:tcPr>
            <w:tcW w:w="1580" w:type="dxa"/>
            <w:vMerge w:val="restart"/>
            <w:tcMar>
              <w:top w:w="57" w:type="dxa"/>
              <w:bottom w:w="57" w:type="dxa"/>
            </w:tcMar>
          </w:tcPr>
          <w:p w14:paraId="0E9479D0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proofErr w:type="spellStart"/>
            <w:r w:rsidRPr="003C797B">
              <w:rPr>
                <w:sz w:val="20"/>
                <w:szCs w:val="20"/>
                <w:lang w:val="cs-CZ"/>
              </w:rPr>
              <w:t>Roal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Oy</w:t>
            </w:r>
            <w:proofErr w:type="spellEnd"/>
          </w:p>
        </w:tc>
        <w:tc>
          <w:tcPr>
            <w:tcW w:w="1604" w:type="dxa"/>
            <w:vMerge w:val="restart"/>
            <w:tcMar>
              <w:top w:w="57" w:type="dxa"/>
              <w:bottom w:w="57" w:type="dxa"/>
            </w:tcMar>
          </w:tcPr>
          <w:p w14:paraId="7111E98A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proofErr w:type="gramStart"/>
            <w:r w:rsidRPr="003C797B">
              <w:rPr>
                <w:color w:val="000000"/>
                <w:sz w:val="20"/>
                <w:szCs w:val="17"/>
                <w:lang w:val="cs-CZ"/>
              </w:rPr>
              <w:t>6-fytáza</w:t>
            </w:r>
            <w:proofErr w:type="gramEnd"/>
          </w:p>
          <w:p w14:paraId="57395030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EC 3.1.3.26</w:t>
            </w:r>
          </w:p>
        </w:tc>
        <w:tc>
          <w:tcPr>
            <w:tcW w:w="2809" w:type="dxa"/>
            <w:vMerge w:val="restart"/>
            <w:tcMar>
              <w:top w:w="57" w:type="dxa"/>
              <w:bottom w:w="57" w:type="dxa"/>
            </w:tcMar>
          </w:tcPr>
          <w:p w14:paraId="4CC6216C" w14:textId="77777777" w:rsidR="00632A3B" w:rsidRPr="003C797B" w:rsidRDefault="00632A3B" w:rsidP="00B0258A">
            <w:pPr>
              <w:pStyle w:val="Nadpis6"/>
              <w:rPr>
                <w:lang w:val="cs-CZ"/>
              </w:rPr>
            </w:pPr>
            <w:r w:rsidRPr="003C797B">
              <w:rPr>
                <w:lang w:val="cs-CZ"/>
              </w:rPr>
              <w:t xml:space="preserve">Složení doplňkové látky </w:t>
            </w:r>
          </w:p>
          <w:p w14:paraId="67FCF9DC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  <w:p w14:paraId="7951EC9C" w14:textId="3C6E2AD7" w:rsidR="00632A3B" w:rsidRPr="00DD5C94" w:rsidRDefault="00632A3B" w:rsidP="00B0258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Přípravek </w:t>
            </w:r>
            <w:proofErr w:type="gramStart"/>
            <w:r w:rsidRPr="003C797B">
              <w:rPr>
                <w:color w:val="000000"/>
                <w:sz w:val="20"/>
                <w:szCs w:val="17"/>
                <w:lang w:val="cs-CZ"/>
              </w:rPr>
              <w:t>6-fytázy</w:t>
            </w:r>
            <w:proofErr w:type="gram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(EC 3.1.3.26) z </w:t>
            </w:r>
            <w:proofErr w:type="spellStart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>Trichoderma</w:t>
            </w:r>
            <w:proofErr w:type="spellEnd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>reesei</w:t>
            </w:r>
            <w:proofErr w:type="spellEnd"/>
            <w:r w:rsidR="00DD5C94">
              <w:rPr>
                <w:i/>
                <w:iCs/>
                <w:color w:val="000000"/>
                <w:sz w:val="20"/>
                <w:szCs w:val="17"/>
                <w:lang w:val="cs-CZ"/>
              </w:rPr>
              <w:t xml:space="preserve"> 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>CBS 122001 s</w:t>
            </w:r>
            <w:r w:rsidR="00DB4E40">
              <w:rPr>
                <w:color w:val="000000"/>
                <w:sz w:val="20"/>
                <w:szCs w:val="17"/>
                <w:lang w:val="cs-CZ"/>
              </w:rPr>
              <w:t> minimálním obsahem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</w:t>
            </w:r>
          </w:p>
          <w:p w14:paraId="56EF2112" w14:textId="3429A365" w:rsidR="00632A3B" w:rsidRPr="003C797B" w:rsidRDefault="00DB4E40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 xml:space="preserve">Pevná forma: </w:t>
            </w:r>
            <w:r w:rsidR="00632A3B" w:rsidRPr="003C797B">
              <w:rPr>
                <w:color w:val="000000"/>
                <w:sz w:val="20"/>
                <w:szCs w:val="17"/>
                <w:lang w:val="cs-CZ"/>
              </w:rPr>
              <w:t xml:space="preserve">40 000 PPU </w:t>
            </w:r>
            <w:r w:rsidR="00632A3B" w:rsidRPr="003C797B">
              <w:rPr>
                <w:color w:val="000000"/>
                <w:sz w:val="20"/>
                <w:szCs w:val="17"/>
                <w:vertAlign w:val="superscript"/>
                <w:lang w:val="cs-CZ"/>
              </w:rPr>
              <w:t>30</w:t>
            </w:r>
            <w:r w:rsidR="00632A3B" w:rsidRPr="003C797B">
              <w:rPr>
                <w:color w:val="000000"/>
                <w:sz w:val="20"/>
                <w:szCs w:val="17"/>
                <w:lang w:val="cs-CZ"/>
              </w:rPr>
              <w:t xml:space="preserve">/g </w:t>
            </w:r>
          </w:p>
          <w:p w14:paraId="2ED487E2" w14:textId="275CBE57" w:rsidR="00632A3B" w:rsidRPr="003C797B" w:rsidRDefault="00DB4E40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 xml:space="preserve">Kapalná forma: </w:t>
            </w:r>
            <w:r w:rsidR="00632A3B" w:rsidRPr="003C797B">
              <w:rPr>
                <w:color w:val="000000"/>
                <w:sz w:val="20"/>
                <w:szCs w:val="17"/>
                <w:lang w:val="cs-CZ"/>
              </w:rPr>
              <w:t xml:space="preserve">10 000 PPU/g </w:t>
            </w:r>
          </w:p>
          <w:p w14:paraId="2A6DA280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  <w:p w14:paraId="4AFFC138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b/>
                <w:bCs/>
                <w:color w:val="000000"/>
                <w:sz w:val="20"/>
                <w:szCs w:val="17"/>
                <w:lang w:val="cs-CZ"/>
              </w:rPr>
              <w:t>Charakteristika účinné látky</w:t>
            </w:r>
          </w:p>
          <w:p w14:paraId="50A46E70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</w:t>
            </w:r>
            <w:proofErr w:type="gramStart"/>
            <w:r w:rsidRPr="003C797B">
              <w:rPr>
                <w:color w:val="000000"/>
                <w:sz w:val="20"/>
                <w:szCs w:val="17"/>
                <w:lang w:val="cs-CZ"/>
              </w:rPr>
              <w:t>6-fytáza</w:t>
            </w:r>
            <w:proofErr w:type="gram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(EC 3.1.3.26) z </w:t>
            </w:r>
            <w:proofErr w:type="spellStart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>Trichoderma</w:t>
            </w:r>
            <w:proofErr w:type="spellEnd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>reesei</w:t>
            </w:r>
            <w:proofErr w:type="spellEnd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 xml:space="preserve"> 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(CBS 122001) </w:t>
            </w:r>
          </w:p>
          <w:p w14:paraId="4F2DAA82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  <w:p w14:paraId="25F325AE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17"/>
                <w:vertAlign w:val="superscript"/>
                <w:lang w:val="cs-CZ"/>
              </w:rPr>
            </w:pPr>
            <w:r w:rsidRPr="003C797B">
              <w:rPr>
                <w:b/>
                <w:bCs/>
                <w:color w:val="000000"/>
                <w:sz w:val="20"/>
                <w:szCs w:val="17"/>
                <w:lang w:val="cs-CZ"/>
              </w:rPr>
              <w:t xml:space="preserve">Analytická metoda </w:t>
            </w:r>
            <w:r w:rsidRPr="003C797B">
              <w:rPr>
                <w:b/>
                <w:bCs/>
                <w:color w:val="000000"/>
                <w:sz w:val="20"/>
                <w:szCs w:val="17"/>
                <w:vertAlign w:val="superscript"/>
                <w:lang w:val="cs-CZ"/>
              </w:rPr>
              <w:t>**</w:t>
            </w:r>
          </w:p>
          <w:p w14:paraId="7BF93FA0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  <w:p w14:paraId="240ADEE7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Kolorimetrická metoda pro stanovení aktivity </w:t>
            </w:r>
            <w:proofErr w:type="gramStart"/>
            <w:r w:rsidRPr="003C797B">
              <w:rPr>
                <w:color w:val="000000"/>
                <w:sz w:val="20"/>
                <w:szCs w:val="17"/>
                <w:lang w:val="cs-CZ"/>
              </w:rPr>
              <w:t>6-fytázy</w:t>
            </w:r>
            <w:proofErr w:type="gram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měřením množství anorganického fosfátu uvolněného z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fytátu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sodného na základě zbarvení vzniklého při redukci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fosfomolybdenanového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komplexu.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0160E79" w14:textId="35EC2D2F" w:rsidR="00632A3B" w:rsidRPr="003C797B" w:rsidRDefault="00632A3B" w:rsidP="00B0258A">
            <w:pPr>
              <w:spacing w:before="40" w:afterLines="40" w:after="96"/>
              <w:rPr>
                <w:color w:val="000000"/>
                <w:sz w:val="20"/>
                <w:szCs w:val="17"/>
                <w:vertAlign w:val="superscript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Výkrm a odchov drůbeže</w:t>
            </w:r>
            <w:r w:rsidR="00007408">
              <w:rPr>
                <w:color w:val="000000"/>
                <w:sz w:val="20"/>
                <w:szCs w:val="17"/>
                <w:lang w:val="cs-CZ"/>
              </w:rPr>
              <w:t xml:space="preserve"> </w:t>
            </w:r>
            <w:r w:rsidR="00007408">
              <w:rPr>
                <w:color w:val="000000"/>
                <w:sz w:val="20"/>
                <w:szCs w:val="17"/>
                <w:vertAlign w:val="superscript"/>
                <w:lang w:val="cs-CZ"/>
              </w:rPr>
              <w:t>205)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79360787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1276" w:type="dxa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28CBC280" w14:textId="77777777" w:rsidR="00632A3B" w:rsidRPr="003C797B" w:rsidRDefault="00632A3B" w:rsidP="00B0258A">
            <w:pPr>
              <w:jc w:val="center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250 PPU</w:t>
            </w:r>
          </w:p>
        </w:tc>
        <w:tc>
          <w:tcPr>
            <w:tcW w:w="996" w:type="dxa"/>
            <w:vMerge w:val="restart"/>
            <w:tcMar>
              <w:top w:w="57" w:type="dxa"/>
              <w:bottom w:w="57" w:type="dxa"/>
            </w:tcMar>
          </w:tcPr>
          <w:p w14:paraId="2BF1771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224" w:type="dxa"/>
            <w:vMerge w:val="restart"/>
            <w:tcMar>
              <w:top w:w="57" w:type="dxa"/>
              <w:bottom w:w="57" w:type="dxa"/>
            </w:tcMar>
          </w:tcPr>
          <w:p w14:paraId="6972E8AD" w14:textId="15449BA2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1. V návodu pro použití doplňkové látky a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premixu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musí být uveden</w:t>
            </w:r>
            <w:r w:rsidR="00B8142C">
              <w:rPr>
                <w:color w:val="000000"/>
                <w:sz w:val="20"/>
                <w:szCs w:val="17"/>
                <w:lang w:val="cs-CZ"/>
              </w:rPr>
              <w:t>y</w:t>
            </w:r>
            <w:r w:rsidR="004F748D">
              <w:rPr>
                <w:color w:val="000000"/>
                <w:sz w:val="20"/>
                <w:szCs w:val="17"/>
                <w:lang w:val="cs-CZ"/>
              </w:rPr>
              <w:t xml:space="preserve"> podmínky skladování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a stabilita </w:t>
            </w:r>
            <w:r w:rsidR="004F748D">
              <w:rPr>
                <w:color w:val="000000"/>
                <w:sz w:val="20"/>
                <w:szCs w:val="17"/>
                <w:lang w:val="cs-CZ"/>
              </w:rPr>
              <w:t>tepelném ošetření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. </w:t>
            </w:r>
          </w:p>
          <w:p w14:paraId="78551294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  <w:p w14:paraId="10286F60" w14:textId="5644939C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2. </w:t>
            </w:r>
            <w:r w:rsidR="00F03280">
              <w:rPr>
                <w:color w:val="000000"/>
                <w:sz w:val="20"/>
                <w:szCs w:val="17"/>
                <w:lang w:val="cs-CZ"/>
              </w:rPr>
              <w:t xml:space="preserve">Pro uživatele doplňkové látky a </w:t>
            </w:r>
            <w:proofErr w:type="spellStart"/>
            <w:r w:rsidR="00F03280">
              <w:rPr>
                <w:color w:val="000000"/>
                <w:sz w:val="20"/>
                <w:szCs w:val="17"/>
                <w:lang w:val="cs-CZ"/>
              </w:rPr>
              <w:t>premixů</w:t>
            </w:r>
            <w:proofErr w:type="spellEnd"/>
            <w:r w:rsidR="00F03280">
              <w:rPr>
                <w:color w:val="000000"/>
                <w:sz w:val="20"/>
                <w:szCs w:val="17"/>
                <w:lang w:val="cs-CZ"/>
              </w:rPr>
              <w:t xml:space="preserve"> musí provozovatelé</w:t>
            </w:r>
            <w:r w:rsidR="008A7AA4">
              <w:rPr>
                <w:color w:val="000000"/>
                <w:sz w:val="20"/>
                <w:szCs w:val="17"/>
                <w:lang w:val="cs-CZ"/>
              </w:rPr>
              <w:t xml:space="preserve"> krmivářských podniků stanovit provozní postupy a organizační opatření, která</w:t>
            </w:r>
            <w:r w:rsidR="00345854">
              <w:rPr>
                <w:color w:val="000000"/>
                <w:sz w:val="20"/>
                <w:szCs w:val="17"/>
                <w:lang w:val="cs-CZ"/>
              </w:rPr>
              <w:t xml:space="preserve"> budou řešit případná rizika vyplývající z jejich použití. Pokud uvedená rizika nelze těmito opatřeními</w:t>
            </w:r>
            <w:r w:rsidR="00000D49">
              <w:rPr>
                <w:color w:val="000000"/>
                <w:sz w:val="20"/>
                <w:szCs w:val="17"/>
                <w:lang w:val="cs-CZ"/>
              </w:rPr>
              <w:t xml:space="preserve"> vyloučit nebo snížit na minimum, musí se doplňková látka a </w:t>
            </w:r>
            <w:proofErr w:type="spellStart"/>
            <w:r w:rsidR="00000D49">
              <w:rPr>
                <w:color w:val="000000"/>
                <w:sz w:val="20"/>
                <w:szCs w:val="17"/>
                <w:lang w:val="cs-CZ"/>
              </w:rPr>
              <w:t>premixy</w:t>
            </w:r>
            <w:proofErr w:type="spellEnd"/>
            <w:r w:rsidR="006603FA">
              <w:rPr>
                <w:color w:val="000000"/>
                <w:sz w:val="20"/>
                <w:szCs w:val="17"/>
                <w:lang w:val="cs-CZ"/>
              </w:rPr>
              <w:t xml:space="preserve"> používat s osobními ochrannými prostředky, včetně ochrany dýchacích cest.</w:t>
            </w:r>
          </w:p>
        </w:tc>
        <w:tc>
          <w:tcPr>
            <w:tcW w:w="1071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7A457E7A" w14:textId="4A1E0867" w:rsidR="00632A3B" w:rsidRPr="003C797B" w:rsidRDefault="00B8142C" w:rsidP="00B0258A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8.7.2031</w:t>
            </w:r>
          </w:p>
        </w:tc>
      </w:tr>
      <w:tr w:rsidR="00632A3B" w:rsidRPr="003C797B" w14:paraId="3FA5A15C" w14:textId="77777777" w:rsidTr="009F3954">
        <w:trPr>
          <w:trHeight w:val="1104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6AD25BB4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2314F38A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75CFC561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3ED408AF" w14:textId="77777777" w:rsidR="00632A3B" w:rsidRPr="003C797B" w:rsidRDefault="00632A3B" w:rsidP="00B0258A">
            <w:pPr>
              <w:pStyle w:val="Nadpis6"/>
              <w:rPr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75DF185" w14:textId="2AC4B938" w:rsidR="00632A3B" w:rsidRPr="00007408" w:rsidRDefault="00007408" w:rsidP="00B0258A">
            <w:pPr>
              <w:spacing w:before="40" w:afterLines="40" w:after="96"/>
              <w:rPr>
                <w:color w:val="000000"/>
                <w:sz w:val="20"/>
                <w:szCs w:val="17"/>
                <w:vertAlign w:val="superscript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 xml:space="preserve">Prasata </w:t>
            </w:r>
            <w:r>
              <w:rPr>
                <w:color w:val="000000"/>
                <w:sz w:val="20"/>
                <w:szCs w:val="17"/>
                <w:vertAlign w:val="superscript"/>
                <w:lang w:val="cs-CZ"/>
              </w:rPr>
              <w:t>205)</w:t>
            </w: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1A077441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  <w:tcMar>
              <w:top w:w="57" w:type="dxa"/>
              <w:bottom w:w="57" w:type="dxa"/>
            </w:tcMar>
          </w:tcPr>
          <w:p w14:paraId="2B039B89" w14:textId="408E3E10" w:rsidR="00632A3B" w:rsidRPr="003C797B" w:rsidRDefault="00632A3B" w:rsidP="00B0258A">
            <w:pPr>
              <w:jc w:val="center"/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996" w:type="dxa"/>
            <w:vMerge/>
            <w:tcMar>
              <w:top w:w="57" w:type="dxa"/>
              <w:bottom w:w="57" w:type="dxa"/>
            </w:tcMar>
          </w:tcPr>
          <w:p w14:paraId="447299E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7B872987" w14:textId="77777777" w:rsidR="00632A3B" w:rsidRPr="003C797B" w:rsidRDefault="00632A3B" w:rsidP="00B0258A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14:paraId="0B510E7E" w14:textId="1A019EF8" w:rsidR="00632A3B" w:rsidRPr="003C797B" w:rsidRDefault="00632A3B" w:rsidP="00B0258A">
            <w:pPr>
              <w:pStyle w:val="HeaderLandscape"/>
              <w:spacing w:before="0" w:after="0"/>
              <w:rPr>
                <w:sz w:val="20"/>
              </w:rPr>
            </w:pPr>
          </w:p>
        </w:tc>
      </w:tr>
      <w:tr w:rsidR="00632A3B" w:rsidRPr="003C797B" w14:paraId="52107614" w14:textId="77777777" w:rsidTr="003F29F7">
        <w:trPr>
          <w:trHeight w:val="1104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502C18FE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46C7A88E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749A3915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5B8CD13D" w14:textId="77777777" w:rsidR="00632A3B" w:rsidRPr="003C797B" w:rsidRDefault="00632A3B" w:rsidP="00B0258A">
            <w:pPr>
              <w:pStyle w:val="Nadpis6"/>
              <w:rPr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443FFAE" w14:textId="2B10B2EE" w:rsidR="00632A3B" w:rsidRPr="003C797B" w:rsidRDefault="009F3954" w:rsidP="00B0258A">
            <w:pPr>
              <w:spacing w:before="40" w:afterLines="40" w:after="96"/>
              <w:rPr>
                <w:color w:val="000000"/>
                <w:sz w:val="20"/>
                <w:szCs w:val="17"/>
                <w:vertAlign w:val="superscript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 xml:space="preserve">Drůbež na snášku </w:t>
            </w:r>
            <w:r>
              <w:rPr>
                <w:color w:val="000000"/>
                <w:sz w:val="20"/>
                <w:szCs w:val="17"/>
                <w:vertAlign w:val="superscript"/>
                <w:lang w:val="cs-CZ"/>
              </w:rPr>
              <w:t>205</w:t>
            </w:r>
            <w:r w:rsidR="00632A3B" w:rsidRPr="003C797B">
              <w:rPr>
                <w:color w:val="000000"/>
                <w:sz w:val="20"/>
                <w:szCs w:val="17"/>
                <w:vertAlign w:val="superscript"/>
                <w:lang w:val="cs-CZ"/>
              </w:rPr>
              <w:t>)</w:t>
            </w: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7FB48CF9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4C9139B2" w14:textId="20B78708" w:rsidR="00632A3B" w:rsidRPr="003C797B" w:rsidRDefault="009F3954" w:rsidP="00B0258A">
            <w:pPr>
              <w:jc w:val="center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1</w:t>
            </w:r>
            <w:r w:rsidR="00632A3B" w:rsidRPr="003C797B">
              <w:rPr>
                <w:color w:val="000000"/>
                <w:sz w:val="20"/>
                <w:szCs w:val="17"/>
                <w:lang w:val="cs-CZ"/>
              </w:rPr>
              <w:t>25 PPU</w:t>
            </w:r>
          </w:p>
        </w:tc>
        <w:tc>
          <w:tcPr>
            <w:tcW w:w="996" w:type="dxa"/>
            <w:vMerge/>
            <w:tcMar>
              <w:top w:w="57" w:type="dxa"/>
              <w:bottom w:w="57" w:type="dxa"/>
            </w:tcMar>
          </w:tcPr>
          <w:p w14:paraId="7A5F4AA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34BF3B6A" w14:textId="77777777" w:rsidR="00632A3B" w:rsidRPr="003C797B" w:rsidRDefault="00632A3B" w:rsidP="00B0258A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Borders>
              <w:top w:val="nil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7571013" w14:textId="4B3C60B7" w:rsidR="00632A3B" w:rsidRPr="003C797B" w:rsidRDefault="00632A3B" w:rsidP="00B0258A">
            <w:pPr>
              <w:pStyle w:val="HeaderLandscape"/>
              <w:spacing w:before="0" w:after="0"/>
              <w:rPr>
                <w:sz w:val="20"/>
              </w:rPr>
            </w:pPr>
          </w:p>
        </w:tc>
      </w:tr>
      <w:tr w:rsidR="003F29F7" w:rsidRPr="003C797B" w14:paraId="0C757068" w14:textId="77777777" w:rsidTr="00DE605F">
        <w:trPr>
          <w:trHeight w:val="689"/>
        </w:trPr>
        <w:tc>
          <w:tcPr>
            <w:tcW w:w="14142" w:type="dxa"/>
            <w:gridSpan w:val="11"/>
            <w:tcMar>
              <w:top w:w="57" w:type="dxa"/>
              <w:bottom w:w="57" w:type="dxa"/>
            </w:tcMar>
          </w:tcPr>
          <w:p w14:paraId="523082E1" w14:textId="2900FE0A" w:rsidR="00197469" w:rsidRDefault="00197469" w:rsidP="001E6428">
            <w:pPr>
              <w:pStyle w:val="HeaderLandscape"/>
              <w:numPr>
                <w:ilvl w:val="0"/>
                <w:numId w:val="94"/>
              </w:numPr>
              <w:spacing w:before="0" w:after="0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Povolený p</w:t>
            </w:r>
            <w:r w:rsidRPr="00DF3B97">
              <w:rPr>
                <w:rFonts w:eastAsia="EUAlbertina-Regu-Identity-H"/>
                <w:color w:val="FF0000"/>
                <w:szCs w:val="24"/>
              </w:rPr>
              <w:t>ř</w:t>
            </w:r>
            <w:r w:rsidRPr="00DF3B97">
              <w:rPr>
                <w:color w:val="FF0000"/>
                <w:szCs w:val="24"/>
              </w:rPr>
              <w:t xml:space="preserve">ípravek </w:t>
            </w:r>
            <w:proofErr w:type="gramStart"/>
            <w:r w:rsidR="008E0A82">
              <w:rPr>
                <w:color w:val="FF0000"/>
                <w:szCs w:val="24"/>
              </w:rPr>
              <w:t>6-fytázy</w:t>
            </w:r>
            <w:proofErr w:type="gramEnd"/>
            <w:r w:rsidR="008E0A82">
              <w:rPr>
                <w:color w:val="FF0000"/>
                <w:szCs w:val="24"/>
              </w:rPr>
              <w:t xml:space="preserve"> z </w:t>
            </w:r>
            <w:proofErr w:type="spellStart"/>
            <w:r w:rsidR="008E0A82">
              <w:rPr>
                <w:i/>
                <w:iCs/>
                <w:color w:val="FF0000"/>
                <w:szCs w:val="24"/>
              </w:rPr>
              <w:t>Trichoderma</w:t>
            </w:r>
            <w:proofErr w:type="spellEnd"/>
            <w:r w:rsidR="008E0A82">
              <w:rPr>
                <w:i/>
                <w:iCs/>
                <w:color w:val="FF0000"/>
                <w:szCs w:val="24"/>
              </w:rPr>
              <w:t xml:space="preserve"> </w:t>
            </w:r>
            <w:proofErr w:type="spellStart"/>
            <w:r w:rsidR="008E0A82">
              <w:rPr>
                <w:i/>
                <w:iCs/>
                <w:color w:val="FF0000"/>
                <w:szCs w:val="24"/>
              </w:rPr>
              <w:t>re</w:t>
            </w:r>
            <w:r w:rsidR="007C3082">
              <w:rPr>
                <w:i/>
                <w:iCs/>
                <w:color w:val="FF0000"/>
                <w:szCs w:val="24"/>
              </w:rPr>
              <w:t>esei</w:t>
            </w:r>
            <w:proofErr w:type="spellEnd"/>
            <w:r w:rsidR="007C3082">
              <w:rPr>
                <w:color w:val="FF0000"/>
                <w:szCs w:val="24"/>
              </w:rPr>
              <w:t xml:space="preserve"> CBS 122001</w:t>
            </w:r>
            <w:r w:rsidR="008E0A82">
              <w:rPr>
                <w:color w:val="FF0000"/>
                <w:szCs w:val="24"/>
              </w:rPr>
              <w:t xml:space="preserve"> </w:t>
            </w:r>
            <w:r>
              <w:rPr>
                <w:color w:val="FF0000"/>
                <w:szCs w:val="24"/>
              </w:rPr>
              <w:t xml:space="preserve">a </w:t>
            </w:r>
            <w:proofErr w:type="spellStart"/>
            <w:r>
              <w:rPr>
                <w:color w:val="FF0000"/>
                <w:szCs w:val="24"/>
              </w:rPr>
              <w:t>premixy</w:t>
            </w:r>
            <w:proofErr w:type="spellEnd"/>
            <w:r>
              <w:rPr>
                <w:color w:val="FF0000"/>
                <w:szCs w:val="24"/>
              </w:rPr>
              <w:t>, které jej obsahují, vyroben</w:t>
            </w:r>
            <w:r w:rsidR="00D201A7">
              <w:rPr>
                <w:color w:val="FF0000"/>
                <w:szCs w:val="24"/>
              </w:rPr>
              <w:t>é</w:t>
            </w:r>
            <w:r>
              <w:rPr>
                <w:color w:val="FF0000"/>
                <w:szCs w:val="24"/>
              </w:rPr>
              <w:t xml:space="preserve"> a označené před 8.1.2022 v souladu s pravidly platnými před 8.7.2021, mohou být uváděny na trh a používány až do vyčerpání zásob.</w:t>
            </w:r>
          </w:p>
          <w:p w14:paraId="6F22286A" w14:textId="34AF9DA6" w:rsidR="003F29F7" w:rsidRPr="00AA2CCE" w:rsidRDefault="00197469" w:rsidP="001E6428">
            <w:pPr>
              <w:pStyle w:val="HeaderLandscape"/>
              <w:numPr>
                <w:ilvl w:val="0"/>
                <w:numId w:val="94"/>
              </w:numPr>
              <w:spacing w:before="0" w:after="0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Krmné suroviny a krmné směsi obsahující přípravek, vyrobené a označené před 8.7.2022 v souladu s pravidly platnými před 8.7.2021, mohou být nadále uváděny na trh a používány až do vyčerpání zásob, jestliže jsou určeny k produkci potravin.</w:t>
            </w:r>
          </w:p>
        </w:tc>
      </w:tr>
    </w:tbl>
    <w:p w14:paraId="55DE2FB6" w14:textId="77777777" w:rsidR="00532B3D" w:rsidRDefault="00632A3B" w:rsidP="00532B3D">
      <w:pPr>
        <w:spacing w:after="160" w:line="259" w:lineRule="auto"/>
        <w:rPr>
          <w:lang w:val="cs-CZ"/>
        </w:rPr>
      </w:pPr>
      <w:r w:rsidRPr="003C797B">
        <w:rPr>
          <w:lang w:val="cs-CZ"/>
        </w:rPr>
        <w:br w:type="page"/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1098"/>
        <w:gridCol w:w="1418"/>
        <w:gridCol w:w="3477"/>
        <w:gridCol w:w="1134"/>
        <w:gridCol w:w="708"/>
        <w:gridCol w:w="1238"/>
        <w:gridCol w:w="38"/>
        <w:gridCol w:w="996"/>
        <w:gridCol w:w="2224"/>
        <w:gridCol w:w="1071"/>
      </w:tblGrid>
      <w:tr w:rsidR="00532B3D" w:rsidRPr="003C797B" w14:paraId="2356588C" w14:textId="77777777" w:rsidTr="00A7009C">
        <w:trPr>
          <w:cantSplit/>
          <w:tblHeader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47D92DB6" w14:textId="77777777" w:rsidR="00532B3D" w:rsidRPr="003C797B" w:rsidRDefault="00532B3D" w:rsidP="00DE138F">
            <w:pPr>
              <w:pStyle w:val="Tabulka"/>
              <w:keepNext w:val="0"/>
              <w:keepLines w:val="0"/>
            </w:pPr>
            <w:r w:rsidRPr="003C797B">
              <w:lastRenderedPageBreak/>
              <w:t>Identifikační číslo DL</w:t>
            </w:r>
          </w:p>
        </w:tc>
        <w:tc>
          <w:tcPr>
            <w:tcW w:w="1098" w:type="dxa"/>
            <w:vMerge w:val="restart"/>
            <w:tcMar>
              <w:top w:w="57" w:type="dxa"/>
              <w:bottom w:w="57" w:type="dxa"/>
            </w:tcMar>
          </w:tcPr>
          <w:p w14:paraId="71BB7BBA" w14:textId="77777777" w:rsidR="00532B3D" w:rsidRPr="003C797B" w:rsidRDefault="00532B3D" w:rsidP="00DE138F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418" w:type="dxa"/>
            <w:vMerge w:val="restart"/>
            <w:tcMar>
              <w:top w:w="57" w:type="dxa"/>
              <w:bottom w:w="57" w:type="dxa"/>
            </w:tcMar>
          </w:tcPr>
          <w:p w14:paraId="40867BE4" w14:textId="77777777" w:rsidR="00532B3D" w:rsidRPr="003C797B" w:rsidRDefault="00532B3D" w:rsidP="00DE138F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Doplňková látka</w:t>
            </w:r>
          </w:p>
          <w:p w14:paraId="024BB445" w14:textId="77777777" w:rsidR="00532B3D" w:rsidRPr="003C797B" w:rsidRDefault="00532B3D" w:rsidP="00DE138F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477" w:type="dxa"/>
            <w:vMerge w:val="restart"/>
            <w:tcMar>
              <w:top w:w="57" w:type="dxa"/>
              <w:bottom w:w="57" w:type="dxa"/>
            </w:tcMar>
          </w:tcPr>
          <w:p w14:paraId="2D4F77C3" w14:textId="77777777" w:rsidR="00532B3D" w:rsidRPr="003C797B" w:rsidRDefault="00532B3D" w:rsidP="00DE138F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5CB22C43" w14:textId="77777777" w:rsidR="00532B3D" w:rsidRPr="003C797B" w:rsidRDefault="00532B3D" w:rsidP="00DE138F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3A58EE91" w14:textId="77777777" w:rsidR="00532B3D" w:rsidRPr="003C797B" w:rsidRDefault="00532B3D" w:rsidP="00DE138F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</w:t>
            </w:r>
          </w:p>
          <w:p w14:paraId="00C4FD8E" w14:textId="77777777" w:rsidR="00532B3D" w:rsidRPr="003C797B" w:rsidRDefault="00532B3D" w:rsidP="00DE138F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1238" w:type="dxa"/>
            <w:tcMar>
              <w:top w:w="57" w:type="dxa"/>
              <w:bottom w:w="57" w:type="dxa"/>
            </w:tcMar>
          </w:tcPr>
          <w:p w14:paraId="203FF200" w14:textId="77777777" w:rsidR="00532B3D" w:rsidRPr="003C797B" w:rsidRDefault="00532B3D" w:rsidP="00DE138F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034" w:type="dxa"/>
            <w:gridSpan w:val="2"/>
            <w:tcMar>
              <w:top w:w="57" w:type="dxa"/>
              <w:bottom w:w="57" w:type="dxa"/>
            </w:tcMar>
          </w:tcPr>
          <w:p w14:paraId="5033B36E" w14:textId="77777777" w:rsidR="00532B3D" w:rsidRPr="003C797B" w:rsidRDefault="00532B3D" w:rsidP="00DE138F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224" w:type="dxa"/>
            <w:vMerge w:val="restart"/>
            <w:tcMar>
              <w:top w:w="57" w:type="dxa"/>
              <w:bottom w:w="57" w:type="dxa"/>
            </w:tcMar>
          </w:tcPr>
          <w:p w14:paraId="6A776899" w14:textId="77777777" w:rsidR="00532B3D" w:rsidRPr="003C797B" w:rsidRDefault="00532B3D" w:rsidP="00DE138F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01F4B1D1" w14:textId="77777777" w:rsidR="00532B3D" w:rsidRPr="003C797B" w:rsidRDefault="00532B3D" w:rsidP="00DE138F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532B3D" w:rsidRPr="003C797B" w14:paraId="1F44F286" w14:textId="77777777" w:rsidTr="00A7009C">
        <w:trPr>
          <w:cantSplit/>
          <w:tblHeader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428FC07D" w14:textId="77777777" w:rsidR="00532B3D" w:rsidRPr="003C797B" w:rsidRDefault="00532B3D" w:rsidP="00DE138F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98" w:type="dxa"/>
            <w:vMerge/>
            <w:tcMar>
              <w:top w:w="57" w:type="dxa"/>
              <w:bottom w:w="57" w:type="dxa"/>
            </w:tcMar>
          </w:tcPr>
          <w:p w14:paraId="1FD84CC9" w14:textId="77777777" w:rsidR="00532B3D" w:rsidRPr="003C797B" w:rsidRDefault="00532B3D" w:rsidP="00DE138F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  <w:tcMar>
              <w:top w:w="57" w:type="dxa"/>
              <w:bottom w:w="57" w:type="dxa"/>
            </w:tcMar>
          </w:tcPr>
          <w:p w14:paraId="48067889" w14:textId="77777777" w:rsidR="00532B3D" w:rsidRPr="003C797B" w:rsidRDefault="00532B3D" w:rsidP="00DE138F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477" w:type="dxa"/>
            <w:vMerge/>
            <w:tcMar>
              <w:top w:w="57" w:type="dxa"/>
              <w:bottom w:w="57" w:type="dxa"/>
            </w:tcMar>
          </w:tcPr>
          <w:p w14:paraId="3B4AFE7B" w14:textId="77777777" w:rsidR="00532B3D" w:rsidRPr="003C797B" w:rsidRDefault="00532B3D" w:rsidP="00DE138F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47117EF0" w14:textId="77777777" w:rsidR="00532B3D" w:rsidRPr="003C797B" w:rsidRDefault="00532B3D" w:rsidP="00DE138F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053F9741" w14:textId="77777777" w:rsidR="00532B3D" w:rsidRPr="003C797B" w:rsidRDefault="00532B3D" w:rsidP="00DE138F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72" w:type="dxa"/>
            <w:gridSpan w:val="3"/>
            <w:tcMar>
              <w:top w:w="57" w:type="dxa"/>
              <w:bottom w:w="57" w:type="dxa"/>
            </w:tcMar>
          </w:tcPr>
          <w:p w14:paraId="739A58D3" w14:textId="77777777" w:rsidR="00532B3D" w:rsidRPr="003C797B" w:rsidRDefault="00532B3D" w:rsidP="00DE138F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jednotky aktivity/kg kompletního krmiva</w:t>
            </w: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034E8A0C" w14:textId="77777777" w:rsidR="00532B3D" w:rsidRPr="003C797B" w:rsidRDefault="00532B3D" w:rsidP="00DE138F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77129758" w14:textId="77777777" w:rsidR="00532B3D" w:rsidRPr="003C797B" w:rsidRDefault="00532B3D" w:rsidP="00DE138F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532B3D" w:rsidRPr="003C797B" w14:paraId="27E5D5E4" w14:textId="77777777" w:rsidTr="00854038">
        <w:trPr>
          <w:tblHeader/>
        </w:trPr>
        <w:tc>
          <w:tcPr>
            <w:tcW w:w="740" w:type="dxa"/>
            <w:tcMar>
              <w:top w:w="0" w:type="dxa"/>
              <w:bottom w:w="0" w:type="dxa"/>
            </w:tcMar>
          </w:tcPr>
          <w:p w14:paraId="3318CA49" w14:textId="77777777" w:rsidR="00532B3D" w:rsidRPr="003C797B" w:rsidRDefault="00532B3D" w:rsidP="00DE138F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098" w:type="dxa"/>
            <w:tcMar>
              <w:top w:w="0" w:type="dxa"/>
              <w:bottom w:w="0" w:type="dxa"/>
            </w:tcMar>
          </w:tcPr>
          <w:p w14:paraId="5915108F" w14:textId="77777777" w:rsidR="00532B3D" w:rsidRPr="003C797B" w:rsidRDefault="00532B3D" w:rsidP="00DE138F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14:paraId="18292714" w14:textId="77777777" w:rsidR="00532B3D" w:rsidRPr="003C797B" w:rsidRDefault="00532B3D" w:rsidP="00DE138F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3477" w:type="dxa"/>
            <w:tcMar>
              <w:top w:w="0" w:type="dxa"/>
              <w:bottom w:w="0" w:type="dxa"/>
            </w:tcMar>
          </w:tcPr>
          <w:p w14:paraId="7DCCD7AB" w14:textId="77777777" w:rsidR="00532B3D" w:rsidRPr="003C797B" w:rsidRDefault="00532B3D" w:rsidP="00DE138F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367ABE2C" w14:textId="77777777" w:rsidR="00532B3D" w:rsidRPr="003C797B" w:rsidRDefault="00532B3D" w:rsidP="00DE138F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14:paraId="1DDE6BFD" w14:textId="77777777" w:rsidR="00532B3D" w:rsidRPr="003C797B" w:rsidRDefault="00532B3D" w:rsidP="00DE138F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8E17FC1" w14:textId="77777777" w:rsidR="00532B3D" w:rsidRPr="003C797B" w:rsidRDefault="00532B3D" w:rsidP="00DE138F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996" w:type="dxa"/>
          </w:tcPr>
          <w:p w14:paraId="7DEF0DD0" w14:textId="77777777" w:rsidR="00532B3D" w:rsidRPr="003C797B" w:rsidRDefault="00532B3D" w:rsidP="00DE138F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2224" w:type="dxa"/>
            <w:tcMar>
              <w:top w:w="0" w:type="dxa"/>
              <w:bottom w:w="0" w:type="dxa"/>
            </w:tcMar>
          </w:tcPr>
          <w:p w14:paraId="56F1EAC2" w14:textId="77777777" w:rsidR="00532B3D" w:rsidRPr="003C797B" w:rsidRDefault="00532B3D" w:rsidP="00DE138F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19C7FA9B" w14:textId="77777777" w:rsidR="00532B3D" w:rsidRPr="003C797B" w:rsidRDefault="00532B3D" w:rsidP="00DE138F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10</w:t>
            </w:r>
          </w:p>
        </w:tc>
      </w:tr>
      <w:tr w:rsidR="00532B3D" w:rsidRPr="003C797B" w14:paraId="01AFE4A8" w14:textId="77777777" w:rsidTr="00854038">
        <w:trPr>
          <w:trHeight w:val="1104"/>
        </w:trPr>
        <w:tc>
          <w:tcPr>
            <w:tcW w:w="740" w:type="dxa"/>
            <w:tcMar>
              <w:top w:w="57" w:type="dxa"/>
              <w:bottom w:w="57" w:type="dxa"/>
            </w:tcMar>
          </w:tcPr>
          <w:p w14:paraId="374B4D8B" w14:textId="7EBA1EC0" w:rsidR="00532B3D" w:rsidRPr="003C797B" w:rsidRDefault="00532B3D" w:rsidP="00DE138F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4a1</w:t>
            </w:r>
            <w:r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1098" w:type="dxa"/>
            <w:tcMar>
              <w:top w:w="57" w:type="dxa"/>
              <w:bottom w:w="57" w:type="dxa"/>
            </w:tcMar>
          </w:tcPr>
          <w:p w14:paraId="5EEA8C6F" w14:textId="2831CA18" w:rsidR="00532B3D" w:rsidRPr="003C797B" w:rsidRDefault="00532B3D" w:rsidP="00DE138F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DSM </w:t>
            </w:r>
            <w:proofErr w:type="spellStart"/>
            <w:r>
              <w:rPr>
                <w:sz w:val="20"/>
                <w:szCs w:val="20"/>
                <w:lang w:val="cs-CZ"/>
              </w:rPr>
              <w:t>Nutritional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cs-CZ"/>
              </w:rPr>
              <w:t>Products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Ltd., v Unii zastoupená společností DSM </w:t>
            </w:r>
            <w:proofErr w:type="spellStart"/>
            <w:r>
              <w:rPr>
                <w:sz w:val="20"/>
                <w:szCs w:val="20"/>
                <w:lang w:val="cs-CZ"/>
              </w:rPr>
              <w:t>Nutritional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cs-CZ"/>
              </w:rPr>
              <w:t>Products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val="cs-CZ"/>
              </w:rPr>
              <w:t>Sp.</w:t>
            </w:r>
            <w:r w:rsidR="00361A4C">
              <w:rPr>
                <w:sz w:val="20"/>
                <w:szCs w:val="20"/>
                <w:lang w:val="cs-CZ"/>
              </w:rPr>
              <w:t>z</w:t>
            </w:r>
            <w:proofErr w:type="spellEnd"/>
            <w:proofErr w:type="gramEnd"/>
            <w:r w:rsidR="00361A4C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361A4C">
              <w:rPr>
                <w:sz w:val="20"/>
                <w:szCs w:val="20"/>
                <w:lang w:val="cs-CZ"/>
              </w:rPr>
              <w:t>o.o</w:t>
            </w:r>
            <w:proofErr w:type="spellEnd"/>
            <w:r w:rsidR="00361A4C">
              <w:rPr>
                <w:sz w:val="20"/>
                <w:szCs w:val="20"/>
                <w:lang w:val="cs-CZ"/>
              </w:rPr>
              <w:t>.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14:paraId="7C07EEA5" w14:textId="6989F983" w:rsidR="00532B3D" w:rsidRPr="003C797B" w:rsidRDefault="00361A4C" w:rsidP="00DE138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Proteáza serinu</w:t>
            </w:r>
            <w:r w:rsidR="00A7009C">
              <w:rPr>
                <w:color w:val="000000"/>
                <w:sz w:val="20"/>
                <w:szCs w:val="17"/>
                <w:lang w:val="cs-CZ"/>
              </w:rPr>
              <w:t xml:space="preserve"> (EC 3.4.21.-)</w:t>
            </w:r>
          </w:p>
        </w:tc>
        <w:tc>
          <w:tcPr>
            <w:tcW w:w="3477" w:type="dxa"/>
            <w:tcMar>
              <w:top w:w="57" w:type="dxa"/>
              <w:bottom w:w="57" w:type="dxa"/>
            </w:tcMar>
          </w:tcPr>
          <w:p w14:paraId="575B377C" w14:textId="77777777" w:rsidR="00532B3D" w:rsidRPr="003C797B" w:rsidRDefault="00532B3D" w:rsidP="00DE138F">
            <w:pPr>
              <w:pStyle w:val="Nadpis6"/>
              <w:rPr>
                <w:lang w:val="cs-CZ"/>
              </w:rPr>
            </w:pPr>
            <w:r w:rsidRPr="003C797B">
              <w:rPr>
                <w:lang w:val="cs-CZ"/>
              </w:rPr>
              <w:t xml:space="preserve">Složení doplňkové látky </w:t>
            </w:r>
          </w:p>
          <w:p w14:paraId="616C8083" w14:textId="77777777" w:rsidR="00532B3D" w:rsidRPr="003C797B" w:rsidRDefault="00532B3D" w:rsidP="00DE138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  <w:p w14:paraId="3E244245" w14:textId="3DBE676B" w:rsidR="00532B3D" w:rsidRPr="009E3501" w:rsidRDefault="00BF65CD" w:rsidP="00DE138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Pevný a kapalná přípravek proteázy serinu (EC 3.4.21.-) z</w:t>
            </w:r>
            <w:r w:rsidR="00267B92">
              <w:rPr>
                <w:color w:val="000000"/>
                <w:sz w:val="20"/>
                <w:szCs w:val="17"/>
                <w:lang w:val="cs-CZ"/>
              </w:rPr>
              <w:t> </w:t>
            </w:r>
            <w:proofErr w:type="spellStart"/>
            <w:r>
              <w:rPr>
                <w:i/>
                <w:iCs/>
                <w:color w:val="000000"/>
                <w:sz w:val="20"/>
                <w:szCs w:val="17"/>
                <w:lang w:val="cs-CZ"/>
              </w:rPr>
              <w:t>Bacillus</w:t>
            </w:r>
            <w:proofErr w:type="spellEnd"/>
            <w:r w:rsidR="00267B92">
              <w:rPr>
                <w:i/>
                <w:iCs/>
                <w:color w:val="000000"/>
                <w:sz w:val="20"/>
                <w:szCs w:val="17"/>
                <w:lang w:val="cs-CZ"/>
              </w:rPr>
              <w:t xml:space="preserve"> </w:t>
            </w:r>
            <w:proofErr w:type="spellStart"/>
            <w:r w:rsidR="00267B92">
              <w:rPr>
                <w:i/>
                <w:iCs/>
                <w:color w:val="000000"/>
                <w:sz w:val="20"/>
                <w:szCs w:val="17"/>
                <w:lang w:val="cs-CZ"/>
              </w:rPr>
              <w:t>licheniformis</w:t>
            </w:r>
            <w:proofErr w:type="spellEnd"/>
            <w:r w:rsidR="00267B92">
              <w:rPr>
                <w:i/>
                <w:iCs/>
                <w:color w:val="000000"/>
                <w:sz w:val="20"/>
                <w:szCs w:val="17"/>
                <w:lang w:val="cs-CZ"/>
              </w:rPr>
              <w:t xml:space="preserve"> </w:t>
            </w:r>
            <w:r w:rsidR="00267B92">
              <w:rPr>
                <w:color w:val="000000"/>
                <w:sz w:val="20"/>
                <w:szCs w:val="17"/>
                <w:lang w:val="cs-CZ"/>
              </w:rPr>
              <w:t>DSM 19670 s minimem aktivity 75</w:t>
            </w:r>
            <w:r w:rsidR="003369C6">
              <w:rPr>
                <w:color w:val="000000"/>
                <w:sz w:val="20"/>
                <w:szCs w:val="17"/>
                <w:lang w:val="cs-CZ"/>
              </w:rPr>
              <w:t> </w:t>
            </w:r>
            <w:r w:rsidR="00267B92">
              <w:rPr>
                <w:color w:val="000000"/>
                <w:sz w:val="20"/>
                <w:szCs w:val="17"/>
                <w:lang w:val="cs-CZ"/>
              </w:rPr>
              <w:t>000</w:t>
            </w:r>
            <w:r w:rsidR="003369C6">
              <w:rPr>
                <w:color w:val="000000"/>
                <w:sz w:val="20"/>
                <w:szCs w:val="17"/>
                <w:lang w:val="cs-CZ"/>
              </w:rPr>
              <w:t xml:space="preserve"> PROT (</w:t>
            </w:r>
            <w:proofErr w:type="gramStart"/>
            <w:r w:rsidR="00D477DD">
              <w:rPr>
                <w:color w:val="000000"/>
                <w:sz w:val="20"/>
                <w:szCs w:val="17"/>
                <w:vertAlign w:val="superscript"/>
                <w:lang w:val="cs-CZ"/>
              </w:rPr>
              <w:t>61</w:t>
            </w:r>
            <w:r w:rsidR="009E3501">
              <w:rPr>
                <w:color w:val="000000"/>
                <w:sz w:val="20"/>
                <w:szCs w:val="17"/>
                <w:lang w:val="cs-CZ"/>
              </w:rPr>
              <w:t>)/</w:t>
            </w:r>
            <w:proofErr w:type="gramEnd"/>
            <w:r w:rsidR="009E3501">
              <w:rPr>
                <w:color w:val="000000"/>
                <w:sz w:val="20"/>
                <w:szCs w:val="17"/>
                <w:lang w:val="cs-CZ"/>
              </w:rPr>
              <w:t>g</w:t>
            </w:r>
          </w:p>
          <w:p w14:paraId="100F2776" w14:textId="77777777" w:rsidR="00532B3D" w:rsidRPr="003C797B" w:rsidRDefault="00532B3D" w:rsidP="00DE138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  <w:p w14:paraId="30699DE7" w14:textId="77777777" w:rsidR="00532B3D" w:rsidRPr="003C797B" w:rsidRDefault="00532B3D" w:rsidP="00DE138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b/>
                <w:bCs/>
                <w:color w:val="000000"/>
                <w:sz w:val="20"/>
                <w:szCs w:val="17"/>
                <w:lang w:val="cs-CZ"/>
              </w:rPr>
              <w:t>Charakteristika účinné látky</w:t>
            </w:r>
          </w:p>
          <w:p w14:paraId="257FE8CE" w14:textId="51EDD937" w:rsidR="00532B3D" w:rsidRDefault="009E3501" w:rsidP="00DE138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Proteáza serinu (EC 3.4.21.-) z </w:t>
            </w:r>
            <w:proofErr w:type="spellStart"/>
            <w:r>
              <w:rPr>
                <w:i/>
                <w:iCs/>
                <w:color w:val="000000"/>
                <w:sz w:val="20"/>
                <w:szCs w:val="17"/>
                <w:lang w:val="cs-CZ"/>
              </w:rPr>
              <w:t>Bacillus</w:t>
            </w:r>
            <w:proofErr w:type="spellEnd"/>
            <w:r>
              <w:rPr>
                <w:i/>
                <w:iCs/>
                <w:color w:val="000000"/>
                <w:sz w:val="20"/>
                <w:szCs w:val="17"/>
                <w:lang w:val="cs-CZ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0"/>
                <w:szCs w:val="17"/>
                <w:lang w:val="cs-CZ"/>
              </w:rPr>
              <w:t>licheniformis</w:t>
            </w:r>
            <w:proofErr w:type="spellEnd"/>
            <w:r>
              <w:rPr>
                <w:i/>
                <w:iCs/>
                <w:color w:val="000000"/>
                <w:sz w:val="20"/>
                <w:szCs w:val="17"/>
                <w:lang w:val="cs-CZ"/>
              </w:rPr>
              <w:t xml:space="preserve"> </w:t>
            </w:r>
            <w:r>
              <w:rPr>
                <w:color w:val="000000"/>
                <w:sz w:val="20"/>
                <w:szCs w:val="17"/>
                <w:lang w:val="cs-CZ"/>
              </w:rPr>
              <w:t>DSM 19670</w:t>
            </w:r>
          </w:p>
          <w:p w14:paraId="2CB2FA29" w14:textId="77777777" w:rsidR="00AA412E" w:rsidRPr="003C797B" w:rsidRDefault="00AA412E" w:rsidP="00DE138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  <w:p w14:paraId="3712FB22" w14:textId="4ED53328" w:rsidR="00532B3D" w:rsidRPr="003C797B" w:rsidRDefault="00532B3D" w:rsidP="00DE138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17"/>
                <w:vertAlign w:val="superscript"/>
                <w:lang w:val="cs-CZ"/>
              </w:rPr>
            </w:pPr>
            <w:r w:rsidRPr="003C797B">
              <w:rPr>
                <w:b/>
                <w:bCs/>
                <w:color w:val="000000"/>
                <w:sz w:val="20"/>
                <w:szCs w:val="17"/>
                <w:lang w:val="cs-CZ"/>
              </w:rPr>
              <w:t xml:space="preserve">Analytická metoda </w:t>
            </w:r>
            <w:r w:rsidR="00F667A7">
              <w:rPr>
                <w:b/>
                <w:bCs/>
                <w:color w:val="000000"/>
                <w:sz w:val="20"/>
                <w:szCs w:val="17"/>
                <w:lang w:val="cs-CZ"/>
              </w:rPr>
              <w:t>4</w:t>
            </w:r>
            <w:r w:rsidRPr="003C797B">
              <w:rPr>
                <w:b/>
                <w:bCs/>
                <w:color w:val="000000"/>
                <w:sz w:val="20"/>
                <w:szCs w:val="17"/>
                <w:vertAlign w:val="superscript"/>
                <w:lang w:val="cs-CZ"/>
              </w:rPr>
              <w:t>*</w:t>
            </w:r>
          </w:p>
          <w:p w14:paraId="6E390816" w14:textId="77777777" w:rsidR="00532B3D" w:rsidRPr="003C797B" w:rsidRDefault="00532B3D" w:rsidP="00DE138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  <w:p w14:paraId="5F31030F" w14:textId="77777777" w:rsidR="00532B3D" w:rsidRDefault="00AA412E" w:rsidP="00DE138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 xml:space="preserve">Pro kvantifikaci aktivity proteázy </w:t>
            </w:r>
            <w:r w:rsidR="008C05C0">
              <w:rPr>
                <w:color w:val="000000"/>
                <w:sz w:val="20"/>
                <w:szCs w:val="17"/>
                <w:lang w:val="cs-CZ"/>
              </w:rPr>
              <w:t>serin</w:t>
            </w:r>
            <w:r w:rsidR="00800D70">
              <w:rPr>
                <w:color w:val="000000"/>
                <w:sz w:val="20"/>
                <w:szCs w:val="17"/>
                <w:lang w:val="cs-CZ"/>
              </w:rPr>
              <w:t>u</w:t>
            </w:r>
            <w:r w:rsidR="00B43645">
              <w:rPr>
                <w:color w:val="000000"/>
                <w:sz w:val="20"/>
                <w:szCs w:val="17"/>
                <w:lang w:val="cs-CZ"/>
              </w:rPr>
              <w:t xml:space="preserve"> </w:t>
            </w:r>
            <w:r w:rsidR="008C014E">
              <w:rPr>
                <w:color w:val="000000"/>
                <w:sz w:val="20"/>
                <w:szCs w:val="17"/>
                <w:lang w:val="cs-CZ"/>
              </w:rPr>
              <w:t>v doplňkové látce</w:t>
            </w:r>
            <w:r w:rsidR="00330268">
              <w:rPr>
                <w:color w:val="000000"/>
                <w:sz w:val="20"/>
                <w:szCs w:val="17"/>
                <w:lang w:val="cs-CZ"/>
              </w:rPr>
              <w:t xml:space="preserve">, </w:t>
            </w:r>
            <w:proofErr w:type="spellStart"/>
            <w:r w:rsidR="00330268">
              <w:rPr>
                <w:color w:val="000000"/>
                <w:sz w:val="20"/>
                <w:szCs w:val="17"/>
                <w:lang w:val="cs-CZ"/>
              </w:rPr>
              <w:t>premixech</w:t>
            </w:r>
            <w:proofErr w:type="spellEnd"/>
            <w:r w:rsidR="00330268">
              <w:rPr>
                <w:color w:val="000000"/>
                <w:sz w:val="20"/>
                <w:szCs w:val="17"/>
                <w:lang w:val="cs-CZ"/>
              </w:rPr>
              <w:t xml:space="preserve">, krmných směsích a krmných surovinách: </w:t>
            </w:r>
          </w:p>
          <w:p w14:paraId="1CF831CD" w14:textId="199DC3A5" w:rsidR="00397908" w:rsidRPr="003C797B" w:rsidRDefault="00397908" w:rsidP="00DE138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-kolorimetrická metoda založená</w:t>
            </w:r>
            <w:r w:rsidR="00DC0CA3">
              <w:rPr>
                <w:color w:val="000000"/>
                <w:sz w:val="20"/>
                <w:szCs w:val="17"/>
                <w:lang w:val="cs-CZ"/>
              </w:rPr>
              <w:t xml:space="preserve"> na enzymatické reakci proteázy</w:t>
            </w:r>
            <w:r w:rsidR="00292AB7">
              <w:rPr>
                <w:color w:val="000000"/>
                <w:sz w:val="20"/>
                <w:szCs w:val="17"/>
                <w:lang w:val="cs-CZ"/>
              </w:rPr>
              <w:t xml:space="preserve"> serinu na substrátu </w:t>
            </w:r>
            <w:proofErr w:type="spellStart"/>
            <w:r w:rsidR="00292AB7">
              <w:rPr>
                <w:color w:val="000000"/>
                <w:sz w:val="20"/>
                <w:szCs w:val="17"/>
                <w:lang w:val="cs-CZ"/>
              </w:rPr>
              <w:t>Suc</w:t>
            </w:r>
            <w:proofErr w:type="spellEnd"/>
            <w:r w:rsidR="00292AB7">
              <w:rPr>
                <w:color w:val="000000"/>
                <w:sz w:val="20"/>
                <w:szCs w:val="17"/>
                <w:lang w:val="cs-CZ"/>
              </w:rPr>
              <w:t>-Ala-Ala-Pro</w:t>
            </w:r>
            <w:r w:rsidR="000616E7">
              <w:rPr>
                <w:color w:val="000000"/>
                <w:sz w:val="20"/>
                <w:szCs w:val="17"/>
                <w:lang w:val="cs-CZ"/>
              </w:rPr>
              <w:t>-</w:t>
            </w:r>
            <w:proofErr w:type="spellStart"/>
            <w:r w:rsidR="000616E7">
              <w:rPr>
                <w:color w:val="000000"/>
                <w:sz w:val="20"/>
                <w:szCs w:val="17"/>
                <w:lang w:val="cs-CZ"/>
              </w:rPr>
              <w:t>Phe</w:t>
            </w:r>
            <w:proofErr w:type="spellEnd"/>
            <w:r w:rsidR="000616E7">
              <w:rPr>
                <w:color w:val="000000"/>
                <w:sz w:val="20"/>
                <w:szCs w:val="17"/>
                <w:lang w:val="cs-CZ"/>
              </w:rPr>
              <w:t>-</w:t>
            </w:r>
            <w:proofErr w:type="spellStart"/>
            <w:r w:rsidR="000616E7">
              <w:rPr>
                <w:color w:val="000000"/>
                <w:sz w:val="20"/>
                <w:szCs w:val="17"/>
                <w:lang w:val="cs-CZ"/>
              </w:rPr>
              <w:t>pNA</w:t>
            </w:r>
            <w:proofErr w:type="spellEnd"/>
            <w:r w:rsidR="000616E7">
              <w:rPr>
                <w:color w:val="000000"/>
                <w:sz w:val="20"/>
                <w:szCs w:val="17"/>
                <w:lang w:val="cs-CZ"/>
              </w:rPr>
              <w:t>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89B380C" w14:textId="32B5F740" w:rsidR="00532B3D" w:rsidRPr="003C797B" w:rsidRDefault="00532B3D" w:rsidP="00DE138F">
            <w:pPr>
              <w:spacing w:before="40" w:afterLines="40" w:after="96"/>
              <w:rPr>
                <w:color w:val="000000"/>
                <w:sz w:val="20"/>
                <w:szCs w:val="17"/>
                <w:vertAlign w:val="superscript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Výkrm </w:t>
            </w:r>
            <w:r w:rsidR="00A77256">
              <w:rPr>
                <w:color w:val="000000"/>
                <w:sz w:val="20"/>
                <w:szCs w:val="17"/>
                <w:lang w:val="cs-CZ"/>
              </w:rPr>
              <w:t xml:space="preserve">kuřat </w:t>
            </w:r>
            <w:r w:rsidR="00A77256">
              <w:rPr>
                <w:color w:val="000000"/>
                <w:sz w:val="20"/>
                <w:szCs w:val="17"/>
                <w:vertAlign w:val="superscript"/>
                <w:lang w:val="cs-CZ"/>
              </w:rPr>
              <w:t>208</w:t>
            </w:r>
            <w:r>
              <w:rPr>
                <w:color w:val="000000"/>
                <w:sz w:val="20"/>
                <w:szCs w:val="17"/>
                <w:vertAlign w:val="superscript"/>
                <w:lang w:val="cs-CZ"/>
              </w:rPr>
              <w:t>)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</w:t>
            </w: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14:paraId="75C21580" w14:textId="77777777" w:rsidR="00532B3D" w:rsidRPr="003C797B" w:rsidRDefault="00532B3D" w:rsidP="00DE138F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1BFB421" w14:textId="32C38BE0" w:rsidR="00532B3D" w:rsidRPr="003C797B" w:rsidRDefault="00854038" w:rsidP="00DE138F">
            <w:pPr>
              <w:jc w:val="center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15 000 PROT</w:t>
            </w:r>
          </w:p>
        </w:tc>
        <w:tc>
          <w:tcPr>
            <w:tcW w:w="996" w:type="dxa"/>
            <w:tcMar>
              <w:top w:w="57" w:type="dxa"/>
              <w:bottom w:w="57" w:type="dxa"/>
            </w:tcMar>
          </w:tcPr>
          <w:p w14:paraId="226E2DBB" w14:textId="77777777" w:rsidR="00532B3D" w:rsidRPr="003C797B" w:rsidRDefault="00532B3D" w:rsidP="00DE138F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224" w:type="dxa"/>
            <w:tcMar>
              <w:top w:w="57" w:type="dxa"/>
              <w:bottom w:w="57" w:type="dxa"/>
            </w:tcMar>
          </w:tcPr>
          <w:p w14:paraId="77DD2D4E" w14:textId="77777777" w:rsidR="00532B3D" w:rsidRPr="003C797B" w:rsidRDefault="00532B3D" w:rsidP="00DE138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1. V návodu pro použití doplňkové látky a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premixu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musí být uveden</w:t>
            </w:r>
            <w:r>
              <w:rPr>
                <w:color w:val="000000"/>
                <w:sz w:val="20"/>
                <w:szCs w:val="17"/>
                <w:lang w:val="cs-CZ"/>
              </w:rPr>
              <w:t>y podmínky skladování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a stabilita </w:t>
            </w:r>
            <w:r>
              <w:rPr>
                <w:color w:val="000000"/>
                <w:sz w:val="20"/>
                <w:szCs w:val="17"/>
                <w:lang w:val="cs-CZ"/>
              </w:rPr>
              <w:t>tepelném ošetření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. </w:t>
            </w:r>
          </w:p>
          <w:p w14:paraId="7B200963" w14:textId="77777777" w:rsidR="00532B3D" w:rsidRPr="003C797B" w:rsidRDefault="00532B3D" w:rsidP="00DE138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  <w:p w14:paraId="17150524" w14:textId="77777777" w:rsidR="00532B3D" w:rsidRPr="003C797B" w:rsidRDefault="00532B3D" w:rsidP="00DE138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2. </w:t>
            </w:r>
            <w:r>
              <w:rPr>
                <w:color w:val="000000"/>
                <w:sz w:val="20"/>
                <w:szCs w:val="17"/>
                <w:lang w:val="cs-CZ"/>
              </w:rPr>
              <w:t xml:space="preserve">Pro uživatele doplňkové látky a </w:t>
            </w:r>
            <w:proofErr w:type="spellStart"/>
            <w:r>
              <w:rPr>
                <w:color w:val="000000"/>
                <w:sz w:val="20"/>
                <w:szCs w:val="17"/>
                <w:lang w:val="cs-CZ"/>
              </w:rPr>
              <w:t>premixů</w:t>
            </w:r>
            <w:proofErr w:type="spellEnd"/>
            <w:r>
              <w:rPr>
                <w:color w:val="000000"/>
                <w:sz w:val="20"/>
                <w:szCs w:val="17"/>
                <w:lang w:val="cs-CZ"/>
              </w:rPr>
              <w:t xml:space="preserve"> musí provozovatelé krmivářských podniků stanovit provozní postupy a organizační opatření, která budou řešit případná rizika vyplývající z jejich použití. Pokud uvedená rizika nelze těmito opatřeními vyloučit nebo snížit na minimum, musí se doplňková látka a </w:t>
            </w:r>
            <w:proofErr w:type="spellStart"/>
            <w:r>
              <w:rPr>
                <w:color w:val="000000"/>
                <w:sz w:val="20"/>
                <w:szCs w:val="17"/>
                <w:lang w:val="cs-CZ"/>
              </w:rPr>
              <w:t>premixy</w:t>
            </w:r>
            <w:proofErr w:type="spellEnd"/>
            <w:r>
              <w:rPr>
                <w:color w:val="000000"/>
                <w:sz w:val="20"/>
                <w:szCs w:val="17"/>
                <w:lang w:val="cs-CZ"/>
              </w:rPr>
              <w:t xml:space="preserve"> používat s osobními ochrannými prostředky, včetně ochrany dýchacích cest.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C72F864" w14:textId="39E8E31B" w:rsidR="00532B3D" w:rsidRPr="003C797B" w:rsidRDefault="00B522E6" w:rsidP="00DE138F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21.9.20</w:t>
            </w:r>
            <w:r w:rsidR="00277335">
              <w:rPr>
                <w:sz w:val="20"/>
              </w:rPr>
              <w:t>31</w:t>
            </w:r>
          </w:p>
        </w:tc>
      </w:tr>
    </w:tbl>
    <w:p w14:paraId="55A74944" w14:textId="7FB174E3" w:rsidR="00632A3B" w:rsidRPr="003C797B" w:rsidRDefault="00532B3D" w:rsidP="00532B3D">
      <w:pPr>
        <w:spacing w:after="160" w:line="259" w:lineRule="auto"/>
        <w:rPr>
          <w:lang w:val="cs-CZ"/>
        </w:rPr>
      </w:pPr>
      <w:r>
        <w:rPr>
          <w:lang w:val="cs-CZ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1580"/>
        <w:gridCol w:w="1604"/>
        <w:gridCol w:w="2809"/>
        <w:gridCol w:w="1134"/>
        <w:gridCol w:w="708"/>
        <w:gridCol w:w="1238"/>
        <w:gridCol w:w="38"/>
        <w:gridCol w:w="996"/>
        <w:gridCol w:w="2224"/>
        <w:gridCol w:w="1071"/>
      </w:tblGrid>
      <w:tr w:rsidR="00632A3B" w:rsidRPr="003C797B" w14:paraId="2F8AFCDD" w14:textId="77777777" w:rsidTr="00B0258A">
        <w:trPr>
          <w:cantSplit/>
          <w:tblHeader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0DB29610" w14:textId="77777777" w:rsidR="00632A3B" w:rsidRPr="003C797B" w:rsidRDefault="00632A3B" w:rsidP="00B0258A">
            <w:pPr>
              <w:pStyle w:val="Tabulka"/>
              <w:keepNext w:val="0"/>
              <w:keepLines w:val="0"/>
            </w:pPr>
            <w:r w:rsidRPr="003C797B">
              <w:lastRenderedPageBreak/>
              <w:t>Identifikační číslo DL</w:t>
            </w:r>
          </w:p>
        </w:tc>
        <w:tc>
          <w:tcPr>
            <w:tcW w:w="1580" w:type="dxa"/>
            <w:vMerge w:val="restart"/>
            <w:tcMar>
              <w:top w:w="57" w:type="dxa"/>
              <w:bottom w:w="57" w:type="dxa"/>
            </w:tcMar>
          </w:tcPr>
          <w:p w14:paraId="1733ADE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604" w:type="dxa"/>
            <w:vMerge w:val="restart"/>
            <w:tcMar>
              <w:top w:w="57" w:type="dxa"/>
              <w:bottom w:w="57" w:type="dxa"/>
            </w:tcMar>
          </w:tcPr>
          <w:p w14:paraId="34A3DC8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Doplňková látka</w:t>
            </w:r>
          </w:p>
          <w:p w14:paraId="0D4EE2F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 w:val="restart"/>
            <w:tcMar>
              <w:top w:w="57" w:type="dxa"/>
              <w:bottom w:w="57" w:type="dxa"/>
            </w:tcMar>
          </w:tcPr>
          <w:p w14:paraId="26659D4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234FA98D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42284A42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</w:t>
            </w:r>
          </w:p>
          <w:p w14:paraId="1EB59D1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1238" w:type="dxa"/>
            <w:tcMar>
              <w:top w:w="57" w:type="dxa"/>
              <w:bottom w:w="57" w:type="dxa"/>
            </w:tcMar>
          </w:tcPr>
          <w:p w14:paraId="38596B4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034" w:type="dxa"/>
            <w:gridSpan w:val="2"/>
            <w:tcMar>
              <w:top w:w="57" w:type="dxa"/>
              <w:bottom w:w="57" w:type="dxa"/>
            </w:tcMar>
          </w:tcPr>
          <w:p w14:paraId="597470E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224" w:type="dxa"/>
            <w:vMerge w:val="restart"/>
            <w:tcMar>
              <w:top w:w="57" w:type="dxa"/>
              <w:bottom w:w="57" w:type="dxa"/>
            </w:tcMar>
          </w:tcPr>
          <w:p w14:paraId="631C5B6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51EA960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632A3B" w:rsidRPr="003C797B" w14:paraId="6154B6EE" w14:textId="77777777" w:rsidTr="00B0258A">
        <w:trPr>
          <w:cantSplit/>
          <w:tblHeader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02136E1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3E737752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6EB54E2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3C83CB9E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27272EB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2537CC7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72" w:type="dxa"/>
            <w:gridSpan w:val="3"/>
            <w:tcMar>
              <w:top w:w="57" w:type="dxa"/>
              <w:bottom w:w="57" w:type="dxa"/>
            </w:tcMar>
          </w:tcPr>
          <w:p w14:paraId="68AADA1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jednotky aktivity/kg kompletního krmiva</w:t>
            </w: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7D7DE31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617F07A2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632A3B" w:rsidRPr="003C797B" w14:paraId="068BBC30" w14:textId="77777777" w:rsidTr="00B0258A">
        <w:trPr>
          <w:tblHeader/>
        </w:trPr>
        <w:tc>
          <w:tcPr>
            <w:tcW w:w="740" w:type="dxa"/>
            <w:tcMar>
              <w:top w:w="0" w:type="dxa"/>
              <w:bottom w:w="0" w:type="dxa"/>
            </w:tcMar>
          </w:tcPr>
          <w:p w14:paraId="09FAA394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580" w:type="dxa"/>
            <w:tcMar>
              <w:top w:w="0" w:type="dxa"/>
              <w:bottom w:w="0" w:type="dxa"/>
            </w:tcMar>
          </w:tcPr>
          <w:p w14:paraId="6F621372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604" w:type="dxa"/>
            <w:tcMar>
              <w:top w:w="0" w:type="dxa"/>
              <w:bottom w:w="0" w:type="dxa"/>
            </w:tcMar>
          </w:tcPr>
          <w:p w14:paraId="2090DC7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2809" w:type="dxa"/>
            <w:tcMar>
              <w:top w:w="0" w:type="dxa"/>
              <w:bottom w:w="0" w:type="dxa"/>
            </w:tcMar>
          </w:tcPr>
          <w:p w14:paraId="7066E2B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3613D794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14:paraId="324207A2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1276" w:type="dxa"/>
            <w:gridSpan w:val="2"/>
            <w:tcMar>
              <w:top w:w="0" w:type="dxa"/>
              <w:bottom w:w="0" w:type="dxa"/>
            </w:tcMar>
          </w:tcPr>
          <w:p w14:paraId="2A2B948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996" w:type="dxa"/>
          </w:tcPr>
          <w:p w14:paraId="64EE3EE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2224" w:type="dxa"/>
            <w:tcMar>
              <w:top w:w="0" w:type="dxa"/>
              <w:bottom w:w="0" w:type="dxa"/>
            </w:tcMar>
          </w:tcPr>
          <w:p w14:paraId="22F137A2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071" w:type="dxa"/>
            <w:tcMar>
              <w:top w:w="0" w:type="dxa"/>
              <w:bottom w:w="0" w:type="dxa"/>
            </w:tcMar>
          </w:tcPr>
          <w:p w14:paraId="1AF00F6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10</w:t>
            </w:r>
          </w:p>
        </w:tc>
      </w:tr>
      <w:tr w:rsidR="00632A3B" w:rsidRPr="003C797B" w14:paraId="1DC06CC7" w14:textId="77777777" w:rsidTr="00B0258A">
        <w:tc>
          <w:tcPr>
            <w:tcW w:w="740" w:type="dxa"/>
            <w:tcMar>
              <w:top w:w="57" w:type="dxa"/>
              <w:bottom w:w="57" w:type="dxa"/>
            </w:tcMar>
          </w:tcPr>
          <w:p w14:paraId="39BF21C7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4a14</w:t>
            </w:r>
          </w:p>
        </w:tc>
        <w:tc>
          <w:tcPr>
            <w:tcW w:w="1580" w:type="dxa"/>
            <w:tcMar>
              <w:top w:w="57" w:type="dxa"/>
              <w:bottom w:w="57" w:type="dxa"/>
            </w:tcMar>
          </w:tcPr>
          <w:p w14:paraId="747FACCD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Avene NV</w:t>
            </w:r>
          </w:p>
        </w:tc>
        <w:tc>
          <w:tcPr>
            <w:tcW w:w="1604" w:type="dxa"/>
            <w:tcMar>
              <w:top w:w="57" w:type="dxa"/>
              <w:bottom w:w="57" w:type="dxa"/>
            </w:tcMar>
          </w:tcPr>
          <w:p w14:paraId="611528AF" w14:textId="77777777" w:rsidR="00632A3B" w:rsidRPr="003C797B" w:rsidRDefault="00632A3B" w:rsidP="00B0258A">
            <w:pPr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Endo-1,4-β-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xylanáza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EC 3.2.1.8 Endo-1,3(</w:t>
            </w:r>
            <w:proofErr w:type="gramStart"/>
            <w:r w:rsidRPr="003C797B">
              <w:rPr>
                <w:color w:val="000000"/>
                <w:sz w:val="20"/>
                <w:szCs w:val="17"/>
                <w:lang w:val="cs-CZ"/>
              </w:rPr>
              <w:t>4)-</w:t>
            </w:r>
            <w:proofErr w:type="gramEnd"/>
            <w:r w:rsidRPr="003C797B">
              <w:rPr>
                <w:color w:val="000000"/>
                <w:sz w:val="20"/>
                <w:szCs w:val="17"/>
                <w:lang w:val="cs-CZ"/>
              </w:rPr>
              <w:t>β-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glukanáza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EC 3.2.1.6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Polygalakturonáza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EC 3.2.1.15</w:t>
            </w:r>
          </w:p>
        </w:tc>
        <w:tc>
          <w:tcPr>
            <w:tcW w:w="2809" w:type="dxa"/>
            <w:tcMar>
              <w:top w:w="57" w:type="dxa"/>
              <w:bottom w:w="57" w:type="dxa"/>
            </w:tcMar>
          </w:tcPr>
          <w:p w14:paraId="03C6B74A" w14:textId="77777777" w:rsidR="00632A3B" w:rsidRPr="003C797B" w:rsidRDefault="00632A3B" w:rsidP="00B0258A">
            <w:pPr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b/>
                <w:color w:val="000000"/>
                <w:sz w:val="20"/>
                <w:szCs w:val="17"/>
                <w:lang w:val="cs-CZ"/>
              </w:rPr>
              <w:t>Složení doplňkové látky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Přípravek endo-1,4-β-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xylanázy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(EC 3.2.1.8) z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Trichoderma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reesei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(MUCL 49755),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endo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>- 1,3(</w:t>
            </w:r>
            <w:proofErr w:type="gramStart"/>
            <w:r w:rsidRPr="003C797B">
              <w:rPr>
                <w:color w:val="000000"/>
                <w:sz w:val="20"/>
                <w:szCs w:val="17"/>
                <w:lang w:val="cs-CZ"/>
              </w:rPr>
              <w:t>4)-</w:t>
            </w:r>
            <w:proofErr w:type="gramEnd"/>
            <w:r w:rsidRPr="003C797B">
              <w:rPr>
                <w:color w:val="000000"/>
                <w:sz w:val="20"/>
                <w:szCs w:val="17"/>
                <w:lang w:val="cs-CZ"/>
              </w:rPr>
              <w:t>β-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glukanázy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(EC 3.2.1.6) z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Trichoderma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reesei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(MUCL 49754) a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polygalakturonázy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(EC 3.2.1.15) z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Aspergillus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aculeatus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(CBS 589.94) s minimem aktivity: </w:t>
            </w:r>
          </w:p>
          <w:p w14:paraId="79725311" w14:textId="77777777" w:rsidR="00632A3B" w:rsidRPr="003C797B" w:rsidRDefault="00632A3B" w:rsidP="00B0258A">
            <w:pPr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pevná forma: Endo-1,4-β-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xylanáza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>: 21 400 XU (</w:t>
            </w:r>
            <w:proofErr w:type="gramStart"/>
            <w:r w:rsidRPr="003C797B">
              <w:rPr>
                <w:color w:val="000000"/>
                <w:sz w:val="20"/>
                <w:szCs w:val="17"/>
                <w:lang w:val="cs-CZ"/>
              </w:rPr>
              <w:t>1 )</w:t>
            </w:r>
            <w:proofErr w:type="gramEnd"/>
            <w:r w:rsidRPr="003C797B">
              <w:rPr>
                <w:color w:val="000000"/>
                <w:sz w:val="20"/>
                <w:szCs w:val="17"/>
                <w:lang w:val="cs-CZ"/>
              </w:rPr>
              <w:t>/g Endo-1,3(4)-β-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glukanáza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: 12 300 BGU (2 )/g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Polygalakturonáza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: 460 PGLU (3 )/g. </w:t>
            </w:r>
          </w:p>
          <w:p w14:paraId="31E9B46E" w14:textId="77777777" w:rsidR="00632A3B" w:rsidRPr="003C797B" w:rsidRDefault="00632A3B" w:rsidP="00B0258A">
            <w:pPr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kapalná forma: Endo-1,4-β-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xylanáza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>: 10 700 XU/g Endo-1,3(</w:t>
            </w:r>
            <w:proofErr w:type="gramStart"/>
            <w:r w:rsidRPr="003C797B">
              <w:rPr>
                <w:color w:val="000000"/>
                <w:sz w:val="20"/>
                <w:szCs w:val="17"/>
                <w:lang w:val="cs-CZ"/>
              </w:rPr>
              <w:t>4)-</w:t>
            </w:r>
            <w:proofErr w:type="gramEnd"/>
            <w:r w:rsidRPr="003C797B">
              <w:rPr>
                <w:color w:val="000000"/>
                <w:sz w:val="20"/>
                <w:szCs w:val="17"/>
                <w:lang w:val="cs-CZ"/>
              </w:rPr>
              <w:t>β-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glukanáza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: 6 150 BGU/g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Polygalakturonáza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: 230 PGLU/g. </w:t>
            </w:r>
          </w:p>
          <w:p w14:paraId="6DBBA02C" w14:textId="77777777" w:rsidR="00632A3B" w:rsidRPr="003C797B" w:rsidRDefault="00632A3B" w:rsidP="00B0258A">
            <w:pPr>
              <w:rPr>
                <w:color w:val="000000"/>
                <w:sz w:val="20"/>
                <w:szCs w:val="17"/>
                <w:lang w:val="cs-CZ"/>
              </w:rPr>
            </w:pPr>
          </w:p>
          <w:p w14:paraId="51FCAB60" w14:textId="77777777" w:rsidR="00632A3B" w:rsidRPr="003C797B" w:rsidRDefault="00632A3B" w:rsidP="00B0258A">
            <w:pPr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b/>
                <w:color w:val="000000"/>
                <w:sz w:val="20"/>
                <w:szCs w:val="17"/>
                <w:lang w:val="cs-CZ"/>
              </w:rPr>
              <w:t xml:space="preserve">Charakteristika účinné látky 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>Endo-1,4-β-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xylanáza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(EC 3.2.1.8) z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Trichoderma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reesei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>, endo-1,3(</w:t>
            </w:r>
            <w:proofErr w:type="gramStart"/>
            <w:r w:rsidRPr="003C797B">
              <w:rPr>
                <w:color w:val="000000"/>
                <w:sz w:val="20"/>
                <w:szCs w:val="17"/>
                <w:lang w:val="cs-CZ"/>
              </w:rPr>
              <w:t>4)-</w:t>
            </w:r>
            <w:proofErr w:type="gramEnd"/>
            <w:r w:rsidRPr="003C797B">
              <w:rPr>
                <w:color w:val="000000"/>
                <w:sz w:val="20"/>
                <w:szCs w:val="17"/>
                <w:lang w:val="cs-CZ"/>
              </w:rPr>
              <w:t>β-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glukanáza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(EC 3.2.1.6) z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Trichoderma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reesei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a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polygalakturonáza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(EC 3.2.1.15) z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Aspergillus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aculeatus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</w:t>
            </w:r>
          </w:p>
          <w:p w14:paraId="65475139" w14:textId="77777777" w:rsidR="00632A3B" w:rsidRPr="003C797B" w:rsidRDefault="00632A3B" w:rsidP="00B0258A">
            <w:pPr>
              <w:rPr>
                <w:color w:val="000000"/>
                <w:sz w:val="20"/>
                <w:szCs w:val="17"/>
                <w:lang w:val="cs-CZ"/>
              </w:rPr>
            </w:pPr>
          </w:p>
          <w:p w14:paraId="7C03DF41" w14:textId="77777777" w:rsidR="00632A3B" w:rsidRPr="003C797B" w:rsidRDefault="00632A3B" w:rsidP="00B0258A">
            <w:pPr>
              <w:rPr>
                <w:color w:val="000000"/>
                <w:sz w:val="20"/>
                <w:szCs w:val="17"/>
                <w:lang w:val="cs-CZ"/>
              </w:rPr>
            </w:pPr>
          </w:p>
          <w:p w14:paraId="3B98C1DD" w14:textId="77777777" w:rsidR="00632A3B" w:rsidRPr="003C797B" w:rsidRDefault="00632A3B" w:rsidP="00B0258A">
            <w:pPr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b/>
                <w:color w:val="000000"/>
                <w:sz w:val="20"/>
                <w:szCs w:val="17"/>
                <w:lang w:val="cs-CZ"/>
              </w:rPr>
              <w:lastRenderedPageBreak/>
              <w:t xml:space="preserve">Analytická metoda *: 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>Charakteristika účinných látek v doplňkové látce a krmivech:</w:t>
            </w:r>
          </w:p>
          <w:p w14:paraId="6E5221DC" w14:textId="77777777" w:rsidR="00632A3B" w:rsidRPr="003C797B" w:rsidRDefault="00632A3B" w:rsidP="00B0258A">
            <w:pPr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— Kolorimetrická metoda založená na měření vodorozpustného barviva uvolněného endo-</w:t>
            </w:r>
            <w:proofErr w:type="gramStart"/>
            <w:r w:rsidRPr="003C797B">
              <w:rPr>
                <w:color w:val="000000"/>
                <w:sz w:val="20"/>
                <w:szCs w:val="17"/>
                <w:lang w:val="cs-CZ"/>
              </w:rPr>
              <w:t>1,4-β</w:t>
            </w:r>
            <w:proofErr w:type="gramEnd"/>
            <w:r w:rsidRPr="003C797B">
              <w:rPr>
                <w:color w:val="000000"/>
                <w:sz w:val="20"/>
                <w:szCs w:val="17"/>
                <w:lang w:val="cs-CZ"/>
              </w:rPr>
              <w:t>-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xylanázou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ze substrátu s barvivem vázaným na zesíťovaný pšeničný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arabinoxylan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. </w:t>
            </w:r>
          </w:p>
          <w:p w14:paraId="5FE9E84F" w14:textId="77777777" w:rsidR="00632A3B" w:rsidRPr="003C797B" w:rsidRDefault="00632A3B" w:rsidP="00B0258A">
            <w:pPr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— Kolorimetrická metoda založená na měření vodorozpustného barviva uvolněného endo-1,3(</w:t>
            </w:r>
            <w:proofErr w:type="gramStart"/>
            <w:r w:rsidRPr="003C797B">
              <w:rPr>
                <w:color w:val="000000"/>
                <w:sz w:val="20"/>
                <w:szCs w:val="17"/>
                <w:lang w:val="cs-CZ"/>
              </w:rPr>
              <w:t>4)-</w:t>
            </w:r>
            <w:proofErr w:type="gramEnd"/>
            <w:r w:rsidRPr="003C797B">
              <w:rPr>
                <w:color w:val="000000"/>
                <w:sz w:val="20"/>
                <w:szCs w:val="17"/>
                <w:lang w:val="cs-CZ"/>
              </w:rPr>
              <w:t>β-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glukanázou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ze substrátu s barvivem vázaným na zesíťovaný ječný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betaglukan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>.</w:t>
            </w:r>
          </w:p>
          <w:p w14:paraId="2B82146A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— Viskozimetrická metoda založená na poklesu viskozity vyvolaném působením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polygalakturonázy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na substrát obsahující pektin (kyselinu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polymethylgalakturonovou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>).</w:t>
            </w:r>
          </w:p>
          <w:p w14:paraId="3855E7B2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2A6728D" w14:textId="77777777" w:rsidR="00632A3B" w:rsidRPr="003C797B" w:rsidRDefault="00632A3B" w:rsidP="00B0258A">
            <w:pPr>
              <w:spacing w:before="40" w:afterLines="40" w:after="96"/>
              <w:rPr>
                <w:color w:val="000000"/>
                <w:sz w:val="20"/>
                <w:szCs w:val="17"/>
                <w:vertAlign w:val="superscript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lastRenderedPageBreak/>
              <w:t xml:space="preserve">Selata (po odstavu) </w:t>
            </w:r>
            <w:r w:rsidRPr="003C797B">
              <w:rPr>
                <w:color w:val="000000"/>
                <w:sz w:val="20"/>
                <w:szCs w:val="17"/>
                <w:vertAlign w:val="superscript"/>
                <w:lang w:val="cs-CZ"/>
              </w:rPr>
              <w:t>89)</w:t>
            </w: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14:paraId="568571B9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5868B2A1" w14:textId="77777777" w:rsidR="00632A3B" w:rsidRPr="003C797B" w:rsidRDefault="00632A3B" w:rsidP="00B0258A">
            <w:pPr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Endo-1,4-</w:t>
            </w:r>
            <w:proofErr w:type="gramStart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β-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xylanáza</w:t>
            </w:r>
            <w:proofErr w:type="spellEnd"/>
            <w:proofErr w:type="gram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: 2 140 XU </w:t>
            </w:r>
          </w:p>
          <w:p w14:paraId="43999DF5" w14:textId="77777777" w:rsidR="00632A3B" w:rsidRPr="003C797B" w:rsidRDefault="00632A3B" w:rsidP="00B0258A">
            <w:pPr>
              <w:rPr>
                <w:color w:val="000000"/>
                <w:sz w:val="20"/>
                <w:szCs w:val="17"/>
                <w:lang w:val="cs-CZ"/>
              </w:rPr>
            </w:pPr>
          </w:p>
          <w:p w14:paraId="774DA72D" w14:textId="77777777" w:rsidR="00632A3B" w:rsidRPr="003C797B" w:rsidRDefault="00632A3B" w:rsidP="00B0258A">
            <w:pPr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Endo-1,3(</w:t>
            </w:r>
            <w:proofErr w:type="gramStart"/>
            <w:r w:rsidRPr="003C797B">
              <w:rPr>
                <w:color w:val="000000"/>
                <w:sz w:val="20"/>
                <w:szCs w:val="17"/>
                <w:lang w:val="cs-CZ"/>
              </w:rPr>
              <w:t>4)-</w:t>
            </w:r>
            <w:proofErr w:type="gram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β-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glukanáza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: 1 230 BGU </w:t>
            </w:r>
          </w:p>
          <w:p w14:paraId="79136E1E" w14:textId="77777777" w:rsidR="00632A3B" w:rsidRPr="003C797B" w:rsidRDefault="00632A3B" w:rsidP="00B0258A">
            <w:pPr>
              <w:rPr>
                <w:color w:val="000000"/>
                <w:sz w:val="20"/>
                <w:szCs w:val="17"/>
                <w:lang w:val="cs-CZ"/>
              </w:rPr>
            </w:pPr>
          </w:p>
          <w:p w14:paraId="79747001" w14:textId="77777777" w:rsidR="00632A3B" w:rsidRPr="003C797B" w:rsidRDefault="00632A3B" w:rsidP="00B0258A">
            <w:pPr>
              <w:rPr>
                <w:color w:val="000000"/>
                <w:sz w:val="20"/>
                <w:szCs w:val="17"/>
                <w:lang w:val="cs-CZ"/>
              </w:rPr>
            </w:pP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Polygalakturonáza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>: 46 PGLU</w:t>
            </w:r>
          </w:p>
        </w:tc>
        <w:tc>
          <w:tcPr>
            <w:tcW w:w="996" w:type="dxa"/>
            <w:tcMar>
              <w:top w:w="57" w:type="dxa"/>
              <w:bottom w:w="57" w:type="dxa"/>
            </w:tcMar>
          </w:tcPr>
          <w:p w14:paraId="02F9C0FE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224" w:type="dxa"/>
            <w:tcMar>
              <w:top w:w="57" w:type="dxa"/>
              <w:bottom w:w="57" w:type="dxa"/>
            </w:tcMar>
          </w:tcPr>
          <w:p w14:paraId="426D6FAB" w14:textId="77777777" w:rsidR="00632A3B" w:rsidRPr="003C797B" w:rsidRDefault="00632A3B" w:rsidP="00B0258A">
            <w:pPr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1. V návodu pro použití doplňkové látky a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premixu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musí být uvedena teplota při skladování, doba trvanlivosti a stabilita při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peletování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. </w:t>
            </w:r>
          </w:p>
          <w:p w14:paraId="7B61D115" w14:textId="77777777" w:rsidR="00632A3B" w:rsidRPr="003C797B" w:rsidRDefault="00632A3B" w:rsidP="00B0258A">
            <w:pPr>
              <w:rPr>
                <w:color w:val="000000"/>
                <w:sz w:val="20"/>
                <w:szCs w:val="17"/>
                <w:lang w:val="cs-CZ"/>
              </w:rPr>
            </w:pPr>
          </w:p>
          <w:p w14:paraId="729EFAED" w14:textId="77777777" w:rsidR="00632A3B" w:rsidRPr="003C797B" w:rsidRDefault="00632A3B" w:rsidP="00B0258A">
            <w:pPr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2. Pro selata (po odstavu) do </w:t>
            </w:r>
            <w:smartTag w:uri="urn:schemas-microsoft-com:office:smarttags" w:element="metricconverter">
              <w:smartTagPr>
                <w:attr w:name="ProductID" w:val="35 kg"/>
              </w:smartTagPr>
              <w:r w:rsidRPr="003C797B">
                <w:rPr>
                  <w:color w:val="000000"/>
                  <w:sz w:val="20"/>
                  <w:szCs w:val="17"/>
                  <w:lang w:val="cs-CZ"/>
                </w:rPr>
                <w:t>35 kg</w:t>
              </w:r>
            </w:smartTag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. </w:t>
            </w:r>
          </w:p>
          <w:p w14:paraId="580D504E" w14:textId="77777777" w:rsidR="00632A3B" w:rsidRPr="003C797B" w:rsidRDefault="00632A3B" w:rsidP="00B0258A">
            <w:pPr>
              <w:rPr>
                <w:color w:val="000000"/>
                <w:sz w:val="20"/>
                <w:szCs w:val="17"/>
                <w:lang w:val="cs-CZ"/>
              </w:rPr>
            </w:pPr>
          </w:p>
          <w:p w14:paraId="11CEA412" w14:textId="77777777" w:rsidR="00632A3B" w:rsidRPr="003C797B" w:rsidRDefault="00632A3B" w:rsidP="00B0258A">
            <w:pPr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3. Pro použití do krmných směsí bohatých na neškrobové polysacharidy.</w:t>
            </w: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3F78F0F3" w14:textId="77777777" w:rsidR="00632A3B" w:rsidRPr="003C797B" w:rsidRDefault="00632A3B" w:rsidP="00B0258A">
            <w:pPr>
              <w:pStyle w:val="HeaderLandscape"/>
              <w:spacing w:before="0" w:after="0"/>
              <w:rPr>
                <w:sz w:val="20"/>
              </w:rPr>
            </w:pPr>
            <w:r w:rsidRPr="003C797B">
              <w:rPr>
                <w:sz w:val="20"/>
              </w:rPr>
              <w:t>20.6.2021</w:t>
            </w:r>
          </w:p>
        </w:tc>
      </w:tr>
    </w:tbl>
    <w:p w14:paraId="7A19C13E" w14:textId="77777777" w:rsidR="00632A3B" w:rsidRPr="003C797B" w:rsidRDefault="00632A3B" w:rsidP="00632A3B">
      <w:pPr>
        <w:rPr>
          <w:lang w:val="cs-CZ"/>
        </w:rPr>
      </w:pPr>
    </w:p>
    <w:p w14:paraId="49175525" w14:textId="77777777" w:rsidR="00632A3B" w:rsidRPr="003C797B" w:rsidRDefault="00632A3B" w:rsidP="00632A3B">
      <w:pPr>
        <w:rPr>
          <w:lang w:val="cs-CZ"/>
        </w:rPr>
      </w:pPr>
      <w:r w:rsidRPr="003C797B">
        <w:rPr>
          <w:lang w:val="cs-CZ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1580"/>
        <w:gridCol w:w="1604"/>
        <w:gridCol w:w="2809"/>
        <w:gridCol w:w="1134"/>
        <w:gridCol w:w="708"/>
        <w:gridCol w:w="1238"/>
        <w:gridCol w:w="38"/>
        <w:gridCol w:w="996"/>
        <w:gridCol w:w="2224"/>
        <w:gridCol w:w="1071"/>
      </w:tblGrid>
      <w:tr w:rsidR="00632A3B" w:rsidRPr="003C797B" w14:paraId="5FE51F44" w14:textId="77777777" w:rsidTr="00B0258A">
        <w:trPr>
          <w:cantSplit/>
          <w:tblHeader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1F2A3C64" w14:textId="77777777" w:rsidR="00632A3B" w:rsidRPr="003C797B" w:rsidRDefault="00632A3B" w:rsidP="00B0258A">
            <w:pPr>
              <w:pStyle w:val="Tabulka"/>
              <w:keepNext w:val="0"/>
              <w:keepLines w:val="0"/>
            </w:pPr>
            <w:r w:rsidRPr="003C797B">
              <w:lastRenderedPageBreak/>
              <w:t>Identifikační číslo DL</w:t>
            </w:r>
          </w:p>
        </w:tc>
        <w:tc>
          <w:tcPr>
            <w:tcW w:w="1580" w:type="dxa"/>
            <w:vMerge w:val="restart"/>
            <w:tcMar>
              <w:top w:w="57" w:type="dxa"/>
              <w:bottom w:w="57" w:type="dxa"/>
            </w:tcMar>
          </w:tcPr>
          <w:p w14:paraId="325B9AE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604" w:type="dxa"/>
            <w:vMerge w:val="restart"/>
            <w:tcMar>
              <w:top w:w="57" w:type="dxa"/>
              <w:bottom w:w="57" w:type="dxa"/>
            </w:tcMar>
          </w:tcPr>
          <w:p w14:paraId="7F5249D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Doplňková látka</w:t>
            </w:r>
          </w:p>
          <w:p w14:paraId="12E7803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 w:val="restart"/>
            <w:tcMar>
              <w:top w:w="57" w:type="dxa"/>
              <w:bottom w:w="57" w:type="dxa"/>
            </w:tcMar>
          </w:tcPr>
          <w:p w14:paraId="562F9AC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7B516602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7CC350E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</w:t>
            </w:r>
          </w:p>
          <w:p w14:paraId="6C02FF8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1238" w:type="dxa"/>
            <w:tcMar>
              <w:top w:w="57" w:type="dxa"/>
              <w:bottom w:w="57" w:type="dxa"/>
            </w:tcMar>
          </w:tcPr>
          <w:p w14:paraId="4A121A5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034" w:type="dxa"/>
            <w:gridSpan w:val="2"/>
            <w:tcMar>
              <w:top w:w="57" w:type="dxa"/>
              <w:bottom w:w="57" w:type="dxa"/>
            </w:tcMar>
          </w:tcPr>
          <w:p w14:paraId="338940E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224" w:type="dxa"/>
            <w:vMerge w:val="restart"/>
            <w:tcMar>
              <w:top w:w="57" w:type="dxa"/>
              <w:bottom w:w="57" w:type="dxa"/>
            </w:tcMar>
          </w:tcPr>
          <w:p w14:paraId="338C2B8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236E775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632A3B" w:rsidRPr="003C797B" w14:paraId="697C90D0" w14:textId="77777777" w:rsidTr="00B0258A">
        <w:trPr>
          <w:cantSplit/>
          <w:tblHeader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73ED6BA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76482B2D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49AD560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19CB48E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26B89C6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13544CF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72" w:type="dxa"/>
            <w:gridSpan w:val="3"/>
            <w:tcMar>
              <w:top w:w="57" w:type="dxa"/>
              <w:bottom w:w="57" w:type="dxa"/>
            </w:tcMar>
          </w:tcPr>
          <w:p w14:paraId="2419991E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jednotky účinné látky/kg kompletního krmiva o obsahu vlhkosti 12 %</w:t>
            </w: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0513D14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644FEE7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632A3B" w:rsidRPr="003C797B" w14:paraId="625290FB" w14:textId="77777777" w:rsidTr="00B0258A">
        <w:trPr>
          <w:tblHeader/>
        </w:trPr>
        <w:tc>
          <w:tcPr>
            <w:tcW w:w="740" w:type="dxa"/>
            <w:tcMar>
              <w:top w:w="0" w:type="dxa"/>
              <w:bottom w:w="0" w:type="dxa"/>
            </w:tcMar>
          </w:tcPr>
          <w:p w14:paraId="6ACC7B3D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580" w:type="dxa"/>
            <w:tcMar>
              <w:top w:w="0" w:type="dxa"/>
              <w:bottom w:w="0" w:type="dxa"/>
            </w:tcMar>
          </w:tcPr>
          <w:p w14:paraId="41A0C0C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604" w:type="dxa"/>
            <w:tcMar>
              <w:top w:w="0" w:type="dxa"/>
              <w:bottom w:w="0" w:type="dxa"/>
            </w:tcMar>
          </w:tcPr>
          <w:p w14:paraId="4F10889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2809" w:type="dxa"/>
            <w:tcMar>
              <w:top w:w="0" w:type="dxa"/>
              <w:bottom w:w="0" w:type="dxa"/>
            </w:tcMar>
          </w:tcPr>
          <w:p w14:paraId="485574E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1171BC0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14:paraId="5346F55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1276" w:type="dxa"/>
            <w:gridSpan w:val="2"/>
            <w:tcMar>
              <w:top w:w="0" w:type="dxa"/>
              <w:bottom w:w="0" w:type="dxa"/>
            </w:tcMar>
          </w:tcPr>
          <w:p w14:paraId="643DF4A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996" w:type="dxa"/>
          </w:tcPr>
          <w:p w14:paraId="37E058EE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2224" w:type="dxa"/>
            <w:tcMar>
              <w:top w:w="0" w:type="dxa"/>
              <w:bottom w:w="0" w:type="dxa"/>
            </w:tcMar>
          </w:tcPr>
          <w:p w14:paraId="34C0724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071" w:type="dxa"/>
            <w:tcMar>
              <w:top w:w="0" w:type="dxa"/>
              <w:bottom w:w="0" w:type="dxa"/>
            </w:tcMar>
          </w:tcPr>
          <w:p w14:paraId="55EC38F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10</w:t>
            </w:r>
          </w:p>
        </w:tc>
      </w:tr>
      <w:tr w:rsidR="00632A3B" w:rsidRPr="003C797B" w14:paraId="6646786E" w14:textId="77777777" w:rsidTr="00B0258A">
        <w:trPr>
          <w:trHeight w:val="1425"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1490D5F0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4a15</w:t>
            </w:r>
          </w:p>
        </w:tc>
        <w:tc>
          <w:tcPr>
            <w:tcW w:w="1580" w:type="dxa"/>
            <w:vMerge w:val="restart"/>
            <w:tcMar>
              <w:top w:w="57" w:type="dxa"/>
              <w:bottom w:w="57" w:type="dxa"/>
            </w:tcMar>
          </w:tcPr>
          <w:p w14:paraId="136C091E" w14:textId="77777777" w:rsidR="00632A3B" w:rsidRDefault="00632A3B" w:rsidP="00B0258A">
            <w:pPr>
              <w:rPr>
                <w:color w:val="000000"/>
                <w:sz w:val="20"/>
                <w:szCs w:val="17"/>
                <w:lang w:val="cs-CZ"/>
              </w:rPr>
            </w:pP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Danisco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Animal Nutrition</w:t>
            </w:r>
            <w:r w:rsidR="00701BFC">
              <w:rPr>
                <w:color w:val="000000"/>
                <w:sz w:val="20"/>
                <w:szCs w:val="17"/>
                <w:vertAlign w:val="superscript"/>
                <w:lang w:val="cs-CZ"/>
              </w:rPr>
              <w:t>85)</w:t>
            </w:r>
            <w:r w:rsidR="00266CE9">
              <w:rPr>
                <w:color w:val="000000"/>
                <w:sz w:val="20"/>
                <w:szCs w:val="17"/>
                <w:vertAlign w:val="superscript"/>
                <w:lang w:val="cs-CZ"/>
              </w:rPr>
              <w:t xml:space="preserve"> 142)</w:t>
            </w:r>
          </w:p>
          <w:p w14:paraId="32A68ED4" w14:textId="77777777" w:rsidR="00701BFC" w:rsidRDefault="00701BFC" w:rsidP="00B0258A">
            <w:pPr>
              <w:rPr>
                <w:color w:val="000000"/>
                <w:sz w:val="20"/>
                <w:szCs w:val="17"/>
                <w:lang w:val="cs-CZ"/>
              </w:rPr>
            </w:pPr>
          </w:p>
          <w:p w14:paraId="3AC22712" w14:textId="77777777" w:rsidR="00701BFC" w:rsidRPr="00701BFC" w:rsidRDefault="00701BFC" w:rsidP="00B0258A">
            <w:pPr>
              <w:rPr>
                <w:color w:val="000000"/>
                <w:sz w:val="20"/>
                <w:szCs w:val="17"/>
                <w:lang w:val="cs-CZ"/>
              </w:rPr>
            </w:pPr>
            <w:proofErr w:type="spellStart"/>
            <w:r w:rsidRPr="003C797B">
              <w:rPr>
                <w:sz w:val="20"/>
                <w:lang w:val="cs-CZ"/>
              </w:rPr>
              <w:t>Dani</w:t>
            </w:r>
            <w:r>
              <w:rPr>
                <w:sz w:val="20"/>
                <w:lang w:val="cs-CZ"/>
              </w:rPr>
              <w:t>sco</w:t>
            </w:r>
            <w:proofErr w:type="spellEnd"/>
            <w:r>
              <w:rPr>
                <w:sz w:val="20"/>
                <w:lang w:val="cs-CZ"/>
              </w:rPr>
              <w:t xml:space="preserve"> (UK) Ltd, podnikající pod názvem </w:t>
            </w:r>
            <w:proofErr w:type="spellStart"/>
            <w:r>
              <w:rPr>
                <w:sz w:val="20"/>
                <w:lang w:val="cs-CZ"/>
              </w:rPr>
              <w:t>Danisco</w:t>
            </w:r>
            <w:proofErr w:type="spellEnd"/>
            <w:r>
              <w:rPr>
                <w:sz w:val="20"/>
                <w:lang w:val="cs-CZ"/>
              </w:rPr>
              <w:t xml:space="preserve"> Animal </w:t>
            </w:r>
            <w:proofErr w:type="spellStart"/>
            <w:r>
              <w:rPr>
                <w:sz w:val="20"/>
                <w:lang w:val="cs-CZ"/>
              </w:rPr>
              <w:t>Nutrition</w:t>
            </w:r>
            <w:proofErr w:type="spellEnd"/>
            <w:r>
              <w:rPr>
                <w:sz w:val="20"/>
                <w:lang w:val="cs-CZ"/>
              </w:rPr>
              <w:t xml:space="preserve"> a zastoupený společností </w:t>
            </w:r>
            <w:proofErr w:type="spellStart"/>
            <w:r>
              <w:rPr>
                <w:sz w:val="20"/>
                <w:lang w:val="cs-CZ"/>
              </w:rPr>
              <w:t>Genencor</w:t>
            </w:r>
            <w:proofErr w:type="spellEnd"/>
            <w:r>
              <w:rPr>
                <w:sz w:val="20"/>
                <w:lang w:val="cs-CZ"/>
              </w:rPr>
              <w:t xml:space="preserve"> International B.V. </w:t>
            </w:r>
            <w:r>
              <w:rPr>
                <w:sz w:val="20"/>
                <w:vertAlign w:val="superscript"/>
                <w:lang w:val="cs-CZ"/>
              </w:rPr>
              <w:t>173)</w:t>
            </w:r>
          </w:p>
        </w:tc>
        <w:tc>
          <w:tcPr>
            <w:tcW w:w="1604" w:type="dxa"/>
            <w:vMerge w:val="restart"/>
            <w:tcMar>
              <w:top w:w="57" w:type="dxa"/>
              <w:bottom w:w="57" w:type="dxa"/>
            </w:tcMar>
          </w:tcPr>
          <w:p w14:paraId="45619F07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Endo-</w:t>
            </w:r>
            <w:proofErr w:type="gramStart"/>
            <w:r w:rsidRPr="003C797B">
              <w:rPr>
                <w:color w:val="000000"/>
                <w:sz w:val="20"/>
                <w:szCs w:val="17"/>
                <w:lang w:val="cs-CZ"/>
              </w:rPr>
              <w:t>1,4-beta</w:t>
            </w:r>
            <w:proofErr w:type="gram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-xylanáza </w:t>
            </w:r>
          </w:p>
          <w:p w14:paraId="4D1E9FF1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EC 3.2.1.8 </w:t>
            </w:r>
          </w:p>
          <w:p w14:paraId="2AEAB692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Endo-1,3(</w:t>
            </w:r>
            <w:proofErr w:type="gramStart"/>
            <w:r w:rsidRPr="003C797B">
              <w:rPr>
                <w:color w:val="000000"/>
                <w:sz w:val="20"/>
                <w:szCs w:val="17"/>
                <w:lang w:val="cs-CZ"/>
              </w:rPr>
              <w:t>4)-</w:t>
            </w:r>
            <w:proofErr w:type="gram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beta-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glukanáza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</w:t>
            </w:r>
          </w:p>
          <w:p w14:paraId="096AC699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EC 3.2.1.6</w:t>
            </w:r>
          </w:p>
        </w:tc>
        <w:tc>
          <w:tcPr>
            <w:tcW w:w="2809" w:type="dxa"/>
            <w:vMerge w:val="restart"/>
            <w:tcMar>
              <w:top w:w="57" w:type="dxa"/>
              <w:bottom w:w="57" w:type="dxa"/>
            </w:tcMar>
          </w:tcPr>
          <w:p w14:paraId="6051A0F7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b/>
                <w:color w:val="000000"/>
                <w:sz w:val="20"/>
                <w:szCs w:val="17"/>
                <w:lang w:val="cs-CZ"/>
              </w:rPr>
              <w:t>Složení doplňkové látky: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Přípravek (v pevné a kapalné formě) endo-1,4-beta-xylanázy z </w:t>
            </w:r>
            <w:proofErr w:type="spellStart"/>
            <w:r w:rsidRPr="003C797B">
              <w:rPr>
                <w:i/>
                <w:color w:val="000000"/>
                <w:sz w:val="20"/>
                <w:szCs w:val="17"/>
                <w:lang w:val="cs-CZ"/>
              </w:rPr>
              <w:t>Trichoderma</w:t>
            </w:r>
            <w:proofErr w:type="spellEnd"/>
            <w:r w:rsidRPr="003C797B">
              <w:rPr>
                <w:i/>
                <w:color w:val="000000"/>
                <w:sz w:val="20"/>
                <w:szCs w:val="17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color w:val="000000"/>
                <w:sz w:val="20"/>
                <w:szCs w:val="17"/>
                <w:lang w:val="cs-CZ"/>
              </w:rPr>
              <w:t>reesei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(ATCC PTA 5588) s minimem aktivity 12 200 U (</w:t>
            </w:r>
            <w:proofErr w:type="gramStart"/>
            <w:r w:rsidRPr="003C797B">
              <w:rPr>
                <w:color w:val="000000"/>
                <w:sz w:val="20"/>
                <w:szCs w:val="17"/>
                <w:vertAlign w:val="superscript"/>
                <w:lang w:val="cs-CZ"/>
              </w:rPr>
              <w:t>63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>)/</w:t>
            </w:r>
            <w:proofErr w:type="gramEnd"/>
            <w:r w:rsidRPr="003C797B">
              <w:rPr>
                <w:color w:val="000000"/>
                <w:sz w:val="20"/>
                <w:szCs w:val="17"/>
                <w:lang w:val="cs-CZ"/>
              </w:rPr>
              <w:t>g a endo-1,3(4)- beta-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glukanázy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z </w:t>
            </w:r>
            <w:proofErr w:type="spellStart"/>
            <w:r w:rsidRPr="003C797B">
              <w:rPr>
                <w:i/>
                <w:color w:val="000000"/>
                <w:sz w:val="20"/>
                <w:szCs w:val="17"/>
                <w:lang w:val="cs-CZ"/>
              </w:rPr>
              <w:t>Trichoderma</w:t>
            </w:r>
            <w:proofErr w:type="spellEnd"/>
            <w:r w:rsidRPr="003C797B">
              <w:rPr>
                <w:i/>
                <w:color w:val="000000"/>
                <w:sz w:val="20"/>
                <w:szCs w:val="17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color w:val="000000"/>
                <w:sz w:val="20"/>
                <w:szCs w:val="17"/>
                <w:lang w:val="cs-CZ"/>
              </w:rPr>
              <w:t>reesei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(ATCC SD 2106) s minimem aktivity 1 520 U (</w:t>
            </w:r>
            <w:r w:rsidRPr="003C797B">
              <w:rPr>
                <w:color w:val="000000"/>
                <w:sz w:val="20"/>
                <w:szCs w:val="17"/>
                <w:vertAlign w:val="superscript"/>
                <w:lang w:val="cs-CZ"/>
              </w:rPr>
              <w:t>64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)/g </w:t>
            </w:r>
          </w:p>
          <w:p w14:paraId="36990537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  <w:p w14:paraId="2769CE86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b/>
                <w:color w:val="000000"/>
                <w:sz w:val="20"/>
                <w:szCs w:val="17"/>
                <w:lang w:val="cs-CZ"/>
              </w:rPr>
              <w:t>Charakteristika účinné látky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: Endo-1,4-beta-xylanáza z </w:t>
            </w:r>
            <w:proofErr w:type="spellStart"/>
            <w:r w:rsidRPr="003C797B">
              <w:rPr>
                <w:i/>
                <w:color w:val="000000"/>
                <w:sz w:val="20"/>
                <w:szCs w:val="17"/>
                <w:lang w:val="cs-CZ"/>
              </w:rPr>
              <w:t>Trichoderma</w:t>
            </w:r>
            <w:proofErr w:type="spellEnd"/>
            <w:r w:rsidRPr="003C797B">
              <w:rPr>
                <w:i/>
                <w:color w:val="000000"/>
                <w:sz w:val="20"/>
                <w:szCs w:val="17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color w:val="000000"/>
                <w:sz w:val="20"/>
                <w:szCs w:val="17"/>
                <w:lang w:val="cs-CZ"/>
              </w:rPr>
              <w:t>reesei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(ATCC PTA 5588) a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endo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>- 1,3(</w:t>
            </w:r>
            <w:proofErr w:type="gramStart"/>
            <w:r w:rsidRPr="003C797B">
              <w:rPr>
                <w:color w:val="000000"/>
                <w:sz w:val="20"/>
                <w:szCs w:val="17"/>
                <w:lang w:val="cs-CZ"/>
              </w:rPr>
              <w:t>4)-</w:t>
            </w:r>
            <w:proofErr w:type="gramEnd"/>
            <w:r w:rsidRPr="003C797B">
              <w:rPr>
                <w:color w:val="000000"/>
                <w:sz w:val="20"/>
                <w:szCs w:val="17"/>
                <w:lang w:val="cs-CZ"/>
              </w:rPr>
              <w:t>beta-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glukanáza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z </w:t>
            </w:r>
            <w:proofErr w:type="spellStart"/>
            <w:r w:rsidRPr="003C797B">
              <w:rPr>
                <w:i/>
                <w:color w:val="000000"/>
                <w:sz w:val="20"/>
                <w:szCs w:val="17"/>
                <w:lang w:val="cs-CZ"/>
              </w:rPr>
              <w:t>Trichoderma</w:t>
            </w:r>
            <w:proofErr w:type="spellEnd"/>
            <w:r w:rsidRPr="003C797B">
              <w:rPr>
                <w:i/>
                <w:color w:val="000000"/>
                <w:sz w:val="20"/>
                <w:szCs w:val="17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color w:val="000000"/>
                <w:sz w:val="20"/>
                <w:szCs w:val="17"/>
                <w:lang w:val="cs-CZ"/>
              </w:rPr>
              <w:t>reesei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(ATCC SD 2106) </w:t>
            </w:r>
          </w:p>
          <w:p w14:paraId="21249F5B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  <w:p w14:paraId="15023423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b/>
                <w:color w:val="000000"/>
                <w:sz w:val="20"/>
                <w:szCs w:val="17"/>
                <w:lang w:val="cs-CZ"/>
              </w:rPr>
              <w:t>Analytické metody: 4*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Charakteristika účinné látky v doplňkové látce,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premixech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a krmivech: </w:t>
            </w:r>
          </w:p>
          <w:p w14:paraId="1096E089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— kolorimetrická metoda, při které se měří barvivo rozpustné ve vodě uvolněné působením endo-1,4- beta-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xylanázy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z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azurinem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síťovaných substrátů pšeničného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arabinoxylanu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, </w:t>
            </w:r>
          </w:p>
          <w:p w14:paraId="073095A1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— kolorimetrická metoda, při které se měří barvivo rozpustné 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lastRenderedPageBreak/>
              <w:t>ve vodě uvolněné působením endo-1,3(</w:t>
            </w:r>
            <w:proofErr w:type="gramStart"/>
            <w:r w:rsidRPr="003C797B">
              <w:rPr>
                <w:color w:val="000000"/>
                <w:sz w:val="20"/>
                <w:szCs w:val="17"/>
                <w:lang w:val="cs-CZ"/>
              </w:rPr>
              <w:t>4)-</w:t>
            </w:r>
            <w:proofErr w:type="gram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beta-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glukanázy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z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azurinem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síťovaných substrátů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betaglukanu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ječmene.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DE8FB41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vertAlign w:val="superscript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lastRenderedPageBreak/>
              <w:t xml:space="preserve">Výkrm krůt a odchov krůt </w:t>
            </w:r>
            <w:r w:rsidRPr="003C797B">
              <w:rPr>
                <w:color w:val="000000"/>
                <w:sz w:val="20"/>
                <w:szCs w:val="17"/>
                <w:vertAlign w:val="superscript"/>
                <w:lang w:val="cs-CZ"/>
              </w:rPr>
              <w:t>85)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1DFBEE8B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64FAFCC5" w14:textId="77777777" w:rsidR="00632A3B" w:rsidRPr="003C797B" w:rsidRDefault="00632A3B" w:rsidP="00B025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endo-1,4- beta-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xylanáza</w:t>
            </w:r>
            <w:proofErr w:type="spellEnd"/>
          </w:p>
          <w:p w14:paraId="0BC00D34" w14:textId="77777777" w:rsidR="00632A3B" w:rsidRPr="003C797B" w:rsidRDefault="00632A3B" w:rsidP="00B025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1 220 U</w:t>
            </w:r>
          </w:p>
          <w:p w14:paraId="61C72C20" w14:textId="77777777" w:rsidR="00632A3B" w:rsidRPr="003C797B" w:rsidRDefault="00632A3B" w:rsidP="00B025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endo-1,3(</w:t>
            </w:r>
            <w:proofErr w:type="gramStart"/>
            <w:r w:rsidRPr="003C797B">
              <w:rPr>
                <w:color w:val="000000"/>
                <w:sz w:val="20"/>
                <w:szCs w:val="17"/>
                <w:lang w:val="cs-CZ"/>
              </w:rPr>
              <w:t>4)-</w:t>
            </w:r>
            <w:proofErr w:type="gram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beta-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glukanáza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152 U</w:t>
            </w:r>
          </w:p>
        </w:tc>
        <w:tc>
          <w:tcPr>
            <w:tcW w:w="996" w:type="dxa"/>
            <w:vMerge w:val="restart"/>
            <w:tcMar>
              <w:top w:w="57" w:type="dxa"/>
              <w:bottom w:w="57" w:type="dxa"/>
            </w:tcMar>
          </w:tcPr>
          <w:p w14:paraId="30F4B63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224" w:type="dxa"/>
            <w:vMerge w:val="restart"/>
            <w:tcMar>
              <w:top w:w="57" w:type="dxa"/>
              <w:bottom w:w="57" w:type="dxa"/>
            </w:tcMar>
          </w:tcPr>
          <w:p w14:paraId="36FF6014" w14:textId="77777777" w:rsidR="00632A3B" w:rsidRPr="003C797B" w:rsidRDefault="00632A3B" w:rsidP="00B0258A">
            <w:pPr>
              <w:autoSpaceDE w:val="0"/>
              <w:autoSpaceDN w:val="0"/>
              <w:adjustRightInd w:val="0"/>
              <w:ind w:left="227" w:hanging="227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1. V návodu pro použití doplňkové látky a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premixu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musí být uvedena teplota při skladování, doba trvanlivosti a stabilita při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peletování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. </w:t>
            </w:r>
          </w:p>
          <w:p w14:paraId="7E15C205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  <w:p w14:paraId="23C12318" w14:textId="77777777" w:rsidR="00632A3B" w:rsidRPr="003C797B" w:rsidRDefault="00632A3B" w:rsidP="00B0258A">
            <w:pPr>
              <w:autoSpaceDE w:val="0"/>
              <w:autoSpaceDN w:val="0"/>
              <w:adjustRightInd w:val="0"/>
              <w:ind w:left="227" w:hanging="227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2. Pro použití do krmiva bohatého na neškrobové polysacharidy (hlavně beta-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glukany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a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arabinoxylany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), např. obsahujícího více než 30 % pšenice, ječmene, žita a/nebo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tritikale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. </w:t>
            </w:r>
          </w:p>
          <w:p w14:paraId="436C0B23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  <w:p w14:paraId="22F41921" w14:textId="77777777" w:rsidR="00632A3B" w:rsidRPr="003C797B" w:rsidRDefault="00632A3B" w:rsidP="00B0258A">
            <w:pPr>
              <w:autoSpaceDE w:val="0"/>
              <w:autoSpaceDN w:val="0"/>
              <w:adjustRightInd w:val="0"/>
              <w:ind w:left="227" w:hanging="227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3. Bezpečnost: během manipulace se musí používat prostředky k ochraně dýchacích cest a bezpečnostní brýle a rukavice. </w:t>
            </w:r>
          </w:p>
          <w:p w14:paraId="0974D18C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  <w:p w14:paraId="61979111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4. Pro selata (po odstavu) do </w:t>
            </w:r>
            <w:smartTag w:uri="urn:schemas-microsoft-com:office:smarttags" w:element="metricconverter">
              <w:smartTagPr>
                <w:attr w:name="ProductID" w:val="35 kg"/>
              </w:smartTagPr>
              <w:r w:rsidRPr="003C797B">
                <w:rPr>
                  <w:color w:val="000000"/>
                  <w:sz w:val="20"/>
                  <w:szCs w:val="17"/>
                  <w:lang w:val="cs-CZ"/>
                </w:rPr>
                <w:t>35 kg</w:t>
              </w:r>
            </w:smartTag>
            <w:r w:rsidRPr="003C797B">
              <w:rPr>
                <w:color w:val="000000"/>
                <w:sz w:val="20"/>
                <w:szCs w:val="17"/>
                <w:lang w:val="cs-CZ"/>
              </w:rPr>
              <w:t>.</w:t>
            </w:r>
          </w:p>
          <w:p w14:paraId="0EA535A3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  <w:p w14:paraId="73075660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lastRenderedPageBreak/>
              <w:t xml:space="preserve">5. Pro uživatele doplňkové látky a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premixů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musí provozovatelé krmivářských podniků stanovit provozní postupy a vhodná organizační opatření, která budou řešit případná rizika vyplývající z vdechnutí, zasažení kůže nebo zasažení očí. V případě, že těmito postupy a opatřeními nelze snížit rizika na přijatelnou úroveň, musí se doplňková látka a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premixy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používat s vhodnými osobními ochrannými prostředky</w:t>
            </w: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7B89887F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lastRenderedPageBreak/>
              <w:t>28.4.2011</w:t>
            </w:r>
          </w:p>
        </w:tc>
      </w:tr>
      <w:tr w:rsidR="00632A3B" w:rsidRPr="003C797B" w14:paraId="5D2FE002" w14:textId="77777777" w:rsidTr="00B0258A">
        <w:trPr>
          <w:trHeight w:val="1425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3886FD63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2DB3883F" w14:textId="77777777" w:rsidR="00632A3B" w:rsidRPr="003C797B" w:rsidRDefault="00632A3B" w:rsidP="00B0258A">
            <w:pPr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5B7EA516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249032C8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AF8EAD0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Nosnice </w:t>
            </w:r>
            <w:r w:rsidRPr="003C797B">
              <w:rPr>
                <w:color w:val="000000"/>
                <w:sz w:val="20"/>
                <w:szCs w:val="17"/>
                <w:vertAlign w:val="superscript"/>
                <w:lang w:val="cs-CZ"/>
              </w:rPr>
              <w:t>85)</w:t>
            </w: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4A550454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3A93F165" w14:textId="77777777" w:rsidR="00632A3B" w:rsidRPr="003C797B" w:rsidRDefault="00632A3B" w:rsidP="00B025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endo-1,4- beta-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xylanáza</w:t>
            </w:r>
            <w:proofErr w:type="spellEnd"/>
          </w:p>
          <w:p w14:paraId="58A0723A" w14:textId="77777777" w:rsidR="00632A3B" w:rsidRPr="003C797B" w:rsidRDefault="00632A3B" w:rsidP="00B025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1 220 U</w:t>
            </w:r>
          </w:p>
          <w:p w14:paraId="1E4B004D" w14:textId="77777777" w:rsidR="00632A3B" w:rsidRPr="003C797B" w:rsidRDefault="00632A3B" w:rsidP="00B025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endo-1,3(</w:t>
            </w:r>
            <w:proofErr w:type="gramStart"/>
            <w:r w:rsidRPr="003C797B">
              <w:rPr>
                <w:color w:val="000000"/>
                <w:sz w:val="20"/>
                <w:szCs w:val="17"/>
                <w:lang w:val="cs-CZ"/>
              </w:rPr>
              <w:t>4)-</w:t>
            </w:r>
            <w:proofErr w:type="gram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beta-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glukanáza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152 U</w:t>
            </w:r>
          </w:p>
        </w:tc>
        <w:tc>
          <w:tcPr>
            <w:tcW w:w="996" w:type="dxa"/>
            <w:vMerge/>
            <w:tcMar>
              <w:top w:w="57" w:type="dxa"/>
              <w:bottom w:w="57" w:type="dxa"/>
            </w:tcMar>
          </w:tcPr>
          <w:p w14:paraId="3E574CA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3624BC32" w14:textId="77777777" w:rsidR="00632A3B" w:rsidRPr="003C797B" w:rsidRDefault="00632A3B" w:rsidP="00B0258A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3A54AAF9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28.4.2011</w:t>
            </w:r>
          </w:p>
        </w:tc>
      </w:tr>
      <w:tr w:rsidR="00632A3B" w:rsidRPr="003C797B" w14:paraId="77AE47DC" w14:textId="77777777" w:rsidTr="00B0258A">
        <w:trPr>
          <w:trHeight w:val="1425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10B1867E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05815A7B" w14:textId="77777777" w:rsidR="00632A3B" w:rsidRPr="003C797B" w:rsidRDefault="00632A3B" w:rsidP="00B0258A">
            <w:pPr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4E78D7D5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0CFCD43C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A66AAB5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Jiná drůbež </w:t>
            </w:r>
            <w:r w:rsidRPr="003C797B">
              <w:rPr>
                <w:color w:val="000000"/>
                <w:sz w:val="20"/>
                <w:szCs w:val="17"/>
                <w:vertAlign w:val="superscript"/>
                <w:lang w:val="cs-CZ"/>
              </w:rPr>
              <w:t>85)</w:t>
            </w: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2FAFC256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04BF3C41" w14:textId="77777777" w:rsidR="00632A3B" w:rsidRPr="003C797B" w:rsidRDefault="00632A3B" w:rsidP="00B025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endo-1,4- beta-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xylanáza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610 U</w:t>
            </w:r>
          </w:p>
          <w:p w14:paraId="37774961" w14:textId="77777777" w:rsidR="00632A3B" w:rsidRPr="003C797B" w:rsidRDefault="00632A3B" w:rsidP="00B025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endo-1,3(</w:t>
            </w:r>
            <w:proofErr w:type="gramStart"/>
            <w:r w:rsidRPr="003C797B">
              <w:rPr>
                <w:color w:val="000000"/>
                <w:sz w:val="20"/>
                <w:szCs w:val="17"/>
                <w:lang w:val="cs-CZ"/>
              </w:rPr>
              <w:t>4)-</w:t>
            </w:r>
            <w:proofErr w:type="gram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beta-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glukanáza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76 U</w:t>
            </w:r>
          </w:p>
        </w:tc>
        <w:tc>
          <w:tcPr>
            <w:tcW w:w="996" w:type="dxa"/>
            <w:vMerge/>
            <w:tcMar>
              <w:top w:w="57" w:type="dxa"/>
              <w:bottom w:w="57" w:type="dxa"/>
            </w:tcMar>
          </w:tcPr>
          <w:p w14:paraId="7646D7D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16D25501" w14:textId="77777777" w:rsidR="00632A3B" w:rsidRPr="003C797B" w:rsidRDefault="00632A3B" w:rsidP="00B0258A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1E13C661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28.4.2011</w:t>
            </w:r>
          </w:p>
        </w:tc>
      </w:tr>
      <w:tr w:rsidR="00632A3B" w:rsidRPr="003C797B" w14:paraId="0598E7D2" w14:textId="77777777" w:rsidTr="00B0258A">
        <w:trPr>
          <w:trHeight w:val="1425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7407ADD7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65A51919" w14:textId="77777777" w:rsidR="00632A3B" w:rsidRPr="003C797B" w:rsidRDefault="00632A3B" w:rsidP="00B0258A">
            <w:pPr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09C0C800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43C55B67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5504920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Selata (po odstavu) </w:t>
            </w:r>
            <w:r w:rsidRPr="003C797B">
              <w:rPr>
                <w:color w:val="000000"/>
                <w:sz w:val="20"/>
                <w:szCs w:val="17"/>
                <w:vertAlign w:val="superscript"/>
                <w:lang w:val="cs-CZ"/>
              </w:rPr>
              <w:t>85)</w:t>
            </w: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741207C5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72C104C7" w14:textId="77777777" w:rsidR="00632A3B" w:rsidRPr="003C797B" w:rsidRDefault="00632A3B" w:rsidP="00B025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endo-1,4- beta-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xylanáza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610 U</w:t>
            </w:r>
          </w:p>
          <w:p w14:paraId="71E13C0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endo-1,3(</w:t>
            </w:r>
            <w:proofErr w:type="gramStart"/>
            <w:r w:rsidRPr="003C797B">
              <w:rPr>
                <w:color w:val="000000"/>
                <w:sz w:val="20"/>
                <w:szCs w:val="17"/>
                <w:lang w:val="cs-CZ"/>
              </w:rPr>
              <w:t>4)-</w:t>
            </w:r>
            <w:proofErr w:type="gram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beta-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glukanáza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76 U</w:t>
            </w:r>
          </w:p>
        </w:tc>
        <w:tc>
          <w:tcPr>
            <w:tcW w:w="996" w:type="dxa"/>
            <w:vMerge/>
            <w:tcMar>
              <w:top w:w="57" w:type="dxa"/>
              <w:bottom w:w="57" w:type="dxa"/>
            </w:tcMar>
          </w:tcPr>
          <w:p w14:paraId="68C7D9FD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5602A0D7" w14:textId="77777777" w:rsidR="00632A3B" w:rsidRPr="003C797B" w:rsidRDefault="00632A3B" w:rsidP="00B0258A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3DE14175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28.4.2011</w:t>
            </w:r>
          </w:p>
        </w:tc>
      </w:tr>
      <w:tr w:rsidR="00632A3B" w:rsidRPr="003C797B" w14:paraId="16CF954C" w14:textId="77777777" w:rsidTr="00B0258A">
        <w:trPr>
          <w:trHeight w:val="535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56020D3F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27C31F4D" w14:textId="77777777" w:rsidR="00632A3B" w:rsidRPr="003C797B" w:rsidRDefault="00632A3B" w:rsidP="00B0258A">
            <w:pPr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039498A7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76B103AD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FE6E8D9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Výkrm prasat </w:t>
            </w:r>
            <w:r w:rsidRPr="003C797B">
              <w:rPr>
                <w:color w:val="000000"/>
                <w:sz w:val="20"/>
                <w:szCs w:val="17"/>
                <w:vertAlign w:val="superscript"/>
                <w:lang w:val="cs-CZ"/>
              </w:rPr>
              <w:t>85)</w:t>
            </w: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587FC757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390F2DD9" w14:textId="77777777" w:rsidR="00632A3B" w:rsidRPr="003C797B" w:rsidRDefault="00632A3B" w:rsidP="00B025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endo-1,4- beta-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xylanáza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610 U</w:t>
            </w:r>
          </w:p>
          <w:p w14:paraId="165E9E2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endo-1,3(</w:t>
            </w:r>
            <w:proofErr w:type="gramStart"/>
            <w:r w:rsidRPr="003C797B">
              <w:rPr>
                <w:color w:val="000000"/>
                <w:sz w:val="20"/>
                <w:szCs w:val="17"/>
                <w:lang w:val="cs-CZ"/>
              </w:rPr>
              <w:t>4)-</w:t>
            </w:r>
            <w:proofErr w:type="gram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beta-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glukanáza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76 U</w:t>
            </w:r>
          </w:p>
        </w:tc>
        <w:tc>
          <w:tcPr>
            <w:tcW w:w="996" w:type="dxa"/>
            <w:vMerge/>
            <w:tcMar>
              <w:top w:w="57" w:type="dxa"/>
              <w:bottom w:w="57" w:type="dxa"/>
            </w:tcMar>
          </w:tcPr>
          <w:p w14:paraId="46E4DF42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5555B234" w14:textId="77777777" w:rsidR="00632A3B" w:rsidRPr="003C797B" w:rsidRDefault="00632A3B" w:rsidP="00B0258A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53A25CD1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28.4.2011</w:t>
            </w:r>
          </w:p>
        </w:tc>
      </w:tr>
      <w:tr w:rsidR="00632A3B" w:rsidRPr="003C797B" w14:paraId="602FB3CD" w14:textId="77777777" w:rsidTr="00B0258A">
        <w:trPr>
          <w:trHeight w:val="535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349F3025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5A06C35F" w14:textId="77777777" w:rsidR="00632A3B" w:rsidRPr="003C797B" w:rsidRDefault="00632A3B" w:rsidP="00B0258A">
            <w:pPr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5081FBBC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25A34E8A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508C58D" w14:textId="77777777" w:rsidR="00632A3B" w:rsidRPr="003C797B" w:rsidRDefault="00632A3B" w:rsidP="00B0258A">
            <w:pPr>
              <w:rPr>
                <w:color w:val="000000"/>
                <w:sz w:val="20"/>
                <w:szCs w:val="17"/>
                <w:vertAlign w:val="superscript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Prasnice produkující mléko (včetně menšinových druhů prasat) </w:t>
            </w:r>
            <w:r w:rsidRPr="003C797B">
              <w:rPr>
                <w:color w:val="000000"/>
                <w:sz w:val="20"/>
                <w:szCs w:val="17"/>
                <w:vertAlign w:val="superscript"/>
                <w:lang w:val="cs-CZ"/>
              </w:rPr>
              <w:t>142)</w:t>
            </w: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3C8F554A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61C7D205" w14:textId="77777777" w:rsidR="00632A3B" w:rsidRPr="003C797B" w:rsidRDefault="00632A3B" w:rsidP="00B025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endo-1,4- beta-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xylanáza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1 220 U</w:t>
            </w:r>
          </w:p>
          <w:p w14:paraId="49D0F75C" w14:textId="77777777" w:rsidR="00632A3B" w:rsidRPr="003C797B" w:rsidRDefault="00632A3B" w:rsidP="00B025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endo-1,3(</w:t>
            </w:r>
            <w:proofErr w:type="gramStart"/>
            <w:r w:rsidRPr="003C797B">
              <w:rPr>
                <w:color w:val="000000"/>
                <w:sz w:val="20"/>
                <w:szCs w:val="17"/>
                <w:lang w:val="cs-CZ"/>
              </w:rPr>
              <w:t>4)-</w:t>
            </w:r>
            <w:proofErr w:type="gram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beta-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glukanáza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</w:t>
            </w:r>
          </w:p>
          <w:p w14:paraId="70AE73B0" w14:textId="77777777" w:rsidR="00632A3B" w:rsidRPr="003C797B" w:rsidRDefault="00632A3B" w:rsidP="00B025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152 U</w:t>
            </w:r>
          </w:p>
        </w:tc>
        <w:tc>
          <w:tcPr>
            <w:tcW w:w="996" w:type="dxa"/>
            <w:vMerge/>
            <w:tcMar>
              <w:top w:w="57" w:type="dxa"/>
              <w:bottom w:w="57" w:type="dxa"/>
            </w:tcMar>
          </w:tcPr>
          <w:p w14:paraId="6F991D0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5FFB5335" w14:textId="77777777" w:rsidR="00632A3B" w:rsidRPr="003C797B" w:rsidRDefault="00632A3B" w:rsidP="00B0258A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47B404FA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12.7.2026</w:t>
            </w:r>
          </w:p>
        </w:tc>
      </w:tr>
      <w:tr w:rsidR="00632A3B" w:rsidRPr="003C797B" w14:paraId="6BDAABA9" w14:textId="77777777" w:rsidTr="00B0258A">
        <w:trPr>
          <w:trHeight w:val="535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2111962B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3ABAA92B" w14:textId="77777777" w:rsidR="00632A3B" w:rsidRPr="003C797B" w:rsidRDefault="00632A3B" w:rsidP="00B0258A">
            <w:pPr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25F89D48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4DB691A5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FFE5383" w14:textId="77777777" w:rsidR="00632A3B" w:rsidRPr="003C797B" w:rsidRDefault="00632A3B" w:rsidP="00B0258A">
            <w:pPr>
              <w:rPr>
                <w:color w:val="000000"/>
                <w:sz w:val="20"/>
                <w:szCs w:val="17"/>
                <w:vertAlign w:val="superscript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Menšinové druhy prasat – po odstavu a výkrm </w:t>
            </w:r>
            <w:r w:rsidRPr="003C797B">
              <w:rPr>
                <w:color w:val="000000"/>
                <w:sz w:val="20"/>
                <w:szCs w:val="17"/>
                <w:vertAlign w:val="superscript"/>
                <w:lang w:val="cs-CZ"/>
              </w:rPr>
              <w:t>142)</w:t>
            </w: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0AD6AA00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68447A92" w14:textId="77777777" w:rsidR="00632A3B" w:rsidRPr="003C797B" w:rsidRDefault="00632A3B" w:rsidP="00B025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endo-1,4- beta-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xylanáza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610 U</w:t>
            </w:r>
          </w:p>
          <w:p w14:paraId="261F1233" w14:textId="77777777" w:rsidR="00632A3B" w:rsidRPr="003C797B" w:rsidRDefault="00632A3B" w:rsidP="00B025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endo-1,3(</w:t>
            </w:r>
            <w:proofErr w:type="gramStart"/>
            <w:r w:rsidRPr="003C797B">
              <w:rPr>
                <w:color w:val="000000"/>
                <w:sz w:val="20"/>
                <w:szCs w:val="17"/>
                <w:lang w:val="cs-CZ"/>
              </w:rPr>
              <w:t>4)-</w:t>
            </w:r>
            <w:proofErr w:type="gram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beta-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glukanáza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</w:t>
            </w:r>
          </w:p>
          <w:p w14:paraId="1109FC3B" w14:textId="77777777" w:rsidR="00632A3B" w:rsidRPr="003C797B" w:rsidRDefault="00632A3B" w:rsidP="00B025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76 U</w:t>
            </w:r>
          </w:p>
        </w:tc>
        <w:tc>
          <w:tcPr>
            <w:tcW w:w="996" w:type="dxa"/>
            <w:vMerge/>
            <w:tcMar>
              <w:top w:w="57" w:type="dxa"/>
              <w:bottom w:w="57" w:type="dxa"/>
            </w:tcMar>
          </w:tcPr>
          <w:p w14:paraId="471E24C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6A758264" w14:textId="77777777" w:rsidR="00632A3B" w:rsidRPr="003C797B" w:rsidRDefault="00632A3B" w:rsidP="00B0258A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39181497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12.7.2026</w:t>
            </w:r>
          </w:p>
        </w:tc>
      </w:tr>
    </w:tbl>
    <w:p w14:paraId="3EF8652F" w14:textId="77777777" w:rsidR="00632A3B" w:rsidRPr="003C797B" w:rsidRDefault="00632A3B" w:rsidP="00632A3B">
      <w:pPr>
        <w:rPr>
          <w:lang w:val="cs-CZ"/>
        </w:rPr>
      </w:pPr>
    </w:p>
    <w:p w14:paraId="5A4EA067" w14:textId="77777777" w:rsidR="00632A3B" w:rsidRPr="003C797B" w:rsidRDefault="00632A3B" w:rsidP="00632A3B">
      <w:pPr>
        <w:rPr>
          <w:lang w:val="cs-CZ"/>
        </w:rPr>
      </w:pPr>
      <w:r w:rsidRPr="003C797B">
        <w:rPr>
          <w:lang w:val="cs-CZ"/>
        </w:rPr>
        <w:br w:type="page"/>
      </w:r>
    </w:p>
    <w:tbl>
      <w:tblPr>
        <w:tblW w:w="1471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1417"/>
        <w:gridCol w:w="2552"/>
        <w:gridCol w:w="1275"/>
        <w:gridCol w:w="1134"/>
        <w:gridCol w:w="1134"/>
        <w:gridCol w:w="993"/>
        <w:gridCol w:w="3011"/>
        <w:gridCol w:w="1071"/>
      </w:tblGrid>
      <w:tr w:rsidR="00632A3B" w:rsidRPr="003C797B" w14:paraId="5086A068" w14:textId="77777777" w:rsidTr="00B76D2F">
        <w:trPr>
          <w:cantSplit/>
          <w:tblHeader/>
        </w:trPr>
        <w:tc>
          <w:tcPr>
            <w:tcW w:w="851" w:type="dxa"/>
            <w:vMerge w:val="restart"/>
            <w:tcMar>
              <w:top w:w="57" w:type="dxa"/>
              <w:bottom w:w="57" w:type="dxa"/>
            </w:tcMar>
          </w:tcPr>
          <w:p w14:paraId="156C7194" w14:textId="77777777" w:rsidR="00632A3B" w:rsidRPr="003C797B" w:rsidRDefault="00632A3B" w:rsidP="00B0258A">
            <w:pPr>
              <w:pStyle w:val="Tabulka"/>
              <w:keepNext w:val="0"/>
              <w:keepLines w:val="0"/>
            </w:pPr>
            <w:r w:rsidRPr="003C797B">
              <w:lastRenderedPageBreak/>
              <w:t>Identifikační číslo DL</w:t>
            </w:r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</w:tcMar>
          </w:tcPr>
          <w:p w14:paraId="7C4DEC4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417" w:type="dxa"/>
            <w:vMerge w:val="restart"/>
            <w:tcMar>
              <w:top w:w="57" w:type="dxa"/>
              <w:bottom w:w="57" w:type="dxa"/>
            </w:tcMar>
          </w:tcPr>
          <w:p w14:paraId="546ED58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Doplňková látka</w:t>
            </w:r>
          </w:p>
          <w:p w14:paraId="3B03A06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552" w:type="dxa"/>
            <w:vMerge w:val="restart"/>
            <w:tcMar>
              <w:top w:w="57" w:type="dxa"/>
              <w:bottom w:w="57" w:type="dxa"/>
            </w:tcMar>
          </w:tcPr>
          <w:p w14:paraId="152D2D8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275" w:type="dxa"/>
            <w:vMerge w:val="restart"/>
            <w:tcMar>
              <w:top w:w="57" w:type="dxa"/>
              <w:bottom w:w="57" w:type="dxa"/>
            </w:tcMar>
          </w:tcPr>
          <w:p w14:paraId="0138E1B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7E3840D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</w:t>
            </w:r>
          </w:p>
          <w:p w14:paraId="4F1C284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642561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39EE1EA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3011" w:type="dxa"/>
            <w:vMerge w:val="restart"/>
            <w:tcMar>
              <w:top w:w="57" w:type="dxa"/>
              <w:bottom w:w="57" w:type="dxa"/>
            </w:tcMar>
          </w:tcPr>
          <w:p w14:paraId="7F19D1A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1C8C618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632A3B" w:rsidRPr="003C797B" w14:paraId="58D7A85B" w14:textId="77777777" w:rsidTr="00B76D2F">
        <w:trPr>
          <w:cantSplit/>
          <w:tblHeader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14:paraId="57C4953D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2B9E2EB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417" w:type="dxa"/>
            <w:vMerge/>
            <w:tcMar>
              <w:top w:w="57" w:type="dxa"/>
              <w:bottom w:w="57" w:type="dxa"/>
            </w:tcMar>
          </w:tcPr>
          <w:p w14:paraId="6E73B98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552" w:type="dxa"/>
            <w:vMerge/>
            <w:tcMar>
              <w:top w:w="57" w:type="dxa"/>
              <w:bottom w:w="57" w:type="dxa"/>
            </w:tcMar>
          </w:tcPr>
          <w:p w14:paraId="68A0C0E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5" w:type="dxa"/>
            <w:vMerge/>
            <w:tcMar>
              <w:top w:w="57" w:type="dxa"/>
              <w:bottom w:w="57" w:type="dxa"/>
            </w:tcMar>
          </w:tcPr>
          <w:p w14:paraId="7A15A14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2AD8290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127" w:type="dxa"/>
            <w:gridSpan w:val="2"/>
            <w:tcMar>
              <w:top w:w="57" w:type="dxa"/>
              <w:bottom w:w="57" w:type="dxa"/>
            </w:tcMar>
          </w:tcPr>
          <w:p w14:paraId="41ABF46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jednotky aktivity/kg kompletního krmiva</w:t>
            </w:r>
            <w:r w:rsidR="00C46569">
              <w:rPr>
                <w:sz w:val="20"/>
                <w:szCs w:val="20"/>
                <w:lang w:val="cs-CZ"/>
              </w:rPr>
              <w:t xml:space="preserve"> o obsahu vlhkosti 12 %</w:t>
            </w:r>
          </w:p>
        </w:tc>
        <w:tc>
          <w:tcPr>
            <w:tcW w:w="3011" w:type="dxa"/>
            <w:vMerge/>
            <w:tcMar>
              <w:top w:w="57" w:type="dxa"/>
              <w:bottom w:w="57" w:type="dxa"/>
            </w:tcMar>
          </w:tcPr>
          <w:p w14:paraId="7CCBBF9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2F833D6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632A3B" w:rsidRPr="003C797B" w14:paraId="70646E5A" w14:textId="77777777" w:rsidTr="00B76D2F">
        <w:trPr>
          <w:tblHeader/>
        </w:trPr>
        <w:tc>
          <w:tcPr>
            <w:tcW w:w="851" w:type="dxa"/>
            <w:tcMar>
              <w:top w:w="0" w:type="dxa"/>
              <w:bottom w:w="0" w:type="dxa"/>
            </w:tcMar>
          </w:tcPr>
          <w:p w14:paraId="6462824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322CA1C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14:paraId="7546394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</w:tcPr>
          <w:p w14:paraId="22108CF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14:paraId="6FFDE6A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7A85A014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735B073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993" w:type="dxa"/>
          </w:tcPr>
          <w:p w14:paraId="062FBA3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3011" w:type="dxa"/>
            <w:tcMar>
              <w:top w:w="0" w:type="dxa"/>
              <w:bottom w:w="0" w:type="dxa"/>
            </w:tcMar>
          </w:tcPr>
          <w:p w14:paraId="7008B57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071" w:type="dxa"/>
            <w:tcMar>
              <w:top w:w="0" w:type="dxa"/>
              <w:bottom w:w="0" w:type="dxa"/>
            </w:tcMar>
          </w:tcPr>
          <w:p w14:paraId="1926610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10</w:t>
            </w:r>
          </w:p>
        </w:tc>
      </w:tr>
      <w:tr w:rsidR="00C46569" w:rsidRPr="003C797B" w14:paraId="424CDF4B" w14:textId="77777777" w:rsidTr="00B76D2F">
        <w:trPr>
          <w:trHeight w:val="1958"/>
        </w:trPr>
        <w:tc>
          <w:tcPr>
            <w:tcW w:w="851" w:type="dxa"/>
            <w:vMerge w:val="restart"/>
            <w:tcMar>
              <w:top w:w="57" w:type="dxa"/>
              <w:bottom w:w="57" w:type="dxa"/>
            </w:tcMar>
          </w:tcPr>
          <w:p w14:paraId="57EA70B9" w14:textId="77777777" w:rsidR="00C46569" w:rsidRPr="003C797B" w:rsidRDefault="00C46569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4a16</w:t>
            </w:r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</w:tcMar>
          </w:tcPr>
          <w:p w14:paraId="57F35720" w14:textId="77777777" w:rsidR="00C46569" w:rsidRPr="003C797B" w:rsidRDefault="00C46569" w:rsidP="00B0258A">
            <w:pPr>
              <w:rPr>
                <w:color w:val="000000"/>
                <w:sz w:val="20"/>
                <w:szCs w:val="17"/>
                <w:lang w:val="cs-CZ"/>
              </w:rPr>
            </w:pP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Huvepharma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EOOD </w:t>
            </w:r>
            <w:r w:rsidRPr="003C797B">
              <w:rPr>
                <w:color w:val="000000"/>
                <w:sz w:val="20"/>
                <w:szCs w:val="17"/>
                <w:vertAlign w:val="superscript"/>
                <w:lang w:val="cs-CZ"/>
              </w:rPr>
              <w:t>138)</w:t>
            </w:r>
          </w:p>
        </w:tc>
        <w:tc>
          <w:tcPr>
            <w:tcW w:w="1417" w:type="dxa"/>
            <w:vMerge w:val="restart"/>
            <w:tcMar>
              <w:top w:w="57" w:type="dxa"/>
              <w:bottom w:w="57" w:type="dxa"/>
            </w:tcMar>
          </w:tcPr>
          <w:p w14:paraId="2D625260" w14:textId="77777777" w:rsidR="00C46569" w:rsidRPr="003C797B" w:rsidRDefault="00C46569" w:rsidP="00B0258A">
            <w:pPr>
              <w:rPr>
                <w:color w:val="000000"/>
                <w:sz w:val="20"/>
                <w:szCs w:val="17"/>
                <w:lang w:val="cs-CZ"/>
              </w:rPr>
            </w:pPr>
            <w:proofErr w:type="gramStart"/>
            <w:r w:rsidRPr="003C797B">
              <w:rPr>
                <w:color w:val="000000"/>
                <w:sz w:val="20"/>
                <w:szCs w:val="17"/>
                <w:lang w:val="cs-CZ"/>
              </w:rPr>
              <w:t>6-fytáza</w:t>
            </w:r>
            <w:proofErr w:type="gram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(EC 3.1.3.26)</w:t>
            </w:r>
          </w:p>
        </w:tc>
        <w:tc>
          <w:tcPr>
            <w:tcW w:w="2552" w:type="dxa"/>
            <w:vMerge w:val="restart"/>
            <w:tcMar>
              <w:top w:w="57" w:type="dxa"/>
              <w:bottom w:w="57" w:type="dxa"/>
            </w:tcMar>
          </w:tcPr>
          <w:p w14:paraId="2FFEE7FF" w14:textId="77777777" w:rsidR="00C46569" w:rsidRPr="003C797B" w:rsidRDefault="00C46569" w:rsidP="00B0258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b/>
                <w:color w:val="000000"/>
                <w:sz w:val="20"/>
                <w:szCs w:val="17"/>
                <w:lang w:val="cs-CZ"/>
              </w:rPr>
              <w:t>Složení doplňkové látky:</w:t>
            </w:r>
          </w:p>
          <w:p w14:paraId="6116E12D" w14:textId="77777777" w:rsidR="00C46569" w:rsidRPr="003C797B" w:rsidRDefault="00C46569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Přípravek </w:t>
            </w:r>
            <w:proofErr w:type="gramStart"/>
            <w:r w:rsidRPr="003C797B">
              <w:rPr>
                <w:color w:val="000000"/>
                <w:sz w:val="20"/>
                <w:szCs w:val="17"/>
                <w:lang w:val="cs-CZ"/>
              </w:rPr>
              <w:t>6-fytázy</w:t>
            </w:r>
            <w:proofErr w:type="gram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(EC 3.1.3.26) z </w:t>
            </w:r>
            <w:proofErr w:type="spellStart"/>
            <w:r w:rsidRPr="003C797B">
              <w:rPr>
                <w:i/>
                <w:color w:val="000000"/>
                <w:sz w:val="20"/>
                <w:szCs w:val="17"/>
                <w:lang w:val="cs-CZ"/>
              </w:rPr>
              <w:t>Komagataella</w:t>
            </w:r>
            <w:proofErr w:type="spellEnd"/>
            <w:r w:rsidRPr="003C797B">
              <w:rPr>
                <w:i/>
                <w:color w:val="000000"/>
                <w:sz w:val="20"/>
                <w:szCs w:val="17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color w:val="000000"/>
                <w:sz w:val="20"/>
                <w:szCs w:val="17"/>
                <w:lang w:val="cs-CZ"/>
              </w:rPr>
              <w:t>pastoris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(D</w:t>
            </w:r>
            <w:r>
              <w:rPr>
                <w:color w:val="000000"/>
                <w:sz w:val="20"/>
                <w:szCs w:val="17"/>
                <w:lang w:val="cs-CZ"/>
              </w:rPr>
              <w:t>SM 23036) s minimem aktivity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>:</w:t>
            </w:r>
          </w:p>
          <w:p w14:paraId="45C95663" w14:textId="77777777" w:rsidR="00C46569" w:rsidRPr="003C797B" w:rsidRDefault="00C46569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4000 PP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U </w:t>
            </w:r>
            <w:r>
              <w:rPr>
                <w:color w:val="000000"/>
                <w:sz w:val="20"/>
                <w:szCs w:val="17"/>
                <w:vertAlign w:val="superscript"/>
                <w:lang w:val="cs-CZ"/>
              </w:rPr>
              <w:t>68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>/g v pevné formě</w:t>
            </w:r>
          </w:p>
          <w:p w14:paraId="5803E20A" w14:textId="77777777" w:rsidR="00C46569" w:rsidRPr="003C797B" w:rsidRDefault="00C46569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8000 PP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>U/g v kapalné formě</w:t>
            </w:r>
          </w:p>
          <w:p w14:paraId="28037DD0" w14:textId="77777777" w:rsidR="00C46569" w:rsidRPr="003C797B" w:rsidRDefault="00C46569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  <w:p w14:paraId="28FE68C9" w14:textId="77777777" w:rsidR="00C46569" w:rsidRPr="003C797B" w:rsidRDefault="00C46569" w:rsidP="00B0258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b/>
                <w:color w:val="000000"/>
                <w:sz w:val="20"/>
                <w:szCs w:val="17"/>
                <w:lang w:val="cs-CZ"/>
              </w:rPr>
              <w:t>Charakteristika účinné látky:</w:t>
            </w:r>
          </w:p>
          <w:p w14:paraId="4306A0CA" w14:textId="77777777" w:rsidR="00C46569" w:rsidRPr="003C797B" w:rsidRDefault="00C46569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proofErr w:type="gramStart"/>
            <w:r w:rsidRPr="003C797B">
              <w:rPr>
                <w:color w:val="000000"/>
                <w:sz w:val="20"/>
                <w:szCs w:val="17"/>
                <w:lang w:val="cs-CZ"/>
              </w:rPr>
              <w:t>6-fytáza</w:t>
            </w:r>
            <w:proofErr w:type="gram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(EC 3.1.3.26) </w:t>
            </w:r>
            <w:proofErr w:type="spellStart"/>
            <w:r w:rsidRPr="003C797B">
              <w:rPr>
                <w:i/>
                <w:color w:val="000000"/>
                <w:sz w:val="20"/>
                <w:szCs w:val="17"/>
                <w:lang w:val="cs-CZ"/>
              </w:rPr>
              <w:t>Komagataella</w:t>
            </w:r>
            <w:proofErr w:type="spellEnd"/>
            <w:r w:rsidRPr="003C797B">
              <w:rPr>
                <w:i/>
                <w:color w:val="000000"/>
                <w:sz w:val="20"/>
                <w:szCs w:val="17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color w:val="000000"/>
                <w:sz w:val="20"/>
                <w:szCs w:val="17"/>
                <w:lang w:val="cs-CZ"/>
              </w:rPr>
              <w:t>pastoris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(DSM 23036)</w:t>
            </w:r>
          </w:p>
          <w:p w14:paraId="705340F1" w14:textId="77777777" w:rsidR="00C46569" w:rsidRPr="003C797B" w:rsidRDefault="00C46569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  <w:p w14:paraId="44EF5C68" w14:textId="63E55ABD" w:rsidR="00C46569" w:rsidRDefault="00C46569" w:rsidP="00B0258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17"/>
                <w:lang w:val="cs-CZ"/>
              </w:rPr>
            </w:pPr>
            <w:r>
              <w:rPr>
                <w:b/>
                <w:color w:val="000000"/>
                <w:sz w:val="20"/>
                <w:szCs w:val="17"/>
                <w:lang w:val="cs-CZ"/>
              </w:rPr>
              <w:t xml:space="preserve">Analytická metoda </w:t>
            </w:r>
            <w:r w:rsidR="00C566C5">
              <w:rPr>
                <w:b/>
                <w:color w:val="000000"/>
                <w:sz w:val="20"/>
                <w:szCs w:val="17"/>
                <w:lang w:val="cs-CZ"/>
              </w:rPr>
              <w:t>5</w:t>
            </w:r>
            <w:r w:rsidRPr="003C797B">
              <w:rPr>
                <w:b/>
                <w:color w:val="000000"/>
                <w:sz w:val="20"/>
                <w:szCs w:val="17"/>
                <w:lang w:val="cs-CZ"/>
              </w:rPr>
              <w:t>*:</w:t>
            </w:r>
          </w:p>
          <w:p w14:paraId="250B1440" w14:textId="77777777" w:rsidR="00C46569" w:rsidRPr="003C797B" w:rsidRDefault="00C46569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Kolorimetrická metoda založená na kvantifikaci anorganického fosfátu uvolněného tímto enzymem z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fytátu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sodného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6A235851" w14:textId="77777777" w:rsidR="00B02BB9" w:rsidRDefault="008063F6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 xml:space="preserve">Všechny druhy </w:t>
            </w:r>
            <w:r w:rsidR="00B02BB9">
              <w:rPr>
                <w:color w:val="000000"/>
                <w:sz w:val="20"/>
                <w:szCs w:val="17"/>
                <w:lang w:val="cs-CZ"/>
              </w:rPr>
              <w:t>ptáků kromě krůt</w:t>
            </w:r>
          </w:p>
          <w:p w14:paraId="216D9FBC" w14:textId="4C2E3D2E" w:rsidR="00C46569" w:rsidRPr="003C797B" w:rsidRDefault="00B02BB9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vertAlign w:val="superscript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Všechny druhy prasat kromě selat</w:t>
            </w:r>
            <w:r w:rsidR="00C46569" w:rsidRPr="003C797B">
              <w:rPr>
                <w:color w:val="000000"/>
                <w:sz w:val="20"/>
                <w:szCs w:val="17"/>
                <w:vertAlign w:val="superscript"/>
                <w:lang w:val="cs-CZ"/>
              </w:rPr>
              <w:t xml:space="preserve"> 95), 138)</w:t>
            </w:r>
            <w:r w:rsidR="00030390">
              <w:rPr>
                <w:color w:val="000000"/>
                <w:sz w:val="20"/>
                <w:szCs w:val="17"/>
                <w:vertAlign w:val="superscript"/>
                <w:lang w:val="cs-CZ"/>
              </w:rPr>
              <w:t xml:space="preserve"> 213)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0595C04C" w14:textId="77777777" w:rsidR="00C46569" w:rsidRPr="003C797B" w:rsidRDefault="00C46569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CFEE4A5" w14:textId="77777777" w:rsidR="00C46569" w:rsidRPr="003C797B" w:rsidRDefault="00C46569" w:rsidP="00B025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125 PP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>U</w:t>
            </w:r>
          </w:p>
        </w:tc>
        <w:tc>
          <w:tcPr>
            <w:tcW w:w="993" w:type="dxa"/>
            <w:vMerge w:val="restart"/>
            <w:tcMar>
              <w:top w:w="57" w:type="dxa"/>
              <w:bottom w:w="57" w:type="dxa"/>
            </w:tcMar>
          </w:tcPr>
          <w:p w14:paraId="39968142" w14:textId="77777777" w:rsidR="00C46569" w:rsidRPr="003C797B" w:rsidRDefault="00C46569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3011" w:type="dxa"/>
            <w:vMerge w:val="restart"/>
            <w:tcMar>
              <w:top w:w="57" w:type="dxa"/>
              <w:bottom w:w="57" w:type="dxa"/>
            </w:tcMar>
          </w:tcPr>
          <w:p w14:paraId="5DE9895B" w14:textId="5AE2904D" w:rsidR="00C46569" w:rsidRPr="003C797B" w:rsidRDefault="00C46569" w:rsidP="00B0258A">
            <w:pPr>
              <w:autoSpaceDE w:val="0"/>
              <w:autoSpaceDN w:val="0"/>
              <w:adjustRightInd w:val="0"/>
              <w:ind w:left="227" w:hanging="227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1. V návodu pro použití doplňkové látky a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premixu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</w:t>
            </w:r>
            <w:r w:rsidR="005D140B">
              <w:rPr>
                <w:color w:val="000000"/>
                <w:sz w:val="20"/>
                <w:szCs w:val="17"/>
                <w:lang w:val="cs-CZ"/>
              </w:rPr>
              <w:t>musí být uvedeny podmínky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skladování</w:t>
            </w:r>
            <w:r w:rsidR="00AC773E">
              <w:rPr>
                <w:color w:val="000000"/>
                <w:sz w:val="20"/>
                <w:szCs w:val="17"/>
                <w:lang w:val="cs-CZ"/>
              </w:rPr>
              <w:t xml:space="preserve"> 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a stabilita při </w:t>
            </w:r>
            <w:r w:rsidR="00AC773E">
              <w:rPr>
                <w:color w:val="000000"/>
                <w:sz w:val="20"/>
                <w:szCs w:val="17"/>
                <w:lang w:val="cs-CZ"/>
              </w:rPr>
              <w:t>tepelném ošetření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>.</w:t>
            </w:r>
          </w:p>
          <w:p w14:paraId="42640772" w14:textId="06AEFEE9" w:rsidR="00C46569" w:rsidRPr="00BD7712" w:rsidRDefault="00B76D2F" w:rsidP="00B0258A">
            <w:pPr>
              <w:autoSpaceDE w:val="0"/>
              <w:autoSpaceDN w:val="0"/>
              <w:adjustRightInd w:val="0"/>
              <w:ind w:left="227" w:hanging="227"/>
              <w:rPr>
                <w:color w:val="000000"/>
                <w:sz w:val="20"/>
                <w:szCs w:val="17"/>
                <w:vertAlign w:val="superscript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2</w:t>
            </w:r>
            <w:r w:rsidR="00C46569" w:rsidRPr="003C797B">
              <w:rPr>
                <w:color w:val="000000"/>
                <w:sz w:val="20"/>
                <w:szCs w:val="17"/>
                <w:lang w:val="cs-CZ"/>
              </w:rPr>
              <w:t xml:space="preserve">. Pro použití v krmivech s obsahem více než </w:t>
            </w:r>
            <w:proofErr w:type="gramStart"/>
            <w:r w:rsidR="00C46569" w:rsidRPr="003C797B">
              <w:rPr>
                <w:color w:val="000000"/>
                <w:sz w:val="20"/>
                <w:szCs w:val="17"/>
                <w:lang w:val="cs-CZ"/>
              </w:rPr>
              <w:t>0,23%</w:t>
            </w:r>
            <w:proofErr w:type="gramEnd"/>
            <w:r w:rsidR="00C46569" w:rsidRPr="003C797B">
              <w:rPr>
                <w:color w:val="000000"/>
                <w:sz w:val="20"/>
                <w:szCs w:val="17"/>
                <w:lang w:val="cs-CZ"/>
              </w:rPr>
              <w:t xml:space="preserve"> fosforu vázaného na fytin.</w:t>
            </w:r>
            <w:r w:rsidR="00BD7712">
              <w:rPr>
                <w:color w:val="000000"/>
                <w:sz w:val="20"/>
                <w:szCs w:val="17"/>
                <w:vertAlign w:val="superscript"/>
                <w:lang w:val="cs-CZ"/>
              </w:rPr>
              <w:t>160)</w:t>
            </w:r>
          </w:p>
          <w:p w14:paraId="127E8A71" w14:textId="7914D04E" w:rsidR="00C46569" w:rsidRPr="003C797B" w:rsidRDefault="00B76D2F" w:rsidP="00C46569">
            <w:pPr>
              <w:autoSpaceDE w:val="0"/>
              <w:autoSpaceDN w:val="0"/>
              <w:adjustRightInd w:val="0"/>
              <w:ind w:left="227" w:hanging="227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3</w:t>
            </w:r>
            <w:r w:rsidR="00C46569" w:rsidRPr="003C797B">
              <w:rPr>
                <w:color w:val="000000"/>
                <w:sz w:val="20"/>
                <w:szCs w:val="17"/>
                <w:lang w:val="cs-CZ"/>
              </w:rPr>
              <w:t xml:space="preserve">. </w:t>
            </w:r>
            <w:r w:rsidR="00C46569">
              <w:rPr>
                <w:color w:val="000000"/>
                <w:sz w:val="20"/>
                <w:szCs w:val="17"/>
                <w:lang w:val="cs-CZ"/>
              </w:rPr>
              <w:t xml:space="preserve">Pro uživatele doplňkové látky a </w:t>
            </w:r>
            <w:proofErr w:type="spellStart"/>
            <w:r w:rsidR="00C46569">
              <w:rPr>
                <w:color w:val="000000"/>
                <w:sz w:val="20"/>
                <w:szCs w:val="17"/>
                <w:lang w:val="cs-CZ"/>
              </w:rPr>
              <w:t>premixů</w:t>
            </w:r>
            <w:proofErr w:type="spellEnd"/>
            <w:r w:rsidR="00C46569">
              <w:rPr>
                <w:color w:val="000000"/>
                <w:sz w:val="20"/>
                <w:szCs w:val="17"/>
                <w:lang w:val="cs-CZ"/>
              </w:rPr>
              <w:t xml:space="preserve"> musí provozovatelé krmivářských podniků stanovit provozní postupy a organizační opatření, kter</w:t>
            </w:r>
            <w:r>
              <w:rPr>
                <w:color w:val="000000"/>
                <w:sz w:val="20"/>
                <w:szCs w:val="17"/>
                <w:lang w:val="cs-CZ"/>
              </w:rPr>
              <w:t>é</w:t>
            </w:r>
            <w:r w:rsidR="00C46569">
              <w:rPr>
                <w:color w:val="000000"/>
                <w:sz w:val="20"/>
                <w:szCs w:val="17"/>
                <w:lang w:val="cs-CZ"/>
              </w:rPr>
              <w:t xml:space="preserve"> budou řešit případná rizika vyplývající z jejich použití. </w:t>
            </w:r>
            <w:r w:rsidR="002A69DD">
              <w:rPr>
                <w:color w:val="000000"/>
                <w:sz w:val="20"/>
                <w:szCs w:val="17"/>
                <w:lang w:val="cs-CZ"/>
              </w:rPr>
              <w:t>V případě, že těmito postupy a opatřeními</w:t>
            </w:r>
            <w:r w:rsidR="00D24718">
              <w:rPr>
                <w:color w:val="000000"/>
                <w:sz w:val="20"/>
                <w:szCs w:val="17"/>
                <w:lang w:val="cs-CZ"/>
              </w:rPr>
              <w:t xml:space="preserve"> nelze uvedená rizika vyloučit nebo snížit na minimum</w:t>
            </w:r>
            <w:r w:rsidR="003D4191">
              <w:rPr>
                <w:color w:val="000000"/>
                <w:sz w:val="20"/>
                <w:szCs w:val="17"/>
                <w:lang w:val="cs-CZ"/>
              </w:rPr>
              <w:t xml:space="preserve">, musí se doplňková látka a </w:t>
            </w:r>
            <w:proofErr w:type="spellStart"/>
            <w:r w:rsidR="003D4191">
              <w:rPr>
                <w:color w:val="000000"/>
                <w:sz w:val="20"/>
                <w:szCs w:val="17"/>
                <w:lang w:val="cs-CZ"/>
              </w:rPr>
              <w:t>premixy</w:t>
            </w:r>
            <w:proofErr w:type="spellEnd"/>
            <w:r w:rsidR="003D4191">
              <w:rPr>
                <w:color w:val="000000"/>
                <w:sz w:val="20"/>
                <w:szCs w:val="17"/>
                <w:lang w:val="cs-CZ"/>
              </w:rPr>
              <w:t xml:space="preserve"> používat s</w:t>
            </w:r>
            <w:r w:rsidR="0026060B">
              <w:rPr>
                <w:color w:val="000000"/>
                <w:sz w:val="20"/>
                <w:szCs w:val="17"/>
                <w:lang w:val="cs-CZ"/>
              </w:rPr>
              <w:t> </w:t>
            </w:r>
            <w:r w:rsidR="003D4191">
              <w:rPr>
                <w:color w:val="000000"/>
                <w:sz w:val="20"/>
                <w:szCs w:val="17"/>
                <w:lang w:val="cs-CZ"/>
              </w:rPr>
              <w:t>osobní</w:t>
            </w:r>
            <w:r w:rsidR="0026060B">
              <w:rPr>
                <w:color w:val="000000"/>
                <w:sz w:val="20"/>
                <w:szCs w:val="17"/>
                <w:lang w:val="cs-CZ"/>
              </w:rPr>
              <w:t>mi ochrannými prostředky, včetně ochrany dýchacích cest.</w:t>
            </w: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1B91C55A" w14:textId="65C7DE58" w:rsidR="00C46569" w:rsidRPr="003C797B" w:rsidRDefault="00C46569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</w:t>
            </w:r>
            <w:r w:rsidR="0026060B">
              <w:rPr>
                <w:sz w:val="20"/>
                <w:szCs w:val="20"/>
                <w:lang w:val="cs-CZ"/>
              </w:rPr>
              <w:t>2</w:t>
            </w:r>
            <w:r w:rsidRPr="003C797B">
              <w:rPr>
                <w:sz w:val="20"/>
                <w:szCs w:val="20"/>
                <w:lang w:val="cs-CZ"/>
              </w:rPr>
              <w:t>.</w:t>
            </w:r>
            <w:r w:rsidR="0026060B">
              <w:rPr>
                <w:sz w:val="20"/>
                <w:szCs w:val="20"/>
                <w:lang w:val="cs-CZ"/>
              </w:rPr>
              <w:t>9</w:t>
            </w:r>
            <w:r w:rsidRPr="003C797B">
              <w:rPr>
                <w:sz w:val="20"/>
                <w:szCs w:val="20"/>
                <w:lang w:val="cs-CZ"/>
              </w:rPr>
              <w:t>.20</w:t>
            </w:r>
            <w:r w:rsidR="0026060B">
              <w:rPr>
                <w:sz w:val="20"/>
                <w:szCs w:val="20"/>
                <w:lang w:val="cs-CZ"/>
              </w:rPr>
              <w:t>3</w:t>
            </w:r>
            <w:r w:rsidRPr="003C797B">
              <w:rPr>
                <w:sz w:val="20"/>
                <w:szCs w:val="20"/>
                <w:lang w:val="cs-CZ"/>
              </w:rPr>
              <w:t>2</w:t>
            </w:r>
          </w:p>
        </w:tc>
      </w:tr>
      <w:tr w:rsidR="00C46569" w:rsidRPr="003C797B" w14:paraId="05B35B8D" w14:textId="77777777" w:rsidTr="00B76D2F">
        <w:trPr>
          <w:trHeight w:val="975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14:paraId="1A1F12AB" w14:textId="77777777" w:rsidR="00C46569" w:rsidRPr="003C797B" w:rsidRDefault="00C46569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351BFC78" w14:textId="77777777" w:rsidR="00C46569" w:rsidRPr="003C797B" w:rsidRDefault="00C46569" w:rsidP="00B0258A">
            <w:pPr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417" w:type="dxa"/>
            <w:vMerge/>
            <w:tcMar>
              <w:top w:w="57" w:type="dxa"/>
              <w:bottom w:w="57" w:type="dxa"/>
            </w:tcMar>
          </w:tcPr>
          <w:p w14:paraId="0DB152FA" w14:textId="77777777" w:rsidR="00C46569" w:rsidRPr="003C797B" w:rsidRDefault="00C46569" w:rsidP="00B0258A">
            <w:pPr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2552" w:type="dxa"/>
            <w:vMerge/>
            <w:tcMar>
              <w:top w:w="57" w:type="dxa"/>
              <w:bottom w:w="57" w:type="dxa"/>
            </w:tcMar>
          </w:tcPr>
          <w:p w14:paraId="66C8E9F4" w14:textId="77777777" w:rsidR="00C46569" w:rsidRPr="003C797B" w:rsidRDefault="00C46569" w:rsidP="00B0258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63AF7B10" w14:textId="77777777" w:rsidR="00D5175C" w:rsidRDefault="00D5175C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Krůty</w:t>
            </w:r>
          </w:p>
          <w:p w14:paraId="248435E6" w14:textId="77777777" w:rsidR="00D5175C" w:rsidRDefault="00D5175C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Selata</w:t>
            </w:r>
          </w:p>
          <w:p w14:paraId="7A762519" w14:textId="0B6FC169" w:rsidR="00C46569" w:rsidRPr="003C797B" w:rsidRDefault="00C46569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vertAlign w:val="superscript"/>
                <w:lang w:val="cs-CZ"/>
              </w:rPr>
              <w:t xml:space="preserve"> 95), 138)</w:t>
            </w:r>
            <w:r w:rsidR="00030390">
              <w:rPr>
                <w:color w:val="000000"/>
                <w:sz w:val="20"/>
                <w:szCs w:val="17"/>
                <w:vertAlign w:val="superscript"/>
                <w:lang w:val="cs-CZ"/>
              </w:rPr>
              <w:t xml:space="preserve"> 213)</w:t>
            </w:r>
            <w:r w:rsidR="00186BB7">
              <w:rPr>
                <w:color w:val="000000"/>
                <w:sz w:val="20"/>
                <w:szCs w:val="17"/>
                <w:vertAlign w:val="superscript"/>
                <w:lang w:val="cs-CZ"/>
              </w:rPr>
              <w:t xml:space="preserve"> </w:t>
            </w: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217A3BD3" w14:textId="77777777" w:rsidR="00C46569" w:rsidRPr="003C797B" w:rsidRDefault="00C46569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955DE59" w14:textId="77777777" w:rsidR="00C46569" w:rsidRPr="003C797B" w:rsidRDefault="00C46569" w:rsidP="00B025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250 PP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>U</w:t>
            </w:r>
          </w:p>
        </w:tc>
        <w:tc>
          <w:tcPr>
            <w:tcW w:w="993" w:type="dxa"/>
            <w:vMerge/>
            <w:tcMar>
              <w:top w:w="57" w:type="dxa"/>
              <w:bottom w:w="57" w:type="dxa"/>
            </w:tcMar>
          </w:tcPr>
          <w:p w14:paraId="1E3FEE3A" w14:textId="77777777" w:rsidR="00C46569" w:rsidRPr="003C797B" w:rsidRDefault="00C46569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011" w:type="dxa"/>
            <w:vMerge/>
            <w:tcMar>
              <w:top w:w="57" w:type="dxa"/>
              <w:bottom w:w="57" w:type="dxa"/>
            </w:tcMar>
          </w:tcPr>
          <w:p w14:paraId="15A2DE25" w14:textId="77777777" w:rsidR="00C46569" w:rsidRPr="003C797B" w:rsidRDefault="00C46569" w:rsidP="00B0258A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2430F853" w14:textId="1F084E9C" w:rsidR="00C46569" w:rsidRPr="003C797B" w:rsidRDefault="0026060B" w:rsidP="00B0258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22</w:t>
            </w:r>
            <w:r w:rsidR="00C46569" w:rsidRPr="003C797B">
              <w:rPr>
                <w:sz w:val="20"/>
                <w:szCs w:val="20"/>
                <w:lang w:val="cs-CZ"/>
              </w:rPr>
              <w:t>.</w:t>
            </w:r>
            <w:r>
              <w:rPr>
                <w:sz w:val="20"/>
                <w:szCs w:val="20"/>
                <w:lang w:val="cs-CZ"/>
              </w:rPr>
              <w:t>9</w:t>
            </w:r>
            <w:r w:rsidR="00C46569" w:rsidRPr="003C797B">
              <w:rPr>
                <w:sz w:val="20"/>
                <w:szCs w:val="20"/>
                <w:lang w:val="cs-CZ"/>
              </w:rPr>
              <w:t>.20</w:t>
            </w:r>
            <w:r>
              <w:rPr>
                <w:sz w:val="20"/>
                <w:szCs w:val="20"/>
                <w:lang w:val="cs-CZ"/>
              </w:rPr>
              <w:t>3</w:t>
            </w:r>
            <w:r w:rsidR="00C46569" w:rsidRPr="003C797B">
              <w:rPr>
                <w:sz w:val="20"/>
                <w:szCs w:val="20"/>
                <w:lang w:val="cs-CZ"/>
              </w:rPr>
              <w:t>2</w:t>
            </w:r>
          </w:p>
        </w:tc>
      </w:tr>
      <w:tr w:rsidR="00C46569" w:rsidRPr="003C797B" w14:paraId="1753DD30" w14:textId="77777777" w:rsidTr="00B76D2F">
        <w:trPr>
          <w:trHeight w:val="975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14:paraId="4CCBEA11" w14:textId="77777777" w:rsidR="00C46569" w:rsidRPr="003C797B" w:rsidRDefault="00C46569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45DF70B5" w14:textId="77777777" w:rsidR="00C46569" w:rsidRPr="003C797B" w:rsidRDefault="00C46569" w:rsidP="00B0258A">
            <w:pPr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417" w:type="dxa"/>
            <w:vMerge/>
            <w:tcMar>
              <w:top w:w="57" w:type="dxa"/>
              <w:bottom w:w="57" w:type="dxa"/>
            </w:tcMar>
          </w:tcPr>
          <w:p w14:paraId="27F3A420" w14:textId="77777777" w:rsidR="00C46569" w:rsidRPr="003C797B" w:rsidRDefault="00C46569" w:rsidP="00B0258A">
            <w:pPr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2552" w:type="dxa"/>
            <w:vMerge/>
            <w:tcMar>
              <w:top w:w="57" w:type="dxa"/>
              <w:bottom w:w="57" w:type="dxa"/>
            </w:tcMar>
          </w:tcPr>
          <w:p w14:paraId="48EC2755" w14:textId="77777777" w:rsidR="00C46569" w:rsidRPr="003C797B" w:rsidRDefault="00C46569" w:rsidP="00B0258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26ADBB33" w14:textId="77777777" w:rsidR="00C46569" w:rsidRPr="00C46569" w:rsidRDefault="00C46569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vertAlign w:val="superscript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 xml:space="preserve">Ryby </w:t>
            </w:r>
            <w:r>
              <w:rPr>
                <w:color w:val="000000"/>
                <w:sz w:val="20"/>
                <w:szCs w:val="17"/>
                <w:vertAlign w:val="superscript"/>
                <w:lang w:val="cs-CZ"/>
              </w:rPr>
              <w:t>160)</w:t>
            </w: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71F36CC4" w14:textId="77777777" w:rsidR="00C46569" w:rsidRPr="003C797B" w:rsidRDefault="00C46569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2A081DB" w14:textId="77777777" w:rsidR="00C46569" w:rsidRPr="003C797B" w:rsidRDefault="00C46569" w:rsidP="00B025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500 PPU</w:t>
            </w:r>
          </w:p>
        </w:tc>
        <w:tc>
          <w:tcPr>
            <w:tcW w:w="993" w:type="dxa"/>
            <w:vMerge/>
            <w:tcMar>
              <w:top w:w="57" w:type="dxa"/>
              <w:bottom w:w="57" w:type="dxa"/>
            </w:tcMar>
          </w:tcPr>
          <w:p w14:paraId="02A282B5" w14:textId="77777777" w:rsidR="00C46569" w:rsidRPr="003C797B" w:rsidRDefault="00C46569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011" w:type="dxa"/>
            <w:vMerge/>
            <w:tcMar>
              <w:top w:w="57" w:type="dxa"/>
              <w:bottom w:w="57" w:type="dxa"/>
            </w:tcMar>
          </w:tcPr>
          <w:p w14:paraId="2F7D0C8E" w14:textId="77777777" w:rsidR="00C46569" w:rsidRPr="003C797B" w:rsidRDefault="00C46569" w:rsidP="00B0258A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6B578345" w14:textId="77777777" w:rsidR="00C46569" w:rsidRPr="003C797B" w:rsidRDefault="00C46569" w:rsidP="00B0258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29.12.2027</w:t>
            </w:r>
          </w:p>
        </w:tc>
      </w:tr>
    </w:tbl>
    <w:p w14:paraId="07593C4E" w14:textId="77777777" w:rsidR="00632A3B" w:rsidRPr="003C797B" w:rsidRDefault="00632A3B" w:rsidP="00632A3B">
      <w:pPr>
        <w:rPr>
          <w:lang w:val="cs-CZ"/>
        </w:rPr>
      </w:pPr>
    </w:p>
    <w:p w14:paraId="056B22DA" w14:textId="77777777" w:rsidR="00632A3B" w:rsidRPr="003C797B" w:rsidRDefault="00632A3B" w:rsidP="00632A3B">
      <w:pPr>
        <w:rPr>
          <w:lang w:val="cs-CZ"/>
        </w:rPr>
      </w:pPr>
      <w:r w:rsidRPr="003C797B">
        <w:rPr>
          <w:lang w:val="cs-CZ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1580"/>
        <w:gridCol w:w="1604"/>
        <w:gridCol w:w="2809"/>
        <w:gridCol w:w="1134"/>
        <w:gridCol w:w="708"/>
        <w:gridCol w:w="1238"/>
        <w:gridCol w:w="38"/>
        <w:gridCol w:w="996"/>
        <w:gridCol w:w="2224"/>
        <w:gridCol w:w="1071"/>
      </w:tblGrid>
      <w:tr w:rsidR="00632A3B" w:rsidRPr="003C797B" w14:paraId="6269736E" w14:textId="77777777" w:rsidTr="00B0258A">
        <w:trPr>
          <w:cantSplit/>
          <w:tblHeader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7A24C69B" w14:textId="77777777" w:rsidR="00632A3B" w:rsidRPr="003C797B" w:rsidRDefault="00632A3B" w:rsidP="00B0258A">
            <w:pPr>
              <w:pStyle w:val="Tabulka"/>
              <w:keepNext w:val="0"/>
              <w:keepLines w:val="0"/>
            </w:pPr>
            <w:r w:rsidRPr="003C797B">
              <w:lastRenderedPageBreak/>
              <w:t>Identifikační číslo DL</w:t>
            </w:r>
          </w:p>
        </w:tc>
        <w:tc>
          <w:tcPr>
            <w:tcW w:w="1580" w:type="dxa"/>
            <w:vMerge w:val="restart"/>
            <w:tcMar>
              <w:top w:w="57" w:type="dxa"/>
              <w:bottom w:w="57" w:type="dxa"/>
            </w:tcMar>
          </w:tcPr>
          <w:p w14:paraId="6FE4181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604" w:type="dxa"/>
            <w:vMerge w:val="restart"/>
            <w:tcMar>
              <w:top w:w="57" w:type="dxa"/>
              <w:bottom w:w="57" w:type="dxa"/>
            </w:tcMar>
          </w:tcPr>
          <w:p w14:paraId="1C7D779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Doplňková látka</w:t>
            </w:r>
          </w:p>
          <w:p w14:paraId="14617CC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 w:val="restart"/>
            <w:tcMar>
              <w:top w:w="57" w:type="dxa"/>
              <w:bottom w:w="57" w:type="dxa"/>
            </w:tcMar>
          </w:tcPr>
          <w:p w14:paraId="7AFBA19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227442B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6130BE0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</w:t>
            </w:r>
          </w:p>
          <w:p w14:paraId="25F7C274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1238" w:type="dxa"/>
            <w:tcMar>
              <w:top w:w="57" w:type="dxa"/>
              <w:bottom w:w="57" w:type="dxa"/>
            </w:tcMar>
          </w:tcPr>
          <w:p w14:paraId="2CEBABC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034" w:type="dxa"/>
            <w:gridSpan w:val="2"/>
            <w:tcMar>
              <w:top w:w="57" w:type="dxa"/>
              <w:bottom w:w="57" w:type="dxa"/>
            </w:tcMar>
          </w:tcPr>
          <w:p w14:paraId="682A417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224" w:type="dxa"/>
            <w:vMerge w:val="restart"/>
            <w:tcMar>
              <w:top w:w="57" w:type="dxa"/>
              <w:bottom w:w="57" w:type="dxa"/>
            </w:tcMar>
          </w:tcPr>
          <w:p w14:paraId="381D7CD2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5E4A45ED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632A3B" w:rsidRPr="003C797B" w14:paraId="74E150F3" w14:textId="77777777" w:rsidTr="00B0258A">
        <w:trPr>
          <w:cantSplit/>
          <w:tblHeader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027E371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3F14A8C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169AB27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47BD01C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38FA0FE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6C3FE362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72" w:type="dxa"/>
            <w:gridSpan w:val="3"/>
            <w:tcMar>
              <w:top w:w="57" w:type="dxa"/>
              <w:bottom w:w="57" w:type="dxa"/>
            </w:tcMar>
          </w:tcPr>
          <w:p w14:paraId="6A030CB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jednotky aktivity/kg kompletního krmiva</w:t>
            </w: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120C2B9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77F1088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632A3B" w:rsidRPr="003C797B" w14:paraId="3A0C70DD" w14:textId="77777777" w:rsidTr="00B0258A">
        <w:trPr>
          <w:tblHeader/>
        </w:trPr>
        <w:tc>
          <w:tcPr>
            <w:tcW w:w="740" w:type="dxa"/>
            <w:tcMar>
              <w:top w:w="0" w:type="dxa"/>
              <w:bottom w:w="0" w:type="dxa"/>
            </w:tcMar>
          </w:tcPr>
          <w:p w14:paraId="02EB6AC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580" w:type="dxa"/>
            <w:tcMar>
              <w:top w:w="0" w:type="dxa"/>
              <w:bottom w:w="0" w:type="dxa"/>
            </w:tcMar>
          </w:tcPr>
          <w:p w14:paraId="1C6AED9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604" w:type="dxa"/>
            <w:tcMar>
              <w:top w:w="0" w:type="dxa"/>
              <w:bottom w:w="0" w:type="dxa"/>
            </w:tcMar>
          </w:tcPr>
          <w:p w14:paraId="4D29894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2809" w:type="dxa"/>
            <w:tcMar>
              <w:top w:w="0" w:type="dxa"/>
              <w:bottom w:w="0" w:type="dxa"/>
            </w:tcMar>
          </w:tcPr>
          <w:p w14:paraId="4D846E5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6C88E72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14:paraId="5B179E5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1276" w:type="dxa"/>
            <w:gridSpan w:val="2"/>
            <w:tcMar>
              <w:top w:w="0" w:type="dxa"/>
              <w:bottom w:w="0" w:type="dxa"/>
            </w:tcMar>
          </w:tcPr>
          <w:p w14:paraId="3421BEF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996" w:type="dxa"/>
          </w:tcPr>
          <w:p w14:paraId="0DA85B1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2224" w:type="dxa"/>
            <w:tcMar>
              <w:top w:w="0" w:type="dxa"/>
              <w:bottom w:w="0" w:type="dxa"/>
            </w:tcMar>
          </w:tcPr>
          <w:p w14:paraId="0EBAFB7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071" w:type="dxa"/>
            <w:tcMar>
              <w:top w:w="0" w:type="dxa"/>
              <w:bottom w:w="0" w:type="dxa"/>
            </w:tcMar>
          </w:tcPr>
          <w:p w14:paraId="364CC41E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10</w:t>
            </w:r>
          </w:p>
        </w:tc>
      </w:tr>
      <w:tr w:rsidR="00632A3B" w:rsidRPr="003C797B" w14:paraId="37D8146D" w14:textId="77777777" w:rsidTr="00B0258A">
        <w:trPr>
          <w:trHeight w:val="1473"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0A52B072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4a17</w:t>
            </w:r>
          </w:p>
        </w:tc>
        <w:tc>
          <w:tcPr>
            <w:tcW w:w="1580" w:type="dxa"/>
            <w:vMerge w:val="restart"/>
            <w:tcMar>
              <w:top w:w="57" w:type="dxa"/>
              <w:bottom w:w="57" w:type="dxa"/>
            </w:tcMar>
          </w:tcPr>
          <w:p w14:paraId="2147B6F2" w14:textId="77777777" w:rsidR="00632A3B" w:rsidRPr="003C797B" w:rsidRDefault="00632A3B" w:rsidP="00B0258A">
            <w:pPr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Kerry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Ingredients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and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Flavours</w:t>
            </w:r>
            <w:proofErr w:type="spellEnd"/>
          </w:p>
        </w:tc>
        <w:tc>
          <w:tcPr>
            <w:tcW w:w="1604" w:type="dxa"/>
            <w:vMerge w:val="restart"/>
            <w:tcMar>
              <w:top w:w="57" w:type="dxa"/>
              <w:bottom w:w="57" w:type="dxa"/>
            </w:tcMar>
          </w:tcPr>
          <w:p w14:paraId="574217DD" w14:textId="77777777" w:rsidR="00632A3B" w:rsidRPr="003C797B" w:rsidRDefault="00632A3B" w:rsidP="00B0258A">
            <w:pPr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Alfa-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galaktosidáza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(EC 3.2.1.22)</w:t>
            </w:r>
          </w:p>
          <w:p w14:paraId="1D9A4ABC" w14:textId="77777777" w:rsidR="00632A3B" w:rsidRPr="003C797B" w:rsidRDefault="00632A3B" w:rsidP="00B0258A">
            <w:pPr>
              <w:rPr>
                <w:color w:val="000000"/>
                <w:sz w:val="20"/>
                <w:szCs w:val="17"/>
                <w:lang w:val="cs-CZ"/>
              </w:rPr>
            </w:pPr>
          </w:p>
          <w:p w14:paraId="4331D2C8" w14:textId="77777777" w:rsidR="00632A3B" w:rsidRPr="003C797B" w:rsidRDefault="00632A3B" w:rsidP="00B0258A">
            <w:pPr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Endo-1,4,-beta-glukanáza (EC 3.2.1.4)</w:t>
            </w:r>
          </w:p>
        </w:tc>
        <w:tc>
          <w:tcPr>
            <w:tcW w:w="2809" w:type="dxa"/>
            <w:vMerge w:val="restart"/>
            <w:tcMar>
              <w:top w:w="57" w:type="dxa"/>
              <w:bottom w:w="57" w:type="dxa"/>
            </w:tcMar>
          </w:tcPr>
          <w:p w14:paraId="69701D3E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b/>
                <w:color w:val="000000"/>
                <w:sz w:val="20"/>
                <w:szCs w:val="17"/>
                <w:lang w:val="cs-CZ"/>
              </w:rPr>
              <w:t>Složení doplňkové látky:</w:t>
            </w:r>
          </w:p>
          <w:p w14:paraId="0D1EC485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přípravek z alfa-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galaktosidázy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(EC 3.2.1.22) ze </w:t>
            </w:r>
            <w:proofErr w:type="spellStart"/>
            <w:r w:rsidRPr="003C797B">
              <w:rPr>
                <w:i/>
                <w:color w:val="000000"/>
                <w:sz w:val="20"/>
                <w:szCs w:val="17"/>
                <w:lang w:val="cs-CZ"/>
              </w:rPr>
              <w:t>Saccharomyces</w:t>
            </w:r>
            <w:proofErr w:type="spellEnd"/>
            <w:r w:rsidRPr="003C797B">
              <w:rPr>
                <w:i/>
                <w:color w:val="000000"/>
                <w:sz w:val="20"/>
                <w:szCs w:val="17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color w:val="000000"/>
                <w:sz w:val="20"/>
                <w:szCs w:val="17"/>
                <w:lang w:val="cs-CZ"/>
              </w:rPr>
              <w:t>cerevisiae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(CBS 615.94) a endo-</w:t>
            </w:r>
            <w:proofErr w:type="gramStart"/>
            <w:r w:rsidRPr="003C797B">
              <w:rPr>
                <w:color w:val="000000"/>
                <w:sz w:val="20"/>
                <w:szCs w:val="17"/>
                <w:lang w:val="cs-CZ"/>
              </w:rPr>
              <w:t>1,4-beta</w:t>
            </w:r>
            <w:proofErr w:type="gram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-glukanázy (EC 3.2.1.4) z </w:t>
            </w:r>
            <w:proofErr w:type="spellStart"/>
            <w:r w:rsidRPr="003C797B">
              <w:rPr>
                <w:i/>
                <w:color w:val="000000"/>
                <w:sz w:val="20"/>
                <w:szCs w:val="17"/>
                <w:lang w:val="cs-CZ"/>
              </w:rPr>
              <w:t>Aspergillus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color w:val="000000"/>
                <w:sz w:val="20"/>
                <w:szCs w:val="17"/>
                <w:lang w:val="cs-CZ"/>
              </w:rPr>
              <w:t>niger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(CBS 120.604), s minimální aktivitou</w:t>
            </w:r>
          </w:p>
          <w:p w14:paraId="7065D27E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-1000 </w:t>
            </w:r>
            <w:proofErr w:type="gramStart"/>
            <w:r w:rsidRPr="003C797B">
              <w:rPr>
                <w:color w:val="000000"/>
                <w:sz w:val="20"/>
                <w:szCs w:val="17"/>
                <w:lang w:val="cs-CZ"/>
              </w:rPr>
              <w:t>U</w:t>
            </w:r>
            <w:r w:rsidRPr="003C797B">
              <w:rPr>
                <w:color w:val="000000"/>
                <w:sz w:val="20"/>
                <w:szCs w:val="17"/>
                <w:vertAlign w:val="superscript"/>
                <w:lang w:val="cs-CZ"/>
              </w:rPr>
              <w:t>(</w:t>
            </w:r>
            <w:proofErr w:type="gramEnd"/>
            <w:r w:rsidRPr="003C797B">
              <w:rPr>
                <w:color w:val="000000"/>
                <w:sz w:val="20"/>
                <w:szCs w:val="17"/>
                <w:vertAlign w:val="superscript"/>
                <w:lang w:val="cs-CZ"/>
              </w:rPr>
              <w:t>1)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alfa-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galaktosidázy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>/g</w:t>
            </w:r>
          </w:p>
          <w:p w14:paraId="0D49241D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-5700 </w:t>
            </w:r>
            <w:proofErr w:type="gramStart"/>
            <w:r w:rsidRPr="003C797B">
              <w:rPr>
                <w:color w:val="000000"/>
                <w:sz w:val="20"/>
                <w:szCs w:val="17"/>
                <w:lang w:val="cs-CZ"/>
              </w:rPr>
              <w:t>U</w:t>
            </w:r>
            <w:r w:rsidRPr="003C797B">
              <w:rPr>
                <w:color w:val="000000"/>
                <w:sz w:val="20"/>
                <w:szCs w:val="17"/>
                <w:vertAlign w:val="superscript"/>
                <w:lang w:val="cs-CZ"/>
              </w:rPr>
              <w:t>(</w:t>
            </w:r>
            <w:proofErr w:type="gramEnd"/>
            <w:r w:rsidRPr="003C797B">
              <w:rPr>
                <w:color w:val="000000"/>
                <w:sz w:val="20"/>
                <w:szCs w:val="17"/>
                <w:vertAlign w:val="superscript"/>
                <w:lang w:val="cs-CZ"/>
              </w:rPr>
              <w:t>2)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endo-1,4,-beta-glukanázy/g</w:t>
            </w:r>
          </w:p>
          <w:p w14:paraId="49FB1539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17"/>
                <w:lang w:val="cs-CZ"/>
              </w:rPr>
            </w:pPr>
          </w:p>
          <w:p w14:paraId="4069F763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b/>
                <w:color w:val="000000"/>
                <w:sz w:val="20"/>
                <w:szCs w:val="17"/>
                <w:lang w:val="cs-CZ"/>
              </w:rPr>
              <w:t>Charakteristika účinné látky:</w:t>
            </w:r>
          </w:p>
          <w:p w14:paraId="3C4455F9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alfa-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galaktosidáza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(EC 3.2.1.22) ze </w:t>
            </w:r>
            <w:proofErr w:type="spellStart"/>
            <w:r w:rsidRPr="003C797B">
              <w:rPr>
                <w:i/>
                <w:color w:val="000000"/>
                <w:sz w:val="20"/>
                <w:szCs w:val="17"/>
                <w:lang w:val="cs-CZ"/>
              </w:rPr>
              <w:t>Saccharomyces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color w:val="000000"/>
                <w:sz w:val="20"/>
                <w:szCs w:val="17"/>
                <w:lang w:val="cs-CZ"/>
              </w:rPr>
              <w:t>cerevisiae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(CBS 615.94) a endo-</w:t>
            </w:r>
            <w:proofErr w:type="gramStart"/>
            <w:r w:rsidRPr="003C797B">
              <w:rPr>
                <w:color w:val="000000"/>
                <w:sz w:val="20"/>
                <w:szCs w:val="17"/>
                <w:lang w:val="cs-CZ"/>
              </w:rPr>
              <w:t>1,4-beta</w:t>
            </w:r>
            <w:proofErr w:type="gram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-glukanáza (EC 3.2.1.4) z </w:t>
            </w:r>
            <w:proofErr w:type="spellStart"/>
            <w:r w:rsidRPr="003C797B">
              <w:rPr>
                <w:i/>
                <w:color w:val="000000"/>
                <w:sz w:val="20"/>
                <w:szCs w:val="17"/>
                <w:lang w:val="cs-CZ"/>
              </w:rPr>
              <w:t>Aspergillus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color w:val="000000"/>
                <w:sz w:val="20"/>
                <w:szCs w:val="17"/>
                <w:lang w:val="cs-CZ"/>
              </w:rPr>
              <w:t>niger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(CBS 120.604)</w:t>
            </w:r>
          </w:p>
          <w:p w14:paraId="24A31676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17"/>
                <w:lang w:val="cs-CZ"/>
              </w:rPr>
            </w:pPr>
          </w:p>
          <w:p w14:paraId="1FA18104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b/>
                <w:color w:val="000000"/>
                <w:sz w:val="20"/>
                <w:szCs w:val="17"/>
                <w:lang w:val="cs-CZ"/>
              </w:rPr>
              <w:t>Analytická metoda 3*, 4*:</w:t>
            </w:r>
          </w:p>
          <w:p w14:paraId="11DF2942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b/>
                <w:color w:val="000000"/>
                <w:sz w:val="20"/>
                <w:szCs w:val="17"/>
                <w:lang w:val="cs-CZ"/>
              </w:rPr>
              <w:t>Měření-</w:t>
            </w:r>
          </w:p>
          <w:p w14:paraId="393E824C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b/>
                <w:color w:val="000000"/>
                <w:sz w:val="20"/>
                <w:szCs w:val="17"/>
                <w:lang w:val="cs-CZ"/>
              </w:rPr>
              <w:t xml:space="preserve">-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kolorometrická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metoda založená na měření p-nitrofenolu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uvelněného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činností alfa-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galaktosidázy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ze substrátu –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nitrofenyl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>-alfa-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galaktopyranosidu</w:t>
            </w:r>
            <w:proofErr w:type="spellEnd"/>
          </w:p>
          <w:p w14:paraId="2E1975BA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- kolorimetrická metoda, při které se měří barvivo rozpustné ve vodě uvolněné</w:t>
            </w:r>
            <w:r w:rsidRPr="003C797B">
              <w:rPr>
                <w:b/>
                <w:color w:val="000000"/>
                <w:sz w:val="20"/>
                <w:szCs w:val="17"/>
                <w:lang w:val="cs-CZ"/>
              </w:rPr>
              <w:t xml:space="preserve"> 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působením endo-1,4,-beta-glukanázy z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lastRenderedPageBreak/>
              <w:t>azurinem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síťovaného substrátu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betaglukanu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ječmene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1C62B6D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vertAlign w:val="superscript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lastRenderedPageBreak/>
              <w:t>výkrm kuřat</w:t>
            </w:r>
            <w:r w:rsidRPr="003C797B">
              <w:rPr>
                <w:color w:val="000000"/>
                <w:sz w:val="20"/>
                <w:szCs w:val="17"/>
                <w:vertAlign w:val="superscript"/>
                <w:lang w:val="cs-CZ"/>
              </w:rPr>
              <w:t>130)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4A7CB9AE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2DEC342F" w14:textId="77777777" w:rsidR="00632A3B" w:rsidRPr="003C797B" w:rsidRDefault="00632A3B" w:rsidP="00B025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50 U</w:t>
            </w:r>
            <w:r w:rsidRPr="003C797B">
              <w:rPr>
                <w:color w:val="000000"/>
                <w:sz w:val="20"/>
                <w:szCs w:val="17"/>
                <w:vertAlign w:val="superscript"/>
                <w:lang w:val="cs-CZ"/>
              </w:rPr>
              <w:t>69)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alfa-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galaktosidázy</w:t>
            </w:r>
            <w:proofErr w:type="spellEnd"/>
          </w:p>
          <w:p w14:paraId="599ABF19" w14:textId="77777777" w:rsidR="00632A3B" w:rsidRPr="003C797B" w:rsidRDefault="00632A3B" w:rsidP="00B025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17"/>
                <w:lang w:val="cs-CZ"/>
              </w:rPr>
            </w:pPr>
          </w:p>
          <w:p w14:paraId="20A1FBA0" w14:textId="77777777" w:rsidR="00632A3B" w:rsidRPr="003C797B" w:rsidRDefault="00632A3B" w:rsidP="00B025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285 U</w:t>
            </w:r>
            <w:r w:rsidRPr="003C797B">
              <w:rPr>
                <w:color w:val="000000"/>
                <w:sz w:val="20"/>
                <w:szCs w:val="17"/>
                <w:vertAlign w:val="superscript"/>
                <w:lang w:val="cs-CZ"/>
              </w:rPr>
              <w:t>70)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endo-1,4,-beta-glukanázy</w:t>
            </w:r>
          </w:p>
        </w:tc>
        <w:tc>
          <w:tcPr>
            <w:tcW w:w="996" w:type="dxa"/>
            <w:vMerge w:val="restart"/>
            <w:tcMar>
              <w:top w:w="57" w:type="dxa"/>
              <w:bottom w:w="57" w:type="dxa"/>
            </w:tcMar>
          </w:tcPr>
          <w:p w14:paraId="013EDEED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24" w:type="dxa"/>
            <w:vMerge w:val="restart"/>
            <w:tcMar>
              <w:top w:w="57" w:type="dxa"/>
              <w:bottom w:w="57" w:type="dxa"/>
            </w:tcMar>
          </w:tcPr>
          <w:p w14:paraId="63FAED9B" w14:textId="77777777" w:rsidR="00632A3B" w:rsidRPr="003C797B" w:rsidRDefault="00632A3B" w:rsidP="00B0258A">
            <w:pPr>
              <w:autoSpaceDE w:val="0"/>
              <w:autoSpaceDN w:val="0"/>
              <w:adjustRightInd w:val="0"/>
              <w:ind w:left="227" w:hanging="227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1. V návodu pro použití doplňkové látky a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premixu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musí být uvedena teplota při skladování, doba trvanlivosti a stabilita při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peletování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. </w:t>
            </w:r>
          </w:p>
          <w:p w14:paraId="2C7A4667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  <w:p w14:paraId="69EB9C5B" w14:textId="77777777" w:rsidR="00632A3B" w:rsidRPr="003C797B" w:rsidRDefault="00632A3B" w:rsidP="00B0258A">
            <w:pPr>
              <w:autoSpaceDE w:val="0"/>
              <w:autoSpaceDN w:val="0"/>
              <w:adjustRightInd w:val="0"/>
              <w:ind w:left="227" w:hanging="227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2. Maximální doporučená dávka:</w:t>
            </w:r>
          </w:p>
          <w:p w14:paraId="0EDA3F14" w14:textId="77777777" w:rsidR="00632A3B" w:rsidRPr="003C797B" w:rsidRDefault="00632A3B" w:rsidP="00B0258A">
            <w:pPr>
              <w:autoSpaceDE w:val="0"/>
              <w:autoSpaceDN w:val="0"/>
              <w:adjustRightInd w:val="0"/>
              <w:ind w:left="227" w:hanging="227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- 100 U alfa-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galatosidázy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>/kg kompletního krmiva</w:t>
            </w:r>
          </w:p>
          <w:p w14:paraId="65B2AAF2" w14:textId="77777777" w:rsidR="00632A3B" w:rsidRPr="003C797B" w:rsidRDefault="00632A3B" w:rsidP="00B0258A">
            <w:pPr>
              <w:autoSpaceDE w:val="0"/>
              <w:autoSpaceDN w:val="0"/>
              <w:adjustRightInd w:val="0"/>
              <w:ind w:left="227" w:hanging="227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- 570 U endo-1,4,-beta-glukanázy/kg kompletního krmiva</w:t>
            </w:r>
          </w:p>
          <w:p w14:paraId="1254E719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  <w:p w14:paraId="5E32741C" w14:textId="77777777" w:rsidR="00632A3B" w:rsidRPr="003C797B" w:rsidRDefault="00632A3B" w:rsidP="00B0258A">
            <w:pPr>
              <w:autoSpaceDE w:val="0"/>
              <w:autoSpaceDN w:val="0"/>
              <w:adjustRightInd w:val="0"/>
              <w:ind w:left="227" w:hanging="227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3. Bezpečnost: během manipulace se musí používat prostředky k ochraně dýchacích cest a bezpečnostní brýle a rukavice. </w:t>
            </w:r>
          </w:p>
          <w:p w14:paraId="509D41B1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3BEE163E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9.4.2022</w:t>
            </w:r>
          </w:p>
        </w:tc>
      </w:tr>
      <w:tr w:rsidR="00632A3B" w:rsidRPr="003C797B" w14:paraId="4BC1FB2E" w14:textId="77777777" w:rsidTr="00B0258A">
        <w:trPr>
          <w:trHeight w:val="1473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77947382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1520413C" w14:textId="77777777" w:rsidR="00632A3B" w:rsidRPr="003C797B" w:rsidRDefault="00632A3B" w:rsidP="00B0258A">
            <w:pPr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117349C8" w14:textId="77777777" w:rsidR="00632A3B" w:rsidRPr="003C797B" w:rsidRDefault="00632A3B" w:rsidP="00B0258A">
            <w:pPr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0EE22CDD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5DFDE66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Výkrm menšinových druhů drůbeže </w:t>
            </w:r>
            <w:r w:rsidRPr="003C797B">
              <w:rPr>
                <w:color w:val="000000"/>
                <w:sz w:val="20"/>
                <w:szCs w:val="17"/>
                <w:vertAlign w:val="superscript"/>
                <w:lang w:val="cs-CZ"/>
              </w:rPr>
              <w:t>117)</w:t>
            </w: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4863A6CD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3202E5B5" w14:textId="77777777" w:rsidR="00632A3B" w:rsidRPr="003C797B" w:rsidRDefault="00632A3B" w:rsidP="00B025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alfa-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galaktosidáza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50 U</w:t>
            </w:r>
          </w:p>
          <w:p w14:paraId="3433256D" w14:textId="77777777" w:rsidR="00632A3B" w:rsidRPr="003C797B" w:rsidRDefault="00632A3B" w:rsidP="00B025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17"/>
                <w:lang w:val="cs-CZ"/>
              </w:rPr>
            </w:pPr>
          </w:p>
          <w:p w14:paraId="292F83D1" w14:textId="77777777" w:rsidR="00632A3B" w:rsidRPr="003C797B" w:rsidRDefault="00632A3B" w:rsidP="00B025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endo-1,4,-beta-glukanáza 285 U</w:t>
            </w:r>
          </w:p>
        </w:tc>
        <w:tc>
          <w:tcPr>
            <w:tcW w:w="996" w:type="dxa"/>
            <w:vMerge/>
            <w:tcMar>
              <w:top w:w="57" w:type="dxa"/>
              <w:bottom w:w="57" w:type="dxa"/>
            </w:tcMar>
          </w:tcPr>
          <w:p w14:paraId="1EE0ABC4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2C2A3294" w14:textId="77777777" w:rsidR="00632A3B" w:rsidRPr="003C797B" w:rsidRDefault="00632A3B" w:rsidP="00B0258A">
            <w:pPr>
              <w:autoSpaceDE w:val="0"/>
              <w:autoSpaceDN w:val="0"/>
              <w:adjustRightInd w:val="0"/>
              <w:ind w:left="227" w:hanging="227"/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69E33054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8.1.2024</w:t>
            </w:r>
          </w:p>
        </w:tc>
      </w:tr>
      <w:tr w:rsidR="00632A3B" w:rsidRPr="003C797B" w14:paraId="4A743F72" w14:textId="77777777" w:rsidTr="00B0258A">
        <w:trPr>
          <w:trHeight w:val="1473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6BCDE66E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550DF82E" w14:textId="77777777" w:rsidR="00632A3B" w:rsidRPr="003C797B" w:rsidRDefault="00632A3B" w:rsidP="00B0258A">
            <w:pPr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13F6DE0C" w14:textId="77777777" w:rsidR="00632A3B" w:rsidRPr="003C797B" w:rsidRDefault="00632A3B" w:rsidP="00B0258A">
            <w:pPr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00B123F7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6BD77A6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Odchov kuřat a kuřice </w:t>
            </w:r>
            <w:r w:rsidRPr="003C797B">
              <w:rPr>
                <w:color w:val="000000"/>
                <w:sz w:val="20"/>
                <w:szCs w:val="17"/>
                <w:vertAlign w:val="superscript"/>
                <w:lang w:val="cs-CZ"/>
              </w:rPr>
              <w:t>117)</w:t>
            </w: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4DA3E8A2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24205F37" w14:textId="77777777" w:rsidR="00632A3B" w:rsidRPr="003C797B" w:rsidRDefault="00632A3B" w:rsidP="00B025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alfa-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galaktosidáza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50 U</w:t>
            </w:r>
          </w:p>
          <w:p w14:paraId="08F18060" w14:textId="77777777" w:rsidR="00632A3B" w:rsidRPr="003C797B" w:rsidRDefault="00632A3B" w:rsidP="00B025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17"/>
                <w:lang w:val="cs-CZ"/>
              </w:rPr>
            </w:pPr>
          </w:p>
          <w:p w14:paraId="33D6899D" w14:textId="77777777" w:rsidR="00632A3B" w:rsidRPr="003C797B" w:rsidRDefault="00632A3B" w:rsidP="00B025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endo-1,4,-beta-glukanáza 285 U</w:t>
            </w:r>
          </w:p>
        </w:tc>
        <w:tc>
          <w:tcPr>
            <w:tcW w:w="996" w:type="dxa"/>
            <w:vMerge/>
            <w:tcMar>
              <w:top w:w="57" w:type="dxa"/>
              <w:bottom w:w="57" w:type="dxa"/>
            </w:tcMar>
          </w:tcPr>
          <w:p w14:paraId="486A225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2AB4BA20" w14:textId="77777777" w:rsidR="00632A3B" w:rsidRPr="003C797B" w:rsidRDefault="00632A3B" w:rsidP="00B0258A">
            <w:pPr>
              <w:autoSpaceDE w:val="0"/>
              <w:autoSpaceDN w:val="0"/>
              <w:adjustRightInd w:val="0"/>
              <w:ind w:left="227" w:hanging="227"/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725538E3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8.1.2024</w:t>
            </w:r>
          </w:p>
        </w:tc>
      </w:tr>
      <w:tr w:rsidR="00632A3B" w:rsidRPr="003C797B" w14:paraId="5CC6A9EB" w14:textId="77777777" w:rsidTr="00B0258A">
        <w:trPr>
          <w:trHeight w:val="1473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68B2D04E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2EEE1CA6" w14:textId="77777777" w:rsidR="00632A3B" w:rsidRPr="003C797B" w:rsidRDefault="00632A3B" w:rsidP="00B0258A">
            <w:pPr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7FCDDDC0" w14:textId="77777777" w:rsidR="00632A3B" w:rsidRPr="003C797B" w:rsidRDefault="00632A3B" w:rsidP="00B0258A">
            <w:pPr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17C0F99A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1343D52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vertAlign w:val="superscript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Nosnice </w:t>
            </w:r>
            <w:r w:rsidRPr="003C797B">
              <w:rPr>
                <w:color w:val="000000"/>
                <w:sz w:val="20"/>
                <w:szCs w:val="17"/>
                <w:vertAlign w:val="superscript"/>
                <w:lang w:val="cs-CZ"/>
              </w:rPr>
              <w:t>135)</w:t>
            </w: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2C214B5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1454B05D" w14:textId="77777777" w:rsidR="00632A3B" w:rsidRPr="003C797B" w:rsidRDefault="00632A3B" w:rsidP="00B025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100 U alfa-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galaktosidázy</w:t>
            </w:r>
            <w:proofErr w:type="spellEnd"/>
          </w:p>
          <w:p w14:paraId="0FFE8C25" w14:textId="77777777" w:rsidR="00632A3B" w:rsidRPr="003C797B" w:rsidRDefault="00632A3B" w:rsidP="00B025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17"/>
                <w:lang w:val="cs-CZ"/>
              </w:rPr>
            </w:pPr>
          </w:p>
          <w:p w14:paraId="33532F4C" w14:textId="77777777" w:rsidR="00632A3B" w:rsidRPr="003C797B" w:rsidRDefault="00632A3B" w:rsidP="00B025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570 U endo-1,4,-beta-glukanázy</w:t>
            </w:r>
          </w:p>
        </w:tc>
        <w:tc>
          <w:tcPr>
            <w:tcW w:w="996" w:type="dxa"/>
            <w:vMerge/>
            <w:tcMar>
              <w:top w:w="57" w:type="dxa"/>
              <w:bottom w:w="57" w:type="dxa"/>
            </w:tcMar>
          </w:tcPr>
          <w:p w14:paraId="194A57DE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5419B0A5" w14:textId="77777777" w:rsidR="00632A3B" w:rsidRPr="003C797B" w:rsidRDefault="00632A3B" w:rsidP="00B0258A">
            <w:pPr>
              <w:autoSpaceDE w:val="0"/>
              <w:autoSpaceDN w:val="0"/>
              <w:adjustRightInd w:val="0"/>
              <w:ind w:left="227" w:hanging="227"/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789A9157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7.1.2026</w:t>
            </w:r>
          </w:p>
        </w:tc>
      </w:tr>
      <w:tr w:rsidR="00632A3B" w:rsidRPr="003C797B" w14:paraId="6ABBD8D4" w14:textId="77777777" w:rsidTr="00B0258A">
        <w:trPr>
          <w:trHeight w:val="1473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4C718B31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3AF5A314" w14:textId="77777777" w:rsidR="00632A3B" w:rsidRPr="003C797B" w:rsidRDefault="00632A3B" w:rsidP="00B0258A">
            <w:pPr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7C7E0CA8" w14:textId="77777777" w:rsidR="00632A3B" w:rsidRPr="003C797B" w:rsidRDefault="00632A3B" w:rsidP="00B0258A">
            <w:pPr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0AB8736F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1311A1A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vertAlign w:val="superscript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Nosnice menšinových druhů drůbeže </w:t>
            </w:r>
            <w:r w:rsidRPr="003C797B">
              <w:rPr>
                <w:color w:val="000000"/>
                <w:sz w:val="20"/>
                <w:szCs w:val="17"/>
                <w:vertAlign w:val="superscript"/>
                <w:lang w:val="cs-CZ"/>
              </w:rPr>
              <w:t>135)</w:t>
            </w: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33C33ACD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63B39EC4" w14:textId="77777777" w:rsidR="00632A3B" w:rsidRPr="003C797B" w:rsidRDefault="00632A3B" w:rsidP="00B025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100 U alfa-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galaktosidázy</w:t>
            </w:r>
            <w:proofErr w:type="spellEnd"/>
          </w:p>
          <w:p w14:paraId="7CDEAC4D" w14:textId="77777777" w:rsidR="00632A3B" w:rsidRPr="003C797B" w:rsidRDefault="00632A3B" w:rsidP="00B025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17"/>
                <w:lang w:val="cs-CZ"/>
              </w:rPr>
            </w:pPr>
          </w:p>
          <w:p w14:paraId="058503C8" w14:textId="77777777" w:rsidR="00632A3B" w:rsidRPr="003C797B" w:rsidRDefault="00632A3B" w:rsidP="00B025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570 U endo-1,4,-beta-glukanázy</w:t>
            </w:r>
          </w:p>
        </w:tc>
        <w:tc>
          <w:tcPr>
            <w:tcW w:w="996" w:type="dxa"/>
            <w:vMerge/>
            <w:tcMar>
              <w:top w:w="57" w:type="dxa"/>
              <w:bottom w:w="57" w:type="dxa"/>
            </w:tcMar>
          </w:tcPr>
          <w:p w14:paraId="5AEEC23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149E4294" w14:textId="77777777" w:rsidR="00632A3B" w:rsidRPr="003C797B" w:rsidRDefault="00632A3B" w:rsidP="00B0258A">
            <w:pPr>
              <w:autoSpaceDE w:val="0"/>
              <w:autoSpaceDN w:val="0"/>
              <w:adjustRightInd w:val="0"/>
              <w:ind w:left="227" w:hanging="227"/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166CE5E2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7.1.2026</w:t>
            </w:r>
          </w:p>
        </w:tc>
      </w:tr>
    </w:tbl>
    <w:p w14:paraId="437A3307" w14:textId="77777777" w:rsidR="00632A3B" w:rsidRPr="003C797B" w:rsidRDefault="00632A3B" w:rsidP="00632A3B">
      <w:pPr>
        <w:rPr>
          <w:lang w:val="cs-CZ"/>
        </w:rPr>
      </w:pPr>
    </w:p>
    <w:p w14:paraId="4204709B" w14:textId="77777777" w:rsidR="00632A3B" w:rsidRPr="003C797B" w:rsidRDefault="00632A3B" w:rsidP="00632A3B">
      <w:pPr>
        <w:rPr>
          <w:lang w:val="cs-CZ"/>
        </w:rPr>
      </w:pPr>
      <w:r w:rsidRPr="003C797B">
        <w:rPr>
          <w:lang w:val="cs-CZ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1580"/>
        <w:gridCol w:w="1604"/>
        <w:gridCol w:w="2809"/>
        <w:gridCol w:w="1134"/>
        <w:gridCol w:w="708"/>
        <w:gridCol w:w="1238"/>
        <w:gridCol w:w="38"/>
        <w:gridCol w:w="996"/>
        <w:gridCol w:w="2224"/>
        <w:gridCol w:w="1071"/>
      </w:tblGrid>
      <w:tr w:rsidR="00632A3B" w:rsidRPr="003C797B" w14:paraId="066E9DF1" w14:textId="77777777" w:rsidTr="00B0258A">
        <w:trPr>
          <w:cantSplit/>
          <w:tblHeader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3F60B4B6" w14:textId="77777777" w:rsidR="00632A3B" w:rsidRPr="003C797B" w:rsidRDefault="00632A3B" w:rsidP="00B0258A">
            <w:pPr>
              <w:pStyle w:val="Tabulka"/>
              <w:keepNext w:val="0"/>
              <w:keepLines w:val="0"/>
            </w:pPr>
            <w:r w:rsidRPr="003C797B">
              <w:lastRenderedPageBreak/>
              <w:t>Identifikační číslo DL</w:t>
            </w:r>
          </w:p>
        </w:tc>
        <w:tc>
          <w:tcPr>
            <w:tcW w:w="1580" w:type="dxa"/>
            <w:vMerge w:val="restart"/>
            <w:tcMar>
              <w:top w:w="57" w:type="dxa"/>
              <w:bottom w:w="57" w:type="dxa"/>
            </w:tcMar>
          </w:tcPr>
          <w:p w14:paraId="7C01921D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604" w:type="dxa"/>
            <w:vMerge w:val="restart"/>
            <w:tcMar>
              <w:top w:w="57" w:type="dxa"/>
              <w:bottom w:w="57" w:type="dxa"/>
            </w:tcMar>
          </w:tcPr>
          <w:p w14:paraId="634F673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Doplňková látka</w:t>
            </w:r>
          </w:p>
          <w:p w14:paraId="783836A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 w:val="restart"/>
            <w:tcMar>
              <w:top w:w="57" w:type="dxa"/>
              <w:bottom w:w="57" w:type="dxa"/>
            </w:tcMar>
          </w:tcPr>
          <w:p w14:paraId="1F954D9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3DCE078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2402801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</w:t>
            </w:r>
          </w:p>
          <w:p w14:paraId="0EF88384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1238" w:type="dxa"/>
            <w:tcMar>
              <w:top w:w="57" w:type="dxa"/>
              <w:bottom w:w="57" w:type="dxa"/>
            </w:tcMar>
          </w:tcPr>
          <w:p w14:paraId="6EDA294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034" w:type="dxa"/>
            <w:gridSpan w:val="2"/>
            <w:tcMar>
              <w:top w:w="57" w:type="dxa"/>
              <w:bottom w:w="57" w:type="dxa"/>
            </w:tcMar>
          </w:tcPr>
          <w:p w14:paraId="426E903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224" w:type="dxa"/>
            <w:vMerge w:val="restart"/>
            <w:tcMar>
              <w:top w:w="57" w:type="dxa"/>
              <w:bottom w:w="57" w:type="dxa"/>
            </w:tcMar>
          </w:tcPr>
          <w:p w14:paraId="269E63F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256DF57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632A3B" w:rsidRPr="003C797B" w14:paraId="6B53549A" w14:textId="77777777" w:rsidTr="00B0258A">
        <w:trPr>
          <w:cantSplit/>
          <w:tblHeader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5CADD382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1397FB7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4896EAE2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60BDB41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68B2EE4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336D34A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72" w:type="dxa"/>
            <w:gridSpan w:val="3"/>
            <w:tcMar>
              <w:top w:w="57" w:type="dxa"/>
              <w:bottom w:w="57" w:type="dxa"/>
            </w:tcMar>
          </w:tcPr>
          <w:p w14:paraId="7F88B57D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jednotky aktivity/kg kompletního krmiva</w:t>
            </w:r>
            <w:r w:rsidR="00CE40D2" w:rsidRPr="003C797B">
              <w:rPr>
                <w:sz w:val="20"/>
                <w:szCs w:val="20"/>
                <w:lang w:val="cs-CZ"/>
              </w:rPr>
              <w:t xml:space="preserve"> o obsahu vlhkosti 12 %</w:t>
            </w: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3AA774A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4533B27E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632A3B" w:rsidRPr="003C797B" w14:paraId="15A4314C" w14:textId="77777777" w:rsidTr="00B0258A">
        <w:trPr>
          <w:tblHeader/>
        </w:trPr>
        <w:tc>
          <w:tcPr>
            <w:tcW w:w="740" w:type="dxa"/>
            <w:tcMar>
              <w:top w:w="0" w:type="dxa"/>
              <w:bottom w:w="0" w:type="dxa"/>
            </w:tcMar>
          </w:tcPr>
          <w:p w14:paraId="76E1871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580" w:type="dxa"/>
            <w:tcMar>
              <w:top w:w="0" w:type="dxa"/>
              <w:bottom w:w="0" w:type="dxa"/>
            </w:tcMar>
          </w:tcPr>
          <w:p w14:paraId="4507590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604" w:type="dxa"/>
            <w:tcMar>
              <w:top w:w="0" w:type="dxa"/>
              <w:bottom w:w="0" w:type="dxa"/>
            </w:tcMar>
          </w:tcPr>
          <w:p w14:paraId="45EFA19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2809" w:type="dxa"/>
            <w:tcMar>
              <w:top w:w="0" w:type="dxa"/>
              <w:bottom w:w="0" w:type="dxa"/>
            </w:tcMar>
          </w:tcPr>
          <w:p w14:paraId="1516BFE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24CBB9B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14:paraId="369F491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1276" w:type="dxa"/>
            <w:gridSpan w:val="2"/>
            <w:tcMar>
              <w:top w:w="0" w:type="dxa"/>
              <w:bottom w:w="0" w:type="dxa"/>
            </w:tcMar>
          </w:tcPr>
          <w:p w14:paraId="17C3BB0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996" w:type="dxa"/>
          </w:tcPr>
          <w:p w14:paraId="4AEA631E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2224" w:type="dxa"/>
            <w:tcMar>
              <w:top w:w="0" w:type="dxa"/>
              <w:bottom w:w="0" w:type="dxa"/>
            </w:tcMar>
          </w:tcPr>
          <w:p w14:paraId="1CE9477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071" w:type="dxa"/>
            <w:tcMar>
              <w:top w:w="0" w:type="dxa"/>
              <w:bottom w:w="0" w:type="dxa"/>
            </w:tcMar>
          </w:tcPr>
          <w:p w14:paraId="3C68A58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10</w:t>
            </w:r>
          </w:p>
        </w:tc>
      </w:tr>
      <w:tr w:rsidR="00632A3B" w:rsidRPr="003C797B" w14:paraId="7CE4ECFE" w14:textId="77777777" w:rsidTr="00B0258A">
        <w:trPr>
          <w:trHeight w:val="921"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5703FBFC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4a18</w:t>
            </w:r>
          </w:p>
        </w:tc>
        <w:tc>
          <w:tcPr>
            <w:tcW w:w="1580" w:type="dxa"/>
            <w:vMerge w:val="restart"/>
            <w:tcMar>
              <w:top w:w="57" w:type="dxa"/>
              <w:bottom w:w="57" w:type="dxa"/>
            </w:tcMar>
          </w:tcPr>
          <w:p w14:paraId="4EE6E869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DSM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Nutritional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Products</w:t>
            </w:r>
            <w:proofErr w:type="spellEnd"/>
          </w:p>
        </w:tc>
        <w:tc>
          <w:tcPr>
            <w:tcW w:w="1604" w:type="dxa"/>
            <w:vMerge w:val="restart"/>
            <w:tcMar>
              <w:top w:w="57" w:type="dxa"/>
              <w:bottom w:w="57" w:type="dxa"/>
            </w:tcMar>
          </w:tcPr>
          <w:p w14:paraId="0B6ED346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proofErr w:type="gramStart"/>
            <w:r w:rsidRPr="003C797B">
              <w:rPr>
                <w:sz w:val="20"/>
                <w:szCs w:val="20"/>
                <w:lang w:val="cs-CZ"/>
              </w:rPr>
              <w:t>6-fytáza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 xml:space="preserve"> </w:t>
            </w:r>
          </w:p>
          <w:p w14:paraId="35ABD0B7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(EC 3.1.3.26)</w:t>
            </w:r>
          </w:p>
        </w:tc>
        <w:tc>
          <w:tcPr>
            <w:tcW w:w="2809" w:type="dxa"/>
            <w:vMerge w:val="restart"/>
            <w:tcMar>
              <w:top w:w="57" w:type="dxa"/>
              <w:bottom w:w="57" w:type="dxa"/>
            </w:tcMar>
          </w:tcPr>
          <w:p w14:paraId="1B72BD5F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  <w:lang w:val="cs-CZ"/>
              </w:rPr>
            </w:pPr>
            <w:r w:rsidRPr="003C797B">
              <w:rPr>
                <w:b/>
                <w:iCs/>
                <w:sz w:val="20"/>
                <w:szCs w:val="20"/>
                <w:lang w:val="cs-CZ"/>
              </w:rPr>
              <w:t>Složení doplňkové látky:</w:t>
            </w:r>
          </w:p>
          <w:p w14:paraId="1BD7A487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cs-CZ"/>
              </w:rPr>
            </w:pPr>
            <w:r w:rsidRPr="003C797B">
              <w:rPr>
                <w:iCs/>
                <w:sz w:val="20"/>
                <w:szCs w:val="20"/>
                <w:lang w:val="cs-CZ"/>
              </w:rPr>
              <w:t xml:space="preserve">Přípravek </w:t>
            </w:r>
            <w:proofErr w:type="gramStart"/>
            <w:r w:rsidRPr="003C797B">
              <w:rPr>
                <w:iCs/>
                <w:sz w:val="20"/>
                <w:szCs w:val="20"/>
                <w:lang w:val="cs-CZ"/>
              </w:rPr>
              <w:t>6-fytázy</w:t>
            </w:r>
            <w:proofErr w:type="gramEnd"/>
            <w:r w:rsidRPr="003C797B">
              <w:rPr>
                <w:iCs/>
                <w:sz w:val="20"/>
                <w:szCs w:val="20"/>
                <w:lang w:val="cs-CZ"/>
              </w:rPr>
              <w:t xml:space="preserve"> (EC 3.1.3.26) z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Aspergillus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oryzae</w:t>
            </w:r>
            <w:proofErr w:type="spellEnd"/>
            <w:r w:rsidRPr="003C797B">
              <w:rPr>
                <w:iCs/>
                <w:sz w:val="20"/>
                <w:szCs w:val="20"/>
                <w:lang w:val="cs-CZ"/>
              </w:rPr>
              <w:t xml:space="preserve"> (DSM 22594) s minimem aktivity pro:</w:t>
            </w:r>
          </w:p>
          <w:p w14:paraId="3ACF9FAB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cs-CZ"/>
              </w:rPr>
            </w:pPr>
            <w:r w:rsidRPr="003C797B">
              <w:rPr>
                <w:iCs/>
                <w:sz w:val="20"/>
                <w:szCs w:val="20"/>
                <w:lang w:val="cs-CZ"/>
              </w:rPr>
              <w:t xml:space="preserve">10 000 FYT </w:t>
            </w:r>
            <w:r w:rsidRPr="003C797B">
              <w:rPr>
                <w:iCs/>
                <w:sz w:val="20"/>
                <w:szCs w:val="20"/>
                <w:vertAlign w:val="superscript"/>
                <w:lang w:val="cs-CZ"/>
              </w:rPr>
              <w:t>71</w:t>
            </w:r>
            <w:r w:rsidRPr="003C797B">
              <w:rPr>
                <w:iCs/>
                <w:sz w:val="20"/>
                <w:szCs w:val="20"/>
                <w:lang w:val="cs-CZ"/>
              </w:rPr>
              <w:t>/g v pevné formě</w:t>
            </w:r>
          </w:p>
          <w:p w14:paraId="4A2D27AE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cs-CZ"/>
              </w:rPr>
            </w:pPr>
            <w:r w:rsidRPr="003C797B">
              <w:rPr>
                <w:iCs/>
                <w:sz w:val="20"/>
                <w:szCs w:val="20"/>
                <w:lang w:val="cs-CZ"/>
              </w:rPr>
              <w:t xml:space="preserve">20 000 FYT </w:t>
            </w:r>
            <w:r w:rsidRPr="003C797B">
              <w:rPr>
                <w:iCs/>
                <w:sz w:val="20"/>
                <w:szCs w:val="20"/>
                <w:vertAlign w:val="superscript"/>
                <w:lang w:val="cs-CZ"/>
              </w:rPr>
              <w:t>71</w:t>
            </w:r>
            <w:r w:rsidRPr="003C797B">
              <w:rPr>
                <w:iCs/>
                <w:sz w:val="20"/>
                <w:szCs w:val="20"/>
                <w:lang w:val="cs-CZ"/>
              </w:rPr>
              <w:t>/g v kapalné formě</w:t>
            </w:r>
          </w:p>
          <w:p w14:paraId="41581FC5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cs-CZ"/>
              </w:rPr>
            </w:pPr>
          </w:p>
          <w:p w14:paraId="6CC78F12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  <w:lang w:val="cs-CZ"/>
              </w:rPr>
            </w:pPr>
            <w:r w:rsidRPr="003C797B">
              <w:rPr>
                <w:b/>
                <w:iCs/>
                <w:sz w:val="20"/>
                <w:szCs w:val="20"/>
                <w:lang w:val="cs-CZ"/>
              </w:rPr>
              <w:t>Charakteristika účinné látky:</w:t>
            </w:r>
          </w:p>
          <w:p w14:paraId="3EC8A2D2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cs-CZ"/>
              </w:rPr>
            </w:pPr>
            <w:proofErr w:type="gramStart"/>
            <w:r w:rsidRPr="003C797B">
              <w:rPr>
                <w:iCs/>
                <w:sz w:val="20"/>
                <w:szCs w:val="20"/>
                <w:lang w:val="cs-CZ"/>
              </w:rPr>
              <w:t>6-fytáza</w:t>
            </w:r>
            <w:proofErr w:type="gramEnd"/>
            <w:r w:rsidRPr="003C797B">
              <w:rPr>
                <w:iCs/>
                <w:sz w:val="20"/>
                <w:szCs w:val="20"/>
                <w:lang w:val="cs-CZ"/>
              </w:rPr>
              <w:t xml:space="preserve"> (EC 3.1.3.26) z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Aspergillus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oryzae</w:t>
            </w:r>
            <w:proofErr w:type="spellEnd"/>
            <w:r w:rsidRPr="003C797B">
              <w:rPr>
                <w:iCs/>
                <w:sz w:val="20"/>
                <w:szCs w:val="20"/>
                <w:lang w:val="cs-CZ"/>
              </w:rPr>
              <w:t xml:space="preserve"> (DSM 22594)</w:t>
            </w:r>
          </w:p>
          <w:p w14:paraId="321B20BD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cs-CZ"/>
              </w:rPr>
            </w:pPr>
          </w:p>
          <w:p w14:paraId="55C3D351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  <w:lang w:val="cs-CZ"/>
              </w:rPr>
            </w:pPr>
            <w:r w:rsidRPr="003C797B">
              <w:rPr>
                <w:b/>
                <w:iCs/>
                <w:sz w:val="20"/>
                <w:szCs w:val="20"/>
                <w:lang w:val="cs-CZ"/>
              </w:rPr>
              <w:t>Analytická metoda***:</w:t>
            </w:r>
          </w:p>
          <w:p w14:paraId="548EB067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cs-CZ"/>
              </w:rPr>
            </w:pPr>
            <w:r w:rsidRPr="003C797B">
              <w:rPr>
                <w:iCs/>
                <w:sz w:val="20"/>
                <w:szCs w:val="20"/>
                <w:lang w:val="cs-CZ"/>
              </w:rPr>
              <w:t xml:space="preserve">Kolorimetrická metoda pro měření anorganického fosfátu uvolněného </w:t>
            </w:r>
            <w:proofErr w:type="gramStart"/>
            <w:r w:rsidRPr="003C797B">
              <w:rPr>
                <w:iCs/>
                <w:sz w:val="20"/>
                <w:szCs w:val="20"/>
                <w:lang w:val="cs-CZ"/>
              </w:rPr>
              <w:t>6-fytázou</w:t>
            </w:r>
            <w:proofErr w:type="gramEnd"/>
            <w:r w:rsidRPr="003C797B">
              <w:rPr>
                <w:iCs/>
                <w:sz w:val="20"/>
                <w:szCs w:val="20"/>
                <w:lang w:val="cs-CZ"/>
              </w:rPr>
              <w:t xml:space="preserve"> z </w:t>
            </w:r>
            <w:proofErr w:type="spellStart"/>
            <w:r w:rsidRPr="003C797B">
              <w:rPr>
                <w:iCs/>
                <w:sz w:val="20"/>
                <w:szCs w:val="20"/>
                <w:lang w:val="cs-CZ"/>
              </w:rPr>
              <w:t>fytátu</w:t>
            </w:r>
            <w:proofErr w:type="spellEnd"/>
            <w:r w:rsidRPr="003C797B">
              <w:rPr>
                <w:iCs/>
                <w:sz w:val="20"/>
                <w:szCs w:val="20"/>
                <w:lang w:val="cs-CZ"/>
              </w:rPr>
              <w:t xml:space="preserve"> (ISO 30024:2009)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112416E" w14:textId="77777777" w:rsidR="00632A3B" w:rsidRPr="003C797B" w:rsidRDefault="00632A3B" w:rsidP="00B0258A">
            <w:pPr>
              <w:spacing w:before="40" w:afterLines="40" w:after="96"/>
              <w:rPr>
                <w:sz w:val="18"/>
                <w:vertAlign w:val="superscript"/>
                <w:lang w:val="cs-CZ"/>
              </w:rPr>
            </w:pPr>
            <w:r w:rsidRPr="003C797B">
              <w:rPr>
                <w:sz w:val="18"/>
                <w:lang w:val="cs-CZ"/>
              </w:rPr>
              <w:t xml:space="preserve">Drůbež </w:t>
            </w:r>
            <w:r w:rsidRPr="003C797B">
              <w:rPr>
                <w:sz w:val="18"/>
                <w:vertAlign w:val="superscript"/>
                <w:lang w:val="cs-CZ"/>
              </w:rPr>
              <w:t>99), 110)</w:t>
            </w:r>
            <w:r w:rsidR="00CE40D2" w:rsidRPr="003C797B">
              <w:rPr>
                <w:sz w:val="18"/>
                <w:vertAlign w:val="superscript"/>
                <w:lang w:val="cs-CZ"/>
              </w:rPr>
              <w:t>, 145)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3464BC8E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17A251C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500 FYT</w:t>
            </w:r>
          </w:p>
        </w:tc>
        <w:tc>
          <w:tcPr>
            <w:tcW w:w="996" w:type="dxa"/>
            <w:vMerge w:val="restart"/>
            <w:tcMar>
              <w:top w:w="57" w:type="dxa"/>
              <w:bottom w:w="57" w:type="dxa"/>
            </w:tcMar>
          </w:tcPr>
          <w:p w14:paraId="49281B7E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224" w:type="dxa"/>
            <w:vMerge w:val="restart"/>
            <w:tcMar>
              <w:top w:w="57" w:type="dxa"/>
              <w:bottom w:w="57" w:type="dxa"/>
            </w:tcMar>
          </w:tcPr>
          <w:p w14:paraId="22B38AF4" w14:textId="77777777" w:rsidR="00632A3B" w:rsidRPr="003C797B" w:rsidRDefault="00632A3B" w:rsidP="001E6428">
            <w:pPr>
              <w:numPr>
                <w:ilvl w:val="0"/>
                <w:numId w:val="79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70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V návodu pro použití doplňkové látky a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premixu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musí být uvedena teplota při skladování, doba trvanlivosti a stabilita při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peletování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>.</w:t>
            </w:r>
          </w:p>
          <w:p w14:paraId="5CE66A16" w14:textId="77777777" w:rsidR="00632A3B" w:rsidRPr="003C797B" w:rsidRDefault="00632A3B" w:rsidP="001E6428">
            <w:pPr>
              <w:numPr>
                <w:ilvl w:val="0"/>
                <w:numId w:val="79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70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Doporučená dávka na kilogram kompletního krmiva:</w:t>
            </w:r>
          </w:p>
          <w:p w14:paraId="0E80B7B8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- drůbež, selata (po odstavu) a výkrm prasat: 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500 – 4000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 xml:space="preserve"> FYT,</w:t>
            </w:r>
          </w:p>
          <w:p w14:paraId="7B14CCA1" w14:textId="77777777" w:rsidR="00632A3B" w:rsidRPr="003C797B" w:rsidRDefault="00CE40D2" w:rsidP="00B0258A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- prasnice: 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5</w:t>
            </w:r>
            <w:r w:rsidR="00632A3B" w:rsidRPr="003C797B">
              <w:rPr>
                <w:sz w:val="20"/>
                <w:szCs w:val="20"/>
                <w:lang w:val="cs-CZ"/>
              </w:rPr>
              <w:t>00 – 4000</w:t>
            </w:r>
            <w:proofErr w:type="gramEnd"/>
            <w:r w:rsidR="00632A3B" w:rsidRPr="003C797B">
              <w:rPr>
                <w:sz w:val="20"/>
                <w:szCs w:val="20"/>
                <w:lang w:val="cs-CZ"/>
              </w:rPr>
              <w:t xml:space="preserve"> FYT.</w:t>
            </w:r>
          </w:p>
          <w:p w14:paraId="67FB44EE" w14:textId="77777777" w:rsidR="00632A3B" w:rsidRPr="003C797B" w:rsidRDefault="00632A3B" w:rsidP="001E6428">
            <w:pPr>
              <w:numPr>
                <w:ilvl w:val="0"/>
                <w:numId w:val="79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70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Pro použití v krmivech s obsahem více než 0,23 % fosforu vázaného na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fytin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>.</w:t>
            </w:r>
          </w:p>
          <w:p w14:paraId="2D9055D3" w14:textId="77777777" w:rsidR="00632A3B" w:rsidRPr="003C797B" w:rsidRDefault="00632A3B" w:rsidP="001E6428">
            <w:pPr>
              <w:numPr>
                <w:ilvl w:val="0"/>
                <w:numId w:val="79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70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Bezpečnost: během manipulace se musí používat prostředky k ochraně dýchacích cest a bezpečnostní brýle a rukavice.</w:t>
            </w:r>
          </w:p>
          <w:p w14:paraId="153940B1" w14:textId="77777777" w:rsidR="00632A3B" w:rsidRPr="003C797B" w:rsidRDefault="00632A3B" w:rsidP="001E6428">
            <w:pPr>
              <w:numPr>
                <w:ilvl w:val="0"/>
                <w:numId w:val="79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70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Pro použití u selat po odstavu do váhy 35 kg.</w:t>
            </w: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50739340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9.10.2022</w:t>
            </w:r>
          </w:p>
        </w:tc>
      </w:tr>
      <w:tr w:rsidR="00632A3B" w:rsidRPr="003C797B" w14:paraId="16C66578" w14:textId="77777777" w:rsidTr="00B0258A">
        <w:trPr>
          <w:trHeight w:val="918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7564B7F1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33F19981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569AB491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080DFC31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B908B4A" w14:textId="77777777" w:rsidR="00632A3B" w:rsidRPr="003C797B" w:rsidRDefault="00632A3B" w:rsidP="00B0258A">
            <w:pPr>
              <w:spacing w:before="40" w:afterLines="40" w:after="96"/>
              <w:rPr>
                <w:sz w:val="18"/>
                <w:lang w:val="cs-CZ"/>
              </w:rPr>
            </w:pPr>
            <w:r w:rsidRPr="003C797B">
              <w:rPr>
                <w:sz w:val="18"/>
                <w:lang w:val="cs-CZ"/>
              </w:rPr>
              <w:t xml:space="preserve">Výkrm prasat </w:t>
            </w:r>
            <w:r w:rsidRPr="003C797B">
              <w:rPr>
                <w:sz w:val="18"/>
                <w:vertAlign w:val="superscript"/>
                <w:lang w:val="cs-CZ"/>
              </w:rPr>
              <w:t>99), 110)</w:t>
            </w:r>
            <w:r w:rsidR="00CE40D2" w:rsidRPr="003C797B">
              <w:rPr>
                <w:sz w:val="18"/>
                <w:vertAlign w:val="superscript"/>
                <w:lang w:val="cs-CZ"/>
              </w:rPr>
              <w:t>, 145)</w:t>
            </w: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133C6529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0F01901E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500 FYT</w:t>
            </w:r>
          </w:p>
        </w:tc>
        <w:tc>
          <w:tcPr>
            <w:tcW w:w="996" w:type="dxa"/>
            <w:vMerge/>
            <w:tcMar>
              <w:top w:w="57" w:type="dxa"/>
              <w:bottom w:w="57" w:type="dxa"/>
            </w:tcMar>
          </w:tcPr>
          <w:p w14:paraId="4A02878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5E16C59F" w14:textId="77777777" w:rsidR="00632A3B" w:rsidRPr="003C797B" w:rsidRDefault="00632A3B" w:rsidP="00B0258A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2AA854B5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9.10.2022</w:t>
            </w:r>
          </w:p>
        </w:tc>
      </w:tr>
      <w:tr w:rsidR="00632A3B" w:rsidRPr="003C797B" w14:paraId="32A2FA3C" w14:textId="77777777" w:rsidTr="00B0258A">
        <w:trPr>
          <w:trHeight w:val="918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542F6B88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3A3D306D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58778E47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7D9A1AF9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C09B2DA" w14:textId="77777777" w:rsidR="00632A3B" w:rsidRPr="003C797B" w:rsidRDefault="00632A3B" w:rsidP="00B0258A">
            <w:pPr>
              <w:spacing w:before="40" w:afterLines="40" w:after="96"/>
              <w:rPr>
                <w:sz w:val="18"/>
                <w:lang w:val="cs-CZ"/>
              </w:rPr>
            </w:pPr>
            <w:r w:rsidRPr="003C797B">
              <w:rPr>
                <w:sz w:val="18"/>
                <w:lang w:val="cs-CZ"/>
              </w:rPr>
              <w:t xml:space="preserve">Selata (po odstavu) </w:t>
            </w:r>
            <w:r w:rsidRPr="003C797B">
              <w:rPr>
                <w:sz w:val="18"/>
                <w:vertAlign w:val="superscript"/>
                <w:lang w:val="cs-CZ"/>
              </w:rPr>
              <w:t>99), 110)</w:t>
            </w:r>
            <w:r w:rsidR="00CE40D2" w:rsidRPr="003C797B">
              <w:rPr>
                <w:sz w:val="18"/>
                <w:vertAlign w:val="superscript"/>
                <w:lang w:val="cs-CZ"/>
              </w:rPr>
              <w:t>, 145)</w:t>
            </w: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3B1F1A5B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3342E1A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500 FYT</w:t>
            </w:r>
          </w:p>
        </w:tc>
        <w:tc>
          <w:tcPr>
            <w:tcW w:w="996" w:type="dxa"/>
            <w:vMerge/>
            <w:tcMar>
              <w:top w:w="57" w:type="dxa"/>
              <w:bottom w:w="57" w:type="dxa"/>
            </w:tcMar>
          </w:tcPr>
          <w:p w14:paraId="27D6F61E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7CACB6CF" w14:textId="77777777" w:rsidR="00632A3B" w:rsidRPr="003C797B" w:rsidRDefault="00632A3B" w:rsidP="00B0258A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08EE2235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9.10.2022</w:t>
            </w:r>
          </w:p>
        </w:tc>
      </w:tr>
      <w:tr w:rsidR="00632A3B" w:rsidRPr="003C797B" w14:paraId="161DC658" w14:textId="77777777" w:rsidTr="00B0258A">
        <w:trPr>
          <w:trHeight w:val="918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3166A55E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49E2CB42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1C9C8117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3B11083A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7756DBE" w14:textId="77777777" w:rsidR="00632A3B" w:rsidRPr="003C797B" w:rsidRDefault="00632A3B" w:rsidP="00B0258A">
            <w:pPr>
              <w:spacing w:before="40" w:afterLines="40" w:after="96"/>
              <w:rPr>
                <w:sz w:val="18"/>
                <w:lang w:val="cs-CZ"/>
              </w:rPr>
            </w:pPr>
            <w:r w:rsidRPr="003C797B">
              <w:rPr>
                <w:sz w:val="18"/>
                <w:lang w:val="cs-CZ"/>
              </w:rPr>
              <w:t xml:space="preserve">Prasnice </w:t>
            </w:r>
            <w:r w:rsidRPr="003C797B">
              <w:rPr>
                <w:sz w:val="18"/>
                <w:vertAlign w:val="superscript"/>
                <w:lang w:val="cs-CZ"/>
              </w:rPr>
              <w:t>99), 110)</w:t>
            </w:r>
            <w:r w:rsidR="00CE40D2" w:rsidRPr="003C797B">
              <w:rPr>
                <w:sz w:val="18"/>
                <w:vertAlign w:val="superscript"/>
                <w:lang w:val="cs-CZ"/>
              </w:rPr>
              <w:t>, 145)</w:t>
            </w: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0EFFCF3E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06BE405D" w14:textId="77777777" w:rsidR="00632A3B" w:rsidRPr="003C797B" w:rsidRDefault="00CE40D2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5</w:t>
            </w:r>
            <w:r w:rsidR="00632A3B" w:rsidRPr="003C797B">
              <w:rPr>
                <w:sz w:val="20"/>
                <w:szCs w:val="20"/>
                <w:lang w:val="cs-CZ"/>
              </w:rPr>
              <w:t>00 FYT</w:t>
            </w:r>
          </w:p>
        </w:tc>
        <w:tc>
          <w:tcPr>
            <w:tcW w:w="996" w:type="dxa"/>
            <w:vMerge/>
            <w:tcMar>
              <w:top w:w="57" w:type="dxa"/>
              <w:bottom w:w="57" w:type="dxa"/>
            </w:tcMar>
          </w:tcPr>
          <w:p w14:paraId="4BB7E42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68B8D175" w14:textId="77777777" w:rsidR="00632A3B" w:rsidRPr="003C797B" w:rsidRDefault="00632A3B" w:rsidP="00B0258A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15486A2C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9.10.2022</w:t>
            </w:r>
          </w:p>
        </w:tc>
      </w:tr>
    </w:tbl>
    <w:p w14:paraId="0F4EE5D4" w14:textId="77777777" w:rsidR="00632A3B" w:rsidRPr="003C797B" w:rsidRDefault="00632A3B" w:rsidP="00632A3B">
      <w:pPr>
        <w:rPr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1580"/>
        <w:gridCol w:w="1604"/>
        <w:gridCol w:w="2809"/>
        <w:gridCol w:w="1134"/>
        <w:gridCol w:w="708"/>
        <w:gridCol w:w="1238"/>
        <w:gridCol w:w="38"/>
        <w:gridCol w:w="996"/>
        <w:gridCol w:w="2224"/>
        <w:gridCol w:w="1071"/>
      </w:tblGrid>
      <w:tr w:rsidR="00632A3B" w:rsidRPr="003C797B" w14:paraId="5DB6D2AF" w14:textId="77777777" w:rsidTr="00B0258A">
        <w:trPr>
          <w:cantSplit/>
          <w:tblHeader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60D3B0E8" w14:textId="77777777" w:rsidR="00632A3B" w:rsidRPr="003C797B" w:rsidRDefault="00632A3B" w:rsidP="00B0258A">
            <w:pPr>
              <w:pStyle w:val="Tabulka"/>
              <w:keepNext w:val="0"/>
              <w:keepLines w:val="0"/>
            </w:pPr>
            <w:r w:rsidRPr="003C797B">
              <w:lastRenderedPageBreak/>
              <w:t>Identifikační číslo DL</w:t>
            </w:r>
          </w:p>
        </w:tc>
        <w:tc>
          <w:tcPr>
            <w:tcW w:w="1580" w:type="dxa"/>
            <w:vMerge w:val="restart"/>
            <w:tcMar>
              <w:top w:w="57" w:type="dxa"/>
              <w:bottom w:w="57" w:type="dxa"/>
            </w:tcMar>
          </w:tcPr>
          <w:p w14:paraId="3436ABA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604" w:type="dxa"/>
            <w:vMerge w:val="restart"/>
            <w:tcMar>
              <w:top w:w="57" w:type="dxa"/>
              <w:bottom w:w="57" w:type="dxa"/>
            </w:tcMar>
          </w:tcPr>
          <w:p w14:paraId="306399F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Doplňková látka</w:t>
            </w:r>
          </w:p>
          <w:p w14:paraId="7816FF22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 w:val="restart"/>
            <w:tcMar>
              <w:top w:w="57" w:type="dxa"/>
              <w:bottom w:w="57" w:type="dxa"/>
            </w:tcMar>
          </w:tcPr>
          <w:p w14:paraId="2546AA1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22F8468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29B7049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</w:t>
            </w:r>
          </w:p>
          <w:p w14:paraId="6D37A9E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1238" w:type="dxa"/>
            <w:tcMar>
              <w:top w:w="57" w:type="dxa"/>
              <w:bottom w:w="57" w:type="dxa"/>
            </w:tcMar>
          </w:tcPr>
          <w:p w14:paraId="0B7E2B1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034" w:type="dxa"/>
            <w:gridSpan w:val="2"/>
            <w:tcMar>
              <w:top w:w="57" w:type="dxa"/>
              <w:bottom w:w="57" w:type="dxa"/>
            </w:tcMar>
          </w:tcPr>
          <w:p w14:paraId="0246A902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224" w:type="dxa"/>
            <w:vMerge w:val="restart"/>
            <w:tcMar>
              <w:top w:w="57" w:type="dxa"/>
              <w:bottom w:w="57" w:type="dxa"/>
            </w:tcMar>
          </w:tcPr>
          <w:p w14:paraId="6BCE5AE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66837F4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632A3B" w:rsidRPr="003C797B" w14:paraId="6D4F4758" w14:textId="77777777" w:rsidTr="00B0258A">
        <w:trPr>
          <w:cantSplit/>
          <w:tblHeader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49BD6222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016A950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70E4363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7E009B7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7858441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6D394B4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72" w:type="dxa"/>
            <w:gridSpan w:val="3"/>
            <w:tcMar>
              <w:top w:w="57" w:type="dxa"/>
              <w:bottom w:w="57" w:type="dxa"/>
            </w:tcMar>
          </w:tcPr>
          <w:p w14:paraId="4A098E5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jednotky aktivity/kg kompletního krmiva</w:t>
            </w: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6BA5F48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58A28182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632A3B" w:rsidRPr="003C797B" w14:paraId="1CDA11F1" w14:textId="77777777" w:rsidTr="00B0258A">
        <w:trPr>
          <w:tblHeader/>
        </w:trPr>
        <w:tc>
          <w:tcPr>
            <w:tcW w:w="740" w:type="dxa"/>
            <w:tcMar>
              <w:top w:w="0" w:type="dxa"/>
              <w:bottom w:w="0" w:type="dxa"/>
            </w:tcMar>
          </w:tcPr>
          <w:p w14:paraId="1570E31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580" w:type="dxa"/>
            <w:tcMar>
              <w:top w:w="0" w:type="dxa"/>
              <w:bottom w:w="0" w:type="dxa"/>
            </w:tcMar>
          </w:tcPr>
          <w:p w14:paraId="26C5E252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604" w:type="dxa"/>
            <w:tcMar>
              <w:top w:w="0" w:type="dxa"/>
              <w:bottom w:w="0" w:type="dxa"/>
            </w:tcMar>
          </w:tcPr>
          <w:p w14:paraId="1088374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2809" w:type="dxa"/>
            <w:tcMar>
              <w:top w:w="0" w:type="dxa"/>
              <w:bottom w:w="0" w:type="dxa"/>
            </w:tcMar>
          </w:tcPr>
          <w:p w14:paraId="54BCC62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690AA49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14:paraId="58589682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1276" w:type="dxa"/>
            <w:gridSpan w:val="2"/>
            <w:tcMar>
              <w:top w:w="0" w:type="dxa"/>
              <w:bottom w:w="0" w:type="dxa"/>
            </w:tcMar>
          </w:tcPr>
          <w:p w14:paraId="5992E3C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996" w:type="dxa"/>
          </w:tcPr>
          <w:p w14:paraId="7339080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2224" w:type="dxa"/>
            <w:tcMar>
              <w:top w:w="0" w:type="dxa"/>
              <w:bottom w:w="0" w:type="dxa"/>
            </w:tcMar>
          </w:tcPr>
          <w:p w14:paraId="6DF50FD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071" w:type="dxa"/>
            <w:tcMar>
              <w:top w:w="0" w:type="dxa"/>
              <w:bottom w:w="0" w:type="dxa"/>
            </w:tcMar>
          </w:tcPr>
          <w:p w14:paraId="6D6D802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10</w:t>
            </w:r>
          </w:p>
        </w:tc>
      </w:tr>
      <w:tr w:rsidR="00632A3B" w:rsidRPr="003C797B" w14:paraId="2AE7723F" w14:textId="77777777" w:rsidTr="00B0258A">
        <w:trPr>
          <w:trHeight w:val="1035"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74EEFFD2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4a19</w:t>
            </w:r>
          </w:p>
        </w:tc>
        <w:tc>
          <w:tcPr>
            <w:tcW w:w="1580" w:type="dxa"/>
            <w:vMerge w:val="restart"/>
            <w:tcMar>
              <w:top w:w="57" w:type="dxa"/>
              <w:bottom w:w="57" w:type="dxa"/>
            </w:tcMar>
          </w:tcPr>
          <w:p w14:paraId="0FD9211D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ROAL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Oy</w:t>
            </w:r>
            <w:proofErr w:type="spellEnd"/>
          </w:p>
        </w:tc>
        <w:tc>
          <w:tcPr>
            <w:tcW w:w="1604" w:type="dxa"/>
            <w:vMerge w:val="restart"/>
            <w:tcMar>
              <w:top w:w="57" w:type="dxa"/>
              <w:bottom w:w="57" w:type="dxa"/>
            </w:tcMar>
          </w:tcPr>
          <w:p w14:paraId="17D818E6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proofErr w:type="gramStart"/>
            <w:r w:rsidRPr="003C797B">
              <w:rPr>
                <w:sz w:val="20"/>
                <w:szCs w:val="20"/>
                <w:lang w:val="cs-CZ"/>
              </w:rPr>
              <w:t>6-fytáza</w:t>
            </w:r>
            <w:proofErr w:type="gramEnd"/>
          </w:p>
          <w:p w14:paraId="583FEE58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EC 3.1.3.26</w:t>
            </w:r>
          </w:p>
        </w:tc>
        <w:tc>
          <w:tcPr>
            <w:tcW w:w="2809" w:type="dxa"/>
            <w:vMerge w:val="restart"/>
            <w:tcMar>
              <w:top w:w="57" w:type="dxa"/>
              <w:bottom w:w="57" w:type="dxa"/>
            </w:tcMar>
          </w:tcPr>
          <w:p w14:paraId="27A7880D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  <w:lang w:val="cs-CZ"/>
              </w:rPr>
            </w:pPr>
            <w:r w:rsidRPr="003C797B">
              <w:rPr>
                <w:b/>
                <w:iCs/>
                <w:sz w:val="20"/>
                <w:szCs w:val="20"/>
                <w:lang w:val="cs-CZ"/>
              </w:rPr>
              <w:t>Složení doplňkové látky:</w:t>
            </w:r>
          </w:p>
          <w:p w14:paraId="611B2BA5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cs-CZ"/>
              </w:rPr>
            </w:pPr>
            <w:r w:rsidRPr="003C797B">
              <w:rPr>
                <w:iCs/>
                <w:sz w:val="20"/>
                <w:szCs w:val="20"/>
                <w:lang w:val="cs-CZ"/>
              </w:rPr>
              <w:t xml:space="preserve">Přípravek </w:t>
            </w:r>
            <w:proofErr w:type="gramStart"/>
            <w:r w:rsidRPr="003C797B">
              <w:rPr>
                <w:iCs/>
                <w:sz w:val="20"/>
                <w:szCs w:val="20"/>
                <w:lang w:val="cs-CZ"/>
              </w:rPr>
              <w:t>6-fytázy</w:t>
            </w:r>
            <w:proofErr w:type="gramEnd"/>
            <w:r w:rsidRPr="003C797B">
              <w:rPr>
                <w:iCs/>
                <w:sz w:val="20"/>
                <w:szCs w:val="20"/>
                <w:lang w:val="cs-CZ"/>
              </w:rPr>
              <w:t xml:space="preserve"> z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Trichoderma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reesei</w:t>
            </w:r>
            <w:proofErr w:type="spellEnd"/>
            <w:r w:rsidRPr="003C797B">
              <w:rPr>
                <w:iCs/>
                <w:sz w:val="20"/>
                <w:szCs w:val="20"/>
                <w:lang w:val="cs-CZ"/>
              </w:rPr>
              <w:t xml:space="preserve"> (CBS 126897) s minimem aktivity:</w:t>
            </w:r>
          </w:p>
          <w:p w14:paraId="6A66395F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cs-CZ"/>
              </w:rPr>
            </w:pPr>
            <w:r w:rsidRPr="003C797B">
              <w:rPr>
                <w:iCs/>
                <w:sz w:val="20"/>
                <w:szCs w:val="20"/>
                <w:lang w:val="cs-CZ"/>
              </w:rPr>
              <w:t>kapalná a pevná forma: 5000 FTU</w:t>
            </w:r>
            <w:r w:rsidRPr="003C797B">
              <w:rPr>
                <w:iCs/>
                <w:sz w:val="20"/>
                <w:szCs w:val="20"/>
                <w:vertAlign w:val="superscript"/>
                <w:lang w:val="cs-CZ"/>
              </w:rPr>
              <w:t>1</w:t>
            </w:r>
            <w:r w:rsidRPr="003C797B">
              <w:rPr>
                <w:iCs/>
                <w:sz w:val="20"/>
                <w:szCs w:val="20"/>
                <w:lang w:val="cs-CZ"/>
              </w:rPr>
              <w:t>/g</w:t>
            </w:r>
          </w:p>
          <w:p w14:paraId="6EB3E8F2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cs-CZ"/>
              </w:rPr>
            </w:pPr>
          </w:p>
          <w:p w14:paraId="06FC7A4A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  <w:lang w:val="cs-CZ"/>
              </w:rPr>
            </w:pPr>
            <w:r w:rsidRPr="003C797B">
              <w:rPr>
                <w:b/>
                <w:iCs/>
                <w:sz w:val="20"/>
                <w:szCs w:val="20"/>
                <w:lang w:val="cs-CZ"/>
              </w:rPr>
              <w:t>Charakteristika účinné látky:</w:t>
            </w:r>
          </w:p>
          <w:p w14:paraId="1EEC0B6D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cs-CZ"/>
              </w:rPr>
            </w:pPr>
            <w:proofErr w:type="gramStart"/>
            <w:r w:rsidRPr="003C797B">
              <w:rPr>
                <w:iCs/>
                <w:sz w:val="20"/>
                <w:szCs w:val="20"/>
                <w:lang w:val="cs-CZ"/>
              </w:rPr>
              <w:t>6-fytáza</w:t>
            </w:r>
            <w:proofErr w:type="gramEnd"/>
            <w:r w:rsidRPr="003C797B">
              <w:rPr>
                <w:iCs/>
                <w:sz w:val="20"/>
                <w:szCs w:val="20"/>
                <w:lang w:val="cs-CZ"/>
              </w:rPr>
              <w:t xml:space="preserve"> (EC 3.1.3.26) z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Trichoderma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reesei</w:t>
            </w:r>
            <w:proofErr w:type="spellEnd"/>
            <w:r w:rsidRPr="003C797B">
              <w:rPr>
                <w:iCs/>
                <w:sz w:val="20"/>
                <w:szCs w:val="20"/>
                <w:lang w:val="cs-CZ"/>
              </w:rPr>
              <w:t xml:space="preserve"> (CBS 126897)</w:t>
            </w:r>
          </w:p>
          <w:p w14:paraId="607F2452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cs-CZ"/>
              </w:rPr>
            </w:pPr>
          </w:p>
          <w:p w14:paraId="08A141D2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  <w:lang w:val="cs-CZ"/>
              </w:rPr>
            </w:pPr>
            <w:r w:rsidRPr="003C797B">
              <w:rPr>
                <w:b/>
                <w:iCs/>
                <w:sz w:val="20"/>
                <w:szCs w:val="20"/>
                <w:lang w:val="cs-CZ"/>
              </w:rPr>
              <w:t>Analytická metoda***:</w:t>
            </w:r>
          </w:p>
          <w:p w14:paraId="2D66DB93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cs-CZ"/>
              </w:rPr>
            </w:pPr>
            <w:r w:rsidRPr="003C797B">
              <w:rPr>
                <w:iCs/>
                <w:sz w:val="20"/>
                <w:szCs w:val="20"/>
                <w:lang w:val="cs-CZ"/>
              </w:rPr>
              <w:t xml:space="preserve">Stanovení </w:t>
            </w:r>
            <w:proofErr w:type="gramStart"/>
            <w:r w:rsidRPr="003C797B">
              <w:rPr>
                <w:iCs/>
                <w:sz w:val="20"/>
                <w:szCs w:val="20"/>
                <w:lang w:val="cs-CZ"/>
              </w:rPr>
              <w:t>6-fytázy</w:t>
            </w:r>
            <w:proofErr w:type="gramEnd"/>
            <w:r w:rsidRPr="003C797B">
              <w:rPr>
                <w:iCs/>
                <w:sz w:val="20"/>
                <w:szCs w:val="20"/>
                <w:lang w:val="cs-CZ"/>
              </w:rPr>
              <w:t xml:space="preserve">: </w:t>
            </w:r>
          </w:p>
          <w:p w14:paraId="5E02586A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cs-CZ"/>
              </w:rPr>
            </w:pPr>
            <w:r w:rsidRPr="003C797B">
              <w:rPr>
                <w:iCs/>
                <w:sz w:val="20"/>
                <w:szCs w:val="20"/>
                <w:lang w:val="cs-CZ"/>
              </w:rPr>
              <w:t xml:space="preserve">- kolorimetrická metoda založená na enzymatické reakci </w:t>
            </w:r>
            <w:proofErr w:type="gramStart"/>
            <w:r w:rsidRPr="003C797B">
              <w:rPr>
                <w:iCs/>
                <w:sz w:val="20"/>
                <w:szCs w:val="20"/>
                <w:lang w:val="cs-CZ"/>
              </w:rPr>
              <w:t>6-fytázy</w:t>
            </w:r>
            <w:proofErr w:type="gramEnd"/>
            <w:r w:rsidRPr="003C797B">
              <w:rPr>
                <w:iCs/>
                <w:sz w:val="20"/>
                <w:szCs w:val="20"/>
                <w:lang w:val="cs-CZ"/>
              </w:rPr>
              <w:t xml:space="preserve"> na </w:t>
            </w:r>
            <w:proofErr w:type="spellStart"/>
            <w:r w:rsidRPr="003C797B">
              <w:rPr>
                <w:iCs/>
                <w:sz w:val="20"/>
                <w:szCs w:val="20"/>
                <w:lang w:val="cs-CZ"/>
              </w:rPr>
              <w:t>fytátu</w:t>
            </w:r>
            <w:proofErr w:type="spellEnd"/>
            <w:r w:rsidRPr="003C797B">
              <w:rPr>
                <w:iCs/>
                <w:sz w:val="20"/>
                <w:szCs w:val="20"/>
                <w:lang w:val="cs-CZ"/>
              </w:rPr>
              <w:t>: EN ISO 30024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B06B553" w14:textId="77777777" w:rsidR="00632A3B" w:rsidRPr="003C797B" w:rsidRDefault="00632A3B" w:rsidP="00B0258A">
            <w:pPr>
              <w:spacing w:before="40" w:afterLines="40" w:after="96"/>
              <w:rPr>
                <w:sz w:val="20"/>
                <w:szCs w:val="20"/>
                <w:vertAlign w:val="superscript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Drůbež kromě nosnic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 xml:space="preserve"> 120)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6B66EA52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66383C54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250 FTU</w:t>
            </w:r>
          </w:p>
        </w:tc>
        <w:tc>
          <w:tcPr>
            <w:tcW w:w="996" w:type="dxa"/>
            <w:vMerge w:val="restart"/>
            <w:tcMar>
              <w:top w:w="57" w:type="dxa"/>
              <w:bottom w:w="57" w:type="dxa"/>
            </w:tcMar>
          </w:tcPr>
          <w:p w14:paraId="166F5C2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224" w:type="dxa"/>
            <w:vMerge w:val="restart"/>
            <w:tcMar>
              <w:top w:w="57" w:type="dxa"/>
              <w:bottom w:w="57" w:type="dxa"/>
            </w:tcMar>
          </w:tcPr>
          <w:p w14:paraId="492E09E5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1. V návodu pro použití doplňkové látky a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premixu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musí být uvedeny podmínky skladování a stabilita při tepelném ošetření</w:t>
            </w:r>
          </w:p>
          <w:p w14:paraId="063E80F8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</w:p>
          <w:p w14:paraId="26E6575A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2. Pro použití do krmných směsí s obsahem více než 0,23 % fosforu vázaného na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fytin</w:t>
            </w:r>
            <w:proofErr w:type="spellEnd"/>
          </w:p>
          <w:p w14:paraId="6DB1E671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</w:p>
          <w:p w14:paraId="5CE27995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3. Doporučená maximální dávka:</w:t>
            </w:r>
          </w:p>
          <w:p w14:paraId="775F1EC5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- 2500 FTU/kg kompletního krmiva pro drůbež</w:t>
            </w:r>
          </w:p>
          <w:p w14:paraId="172C5D03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- 1750 FTU/kg kompletního krmiva pro odstavená selata, výkrm prasat a prasnice</w:t>
            </w:r>
          </w:p>
          <w:p w14:paraId="1BF8EFDE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</w:p>
          <w:p w14:paraId="3816DED5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4. Bezpečnost: během manipulace se musí používat prostředky k ochraně dýchacích cest, bezpečnostní brýle a rukavice</w:t>
            </w: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606F5A48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11.4.2024</w:t>
            </w:r>
          </w:p>
        </w:tc>
      </w:tr>
      <w:tr w:rsidR="00632A3B" w:rsidRPr="003C797B" w14:paraId="13D18F06" w14:textId="77777777" w:rsidTr="00B0258A">
        <w:trPr>
          <w:trHeight w:val="1035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0C16988E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59E745DE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18703E07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250846FF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9985DCF" w14:textId="77777777" w:rsidR="00632A3B" w:rsidRPr="003C797B" w:rsidRDefault="00632A3B" w:rsidP="00B0258A">
            <w:pPr>
              <w:spacing w:before="40" w:afterLines="40" w:after="96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Nosnice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 xml:space="preserve"> 120)</w:t>
            </w: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75539860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2309945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150 FTU</w:t>
            </w:r>
          </w:p>
        </w:tc>
        <w:tc>
          <w:tcPr>
            <w:tcW w:w="996" w:type="dxa"/>
            <w:vMerge/>
            <w:tcMar>
              <w:top w:w="57" w:type="dxa"/>
              <w:bottom w:w="57" w:type="dxa"/>
            </w:tcMar>
          </w:tcPr>
          <w:p w14:paraId="418C6BA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430AB94A" w14:textId="77777777" w:rsidR="00632A3B" w:rsidRPr="003C797B" w:rsidRDefault="00632A3B" w:rsidP="00B0258A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0D731AA3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11.4.2024</w:t>
            </w:r>
          </w:p>
        </w:tc>
      </w:tr>
      <w:tr w:rsidR="00632A3B" w:rsidRPr="003C797B" w14:paraId="6CB5FD09" w14:textId="77777777" w:rsidTr="00B0258A">
        <w:trPr>
          <w:trHeight w:val="1035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6968884F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6A422234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06270720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22490F20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7D5F073" w14:textId="77777777" w:rsidR="00632A3B" w:rsidRPr="003C797B" w:rsidRDefault="00632A3B" w:rsidP="00B0258A">
            <w:pPr>
              <w:spacing w:before="40" w:afterLines="40" w:after="96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Odstavená selata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 xml:space="preserve"> 120)</w:t>
            </w: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157663F7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79E5BBB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500 FTU</w:t>
            </w:r>
          </w:p>
        </w:tc>
        <w:tc>
          <w:tcPr>
            <w:tcW w:w="996" w:type="dxa"/>
            <w:vMerge/>
            <w:tcMar>
              <w:top w:w="57" w:type="dxa"/>
              <w:bottom w:w="57" w:type="dxa"/>
            </w:tcMar>
          </w:tcPr>
          <w:p w14:paraId="7D5E61A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28D4E9F5" w14:textId="77777777" w:rsidR="00632A3B" w:rsidRPr="003C797B" w:rsidRDefault="00632A3B" w:rsidP="00B0258A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0B202EF4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11.4.2024</w:t>
            </w:r>
          </w:p>
        </w:tc>
      </w:tr>
      <w:tr w:rsidR="00632A3B" w:rsidRPr="003C797B" w14:paraId="01A1BBD6" w14:textId="77777777" w:rsidTr="00B0258A">
        <w:trPr>
          <w:trHeight w:val="1035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1CB93D87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097A363E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307FA5F7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2C0ECC79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EC70C55" w14:textId="77777777" w:rsidR="00632A3B" w:rsidRPr="003C797B" w:rsidRDefault="00632A3B" w:rsidP="00B0258A">
            <w:pPr>
              <w:spacing w:before="40" w:afterLines="40" w:after="96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Výkrm prasat a prasnice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 xml:space="preserve"> 120)</w:t>
            </w: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4530F291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01D68EC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250 FTU</w:t>
            </w:r>
          </w:p>
        </w:tc>
        <w:tc>
          <w:tcPr>
            <w:tcW w:w="996" w:type="dxa"/>
            <w:vMerge/>
            <w:tcMar>
              <w:top w:w="57" w:type="dxa"/>
              <w:bottom w:w="57" w:type="dxa"/>
            </w:tcMar>
          </w:tcPr>
          <w:p w14:paraId="1F30239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14D118CB" w14:textId="77777777" w:rsidR="00632A3B" w:rsidRPr="003C797B" w:rsidRDefault="00632A3B" w:rsidP="00B0258A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34B0E72F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11.4.2024</w:t>
            </w:r>
          </w:p>
        </w:tc>
      </w:tr>
    </w:tbl>
    <w:p w14:paraId="34AFB857" w14:textId="77777777" w:rsidR="00632A3B" w:rsidRPr="003C797B" w:rsidRDefault="00632A3B" w:rsidP="00632A3B">
      <w:pPr>
        <w:rPr>
          <w:lang w:val="cs-CZ"/>
        </w:rPr>
      </w:pPr>
    </w:p>
    <w:p w14:paraId="543FB2E7" w14:textId="77777777" w:rsidR="00632A3B" w:rsidRPr="003C797B" w:rsidRDefault="00632A3B" w:rsidP="00632A3B">
      <w:pPr>
        <w:rPr>
          <w:lang w:val="cs-CZ"/>
        </w:rPr>
      </w:pPr>
      <w:r w:rsidRPr="003C797B">
        <w:rPr>
          <w:lang w:val="cs-CZ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1580"/>
        <w:gridCol w:w="1604"/>
        <w:gridCol w:w="2809"/>
        <w:gridCol w:w="1134"/>
        <w:gridCol w:w="708"/>
        <w:gridCol w:w="1238"/>
        <w:gridCol w:w="38"/>
        <w:gridCol w:w="996"/>
        <w:gridCol w:w="2224"/>
        <w:gridCol w:w="1071"/>
      </w:tblGrid>
      <w:tr w:rsidR="00632A3B" w:rsidRPr="003C797B" w14:paraId="25AFD06E" w14:textId="77777777" w:rsidTr="00B0258A">
        <w:trPr>
          <w:cantSplit/>
          <w:tblHeader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2ABF3055" w14:textId="77777777" w:rsidR="00632A3B" w:rsidRPr="003C797B" w:rsidRDefault="00632A3B" w:rsidP="00B0258A">
            <w:pPr>
              <w:pStyle w:val="Tabulka"/>
              <w:keepNext w:val="0"/>
              <w:keepLines w:val="0"/>
            </w:pPr>
            <w:r w:rsidRPr="003C797B">
              <w:lastRenderedPageBreak/>
              <w:t>Identifikační číslo DL</w:t>
            </w:r>
          </w:p>
        </w:tc>
        <w:tc>
          <w:tcPr>
            <w:tcW w:w="1580" w:type="dxa"/>
            <w:vMerge w:val="restart"/>
            <w:tcMar>
              <w:top w:w="57" w:type="dxa"/>
              <w:bottom w:w="57" w:type="dxa"/>
            </w:tcMar>
          </w:tcPr>
          <w:p w14:paraId="03ADF7F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604" w:type="dxa"/>
            <w:vMerge w:val="restart"/>
            <w:tcMar>
              <w:top w:w="57" w:type="dxa"/>
              <w:bottom w:w="57" w:type="dxa"/>
            </w:tcMar>
          </w:tcPr>
          <w:p w14:paraId="440E4BFE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Doplňková látka</w:t>
            </w:r>
          </w:p>
          <w:p w14:paraId="73862EE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 w:val="restart"/>
            <w:tcMar>
              <w:top w:w="57" w:type="dxa"/>
              <w:bottom w:w="57" w:type="dxa"/>
            </w:tcMar>
          </w:tcPr>
          <w:p w14:paraId="7DC1653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7F56174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24C8B0B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</w:t>
            </w:r>
          </w:p>
          <w:p w14:paraId="42309B9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1238" w:type="dxa"/>
            <w:tcMar>
              <w:top w:w="57" w:type="dxa"/>
              <w:bottom w:w="57" w:type="dxa"/>
            </w:tcMar>
          </w:tcPr>
          <w:p w14:paraId="5DCF0A9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034" w:type="dxa"/>
            <w:gridSpan w:val="2"/>
            <w:tcMar>
              <w:top w:w="57" w:type="dxa"/>
              <w:bottom w:w="57" w:type="dxa"/>
            </w:tcMar>
          </w:tcPr>
          <w:p w14:paraId="6AD6F96E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224" w:type="dxa"/>
            <w:vMerge w:val="restart"/>
            <w:tcMar>
              <w:top w:w="57" w:type="dxa"/>
              <w:bottom w:w="57" w:type="dxa"/>
            </w:tcMar>
          </w:tcPr>
          <w:p w14:paraId="542BED5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343D108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632A3B" w:rsidRPr="003C797B" w14:paraId="6E78C6DB" w14:textId="77777777" w:rsidTr="00B0258A">
        <w:trPr>
          <w:cantSplit/>
          <w:tblHeader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64DBC714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5E71302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3751BCA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55BF6D7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2BD778C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0441182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72" w:type="dxa"/>
            <w:gridSpan w:val="3"/>
            <w:tcMar>
              <w:top w:w="57" w:type="dxa"/>
              <w:bottom w:w="57" w:type="dxa"/>
            </w:tcMar>
          </w:tcPr>
          <w:p w14:paraId="504849F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jednotky aktivity/kg kompletního krmiva</w:t>
            </w: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004957C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18B8393E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632A3B" w:rsidRPr="003C797B" w14:paraId="7E0DFD78" w14:textId="77777777" w:rsidTr="00B0258A">
        <w:trPr>
          <w:tblHeader/>
        </w:trPr>
        <w:tc>
          <w:tcPr>
            <w:tcW w:w="740" w:type="dxa"/>
            <w:tcMar>
              <w:top w:w="0" w:type="dxa"/>
              <w:bottom w:w="0" w:type="dxa"/>
            </w:tcMar>
          </w:tcPr>
          <w:p w14:paraId="2A71A4C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580" w:type="dxa"/>
            <w:tcMar>
              <w:top w:w="0" w:type="dxa"/>
              <w:bottom w:w="0" w:type="dxa"/>
            </w:tcMar>
          </w:tcPr>
          <w:p w14:paraId="64CAE41E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604" w:type="dxa"/>
            <w:tcMar>
              <w:top w:w="0" w:type="dxa"/>
              <w:bottom w:w="0" w:type="dxa"/>
            </w:tcMar>
          </w:tcPr>
          <w:p w14:paraId="569E48D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2809" w:type="dxa"/>
            <w:tcMar>
              <w:top w:w="0" w:type="dxa"/>
              <w:bottom w:w="0" w:type="dxa"/>
            </w:tcMar>
          </w:tcPr>
          <w:p w14:paraId="115D0FD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3A35534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14:paraId="2AC83F5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1276" w:type="dxa"/>
            <w:gridSpan w:val="2"/>
            <w:tcMar>
              <w:top w:w="0" w:type="dxa"/>
              <w:bottom w:w="0" w:type="dxa"/>
            </w:tcMar>
          </w:tcPr>
          <w:p w14:paraId="5F325B5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996" w:type="dxa"/>
          </w:tcPr>
          <w:p w14:paraId="29E82DE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2224" w:type="dxa"/>
            <w:tcMar>
              <w:top w:w="0" w:type="dxa"/>
              <w:bottom w:w="0" w:type="dxa"/>
            </w:tcMar>
          </w:tcPr>
          <w:p w14:paraId="4B3570A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071" w:type="dxa"/>
            <w:tcMar>
              <w:top w:w="0" w:type="dxa"/>
              <w:bottom w:w="0" w:type="dxa"/>
            </w:tcMar>
          </w:tcPr>
          <w:p w14:paraId="5C2E7A12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10</w:t>
            </w:r>
          </w:p>
        </w:tc>
      </w:tr>
      <w:tr w:rsidR="00632A3B" w:rsidRPr="003C797B" w14:paraId="61088B48" w14:textId="77777777" w:rsidTr="00B0258A">
        <w:trPr>
          <w:trHeight w:val="2760"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79C1EB3D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4a20</w:t>
            </w:r>
          </w:p>
        </w:tc>
        <w:tc>
          <w:tcPr>
            <w:tcW w:w="1580" w:type="dxa"/>
            <w:vMerge w:val="restart"/>
            <w:tcMar>
              <w:top w:w="57" w:type="dxa"/>
              <w:bottom w:w="57" w:type="dxa"/>
            </w:tcMar>
          </w:tcPr>
          <w:p w14:paraId="1F6A6CBD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ROAL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Oy</w:t>
            </w:r>
            <w:proofErr w:type="spellEnd"/>
          </w:p>
        </w:tc>
        <w:tc>
          <w:tcPr>
            <w:tcW w:w="1604" w:type="dxa"/>
            <w:vMerge w:val="restart"/>
            <w:tcMar>
              <w:top w:w="57" w:type="dxa"/>
              <w:bottom w:w="57" w:type="dxa"/>
            </w:tcMar>
          </w:tcPr>
          <w:p w14:paraId="50DA3F96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Endo-1,3(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4)-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>beta-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glukanáza</w:t>
            </w:r>
            <w:proofErr w:type="spellEnd"/>
          </w:p>
          <w:p w14:paraId="5FC64EC8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EC 3.2.1.6</w:t>
            </w:r>
          </w:p>
        </w:tc>
        <w:tc>
          <w:tcPr>
            <w:tcW w:w="2809" w:type="dxa"/>
            <w:vMerge w:val="restart"/>
            <w:tcMar>
              <w:top w:w="57" w:type="dxa"/>
              <w:bottom w:w="57" w:type="dxa"/>
            </w:tcMar>
          </w:tcPr>
          <w:p w14:paraId="55C94112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  <w:lang w:val="cs-CZ"/>
              </w:rPr>
            </w:pPr>
            <w:r w:rsidRPr="003C797B">
              <w:rPr>
                <w:b/>
                <w:iCs/>
                <w:sz w:val="20"/>
                <w:szCs w:val="20"/>
                <w:lang w:val="cs-CZ"/>
              </w:rPr>
              <w:t>Složení doplňkové látky:</w:t>
            </w:r>
          </w:p>
          <w:p w14:paraId="24D23764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r w:rsidRPr="003C797B">
              <w:rPr>
                <w:iCs/>
                <w:sz w:val="20"/>
                <w:szCs w:val="20"/>
                <w:lang w:val="cs-CZ"/>
              </w:rPr>
              <w:t xml:space="preserve">Přípravek </w:t>
            </w:r>
            <w:r w:rsidRPr="003C797B">
              <w:rPr>
                <w:sz w:val="20"/>
                <w:szCs w:val="20"/>
                <w:lang w:val="cs-CZ"/>
              </w:rPr>
              <w:t>endo-1,3(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4)-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>beta-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glukanázy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z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Trichoderma</w:t>
            </w:r>
            <w:proofErr w:type="spellEnd"/>
            <w:r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reesei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(CBS 126896) s minimem aktivity:</w:t>
            </w:r>
          </w:p>
          <w:p w14:paraId="2FA3C7BA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 pevná forma: endo-1,3(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4)-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>beta-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glukanáza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200 000 BU 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75</w:t>
            </w:r>
            <w:r w:rsidRPr="003C797B">
              <w:rPr>
                <w:sz w:val="20"/>
                <w:szCs w:val="20"/>
                <w:lang w:val="cs-CZ"/>
              </w:rPr>
              <w:t>/g</w:t>
            </w:r>
          </w:p>
          <w:p w14:paraId="39320097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 kapalná forma: endo-1,3(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4)-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>beta-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glukanáza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400 000 BU 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75</w:t>
            </w:r>
            <w:r w:rsidRPr="003C797B">
              <w:rPr>
                <w:sz w:val="20"/>
                <w:szCs w:val="20"/>
                <w:lang w:val="cs-CZ"/>
              </w:rPr>
              <w:t>/g</w:t>
            </w:r>
          </w:p>
          <w:p w14:paraId="4E4D6869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</w:p>
          <w:p w14:paraId="0AAB6FE5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Charakteristika účinné látky:</w:t>
            </w:r>
          </w:p>
          <w:p w14:paraId="6DF05F4F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endo-1,3(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4)-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>beta-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glukanáza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z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Trichoderma</w:t>
            </w:r>
            <w:proofErr w:type="spellEnd"/>
            <w:r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reesei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(CBS 126896)</w:t>
            </w:r>
          </w:p>
          <w:p w14:paraId="39853F9A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</w:p>
          <w:p w14:paraId="47E5D1FC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Analytická metoda***:</w:t>
            </w:r>
          </w:p>
          <w:p w14:paraId="56B57E9F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Pro účely stanovitelnosti aktivity endo-1,3(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4)-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>beta-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glukanázy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>: spektrofotometrická (DNS) metoda založená na kvantifikaci cukrů produkovaných působením endo-1,3(4)-beta-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glukanázy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na ječný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betaglukan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při pH 4,8 a teplotě 50 °C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BC77DF2" w14:textId="77777777" w:rsidR="00632A3B" w:rsidRPr="003C797B" w:rsidRDefault="00632A3B" w:rsidP="00B0258A">
            <w:pPr>
              <w:spacing w:before="40" w:afterLines="40" w:after="96"/>
              <w:rPr>
                <w:sz w:val="20"/>
                <w:szCs w:val="20"/>
                <w:vertAlign w:val="superscript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Výkrm kuřat 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121)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7F375AC4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09A217B4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20 000 BU</w:t>
            </w:r>
          </w:p>
        </w:tc>
        <w:tc>
          <w:tcPr>
            <w:tcW w:w="996" w:type="dxa"/>
            <w:vMerge w:val="restart"/>
            <w:tcMar>
              <w:top w:w="57" w:type="dxa"/>
              <w:bottom w:w="57" w:type="dxa"/>
            </w:tcMar>
          </w:tcPr>
          <w:p w14:paraId="2A7409A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224" w:type="dxa"/>
            <w:vMerge w:val="restart"/>
            <w:tcMar>
              <w:top w:w="57" w:type="dxa"/>
              <w:bottom w:w="57" w:type="dxa"/>
            </w:tcMar>
          </w:tcPr>
          <w:p w14:paraId="40A39E37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1. V návodu pro použití doplňkové látky a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premixu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musí být uvedeny podmínky skladování a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stabulita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při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peletování</w:t>
            </w:r>
            <w:proofErr w:type="spellEnd"/>
          </w:p>
          <w:p w14:paraId="5FF98D8E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2. Pro použití u (odstavených) selat do váhy přibližně 35 kg</w:t>
            </w:r>
          </w:p>
          <w:p w14:paraId="03B857CE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3. Bezpečnost: během manipulace se musí používat prostředky k ochraně dýchacích cest, brýle a rukavice</w:t>
            </w: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520D3DCC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15.4.2024</w:t>
            </w:r>
          </w:p>
        </w:tc>
      </w:tr>
      <w:tr w:rsidR="00632A3B" w:rsidRPr="003C797B" w14:paraId="3A322897" w14:textId="77777777" w:rsidTr="00B0258A">
        <w:trPr>
          <w:trHeight w:val="2760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1FD430A2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2A5A8AC6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6E8A9230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5517277C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4529730" w14:textId="77777777" w:rsidR="00632A3B" w:rsidRPr="003C797B" w:rsidRDefault="00632A3B" w:rsidP="00B0258A">
            <w:pPr>
              <w:spacing w:before="40" w:afterLines="40" w:after="96"/>
              <w:rPr>
                <w:sz w:val="20"/>
                <w:szCs w:val="20"/>
                <w:vertAlign w:val="superscript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Selata (odstavená) 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121)</w:t>
            </w: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1F7EEFCB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63C2133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10 000 BU</w:t>
            </w:r>
          </w:p>
        </w:tc>
        <w:tc>
          <w:tcPr>
            <w:tcW w:w="996" w:type="dxa"/>
            <w:vMerge/>
            <w:tcMar>
              <w:top w:w="57" w:type="dxa"/>
              <w:bottom w:w="57" w:type="dxa"/>
            </w:tcMar>
          </w:tcPr>
          <w:p w14:paraId="27670D7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377CD085" w14:textId="77777777" w:rsidR="00632A3B" w:rsidRPr="003C797B" w:rsidRDefault="00632A3B" w:rsidP="00B0258A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4A5857EE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15.4.2024</w:t>
            </w:r>
          </w:p>
        </w:tc>
      </w:tr>
    </w:tbl>
    <w:p w14:paraId="314C0E9C" w14:textId="77777777" w:rsidR="00632A3B" w:rsidRPr="003C797B" w:rsidRDefault="00632A3B" w:rsidP="00632A3B">
      <w:pPr>
        <w:rPr>
          <w:lang w:val="cs-CZ"/>
        </w:rPr>
      </w:pPr>
    </w:p>
    <w:p w14:paraId="4DD943C6" w14:textId="77777777" w:rsidR="00632A3B" w:rsidRPr="003C797B" w:rsidRDefault="00632A3B" w:rsidP="00632A3B">
      <w:pPr>
        <w:rPr>
          <w:lang w:val="cs-CZ"/>
        </w:rPr>
      </w:pPr>
      <w:r w:rsidRPr="003C797B">
        <w:rPr>
          <w:lang w:val="cs-CZ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1580"/>
        <w:gridCol w:w="1604"/>
        <w:gridCol w:w="2809"/>
        <w:gridCol w:w="1134"/>
        <w:gridCol w:w="708"/>
        <w:gridCol w:w="1238"/>
        <w:gridCol w:w="38"/>
        <w:gridCol w:w="996"/>
        <w:gridCol w:w="2224"/>
        <w:gridCol w:w="1071"/>
      </w:tblGrid>
      <w:tr w:rsidR="00632A3B" w:rsidRPr="003C797B" w14:paraId="3B4ADFBC" w14:textId="77777777" w:rsidTr="00B0258A">
        <w:trPr>
          <w:cantSplit/>
          <w:tblHeader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2309D940" w14:textId="77777777" w:rsidR="00632A3B" w:rsidRPr="003C797B" w:rsidRDefault="00632A3B" w:rsidP="00B0258A">
            <w:pPr>
              <w:pStyle w:val="Tabulka"/>
              <w:keepNext w:val="0"/>
              <w:keepLines w:val="0"/>
            </w:pPr>
            <w:r w:rsidRPr="003C797B">
              <w:lastRenderedPageBreak/>
              <w:t>Identifikační číslo DL</w:t>
            </w:r>
          </w:p>
        </w:tc>
        <w:tc>
          <w:tcPr>
            <w:tcW w:w="1580" w:type="dxa"/>
            <w:vMerge w:val="restart"/>
            <w:tcMar>
              <w:top w:w="57" w:type="dxa"/>
              <w:bottom w:w="57" w:type="dxa"/>
            </w:tcMar>
          </w:tcPr>
          <w:p w14:paraId="4BE0295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604" w:type="dxa"/>
            <w:vMerge w:val="restart"/>
            <w:tcMar>
              <w:top w:w="57" w:type="dxa"/>
              <w:bottom w:w="57" w:type="dxa"/>
            </w:tcMar>
          </w:tcPr>
          <w:p w14:paraId="719DE3B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Doplňková látka</w:t>
            </w:r>
          </w:p>
          <w:p w14:paraId="5134B9E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 w:val="restart"/>
            <w:tcMar>
              <w:top w:w="57" w:type="dxa"/>
              <w:bottom w:w="57" w:type="dxa"/>
            </w:tcMar>
          </w:tcPr>
          <w:p w14:paraId="6ECD4442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53C09AA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1EF9CA1E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</w:t>
            </w:r>
          </w:p>
          <w:p w14:paraId="6FCBA56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1238" w:type="dxa"/>
            <w:tcMar>
              <w:top w:w="57" w:type="dxa"/>
              <w:bottom w:w="57" w:type="dxa"/>
            </w:tcMar>
          </w:tcPr>
          <w:p w14:paraId="72947B3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034" w:type="dxa"/>
            <w:gridSpan w:val="2"/>
            <w:tcMar>
              <w:top w:w="57" w:type="dxa"/>
              <w:bottom w:w="57" w:type="dxa"/>
            </w:tcMar>
          </w:tcPr>
          <w:p w14:paraId="4546D18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224" w:type="dxa"/>
            <w:vMerge w:val="restart"/>
            <w:tcMar>
              <w:top w:w="57" w:type="dxa"/>
              <w:bottom w:w="57" w:type="dxa"/>
            </w:tcMar>
          </w:tcPr>
          <w:p w14:paraId="48E01F7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5923539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632A3B" w:rsidRPr="003C797B" w14:paraId="0F7F73EF" w14:textId="77777777" w:rsidTr="00B0258A">
        <w:trPr>
          <w:cantSplit/>
          <w:tblHeader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4276104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465A691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157EDBF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3EC9848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53EEC55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0A14F28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72" w:type="dxa"/>
            <w:gridSpan w:val="3"/>
            <w:tcMar>
              <w:top w:w="57" w:type="dxa"/>
              <w:bottom w:w="57" w:type="dxa"/>
            </w:tcMar>
          </w:tcPr>
          <w:p w14:paraId="60A8AB5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jednotky aktivity/kg kompletního krmiva</w:t>
            </w: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41C1E5F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46A0523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632A3B" w:rsidRPr="003C797B" w14:paraId="4FCC75C8" w14:textId="77777777" w:rsidTr="00B0258A">
        <w:trPr>
          <w:tblHeader/>
        </w:trPr>
        <w:tc>
          <w:tcPr>
            <w:tcW w:w="740" w:type="dxa"/>
            <w:tcMar>
              <w:top w:w="0" w:type="dxa"/>
              <w:bottom w:w="0" w:type="dxa"/>
            </w:tcMar>
          </w:tcPr>
          <w:p w14:paraId="278F4AC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580" w:type="dxa"/>
            <w:tcMar>
              <w:top w:w="0" w:type="dxa"/>
              <w:bottom w:w="0" w:type="dxa"/>
            </w:tcMar>
          </w:tcPr>
          <w:p w14:paraId="3F347B8D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604" w:type="dxa"/>
            <w:tcMar>
              <w:top w:w="0" w:type="dxa"/>
              <w:bottom w:w="0" w:type="dxa"/>
            </w:tcMar>
          </w:tcPr>
          <w:p w14:paraId="5B74A01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2809" w:type="dxa"/>
            <w:tcMar>
              <w:top w:w="0" w:type="dxa"/>
              <w:bottom w:w="0" w:type="dxa"/>
            </w:tcMar>
          </w:tcPr>
          <w:p w14:paraId="242EAAB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2D56DFF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14:paraId="78DB62F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1276" w:type="dxa"/>
            <w:gridSpan w:val="2"/>
            <w:tcMar>
              <w:top w:w="0" w:type="dxa"/>
              <w:bottom w:w="0" w:type="dxa"/>
            </w:tcMar>
          </w:tcPr>
          <w:p w14:paraId="136FB1B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996" w:type="dxa"/>
          </w:tcPr>
          <w:p w14:paraId="3F00636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2224" w:type="dxa"/>
            <w:tcMar>
              <w:top w:w="0" w:type="dxa"/>
              <w:bottom w:w="0" w:type="dxa"/>
            </w:tcMar>
          </w:tcPr>
          <w:p w14:paraId="0CF28F0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071" w:type="dxa"/>
            <w:tcMar>
              <w:top w:w="0" w:type="dxa"/>
              <w:bottom w:w="0" w:type="dxa"/>
            </w:tcMar>
          </w:tcPr>
          <w:p w14:paraId="50650DB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10</w:t>
            </w:r>
          </w:p>
        </w:tc>
      </w:tr>
      <w:tr w:rsidR="00632A3B" w:rsidRPr="003C797B" w14:paraId="4C3A82BA" w14:textId="77777777" w:rsidTr="00B0258A">
        <w:tc>
          <w:tcPr>
            <w:tcW w:w="740" w:type="dxa"/>
            <w:tcMar>
              <w:top w:w="57" w:type="dxa"/>
              <w:bottom w:w="57" w:type="dxa"/>
            </w:tcMar>
          </w:tcPr>
          <w:p w14:paraId="71CF51FE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4a21</w:t>
            </w:r>
          </w:p>
        </w:tc>
        <w:tc>
          <w:tcPr>
            <w:tcW w:w="1580" w:type="dxa"/>
            <w:tcMar>
              <w:top w:w="57" w:type="dxa"/>
              <w:bottom w:w="57" w:type="dxa"/>
            </w:tcMar>
          </w:tcPr>
          <w:p w14:paraId="39898365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DSM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Nutritional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products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Ltd., zastoupený společností DSM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Nutritional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Products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Sp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.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Z.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o.o</w:t>
            </w:r>
            <w:proofErr w:type="spellEnd"/>
            <w:proofErr w:type="gramEnd"/>
          </w:p>
        </w:tc>
        <w:tc>
          <w:tcPr>
            <w:tcW w:w="1604" w:type="dxa"/>
            <w:tcMar>
              <w:top w:w="57" w:type="dxa"/>
              <w:bottom w:w="57" w:type="dxa"/>
            </w:tcMar>
          </w:tcPr>
          <w:p w14:paraId="6B8298EC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Alfa-amyláza</w:t>
            </w:r>
          </w:p>
          <w:p w14:paraId="0C3190C5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EC 3.2.1.1</w:t>
            </w:r>
          </w:p>
        </w:tc>
        <w:tc>
          <w:tcPr>
            <w:tcW w:w="2809" w:type="dxa"/>
            <w:tcMar>
              <w:top w:w="57" w:type="dxa"/>
              <w:bottom w:w="57" w:type="dxa"/>
            </w:tcMar>
          </w:tcPr>
          <w:p w14:paraId="648B92EE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  <w:lang w:val="cs-CZ"/>
              </w:rPr>
            </w:pPr>
            <w:r w:rsidRPr="003C797B">
              <w:rPr>
                <w:b/>
                <w:iCs/>
                <w:sz w:val="20"/>
                <w:szCs w:val="20"/>
                <w:lang w:val="cs-CZ"/>
              </w:rPr>
              <w:t>Složení doplňkové látky:</w:t>
            </w:r>
          </w:p>
          <w:p w14:paraId="5990AB98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cs-CZ"/>
              </w:rPr>
            </w:pPr>
            <w:r w:rsidRPr="003C797B">
              <w:rPr>
                <w:iCs/>
                <w:sz w:val="20"/>
                <w:szCs w:val="20"/>
                <w:lang w:val="cs-CZ"/>
              </w:rPr>
              <w:t xml:space="preserve">Přípravek alfa-amylázy z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Bacillus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licheniformis</w:t>
            </w:r>
            <w:proofErr w:type="spellEnd"/>
            <w:r w:rsidRPr="003C797B">
              <w:rPr>
                <w:iCs/>
                <w:sz w:val="20"/>
                <w:szCs w:val="20"/>
                <w:lang w:val="cs-CZ"/>
              </w:rPr>
              <w:t xml:space="preserve"> (DSM 21564) s minimem aktivity pro:</w:t>
            </w:r>
          </w:p>
          <w:p w14:paraId="1E13DF15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cs-CZ"/>
              </w:rPr>
            </w:pPr>
            <w:r w:rsidRPr="003C797B">
              <w:rPr>
                <w:iCs/>
                <w:sz w:val="20"/>
                <w:szCs w:val="20"/>
                <w:lang w:val="cs-CZ"/>
              </w:rPr>
              <w:t>Pevná forma: 160 KNU</w:t>
            </w:r>
            <w:r w:rsidRPr="003C797B">
              <w:rPr>
                <w:iCs/>
                <w:sz w:val="20"/>
                <w:szCs w:val="20"/>
                <w:vertAlign w:val="superscript"/>
                <w:lang w:val="cs-CZ"/>
              </w:rPr>
              <w:t>77</w:t>
            </w:r>
            <w:r w:rsidRPr="003C797B">
              <w:rPr>
                <w:iCs/>
                <w:sz w:val="20"/>
                <w:szCs w:val="20"/>
                <w:lang w:val="cs-CZ"/>
              </w:rPr>
              <w:t>/g</w:t>
            </w:r>
          </w:p>
          <w:p w14:paraId="7B61DB94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cs-CZ"/>
              </w:rPr>
            </w:pPr>
            <w:r w:rsidRPr="003C797B">
              <w:rPr>
                <w:iCs/>
                <w:sz w:val="20"/>
                <w:szCs w:val="20"/>
                <w:lang w:val="cs-CZ"/>
              </w:rPr>
              <w:t>Kapalná forma: 240 KNU</w:t>
            </w:r>
            <w:r w:rsidRPr="003C797B">
              <w:rPr>
                <w:iCs/>
                <w:sz w:val="20"/>
                <w:szCs w:val="20"/>
                <w:vertAlign w:val="superscript"/>
                <w:lang w:val="cs-CZ"/>
              </w:rPr>
              <w:t>77</w:t>
            </w:r>
            <w:r w:rsidRPr="003C797B">
              <w:rPr>
                <w:iCs/>
                <w:sz w:val="20"/>
                <w:szCs w:val="20"/>
                <w:lang w:val="cs-CZ"/>
              </w:rPr>
              <w:t>/g</w:t>
            </w:r>
          </w:p>
          <w:p w14:paraId="7431AA62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cs-CZ"/>
              </w:rPr>
            </w:pPr>
          </w:p>
          <w:p w14:paraId="306267EA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  <w:lang w:val="cs-CZ"/>
              </w:rPr>
            </w:pPr>
            <w:r w:rsidRPr="003C797B">
              <w:rPr>
                <w:b/>
                <w:iCs/>
                <w:sz w:val="20"/>
                <w:szCs w:val="20"/>
                <w:lang w:val="cs-CZ"/>
              </w:rPr>
              <w:t>Charakteristika účinné látky:</w:t>
            </w:r>
          </w:p>
          <w:p w14:paraId="4A394EA7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cs-CZ"/>
              </w:rPr>
            </w:pPr>
            <w:r w:rsidRPr="003C797B">
              <w:rPr>
                <w:iCs/>
                <w:sz w:val="20"/>
                <w:szCs w:val="20"/>
                <w:lang w:val="cs-CZ"/>
              </w:rPr>
              <w:t xml:space="preserve">Alfa-amyláza EC 3.2.1.1 z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Bacillus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licheniformis</w:t>
            </w:r>
            <w:proofErr w:type="spellEnd"/>
            <w:r w:rsidRPr="003C797B">
              <w:rPr>
                <w:iCs/>
                <w:sz w:val="20"/>
                <w:szCs w:val="20"/>
                <w:lang w:val="cs-CZ"/>
              </w:rPr>
              <w:t xml:space="preserve"> (DSM 21564)</w:t>
            </w:r>
          </w:p>
          <w:p w14:paraId="138B43EC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cs-CZ"/>
              </w:rPr>
            </w:pPr>
          </w:p>
          <w:p w14:paraId="60B973BF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  <w:lang w:val="cs-CZ"/>
              </w:rPr>
            </w:pPr>
            <w:r w:rsidRPr="003C797B">
              <w:rPr>
                <w:b/>
                <w:iCs/>
                <w:sz w:val="20"/>
                <w:szCs w:val="20"/>
                <w:lang w:val="cs-CZ"/>
              </w:rPr>
              <w:t xml:space="preserve">Analytická metoda 4*: </w:t>
            </w:r>
          </w:p>
          <w:p w14:paraId="459A5D5F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cs-CZ"/>
              </w:rPr>
            </w:pPr>
            <w:r w:rsidRPr="003C797B">
              <w:rPr>
                <w:iCs/>
                <w:sz w:val="20"/>
                <w:szCs w:val="20"/>
                <w:lang w:val="cs-CZ"/>
              </w:rPr>
              <w:t xml:space="preserve">Stanovení alfa-amylázy: Kolorimetrická metoda založená na měření zabarvených fragmentů uvolněných alfa-amylázou na substrátech červeného škrobu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DFCF06F" w14:textId="77777777" w:rsidR="00632A3B" w:rsidRPr="003C797B" w:rsidRDefault="00632A3B" w:rsidP="00B0258A">
            <w:pPr>
              <w:spacing w:before="40" w:afterLines="40" w:after="96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Dojnice 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127)</w:t>
            </w: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14:paraId="7BA0B3E1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5F21AB9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300 KNU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77</w:t>
            </w:r>
          </w:p>
        </w:tc>
        <w:tc>
          <w:tcPr>
            <w:tcW w:w="996" w:type="dxa"/>
            <w:tcMar>
              <w:top w:w="57" w:type="dxa"/>
              <w:bottom w:w="57" w:type="dxa"/>
            </w:tcMar>
          </w:tcPr>
          <w:p w14:paraId="29C156A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224" w:type="dxa"/>
            <w:tcMar>
              <w:top w:w="57" w:type="dxa"/>
              <w:bottom w:w="57" w:type="dxa"/>
            </w:tcMar>
          </w:tcPr>
          <w:p w14:paraId="79268D2C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1. V návodu pro použití doplňkové látky a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premix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musí být uvedeny podmínky skladování a stabilita při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peletování</w:t>
            </w:r>
            <w:proofErr w:type="spellEnd"/>
          </w:p>
          <w:p w14:paraId="5702D3E2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2. Pro použití až do čtrnáctého týdnu laktace</w:t>
            </w:r>
          </w:p>
          <w:p w14:paraId="22876B88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3. Bezpečnost: během manipulace by se měly používat prostředky k ochraně dýchacích cest a nosit bezpečnostní brýle a rukavice</w:t>
            </w: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4034FF7F" w14:textId="77777777" w:rsidR="00632A3B" w:rsidRPr="003C797B" w:rsidRDefault="00632A3B" w:rsidP="00B0258A">
            <w:pPr>
              <w:pStyle w:val="HeaderLandscape"/>
              <w:spacing w:before="0" w:after="0"/>
              <w:rPr>
                <w:sz w:val="20"/>
              </w:rPr>
            </w:pPr>
            <w:r w:rsidRPr="003C797B">
              <w:rPr>
                <w:sz w:val="20"/>
              </w:rPr>
              <w:t>4.2.2025</w:t>
            </w:r>
          </w:p>
        </w:tc>
      </w:tr>
    </w:tbl>
    <w:p w14:paraId="7BB6005E" w14:textId="77777777" w:rsidR="00632A3B" w:rsidRPr="003C797B" w:rsidRDefault="00632A3B" w:rsidP="00632A3B">
      <w:pPr>
        <w:rPr>
          <w:lang w:val="cs-CZ"/>
        </w:rPr>
      </w:pPr>
    </w:p>
    <w:p w14:paraId="10391E72" w14:textId="77777777" w:rsidR="00632A3B" w:rsidRPr="003C797B" w:rsidRDefault="00632A3B" w:rsidP="00632A3B">
      <w:pPr>
        <w:rPr>
          <w:lang w:val="cs-CZ"/>
        </w:rPr>
      </w:pPr>
      <w:r w:rsidRPr="003C797B">
        <w:rPr>
          <w:lang w:val="cs-CZ"/>
        </w:rPr>
        <w:br w:type="page"/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1580"/>
        <w:gridCol w:w="1604"/>
        <w:gridCol w:w="2809"/>
        <w:gridCol w:w="1134"/>
        <w:gridCol w:w="708"/>
        <w:gridCol w:w="1238"/>
        <w:gridCol w:w="38"/>
        <w:gridCol w:w="996"/>
        <w:gridCol w:w="2224"/>
        <w:gridCol w:w="1071"/>
      </w:tblGrid>
      <w:tr w:rsidR="00632A3B" w:rsidRPr="003C797B" w14:paraId="76545B52" w14:textId="77777777" w:rsidTr="002C73E5">
        <w:trPr>
          <w:cantSplit/>
          <w:tblHeader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7A51BE79" w14:textId="77777777" w:rsidR="00632A3B" w:rsidRPr="003C797B" w:rsidRDefault="00632A3B" w:rsidP="00B0258A">
            <w:pPr>
              <w:pStyle w:val="Tabulka"/>
              <w:keepNext w:val="0"/>
              <w:keepLines w:val="0"/>
            </w:pPr>
            <w:r w:rsidRPr="003C797B">
              <w:lastRenderedPageBreak/>
              <w:t>Identifikační číslo DL</w:t>
            </w:r>
          </w:p>
        </w:tc>
        <w:tc>
          <w:tcPr>
            <w:tcW w:w="1580" w:type="dxa"/>
            <w:vMerge w:val="restart"/>
            <w:tcMar>
              <w:top w:w="57" w:type="dxa"/>
              <w:bottom w:w="57" w:type="dxa"/>
            </w:tcMar>
          </w:tcPr>
          <w:p w14:paraId="2D05179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604" w:type="dxa"/>
            <w:vMerge w:val="restart"/>
            <w:tcMar>
              <w:top w:w="57" w:type="dxa"/>
              <w:bottom w:w="57" w:type="dxa"/>
            </w:tcMar>
          </w:tcPr>
          <w:p w14:paraId="37673B4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Doplňková látka</w:t>
            </w:r>
          </w:p>
          <w:p w14:paraId="0E5AAFF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 w:val="restart"/>
            <w:tcMar>
              <w:top w:w="57" w:type="dxa"/>
              <w:bottom w:w="57" w:type="dxa"/>
            </w:tcMar>
          </w:tcPr>
          <w:p w14:paraId="481DA35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34114B0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16782B6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</w:t>
            </w:r>
          </w:p>
          <w:p w14:paraId="1B24E7EE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1238" w:type="dxa"/>
            <w:tcMar>
              <w:top w:w="57" w:type="dxa"/>
              <w:bottom w:w="57" w:type="dxa"/>
            </w:tcMar>
          </w:tcPr>
          <w:p w14:paraId="71E25812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034" w:type="dxa"/>
            <w:gridSpan w:val="2"/>
            <w:tcMar>
              <w:top w:w="57" w:type="dxa"/>
              <w:bottom w:w="57" w:type="dxa"/>
            </w:tcMar>
          </w:tcPr>
          <w:p w14:paraId="135996BD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224" w:type="dxa"/>
            <w:vMerge w:val="restart"/>
            <w:tcMar>
              <w:top w:w="57" w:type="dxa"/>
              <w:bottom w:w="57" w:type="dxa"/>
            </w:tcMar>
          </w:tcPr>
          <w:p w14:paraId="6EF88F3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509B713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632A3B" w:rsidRPr="003C797B" w14:paraId="0B4B5005" w14:textId="77777777" w:rsidTr="002C73E5">
        <w:trPr>
          <w:cantSplit/>
          <w:tblHeader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1D40460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45CB9AD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2EFF0BB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0970F90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4E0EF01D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2E1E6F9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72" w:type="dxa"/>
            <w:gridSpan w:val="3"/>
            <w:tcMar>
              <w:top w:w="57" w:type="dxa"/>
              <w:bottom w:w="57" w:type="dxa"/>
            </w:tcMar>
          </w:tcPr>
          <w:p w14:paraId="60AAB7C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jednotky aktivity/kg kompletního krmiva</w:t>
            </w:r>
            <w:r w:rsidR="002C73E5" w:rsidRPr="003C797B">
              <w:rPr>
                <w:sz w:val="20"/>
                <w:szCs w:val="20"/>
                <w:lang w:val="cs-CZ"/>
              </w:rPr>
              <w:t xml:space="preserve"> o obsahu vlhkosti 12 %</w:t>
            </w: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10597702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53374B2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632A3B" w:rsidRPr="003C797B" w14:paraId="5B0034AD" w14:textId="77777777" w:rsidTr="002C73E5">
        <w:trPr>
          <w:tblHeader/>
        </w:trPr>
        <w:tc>
          <w:tcPr>
            <w:tcW w:w="740" w:type="dxa"/>
            <w:tcMar>
              <w:top w:w="0" w:type="dxa"/>
              <w:bottom w:w="0" w:type="dxa"/>
            </w:tcMar>
          </w:tcPr>
          <w:p w14:paraId="6349876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580" w:type="dxa"/>
            <w:tcMar>
              <w:top w:w="0" w:type="dxa"/>
              <w:bottom w:w="0" w:type="dxa"/>
            </w:tcMar>
          </w:tcPr>
          <w:p w14:paraId="16DCBEC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604" w:type="dxa"/>
            <w:tcMar>
              <w:top w:w="0" w:type="dxa"/>
              <w:bottom w:w="0" w:type="dxa"/>
            </w:tcMar>
          </w:tcPr>
          <w:p w14:paraId="2D90C1C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2809" w:type="dxa"/>
            <w:tcMar>
              <w:top w:w="0" w:type="dxa"/>
              <w:bottom w:w="0" w:type="dxa"/>
            </w:tcMar>
          </w:tcPr>
          <w:p w14:paraId="25659F3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4699F13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14:paraId="1AC7F54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1276" w:type="dxa"/>
            <w:gridSpan w:val="2"/>
            <w:tcMar>
              <w:top w:w="0" w:type="dxa"/>
              <w:bottom w:w="0" w:type="dxa"/>
            </w:tcMar>
          </w:tcPr>
          <w:p w14:paraId="041A1312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996" w:type="dxa"/>
          </w:tcPr>
          <w:p w14:paraId="775A3E5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2224" w:type="dxa"/>
            <w:tcMar>
              <w:top w:w="0" w:type="dxa"/>
              <w:bottom w:w="0" w:type="dxa"/>
            </w:tcMar>
          </w:tcPr>
          <w:p w14:paraId="5C15FD7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071" w:type="dxa"/>
            <w:tcMar>
              <w:top w:w="0" w:type="dxa"/>
              <w:bottom w:w="0" w:type="dxa"/>
            </w:tcMar>
          </w:tcPr>
          <w:p w14:paraId="52A9E69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10</w:t>
            </w:r>
          </w:p>
        </w:tc>
      </w:tr>
      <w:tr w:rsidR="002C73E5" w:rsidRPr="003C797B" w14:paraId="35108A3B" w14:textId="77777777" w:rsidTr="002C73E5">
        <w:trPr>
          <w:trHeight w:val="2025"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31F1BA6C" w14:textId="77777777" w:rsidR="002C73E5" w:rsidRPr="003C797B" w:rsidRDefault="002C73E5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4a22</w:t>
            </w:r>
          </w:p>
        </w:tc>
        <w:tc>
          <w:tcPr>
            <w:tcW w:w="1580" w:type="dxa"/>
            <w:vMerge w:val="restart"/>
            <w:tcMar>
              <w:top w:w="57" w:type="dxa"/>
              <w:bottom w:w="57" w:type="dxa"/>
            </w:tcMar>
          </w:tcPr>
          <w:p w14:paraId="21899874" w14:textId="77777777" w:rsidR="002C73E5" w:rsidRPr="003C797B" w:rsidRDefault="002C73E5" w:rsidP="00B0258A">
            <w:pPr>
              <w:rPr>
                <w:sz w:val="20"/>
                <w:szCs w:val="20"/>
                <w:lang w:val="cs-CZ"/>
              </w:rPr>
            </w:pPr>
            <w:proofErr w:type="spellStart"/>
            <w:r w:rsidRPr="003C797B">
              <w:rPr>
                <w:sz w:val="20"/>
                <w:szCs w:val="20"/>
                <w:lang w:val="cs-CZ"/>
              </w:rPr>
              <w:t>Adisseo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France S.A.S.</w:t>
            </w:r>
          </w:p>
        </w:tc>
        <w:tc>
          <w:tcPr>
            <w:tcW w:w="1604" w:type="dxa"/>
            <w:vMerge w:val="restart"/>
            <w:tcMar>
              <w:top w:w="57" w:type="dxa"/>
              <w:bottom w:w="57" w:type="dxa"/>
            </w:tcMar>
          </w:tcPr>
          <w:p w14:paraId="36AA5E1A" w14:textId="77777777" w:rsidR="002C73E5" w:rsidRPr="003C797B" w:rsidRDefault="002C73E5" w:rsidP="00B0258A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Endo-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1,4-beta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>-xylanáza</w:t>
            </w:r>
          </w:p>
          <w:p w14:paraId="40E8DB9E" w14:textId="77777777" w:rsidR="002C73E5" w:rsidRPr="003C797B" w:rsidRDefault="002C73E5" w:rsidP="00B0258A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EC 3.2.1.8</w:t>
            </w:r>
          </w:p>
          <w:p w14:paraId="403E23E0" w14:textId="77777777" w:rsidR="002C73E5" w:rsidRPr="003C797B" w:rsidRDefault="002C73E5" w:rsidP="00B0258A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a</w:t>
            </w:r>
          </w:p>
          <w:p w14:paraId="2AF31C4C" w14:textId="77777777" w:rsidR="002C73E5" w:rsidRPr="003C797B" w:rsidRDefault="002C73E5" w:rsidP="00B0258A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Endo-1,3(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4)-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>beta-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glukanáza</w:t>
            </w:r>
            <w:proofErr w:type="spellEnd"/>
          </w:p>
          <w:p w14:paraId="4B9153DE" w14:textId="77777777" w:rsidR="002C73E5" w:rsidRPr="003C797B" w:rsidRDefault="002C73E5" w:rsidP="00B0258A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EC 3.2.1.6</w:t>
            </w:r>
          </w:p>
        </w:tc>
        <w:tc>
          <w:tcPr>
            <w:tcW w:w="2809" w:type="dxa"/>
            <w:vMerge w:val="restart"/>
            <w:tcMar>
              <w:top w:w="57" w:type="dxa"/>
              <w:bottom w:w="57" w:type="dxa"/>
            </w:tcMar>
          </w:tcPr>
          <w:p w14:paraId="214B57B2" w14:textId="77777777" w:rsidR="002C73E5" w:rsidRPr="003C797B" w:rsidRDefault="002C73E5" w:rsidP="00B0258A">
            <w:pPr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  <w:lang w:val="cs-CZ"/>
              </w:rPr>
            </w:pPr>
            <w:r w:rsidRPr="003C797B">
              <w:rPr>
                <w:b/>
                <w:iCs/>
                <w:sz w:val="20"/>
                <w:szCs w:val="20"/>
                <w:lang w:val="cs-CZ"/>
              </w:rPr>
              <w:t>Složení doplňkové látky:</w:t>
            </w:r>
          </w:p>
          <w:p w14:paraId="62701EA7" w14:textId="77777777" w:rsidR="002C73E5" w:rsidRPr="003C797B" w:rsidRDefault="002C73E5" w:rsidP="00B0258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cs-CZ"/>
              </w:rPr>
            </w:pPr>
            <w:r w:rsidRPr="003C797B">
              <w:rPr>
                <w:iCs/>
                <w:sz w:val="20"/>
                <w:szCs w:val="20"/>
                <w:lang w:val="cs-CZ"/>
              </w:rPr>
              <w:t>Přípravek z endo-1,4-beta-xylanázy (EC 3.2.1.8) a endo-1,3(</w:t>
            </w:r>
            <w:proofErr w:type="gramStart"/>
            <w:r w:rsidRPr="003C797B">
              <w:rPr>
                <w:iCs/>
                <w:sz w:val="20"/>
                <w:szCs w:val="20"/>
                <w:lang w:val="cs-CZ"/>
              </w:rPr>
              <w:t>4)-</w:t>
            </w:r>
            <w:proofErr w:type="gramEnd"/>
            <w:r w:rsidRPr="003C797B">
              <w:rPr>
                <w:iCs/>
                <w:sz w:val="20"/>
                <w:szCs w:val="20"/>
                <w:lang w:val="cs-CZ"/>
              </w:rPr>
              <w:t>beta-</w:t>
            </w:r>
            <w:proofErr w:type="spellStart"/>
            <w:r w:rsidRPr="003C797B">
              <w:rPr>
                <w:iCs/>
                <w:sz w:val="20"/>
                <w:szCs w:val="20"/>
                <w:lang w:val="cs-CZ"/>
              </w:rPr>
              <w:t>glukanázy</w:t>
            </w:r>
            <w:proofErr w:type="spellEnd"/>
            <w:r w:rsidRPr="003C797B">
              <w:rPr>
                <w:iCs/>
                <w:sz w:val="20"/>
                <w:szCs w:val="20"/>
                <w:lang w:val="cs-CZ"/>
              </w:rPr>
              <w:t xml:space="preserve"> (EC 3.2.1.6) z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Talaromyces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versatilis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Cs/>
                <w:sz w:val="20"/>
                <w:szCs w:val="20"/>
                <w:lang w:val="cs-CZ"/>
              </w:rPr>
              <w:t>sp</w:t>
            </w:r>
            <w:proofErr w:type="spellEnd"/>
            <w:r w:rsidRPr="003C797B">
              <w:rPr>
                <w:iCs/>
                <w:sz w:val="20"/>
                <w:szCs w:val="20"/>
                <w:lang w:val="cs-CZ"/>
              </w:rPr>
              <w:t xml:space="preserve">. nov. IMI CC 378536 a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Talaromyces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versatilis</w:t>
            </w:r>
            <w:proofErr w:type="spellEnd"/>
            <w:r w:rsidRPr="003C797B">
              <w:rPr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Cs/>
                <w:sz w:val="20"/>
                <w:szCs w:val="20"/>
                <w:lang w:val="cs-CZ"/>
              </w:rPr>
              <w:t>sp</w:t>
            </w:r>
            <w:proofErr w:type="spellEnd"/>
            <w:r w:rsidRPr="003C797B">
              <w:rPr>
                <w:iCs/>
                <w:sz w:val="20"/>
                <w:szCs w:val="20"/>
                <w:lang w:val="cs-CZ"/>
              </w:rPr>
              <w:t>. nov. DSM 26702 s minimem aktivity:</w:t>
            </w:r>
          </w:p>
          <w:p w14:paraId="0254E874" w14:textId="77777777" w:rsidR="002C73E5" w:rsidRPr="003C797B" w:rsidRDefault="002C73E5" w:rsidP="00B0258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cs-CZ"/>
              </w:rPr>
            </w:pPr>
          </w:p>
          <w:p w14:paraId="0E666051" w14:textId="77777777" w:rsidR="002C73E5" w:rsidRPr="003C797B" w:rsidRDefault="002C73E5" w:rsidP="00B0258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cs-CZ"/>
              </w:rPr>
            </w:pPr>
            <w:r w:rsidRPr="003C797B">
              <w:rPr>
                <w:iCs/>
                <w:sz w:val="20"/>
                <w:szCs w:val="20"/>
                <w:lang w:val="cs-CZ"/>
              </w:rPr>
              <w:t>- pevná forma: endo-1,4-beta-xylanáza 22 000 VU</w:t>
            </w:r>
            <w:r w:rsidRPr="003C797B">
              <w:rPr>
                <w:iCs/>
                <w:sz w:val="20"/>
                <w:szCs w:val="20"/>
                <w:vertAlign w:val="superscript"/>
                <w:lang w:val="cs-CZ"/>
              </w:rPr>
              <w:t>74</w:t>
            </w:r>
            <w:r w:rsidRPr="003C797B">
              <w:rPr>
                <w:iCs/>
                <w:sz w:val="20"/>
                <w:szCs w:val="20"/>
                <w:lang w:val="cs-CZ"/>
              </w:rPr>
              <w:t>/g a endo-1,3(</w:t>
            </w:r>
            <w:proofErr w:type="gramStart"/>
            <w:r w:rsidRPr="003C797B">
              <w:rPr>
                <w:iCs/>
                <w:sz w:val="20"/>
                <w:szCs w:val="20"/>
                <w:lang w:val="cs-CZ"/>
              </w:rPr>
              <w:t>4)-</w:t>
            </w:r>
            <w:proofErr w:type="gramEnd"/>
            <w:r w:rsidRPr="003C797B">
              <w:rPr>
                <w:iCs/>
                <w:sz w:val="20"/>
                <w:szCs w:val="20"/>
                <w:lang w:val="cs-CZ"/>
              </w:rPr>
              <w:t>beta-</w:t>
            </w:r>
            <w:proofErr w:type="spellStart"/>
            <w:r w:rsidRPr="003C797B">
              <w:rPr>
                <w:iCs/>
                <w:sz w:val="20"/>
                <w:szCs w:val="20"/>
                <w:lang w:val="cs-CZ"/>
              </w:rPr>
              <w:t>glukanáza</w:t>
            </w:r>
            <w:proofErr w:type="spellEnd"/>
            <w:r w:rsidRPr="003C797B">
              <w:rPr>
                <w:iCs/>
                <w:sz w:val="20"/>
                <w:szCs w:val="20"/>
                <w:lang w:val="cs-CZ"/>
              </w:rPr>
              <w:t xml:space="preserve"> 15 200 VU</w:t>
            </w:r>
            <w:r w:rsidRPr="003C797B">
              <w:rPr>
                <w:iCs/>
                <w:sz w:val="20"/>
                <w:szCs w:val="20"/>
                <w:vertAlign w:val="superscript"/>
                <w:lang w:val="cs-CZ"/>
              </w:rPr>
              <w:t>74</w:t>
            </w:r>
            <w:r w:rsidRPr="003C797B">
              <w:rPr>
                <w:iCs/>
                <w:sz w:val="20"/>
                <w:szCs w:val="20"/>
                <w:lang w:val="cs-CZ"/>
              </w:rPr>
              <w:t>/g</w:t>
            </w:r>
          </w:p>
          <w:p w14:paraId="0889C36C" w14:textId="77777777" w:rsidR="002C73E5" w:rsidRPr="003C797B" w:rsidRDefault="002C73E5" w:rsidP="00B0258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cs-CZ"/>
              </w:rPr>
            </w:pPr>
          </w:p>
          <w:p w14:paraId="281AAEFF" w14:textId="77777777" w:rsidR="002C73E5" w:rsidRPr="003C797B" w:rsidRDefault="002C73E5" w:rsidP="00B0258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cs-CZ"/>
              </w:rPr>
            </w:pPr>
            <w:r w:rsidRPr="003C797B">
              <w:rPr>
                <w:iCs/>
                <w:sz w:val="20"/>
                <w:szCs w:val="20"/>
                <w:lang w:val="cs-CZ"/>
              </w:rPr>
              <w:t>- kapalná forma: aktivita endo-1,4-beta-xylanázy 5 500 VU/ml a endo-1,3(</w:t>
            </w:r>
            <w:proofErr w:type="gramStart"/>
            <w:r w:rsidRPr="003C797B">
              <w:rPr>
                <w:iCs/>
                <w:sz w:val="20"/>
                <w:szCs w:val="20"/>
                <w:lang w:val="cs-CZ"/>
              </w:rPr>
              <w:t>4)-</w:t>
            </w:r>
            <w:proofErr w:type="gramEnd"/>
            <w:r w:rsidRPr="003C797B">
              <w:rPr>
                <w:iCs/>
                <w:sz w:val="20"/>
                <w:szCs w:val="20"/>
                <w:lang w:val="cs-CZ"/>
              </w:rPr>
              <w:t>beta-</w:t>
            </w:r>
            <w:proofErr w:type="spellStart"/>
            <w:r w:rsidRPr="003C797B">
              <w:rPr>
                <w:iCs/>
                <w:sz w:val="20"/>
                <w:szCs w:val="20"/>
                <w:lang w:val="cs-CZ"/>
              </w:rPr>
              <w:t>glukanázy</w:t>
            </w:r>
            <w:proofErr w:type="spellEnd"/>
            <w:r w:rsidRPr="003C797B">
              <w:rPr>
                <w:iCs/>
                <w:sz w:val="20"/>
                <w:szCs w:val="20"/>
                <w:lang w:val="cs-CZ"/>
              </w:rPr>
              <w:t xml:space="preserve"> 3 800 VU/ml</w:t>
            </w:r>
          </w:p>
          <w:p w14:paraId="22B83F49" w14:textId="77777777" w:rsidR="002C73E5" w:rsidRPr="003C797B" w:rsidRDefault="002C73E5" w:rsidP="00B0258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cs-CZ"/>
              </w:rPr>
            </w:pPr>
          </w:p>
          <w:p w14:paraId="11609469" w14:textId="77777777" w:rsidR="002C73E5" w:rsidRPr="003C797B" w:rsidRDefault="002C73E5" w:rsidP="00B0258A">
            <w:pPr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  <w:lang w:val="cs-CZ"/>
              </w:rPr>
            </w:pPr>
            <w:r w:rsidRPr="003C797B">
              <w:rPr>
                <w:b/>
                <w:iCs/>
                <w:sz w:val="20"/>
                <w:szCs w:val="20"/>
                <w:lang w:val="cs-CZ"/>
              </w:rPr>
              <w:t>Charakteristika účinné látky:</w:t>
            </w:r>
          </w:p>
          <w:p w14:paraId="412A3F29" w14:textId="77777777" w:rsidR="002C73E5" w:rsidRPr="003C797B" w:rsidRDefault="002C73E5" w:rsidP="00B0258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cs-CZ"/>
              </w:rPr>
            </w:pPr>
            <w:r w:rsidRPr="003C797B">
              <w:rPr>
                <w:iCs/>
                <w:sz w:val="20"/>
                <w:szCs w:val="20"/>
                <w:lang w:val="cs-CZ"/>
              </w:rPr>
              <w:t>endo-1,4-beta-xylanáza (EC 3.2.1.8) a endo-1,3(</w:t>
            </w:r>
            <w:proofErr w:type="gramStart"/>
            <w:r w:rsidRPr="003C797B">
              <w:rPr>
                <w:iCs/>
                <w:sz w:val="20"/>
                <w:szCs w:val="20"/>
                <w:lang w:val="cs-CZ"/>
              </w:rPr>
              <w:t>4)-</w:t>
            </w:r>
            <w:proofErr w:type="gramEnd"/>
            <w:r w:rsidRPr="003C797B">
              <w:rPr>
                <w:iCs/>
                <w:sz w:val="20"/>
                <w:szCs w:val="20"/>
                <w:lang w:val="cs-CZ"/>
              </w:rPr>
              <w:t>beta-</w:t>
            </w:r>
            <w:proofErr w:type="spellStart"/>
            <w:r w:rsidRPr="003C797B">
              <w:rPr>
                <w:iCs/>
                <w:sz w:val="20"/>
                <w:szCs w:val="20"/>
                <w:lang w:val="cs-CZ"/>
              </w:rPr>
              <w:t>glukanáza</w:t>
            </w:r>
            <w:proofErr w:type="spellEnd"/>
            <w:r w:rsidRPr="003C797B">
              <w:rPr>
                <w:iCs/>
                <w:sz w:val="20"/>
                <w:szCs w:val="20"/>
                <w:lang w:val="cs-CZ"/>
              </w:rPr>
              <w:t xml:space="preserve"> (EC 3.2.1.6) z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Talaromyces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versatilis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Cs/>
                <w:sz w:val="20"/>
                <w:szCs w:val="20"/>
                <w:lang w:val="cs-CZ"/>
              </w:rPr>
              <w:t>sp</w:t>
            </w:r>
            <w:proofErr w:type="spellEnd"/>
            <w:r w:rsidRPr="003C797B">
              <w:rPr>
                <w:iCs/>
                <w:sz w:val="20"/>
                <w:szCs w:val="20"/>
                <w:lang w:val="cs-CZ"/>
              </w:rPr>
              <w:t xml:space="preserve">. nov. IMI CC 378536 a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Talaromyces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versatilis</w:t>
            </w:r>
            <w:proofErr w:type="spellEnd"/>
            <w:r w:rsidRPr="003C797B">
              <w:rPr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Cs/>
                <w:sz w:val="20"/>
                <w:szCs w:val="20"/>
                <w:lang w:val="cs-CZ"/>
              </w:rPr>
              <w:t>sp</w:t>
            </w:r>
            <w:proofErr w:type="spellEnd"/>
            <w:r w:rsidRPr="003C797B">
              <w:rPr>
                <w:iCs/>
                <w:sz w:val="20"/>
                <w:szCs w:val="20"/>
                <w:lang w:val="cs-CZ"/>
              </w:rPr>
              <w:t>. nov. DSM 26702</w:t>
            </w:r>
          </w:p>
          <w:p w14:paraId="0CC5D885" w14:textId="77777777" w:rsidR="002C73E5" w:rsidRPr="003C797B" w:rsidRDefault="002C73E5" w:rsidP="00B0258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cs-CZ"/>
              </w:rPr>
            </w:pPr>
          </w:p>
          <w:p w14:paraId="1D102AE1" w14:textId="77777777" w:rsidR="002C73E5" w:rsidRPr="003C797B" w:rsidRDefault="002C73E5" w:rsidP="00B0258A">
            <w:pPr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  <w:lang w:val="cs-CZ"/>
              </w:rPr>
            </w:pPr>
            <w:r w:rsidRPr="003C797B">
              <w:rPr>
                <w:b/>
                <w:iCs/>
                <w:sz w:val="20"/>
                <w:szCs w:val="20"/>
                <w:lang w:val="cs-CZ"/>
              </w:rPr>
              <w:lastRenderedPageBreak/>
              <w:t>Analytická metoda 4*:</w:t>
            </w:r>
          </w:p>
          <w:p w14:paraId="1049B4EF" w14:textId="77777777" w:rsidR="002C73E5" w:rsidRPr="003C797B" w:rsidRDefault="002C73E5" w:rsidP="00B0258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cs-CZ"/>
              </w:rPr>
            </w:pPr>
            <w:r w:rsidRPr="003C797B">
              <w:rPr>
                <w:iCs/>
                <w:sz w:val="20"/>
                <w:szCs w:val="20"/>
                <w:lang w:val="cs-CZ"/>
              </w:rPr>
              <w:t>Pro účely stravitelnosti aktivity endo-</w:t>
            </w:r>
            <w:proofErr w:type="gramStart"/>
            <w:r w:rsidRPr="003C797B">
              <w:rPr>
                <w:iCs/>
                <w:sz w:val="20"/>
                <w:szCs w:val="20"/>
                <w:lang w:val="cs-CZ"/>
              </w:rPr>
              <w:t>1,4-beta</w:t>
            </w:r>
            <w:proofErr w:type="gramEnd"/>
            <w:r w:rsidRPr="003C797B">
              <w:rPr>
                <w:iCs/>
                <w:sz w:val="20"/>
                <w:szCs w:val="20"/>
                <w:lang w:val="cs-CZ"/>
              </w:rPr>
              <w:t>-xylanázy:</w:t>
            </w:r>
          </w:p>
          <w:p w14:paraId="76AEFB54" w14:textId="77777777" w:rsidR="002C73E5" w:rsidRPr="003C797B" w:rsidRDefault="002C73E5" w:rsidP="00B0258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cs-CZ"/>
              </w:rPr>
            </w:pPr>
            <w:r w:rsidRPr="003C797B">
              <w:rPr>
                <w:iCs/>
                <w:sz w:val="20"/>
                <w:szCs w:val="20"/>
                <w:lang w:val="cs-CZ"/>
              </w:rPr>
              <w:t>- viskozimetrická metoda založená na poklesu viskozity vyvolaném působením endo-</w:t>
            </w:r>
            <w:proofErr w:type="gramStart"/>
            <w:r w:rsidRPr="003C797B">
              <w:rPr>
                <w:iCs/>
                <w:sz w:val="20"/>
                <w:szCs w:val="20"/>
                <w:lang w:val="cs-CZ"/>
              </w:rPr>
              <w:t>1,4-beta</w:t>
            </w:r>
            <w:proofErr w:type="gramEnd"/>
            <w:r w:rsidRPr="003C797B">
              <w:rPr>
                <w:iCs/>
                <w:sz w:val="20"/>
                <w:szCs w:val="20"/>
                <w:lang w:val="cs-CZ"/>
              </w:rPr>
              <w:t xml:space="preserve">-xylanázy na substrát obsahující xylan (pšeničný </w:t>
            </w:r>
            <w:proofErr w:type="spellStart"/>
            <w:r w:rsidRPr="003C797B">
              <w:rPr>
                <w:iCs/>
                <w:sz w:val="20"/>
                <w:szCs w:val="20"/>
                <w:lang w:val="cs-CZ"/>
              </w:rPr>
              <w:t>arabinoxylan</w:t>
            </w:r>
            <w:proofErr w:type="spellEnd"/>
            <w:r w:rsidRPr="003C797B">
              <w:rPr>
                <w:iCs/>
                <w:sz w:val="20"/>
                <w:szCs w:val="20"/>
                <w:lang w:val="cs-CZ"/>
              </w:rPr>
              <w:t>)</w:t>
            </w:r>
          </w:p>
          <w:p w14:paraId="31ECC2CC" w14:textId="77777777" w:rsidR="002C73E5" w:rsidRPr="003C797B" w:rsidRDefault="002C73E5" w:rsidP="00B0258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cs-CZ"/>
              </w:rPr>
            </w:pPr>
          </w:p>
          <w:p w14:paraId="62F9DA8F" w14:textId="77777777" w:rsidR="002C73E5" w:rsidRPr="003C797B" w:rsidRDefault="002C73E5" w:rsidP="00B0258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cs-CZ"/>
              </w:rPr>
            </w:pPr>
            <w:r w:rsidRPr="003C797B">
              <w:rPr>
                <w:iCs/>
                <w:sz w:val="20"/>
                <w:szCs w:val="20"/>
                <w:lang w:val="cs-CZ"/>
              </w:rPr>
              <w:t>Pro účely stravitelnosti aktivity endo-1,3(</w:t>
            </w:r>
            <w:proofErr w:type="gramStart"/>
            <w:r w:rsidRPr="003C797B">
              <w:rPr>
                <w:iCs/>
                <w:sz w:val="20"/>
                <w:szCs w:val="20"/>
                <w:lang w:val="cs-CZ"/>
              </w:rPr>
              <w:t>4)-</w:t>
            </w:r>
            <w:proofErr w:type="gramEnd"/>
            <w:r w:rsidRPr="003C797B">
              <w:rPr>
                <w:iCs/>
                <w:sz w:val="20"/>
                <w:szCs w:val="20"/>
                <w:lang w:val="cs-CZ"/>
              </w:rPr>
              <w:t>beta-</w:t>
            </w:r>
            <w:proofErr w:type="spellStart"/>
            <w:r w:rsidRPr="003C797B">
              <w:rPr>
                <w:iCs/>
                <w:sz w:val="20"/>
                <w:szCs w:val="20"/>
                <w:lang w:val="cs-CZ"/>
              </w:rPr>
              <w:t>glukanázy</w:t>
            </w:r>
            <w:proofErr w:type="spellEnd"/>
            <w:r w:rsidRPr="003C797B">
              <w:rPr>
                <w:iCs/>
                <w:sz w:val="20"/>
                <w:szCs w:val="20"/>
                <w:lang w:val="cs-CZ"/>
              </w:rPr>
              <w:t>:</w:t>
            </w:r>
          </w:p>
          <w:p w14:paraId="2642809C" w14:textId="77777777" w:rsidR="002C73E5" w:rsidRPr="003C797B" w:rsidRDefault="002C73E5" w:rsidP="00B0258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cs-CZ"/>
              </w:rPr>
            </w:pPr>
            <w:r w:rsidRPr="003C797B">
              <w:rPr>
                <w:iCs/>
                <w:sz w:val="20"/>
                <w:szCs w:val="20"/>
                <w:lang w:val="cs-CZ"/>
              </w:rPr>
              <w:t xml:space="preserve">- viskozimetrická </w:t>
            </w:r>
            <w:proofErr w:type="spellStart"/>
            <w:r w:rsidRPr="003C797B">
              <w:rPr>
                <w:iCs/>
                <w:sz w:val="20"/>
                <w:szCs w:val="20"/>
                <w:lang w:val="cs-CZ"/>
              </w:rPr>
              <w:t>meotda</w:t>
            </w:r>
            <w:proofErr w:type="spellEnd"/>
            <w:r w:rsidRPr="003C797B">
              <w:rPr>
                <w:iCs/>
                <w:sz w:val="20"/>
                <w:szCs w:val="20"/>
                <w:lang w:val="cs-CZ"/>
              </w:rPr>
              <w:t xml:space="preserve"> založená na poklesu viskozity vyvolaném působením endo-1,3(</w:t>
            </w:r>
            <w:proofErr w:type="gramStart"/>
            <w:r w:rsidRPr="003C797B">
              <w:rPr>
                <w:iCs/>
                <w:sz w:val="20"/>
                <w:szCs w:val="20"/>
                <w:lang w:val="cs-CZ"/>
              </w:rPr>
              <w:t>4)-</w:t>
            </w:r>
            <w:proofErr w:type="gramEnd"/>
            <w:r w:rsidRPr="003C797B">
              <w:rPr>
                <w:iCs/>
                <w:sz w:val="20"/>
                <w:szCs w:val="20"/>
                <w:lang w:val="cs-CZ"/>
              </w:rPr>
              <w:t>beta-</w:t>
            </w:r>
            <w:proofErr w:type="spellStart"/>
            <w:r w:rsidRPr="003C797B">
              <w:rPr>
                <w:iCs/>
                <w:sz w:val="20"/>
                <w:szCs w:val="20"/>
                <w:lang w:val="cs-CZ"/>
              </w:rPr>
              <w:t>glukanázy</w:t>
            </w:r>
            <w:proofErr w:type="spellEnd"/>
            <w:r w:rsidRPr="003C797B">
              <w:rPr>
                <w:iCs/>
                <w:sz w:val="20"/>
                <w:szCs w:val="20"/>
                <w:lang w:val="cs-CZ"/>
              </w:rPr>
              <w:t xml:space="preserve"> na </w:t>
            </w:r>
            <w:proofErr w:type="spellStart"/>
            <w:r w:rsidRPr="003C797B">
              <w:rPr>
                <w:iCs/>
                <w:sz w:val="20"/>
                <w:szCs w:val="20"/>
                <w:lang w:val="cs-CZ"/>
              </w:rPr>
              <w:t>glukanový</w:t>
            </w:r>
            <w:proofErr w:type="spellEnd"/>
            <w:r w:rsidRPr="003C797B">
              <w:rPr>
                <w:iCs/>
                <w:sz w:val="20"/>
                <w:szCs w:val="20"/>
                <w:lang w:val="cs-CZ"/>
              </w:rPr>
              <w:t xml:space="preserve"> substrát (ječný </w:t>
            </w:r>
            <w:proofErr w:type="spellStart"/>
            <w:r w:rsidRPr="003C797B">
              <w:rPr>
                <w:iCs/>
                <w:sz w:val="20"/>
                <w:szCs w:val="20"/>
                <w:lang w:val="cs-CZ"/>
              </w:rPr>
              <w:t>betaglukan</w:t>
            </w:r>
            <w:proofErr w:type="spellEnd"/>
            <w:r w:rsidRPr="003C797B">
              <w:rPr>
                <w:iCs/>
                <w:sz w:val="20"/>
                <w:szCs w:val="20"/>
                <w:lang w:val="cs-CZ"/>
              </w:rPr>
              <w:t>) při pH = 5,5 a teplotě 30 °C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04CA049" w14:textId="77777777" w:rsidR="002C73E5" w:rsidRPr="003C797B" w:rsidRDefault="002C73E5" w:rsidP="00B0258A">
            <w:pPr>
              <w:spacing w:before="40" w:afterLines="40" w:after="96"/>
              <w:rPr>
                <w:sz w:val="20"/>
                <w:szCs w:val="20"/>
                <w:vertAlign w:val="superscript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lastRenderedPageBreak/>
              <w:t xml:space="preserve">Výkrm kuřat 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128)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76ADF286" w14:textId="77777777" w:rsidR="002C73E5" w:rsidRPr="003C797B" w:rsidRDefault="002C73E5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0A3DEF00" w14:textId="77777777" w:rsidR="002C73E5" w:rsidRPr="003C797B" w:rsidRDefault="002C73E5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Endo-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1,4-beta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>-xylanáza 1 100 VU</w:t>
            </w:r>
          </w:p>
          <w:p w14:paraId="05069145" w14:textId="77777777" w:rsidR="002C73E5" w:rsidRPr="003C797B" w:rsidRDefault="002C73E5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67FFB55E" w14:textId="77777777" w:rsidR="002C73E5" w:rsidRPr="003C797B" w:rsidRDefault="002C73E5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Endo-1,3(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4)-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>beta-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glukanáza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760 VU</w:t>
            </w:r>
          </w:p>
        </w:tc>
        <w:tc>
          <w:tcPr>
            <w:tcW w:w="996" w:type="dxa"/>
            <w:vMerge w:val="restart"/>
            <w:tcMar>
              <w:top w:w="57" w:type="dxa"/>
              <w:bottom w:w="57" w:type="dxa"/>
            </w:tcMar>
          </w:tcPr>
          <w:p w14:paraId="57DDC4EB" w14:textId="77777777" w:rsidR="002C73E5" w:rsidRPr="003C797B" w:rsidRDefault="002C73E5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224" w:type="dxa"/>
            <w:vMerge w:val="restart"/>
            <w:tcMar>
              <w:top w:w="57" w:type="dxa"/>
              <w:bottom w:w="57" w:type="dxa"/>
            </w:tcMar>
          </w:tcPr>
          <w:p w14:paraId="71D8492E" w14:textId="77777777" w:rsidR="002C73E5" w:rsidRPr="003C797B" w:rsidRDefault="002C73E5" w:rsidP="00B0258A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1. V návodu pro použití doplňkové látky a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premix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musí být uvedeny podmínky skladování a stabilita při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peletování</w:t>
            </w:r>
            <w:proofErr w:type="spellEnd"/>
          </w:p>
          <w:p w14:paraId="117C5370" w14:textId="77777777" w:rsidR="002C73E5" w:rsidRPr="003C797B" w:rsidRDefault="002C73E5" w:rsidP="00B0258A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</w:p>
          <w:p w14:paraId="6999AE8D" w14:textId="77777777" w:rsidR="002C73E5" w:rsidRPr="003C797B" w:rsidRDefault="002C73E5" w:rsidP="002C73E5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2. Pro uživatele doplňkové látky a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premixů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musí provozovatelé krmivářských podniků stanovit provozní postupy a organizační opatření, která budou řešit případná rizika vyplývající z jejich použití. Pokud rizika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nelte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těmito postupy a opatřeními vyloučit nebo snížit na minimum, musí se doplňkové látka a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premixy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používat s vhodnými osobními ochrannými prostředky, včetně ochrany dýchacích cest a pokožky.</w:t>
            </w: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47CA4046" w14:textId="77777777" w:rsidR="002C73E5" w:rsidRPr="003C797B" w:rsidRDefault="002C73E5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19.5.2025</w:t>
            </w:r>
          </w:p>
        </w:tc>
      </w:tr>
      <w:tr w:rsidR="002C73E5" w:rsidRPr="003C797B" w14:paraId="1A685842" w14:textId="77777777" w:rsidTr="002C73E5">
        <w:trPr>
          <w:trHeight w:val="2025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5693DA3D" w14:textId="77777777" w:rsidR="002C73E5" w:rsidRPr="003C797B" w:rsidRDefault="002C73E5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01284A14" w14:textId="77777777" w:rsidR="002C73E5" w:rsidRPr="003C797B" w:rsidRDefault="002C73E5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01AE94AC" w14:textId="77777777" w:rsidR="002C73E5" w:rsidRPr="003C797B" w:rsidRDefault="002C73E5" w:rsidP="00B0258A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218A2ED4" w14:textId="77777777" w:rsidR="002C73E5" w:rsidRPr="003C797B" w:rsidRDefault="002C73E5" w:rsidP="00B0258A">
            <w:pPr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D333DA9" w14:textId="77777777" w:rsidR="002C73E5" w:rsidRPr="003C797B" w:rsidRDefault="002C73E5" w:rsidP="00B0258A">
            <w:pPr>
              <w:spacing w:before="40" w:afterLines="40" w:after="96"/>
              <w:rPr>
                <w:sz w:val="20"/>
                <w:szCs w:val="20"/>
                <w:vertAlign w:val="superscript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Odchov kuřat a kuřice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 xml:space="preserve"> 128)</w:t>
            </w: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41D16841" w14:textId="77777777" w:rsidR="002C73E5" w:rsidRPr="003C797B" w:rsidRDefault="002C73E5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19995E55" w14:textId="77777777" w:rsidR="002C73E5" w:rsidRPr="003C797B" w:rsidRDefault="002C73E5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Endo-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1,4-beta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>-xylanáza 1 100 VU</w:t>
            </w:r>
          </w:p>
          <w:p w14:paraId="2BC498C1" w14:textId="77777777" w:rsidR="002C73E5" w:rsidRPr="003C797B" w:rsidRDefault="002C73E5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3024EE98" w14:textId="77777777" w:rsidR="002C73E5" w:rsidRPr="003C797B" w:rsidRDefault="002C73E5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Endo-1,3(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4)-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>beta-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glukanáza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760 VU</w:t>
            </w:r>
          </w:p>
        </w:tc>
        <w:tc>
          <w:tcPr>
            <w:tcW w:w="996" w:type="dxa"/>
            <w:vMerge/>
            <w:tcMar>
              <w:top w:w="57" w:type="dxa"/>
              <w:bottom w:w="57" w:type="dxa"/>
            </w:tcMar>
          </w:tcPr>
          <w:p w14:paraId="13E205D4" w14:textId="77777777" w:rsidR="002C73E5" w:rsidRPr="003C797B" w:rsidRDefault="002C73E5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610649DD" w14:textId="77777777" w:rsidR="002C73E5" w:rsidRPr="003C797B" w:rsidRDefault="002C73E5" w:rsidP="00B0258A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494C97CC" w14:textId="77777777" w:rsidR="002C73E5" w:rsidRPr="003C797B" w:rsidRDefault="002C73E5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19.5.2025</w:t>
            </w:r>
          </w:p>
        </w:tc>
      </w:tr>
      <w:tr w:rsidR="002C73E5" w:rsidRPr="003C797B" w14:paraId="344D5433" w14:textId="77777777" w:rsidTr="002C73E5">
        <w:trPr>
          <w:trHeight w:val="2025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300EAC14" w14:textId="77777777" w:rsidR="002C73E5" w:rsidRPr="003C797B" w:rsidRDefault="002C73E5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3DEC3569" w14:textId="77777777" w:rsidR="002C73E5" w:rsidRPr="003C797B" w:rsidRDefault="002C73E5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29C9D530" w14:textId="77777777" w:rsidR="002C73E5" w:rsidRPr="003C797B" w:rsidRDefault="002C73E5" w:rsidP="00B0258A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3F045653" w14:textId="77777777" w:rsidR="002C73E5" w:rsidRPr="003C797B" w:rsidRDefault="002C73E5" w:rsidP="00B0258A">
            <w:pPr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470775C" w14:textId="77777777" w:rsidR="002C73E5" w:rsidRPr="003C797B" w:rsidRDefault="002C73E5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Výkrm a odchov menšinových druhů ptactva 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128)</w:t>
            </w: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099FC9A9" w14:textId="77777777" w:rsidR="002C73E5" w:rsidRPr="003C797B" w:rsidRDefault="002C73E5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52080593" w14:textId="77777777" w:rsidR="002C73E5" w:rsidRPr="003C797B" w:rsidRDefault="002C73E5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Endo-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1,4-beta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>-xylanáza 1 100 VU</w:t>
            </w:r>
          </w:p>
          <w:p w14:paraId="18CAC68D" w14:textId="77777777" w:rsidR="002C73E5" w:rsidRPr="003C797B" w:rsidRDefault="002C73E5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362FC326" w14:textId="77777777" w:rsidR="002C73E5" w:rsidRPr="003C797B" w:rsidRDefault="002C73E5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Endo-1,3(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4)-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>beta-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glukanáza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760 VU</w:t>
            </w:r>
          </w:p>
        </w:tc>
        <w:tc>
          <w:tcPr>
            <w:tcW w:w="996" w:type="dxa"/>
            <w:vMerge/>
            <w:tcMar>
              <w:top w:w="57" w:type="dxa"/>
              <w:bottom w:w="57" w:type="dxa"/>
            </w:tcMar>
          </w:tcPr>
          <w:p w14:paraId="615E5DEC" w14:textId="77777777" w:rsidR="002C73E5" w:rsidRPr="003C797B" w:rsidRDefault="002C73E5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7C460DC2" w14:textId="77777777" w:rsidR="002C73E5" w:rsidRPr="003C797B" w:rsidRDefault="002C73E5" w:rsidP="00B0258A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268AC251" w14:textId="77777777" w:rsidR="002C73E5" w:rsidRPr="003C797B" w:rsidRDefault="002C73E5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19.5.2025</w:t>
            </w:r>
          </w:p>
        </w:tc>
      </w:tr>
      <w:tr w:rsidR="002C73E5" w:rsidRPr="003C797B" w14:paraId="506CBF76" w14:textId="77777777" w:rsidTr="002C73E5">
        <w:trPr>
          <w:trHeight w:val="2025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15A3F9E7" w14:textId="77777777" w:rsidR="002C73E5" w:rsidRPr="003C797B" w:rsidRDefault="002C73E5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4EB6D06F" w14:textId="77777777" w:rsidR="002C73E5" w:rsidRPr="003C797B" w:rsidRDefault="002C73E5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56671108" w14:textId="77777777" w:rsidR="002C73E5" w:rsidRPr="003C797B" w:rsidRDefault="002C73E5" w:rsidP="00B0258A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4B055086" w14:textId="77777777" w:rsidR="002C73E5" w:rsidRPr="003C797B" w:rsidRDefault="002C73E5" w:rsidP="00B0258A">
            <w:pPr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5EEFEBF" w14:textId="77777777" w:rsidR="002C73E5" w:rsidRPr="003C797B" w:rsidRDefault="002C73E5" w:rsidP="00B0258A">
            <w:pPr>
              <w:spacing w:before="40" w:afterLines="40" w:after="96"/>
              <w:rPr>
                <w:sz w:val="20"/>
                <w:szCs w:val="20"/>
                <w:vertAlign w:val="superscript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Výkrm krůt 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133)</w:t>
            </w: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5CAFA599" w14:textId="77777777" w:rsidR="002C73E5" w:rsidRPr="003C797B" w:rsidRDefault="002C73E5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5970D1F8" w14:textId="77777777" w:rsidR="002C73E5" w:rsidRPr="003C797B" w:rsidRDefault="002C73E5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Endo-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1,4-beta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>-xylanáza 1 100 VU</w:t>
            </w:r>
          </w:p>
          <w:p w14:paraId="58340CCE" w14:textId="77777777" w:rsidR="002C73E5" w:rsidRPr="003C797B" w:rsidRDefault="002C73E5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5FDC2263" w14:textId="77777777" w:rsidR="002C73E5" w:rsidRPr="003C797B" w:rsidRDefault="002C73E5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Endo-1,3(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4)-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>beta-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glukanáza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760 VU</w:t>
            </w:r>
          </w:p>
        </w:tc>
        <w:tc>
          <w:tcPr>
            <w:tcW w:w="996" w:type="dxa"/>
            <w:vMerge/>
            <w:tcMar>
              <w:top w:w="57" w:type="dxa"/>
              <w:bottom w:w="57" w:type="dxa"/>
            </w:tcMar>
          </w:tcPr>
          <w:p w14:paraId="1B200ADB" w14:textId="77777777" w:rsidR="002C73E5" w:rsidRPr="003C797B" w:rsidRDefault="002C73E5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374D33B3" w14:textId="77777777" w:rsidR="002C73E5" w:rsidRPr="003C797B" w:rsidRDefault="002C73E5" w:rsidP="00B0258A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27C52016" w14:textId="77777777" w:rsidR="002C73E5" w:rsidRPr="003C797B" w:rsidRDefault="002C73E5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31.12.2025</w:t>
            </w:r>
          </w:p>
        </w:tc>
      </w:tr>
      <w:tr w:rsidR="002C73E5" w:rsidRPr="003C797B" w14:paraId="6C5B04C4" w14:textId="77777777" w:rsidTr="002C73E5">
        <w:trPr>
          <w:trHeight w:val="1013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76F9F90A" w14:textId="77777777" w:rsidR="002C73E5" w:rsidRPr="003C797B" w:rsidRDefault="002C73E5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6ED3F967" w14:textId="77777777" w:rsidR="002C73E5" w:rsidRPr="003C797B" w:rsidRDefault="002C73E5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5513DF86" w14:textId="77777777" w:rsidR="002C73E5" w:rsidRPr="003C797B" w:rsidRDefault="002C73E5" w:rsidP="00B0258A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7673024D" w14:textId="77777777" w:rsidR="002C73E5" w:rsidRPr="003C797B" w:rsidRDefault="002C73E5" w:rsidP="00B0258A">
            <w:pPr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52C3005" w14:textId="77777777" w:rsidR="002C73E5" w:rsidRPr="003C797B" w:rsidRDefault="002C73E5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Odchov krůt 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133)</w:t>
            </w: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7B3B06F4" w14:textId="77777777" w:rsidR="002C73E5" w:rsidRPr="003C797B" w:rsidRDefault="002C73E5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2286C85C" w14:textId="77777777" w:rsidR="002C73E5" w:rsidRPr="003C797B" w:rsidRDefault="002C73E5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Endo-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1,4-beta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>-xylanáza 1 100 VU</w:t>
            </w:r>
          </w:p>
          <w:p w14:paraId="27C145DE" w14:textId="77777777" w:rsidR="002C73E5" w:rsidRPr="003C797B" w:rsidRDefault="002C73E5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3CA22453" w14:textId="77777777" w:rsidR="002C73E5" w:rsidRPr="003C797B" w:rsidRDefault="002C73E5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Endo-1,3(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4)-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>beta-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glukanáza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760 VU</w:t>
            </w:r>
          </w:p>
        </w:tc>
        <w:tc>
          <w:tcPr>
            <w:tcW w:w="996" w:type="dxa"/>
            <w:vMerge/>
            <w:tcMar>
              <w:top w:w="57" w:type="dxa"/>
              <w:bottom w:w="57" w:type="dxa"/>
            </w:tcMar>
          </w:tcPr>
          <w:p w14:paraId="3358535A" w14:textId="77777777" w:rsidR="002C73E5" w:rsidRPr="003C797B" w:rsidRDefault="002C73E5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5E827D4F" w14:textId="77777777" w:rsidR="002C73E5" w:rsidRPr="003C797B" w:rsidRDefault="002C73E5" w:rsidP="00B0258A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4F0E22D4" w14:textId="77777777" w:rsidR="002C73E5" w:rsidRPr="003C797B" w:rsidRDefault="002C73E5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31.12.2025</w:t>
            </w:r>
          </w:p>
        </w:tc>
      </w:tr>
      <w:tr w:rsidR="002C73E5" w:rsidRPr="003C797B" w14:paraId="2B088C7A" w14:textId="77777777" w:rsidTr="002C73E5">
        <w:trPr>
          <w:trHeight w:val="1012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7AD2C6AA" w14:textId="77777777" w:rsidR="002C73E5" w:rsidRPr="003C797B" w:rsidRDefault="002C73E5" w:rsidP="002C73E5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031C6484" w14:textId="77777777" w:rsidR="002C73E5" w:rsidRPr="003C797B" w:rsidRDefault="002C73E5" w:rsidP="002C73E5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7348E00F" w14:textId="77777777" w:rsidR="002C73E5" w:rsidRPr="003C797B" w:rsidRDefault="002C73E5" w:rsidP="002C73E5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4DC8A3ED" w14:textId="77777777" w:rsidR="002C73E5" w:rsidRPr="003C797B" w:rsidRDefault="002C73E5" w:rsidP="002C73E5">
            <w:pPr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5458B0C" w14:textId="77777777" w:rsidR="002C73E5" w:rsidRPr="003C797B" w:rsidRDefault="002C73E5" w:rsidP="002C73E5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Nosnice 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147)</w:t>
            </w: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77F41DED" w14:textId="77777777" w:rsidR="002C73E5" w:rsidRPr="003C797B" w:rsidRDefault="002C73E5" w:rsidP="002C73E5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6B2D13BE" w14:textId="77777777" w:rsidR="002C73E5" w:rsidRPr="003C797B" w:rsidRDefault="002C73E5" w:rsidP="002C73E5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Endo-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1,4-beta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>-xylanáza 1 100 VU</w:t>
            </w:r>
          </w:p>
          <w:p w14:paraId="3B5B4999" w14:textId="77777777" w:rsidR="002C73E5" w:rsidRPr="003C797B" w:rsidRDefault="002C73E5" w:rsidP="002C73E5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382349E0" w14:textId="77777777" w:rsidR="002C73E5" w:rsidRPr="003C797B" w:rsidRDefault="002C73E5" w:rsidP="002C73E5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Endo-1,3(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4)-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>beta-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glukanáza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760 VU</w:t>
            </w:r>
          </w:p>
        </w:tc>
        <w:tc>
          <w:tcPr>
            <w:tcW w:w="996" w:type="dxa"/>
            <w:vMerge/>
            <w:tcMar>
              <w:top w:w="57" w:type="dxa"/>
              <w:bottom w:w="57" w:type="dxa"/>
            </w:tcMar>
          </w:tcPr>
          <w:p w14:paraId="3CD5E14E" w14:textId="77777777" w:rsidR="002C73E5" w:rsidRPr="003C797B" w:rsidRDefault="002C73E5" w:rsidP="002C73E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74313963" w14:textId="77777777" w:rsidR="002C73E5" w:rsidRPr="003C797B" w:rsidRDefault="002C73E5" w:rsidP="002C73E5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1F7372D1" w14:textId="77777777" w:rsidR="002C73E5" w:rsidRPr="003C797B" w:rsidRDefault="002C73E5" w:rsidP="002C73E5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28.2.2027</w:t>
            </w:r>
          </w:p>
        </w:tc>
      </w:tr>
    </w:tbl>
    <w:p w14:paraId="0201E1EA" w14:textId="77777777" w:rsidR="00632A3B" w:rsidRPr="003C797B" w:rsidRDefault="00632A3B" w:rsidP="00632A3B">
      <w:pPr>
        <w:rPr>
          <w:lang w:val="cs-CZ"/>
        </w:rPr>
      </w:pPr>
    </w:p>
    <w:p w14:paraId="1D448D53" w14:textId="77777777" w:rsidR="00632A3B" w:rsidRPr="003C797B" w:rsidRDefault="00632A3B" w:rsidP="00632A3B">
      <w:pPr>
        <w:rPr>
          <w:lang w:val="cs-CZ"/>
        </w:rPr>
      </w:pPr>
      <w:r w:rsidRPr="003C797B">
        <w:rPr>
          <w:lang w:val="cs-CZ"/>
        </w:rPr>
        <w:br w:type="page"/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1580"/>
        <w:gridCol w:w="1604"/>
        <w:gridCol w:w="2809"/>
        <w:gridCol w:w="1134"/>
        <w:gridCol w:w="708"/>
        <w:gridCol w:w="1238"/>
        <w:gridCol w:w="38"/>
        <w:gridCol w:w="996"/>
        <w:gridCol w:w="2224"/>
        <w:gridCol w:w="1071"/>
      </w:tblGrid>
      <w:tr w:rsidR="00632A3B" w:rsidRPr="003C797B" w14:paraId="583CC110" w14:textId="77777777" w:rsidTr="009B5462">
        <w:trPr>
          <w:cantSplit/>
          <w:tblHeader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69EE6F49" w14:textId="77777777" w:rsidR="00632A3B" w:rsidRPr="003C797B" w:rsidRDefault="00632A3B" w:rsidP="00B0258A">
            <w:pPr>
              <w:pStyle w:val="Tabulka"/>
              <w:keepNext w:val="0"/>
              <w:keepLines w:val="0"/>
            </w:pPr>
            <w:r w:rsidRPr="003C797B">
              <w:lastRenderedPageBreak/>
              <w:t>Identifikační číslo DL</w:t>
            </w:r>
          </w:p>
        </w:tc>
        <w:tc>
          <w:tcPr>
            <w:tcW w:w="1580" w:type="dxa"/>
            <w:vMerge w:val="restart"/>
            <w:tcMar>
              <w:top w:w="57" w:type="dxa"/>
              <w:bottom w:w="57" w:type="dxa"/>
            </w:tcMar>
          </w:tcPr>
          <w:p w14:paraId="7B3034F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604" w:type="dxa"/>
            <w:vMerge w:val="restart"/>
            <w:tcMar>
              <w:top w:w="57" w:type="dxa"/>
              <w:bottom w:w="57" w:type="dxa"/>
            </w:tcMar>
          </w:tcPr>
          <w:p w14:paraId="036C9B5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Doplňková látka</w:t>
            </w:r>
          </w:p>
          <w:p w14:paraId="7890D1BD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 w:val="restart"/>
            <w:tcMar>
              <w:top w:w="57" w:type="dxa"/>
              <w:bottom w:w="57" w:type="dxa"/>
            </w:tcMar>
          </w:tcPr>
          <w:p w14:paraId="66CB3E2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1E1BB5E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281F56E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</w:t>
            </w:r>
          </w:p>
          <w:p w14:paraId="5555EE4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1238" w:type="dxa"/>
            <w:tcMar>
              <w:top w:w="57" w:type="dxa"/>
              <w:bottom w:w="57" w:type="dxa"/>
            </w:tcMar>
          </w:tcPr>
          <w:p w14:paraId="5CA203A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034" w:type="dxa"/>
            <w:gridSpan w:val="2"/>
            <w:tcMar>
              <w:top w:w="57" w:type="dxa"/>
              <w:bottom w:w="57" w:type="dxa"/>
            </w:tcMar>
          </w:tcPr>
          <w:p w14:paraId="4E725DC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224" w:type="dxa"/>
            <w:vMerge w:val="restart"/>
            <w:tcMar>
              <w:top w:w="57" w:type="dxa"/>
              <w:bottom w:w="57" w:type="dxa"/>
            </w:tcMar>
          </w:tcPr>
          <w:p w14:paraId="1483914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1669144E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632A3B" w:rsidRPr="003C797B" w14:paraId="0EE6BA39" w14:textId="77777777" w:rsidTr="009B5462">
        <w:trPr>
          <w:cantSplit/>
          <w:tblHeader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2DC75CA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543A445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5A5C96FE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2D1982DD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46BE240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07795F9D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72" w:type="dxa"/>
            <w:gridSpan w:val="3"/>
            <w:tcMar>
              <w:top w:w="57" w:type="dxa"/>
              <w:bottom w:w="57" w:type="dxa"/>
            </w:tcMar>
          </w:tcPr>
          <w:p w14:paraId="5655C48E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jednotky aktivity/kg kompletního krmiva</w:t>
            </w: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3362501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5DA7F17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632A3B" w:rsidRPr="003C797B" w14:paraId="2535FD21" w14:textId="77777777" w:rsidTr="009B5462">
        <w:trPr>
          <w:tblHeader/>
        </w:trPr>
        <w:tc>
          <w:tcPr>
            <w:tcW w:w="740" w:type="dxa"/>
            <w:tcMar>
              <w:top w:w="0" w:type="dxa"/>
              <w:bottom w:w="0" w:type="dxa"/>
            </w:tcMar>
          </w:tcPr>
          <w:p w14:paraId="4482D05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580" w:type="dxa"/>
            <w:tcMar>
              <w:top w:w="0" w:type="dxa"/>
              <w:bottom w:w="0" w:type="dxa"/>
            </w:tcMar>
          </w:tcPr>
          <w:p w14:paraId="697F2C7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604" w:type="dxa"/>
            <w:tcMar>
              <w:top w:w="0" w:type="dxa"/>
              <w:bottom w:w="0" w:type="dxa"/>
            </w:tcMar>
          </w:tcPr>
          <w:p w14:paraId="4EDA888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2809" w:type="dxa"/>
            <w:tcMar>
              <w:top w:w="0" w:type="dxa"/>
              <w:bottom w:w="0" w:type="dxa"/>
            </w:tcMar>
          </w:tcPr>
          <w:p w14:paraId="30B5A4ED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4384DCC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14:paraId="5B17BA54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1276" w:type="dxa"/>
            <w:gridSpan w:val="2"/>
            <w:tcMar>
              <w:top w:w="0" w:type="dxa"/>
              <w:bottom w:w="0" w:type="dxa"/>
            </w:tcMar>
          </w:tcPr>
          <w:p w14:paraId="38540D2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996" w:type="dxa"/>
          </w:tcPr>
          <w:p w14:paraId="0B891C1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2224" w:type="dxa"/>
            <w:tcMar>
              <w:top w:w="0" w:type="dxa"/>
              <w:bottom w:w="0" w:type="dxa"/>
            </w:tcMar>
          </w:tcPr>
          <w:p w14:paraId="2608259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071" w:type="dxa"/>
            <w:tcMar>
              <w:top w:w="0" w:type="dxa"/>
              <w:bottom w:w="0" w:type="dxa"/>
            </w:tcMar>
          </w:tcPr>
          <w:p w14:paraId="21967C94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10</w:t>
            </w:r>
          </w:p>
        </w:tc>
      </w:tr>
      <w:tr w:rsidR="00632A3B" w:rsidRPr="003C797B" w14:paraId="01D0B458" w14:textId="77777777" w:rsidTr="009B5462">
        <w:trPr>
          <w:trHeight w:val="1782"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233C99C8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4a23</w:t>
            </w:r>
          </w:p>
        </w:tc>
        <w:tc>
          <w:tcPr>
            <w:tcW w:w="1580" w:type="dxa"/>
            <w:vMerge w:val="restart"/>
            <w:tcMar>
              <w:top w:w="57" w:type="dxa"/>
              <w:bottom w:w="57" w:type="dxa"/>
            </w:tcMar>
          </w:tcPr>
          <w:p w14:paraId="66E4495F" w14:textId="77777777" w:rsidR="00632A3B" w:rsidRPr="003C797B" w:rsidRDefault="009B5462" w:rsidP="00B0258A">
            <w:pPr>
              <w:rPr>
                <w:sz w:val="20"/>
                <w:szCs w:val="20"/>
                <w:lang w:val="cs-CZ"/>
              </w:rPr>
            </w:pPr>
            <w:proofErr w:type="spellStart"/>
            <w:r w:rsidRPr="003C797B">
              <w:rPr>
                <w:sz w:val="20"/>
                <w:szCs w:val="20"/>
                <w:lang w:val="cs-CZ"/>
              </w:rPr>
              <w:t>Kaesler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Nutrition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GmbH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159)</w:t>
            </w:r>
          </w:p>
          <w:p w14:paraId="5EDFB8CC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  <w:p w14:paraId="47C14A8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 w:val="restart"/>
            <w:tcMar>
              <w:top w:w="57" w:type="dxa"/>
              <w:bottom w:w="57" w:type="dxa"/>
            </w:tcMar>
          </w:tcPr>
          <w:p w14:paraId="5D558791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proofErr w:type="gramStart"/>
            <w:r w:rsidRPr="003C797B">
              <w:rPr>
                <w:sz w:val="20"/>
                <w:szCs w:val="20"/>
                <w:lang w:val="cs-CZ"/>
              </w:rPr>
              <w:t>6-fytáza</w:t>
            </w:r>
            <w:proofErr w:type="gramEnd"/>
          </w:p>
          <w:p w14:paraId="353EB40C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EC 3.1.3.26</w:t>
            </w:r>
          </w:p>
        </w:tc>
        <w:tc>
          <w:tcPr>
            <w:tcW w:w="2809" w:type="dxa"/>
            <w:vMerge w:val="restart"/>
            <w:tcMar>
              <w:top w:w="57" w:type="dxa"/>
              <w:bottom w:w="57" w:type="dxa"/>
            </w:tcMar>
          </w:tcPr>
          <w:p w14:paraId="418DF931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  <w:lang w:val="cs-CZ"/>
              </w:rPr>
            </w:pPr>
            <w:r w:rsidRPr="003C797B">
              <w:rPr>
                <w:b/>
                <w:iCs/>
                <w:sz w:val="20"/>
                <w:szCs w:val="20"/>
                <w:lang w:val="cs-CZ"/>
              </w:rPr>
              <w:t>Složení doplňkové látky:</w:t>
            </w:r>
          </w:p>
          <w:p w14:paraId="7E9D958D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cs-CZ"/>
              </w:rPr>
            </w:pPr>
            <w:r w:rsidRPr="003C797B">
              <w:rPr>
                <w:iCs/>
                <w:sz w:val="20"/>
                <w:szCs w:val="20"/>
                <w:lang w:val="cs-CZ"/>
              </w:rPr>
              <w:t xml:space="preserve">Přípravek </w:t>
            </w:r>
            <w:proofErr w:type="gramStart"/>
            <w:r w:rsidRPr="003C797B">
              <w:rPr>
                <w:iCs/>
                <w:sz w:val="20"/>
                <w:szCs w:val="20"/>
                <w:lang w:val="cs-CZ"/>
              </w:rPr>
              <w:t>6-fytázy</w:t>
            </w:r>
            <w:proofErr w:type="gramEnd"/>
            <w:r w:rsidRPr="003C797B">
              <w:rPr>
                <w:iCs/>
                <w:sz w:val="20"/>
                <w:szCs w:val="20"/>
                <w:lang w:val="cs-CZ"/>
              </w:rPr>
              <w:t xml:space="preserve"> z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Komagataella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pastoris</w:t>
            </w:r>
            <w:proofErr w:type="spellEnd"/>
            <w:r w:rsidRPr="003C797B">
              <w:rPr>
                <w:iCs/>
                <w:sz w:val="20"/>
                <w:szCs w:val="20"/>
                <w:lang w:val="cs-CZ"/>
              </w:rPr>
              <w:t xml:space="preserve"> (DSM 25375) s minimem aktivity 40 000 U</w:t>
            </w:r>
            <w:r w:rsidRPr="003C797B">
              <w:rPr>
                <w:iCs/>
                <w:sz w:val="20"/>
                <w:szCs w:val="20"/>
                <w:vertAlign w:val="superscript"/>
                <w:lang w:val="cs-CZ"/>
              </w:rPr>
              <w:t xml:space="preserve"> 79</w:t>
            </w:r>
            <w:r w:rsidRPr="003C797B">
              <w:rPr>
                <w:iCs/>
                <w:sz w:val="20"/>
                <w:szCs w:val="20"/>
                <w:lang w:val="cs-CZ"/>
              </w:rPr>
              <w:t>/g</w:t>
            </w:r>
          </w:p>
          <w:p w14:paraId="7E7F50BC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cs-CZ"/>
              </w:rPr>
            </w:pPr>
            <w:r w:rsidRPr="003C797B">
              <w:rPr>
                <w:iCs/>
                <w:sz w:val="20"/>
                <w:szCs w:val="20"/>
                <w:lang w:val="cs-CZ"/>
              </w:rPr>
              <w:t>Kapalná a pevná forma</w:t>
            </w:r>
          </w:p>
          <w:p w14:paraId="754928B7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cs-CZ"/>
              </w:rPr>
            </w:pPr>
          </w:p>
          <w:p w14:paraId="12ABEE64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  <w:lang w:val="cs-CZ"/>
              </w:rPr>
            </w:pPr>
            <w:r w:rsidRPr="003C797B">
              <w:rPr>
                <w:b/>
                <w:iCs/>
                <w:sz w:val="20"/>
                <w:szCs w:val="20"/>
                <w:lang w:val="cs-CZ"/>
              </w:rPr>
              <w:t>Charakteristika účinné látky:</w:t>
            </w:r>
          </w:p>
          <w:p w14:paraId="68E53A2F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cs-CZ"/>
              </w:rPr>
            </w:pPr>
            <w:proofErr w:type="gramStart"/>
            <w:r w:rsidRPr="003C797B">
              <w:rPr>
                <w:iCs/>
                <w:sz w:val="20"/>
                <w:szCs w:val="20"/>
                <w:lang w:val="cs-CZ"/>
              </w:rPr>
              <w:t>6-fytáza</w:t>
            </w:r>
            <w:proofErr w:type="gramEnd"/>
            <w:r w:rsidRPr="003C797B">
              <w:rPr>
                <w:iCs/>
                <w:sz w:val="20"/>
                <w:szCs w:val="20"/>
                <w:lang w:val="cs-CZ"/>
              </w:rPr>
              <w:t xml:space="preserve"> z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Komagataella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pastoris</w:t>
            </w:r>
            <w:proofErr w:type="spellEnd"/>
            <w:r w:rsidRPr="003C797B">
              <w:rPr>
                <w:iCs/>
                <w:sz w:val="20"/>
                <w:szCs w:val="20"/>
                <w:lang w:val="cs-CZ"/>
              </w:rPr>
              <w:t xml:space="preserve"> (DSM 25375)</w:t>
            </w:r>
          </w:p>
          <w:p w14:paraId="3CF5FE55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cs-CZ"/>
              </w:rPr>
            </w:pPr>
          </w:p>
          <w:p w14:paraId="442AD3E0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  <w:lang w:val="cs-CZ"/>
              </w:rPr>
            </w:pPr>
            <w:r w:rsidRPr="003C797B">
              <w:rPr>
                <w:b/>
                <w:iCs/>
                <w:sz w:val="20"/>
                <w:szCs w:val="20"/>
                <w:lang w:val="cs-CZ"/>
              </w:rPr>
              <w:t>Analytická metoda 3*:</w:t>
            </w:r>
          </w:p>
          <w:p w14:paraId="3A0F1FC7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cs-CZ"/>
              </w:rPr>
            </w:pPr>
            <w:r w:rsidRPr="003C797B">
              <w:rPr>
                <w:iCs/>
                <w:sz w:val="20"/>
                <w:szCs w:val="20"/>
                <w:lang w:val="cs-CZ"/>
              </w:rPr>
              <w:t xml:space="preserve">- Pro stanovení aktivity </w:t>
            </w:r>
            <w:proofErr w:type="gramStart"/>
            <w:r w:rsidRPr="003C797B">
              <w:rPr>
                <w:iCs/>
                <w:sz w:val="20"/>
                <w:szCs w:val="20"/>
                <w:lang w:val="cs-CZ"/>
              </w:rPr>
              <w:t>6-fytázy</w:t>
            </w:r>
            <w:proofErr w:type="gramEnd"/>
            <w:r w:rsidRPr="003C797B">
              <w:rPr>
                <w:iCs/>
                <w:sz w:val="20"/>
                <w:szCs w:val="20"/>
                <w:lang w:val="cs-CZ"/>
              </w:rPr>
              <w:t xml:space="preserve"> v doplňkové látce: kolorimetrická metoda založená na enzymatické reakci fytázy s </w:t>
            </w:r>
            <w:proofErr w:type="spellStart"/>
            <w:r w:rsidRPr="003C797B">
              <w:rPr>
                <w:iCs/>
                <w:sz w:val="20"/>
                <w:szCs w:val="20"/>
                <w:lang w:val="cs-CZ"/>
              </w:rPr>
              <w:t>fytátem</w:t>
            </w:r>
            <w:proofErr w:type="spellEnd"/>
            <w:r w:rsidRPr="003C797B">
              <w:rPr>
                <w:iCs/>
                <w:sz w:val="20"/>
                <w:szCs w:val="20"/>
                <w:lang w:val="cs-CZ"/>
              </w:rPr>
              <w:t xml:space="preserve"> – VDLUFA </w:t>
            </w:r>
            <w:proofErr w:type="spellStart"/>
            <w:r w:rsidRPr="003C797B">
              <w:rPr>
                <w:iCs/>
                <w:sz w:val="20"/>
                <w:szCs w:val="20"/>
                <w:lang w:val="cs-CZ"/>
              </w:rPr>
              <w:t>Method</w:t>
            </w:r>
            <w:proofErr w:type="spellEnd"/>
            <w:r w:rsidRPr="003C797B">
              <w:rPr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Cs/>
                <w:sz w:val="20"/>
                <w:szCs w:val="20"/>
                <w:lang w:val="cs-CZ"/>
              </w:rPr>
              <w:t>Book</w:t>
            </w:r>
            <w:proofErr w:type="spellEnd"/>
            <w:r w:rsidRPr="003C797B">
              <w:rPr>
                <w:iCs/>
                <w:sz w:val="20"/>
                <w:szCs w:val="20"/>
                <w:lang w:val="cs-CZ"/>
              </w:rPr>
              <w:t>, Vol. III, 27.1.1</w:t>
            </w:r>
          </w:p>
          <w:p w14:paraId="7142E23E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cs-CZ"/>
              </w:rPr>
            </w:pPr>
          </w:p>
          <w:p w14:paraId="2DEE5345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cs-CZ"/>
              </w:rPr>
            </w:pPr>
            <w:r w:rsidRPr="003C797B">
              <w:rPr>
                <w:iCs/>
                <w:sz w:val="20"/>
                <w:szCs w:val="20"/>
                <w:lang w:val="cs-CZ"/>
              </w:rPr>
              <w:t xml:space="preserve">- Pro stanovení aktivity </w:t>
            </w:r>
            <w:proofErr w:type="gramStart"/>
            <w:r w:rsidRPr="003C797B">
              <w:rPr>
                <w:iCs/>
                <w:sz w:val="20"/>
                <w:szCs w:val="20"/>
                <w:lang w:val="cs-CZ"/>
              </w:rPr>
              <w:t>6-fytázy</w:t>
            </w:r>
            <w:proofErr w:type="gramEnd"/>
            <w:r w:rsidRPr="003C797B">
              <w:rPr>
                <w:iCs/>
                <w:sz w:val="20"/>
                <w:szCs w:val="20"/>
                <w:lang w:val="cs-CZ"/>
              </w:rPr>
              <w:t xml:space="preserve"> v </w:t>
            </w:r>
            <w:proofErr w:type="spellStart"/>
            <w:r w:rsidRPr="003C797B">
              <w:rPr>
                <w:iCs/>
                <w:sz w:val="20"/>
                <w:szCs w:val="20"/>
                <w:lang w:val="cs-CZ"/>
              </w:rPr>
              <w:t>premixech</w:t>
            </w:r>
            <w:proofErr w:type="spellEnd"/>
            <w:r w:rsidRPr="003C797B">
              <w:rPr>
                <w:iCs/>
                <w:sz w:val="20"/>
                <w:szCs w:val="20"/>
                <w:lang w:val="cs-CZ"/>
              </w:rPr>
              <w:t xml:space="preserve"> a </w:t>
            </w:r>
            <w:proofErr w:type="spellStart"/>
            <w:r w:rsidRPr="003C797B">
              <w:rPr>
                <w:iCs/>
                <w:sz w:val="20"/>
                <w:szCs w:val="20"/>
                <w:lang w:val="cs-CZ"/>
              </w:rPr>
              <w:t>minerálnách</w:t>
            </w:r>
            <w:proofErr w:type="spellEnd"/>
            <w:r w:rsidRPr="003C797B">
              <w:rPr>
                <w:iCs/>
                <w:sz w:val="20"/>
                <w:szCs w:val="20"/>
                <w:lang w:val="cs-CZ"/>
              </w:rPr>
              <w:t xml:space="preserve"> krmivech: kolorimetrická metoda založená na enzymatické reakci fytázy s </w:t>
            </w:r>
            <w:proofErr w:type="spellStart"/>
            <w:r w:rsidRPr="003C797B">
              <w:rPr>
                <w:iCs/>
                <w:sz w:val="20"/>
                <w:szCs w:val="20"/>
                <w:lang w:val="cs-CZ"/>
              </w:rPr>
              <w:t>fytátem</w:t>
            </w:r>
            <w:proofErr w:type="spellEnd"/>
            <w:r w:rsidRPr="003C797B">
              <w:rPr>
                <w:iCs/>
                <w:sz w:val="20"/>
                <w:szCs w:val="20"/>
                <w:lang w:val="cs-CZ"/>
              </w:rPr>
              <w:t xml:space="preserve"> – VDLUFA </w:t>
            </w:r>
            <w:proofErr w:type="spellStart"/>
            <w:r w:rsidRPr="003C797B">
              <w:rPr>
                <w:iCs/>
                <w:sz w:val="20"/>
                <w:szCs w:val="20"/>
                <w:lang w:val="cs-CZ"/>
              </w:rPr>
              <w:t>Method</w:t>
            </w:r>
            <w:proofErr w:type="spellEnd"/>
            <w:r w:rsidRPr="003C797B">
              <w:rPr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Cs/>
                <w:sz w:val="20"/>
                <w:szCs w:val="20"/>
                <w:lang w:val="cs-CZ"/>
              </w:rPr>
              <w:t>Book</w:t>
            </w:r>
            <w:proofErr w:type="spellEnd"/>
            <w:r w:rsidRPr="003C797B">
              <w:rPr>
                <w:iCs/>
                <w:sz w:val="20"/>
                <w:szCs w:val="20"/>
                <w:lang w:val="cs-CZ"/>
              </w:rPr>
              <w:t>, Vol. III, 27.1.3</w:t>
            </w:r>
          </w:p>
          <w:p w14:paraId="2AFD4387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cs-CZ"/>
              </w:rPr>
            </w:pPr>
            <w:r w:rsidRPr="003C797B">
              <w:rPr>
                <w:iCs/>
                <w:sz w:val="20"/>
                <w:szCs w:val="20"/>
                <w:lang w:val="cs-CZ"/>
              </w:rPr>
              <w:t xml:space="preserve">- Pro stanovení aktivity </w:t>
            </w:r>
            <w:proofErr w:type="gramStart"/>
            <w:r w:rsidRPr="003C797B">
              <w:rPr>
                <w:iCs/>
                <w:sz w:val="20"/>
                <w:szCs w:val="20"/>
                <w:lang w:val="cs-CZ"/>
              </w:rPr>
              <w:t>6-fytázy</w:t>
            </w:r>
            <w:proofErr w:type="gramEnd"/>
            <w:r w:rsidRPr="003C797B">
              <w:rPr>
                <w:iCs/>
                <w:sz w:val="20"/>
                <w:szCs w:val="20"/>
                <w:lang w:val="cs-CZ"/>
              </w:rPr>
              <w:t xml:space="preserve"> v krmivech: kolorimetrická metoda založená na enzymatické </w:t>
            </w:r>
            <w:r w:rsidRPr="003C797B">
              <w:rPr>
                <w:iCs/>
                <w:sz w:val="20"/>
                <w:szCs w:val="20"/>
                <w:lang w:val="cs-CZ"/>
              </w:rPr>
              <w:lastRenderedPageBreak/>
              <w:t xml:space="preserve">reakci fytázy s </w:t>
            </w:r>
            <w:proofErr w:type="spellStart"/>
            <w:r w:rsidRPr="003C797B">
              <w:rPr>
                <w:iCs/>
                <w:sz w:val="20"/>
                <w:szCs w:val="20"/>
                <w:lang w:val="cs-CZ"/>
              </w:rPr>
              <w:t>fytátem</w:t>
            </w:r>
            <w:proofErr w:type="spellEnd"/>
            <w:r w:rsidRPr="003C797B">
              <w:rPr>
                <w:iCs/>
                <w:sz w:val="20"/>
                <w:szCs w:val="20"/>
                <w:lang w:val="cs-CZ"/>
              </w:rPr>
              <w:t xml:space="preserve"> – EN ISO 30024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1145421" w14:textId="77777777" w:rsidR="00632A3B" w:rsidRPr="003C797B" w:rsidRDefault="00632A3B" w:rsidP="00B0258A">
            <w:pPr>
              <w:spacing w:before="40" w:afterLines="40" w:after="96"/>
              <w:rPr>
                <w:sz w:val="20"/>
                <w:szCs w:val="20"/>
                <w:vertAlign w:val="superscript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lastRenderedPageBreak/>
              <w:t xml:space="preserve">Výkrm kuřat a odchov kuřat a kuřice, výkrm a odchov všech druhů ptáků kromě výkrmu a odchovu krůt 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137)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13EC57C6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6CEFFBF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250 U</w:t>
            </w:r>
          </w:p>
        </w:tc>
        <w:tc>
          <w:tcPr>
            <w:tcW w:w="996" w:type="dxa"/>
            <w:vMerge w:val="restart"/>
            <w:tcMar>
              <w:top w:w="57" w:type="dxa"/>
              <w:bottom w:w="57" w:type="dxa"/>
            </w:tcMar>
          </w:tcPr>
          <w:p w14:paraId="4DA296BD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224" w:type="dxa"/>
            <w:vMerge w:val="restart"/>
            <w:tcMar>
              <w:top w:w="57" w:type="dxa"/>
              <w:bottom w:w="57" w:type="dxa"/>
            </w:tcMar>
          </w:tcPr>
          <w:p w14:paraId="717DA04E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1. V návodu pro použití doplňkové látky a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premixu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musí být uvedeny podmínky skladování a stabilita při tepelném ošetření</w:t>
            </w:r>
          </w:p>
          <w:p w14:paraId="7B7BD3C2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2. Bezpečnost: během manipulace se musí používat prostředky k ochraně dýchacích cest, bezpečnostní brýle a rukavice</w:t>
            </w: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5877AA64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29.3.2026</w:t>
            </w:r>
          </w:p>
        </w:tc>
      </w:tr>
      <w:tr w:rsidR="00632A3B" w:rsidRPr="003C797B" w14:paraId="098A98C7" w14:textId="77777777" w:rsidTr="009B5462">
        <w:trPr>
          <w:trHeight w:val="1781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3EA34AAB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19744C88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1DA8AFB0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6B68A1D7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815AA12" w14:textId="77777777" w:rsidR="00632A3B" w:rsidRPr="003C797B" w:rsidRDefault="00632A3B" w:rsidP="00B0258A">
            <w:pPr>
              <w:spacing w:before="40" w:afterLines="40" w:after="96"/>
              <w:rPr>
                <w:sz w:val="20"/>
                <w:szCs w:val="20"/>
                <w:vertAlign w:val="superscript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Snáška všech druhů ptáků 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137)</w:t>
            </w: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622A3CD8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096D0F2D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125 U</w:t>
            </w:r>
          </w:p>
        </w:tc>
        <w:tc>
          <w:tcPr>
            <w:tcW w:w="996" w:type="dxa"/>
            <w:vMerge/>
            <w:tcMar>
              <w:top w:w="57" w:type="dxa"/>
              <w:bottom w:w="57" w:type="dxa"/>
            </w:tcMar>
          </w:tcPr>
          <w:p w14:paraId="37EBE99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706E3C0B" w14:textId="77777777" w:rsidR="00632A3B" w:rsidRPr="003C797B" w:rsidRDefault="00632A3B" w:rsidP="00B0258A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5002768B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29.3.2026</w:t>
            </w:r>
          </w:p>
        </w:tc>
      </w:tr>
      <w:tr w:rsidR="00632A3B" w:rsidRPr="003C797B" w14:paraId="3BA8BEE8" w14:textId="77777777" w:rsidTr="009B5462">
        <w:trPr>
          <w:trHeight w:val="1781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2513BB73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010AE440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19E32AF1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3AF3222A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C727698" w14:textId="77777777" w:rsidR="00632A3B" w:rsidRPr="003C797B" w:rsidRDefault="00632A3B" w:rsidP="00B0258A">
            <w:pPr>
              <w:spacing w:before="40" w:afterLines="40" w:after="96"/>
              <w:rPr>
                <w:sz w:val="20"/>
                <w:szCs w:val="20"/>
                <w:vertAlign w:val="superscript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Výkrm a odchov krůt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 xml:space="preserve"> 137)</w:t>
            </w: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6E3C7264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1FFD69F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500 U</w:t>
            </w:r>
          </w:p>
        </w:tc>
        <w:tc>
          <w:tcPr>
            <w:tcW w:w="996" w:type="dxa"/>
            <w:vMerge/>
            <w:tcMar>
              <w:top w:w="57" w:type="dxa"/>
              <w:bottom w:w="57" w:type="dxa"/>
            </w:tcMar>
          </w:tcPr>
          <w:p w14:paraId="57D77B34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009E5C80" w14:textId="77777777" w:rsidR="00632A3B" w:rsidRPr="003C797B" w:rsidRDefault="00632A3B" w:rsidP="00B0258A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564F4F79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29.3.2026</w:t>
            </w:r>
          </w:p>
        </w:tc>
      </w:tr>
      <w:tr w:rsidR="00632A3B" w:rsidRPr="003C797B" w14:paraId="44CC21E1" w14:textId="77777777" w:rsidTr="009B5462">
        <w:trPr>
          <w:trHeight w:val="1781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53B0A970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3B6121C1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1858AA74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1C8FE69B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78E8034" w14:textId="77777777" w:rsidR="00632A3B" w:rsidRPr="003C797B" w:rsidRDefault="00632A3B" w:rsidP="00B0258A">
            <w:pPr>
              <w:spacing w:before="40" w:afterLines="40" w:after="96"/>
              <w:rPr>
                <w:sz w:val="20"/>
                <w:szCs w:val="20"/>
                <w:vertAlign w:val="superscript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Selata (odstavená), výkrm prasat, prasnice a menšinové druhy prasat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 xml:space="preserve"> 137)</w:t>
            </w: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10D93810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78488A3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250 U</w:t>
            </w:r>
          </w:p>
        </w:tc>
        <w:tc>
          <w:tcPr>
            <w:tcW w:w="996" w:type="dxa"/>
            <w:vMerge/>
            <w:tcMar>
              <w:top w:w="57" w:type="dxa"/>
              <w:bottom w:w="57" w:type="dxa"/>
            </w:tcMar>
          </w:tcPr>
          <w:p w14:paraId="11EC2A7E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2C26DFA5" w14:textId="77777777" w:rsidR="00632A3B" w:rsidRPr="003C797B" w:rsidRDefault="00632A3B" w:rsidP="00B0258A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6A5E756F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29.3.2026</w:t>
            </w:r>
          </w:p>
        </w:tc>
      </w:tr>
      <w:tr w:rsidR="009B5462" w:rsidRPr="003C797B" w14:paraId="3B030347" w14:textId="77777777" w:rsidTr="00C34EBE">
        <w:trPr>
          <w:trHeight w:val="402"/>
        </w:trPr>
        <w:tc>
          <w:tcPr>
            <w:tcW w:w="14142" w:type="dxa"/>
            <w:gridSpan w:val="11"/>
            <w:tcMar>
              <w:top w:w="57" w:type="dxa"/>
              <w:bottom w:w="57" w:type="dxa"/>
            </w:tcMar>
          </w:tcPr>
          <w:p w14:paraId="663C868F" w14:textId="77777777" w:rsidR="009B5462" w:rsidRPr="003C797B" w:rsidRDefault="009B5462" w:rsidP="00B0258A">
            <w:pPr>
              <w:rPr>
                <w:lang w:val="cs-CZ"/>
              </w:rPr>
            </w:pPr>
            <w:r w:rsidRPr="003C797B">
              <w:rPr>
                <w:color w:val="FF0000"/>
                <w:lang w:val="cs-CZ"/>
              </w:rPr>
              <w:t xml:space="preserve">- Dle nařízení Komise 2017/2231 se doplňková látka </w:t>
            </w:r>
            <w:proofErr w:type="gramStart"/>
            <w:r w:rsidRPr="003C797B">
              <w:rPr>
                <w:color w:val="FF0000"/>
                <w:lang w:val="cs-CZ"/>
              </w:rPr>
              <w:t>6-fytáza</w:t>
            </w:r>
            <w:proofErr w:type="gramEnd"/>
            <w:r w:rsidRPr="003C797B">
              <w:rPr>
                <w:color w:val="FF0000"/>
                <w:lang w:val="cs-CZ"/>
              </w:rPr>
              <w:t xml:space="preserve"> stanovená v příloze nařízení 2016/329, jakož i </w:t>
            </w:r>
            <w:proofErr w:type="spellStart"/>
            <w:r w:rsidRPr="003C797B">
              <w:rPr>
                <w:color w:val="FF0000"/>
                <w:lang w:val="cs-CZ"/>
              </w:rPr>
              <w:t>premixy</w:t>
            </w:r>
            <w:proofErr w:type="spellEnd"/>
            <w:r w:rsidRPr="003C797B">
              <w:rPr>
                <w:color w:val="FF0000"/>
                <w:lang w:val="cs-CZ"/>
              </w:rPr>
              <w:t xml:space="preserve"> a krmné směsi obsahující uvedenou DL, vyrobené a označené před 25.12.2017 v souladu s pravidly platnými před 25.12.2017, mohou být uváděny na trh a používány až do vyčerpání stávajících zásob.</w:t>
            </w:r>
          </w:p>
        </w:tc>
      </w:tr>
    </w:tbl>
    <w:p w14:paraId="7DA180C6" w14:textId="77777777" w:rsidR="00632A3B" w:rsidRPr="003C797B" w:rsidRDefault="00632A3B" w:rsidP="00632A3B">
      <w:pPr>
        <w:rPr>
          <w:lang w:val="cs-CZ"/>
        </w:rPr>
      </w:pPr>
    </w:p>
    <w:p w14:paraId="37D61ECC" w14:textId="77777777" w:rsidR="00632A3B" w:rsidRPr="003C797B" w:rsidRDefault="00632A3B" w:rsidP="00632A3B">
      <w:pPr>
        <w:rPr>
          <w:lang w:val="cs-CZ"/>
        </w:rPr>
      </w:pPr>
      <w:r w:rsidRPr="003C797B">
        <w:rPr>
          <w:lang w:val="cs-CZ"/>
        </w:rPr>
        <w:br w:type="page"/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1580"/>
        <w:gridCol w:w="1604"/>
        <w:gridCol w:w="2809"/>
        <w:gridCol w:w="1134"/>
        <w:gridCol w:w="708"/>
        <w:gridCol w:w="1238"/>
        <w:gridCol w:w="38"/>
        <w:gridCol w:w="996"/>
        <w:gridCol w:w="2224"/>
        <w:gridCol w:w="1071"/>
      </w:tblGrid>
      <w:tr w:rsidR="00632A3B" w:rsidRPr="003C797B" w14:paraId="56063ECF" w14:textId="77777777" w:rsidTr="001D408A">
        <w:trPr>
          <w:cantSplit/>
          <w:tblHeader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2C683D1F" w14:textId="77777777" w:rsidR="00632A3B" w:rsidRPr="003C797B" w:rsidRDefault="00632A3B" w:rsidP="00B0258A">
            <w:pPr>
              <w:pStyle w:val="Tabulka"/>
              <w:keepNext w:val="0"/>
              <w:keepLines w:val="0"/>
            </w:pPr>
            <w:r w:rsidRPr="003C797B">
              <w:lastRenderedPageBreak/>
              <w:t>Identifikační číslo DL</w:t>
            </w:r>
          </w:p>
        </w:tc>
        <w:tc>
          <w:tcPr>
            <w:tcW w:w="1580" w:type="dxa"/>
            <w:vMerge w:val="restart"/>
            <w:tcMar>
              <w:top w:w="57" w:type="dxa"/>
              <w:bottom w:w="57" w:type="dxa"/>
            </w:tcMar>
          </w:tcPr>
          <w:p w14:paraId="35FD8CE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604" w:type="dxa"/>
            <w:vMerge w:val="restart"/>
            <w:tcMar>
              <w:top w:w="57" w:type="dxa"/>
              <w:bottom w:w="57" w:type="dxa"/>
            </w:tcMar>
          </w:tcPr>
          <w:p w14:paraId="5B134E1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Doplňková látka</w:t>
            </w:r>
          </w:p>
          <w:p w14:paraId="0EA694F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 w:val="restart"/>
            <w:tcMar>
              <w:top w:w="57" w:type="dxa"/>
              <w:bottom w:w="57" w:type="dxa"/>
            </w:tcMar>
          </w:tcPr>
          <w:p w14:paraId="27AE1A8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5D3B9EF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534ECE0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</w:t>
            </w:r>
          </w:p>
          <w:p w14:paraId="11431AB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1238" w:type="dxa"/>
            <w:tcMar>
              <w:top w:w="57" w:type="dxa"/>
              <w:bottom w:w="57" w:type="dxa"/>
            </w:tcMar>
          </w:tcPr>
          <w:p w14:paraId="5664CA7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034" w:type="dxa"/>
            <w:gridSpan w:val="2"/>
            <w:tcMar>
              <w:top w:w="57" w:type="dxa"/>
              <w:bottom w:w="57" w:type="dxa"/>
            </w:tcMar>
          </w:tcPr>
          <w:p w14:paraId="73B7942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224" w:type="dxa"/>
            <w:vMerge w:val="restart"/>
            <w:tcMar>
              <w:top w:w="57" w:type="dxa"/>
              <w:bottom w:w="57" w:type="dxa"/>
            </w:tcMar>
          </w:tcPr>
          <w:p w14:paraId="64BBE8C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17DEB65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632A3B" w:rsidRPr="003C797B" w14:paraId="1B6ED8A0" w14:textId="77777777" w:rsidTr="001D408A">
        <w:trPr>
          <w:cantSplit/>
          <w:tblHeader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48A47A2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68EF9DD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4B86E8E4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11A15DF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769F0FE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4F328AE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72" w:type="dxa"/>
            <w:gridSpan w:val="3"/>
            <w:tcMar>
              <w:top w:w="57" w:type="dxa"/>
              <w:bottom w:w="57" w:type="dxa"/>
            </w:tcMar>
          </w:tcPr>
          <w:p w14:paraId="6106B1C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jednotky aktivity/kg kompletního krmiva</w:t>
            </w:r>
            <w:r w:rsidR="00772BDE" w:rsidRPr="003C797B">
              <w:rPr>
                <w:sz w:val="20"/>
                <w:szCs w:val="20"/>
                <w:lang w:val="cs-CZ"/>
              </w:rPr>
              <w:t xml:space="preserve"> o obsahu vlhkosti 12 %</w:t>
            </w: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58DF098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7F7DE2B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632A3B" w:rsidRPr="003C797B" w14:paraId="47F60108" w14:textId="77777777" w:rsidTr="001D408A">
        <w:trPr>
          <w:tblHeader/>
        </w:trPr>
        <w:tc>
          <w:tcPr>
            <w:tcW w:w="740" w:type="dxa"/>
            <w:tcMar>
              <w:top w:w="0" w:type="dxa"/>
              <w:bottom w:w="0" w:type="dxa"/>
            </w:tcMar>
          </w:tcPr>
          <w:p w14:paraId="067945AD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580" w:type="dxa"/>
            <w:tcMar>
              <w:top w:w="0" w:type="dxa"/>
              <w:bottom w:w="0" w:type="dxa"/>
            </w:tcMar>
          </w:tcPr>
          <w:p w14:paraId="75729F4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604" w:type="dxa"/>
            <w:tcMar>
              <w:top w:w="0" w:type="dxa"/>
              <w:bottom w:w="0" w:type="dxa"/>
            </w:tcMar>
          </w:tcPr>
          <w:p w14:paraId="4954CDFE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2809" w:type="dxa"/>
            <w:tcMar>
              <w:top w:w="0" w:type="dxa"/>
              <w:bottom w:w="0" w:type="dxa"/>
            </w:tcMar>
          </w:tcPr>
          <w:p w14:paraId="556F5E7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2C87E93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14:paraId="750B226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1276" w:type="dxa"/>
            <w:gridSpan w:val="2"/>
            <w:tcMar>
              <w:top w:w="0" w:type="dxa"/>
              <w:bottom w:w="0" w:type="dxa"/>
            </w:tcMar>
          </w:tcPr>
          <w:p w14:paraId="4734669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996" w:type="dxa"/>
          </w:tcPr>
          <w:p w14:paraId="4050BBA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2224" w:type="dxa"/>
            <w:tcMar>
              <w:top w:w="0" w:type="dxa"/>
              <w:bottom w:w="0" w:type="dxa"/>
            </w:tcMar>
          </w:tcPr>
          <w:p w14:paraId="743B8E64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071" w:type="dxa"/>
            <w:tcMar>
              <w:top w:w="0" w:type="dxa"/>
              <w:bottom w:w="0" w:type="dxa"/>
            </w:tcMar>
          </w:tcPr>
          <w:p w14:paraId="2BD2904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10</w:t>
            </w:r>
          </w:p>
        </w:tc>
      </w:tr>
      <w:tr w:rsidR="001D408A" w:rsidRPr="003C797B" w14:paraId="17EC6759" w14:textId="77777777" w:rsidTr="001D408A">
        <w:trPr>
          <w:trHeight w:val="4373"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439278CE" w14:textId="77777777" w:rsidR="001D408A" w:rsidRPr="003C797B" w:rsidRDefault="001D408A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4a24</w:t>
            </w:r>
          </w:p>
        </w:tc>
        <w:tc>
          <w:tcPr>
            <w:tcW w:w="1580" w:type="dxa"/>
            <w:vMerge w:val="restart"/>
            <w:tcMar>
              <w:top w:w="57" w:type="dxa"/>
              <w:bottom w:w="57" w:type="dxa"/>
            </w:tcMar>
          </w:tcPr>
          <w:p w14:paraId="65315C10" w14:textId="77777777" w:rsidR="001D408A" w:rsidRDefault="001D408A" w:rsidP="00B0258A">
            <w:pPr>
              <w:rPr>
                <w:sz w:val="20"/>
                <w:szCs w:val="20"/>
                <w:lang w:val="cs-CZ"/>
              </w:rPr>
            </w:pPr>
            <w:proofErr w:type="spellStart"/>
            <w:r w:rsidRPr="003C797B">
              <w:rPr>
                <w:sz w:val="20"/>
                <w:szCs w:val="20"/>
                <w:lang w:val="cs-CZ"/>
              </w:rPr>
              <w:t>Danisco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(UK) Ltd</w:t>
            </w:r>
            <w:r w:rsidR="00A771B2">
              <w:rPr>
                <w:sz w:val="20"/>
                <w:szCs w:val="20"/>
                <w:vertAlign w:val="superscript"/>
                <w:lang w:val="cs-CZ"/>
              </w:rPr>
              <w:t>141)</w:t>
            </w:r>
            <w:r w:rsidR="006B5655">
              <w:rPr>
                <w:sz w:val="20"/>
                <w:szCs w:val="20"/>
                <w:vertAlign w:val="superscript"/>
                <w:lang w:val="cs-CZ"/>
              </w:rPr>
              <w:t xml:space="preserve"> 152)</w:t>
            </w:r>
          </w:p>
          <w:p w14:paraId="31A5BADD" w14:textId="77777777" w:rsidR="00A771B2" w:rsidRDefault="00A771B2" w:rsidP="00B0258A">
            <w:pPr>
              <w:rPr>
                <w:sz w:val="20"/>
                <w:szCs w:val="20"/>
                <w:lang w:val="cs-CZ"/>
              </w:rPr>
            </w:pPr>
          </w:p>
          <w:p w14:paraId="3DFE7D16" w14:textId="77777777" w:rsidR="00A771B2" w:rsidRPr="00A771B2" w:rsidRDefault="00A771B2" w:rsidP="00B0258A">
            <w:pPr>
              <w:rPr>
                <w:sz w:val="20"/>
                <w:szCs w:val="20"/>
                <w:lang w:val="cs-CZ"/>
              </w:rPr>
            </w:pPr>
            <w:proofErr w:type="spellStart"/>
            <w:r w:rsidRPr="003C797B">
              <w:rPr>
                <w:sz w:val="20"/>
                <w:lang w:val="cs-CZ"/>
              </w:rPr>
              <w:t>Dani</w:t>
            </w:r>
            <w:r>
              <w:rPr>
                <w:sz w:val="20"/>
                <w:lang w:val="cs-CZ"/>
              </w:rPr>
              <w:t>sco</w:t>
            </w:r>
            <w:proofErr w:type="spellEnd"/>
            <w:r>
              <w:rPr>
                <w:sz w:val="20"/>
                <w:lang w:val="cs-CZ"/>
              </w:rPr>
              <w:t xml:space="preserve"> (UK) Ltd, podnikající pod názvem </w:t>
            </w:r>
            <w:proofErr w:type="spellStart"/>
            <w:r>
              <w:rPr>
                <w:sz w:val="20"/>
                <w:lang w:val="cs-CZ"/>
              </w:rPr>
              <w:t>Danisco</w:t>
            </w:r>
            <w:proofErr w:type="spellEnd"/>
            <w:r>
              <w:rPr>
                <w:sz w:val="20"/>
                <w:lang w:val="cs-CZ"/>
              </w:rPr>
              <w:t xml:space="preserve"> Animal </w:t>
            </w:r>
            <w:proofErr w:type="spellStart"/>
            <w:r>
              <w:rPr>
                <w:sz w:val="20"/>
                <w:lang w:val="cs-CZ"/>
              </w:rPr>
              <w:t>Nutrition</w:t>
            </w:r>
            <w:proofErr w:type="spellEnd"/>
            <w:r>
              <w:rPr>
                <w:sz w:val="20"/>
                <w:lang w:val="cs-CZ"/>
              </w:rPr>
              <w:t xml:space="preserve"> a zastoupený společností </w:t>
            </w:r>
            <w:proofErr w:type="spellStart"/>
            <w:r>
              <w:rPr>
                <w:sz w:val="20"/>
                <w:lang w:val="cs-CZ"/>
              </w:rPr>
              <w:t>Genencor</w:t>
            </w:r>
            <w:proofErr w:type="spellEnd"/>
            <w:r>
              <w:rPr>
                <w:sz w:val="20"/>
                <w:lang w:val="cs-CZ"/>
              </w:rPr>
              <w:t xml:space="preserve"> International B.V. </w:t>
            </w:r>
            <w:r>
              <w:rPr>
                <w:sz w:val="20"/>
                <w:vertAlign w:val="superscript"/>
                <w:lang w:val="cs-CZ"/>
              </w:rPr>
              <w:t>173)</w:t>
            </w:r>
          </w:p>
        </w:tc>
        <w:tc>
          <w:tcPr>
            <w:tcW w:w="1604" w:type="dxa"/>
            <w:vMerge w:val="restart"/>
            <w:tcMar>
              <w:top w:w="57" w:type="dxa"/>
              <w:bottom w:w="57" w:type="dxa"/>
            </w:tcMar>
          </w:tcPr>
          <w:p w14:paraId="671195CC" w14:textId="77777777" w:rsidR="001D408A" w:rsidRPr="003C797B" w:rsidRDefault="001D408A" w:rsidP="00B0258A">
            <w:pPr>
              <w:rPr>
                <w:sz w:val="20"/>
                <w:szCs w:val="20"/>
                <w:lang w:val="cs-CZ"/>
              </w:rPr>
            </w:pPr>
            <w:proofErr w:type="gramStart"/>
            <w:r w:rsidRPr="003C797B">
              <w:rPr>
                <w:sz w:val="20"/>
                <w:szCs w:val="20"/>
                <w:lang w:val="cs-CZ"/>
              </w:rPr>
              <w:t>6-fytáza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 xml:space="preserve"> EC 3.1.3.26</w:t>
            </w:r>
          </w:p>
        </w:tc>
        <w:tc>
          <w:tcPr>
            <w:tcW w:w="2809" w:type="dxa"/>
            <w:vMerge w:val="restart"/>
            <w:tcMar>
              <w:top w:w="57" w:type="dxa"/>
              <w:bottom w:w="57" w:type="dxa"/>
            </w:tcMar>
          </w:tcPr>
          <w:p w14:paraId="28ACA706" w14:textId="77777777" w:rsidR="001D408A" w:rsidRPr="003C797B" w:rsidRDefault="001D408A" w:rsidP="00B0258A">
            <w:pPr>
              <w:rPr>
                <w:b/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Složení doplňkové látky:</w:t>
            </w:r>
          </w:p>
          <w:p w14:paraId="02906AF3" w14:textId="77777777" w:rsidR="001D408A" w:rsidRPr="003C797B" w:rsidRDefault="001D408A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Přípravek 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6-fytázy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 xml:space="preserve"> z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Trichoderma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reesei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(ATCC SD-6528) s minimem a</w:t>
            </w:r>
            <w:r w:rsidR="00772BDE" w:rsidRPr="003C797B">
              <w:rPr>
                <w:sz w:val="20"/>
                <w:szCs w:val="20"/>
                <w:lang w:val="cs-CZ"/>
              </w:rPr>
              <w:t>k</w:t>
            </w:r>
            <w:r w:rsidRPr="003C797B">
              <w:rPr>
                <w:sz w:val="20"/>
                <w:szCs w:val="20"/>
                <w:lang w:val="cs-CZ"/>
              </w:rPr>
              <w:t>tivity 15 000 U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 xml:space="preserve"> 79</w:t>
            </w:r>
            <w:r w:rsidRPr="003C797B">
              <w:rPr>
                <w:sz w:val="20"/>
                <w:szCs w:val="20"/>
                <w:lang w:val="cs-CZ"/>
              </w:rPr>
              <w:t>/g</w:t>
            </w:r>
          </w:p>
          <w:p w14:paraId="7963909D" w14:textId="77777777" w:rsidR="001D408A" w:rsidRPr="003C797B" w:rsidRDefault="001D408A" w:rsidP="00B0258A">
            <w:pPr>
              <w:rPr>
                <w:sz w:val="20"/>
                <w:szCs w:val="20"/>
                <w:lang w:val="cs-CZ"/>
              </w:rPr>
            </w:pPr>
          </w:p>
          <w:p w14:paraId="7BAFDAE8" w14:textId="77777777" w:rsidR="001D408A" w:rsidRPr="003C797B" w:rsidRDefault="001D408A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KAPALNÁ FORMA</w:t>
            </w:r>
          </w:p>
          <w:p w14:paraId="246E0193" w14:textId="77777777" w:rsidR="001D408A" w:rsidRPr="003C797B" w:rsidRDefault="001D408A" w:rsidP="00B0258A">
            <w:pPr>
              <w:rPr>
                <w:sz w:val="20"/>
                <w:szCs w:val="20"/>
                <w:lang w:val="cs-CZ"/>
              </w:rPr>
            </w:pPr>
          </w:p>
          <w:p w14:paraId="2B3F31A8" w14:textId="77777777" w:rsidR="001D408A" w:rsidRPr="003C797B" w:rsidRDefault="001D408A" w:rsidP="00B0258A">
            <w:pPr>
              <w:rPr>
                <w:b/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Charakteristika účinné látky:</w:t>
            </w:r>
          </w:p>
          <w:p w14:paraId="3260B7EC" w14:textId="77777777" w:rsidR="001D408A" w:rsidRPr="003C797B" w:rsidRDefault="001D408A" w:rsidP="00B0258A">
            <w:pPr>
              <w:rPr>
                <w:sz w:val="20"/>
                <w:szCs w:val="20"/>
                <w:lang w:val="cs-CZ"/>
              </w:rPr>
            </w:pPr>
            <w:proofErr w:type="gramStart"/>
            <w:r w:rsidRPr="003C797B">
              <w:rPr>
                <w:sz w:val="20"/>
                <w:szCs w:val="20"/>
                <w:lang w:val="cs-CZ"/>
              </w:rPr>
              <w:t>6-fytáza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 xml:space="preserve"> z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Trichoderma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reesei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(ATCC SD-6528)</w:t>
            </w:r>
          </w:p>
          <w:p w14:paraId="437CB3EC" w14:textId="77777777" w:rsidR="001D408A" w:rsidRPr="003C797B" w:rsidRDefault="001D408A" w:rsidP="00B0258A">
            <w:pPr>
              <w:rPr>
                <w:sz w:val="20"/>
                <w:szCs w:val="20"/>
                <w:lang w:val="cs-CZ"/>
              </w:rPr>
            </w:pPr>
          </w:p>
          <w:p w14:paraId="220F40C0" w14:textId="77777777" w:rsidR="001D408A" w:rsidRPr="003C797B" w:rsidRDefault="001D408A" w:rsidP="00B0258A">
            <w:pPr>
              <w:rPr>
                <w:b/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Analytická metoda:</w:t>
            </w:r>
          </w:p>
          <w:p w14:paraId="3E33BB53" w14:textId="77777777" w:rsidR="001D408A" w:rsidRPr="003C797B" w:rsidRDefault="00772BDE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Pro stanovení ak</w:t>
            </w:r>
            <w:r w:rsidR="001D408A" w:rsidRPr="003C797B">
              <w:rPr>
                <w:sz w:val="20"/>
                <w:szCs w:val="20"/>
                <w:lang w:val="cs-CZ"/>
              </w:rPr>
              <w:t xml:space="preserve">tivity </w:t>
            </w:r>
            <w:proofErr w:type="gramStart"/>
            <w:r w:rsidR="001D408A" w:rsidRPr="003C797B">
              <w:rPr>
                <w:sz w:val="20"/>
                <w:szCs w:val="20"/>
                <w:lang w:val="cs-CZ"/>
              </w:rPr>
              <w:t>6-fytázy</w:t>
            </w:r>
            <w:proofErr w:type="gramEnd"/>
            <w:r w:rsidR="001D408A" w:rsidRPr="003C797B">
              <w:rPr>
                <w:sz w:val="20"/>
                <w:szCs w:val="20"/>
                <w:lang w:val="cs-CZ"/>
              </w:rPr>
              <w:t xml:space="preserve"> v doplňkové látce:</w:t>
            </w:r>
          </w:p>
          <w:p w14:paraId="61A6341F" w14:textId="77777777" w:rsidR="001D408A" w:rsidRPr="003C797B" w:rsidRDefault="001D408A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- kolorimetrická metoda založená na enzymatické reakci fytázy s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fytátem</w:t>
            </w:r>
            <w:proofErr w:type="spellEnd"/>
          </w:p>
          <w:p w14:paraId="402A625A" w14:textId="77777777" w:rsidR="001D408A" w:rsidRPr="003C797B" w:rsidRDefault="001D408A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lastRenderedPageBreak/>
              <w:t>Pro stanovení a</w:t>
            </w:r>
            <w:r w:rsidR="00772BDE" w:rsidRPr="003C797B">
              <w:rPr>
                <w:sz w:val="20"/>
                <w:szCs w:val="20"/>
                <w:lang w:val="cs-CZ"/>
              </w:rPr>
              <w:t>k</w:t>
            </w:r>
            <w:r w:rsidRPr="003C797B">
              <w:rPr>
                <w:sz w:val="20"/>
                <w:szCs w:val="20"/>
                <w:lang w:val="cs-CZ"/>
              </w:rPr>
              <w:t xml:space="preserve">tivity 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6-fytázy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 xml:space="preserve"> a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premixech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a krmivech:</w:t>
            </w:r>
          </w:p>
          <w:p w14:paraId="350BEF69" w14:textId="77777777" w:rsidR="001D408A" w:rsidRPr="003C797B" w:rsidRDefault="001D408A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- kolorimetrická metoda založená na enzymatické reakci fytázy s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fytátem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EN ISO 30024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5EC6B62" w14:textId="77777777" w:rsidR="001D408A" w:rsidRPr="003C797B" w:rsidRDefault="001D408A" w:rsidP="00B0258A">
            <w:pPr>
              <w:rPr>
                <w:sz w:val="20"/>
                <w:szCs w:val="20"/>
                <w:vertAlign w:val="superscript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lastRenderedPageBreak/>
              <w:t xml:space="preserve">Všechny druhy drůbeže 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141)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79E05914" w14:textId="77777777" w:rsidR="001D408A" w:rsidRPr="003C797B" w:rsidRDefault="001D408A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2EC6433C" w14:textId="77777777" w:rsidR="001D408A" w:rsidRPr="003C797B" w:rsidRDefault="001D408A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250 U</w:t>
            </w:r>
          </w:p>
        </w:tc>
        <w:tc>
          <w:tcPr>
            <w:tcW w:w="996" w:type="dxa"/>
            <w:vMerge w:val="restart"/>
            <w:tcMar>
              <w:top w:w="57" w:type="dxa"/>
              <w:bottom w:w="57" w:type="dxa"/>
            </w:tcMar>
          </w:tcPr>
          <w:p w14:paraId="070E2F17" w14:textId="77777777" w:rsidR="001D408A" w:rsidRPr="003C797B" w:rsidRDefault="001D408A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224" w:type="dxa"/>
            <w:vMerge w:val="restart"/>
            <w:tcMar>
              <w:top w:w="57" w:type="dxa"/>
              <w:bottom w:w="57" w:type="dxa"/>
            </w:tcMar>
          </w:tcPr>
          <w:p w14:paraId="4631341C" w14:textId="77777777" w:rsidR="001D408A" w:rsidRPr="003C797B" w:rsidRDefault="001D408A" w:rsidP="00B0258A">
            <w:pPr>
              <w:ind w:left="430" w:hanging="430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1. V návodu pro použití doplňkové látky a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premixu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musí být uvedeny podmínky skladování a stabilita při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peletování</w:t>
            </w:r>
            <w:proofErr w:type="spellEnd"/>
          </w:p>
          <w:p w14:paraId="68A8FD32" w14:textId="77777777" w:rsidR="001D408A" w:rsidRPr="003C797B" w:rsidRDefault="001D408A" w:rsidP="00B0258A">
            <w:pPr>
              <w:ind w:left="430" w:hanging="430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2. Maximální doporučená dávka: 2 000 U/kg krmiva</w:t>
            </w:r>
          </w:p>
          <w:p w14:paraId="36065E00" w14:textId="77777777" w:rsidR="001D408A" w:rsidRPr="003C797B" w:rsidRDefault="001D408A" w:rsidP="001D408A">
            <w:pPr>
              <w:ind w:left="430" w:hanging="430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3. Pro uživatele doplňkové látky a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premixů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v krmivářských podnicích se zavedou provozní postupy a vhodná organizační opatření, která </w:t>
            </w:r>
            <w:r w:rsidRPr="003C797B">
              <w:rPr>
                <w:sz w:val="20"/>
                <w:szCs w:val="20"/>
                <w:lang w:val="cs-CZ"/>
              </w:rPr>
              <w:lastRenderedPageBreak/>
              <w:t xml:space="preserve">budou řešit nebezpečí vyplývající z vdechnutí, dermálního kontaktu a styku s očima. V případě, že těmito postupy a opatřeními nelze snížit dermální, inhalační či oční expozici na přijatelnou úroveň, používají se doplňková látka a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premixy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s vhodnými osobními ochrannými prostředky</w:t>
            </w: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2D5102FD" w14:textId="77777777" w:rsidR="001D408A" w:rsidRPr="003C797B" w:rsidRDefault="001D408A" w:rsidP="00B0258A">
            <w:pPr>
              <w:pStyle w:val="HeaderLandscape"/>
              <w:spacing w:before="0" w:after="0"/>
              <w:rPr>
                <w:sz w:val="20"/>
              </w:rPr>
            </w:pPr>
            <w:r w:rsidRPr="003C797B">
              <w:rPr>
                <w:sz w:val="20"/>
              </w:rPr>
              <w:lastRenderedPageBreak/>
              <w:t>29.6.2026</w:t>
            </w:r>
          </w:p>
        </w:tc>
      </w:tr>
      <w:tr w:rsidR="001D408A" w:rsidRPr="003C797B" w14:paraId="7DE93328" w14:textId="77777777" w:rsidTr="001D408A">
        <w:trPr>
          <w:trHeight w:val="4372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63458717" w14:textId="77777777" w:rsidR="001D408A" w:rsidRPr="003C797B" w:rsidRDefault="001D408A" w:rsidP="001D40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7D5C5B50" w14:textId="77777777" w:rsidR="001D408A" w:rsidRPr="003C797B" w:rsidRDefault="001D408A" w:rsidP="001D40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5B2803B9" w14:textId="77777777" w:rsidR="001D408A" w:rsidRPr="003C797B" w:rsidRDefault="001D408A" w:rsidP="001D40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2923AD32" w14:textId="77777777" w:rsidR="001D408A" w:rsidRPr="003C797B" w:rsidRDefault="001D408A" w:rsidP="001D408A">
            <w:pPr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8B81A99" w14:textId="77777777" w:rsidR="001D408A" w:rsidRPr="003C797B" w:rsidRDefault="001D408A" w:rsidP="001D408A">
            <w:pPr>
              <w:rPr>
                <w:sz w:val="20"/>
                <w:szCs w:val="20"/>
                <w:vertAlign w:val="superscript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Všechny druhy prasat (kromě sajících selat) 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141)</w:t>
            </w: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29E14BB5" w14:textId="77777777" w:rsidR="001D408A" w:rsidRPr="003C797B" w:rsidRDefault="001D408A" w:rsidP="001D40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4322165A" w14:textId="77777777" w:rsidR="001D408A" w:rsidRPr="003C797B" w:rsidRDefault="001D408A" w:rsidP="001D40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250 U</w:t>
            </w:r>
          </w:p>
        </w:tc>
        <w:tc>
          <w:tcPr>
            <w:tcW w:w="996" w:type="dxa"/>
            <w:vMerge/>
            <w:tcMar>
              <w:top w:w="57" w:type="dxa"/>
              <w:bottom w:w="57" w:type="dxa"/>
            </w:tcMar>
          </w:tcPr>
          <w:p w14:paraId="0DC04BFF" w14:textId="77777777" w:rsidR="001D408A" w:rsidRPr="003C797B" w:rsidRDefault="001D408A" w:rsidP="001D40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25302C30" w14:textId="77777777" w:rsidR="001D408A" w:rsidRPr="003C797B" w:rsidRDefault="001D408A" w:rsidP="001D408A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441BE9E8" w14:textId="77777777" w:rsidR="001D408A" w:rsidRPr="003C797B" w:rsidRDefault="001D408A" w:rsidP="001D408A">
            <w:pPr>
              <w:pStyle w:val="HeaderLandscape"/>
              <w:spacing w:before="0" w:after="0"/>
              <w:rPr>
                <w:sz w:val="20"/>
              </w:rPr>
            </w:pPr>
            <w:r w:rsidRPr="003C797B">
              <w:rPr>
                <w:sz w:val="20"/>
              </w:rPr>
              <w:t>29.6.2026</w:t>
            </w:r>
          </w:p>
        </w:tc>
      </w:tr>
      <w:tr w:rsidR="001D408A" w:rsidRPr="003C797B" w14:paraId="3D342A18" w14:textId="77777777" w:rsidTr="001D408A">
        <w:trPr>
          <w:trHeight w:val="2648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765C897A" w14:textId="77777777" w:rsidR="001D408A" w:rsidRPr="003C797B" w:rsidRDefault="001D408A" w:rsidP="001D40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57130894" w14:textId="77777777" w:rsidR="001D408A" w:rsidRPr="003C797B" w:rsidRDefault="001D408A" w:rsidP="001D40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103CE7F7" w14:textId="77777777" w:rsidR="001D408A" w:rsidRPr="003C797B" w:rsidRDefault="001D408A" w:rsidP="001D40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 w:val="restart"/>
            <w:tcMar>
              <w:top w:w="57" w:type="dxa"/>
              <w:bottom w:w="57" w:type="dxa"/>
            </w:tcMar>
          </w:tcPr>
          <w:p w14:paraId="0B9BAC2D" w14:textId="77777777" w:rsidR="001D408A" w:rsidRPr="003C797B" w:rsidRDefault="001D408A" w:rsidP="001D408A">
            <w:pPr>
              <w:rPr>
                <w:b/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Složení doplňkové látky:</w:t>
            </w:r>
          </w:p>
          <w:p w14:paraId="6E28EBB9" w14:textId="77777777" w:rsidR="001D408A" w:rsidRPr="003C797B" w:rsidRDefault="001D408A" w:rsidP="001D40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Přípravek 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6-fytázy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 xml:space="preserve"> z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Trichoderma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reesei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(ATCC SD-6528) s minime</w:t>
            </w:r>
            <w:r w:rsidR="00772BDE" w:rsidRPr="003C797B">
              <w:rPr>
                <w:sz w:val="20"/>
                <w:szCs w:val="20"/>
                <w:lang w:val="cs-CZ"/>
              </w:rPr>
              <w:t>m ak</w:t>
            </w:r>
            <w:r w:rsidRPr="003C797B">
              <w:rPr>
                <w:sz w:val="20"/>
                <w:szCs w:val="20"/>
                <w:lang w:val="cs-CZ"/>
              </w:rPr>
              <w:t>tivity 20 000 FTU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 xml:space="preserve"> 1</w:t>
            </w:r>
            <w:r w:rsidRPr="003C797B">
              <w:rPr>
                <w:sz w:val="20"/>
                <w:szCs w:val="20"/>
                <w:lang w:val="cs-CZ"/>
              </w:rPr>
              <w:t>/g</w:t>
            </w:r>
          </w:p>
          <w:p w14:paraId="32E80CF2" w14:textId="77777777" w:rsidR="001D408A" w:rsidRPr="003C797B" w:rsidRDefault="001D408A" w:rsidP="001D408A">
            <w:pPr>
              <w:rPr>
                <w:sz w:val="20"/>
                <w:szCs w:val="20"/>
                <w:lang w:val="cs-CZ"/>
              </w:rPr>
            </w:pPr>
          </w:p>
          <w:p w14:paraId="0B4579C2" w14:textId="77777777" w:rsidR="001D408A" w:rsidRPr="003C797B" w:rsidRDefault="001D408A" w:rsidP="001D40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PEVNÁ FORMA</w:t>
            </w:r>
          </w:p>
          <w:p w14:paraId="035CB2CA" w14:textId="77777777" w:rsidR="001D408A" w:rsidRPr="003C797B" w:rsidRDefault="001D408A" w:rsidP="001D408A">
            <w:pPr>
              <w:rPr>
                <w:sz w:val="20"/>
                <w:szCs w:val="20"/>
                <w:lang w:val="cs-CZ"/>
              </w:rPr>
            </w:pPr>
          </w:p>
          <w:p w14:paraId="1643A269" w14:textId="77777777" w:rsidR="001D408A" w:rsidRPr="003C797B" w:rsidRDefault="001D408A" w:rsidP="001D408A">
            <w:pPr>
              <w:rPr>
                <w:b/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Charakteristika účinné látky:</w:t>
            </w:r>
          </w:p>
          <w:p w14:paraId="3BBA645F" w14:textId="77777777" w:rsidR="001D408A" w:rsidRPr="003C797B" w:rsidRDefault="001D408A" w:rsidP="001D408A">
            <w:pPr>
              <w:rPr>
                <w:sz w:val="20"/>
                <w:szCs w:val="20"/>
                <w:lang w:val="cs-CZ"/>
              </w:rPr>
            </w:pPr>
            <w:proofErr w:type="gramStart"/>
            <w:r w:rsidRPr="003C797B">
              <w:rPr>
                <w:sz w:val="20"/>
                <w:szCs w:val="20"/>
                <w:lang w:val="cs-CZ"/>
              </w:rPr>
              <w:lastRenderedPageBreak/>
              <w:t>6-fytáza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 xml:space="preserve"> (EC 3.1.3.26) z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Trichoderma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reesei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(ATCC SD-6528)</w:t>
            </w:r>
          </w:p>
          <w:p w14:paraId="78A95C43" w14:textId="77777777" w:rsidR="001D408A" w:rsidRPr="003C797B" w:rsidRDefault="001D408A" w:rsidP="001D408A">
            <w:pPr>
              <w:rPr>
                <w:sz w:val="20"/>
                <w:szCs w:val="20"/>
                <w:lang w:val="cs-CZ"/>
              </w:rPr>
            </w:pPr>
          </w:p>
          <w:p w14:paraId="144568AF" w14:textId="77777777" w:rsidR="001D408A" w:rsidRPr="003C797B" w:rsidRDefault="001D408A" w:rsidP="001D408A">
            <w:pPr>
              <w:rPr>
                <w:b/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Analytická metoda: 4*</w:t>
            </w:r>
          </w:p>
          <w:p w14:paraId="45CDBC3E" w14:textId="77777777" w:rsidR="001D408A" w:rsidRPr="003C797B" w:rsidRDefault="001D408A" w:rsidP="001D40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Pro stanovení aktivity 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6-fytázy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 xml:space="preserve"> v doplňkové látce a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premixech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>:</w:t>
            </w:r>
          </w:p>
          <w:p w14:paraId="00BB78FC" w14:textId="77777777" w:rsidR="001D408A" w:rsidRPr="003C797B" w:rsidRDefault="001D408A" w:rsidP="001D40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 kolorimetrická metoda založená na enzymatické reakci fytázy s 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fytátem</w:t>
            </w:r>
            <w:proofErr w:type="spellEnd"/>
          </w:p>
          <w:p w14:paraId="331D0296" w14:textId="77777777" w:rsidR="001D408A" w:rsidRPr="003C797B" w:rsidRDefault="001D408A" w:rsidP="001D408A">
            <w:pPr>
              <w:rPr>
                <w:sz w:val="20"/>
                <w:szCs w:val="20"/>
                <w:lang w:val="cs-CZ"/>
              </w:rPr>
            </w:pPr>
          </w:p>
          <w:p w14:paraId="7AF90051" w14:textId="77777777" w:rsidR="001D408A" w:rsidRPr="003C797B" w:rsidRDefault="001D408A" w:rsidP="001D40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Pro stanovení aktivity 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6-fytázy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 xml:space="preserve"> v krmivech:</w:t>
            </w:r>
          </w:p>
          <w:p w14:paraId="3D8E283D" w14:textId="77777777" w:rsidR="001D408A" w:rsidRPr="003C797B" w:rsidRDefault="001D408A" w:rsidP="001D40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- kolorimetrická metoda založená na enzymatické reakci fytázy s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fytátem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EN ISO 30024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1AA7152" w14:textId="77777777" w:rsidR="001D408A" w:rsidRPr="003C797B" w:rsidRDefault="001D408A" w:rsidP="001D408A">
            <w:pPr>
              <w:rPr>
                <w:sz w:val="20"/>
                <w:szCs w:val="20"/>
                <w:vertAlign w:val="superscript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lastRenderedPageBreak/>
              <w:t xml:space="preserve">Všechny druhy drůbeže 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152)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52CA235D" w14:textId="77777777" w:rsidR="001D408A" w:rsidRPr="003C797B" w:rsidRDefault="00772BDE" w:rsidP="001D408A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2FBB990D" w14:textId="77777777" w:rsidR="001D408A" w:rsidRPr="003C797B" w:rsidRDefault="001D408A" w:rsidP="001D40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250 FTU</w:t>
            </w:r>
          </w:p>
        </w:tc>
        <w:tc>
          <w:tcPr>
            <w:tcW w:w="996" w:type="dxa"/>
            <w:vMerge w:val="restart"/>
            <w:tcMar>
              <w:top w:w="57" w:type="dxa"/>
              <w:bottom w:w="57" w:type="dxa"/>
            </w:tcMar>
          </w:tcPr>
          <w:p w14:paraId="4AEB61A3" w14:textId="77777777" w:rsidR="001D408A" w:rsidRPr="003C797B" w:rsidRDefault="00772BDE" w:rsidP="001D40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224" w:type="dxa"/>
            <w:vMerge w:val="restart"/>
            <w:tcMar>
              <w:top w:w="57" w:type="dxa"/>
              <w:bottom w:w="57" w:type="dxa"/>
            </w:tcMar>
          </w:tcPr>
          <w:p w14:paraId="430D82DB" w14:textId="77777777" w:rsidR="001D408A" w:rsidRPr="003C797B" w:rsidRDefault="001D408A" w:rsidP="001D408A">
            <w:pPr>
              <w:ind w:left="430" w:hanging="430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1. V návodu pro použití doplňkové látky a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premixu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musí být uvedeny podmínky skladování a stabilita při tepelném ošetření</w:t>
            </w:r>
          </w:p>
          <w:p w14:paraId="7861E0D3" w14:textId="77777777" w:rsidR="001D408A" w:rsidRPr="003C797B" w:rsidRDefault="001D408A" w:rsidP="001D408A">
            <w:pPr>
              <w:ind w:left="430" w:hanging="430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2. Maximální doporučená dávka: 2 000 FTU/kg kompletního krmiva</w:t>
            </w:r>
          </w:p>
          <w:p w14:paraId="5DFAF39D" w14:textId="77777777" w:rsidR="001D408A" w:rsidRPr="003C797B" w:rsidRDefault="001D408A" w:rsidP="001D408A">
            <w:pPr>
              <w:ind w:left="430" w:hanging="430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lastRenderedPageBreak/>
              <w:t xml:space="preserve">3. Pro uživatele doplňkové látky a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premixů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v krmivářských podnicích se zavedou provozní postupy a vhodná organizační opatření, která budou řešit nebezpečí vyplývající z vdechnutí, dermálního kontaktu a styku s očima. V případě, že těmito postupy a opatřeními nelze snížit dermální, inhalační či oční expozici na přijatelnou úroveň, používají se doplňková látka a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premixy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s vhodnými osobními ochrannými prostředky</w:t>
            </w: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7F60BCB3" w14:textId="77777777" w:rsidR="001D408A" w:rsidRPr="003C797B" w:rsidRDefault="001D408A" w:rsidP="001D408A">
            <w:pPr>
              <w:pStyle w:val="HeaderLandscape"/>
              <w:spacing w:before="0" w:after="0"/>
              <w:rPr>
                <w:sz w:val="20"/>
              </w:rPr>
            </w:pPr>
            <w:r w:rsidRPr="003C797B">
              <w:rPr>
                <w:sz w:val="20"/>
              </w:rPr>
              <w:lastRenderedPageBreak/>
              <w:t>14.6.2027</w:t>
            </w:r>
          </w:p>
        </w:tc>
      </w:tr>
      <w:tr w:rsidR="001D408A" w:rsidRPr="003C797B" w14:paraId="4A32A716" w14:textId="77777777" w:rsidTr="001D408A">
        <w:trPr>
          <w:trHeight w:val="2647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153FB95B" w14:textId="77777777" w:rsidR="001D408A" w:rsidRPr="003C797B" w:rsidRDefault="001D408A" w:rsidP="001D40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48B69B58" w14:textId="77777777" w:rsidR="001D408A" w:rsidRPr="003C797B" w:rsidRDefault="001D408A" w:rsidP="001D40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20725D28" w14:textId="77777777" w:rsidR="001D408A" w:rsidRPr="003C797B" w:rsidRDefault="001D408A" w:rsidP="001D40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5E6C875E" w14:textId="77777777" w:rsidR="001D408A" w:rsidRPr="003C797B" w:rsidRDefault="001D408A" w:rsidP="001D408A">
            <w:pPr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4921810" w14:textId="77777777" w:rsidR="001D408A" w:rsidRPr="003C797B" w:rsidRDefault="001D408A" w:rsidP="001D40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Všechny druhy prasat (kromě sajících selat) 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152)</w:t>
            </w: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73B1DB67" w14:textId="77777777" w:rsidR="001D408A" w:rsidRPr="003C797B" w:rsidRDefault="001D408A" w:rsidP="001D40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093AE419" w14:textId="77777777" w:rsidR="001D408A" w:rsidRPr="003C797B" w:rsidRDefault="001D408A" w:rsidP="001D40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250 FTU</w:t>
            </w:r>
          </w:p>
        </w:tc>
        <w:tc>
          <w:tcPr>
            <w:tcW w:w="996" w:type="dxa"/>
            <w:vMerge/>
            <w:tcMar>
              <w:top w:w="57" w:type="dxa"/>
              <w:bottom w:w="57" w:type="dxa"/>
            </w:tcMar>
          </w:tcPr>
          <w:p w14:paraId="334D594A" w14:textId="77777777" w:rsidR="001D408A" w:rsidRPr="003C797B" w:rsidRDefault="001D408A" w:rsidP="001D40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39674D4A" w14:textId="77777777" w:rsidR="001D408A" w:rsidRPr="003C797B" w:rsidRDefault="001D408A" w:rsidP="001D408A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4B0CEED1" w14:textId="77777777" w:rsidR="001D408A" w:rsidRPr="003C797B" w:rsidRDefault="001D408A" w:rsidP="001D408A">
            <w:pPr>
              <w:pStyle w:val="HeaderLandscape"/>
              <w:spacing w:before="0" w:after="0"/>
              <w:rPr>
                <w:sz w:val="20"/>
              </w:rPr>
            </w:pPr>
            <w:r w:rsidRPr="003C797B">
              <w:rPr>
                <w:sz w:val="20"/>
              </w:rPr>
              <w:t>14.6.2027</w:t>
            </w:r>
          </w:p>
        </w:tc>
      </w:tr>
    </w:tbl>
    <w:p w14:paraId="1440C4B2" w14:textId="77777777" w:rsidR="00632A3B" w:rsidRPr="003C797B" w:rsidRDefault="00632A3B" w:rsidP="00632A3B">
      <w:pPr>
        <w:rPr>
          <w:lang w:val="cs-CZ"/>
        </w:rPr>
      </w:pPr>
    </w:p>
    <w:p w14:paraId="13C6A201" w14:textId="77777777" w:rsidR="00375C44" w:rsidRPr="003C797B" w:rsidRDefault="00375C44">
      <w:pPr>
        <w:spacing w:after="160" w:line="259" w:lineRule="auto"/>
        <w:rPr>
          <w:lang w:val="cs-CZ"/>
        </w:rPr>
      </w:pPr>
      <w:r w:rsidRPr="003C797B">
        <w:rPr>
          <w:lang w:val="cs-CZ"/>
        </w:rPr>
        <w:br w:type="page"/>
      </w:r>
    </w:p>
    <w:p w14:paraId="4641C2D3" w14:textId="77777777" w:rsidR="00375C44" w:rsidRPr="003C797B" w:rsidRDefault="00375C44" w:rsidP="00632A3B">
      <w:pPr>
        <w:rPr>
          <w:lang w:val="cs-CZ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992"/>
        <w:gridCol w:w="1134"/>
        <w:gridCol w:w="2693"/>
        <w:gridCol w:w="1418"/>
        <w:gridCol w:w="1134"/>
        <w:gridCol w:w="1067"/>
        <w:gridCol w:w="1134"/>
        <w:gridCol w:w="2653"/>
        <w:gridCol w:w="1071"/>
      </w:tblGrid>
      <w:tr w:rsidR="00375C44" w:rsidRPr="003C797B" w14:paraId="24577CCC" w14:textId="77777777" w:rsidTr="00190321">
        <w:trPr>
          <w:cantSplit/>
          <w:tblHeader/>
        </w:trPr>
        <w:tc>
          <w:tcPr>
            <w:tcW w:w="846" w:type="dxa"/>
            <w:vMerge w:val="restart"/>
            <w:tcMar>
              <w:top w:w="57" w:type="dxa"/>
              <w:bottom w:w="57" w:type="dxa"/>
            </w:tcMar>
          </w:tcPr>
          <w:p w14:paraId="63DBF6E9" w14:textId="77777777" w:rsidR="00375C44" w:rsidRPr="003C797B" w:rsidRDefault="00375C44" w:rsidP="00375C44">
            <w:pPr>
              <w:pStyle w:val="Tabulka"/>
              <w:keepNext w:val="0"/>
              <w:keepLines w:val="0"/>
            </w:pPr>
            <w:proofErr w:type="spellStart"/>
            <w:r w:rsidRPr="003C797B">
              <w:t>Identif</w:t>
            </w:r>
            <w:proofErr w:type="spellEnd"/>
            <w:r w:rsidR="00190321">
              <w:t>.</w:t>
            </w:r>
            <w:r w:rsidRPr="003C797B">
              <w:t xml:space="preserve"> číslo DL</w:t>
            </w:r>
          </w:p>
        </w:tc>
        <w:tc>
          <w:tcPr>
            <w:tcW w:w="992" w:type="dxa"/>
            <w:vMerge w:val="restart"/>
            <w:tcMar>
              <w:top w:w="57" w:type="dxa"/>
              <w:bottom w:w="57" w:type="dxa"/>
            </w:tcMar>
          </w:tcPr>
          <w:p w14:paraId="089C35D2" w14:textId="77777777" w:rsidR="00375C44" w:rsidRPr="003C797B" w:rsidRDefault="00375C44" w:rsidP="00375C44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6BC95F5A" w14:textId="77777777" w:rsidR="00375C44" w:rsidRPr="003C797B" w:rsidRDefault="00375C44" w:rsidP="00375C44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Doplňková látka</w:t>
            </w:r>
          </w:p>
          <w:p w14:paraId="275BE407" w14:textId="77777777" w:rsidR="00375C44" w:rsidRPr="003C797B" w:rsidRDefault="00375C44" w:rsidP="00375C44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693" w:type="dxa"/>
            <w:vMerge w:val="restart"/>
            <w:tcMar>
              <w:top w:w="57" w:type="dxa"/>
              <w:bottom w:w="57" w:type="dxa"/>
            </w:tcMar>
          </w:tcPr>
          <w:p w14:paraId="0B479C6A" w14:textId="77777777" w:rsidR="00375C44" w:rsidRPr="003C797B" w:rsidRDefault="00375C44" w:rsidP="00375C44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Složení, chemický vzorec, popis, analytická metoda</w:t>
            </w:r>
          </w:p>
        </w:tc>
        <w:tc>
          <w:tcPr>
            <w:tcW w:w="1418" w:type="dxa"/>
            <w:vMerge w:val="restart"/>
            <w:tcMar>
              <w:top w:w="57" w:type="dxa"/>
              <w:bottom w:w="57" w:type="dxa"/>
            </w:tcMar>
          </w:tcPr>
          <w:p w14:paraId="55484701" w14:textId="77777777" w:rsidR="00375C44" w:rsidRPr="003C797B" w:rsidRDefault="00375C44" w:rsidP="00375C44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50D8C98E" w14:textId="77777777" w:rsidR="00375C44" w:rsidRPr="003C797B" w:rsidRDefault="00375C44" w:rsidP="00375C44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</w:t>
            </w:r>
          </w:p>
          <w:p w14:paraId="27B91E69" w14:textId="77777777" w:rsidR="00375C44" w:rsidRPr="003C797B" w:rsidRDefault="00375C44" w:rsidP="00375C44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1067" w:type="dxa"/>
            <w:tcMar>
              <w:top w:w="57" w:type="dxa"/>
              <w:bottom w:w="57" w:type="dxa"/>
            </w:tcMar>
          </w:tcPr>
          <w:p w14:paraId="03D0631D" w14:textId="77777777" w:rsidR="00375C44" w:rsidRPr="003C797B" w:rsidRDefault="00375C44" w:rsidP="00375C44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C76EF27" w14:textId="77777777" w:rsidR="00375C44" w:rsidRPr="003C797B" w:rsidRDefault="00375C44" w:rsidP="00375C44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653" w:type="dxa"/>
            <w:vMerge w:val="restart"/>
            <w:tcMar>
              <w:top w:w="57" w:type="dxa"/>
              <w:bottom w:w="57" w:type="dxa"/>
            </w:tcMar>
          </w:tcPr>
          <w:p w14:paraId="29C19E09" w14:textId="77777777" w:rsidR="00375C44" w:rsidRPr="003C797B" w:rsidRDefault="00375C44" w:rsidP="00375C44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03D88448" w14:textId="77777777" w:rsidR="00375C44" w:rsidRPr="003C797B" w:rsidRDefault="00375C44" w:rsidP="00375C44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375C44" w:rsidRPr="003C797B" w14:paraId="5C707A32" w14:textId="77777777" w:rsidTr="00190321">
        <w:trPr>
          <w:cantSplit/>
          <w:tblHeader/>
        </w:trPr>
        <w:tc>
          <w:tcPr>
            <w:tcW w:w="846" w:type="dxa"/>
            <w:vMerge/>
            <w:tcMar>
              <w:top w:w="57" w:type="dxa"/>
              <w:bottom w:w="57" w:type="dxa"/>
            </w:tcMar>
          </w:tcPr>
          <w:p w14:paraId="4B5B7241" w14:textId="77777777" w:rsidR="00375C44" w:rsidRPr="003C797B" w:rsidRDefault="00375C44" w:rsidP="00375C44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vMerge/>
            <w:tcMar>
              <w:top w:w="57" w:type="dxa"/>
              <w:bottom w:w="57" w:type="dxa"/>
            </w:tcMar>
          </w:tcPr>
          <w:p w14:paraId="0E3B00C8" w14:textId="77777777" w:rsidR="00375C44" w:rsidRPr="003C797B" w:rsidRDefault="00375C44" w:rsidP="00375C44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0899B1FB" w14:textId="77777777" w:rsidR="00375C44" w:rsidRPr="003C797B" w:rsidRDefault="00375C44" w:rsidP="00375C44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693" w:type="dxa"/>
            <w:vMerge/>
            <w:tcMar>
              <w:top w:w="57" w:type="dxa"/>
              <w:bottom w:w="57" w:type="dxa"/>
            </w:tcMar>
          </w:tcPr>
          <w:p w14:paraId="0B4D9BF1" w14:textId="77777777" w:rsidR="00375C44" w:rsidRPr="003C797B" w:rsidRDefault="00375C44" w:rsidP="00375C44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  <w:tcMar>
              <w:top w:w="57" w:type="dxa"/>
              <w:bottom w:w="57" w:type="dxa"/>
            </w:tcMar>
          </w:tcPr>
          <w:p w14:paraId="3B64110B" w14:textId="77777777" w:rsidR="00375C44" w:rsidRPr="003C797B" w:rsidRDefault="00375C44" w:rsidP="00375C44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08EE9815" w14:textId="77777777" w:rsidR="00375C44" w:rsidRPr="003C797B" w:rsidRDefault="00375C44" w:rsidP="00375C44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01" w:type="dxa"/>
            <w:gridSpan w:val="2"/>
            <w:tcMar>
              <w:top w:w="57" w:type="dxa"/>
              <w:bottom w:w="57" w:type="dxa"/>
            </w:tcMar>
          </w:tcPr>
          <w:p w14:paraId="444D233D" w14:textId="77777777" w:rsidR="00375C44" w:rsidRPr="003C797B" w:rsidRDefault="00375C44" w:rsidP="00375C44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Jednotky aktivity/kg kompletního krmiva o obsahu vlhkosti 12 %</w:t>
            </w:r>
          </w:p>
        </w:tc>
        <w:tc>
          <w:tcPr>
            <w:tcW w:w="2653" w:type="dxa"/>
            <w:vMerge/>
            <w:tcMar>
              <w:top w:w="57" w:type="dxa"/>
              <w:bottom w:w="57" w:type="dxa"/>
            </w:tcMar>
          </w:tcPr>
          <w:p w14:paraId="5E4DAB2F" w14:textId="77777777" w:rsidR="00375C44" w:rsidRPr="003C797B" w:rsidRDefault="00375C44" w:rsidP="00375C44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64AD039D" w14:textId="77777777" w:rsidR="00375C44" w:rsidRPr="003C797B" w:rsidRDefault="00375C44" w:rsidP="00375C44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375C44" w:rsidRPr="003C797B" w14:paraId="05B85F91" w14:textId="77777777" w:rsidTr="00190321">
        <w:trPr>
          <w:tblHeader/>
        </w:trPr>
        <w:tc>
          <w:tcPr>
            <w:tcW w:w="846" w:type="dxa"/>
            <w:tcMar>
              <w:top w:w="0" w:type="dxa"/>
              <w:bottom w:w="0" w:type="dxa"/>
            </w:tcMar>
          </w:tcPr>
          <w:p w14:paraId="620CBA09" w14:textId="77777777" w:rsidR="00375C44" w:rsidRPr="003C797B" w:rsidRDefault="00375C44" w:rsidP="00375C44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1D49DE5D" w14:textId="77777777" w:rsidR="00375C44" w:rsidRPr="003C797B" w:rsidRDefault="00375C44" w:rsidP="00375C44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35E44943" w14:textId="77777777" w:rsidR="00375C44" w:rsidRPr="003C797B" w:rsidRDefault="00375C44" w:rsidP="00375C44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14:paraId="11DB6104" w14:textId="77777777" w:rsidR="00375C44" w:rsidRPr="003C797B" w:rsidRDefault="00375C44" w:rsidP="00375C44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14:paraId="2825897B" w14:textId="77777777" w:rsidR="00375C44" w:rsidRPr="003C797B" w:rsidRDefault="00375C44" w:rsidP="00375C44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431801E9" w14:textId="77777777" w:rsidR="00375C44" w:rsidRPr="003C797B" w:rsidRDefault="00375C44" w:rsidP="00375C44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1067" w:type="dxa"/>
            <w:tcMar>
              <w:top w:w="0" w:type="dxa"/>
              <w:bottom w:w="0" w:type="dxa"/>
            </w:tcMar>
          </w:tcPr>
          <w:p w14:paraId="0B0E1367" w14:textId="77777777" w:rsidR="00375C44" w:rsidRPr="003C797B" w:rsidRDefault="00375C44" w:rsidP="00375C44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1134" w:type="dxa"/>
          </w:tcPr>
          <w:p w14:paraId="360AFC08" w14:textId="77777777" w:rsidR="00375C44" w:rsidRPr="003C797B" w:rsidRDefault="00375C44" w:rsidP="00375C44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2653" w:type="dxa"/>
            <w:tcMar>
              <w:top w:w="0" w:type="dxa"/>
              <w:bottom w:w="0" w:type="dxa"/>
            </w:tcMar>
          </w:tcPr>
          <w:p w14:paraId="5E739FC9" w14:textId="77777777" w:rsidR="00375C44" w:rsidRPr="003C797B" w:rsidRDefault="00375C44" w:rsidP="00375C44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071" w:type="dxa"/>
            <w:tcMar>
              <w:top w:w="0" w:type="dxa"/>
              <w:bottom w:w="0" w:type="dxa"/>
            </w:tcMar>
          </w:tcPr>
          <w:p w14:paraId="14C5DCE8" w14:textId="77777777" w:rsidR="00375C44" w:rsidRPr="003C797B" w:rsidRDefault="00375C44" w:rsidP="00375C44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10</w:t>
            </w:r>
          </w:p>
        </w:tc>
      </w:tr>
      <w:tr w:rsidR="00190321" w:rsidRPr="003C797B" w14:paraId="767FB0AD" w14:textId="77777777" w:rsidTr="00B84D28">
        <w:trPr>
          <w:trHeight w:val="1711"/>
        </w:trPr>
        <w:tc>
          <w:tcPr>
            <w:tcW w:w="846" w:type="dxa"/>
            <w:vMerge w:val="restart"/>
            <w:tcMar>
              <w:top w:w="57" w:type="dxa"/>
              <w:bottom w:w="57" w:type="dxa"/>
            </w:tcMar>
          </w:tcPr>
          <w:p w14:paraId="0D36E265" w14:textId="77777777" w:rsidR="00190321" w:rsidRPr="003C797B" w:rsidRDefault="00190321" w:rsidP="00375C44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4a25</w:t>
            </w:r>
          </w:p>
        </w:tc>
        <w:tc>
          <w:tcPr>
            <w:tcW w:w="992" w:type="dxa"/>
            <w:vMerge w:val="restart"/>
            <w:tcMar>
              <w:top w:w="57" w:type="dxa"/>
              <w:bottom w:w="57" w:type="dxa"/>
            </w:tcMar>
          </w:tcPr>
          <w:p w14:paraId="0D97F052" w14:textId="77777777" w:rsidR="00190321" w:rsidRPr="003C797B" w:rsidRDefault="00190321" w:rsidP="00375C44">
            <w:pPr>
              <w:jc w:val="center"/>
              <w:rPr>
                <w:sz w:val="20"/>
                <w:szCs w:val="20"/>
                <w:lang w:val="cs-CZ"/>
              </w:rPr>
            </w:pPr>
            <w:proofErr w:type="spellStart"/>
            <w:r w:rsidRPr="003C797B">
              <w:rPr>
                <w:sz w:val="20"/>
                <w:szCs w:val="20"/>
                <w:lang w:val="cs-CZ"/>
              </w:rPr>
              <w:t>Fertinagro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Nutrientes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S.L.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18EB3309" w14:textId="77777777" w:rsidR="00190321" w:rsidRPr="003C797B" w:rsidRDefault="00190321" w:rsidP="00375C44">
            <w:pPr>
              <w:rPr>
                <w:sz w:val="20"/>
                <w:szCs w:val="20"/>
                <w:lang w:val="cs-CZ"/>
              </w:rPr>
            </w:pPr>
            <w:proofErr w:type="gramStart"/>
            <w:r w:rsidRPr="003C797B">
              <w:rPr>
                <w:sz w:val="20"/>
                <w:szCs w:val="20"/>
                <w:lang w:val="cs-CZ"/>
              </w:rPr>
              <w:t>3-fytáza</w:t>
            </w:r>
            <w:proofErr w:type="gramEnd"/>
          </w:p>
          <w:p w14:paraId="1211B16C" w14:textId="77777777" w:rsidR="00190321" w:rsidRPr="003C797B" w:rsidRDefault="00190321" w:rsidP="00375C44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EC 3.1.3.8</w:t>
            </w:r>
          </w:p>
        </w:tc>
        <w:tc>
          <w:tcPr>
            <w:tcW w:w="2693" w:type="dxa"/>
            <w:vMerge w:val="restart"/>
            <w:tcMar>
              <w:top w:w="57" w:type="dxa"/>
              <w:bottom w:w="57" w:type="dxa"/>
            </w:tcMar>
          </w:tcPr>
          <w:p w14:paraId="4BD024D8" w14:textId="77777777" w:rsidR="00190321" w:rsidRPr="003C797B" w:rsidRDefault="00190321" w:rsidP="00375C44">
            <w:pPr>
              <w:rPr>
                <w:b/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Složení doplňkové látky:</w:t>
            </w:r>
          </w:p>
          <w:p w14:paraId="0B225D8B" w14:textId="77777777" w:rsidR="00190321" w:rsidRPr="003C797B" w:rsidRDefault="00190321" w:rsidP="00375C44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Přípravek 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3-fytázy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 xml:space="preserve"> z 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Komagataella</w:t>
            </w:r>
            <w:proofErr w:type="spellEnd"/>
            <w:r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pastoris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(CECT 13094) s minimem aktivity: 1 000 FTU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1</w:t>
            </w:r>
            <w:r w:rsidRPr="003C797B">
              <w:rPr>
                <w:sz w:val="20"/>
                <w:szCs w:val="20"/>
                <w:lang w:val="cs-CZ"/>
              </w:rPr>
              <w:t>/ml</w:t>
            </w:r>
          </w:p>
          <w:p w14:paraId="406B66A0" w14:textId="77777777" w:rsidR="00190321" w:rsidRPr="003C797B" w:rsidRDefault="00190321" w:rsidP="00375C44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Kapalná forma</w:t>
            </w:r>
          </w:p>
          <w:p w14:paraId="734CECC0" w14:textId="77777777" w:rsidR="00190321" w:rsidRPr="003C797B" w:rsidRDefault="00190321" w:rsidP="00375C44">
            <w:pPr>
              <w:rPr>
                <w:sz w:val="20"/>
                <w:szCs w:val="20"/>
                <w:lang w:val="cs-CZ"/>
              </w:rPr>
            </w:pPr>
          </w:p>
          <w:p w14:paraId="69237FC7" w14:textId="77777777" w:rsidR="00190321" w:rsidRPr="003C797B" w:rsidRDefault="00190321" w:rsidP="00375C44">
            <w:pPr>
              <w:rPr>
                <w:b/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Charakteristika účinné látky:</w:t>
            </w:r>
          </w:p>
          <w:p w14:paraId="11E9E337" w14:textId="77777777" w:rsidR="00190321" w:rsidRPr="003C797B" w:rsidRDefault="00190321" w:rsidP="00375C44">
            <w:pPr>
              <w:rPr>
                <w:sz w:val="20"/>
                <w:szCs w:val="20"/>
                <w:lang w:val="cs-CZ"/>
              </w:rPr>
            </w:pPr>
            <w:proofErr w:type="gramStart"/>
            <w:r w:rsidRPr="003C797B">
              <w:rPr>
                <w:sz w:val="20"/>
                <w:szCs w:val="20"/>
                <w:lang w:val="cs-CZ"/>
              </w:rPr>
              <w:t>3-fytáza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 xml:space="preserve"> (EC 3.1.3.8) z 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Komagataella</w:t>
            </w:r>
            <w:proofErr w:type="spellEnd"/>
            <w:r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pastoris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(CECT 13094)</w:t>
            </w:r>
          </w:p>
          <w:p w14:paraId="54BE7A5D" w14:textId="77777777" w:rsidR="00190321" w:rsidRPr="003C797B" w:rsidRDefault="00190321" w:rsidP="00375C44">
            <w:pPr>
              <w:rPr>
                <w:sz w:val="20"/>
                <w:szCs w:val="20"/>
                <w:lang w:val="cs-CZ"/>
              </w:rPr>
            </w:pPr>
          </w:p>
          <w:p w14:paraId="2A692345" w14:textId="77777777" w:rsidR="00190321" w:rsidRPr="003C797B" w:rsidRDefault="00190321" w:rsidP="00375C44">
            <w:pPr>
              <w:rPr>
                <w:b/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Analytická metoda: 4*</w:t>
            </w:r>
          </w:p>
          <w:p w14:paraId="1E7ACD9C" w14:textId="77777777" w:rsidR="00190321" w:rsidRPr="003C797B" w:rsidRDefault="00190321" w:rsidP="00375C44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Pro stanovení aktivity 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3-fytázy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 xml:space="preserve"> v doplňkové látce:</w:t>
            </w:r>
          </w:p>
          <w:p w14:paraId="682E8E58" w14:textId="77777777" w:rsidR="00190321" w:rsidRPr="003C797B" w:rsidRDefault="00190321" w:rsidP="00375C44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 kolorimetrická metoda založená na enzymatické reakci fytázy s 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fytátem</w:t>
            </w:r>
            <w:proofErr w:type="spellEnd"/>
          </w:p>
          <w:p w14:paraId="5D17BA68" w14:textId="77777777" w:rsidR="00190321" w:rsidRPr="003C797B" w:rsidRDefault="00190321" w:rsidP="00375C44">
            <w:pPr>
              <w:rPr>
                <w:sz w:val="20"/>
                <w:szCs w:val="20"/>
                <w:lang w:val="cs-CZ"/>
              </w:rPr>
            </w:pPr>
          </w:p>
          <w:p w14:paraId="72570BF5" w14:textId="77777777" w:rsidR="00190321" w:rsidRPr="003C797B" w:rsidRDefault="00190321" w:rsidP="00375C44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Pro stanovení aktivity 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3-fytázy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 xml:space="preserve"> v krmivech_</w:t>
            </w:r>
          </w:p>
          <w:p w14:paraId="1072B097" w14:textId="77777777" w:rsidR="00190321" w:rsidRPr="003C797B" w:rsidRDefault="00190321" w:rsidP="00375C44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 kolorimetrická metoda založená na enzymatické reakci fytázy s 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fytátem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– EN ISO 30024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14:paraId="1AED4AA1" w14:textId="77777777" w:rsidR="00190321" w:rsidRPr="003C797B" w:rsidRDefault="00190321" w:rsidP="00375C44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Výkrm kuřat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 xml:space="preserve"> 151)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1C54B7B1" w14:textId="77777777" w:rsidR="00190321" w:rsidRPr="003C797B" w:rsidRDefault="00190321" w:rsidP="00375C44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1067" w:type="dxa"/>
            <w:tcMar>
              <w:top w:w="57" w:type="dxa"/>
              <w:bottom w:w="57" w:type="dxa"/>
            </w:tcMar>
          </w:tcPr>
          <w:p w14:paraId="7917B36D" w14:textId="77777777" w:rsidR="00190321" w:rsidRPr="003C797B" w:rsidRDefault="00190321" w:rsidP="00375C44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500 FTU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1D4B4A4C" w14:textId="77777777" w:rsidR="00190321" w:rsidRPr="003C797B" w:rsidRDefault="00190321" w:rsidP="00375C44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653" w:type="dxa"/>
            <w:vMerge w:val="restart"/>
            <w:tcMar>
              <w:top w:w="57" w:type="dxa"/>
              <w:bottom w:w="57" w:type="dxa"/>
            </w:tcMar>
          </w:tcPr>
          <w:p w14:paraId="6C6DF616" w14:textId="77777777" w:rsidR="00190321" w:rsidRPr="003C797B" w:rsidRDefault="00190321" w:rsidP="00375C44">
            <w:pPr>
              <w:ind w:left="430" w:hanging="430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1. V návodu pro použití doplňkové látky a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premixů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musí být uvedeny podmínky skladování a stabilita při tepelném ošetření</w:t>
            </w:r>
          </w:p>
          <w:p w14:paraId="518697D6" w14:textId="77777777" w:rsidR="00190321" w:rsidRPr="003C797B" w:rsidRDefault="00190321" w:rsidP="00375C44">
            <w:pPr>
              <w:ind w:left="430" w:hanging="430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2. Doporučená maximální dávka pro výkrm kuřat a nosnice: 1 000 FTU/kg kompletního krmiva</w:t>
            </w:r>
          </w:p>
          <w:p w14:paraId="337BD1AC" w14:textId="77777777" w:rsidR="00190321" w:rsidRPr="003C797B" w:rsidRDefault="00190321" w:rsidP="00375C44">
            <w:pPr>
              <w:ind w:left="430" w:hanging="430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3. Pro uživatele doplňkové látky a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premixů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musí provozovatelé krmivářských podniků stanovit provozní postupy a organizační opatření, která budou řešit případná rizika vyplývající z jejich použití. Pokud uvedená rizika nelze těmito postupy a opatřeními vyloučit nebo snížit na minimum, musí se doplňková látka a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premixy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používat s osobními ochrannými prostředky, včetně ochrany dýchacích cest</w:t>
            </w: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302780A9" w14:textId="77777777" w:rsidR="00190321" w:rsidRPr="003C797B" w:rsidRDefault="00190321" w:rsidP="00375C44">
            <w:pPr>
              <w:pStyle w:val="HeaderLandscape"/>
              <w:spacing w:before="0" w:after="0"/>
              <w:rPr>
                <w:sz w:val="20"/>
              </w:rPr>
            </w:pPr>
            <w:r w:rsidRPr="003C797B">
              <w:rPr>
                <w:sz w:val="20"/>
              </w:rPr>
              <w:t>14.6.2027</w:t>
            </w:r>
          </w:p>
        </w:tc>
      </w:tr>
      <w:tr w:rsidR="00190321" w:rsidRPr="003C797B" w14:paraId="2A7EAD9E" w14:textId="77777777" w:rsidTr="00190321">
        <w:trPr>
          <w:trHeight w:val="1275"/>
        </w:trPr>
        <w:tc>
          <w:tcPr>
            <w:tcW w:w="846" w:type="dxa"/>
            <w:vMerge/>
            <w:tcMar>
              <w:top w:w="57" w:type="dxa"/>
              <w:bottom w:w="57" w:type="dxa"/>
            </w:tcMar>
          </w:tcPr>
          <w:p w14:paraId="1BA9E286" w14:textId="77777777" w:rsidR="00190321" w:rsidRPr="003C797B" w:rsidRDefault="00190321" w:rsidP="00375C44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vMerge/>
            <w:tcMar>
              <w:top w:w="57" w:type="dxa"/>
              <w:bottom w:w="57" w:type="dxa"/>
            </w:tcMar>
          </w:tcPr>
          <w:p w14:paraId="5F63E3F4" w14:textId="77777777" w:rsidR="00190321" w:rsidRPr="003C797B" w:rsidRDefault="00190321" w:rsidP="00375C44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162CE71A" w14:textId="77777777" w:rsidR="00190321" w:rsidRPr="003C797B" w:rsidRDefault="00190321" w:rsidP="00375C44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693" w:type="dxa"/>
            <w:vMerge/>
            <w:tcMar>
              <w:top w:w="57" w:type="dxa"/>
              <w:bottom w:w="57" w:type="dxa"/>
            </w:tcMar>
          </w:tcPr>
          <w:p w14:paraId="53AA93A8" w14:textId="77777777" w:rsidR="00190321" w:rsidRPr="003C797B" w:rsidRDefault="00190321" w:rsidP="00375C44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14:paraId="51EF6B3F" w14:textId="77777777" w:rsidR="00190321" w:rsidRPr="003C797B" w:rsidRDefault="00190321" w:rsidP="00375C44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Nosnice 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151)</w:t>
            </w: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68F23A35" w14:textId="77777777" w:rsidR="00190321" w:rsidRPr="003C797B" w:rsidRDefault="00190321" w:rsidP="00375C44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067" w:type="dxa"/>
            <w:tcMar>
              <w:top w:w="57" w:type="dxa"/>
              <w:bottom w:w="57" w:type="dxa"/>
            </w:tcMar>
          </w:tcPr>
          <w:p w14:paraId="2FAFF9CB" w14:textId="77777777" w:rsidR="00190321" w:rsidRPr="003C797B" w:rsidRDefault="00190321" w:rsidP="00375C44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1 000 FTU</w:t>
            </w: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0D0EA1DD" w14:textId="77777777" w:rsidR="00190321" w:rsidRPr="003C797B" w:rsidRDefault="00190321" w:rsidP="00375C44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653" w:type="dxa"/>
            <w:vMerge/>
            <w:tcMar>
              <w:top w:w="57" w:type="dxa"/>
              <w:bottom w:w="57" w:type="dxa"/>
            </w:tcMar>
          </w:tcPr>
          <w:p w14:paraId="056448D8" w14:textId="77777777" w:rsidR="00190321" w:rsidRPr="003C797B" w:rsidRDefault="00190321" w:rsidP="00375C44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734B4ABA" w14:textId="77777777" w:rsidR="00190321" w:rsidRPr="003C797B" w:rsidRDefault="00190321" w:rsidP="00375C44">
            <w:pPr>
              <w:pStyle w:val="HeaderLandscape"/>
              <w:spacing w:before="0" w:after="0"/>
              <w:rPr>
                <w:sz w:val="20"/>
              </w:rPr>
            </w:pPr>
            <w:r w:rsidRPr="003C797B">
              <w:rPr>
                <w:sz w:val="20"/>
              </w:rPr>
              <w:t>14.6.2027</w:t>
            </w:r>
          </w:p>
        </w:tc>
      </w:tr>
      <w:tr w:rsidR="00190321" w:rsidRPr="003C797B" w14:paraId="182DAE39" w14:textId="77777777" w:rsidTr="00190321">
        <w:trPr>
          <w:trHeight w:val="2270"/>
        </w:trPr>
        <w:tc>
          <w:tcPr>
            <w:tcW w:w="846" w:type="dxa"/>
            <w:vMerge/>
            <w:tcMar>
              <w:top w:w="57" w:type="dxa"/>
              <w:bottom w:w="57" w:type="dxa"/>
            </w:tcMar>
          </w:tcPr>
          <w:p w14:paraId="58D75D8A" w14:textId="77777777" w:rsidR="00190321" w:rsidRPr="003C797B" w:rsidRDefault="00190321" w:rsidP="00375C44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vMerge/>
            <w:tcMar>
              <w:top w:w="57" w:type="dxa"/>
              <w:bottom w:w="57" w:type="dxa"/>
            </w:tcMar>
          </w:tcPr>
          <w:p w14:paraId="592C5A7D" w14:textId="77777777" w:rsidR="00190321" w:rsidRPr="003C797B" w:rsidRDefault="00190321" w:rsidP="00375C44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159841B5" w14:textId="77777777" w:rsidR="00190321" w:rsidRPr="003C797B" w:rsidRDefault="00190321" w:rsidP="00375C44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693" w:type="dxa"/>
            <w:vMerge/>
            <w:tcMar>
              <w:top w:w="57" w:type="dxa"/>
              <w:bottom w:w="57" w:type="dxa"/>
            </w:tcMar>
          </w:tcPr>
          <w:p w14:paraId="0D1D7D7F" w14:textId="77777777" w:rsidR="00190321" w:rsidRPr="003C797B" w:rsidRDefault="00190321" w:rsidP="00375C44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14:paraId="3F642237" w14:textId="77777777" w:rsidR="00190321" w:rsidRDefault="00190321" w:rsidP="00375C44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Odchov kuřat a kuřice</w:t>
            </w:r>
          </w:p>
          <w:p w14:paraId="7F8170D8" w14:textId="77777777" w:rsidR="00190321" w:rsidRDefault="00190321" w:rsidP="00375C44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23D2F8A5" w14:textId="77777777" w:rsidR="00190321" w:rsidRDefault="00190321" w:rsidP="00375C44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Výkrm kuřice nebo odchov menšinových druhů drůbeže</w:t>
            </w:r>
          </w:p>
          <w:p w14:paraId="6F999440" w14:textId="77777777" w:rsidR="00EE4E74" w:rsidRPr="0033726E" w:rsidRDefault="0033726E" w:rsidP="00375C44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vertAlign w:val="superscript"/>
                <w:lang w:val="cs-CZ"/>
              </w:rPr>
              <w:t>172)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1D951EF" w14:textId="77777777" w:rsidR="00190321" w:rsidRPr="003C797B" w:rsidRDefault="00190321" w:rsidP="00375C44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1067" w:type="dxa"/>
            <w:tcMar>
              <w:top w:w="57" w:type="dxa"/>
              <w:bottom w:w="57" w:type="dxa"/>
            </w:tcMar>
          </w:tcPr>
          <w:p w14:paraId="3929333D" w14:textId="77777777" w:rsidR="00190321" w:rsidRPr="003C797B" w:rsidRDefault="00190321" w:rsidP="00375C44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500 FTU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C9F76E9" w14:textId="77777777" w:rsidR="00190321" w:rsidRPr="003C797B" w:rsidRDefault="00190321" w:rsidP="00375C44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653" w:type="dxa"/>
            <w:vMerge/>
            <w:tcMar>
              <w:top w:w="57" w:type="dxa"/>
              <w:bottom w:w="57" w:type="dxa"/>
            </w:tcMar>
          </w:tcPr>
          <w:p w14:paraId="0CA1BAFD" w14:textId="77777777" w:rsidR="00190321" w:rsidRPr="003C797B" w:rsidRDefault="00190321" w:rsidP="00375C44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338F3695" w14:textId="77777777" w:rsidR="00190321" w:rsidRPr="003C797B" w:rsidRDefault="00190321" w:rsidP="00375C44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20.2.2029</w:t>
            </w:r>
          </w:p>
        </w:tc>
      </w:tr>
    </w:tbl>
    <w:p w14:paraId="6B416A8D" w14:textId="77777777" w:rsidR="00204F6E" w:rsidRDefault="00204F6E" w:rsidP="00632A3B">
      <w:pPr>
        <w:rPr>
          <w:lang w:val="cs-CZ"/>
        </w:rPr>
      </w:pPr>
    </w:p>
    <w:tbl>
      <w:tblPr>
        <w:tblW w:w="14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992"/>
        <w:gridCol w:w="1134"/>
        <w:gridCol w:w="3059"/>
        <w:gridCol w:w="1761"/>
        <w:gridCol w:w="708"/>
        <w:gridCol w:w="993"/>
        <w:gridCol w:w="992"/>
        <w:gridCol w:w="2664"/>
        <w:gridCol w:w="996"/>
      </w:tblGrid>
      <w:tr w:rsidR="00426740" w14:paraId="1A417E72" w14:textId="77777777" w:rsidTr="00E02506">
        <w:trPr>
          <w:cantSplit/>
          <w:tblHeader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769232F9" w14:textId="77777777" w:rsidR="00426740" w:rsidRDefault="00426740">
            <w:pPr>
              <w:pStyle w:val="Tabulka"/>
              <w:keepNext w:val="0"/>
              <w:keepLines w:val="0"/>
              <w:spacing w:line="256" w:lineRule="auto"/>
              <w:rPr>
                <w:lang w:val="en-GB" w:eastAsia="en-US"/>
              </w:rPr>
            </w:pPr>
            <w:r>
              <w:rPr>
                <w:lang w:eastAsia="en-US"/>
              </w:rPr>
              <w:lastRenderedPageBreak/>
              <w:t>Identifikační číslo DL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61BA715E" w14:textId="77777777" w:rsidR="00426740" w:rsidRDefault="00426740">
            <w:pPr>
              <w:spacing w:line="256" w:lineRule="auto"/>
              <w:jc w:val="center"/>
              <w:rPr>
                <w:sz w:val="20"/>
                <w:szCs w:val="20"/>
                <w:lang w:val="cs-CZ" w:eastAsia="en-US"/>
              </w:rPr>
            </w:pPr>
            <w:r>
              <w:rPr>
                <w:sz w:val="20"/>
                <w:szCs w:val="20"/>
                <w:lang w:val="cs-CZ" w:eastAsia="en-US"/>
              </w:rPr>
              <w:t>Jméno držitele povolení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89C072D" w14:textId="77777777" w:rsidR="00426740" w:rsidRDefault="00426740">
            <w:pPr>
              <w:spacing w:line="256" w:lineRule="auto"/>
              <w:jc w:val="center"/>
              <w:rPr>
                <w:sz w:val="20"/>
                <w:szCs w:val="20"/>
                <w:lang w:val="cs-CZ" w:eastAsia="en-US"/>
              </w:rPr>
            </w:pPr>
            <w:r>
              <w:rPr>
                <w:sz w:val="20"/>
                <w:szCs w:val="20"/>
                <w:lang w:val="cs-CZ" w:eastAsia="en-US"/>
              </w:rPr>
              <w:t>Doplňková látka</w:t>
            </w:r>
          </w:p>
          <w:p w14:paraId="24CC35FF" w14:textId="77777777" w:rsidR="00426740" w:rsidRDefault="00426740">
            <w:pPr>
              <w:spacing w:line="256" w:lineRule="auto"/>
              <w:jc w:val="center"/>
              <w:rPr>
                <w:sz w:val="20"/>
                <w:szCs w:val="20"/>
                <w:lang w:val="cs-CZ" w:eastAsia="en-US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494039A6" w14:textId="77777777" w:rsidR="00426740" w:rsidRDefault="00426740">
            <w:pPr>
              <w:spacing w:line="256" w:lineRule="auto"/>
              <w:jc w:val="center"/>
              <w:rPr>
                <w:sz w:val="20"/>
                <w:szCs w:val="20"/>
                <w:lang w:val="cs-CZ" w:eastAsia="en-US"/>
              </w:rPr>
            </w:pPr>
            <w:r>
              <w:rPr>
                <w:sz w:val="20"/>
                <w:szCs w:val="20"/>
                <w:lang w:val="cs-CZ" w:eastAsia="en-US"/>
              </w:rPr>
              <w:t>Složení, chemický vzorec, popis, analytická metoda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3FF0701E" w14:textId="77777777" w:rsidR="00426740" w:rsidRDefault="00426740">
            <w:pPr>
              <w:spacing w:line="256" w:lineRule="auto"/>
              <w:jc w:val="center"/>
              <w:rPr>
                <w:sz w:val="20"/>
                <w:szCs w:val="20"/>
                <w:lang w:val="cs-CZ" w:eastAsia="en-US"/>
              </w:rPr>
            </w:pPr>
            <w:r>
              <w:rPr>
                <w:sz w:val="20"/>
                <w:szCs w:val="20"/>
                <w:lang w:val="cs-CZ" w:eastAsia="en-US"/>
              </w:rPr>
              <w:t>Druh nebo kategorie zvířat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060A0E70" w14:textId="4262A0E5" w:rsidR="00426740" w:rsidRDefault="00426740">
            <w:pPr>
              <w:spacing w:line="256" w:lineRule="auto"/>
              <w:jc w:val="center"/>
              <w:rPr>
                <w:sz w:val="20"/>
                <w:szCs w:val="20"/>
                <w:lang w:val="cs-CZ" w:eastAsia="en-US"/>
              </w:rPr>
            </w:pPr>
            <w:r>
              <w:rPr>
                <w:sz w:val="20"/>
                <w:szCs w:val="20"/>
                <w:lang w:val="cs-CZ" w:eastAsia="en-US"/>
              </w:rPr>
              <w:t>Maxi</w:t>
            </w:r>
            <w:r w:rsidR="00E02506">
              <w:rPr>
                <w:sz w:val="20"/>
                <w:szCs w:val="20"/>
                <w:lang w:val="cs-CZ" w:eastAsia="en-US"/>
              </w:rPr>
              <w:t>-</w:t>
            </w:r>
            <w:proofErr w:type="spellStart"/>
            <w:r>
              <w:rPr>
                <w:sz w:val="20"/>
                <w:szCs w:val="20"/>
                <w:lang w:val="cs-CZ" w:eastAsia="en-US"/>
              </w:rPr>
              <w:t>mální</w:t>
            </w:r>
            <w:proofErr w:type="spellEnd"/>
          </w:p>
          <w:p w14:paraId="4AD88281" w14:textId="77777777" w:rsidR="00426740" w:rsidRDefault="00426740">
            <w:pPr>
              <w:spacing w:line="256" w:lineRule="auto"/>
              <w:jc w:val="center"/>
              <w:rPr>
                <w:sz w:val="20"/>
                <w:szCs w:val="20"/>
                <w:lang w:val="cs-CZ" w:eastAsia="en-US"/>
              </w:rPr>
            </w:pPr>
            <w:r>
              <w:rPr>
                <w:sz w:val="20"/>
                <w:szCs w:val="20"/>
                <w:lang w:val="cs-CZ" w:eastAsia="en-US"/>
              </w:rPr>
              <w:t>stáří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6F1361F5" w14:textId="77777777" w:rsidR="00426740" w:rsidRDefault="00426740">
            <w:pPr>
              <w:spacing w:line="256" w:lineRule="auto"/>
              <w:jc w:val="center"/>
              <w:rPr>
                <w:sz w:val="20"/>
                <w:szCs w:val="20"/>
                <w:lang w:val="cs-CZ" w:eastAsia="en-US"/>
              </w:rPr>
            </w:pPr>
            <w:r>
              <w:rPr>
                <w:sz w:val="20"/>
                <w:szCs w:val="20"/>
                <w:lang w:val="cs-CZ" w:eastAsia="en-US"/>
              </w:rPr>
              <w:t>Minimální obsah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55A1DEB3" w14:textId="77777777" w:rsidR="00426740" w:rsidRDefault="00426740">
            <w:pPr>
              <w:spacing w:line="256" w:lineRule="auto"/>
              <w:jc w:val="center"/>
              <w:rPr>
                <w:sz w:val="20"/>
                <w:szCs w:val="20"/>
                <w:lang w:val="cs-CZ" w:eastAsia="en-US"/>
              </w:rPr>
            </w:pPr>
            <w:r>
              <w:rPr>
                <w:sz w:val="20"/>
                <w:szCs w:val="20"/>
                <w:lang w:val="cs-CZ" w:eastAsia="en-US"/>
              </w:rPr>
              <w:t>Maximální obsah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3DE96C0B" w14:textId="77777777" w:rsidR="00426740" w:rsidRDefault="00426740">
            <w:pPr>
              <w:spacing w:line="256" w:lineRule="auto"/>
              <w:jc w:val="center"/>
              <w:rPr>
                <w:sz w:val="20"/>
                <w:szCs w:val="20"/>
                <w:lang w:val="cs-CZ" w:eastAsia="en-US"/>
              </w:rPr>
            </w:pPr>
            <w:r>
              <w:rPr>
                <w:sz w:val="20"/>
                <w:szCs w:val="20"/>
                <w:lang w:val="cs-CZ" w:eastAsia="en-US"/>
              </w:rPr>
              <w:t>Jiná ustanovení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3EE2B4DE" w14:textId="77777777" w:rsidR="00426740" w:rsidRDefault="00426740">
            <w:pPr>
              <w:spacing w:line="256" w:lineRule="auto"/>
              <w:jc w:val="center"/>
              <w:rPr>
                <w:sz w:val="20"/>
                <w:szCs w:val="20"/>
                <w:lang w:val="cs-CZ" w:eastAsia="en-US"/>
              </w:rPr>
            </w:pPr>
            <w:r>
              <w:rPr>
                <w:sz w:val="20"/>
                <w:szCs w:val="20"/>
                <w:lang w:val="cs-CZ" w:eastAsia="en-US"/>
              </w:rPr>
              <w:t>Konec platnosti povolení</w:t>
            </w:r>
          </w:p>
        </w:tc>
      </w:tr>
      <w:tr w:rsidR="00426740" w14:paraId="640E00FA" w14:textId="77777777" w:rsidTr="00E02506">
        <w:trPr>
          <w:cantSplit/>
          <w:tblHeader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C8E10" w14:textId="77777777" w:rsidR="00426740" w:rsidRDefault="0042674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2F3EC" w14:textId="77777777" w:rsidR="00426740" w:rsidRDefault="00426740">
            <w:pPr>
              <w:spacing w:line="256" w:lineRule="auto"/>
              <w:rPr>
                <w:sz w:val="20"/>
                <w:szCs w:val="20"/>
                <w:lang w:val="cs-CZ"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48518" w14:textId="77777777" w:rsidR="00426740" w:rsidRDefault="00426740">
            <w:pPr>
              <w:spacing w:line="256" w:lineRule="auto"/>
              <w:rPr>
                <w:sz w:val="20"/>
                <w:szCs w:val="20"/>
                <w:lang w:val="cs-CZ" w:eastAsia="en-US"/>
              </w:rPr>
            </w:pPr>
          </w:p>
        </w:tc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2B3D3" w14:textId="77777777" w:rsidR="00426740" w:rsidRDefault="00426740">
            <w:pPr>
              <w:spacing w:line="256" w:lineRule="auto"/>
              <w:rPr>
                <w:sz w:val="20"/>
                <w:szCs w:val="20"/>
                <w:lang w:val="cs-CZ" w:eastAsia="en-US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971C7" w14:textId="77777777" w:rsidR="00426740" w:rsidRDefault="00426740">
            <w:pPr>
              <w:spacing w:line="256" w:lineRule="auto"/>
              <w:rPr>
                <w:sz w:val="20"/>
                <w:szCs w:val="20"/>
                <w:lang w:val="cs-CZ"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ECE1C" w14:textId="77777777" w:rsidR="00426740" w:rsidRDefault="00426740">
            <w:pPr>
              <w:spacing w:line="256" w:lineRule="auto"/>
              <w:rPr>
                <w:sz w:val="20"/>
                <w:szCs w:val="20"/>
                <w:lang w:val="cs-CZ"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26C5FAE4" w14:textId="77777777" w:rsidR="00426740" w:rsidRDefault="00426740">
            <w:pPr>
              <w:spacing w:line="256" w:lineRule="auto"/>
              <w:jc w:val="center"/>
              <w:rPr>
                <w:sz w:val="20"/>
                <w:szCs w:val="20"/>
                <w:lang w:val="cs-CZ" w:eastAsia="en-US"/>
              </w:rPr>
            </w:pPr>
            <w:r>
              <w:rPr>
                <w:sz w:val="20"/>
                <w:szCs w:val="20"/>
                <w:lang w:val="cs-CZ" w:eastAsia="en-US"/>
              </w:rPr>
              <w:t>mg účinné látky/kg kompletního krmiva o obsahu vlhkosti 12 %</w:t>
            </w: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6B3D4" w14:textId="77777777" w:rsidR="00426740" w:rsidRDefault="00426740">
            <w:pPr>
              <w:spacing w:line="256" w:lineRule="auto"/>
              <w:rPr>
                <w:sz w:val="20"/>
                <w:szCs w:val="20"/>
                <w:lang w:val="cs-CZ" w:eastAsia="en-US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D8BEF" w14:textId="77777777" w:rsidR="00426740" w:rsidRDefault="00426740">
            <w:pPr>
              <w:spacing w:line="256" w:lineRule="auto"/>
              <w:rPr>
                <w:sz w:val="20"/>
                <w:szCs w:val="20"/>
                <w:lang w:val="cs-CZ" w:eastAsia="en-US"/>
              </w:rPr>
            </w:pPr>
          </w:p>
        </w:tc>
      </w:tr>
      <w:tr w:rsidR="00426740" w14:paraId="478FBF03" w14:textId="77777777" w:rsidTr="00E02506">
        <w:trPr>
          <w:trHeight w:val="360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084856A8" w14:textId="77777777" w:rsidR="00426740" w:rsidRDefault="00426740">
            <w:pPr>
              <w:spacing w:line="256" w:lineRule="auto"/>
              <w:rPr>
                <w:sz w:val="20"/>
                <w:szCs w:val="20"/>
                <w:lang w:val="cs-CZ" w:eastAsia="en-US"/>
              </w:rPr>
            </w:pPr>
            <w:r>
              <w:rPr>
                <w:sz w:val="20"/>
                <w:szCs w:val="20"/>
                <w:lang w:val="cs-CZ" w:eastAsia="en-US"/>
              </w:rPr>
              <w:t>4a25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5A312AB8" w14:textId="77777777" w:rsidR="00426740" w:rsidRDefault="00426740">
            <w:pPr>
              <w:spacing w:line="256" w:lineRule="auto"/>
              <w:jc w:val="center"/>
              <w:rPr>
                <w:sz w:val="20"/>
                <w:szCs w:val="20"/>
                <w:lang w:val="cs-CZ" w:eastAsia="en-US"/>
              </w:rPr>
            </w:pPr>
            <w:proofErr w:type="spellStart"/>
            <w:r>
              <w:rPr>
                <w:sz w:val="20"/>
                <w:szCs w:val="20"/>
                <w:lang w:val="cs-CZ" w:eastAsia="en-US"/>
              </w:rPr>
              <w:t>Fertinagro</w:t>
            </w:r>
            <w:proofErr w:type="spellEnd"/>
            <w:r>
              <w:rPr>
                <w:sz w:val="20"/>
                <w:szCs w:val="20"/>
                <w:lang w:val="cs-CZ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cs-CZ" w:eastAsia="en-US"/>
              </w:rPr>
              <w:t>Nutrientes</w:t>
            </w:r>
            <w:proofErr w:type="spellEnd"/>
            <w:r>
              <w:rPr>
                <w:sz w:val="20"/>
                <w:szCs w:val="20"/>
                <w:lang w:val="cs-CZ" w:eastAsia="en-US"/>
              </w:rPr>
              <w:t xml:space="preserve"> S.L.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2B40BDD2" w14:textId="77777777" w:rsidR="00426740" w:rsidRDefault="00426740">
            <w:pPr>
              <w:spacing w:line="254" w:lineRule="auto"/>
              <w:rPr>
                <w:sz w:val="20"/>
                <w:szCs w:val="20"/>
                <w:lang w:val="cs-CZ" w:eastAsia="en-US"/>
              </w:rPr>
            </w:pPr>
            <w:proofErr w:type="gramStart"/>
            <w:r>
              <w:rPr>
                <w:sz w:val="20"/>
                <w:szCs w:val="20"/>
                <w:lang w:val="cs-CZ" w:eastAsia="en-US"/>
              </w:rPr>
              <w:t>3-fytáza</w:t>
            </w:r>
            <w:proofErr w:type="gramEnd"/>
          </w:p>
          <w:p w14:paraId="6DBEE71F" w14:textId="77777777" w:rsidR="00426740" w:rsidRDefault="00426740">
            <w:pPr>
              <w:spacing w:line="256" w:lineRule="auto"/>
              <w:rPr>
                <w:sz w:val="20"/>
                <w:szCs w:val="20"/>
                <w:lang w:val="cs-CZ" w:eastAsia="en-US"/>
              </w:rPr>
            </w:pPr>
            <w:r>
              <w:rPr>
                <w:sz w:val="20"/>
                <w:szCs w:val="20"/>
                <w:lang w:val="cs-CZ" w:eastAsia="en-US"/>
              </w:rPr>
              <w:t>EC 3.2.1.8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FB57531" w14:textId="77777777" w:rsidR="00426740" w:rsidRDefault="00426740">
            <w:pPr>
              <w:spacing w:line="254" w:lineRule="auto"/>
              <w:rPr>
                <w:b/>
                <w:sz w:val="20"/>
                <w:szCs w:val="20"/>
                <w:lang w:val="cs-CZ" w:eastAsia="en-US"/>
              </w:rPr>
            </w:pPr>
            <w:r>
              <w:rPr>
                <w:b/>
                <w:sz w:val="20"/>
                <w:szCs w:val="20"/>
                <w:lang w:val="cs-CZ" w:eastAsia="en-US"/>
              </w:rPr>
              <w:t>Složení doplňkové látky:</w:t>
            </w:r>
          </w:p>
          <w:p w14:paraId="7F5DA60C" w14:textId="77777777" w:rsidR="00426740" w:rsidRDefault="00426740">
            <w:pPr>
              <w:spacing w:line="254" w:lineRule="auto"/>
              <w:rPr>
                <w:sz w:val="20"/>
                <w:szCs w:val="20"/>
                <w:lang w:val="cs-CZ" w:eastAsia="en-US"/>
              </w:rPr>
            </w:pPr>
            <w:r>
              <w:rPr>
                <w:sz w:val="20"/>
                <w:szCs w:val="20"/>
                <w:lang w:val="cs-CZ" w:eastAsia="en-US"/>
              </w:rPr>
              <w:t xml:space="preserve">Přípravek </w:t>
            </w:r>
            <w:proofErr w:type="gramStart"/>
            <w:r>
              <w:rPr>
                <w:sz w:val="20"/>
                <w:szCs w:val="20"/>
                <w:lang w:val="cs-CZ" w:eastAsia="en-US"/>
              </w:rPr>
              <w:t>3-fytázy</w:t>
            </w:r>
            <w:proofErr w:type="gramEnd"/>
            <w:r>
              <w:rPr>
                <w:sz w:val="20"/>
                <w:szCs w:val="20"/>
                <w:lang w:val="cs-CZ" w:eastAsia="en-US"/>
              </w:rPr>
              <w:t xml:space="preserve"> z </w:t>
            </w:r>
            <w:proofErr w:type="spellStart"/>
            <w:r>
              <w:rPr>
                <w:i/>
                <w:sz w:val="20"/>
                <w:szCs w:val="20"/>
                <w:lang w:val="cs-CZ" w:eastAsia="en-US"/>
              </w:rPr>
              <w:t>Komagataella</w:t>
            </w:r>
            <w:proofErr w:type="spellEnd"/>
            <w:r>
              <w:rPr>
                <w:i/>
                <w:sz w:val="20"/>
                <w:szCs w:val="20"/>
                <w:lang w:val="cs-CZ" w:eastAsia="en-US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cs-CZ" w:eastAsia="en-US"/>
              </w:rPr>
              <w:t>phaffii</w:t>
            </w:r>
            <w:proofErr w:type="spellEnd"/>
            <w:r>
              <w:rPr>
                <w:sz w:val="20"/>
                <w:szCs w:val="20"/>
                <w:lang w:val="cs-CZ" w:eastAsia="en-US"/>
              </w:rPr>
              <w:t xml:space="preserve"> (CECT 13094) s minimem aktivity: 10 000 FTU</w:t>
            </w:r>
            <w:r>
              <w:rPr>
                <w:sz w:val="20"/>
                <w:szCs w:val="20"/>
                <w:vertAlign w:val="superscript"/>
                <w:lang w:val="cs-CZ" w:eastAsia="en-US"/>
              </w:rPr>
              <w:t>1</w:t>
            </w:r>
            <w:r>
              <w:rPr>
                <w:sz w:val="20"/>
                <w:szCs w:val="20"/>
                <w:lang w:val="cs-CZ" w:eastAsia="en-US"/>
              </w:rPr>
              <w:t>/g</w:t>
            </w:r>
          </w:p>
          <w:p w14:paraId="46B824FA" w14:textId="77777777" w:rsidR="00426740" w:rsidRDefault="00426740">
            <w:pPr>
              <w:spacing w:line="254" w:lineRule="auto"/>
              <w:rPr>
                <w:sz w:val="20"/>
                <w:szCs w:val="20"/>
                <w:lang w:val="cs-CZ" w:eastAsia="en-US"/>
              </w:rPr>
            </w:pPr>
            <w:r>
              <w:rPr>
                <w:sz w:val="20"/>
                <w:szCs w:val="20"/>
                <w:lang w:val="cs-CZ" w:eastAsia="en-US"/>
              </w:rPr>
              <w:t>Pevná forma</w:t>
            </w:r>
          </w:p>
          <w:p w14:paraId="216F6629" w14:textId="77777777" w:rsidR="00426740" w:rsidRDefault="00426740">
            <w:pPr>
              <w:spacing w:line="254" w:lineRule="auto"/>
              <w:rPr>
                <w:sz w:val="20"/>
                <w:szCs w:val="20"/>
                <w:lang w:val="cs-CZ" w:eastAsia="en-US"/>
              </w:rPr>
            </w:pPr>
          </w:p>
          <w:p w14:paraId="49AEF67B" w14:textId="77777777" w:rsidR="00426740" w:rsidRDefault="00426740">
            <w:pPr>
              <w:spacing w:line="254" w:lineRule="auto"/>
              <w:rPr>
                <w:b/>
                <w:sz w:val="20"/>
                <w:szCs w:val="20"/>
                <w:lang w:val="cs-CZ" w:eastAsia="en-US"/>
              </w:rPr>
            </w:pPr>
            <w:r>
              <w:rPr>
                <w:b/>
                <w:sz w:val="20"/>
                <w:szCs w:val="20"/>
                <w:lang w:val="cs-CZ" w:eastAsia="en-US"/>
              </w:rPr>
              <w:t>Charakteristika účinné látky:</w:t>
            </w:r>
          </w:p>
          <w:p w14:paraId="5832A061" w14:textId="77777777" w:rsidR="00426740" w:rsidRDefault="00426740">
            <w:pPr>
              <w:spacing w:line="254" w:lineRule="auto"/>
              <w:rPr>
                <w:sz w:val="20"/>
                <w:szCs w:val="20"/>
                <w:lang w:val="cs-CZ" w:eastAsia="en-US"/>
              </w:rPr>
            </w:pPr>
            <w:proofErr w:type="gramStart"/>
            <w:r>
              <w:rPr>
                <w:sz w:val="20"/>
                <w:szCs w:val="20"/>
                <w:lang w:val="cs-CZ" w:eastAsia="en-US"/>
              </w:rPr>
              <w:t>3-fytáza</w:t>
            </w:r>
            <w:proofErr w:type="gramEnd"/>
            <w:r>
              <w:rPr>
                <w:sz w:val="20"/>
                <w:szCs w:val="20"/>
                <w:lang w:val="cs-CZ" w:eastAsia="en-US"/>
              </w:rPr>
              <w:t xml:space="preserve"> (EC 3.2.1.8) z </w:t>
            </w:r>
            <w:proofErr w:type="spellStart"/>
            <w:r>
              <w:rPr>
                <w:i/>
                <w:sz w:val="20"/>
                <w:szCs w:val="20"/>
                <w:lang w:val="cs-CZ" w:eastAsia="en-US"/>
              </w:rPr>
              <w:t>Komagataella</w:t>
            </w:r>
            <w:proofErr w:type="spellEnd"/>
            <w:r>
              <w:rPr>
                <w:i/>
                <w:sz w:val="20"/>
                <w:szCs w:val="20"/>
                <w:lang w:val="cs-CZ" w:eastAsia="en-US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cs-CZ" w:eastAsia="en-US"/>
              </w:rPr>
              <w:t>phaffii</w:t>
            </w:r>
            <w:proofErr w:type="spellEnd"/>
            <w:r>
              <w:rPr>
                <w:sz w:val="20"/>
                <w:szCs w:val="20"/>
                <w:lang w:val="cs-CZ" w:eastAsia="en-US"/>
              </w:rPr>
              <w:t xml:space="preserve"> (CECT 13094)</w:t>
            </w:r>
          </w:p>
          <w:p w14:paraId="293F7EF5" w14:textId="77777777" w:rsidR="00426740" w:rsidRDefault="00426740">
            <w:pPr>
              <w:spacing w:line="254" w:lineRule="auto"/>
              <w:rPr>
                <w:sz w:val="20"/>
                <w:szCs w:val="20"/>
                <w:lang w:val="cs-CZ" w:eastAsia="en-US"/>
              </w:rPr>
            </w:pPr>
          </w:p>
          <w:p w14:paraId="03F64F0E" w14:textId="77777777" w:rsidR="00426740" w:rsidRDefault="00426740">
            <w:pPr>
              <w:spacing w:line="254" w:lineRule="auto"/>
              <w:rPr>
                <w:b/>
                <w:sz w:val="20"/>
                <w:szCs w:val="20"/>
                <w:lang w:val="cs-CZ" w:eastAsia="en-US"/>
              </w:rPr>
            </w:pPr>
            <w:r>
              <w:rPr>
                <w:b/>
                <w:sz w:val="20"/>
                <w:szCs w:val="20"/>
                <w:lang w:val="cs-CZ" w:eastAsia="en-US"/>
              </w:rPr>
              <w:t>Analytická metoda: 4*</w:t>
            </w:r>
          </w:p>
          <w:p w14:paraId="1B437B98" w14:textId="77777777" w:rsidR="00426740" w:rsidRDefault="00426740">
            <w:pPr>
              <w:spacing w:line="254" w:lineRule="auto"/>
              <w:rPr>
                <w:sz w:val="20"/>
                <w:szCs w:val="20"/>
                <w:lang w:val="cs-CZ" w:eastAsia="en-US"/>
              </w:rPr>
            </w:pPr>
            <w:r>
              <w:rPr>
                <w:sz w:val="20"/>
                <w:szCs w:val="20"/>
                <w:lang w:val="cs-CZ" w:eastAsia="en-US"/>
              </w:rPr>
              <w:t xml:space="preserve">Pro stanovení aktivity </w:t>
            </w:r>
            <w:proofErr w:type="gramStart"/>
            <w:r>
              <w:rPr>
                <w:sz w:val="20"/>
                <w:szCs w:val="20"/>
                <w:lang w:val="cs-CZ" w:eastAsia="en-US"/>
              </w:rPr>
              <w:t>3-fytázy</w:t>
            </w:r>
            <w:proofErr w:type="gramEnd"/>
            <w:r>
              <w:rPr>
                <w:sz w:val="20"/>
                <w:szCs w:val="20"/>
                <w:lang w:val="cs-CZ" w:eastAsia="en-US"/>
              </w:rPr>
              <w:t xml:space="preserve"> v doplňkové látce a </w:t>
            </w:r>
            <w:proofErr w:type="spellStart"/>
            <w:r>
              <w:rPr>
                <w:sz w:val="20"/>
                <w:szCs w:val="20"/>
                <w:lang w:val="cs-CZ" w:eastAsia="en-US"/>
              </w:rPr>
              <w:t>premixech</w:t>
            </w:r>
            <w:proofErr w:type="spellEnd"/>
            <w:r>
              <w:rPr>
                <w:sz w:val="20"/>
                <w:szCs w:val="20"/>
                <w:lang w:val="cs-CZ" w:eastAsia="en-US"/>
              </w:rPr>
              <w:t>:</w:t>
            </w:r>
          </w:p>
          <w:p w14:paraId="06E92FD8" w14:textId="77777777" w:rsidR="00426740" w:rsidRDefault="00426740">
            <w:pPr>
              <w:spacing w:line="254" w:lineRule="auto"/>
              <w:rPr>
                <w:sz w:val="20"/>
                <w:szCs w:val="20"/>
                <w:lang w:val="cs-CZ" w:eastAsia="en-US"/>
              </w:rPr>
            </w:pPr>
            <w:r>
              <w:rPr>
                <w:sz w:val="20"/>
                <w:szCs w:val="20"/>
                <w:lang w:val="cs-CZ" w:eastAsia="en-US"/>
              </w:rPr>
              <w:t>- kolorimetrická metoda založená na enzymatické reakci fytázy s </w:t>
            </w:r>
            <w:proofErr w:type="spellStart"/>
            <w:r>
              <w:rPr>
                <w:sz w:val="20"/>
                <w:szCs w:val="20"/>
                <w:lang w:val="cs-CZ" w:eastAsia="en-US"/>
              </w:rPr>
              <w:t>fytátem</w:t>
            </w:r>
            <w:proofErr w:type="spellEnd"/>
          </w:p>
          <w:p w14:paraId="3ADD18BB" w14:textId="77777777" w:rsidR="00426740" w:rsidRDefault="00426740">
            <w:pPr>
              <w:spacing w:line="254" w:lineRule="auto"/>
              <w:rPr>
                <w:sz w:val="20"/>
                <w:szCs w:val="20"/>
                <w:lang w:val="cs-CZ" w:eastAsia="en-US"/>
              </w:rPr>
            </w:pPr>
          </w:p>
          <w:p w14:paraId="4F0A9EAA" w14:textId="77777777" w:rsidR="00426740" w:rsidRDefault="00426740">
            <w:pPr>
              <w:spacing w:line="254" w:lineRule="auto"/>
              <w:rPr>
                <w:sz w:val="20"/>
                <w:szCs w:val="20"/>
                <w:lang w:val="cs-CZ" w:eastAsia="en-US"/>
              </w:rPr>
            </w:pPr>
            <w:r>
              <w:rPr>
                <w:sz w:val="20"/>
                <w:szCs w:val="20"/>
                <w:lang w:val="cs-CZ" w:eastAsia="en-US"/>
              </w:rPr>
              <w:t xml:space="preserve">Pro stanovení aktivity </w:t>
            </w:r>
            <w:proofErr w:type="gramStart"/>
            <w:r>
              <w:rPr>
                <w:sz w:val="20"/>
                <w:szCs w:val="20"/>
                <w:lang w:val="cs-CZ" w:eastAsia="en-US"/>
              </w:rPr>
              <w:t>3-fytázy</w:t>
            </w:r>
            <w:proofErr w:type="gramEnd"/>
            <w:r>
              <w:rPr>
                <w:sz w:val="20"/>
                <w:szCs w:val="20"/>
                <w:lang w:val="cs-CZ" w:eastAsia="en-US"/>
              </w:rPr>
              <w:t xml:space="preserve"> v krmivech:</w:t>
            </w:r>
          </w:p>
          <w:p w14:paraId="6575CCB4" w14:textId="77777777" w:rsidR="00426740" w:rsidRDefault="00426740">
            <w:pPr>
              <w:spacing w:line="256" w:lineRule="auto"/>
              <w:rPr>
                <w:sz w:val="20"/>
                <w:szCs w:val="20"/>
                <w:lang w:val="cs-CZ" w:eastAsia="en-US"/>
              </w:rPr>
            </w:pPr>
            <w:r>
              <w:rPr>
                <w:sz w:val="20"/>
                <w:szCs w:val="20"/>
                <w:lang w:val="cs-CZ" w:eastAsia="en-US"/>
              </w:rPr>
              <w:t>- kolorimetrická metoda založená na enzymatické reakci fytázy s </w:t>
            </w:r>
            <w:proofErr w:type="spellStart"/>
            <w:r>
              <w:rPr>
                <w:sz w:val="20"/>
                <w:szCs w:val="20"/>
                <w:lang w:val="cs-CZ" w:eastAsia="en-US"/>
              </w:rPr>
              <w:t>fytátem</w:t>
            </w:r>
            <w:proofErr w:type="spellEnd"/>
            <w:r>
              <w:rPr>
                <w:sz w:val="20"/>
                <w:szCs w:val="20"/>
                <w:lang w:val="cs-CZ" w:eastAsia="en-US"/>
              </w:rPr>
              <w:t xml:space="preserve"> – EN ISO 30024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33AF346" w14:textId="77777777" w:rsidR="00426740" w:rsidRDefault="00426740">
            <w:pPr>
              <w:spacing w:line="256" w:lineRule="auto"/>
              <w:rPr>
                <w:sz w:val="20"/>
                <w:szCs w:val="20"/>
                <w:lang w:val="cs-CZ" w:eastAsia="en-US"/>
              </w:rPr>
            </w:pPr>
            <w:r>
              <w:rPr>
                <w:sz w:val="20"/>
                <w:szCs w:val="20"/>
                <w:lang w:val="cs-CZ" w:eastAsia="en-US"/>
              </w:rPr>
              <w:t>Výkrm kuřat nebo odchov kuřat a kuřice</w:t>
            </w:r>
          </w:p>
          <w:p w14:paraId="3793B51F" w14:textId="77777777" w:rsidR="00426740" w:rsidRDefault="00426740">
            <w:pPr>
              <w:spacing w:line="256" w:lineRule="auto"/>
              <w:rPr>
                <w:sz w:val="20"/>
                <w:szCs w:val="20"/>
                <w:lang w:val="cs-CZ" w:eastAsia="en-US"/>
              </w:rPr>
            </w:pPr>
          </w:p>
          <w:p w14:paraId="3898474B" w14:textId="77777777" w:rsidR="00426740" w:rsidRDefault="00426740">
            <w:pPr>
              <w:spacing w:line="256" w:lineRule="auto"/>
              <w:rPr>
                <w:sz w:val="20"/>
                <w:szCs w:val="20"/>
                <w:vertAlign w:val="superscript"/>
                <w:lang w:val="cs-CZ" w:eastAsia="en-US"/>
              </w:rPr>
            </w:pPr>
            <w:r>
              <w:rPr>
                <w:sz w:val="20"/>
                <w:szCs w:val="20"/>
                <w:lang w:val="cs-CZ" w:eastAsia="en-US"/>
              </w:rPr>
              <w:t>Výkrm nebo snáška nebo odchov menšinových druhů drůbeže</w:t>
            </w:r>
            <w:r>
              <w:rPr>
                <w:sz w:val="20"/>
                <w:szCs w:val="20"/>
                <w:vertAlign w:val="superscript"/>
                <w:lang w:val="cs-CZ" w:eastAsia="en-US"/>
              </w:rPr>
              <w:t>176)</w:t>
            </w:r>
          </w:p>
          <w:p w14:paraId="44F3EAB4" w14:textId="77777777" w:rsidR="00426740" w:rsidRDefault="00426740">
            <w:pPr>
              <w:spacing w:line="256" w:lineRule="auto"/>
              <w:jc w:val="center"/>
              <w:rPr>
                <w:sz w:val="20"/>
                <w:szCs w:val="20"/>
                <w:lang w:val="cs-CZ" w:eastAsia="en-US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5C7FC8CA" w14:textId="77777777" w:rsidR="00426740" w:rsidRDefault="00426740">
            <w:pPr>
              <w:spacing w:line="256" w:lineRule="auto"/>
              <w:jc w:val="center"/>
              <w:rPr>
                <w:strike/>
                <w:sz w:val="20"/>
                <w:szCs w:val="20"/>
                <w:lang w:val="cs-CZ" w:eastAsia="en-US"/>
              </w:rPr>
            </w:pPr>
            <w:r>
              <w:rPr>
                <w:strike/>
                <w:sz w:val="20"/>
                <w:szCs w:val="20"/>
                <w:lang w:val="cs-CZ" w:eastAsia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2D46DF93" w14:textId="77777777" w:rsidR="00426740" w:rsidRDefault="00426740">
            <w:pPr>
              <w:spacing w:line="256" w:lineRule="auto"/>
              <w:jc w:val="center"/>
              <w:rPr>
                <w:sz w:val="20"/>
                <w:szCs w:val="20"/>
                <w:lang w:val="cs-CZ" w:eastAsia="en-US"/>
              </w:rPr>
            </w:pPr>
            <w:r>
              <w:rPr>
                <w:sz w:val="20"/>
                <w:szCs w:val="20"/>
                <w:lang w:val="cs-CZ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12FBDD5A" w14:textId="77777777" w:rsidR="00426740" w:rsidRDefault="00426740">
            <w:pPr>
              <w:spacing w:line="256" w:lineRule="auto"/>
              <w:jc w:val="center"/>
              <w:rPr>
                <w:sz w:val="20"/>
                <w:szCs w:val="20"/>
                <w:lang w:val="cs-CZ" w:eastAsia="en-US"/>
              </w:rPr>
            </w:pPr>
            <w:r>
              <w:rPr>
                <w:sz w:val="20"/>
                <w:szCs w:val="20"/>
                <w:lang w:val="cs-CZ" w:eastAsia="en-US"/>
              </w:rPr>
              <w:t>500 FTU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63677C17" w14:textId="77777777" w:rsidR="00426740" w:rsidRDefault="00426740">
            <w:pPr>
              <w:spacing w:line="256" w:lineRule="auto"/>
              <w:rPr>
                <w:sz w:val="20"/>
                <w:szCs w:val="20"/>
                <w:lang w:val="cs-CZ" w:eastAsia="en-US"/>
              </w:rPr>
            </w:pPr>
            <w:r>
              <w:rPr>
                <w:sz w:val="20"/>
                <w:szCs w:val="20"/>
                <w:lang w:val="cs-CZ" w:eastAsia="en-US"/>
              </w:rPr>
              <w:t xml:space="preserve">1. V návodu pro použití doplňkové látky a </w:t>
            </w:r>
            <w:proofErr w:type="spellStart"/>
            <w:r>
              <w:rPr>
                <w:sz w:val="20"/>
                <w:szCs w:val="20"/>
                <w:lang w:val="cs-CZ" w:eastAsia="en-US"/>
              </w:rPr>
              <w:t>premixů</w:t>
            </w:r>
            <w:proofErr w:type="spellEnd"/>
            <w:r>
              <w:rPr>
                <w:sz w:val="20"/>
                <w:szCs w:val="20"/>
                <w:lang w:val="cs-CZ" w:eastAsia="en-US"/>
              </w:rPr>
              <w:t xml:space="preserve"> musí být uvedeny podmínky skladování a stabilita při tepelném ošetření.</w:t>
            </w:r>
          </w:p>
          <w:p w14:paraId="1410799E" w14:textId="77777777" w:rsidR="00426740" w:rsidRDefault="00426740">
            <w:pPr>
              <w:spacing w:line="256" w:lineRule="auto"/>
              <w:rPr>
                <w:sz w:val="20"/>
                <w:szCs w:val="20"/>
                <w:lang w:val="cs-CZ" w:eastAsia="en-US"/>
              </w:rPr>
            </w:pPr>
          </w:p>
          <w:p w14:paraId="57164E28" w14:textId="77777777" w:rsidR="00426740" w:rsidRDefault="00426740">
            <w:pPr>
              <w:spacing w:line="256" w:lineRule="auto"/>
              <w:rPr>
                <w:sz w:val="20"/>
                <w:szCs w:val="20"/>
                <w:lang w:val="cs-CZ" w:eastAsia="en-US"/>
              </w:rPr>
            </w:pPr>
            <w:r>
              <w:rPr>
                <w:sz w:val="20"/>
                <w:szCs w:val="20"/>
                <w:lang w:val="cs-CZ" w:eastAsia="en-US"/>
              </w:rPr>
              <w:t xml:space="preserve">2. Pro uživatele doplňkové látky a </w:t>
            </w:r>
            <w:proofErr w:type="spellStart"/>
            <w:r>
              <w:rPr>
                <w:sz w:val="20"/>
                <w:szCs w:val="20"/>
                <w:lang w:val="cs-CZ" w:eastAsia="en-US"/>
              </w:rPr>
              <w:t>premixů</w:t>
            </w:r>
            <w:proofErr w:type="spellEnd"/>
            <w:r>
              <w:rPr>
                <w:sz w:val="20"/>
                <w:szCs w:val="20"/>
                <w:lang w:val="cs-CZ" w:eastAsia="en-US"/>
              </w:rPr>
              <w:t xml:space="preserve"> musí provozovatelé krmivářských podniků stanovit provozní postupy a organizační opatření, která budou řešit případná rizika vyplývající z jejich použití. </w:t>
            </w:r>
            <w:proofErr w:type="gramStart"/>
            <w:r>
              <w:rPr>
                <w:sz w:val="20"/>
                <w:szCs w:val="20"/>
                <w:lang w:val="cs-CZ" w:eastAsia="en-US"/>
              </w:rPr>
              <w:t>Pokud  rizika</w:t>
            </w:r>
            <w:proofErr w:type="gramEnd"/>
            <w:r>
              <w:rPr>
                <w:sz w:val="20"/>
                <w:szCs w:val="20"/>
                <w:lang w:val="cs-CZ" w:eastAsia="en-US"/>
              </w:rPr>
              <w:t xml:space="preserve"> nelze těmito postupy vyloučit nebo snížit na minimum, musí se doplňková látka a </w:t>
            </w:r>
            <w:proofErr w:type="spellStart"/>
            <w:r>
              <w:rPr>
                <w:sz w:val="20"/>
                <w:szCs w:val="20"/>
                <w:lang w:val="cs-CZ" w:eastAsia="en-US"/>
              </w:rPr>
              <w:t>premixy</w:t>
            </w:r>
            <w:proofErr w:type="spellEnd"/>
            <w:r>
              <w:rPr>
                <w:sz w:val="20"/>
                <w:szCs w:val="20"/>
                <w:lang w:val="cs-CZ" w:eastAsia="en-US"/>
              </w:rPr>
              <w:t xml:space="preserve"> používat s vhodnými osobními prostředky, včetně ochrany pokožky a dýchacích cest.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0DC1315F" w14:textId="77777777" w:rsidR="00426740" w:rsidRDefault="00426740">
            <w:pPr>
              <w:pStyle w:val="HeaderLandscape"/>
              <w:spacing w:before="0" w:after="0" w:line="256" w:lineRule="auto"/>
              <w:rPr>
                <w:sz w:val="20"/>
              </w:rPr>
            </w:pPr>
            <w:r>
              <w:rPr>
                <w:sz w:val="20"/>
              </w:rPr>
              <w:t>5.6.2029</w:t>
            </w:r>
          </w:p>
        </w:tc>
      </w:tr>
      <w:tr w:rsidR="00426740" w14:paraId="644BC859" w14:textId="77777777" w:rsidTr="00E02506">
        <w:trPr>
          <w:trHeight w:val="195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FA416" w14:textId="77777777" w:rsidR="00426740" w:rsidRDefault="00426740">
            <w:pPr>
              <w:spacing w:line="256" w:lineRule="auto"/>
              <w:rPr>
                <w:sz w:val="20"/>
                <w:szCs w:val="20"/>
                <w:lang w:val="cs-CZ"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6E391" w14:textId="77777777" w:rsidR="00426740" w:rsidRDefault="00426740">
            <w:pPr>
              <w:spacing w:line="256" w:lineRule="auto"/>
              <w:rPr>
                <w:sz w:val="20"/>
                <w:szCs w:val="20"/>
                <w:lang w:val="cs-CZ"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50A05" w14:textId="77777777" w:rsidR="00426740" w:rsidRDefault="00426740">
            <w:pPr>
              <w:spacing w:line="256" w:lineRule="auto"/>
              <w:rPr>
                <w:sz w:val="20"/>
                <w:szCs w:val="20"/>
                <w:lang w:val="cs-CZ" w:eastAsia="en-US"/>
              </w:rPr>
            </w:pPr>
          </w:p>
        </w:tc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E1B36" w14:textId="77777777" w:rsidR="00426740" w:rsidRDefault="00426740">
            <w:pPr>
              <w:spacing w:line="256" w:lineRule="auto"/>
              <w:rPr>
                <w:sz w:val="20"/>
                <w:szCs w:val="20"/>
                <w:lang w:val="cs-CZ"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7FF6C5B3" w14:textId="77777777" w:rsidR="00426740" w:rsidRDefault="00426740">
            <w:pPr>
              <w:spacing w:line="256" w:lineRule="auto"/>
              <w:rPr>
                <w:sz w:val="20"/>
                <w:szCs w:val="20"/>
                <w:vertAlign w:val="superscript"/>
                <w:lang w:val="cs-CZ" w:eastAsia="en-US"/>
              </w:rPr>
            </w:pPr>
            <w:r>
              <w:rPr>
                <w:sz w:val="20"/>
                <w:szCs w:val="20"/>
                <w:lang w:val="cs-CZ" w:eastAsia="en-US"/>
              </w:rPr>
              <w:t>Nosnice</w:t>
            </w:r>
            <w:r>
              <w:rPr>
                <w:sz w:val="20"/>
                <w:szCs w:val="20"/>
                <w:vertAlign w:val="superscript"/>
                <w:lang w:val="cs-CZ" w:eastAsia="en-US"/>
              </w:rPr>
              <w:t>176)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5CBD" w14:textId="77777777" w:rsidR="00426740" w:rsidRDefault="00426740">
            <w:pPr>
              <w:spacing w:line="256" w:lineRule="auto"/>
              <w:rPr>
                <w:strike/>
                <w:sz w:val="20"/>
                <w:szCs w:val="20"/>
                <w:lang w:val="cs-CZ"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18A1E" w14:textId="77777777" w:rsidR="00426740" w:rsidRDefault="00426740">
            <w:pPr>
              <w:spacing w:line="256" w:lineRule="auto"/>
              <w:rPr>
                <w:sz w:val="20"/>
                <w:szCs w:val="20"/>
                <w:lang w:val="cs-C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644C5100" w14:textId="77777777" w:rsidR="00426740" w:rsidRDefault="00426740">
            <w:pPr>
              <w:spacing w:line="256" w:lineRule="auto"/>
              <w:jc w:val="center"/>
              <w:rPr>
                <w:sz w:val="20"/>
                <w:szCs w:val="20"/>
                <w:lang w:val="cs-CZ" w:eastAsia="en-US"/>
              </w:rPr>
            </w:pPr>
            <w:r>
              <w:rPr>
                <w:sz w:val="20"/>
                <w:szCs w:val="20"/>
                <w:lang w:val="cs-CZ" w:eastAsia="en-US"/>
              </w:rPr>
              <w:t>1000 FTU</w:t>
            </w: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C5E5D" w14:textId="77777777" w:rsidR="00426740" w:rsidRDefault="00426740">
            <w:pPr>
              <w:spacing w:line="256" w:lineRule="auto"/>
              <w:rPr>
                <w:sz w:val="20"/>
                <w:szCs w:val="20"/>
                <w:lang w:val="cs-CZ" w:eastAsia="en-US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D0F2B" w14:textId="77777777" w:rsidR="00426740" w:rsidRDefault="00426740">
            <w:pPr>
              <w:spacing w:line="256" w:lineRule="auto"/>
              <w:rPr>
                <w:sz w:val="20"/>
                <w:szCs w:val="20"/>
                <w:lang w:val="cs-CZ" w:eastAsia="en-GB"/>
              </w:rPr>
            </w:pPr>
          </w:p>
        </w:tc>
      </w:tr>
      <w:tr w:rsidR="00355CAD" w14:paraId="2935957E" w14:textId="77777777" w:rsidTr="00E02506">
        <w:trPr>
          <w:trHeight w:val="19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77BC9" w14:textId="04A8FD00" w:rsidR="00355CAD" w:rsidRDefault="002C6DE1" w:rsidP="00555B94">
            <w:pPr>
              <w:spacing w:line="256" w:lineRule="auto"/>
              <w:rPr>
                <w:sz w:val="20"/>
                <w:szCs w:val="20"/>
                <w:lang w:val="cs-CZ" w:eastAsia="en-US"/>
              </w:rPr>
            </w:pPr>
            <w:r>
              <w:rPr>
                <w:sz w:val="20"/>
                <w:szCs w:val="20"/>
                <w:lang w:val="cs-CZ" w:eastAsia="en-US"/>
              </w:rPr>
              <w:lastRenderedPageBreak/>
              <w:t>4a25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4AFCE" w14:textId="7F754CC3" w:rsidR="00355CAD" w:rsidRDefault="0032517D" w:rsidP="00555B94">
            <w:pPr>
              <w:spacing w:line="256" w:lineRule="auto"/>
              <w:rPr>
                <w:sz w:val="20"/>
                <w:szCs w:val="20"/>
                <w:lang w:val="cs-CZ" w:eastAsia="en-US"/>
              </w:rPr>
            </w:pPr>
            <w:proofErr w:type="spellStart"/>
            <w:r>
              <w:rPr>
                <w:sz w:val="20"/>
                <w:szCs w:val="20"/>
                <w:lang w:val="cs-CZ" w:eastAsia="en-US"/>
              </w:rPr>
              <w:t>Fertinagro</w:t>
            </w:r>
            <w:proofErr w:type="spellEnd"/>
            <w:r>
              <w:rPr>
                <w:sz w:val="20"/>
                <w:szCs w:val="20"/>
                <w:lang w:val="cs-CZ" w:eastAsia="en-US"/>
              </w:rPr>
              <w:t xml:space="preserve"> Biote</w:t>
            </w:r>
            <w:r w:rsidR="00423FE4">
              <w:rPr>
                <w:sz w:val="20"/>
                <w:szCs w:val="20"/>
                <w:lang w:val="cs-CZ" w:eastAsia="en-US"/>
              </w:rPr>
              <w:t>ch S. 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926E2" w14:textId="1DFD9CC5" w:rsidR="00355CAD" w:rsidRDefault="00423FE4" w:rsidP="00555B94">
            <w:pPr>
              <w:spacing w:line="256" w:lineRule="auto"/>
              <w:rPr>
                <w:sz w:val="20"/>
                <w:szCs w:val="20"/>
                <w:lang w:val="cs-CZ" w:eastAsia="en-US"/>
              </w:rPr>
            </w:pPr>
            <w:proofErr w:type="gramStart"/>
            <w:r>
              <w:rPr>
                <w:sz w:val="20"/>
                <w:szCs w:val="20"/>
                <w:lang w:val="cs-CZ" w:eastAsia="en-US"/>
              </w:rPr>
              <w:t>3-fytáza</w:t>
            </w:r>
            <w:proofErr w:type="gramEnd"/>
            <w:r>
              <w:rPr>
                <w:sz w:val="20"/>
                <w:szCs w:val="20"/>
                <w:lang w:val="cs-CZ" w:eastAsia="en-US"/>
              </w:rPr>
              <w:t xml:space="preserve"> (EC 3.1.3.8)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51D1" w14:textId="77777777" w:rsidR="00C91871" w:rsidRDefault="00C91871" w:rsidP="00C91871">
            <w:pPr>
              <w:spacing w:line="254" w:lineRule="auto"/>
              <w:rPr>
                <w:b/>
                <w:sz w:val="20"/>
                <w:szCs w:val="20"/>
                <w:lang w:val="cs-CZ" w:eastAsia="en-US"/>
              </w:rPr>
            </w:pPr>
            <w:r>
              <w:rPr>
                <w:b/>
                <w:sz w:val="20"/>
                <w:szCs w:val="20"/>
                <w:lang w:val="cs-CZ" w:eastAsia="en-US"/>
              </w:rPr>
              <w:t>Složení doplňkové látky:</w:t>
            </w:r>
          </w:p>
          <w:p w14:paraId="1C73903A" w14:textId="3032DF9E" w:rsidR="00C91871" w:rsidRDefault="00C91871" w:rsidP="00C91871">
            <w:pPr>
              <w:spacing w:line="254" w:lineRule="auto"/>
              <w:rPr>
                <w:sz w:val="20"/>
                <w:szCs w:val="20"/>
                <w:lang w:val="cs-CZ" w:eastAsia="en-US"/>
              </w:rPr>
            </w:pPr>
            <w:r>
              <w:rPr>
                <w:sz w:val="20"/>
                <w:szCs w:val="20"/>
                <w:lang w:val="cs-CZ" w:eastAsia="en-US"/>
              </w:rPr>
              <w:t xml:space="preserve">Přípravek </w:t>
            </w:r>
            <w:proofErr w:type="gramStart"/>
            <w:r>
              <w:rPr>
                <w:sz w:val="20"/>
                <w:szCs w:val="20"/>
                <w:lang w:val="cs-CZ" w:eastAsia="en-US"/>
              </w:rPr>
              <w:t>3-fytázy</w:t>
            </w:r>
            <w:proofErr w:type="gramEnd"/>
            <w:r>
              <w:rPr>
                <w:sz w:val="20"/>
                <w:szCs w:val="20"/>
                <w:lang w:val="cs-CZ" w:eastAsia="en-US"/>
              </w:rPr>
              <w:t xml:space="preserve"> (</w:t>
            </w:r>
            <w:r w:rsidR="005A7E8E">
              <w:rPr>
                <w:sz w:val="20"/>
                <w:szCs w:val="20"/>
                <w:lang w:val="cs-CZ" w:eastAsia="en-US"/>
              </w:rPr>
              <w:t xml:space="preserve">EC 3.1.3.8) </w:t>
            </w:r>
            <w:r>
              <w:rPr>
                <w:sz w:val="20"/>
                <w:szCs w:val="20"/>
                <w:lang w:val="cs-CZ" w:eastAsia="en-US"/>
              </w:rPr>
              <w:t>z </w:t>
            </w:r>
            <w:proofErr w:type="spellStart"/>
            <w:r>
              <w:rPr>
                <w:i/>
                <w:sz w:val="20"/>
                <w:szCs w:val="20"/>
                <w:lang w:val="cs-CZ" w:eastAsia="en-US"/>
              </w:rPr>
              <w:t>Komagataella</w:t>
            </w:r>
            <w:proofErr w:type="spellEnd"/>
            <w:r>
              <w:rPr>
                <w:i/>
                <w:sz w:val="20"/>
                <w:szCs w:val="20"/>
                <w:lang w:val="cs-CZ" w:eastAsia="en-US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cs-CZ" w:eastAsia="en-US"/>
              </w:rPr>
              <w:t>phaffii</w:t>
            </w:r>
            <w:proofErr w:type="spellEnd"/>
            <w:r>
              <w:rPr>
                <w:sz w:val="20"/>
                <w:szCs w:val="20"/>
                <w:lang w:val="cs-CZ" w:eastAsia="en-US"/>
              </w:rPr>
              <w:t xml:space="preserve"> (CECT 13094) s minimem aktivity</w:t>
            </w:r>
            <w:r w:rsidR="005A7E8E">
              <w:rPr>
                <w:sz w:val="20"/>
                <w:szCs w:val="20"/>
                <w:lang w:val="cs-CZ" w:eastAsia="en-US"/>
              </w:rPr>
              <w:t xml:space="preserve"> pro</w:t>
            </w:r>
            <w:r>
              <w:rPr>
                <w:sz w:val="20"/>
                <w:szCs w:val="20"/>
                <w:lang w:val="cs-CZ" w:eastAsia="en-US"/>
              </w:rPr>
              <w:t xml:space="preserve">: </w:t>
            </w:r>
            <w:r w:rsidR="005A7E8E">
              <w:rPr>
                <w:sz w:val="20"/>
                <w:szCs w:val="20"/>
                <w:lang w:val="cs-CZ" w:eastAsia="en-US"/>
              </w:rPr>
              <w:t>Pevnou formu</w:t>
            </w:r>
            <w:r w:rsidR="00C62027">
              <w:rPr>
                <w:sz w:val="20"/>
                <w:szCs w:val="20"/>
                <w:lang w:val="cs-CZ" w:eastAsia="en-US"/>
              </w:rPr>
              <w:t xml:space="preserve">: </w:t>
            </w:r>
            <w:r>
              <w:rPr>
                <w:sz w:val="20"/>
                <w:szCs w:val="20"/>
                <w:lang w:val="cs-CZ" w:eastAsia="en-US"/>
              </w:rPr>
              <w:t>10 000 FTU</w:t>
            </w:r>
            <w:r>
              <w:rPr>
                <w:sz w:val="20"/>
                <w:szCs w:val="20"/>
                <w:vertAlign w:val="superscript"/>
                <w:lang w:val="cs-CZ" w:eastAsia="en-US"/>
              </w:rPr>
              <w:t>1</w:t>
            </w:r>
            <w:r>
              <w:rPr>
                <w:sz w:val="20"/>
                <w:szCs w:val="20"/>
                <w:lang w:val="cs-CZ" w:eastAsia="en-US"/>
              </w:rPr>
              <w:t>/g</w:t>
            </w:r>
          </w:p>
          <w:p w14:paraId="4D1F6818" w14:textId="77777777" w:rsidR="00355CAD" w:rsidRDefault="00C62027" w:rsidP="00C91871">
            <w:pPr>
              <w:spacing w:line="256" w:lineRule="auto"/>
              <w:rPr>
                <w:sz w:val="20"/>
                <w:szCs w:val="20"/>
                <w:lang w:val="cs-CZ" w:eastAsia="en-US"/>
              </w:rPr>
            </w:pPr>
            <w:r>
              <w:rPr>
                <w:sz w:val="20"/>
                <w:szCs w:val="20"/>
                <w:lang w:val="cs-CZ" w:eastAsia="en-US"/>
              </w:rPr>
              <w:t>Kapalnou</w:t>
            </w:r>
            <w:r w:rsidR="00C91871">
              <w:rPr>
                <w:sz w:val="20"/>
                <w:szCs w:val="20"/>
                <w:lang w:val="cs-CZ" w:eastAsia="en-US"/>
              </w:rPr>
              <w:t xml:space="preserve"> form</w:t>
            </w:r>
            <w:r>
              <w:rPr>
                <w:sz w:val="20"/>
                <w:szCs w:val="20"/>
                <w:lang w:val="cs-CZ" w:eastAsia="en-US"/>
              </w:rPr>
              <w:t>u: 1 000 FTU/ml</w:t>
            </w:r>
          </w:p>
          <w:p w14:paraId="355E9E4C" w14:textId="77777777" w:rsidR="00C62027" w:rsidRDefault="00C62027" w:rsidP="00C91871">
            <w:pPr>
              <w:spacing w:line="256" w:lineRule="auto"/>
              <w:rPr>
                <w:sz w:val="20"/>
                <w:szCs w:val="20"/>
                <w:lang w:val="cs-CZ" w:eastAsia="en-US"/>
              </w:rPr>
            </w:pPr>
          </w:p>
          <w:p w14:paraId="09549290" w14:textId="77777777" w:rsidR="00C62027" w:rsidRDefault="00C62027" w:rsidP="00C62027">
            <w:pPr>
              <w:spacing w:line="254" w:lineRule="auto"/>
              <w:rPr>
                <w:b/>
                <w:sz w:val="20"/>
                <w:szCs w:val="20"/>
                <w:lang w:val="cs-CZ" w:eastAsia="en-US"/>
              </w:rPr>
            </w:pPr>
            <w:r>
              <w:rPr>
                <w:b/>
                <w:sz w:val="20"/>
                <w:szCs w:val="20"/>
                <w:lang w:val="cs-CZ" w:eastAsia="en-US"/>
              </w:rPr>
              <w:t>Charakteristika účinné látky:</w:t>
            </w:r>
          </w:p>
          <w:p w14:paraId="0C876114" w14:textId="65F3A5BA" w:rsidR="00C62027" w:rsidRDefault="00C62027" w:rsidP="00C62027">
            <w:pPr>
              <w:spacing w:line="254" w:lineRule="auto"/>
              <w:rPr>
                <w:sz w:val="20"/>
                <w:szCs w:val="20"/>
                <w:lang w:val="cs-CZ" w:eastAsia="en-US"/>
              </w:rPr>
            </w:pPr>
            <w:proofErr w:type="gramStart"/>
            <w:r>
              <w:rPr>
                <w:sz w:val="20"/>
                <w:szCs w:val="20"/>
                <w:lang w:val="cs-CZ" w:eastAsia="en-US"/>
              </w:rPr>
              <w:t>3-fytáza</w:t>
            </w:r>
            <w:proofErr w:type="gramEnd"/>
            <w:r>
              <w:rPr>
                <w:sz w:val="20"/>
                <w:szCs w:val="20"/>
                <w:lang w:val="cs-CZ" w:eastAsia="en-US"/>
              </w:rPr>
              <w:t xml:space="preserve"> (EC 3.2.1.8) z </w:t>
            </w:r>
            <w:proofErr w:type="spellStart"/>
            <w:r>
              <w:rPr>
                <w:i/>
                <w:sz w:val="20"/>
                <w:szCs w:val="20"/>
                <w:lang w:val="cs-CZ" w:eastAsia="en-US"/>
              </w:rPr>
              <w:t>Komagataella</w:t>
            </w:r>
            <w:proofErr w:type="spellEnd"/>
            <w:r>
              <w:rPr>
                <w:i/>
                <w:sz w:val="20"/>
                <w:szCs w:val="20"/>
                <w:lang w:val="cs-CZ" w:eastAsia="en-US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cs-CZ" w:eastAsia="en-US"/>
              </w:rPr>
              <w:t>phaffii</w:t>
            </w:r>
            <w:proofErr w:type="spellEnd"/>
            <w:r>
              <w:rPr>
                <w:sz w:val="20"/>
                <w:szCs w:val="20"/>
                <w:lang w:val="cs-CZ" w:eastAsia="en-US"/>
              </w:rPr>
              <w:t xml:space="preserve"> (CECT 13094)</w:t>
            </w:r>
          </w:p>
          <w:p w14:paraId="4F29BD84" w14:textId="5024DF74" w:rsidR="002F3809" w:rsidRDefault="002F3809" w:rsidP="00C62027">
            <w:pPr>
              <w:spacing w:line="254" w:lineRule="auto"/>
              <w:rPr>
                <w:sz w:val="20"/>
                <w:szCs w:val="20"/>
                <w:lang w:val="cs-CZ" w:eastAsia="en-US"/>
              </w:rPr>
            </w:pPr>
          </w:p>
          <w:p w14:paraId="77E21C39" w14:textId="77777777" w:rsidR="002F3809" w:rsidRDefault="002F3809" w:rsidP="002F3809">
            <w:pPr>
              <w:spacing w:line="254" w:lineRule="auto"/>
              <w:rPr>
                <w:b/>
                <w:sz w:val="20"/>
                <w:szCs w:val="20"/>
                <w:lang w:val="cs-CZ" w:eastAsia="en-US"/>
              </w:rPr>
            </w:pPr>
            <w:r>
              <w:rPr>
                <w:b/>
                <w:sz w:val="20"/>
                <w:szCs w:val="20"/>
                <w:lang w:val="cs-CZ" w:eastAsia="en-US"/>
              </w:rPr>
              <w:t>Analytická metoda: 4*</w:t>
            </w:r>
          </w:p>
          <w:p w14:paraId="3861BB2E" w14:textId="0EE90E0F" w:rsidR="002F3809" w:rsidRDefault="002F3809" w:rsidP="002F3809">
            <w:pPr>
              <w:spacing w:line="254" w:lineRule="auto"/>
              <w:rPr>
                <w:sz w:val="20"/>
                <w:szCs w:val="20"/>
                <w:lang w:val="cs-CZ" w:eastAsia="en-US"/>
              </w:rPr>
            </w:pPr>
            <w:r>
              <w:rPr>
                <w:sz w:val="20"/>
                <w:szCs w:val="20"/>
                <w:lang w:val="cs-CZ" w:eastAsia="en-US"/>
              </w:rPr>
              <w:t xml:space="preserve">Pro stanovení aktivity </w:t>
            </w:r>
            <w:proofErr w:type="gramStart"/>
            <w:r>
              <w:rPr>
                <w:sz w:val="20"/>
                <w:szCs w:val="20"/>
                <w:lang w:val="cs-CZ" w:eastAsia="en-US"/>
              </w:rPr>
              <w:t>3-fytázy</w:t>
            </w:r>
            <w:proofErr w:type="gramEnd"/>
            <w:r>
              <w:rPr>
                <w:sz w:val="20"/>
                <w:szCs w:val="20"/>
                <w:lang w:val="cs-CZ" w:eastAsia="en-US"/>
              </w:rPr>
              <w:t xml:space="preserve"> v doplňkové látce:</w:t>
            </w:r>
          </w:p>
          <w:p w14:paraId="511BC295" w14:textId="27A4CE66" w:rsidR="002F3809" w:rsidRDefault="002F3809" w:rsidP="002F3809">
            <w:pPr>
              <w:spacing w:line="254" w:lineRule="auto"/>
              <w:rPr>
                <w:sz w:val="20"/>
                <w:szCs w:val="20"/>
                <w:lang w:val="cs-CZ" w:eastAsia="en-US"/>
              </w:rPr>
            </w:pPr>
            <w:r>
              <w:rPr>
                <w:sz w:val="20"/>
                <w:szCs w:val="20"/>
                <w:lang w:val="cs-CZ" w:eastAsia="en-US"/>
              </w:rPr>
              <w:t>- kolorimetrická metoda založená na enzymatické reakci fytázy s</w:t>
            </w:r>
            <w:r w:rsidR="00C87D31">
              <w:rPr>
                <w:sz w:val="20"/>
                <w:szCs w:val="20"/>
                <w:lang w:val="cs-CZ" w:eastAsia="en-US"/>
              </w:rPr>
              <w:t> </w:t>
            </w:r>
            <w:proofErr w:type="spellStart"/>
            <w:r>
              <w:rPr>
                <w:sz w:val="20"/>
                <w:szCs w:val="20"/>
                <w:lang w:val="cs-CZ" w:eastAsia="en-US"/>
              </w:rPr>
              <w:t>fytátem</w:t>
            </w:r>
            <w:proofErr w:type="spellEnd"/>
            <w:r w:rsidR="00C87D31">
              <w:rPr>
                <w:sz w:val="20"/>
                <w:szCs w:val="20"/>
                <w:lang w:val="cs-CZ" w:eastAsia="en-US"/>
              </w:rPr>
              <w:t xml:space="preserve"> – VDLUFA 27.1.4</w:t>
            </w:r>
          </w:p>
          <w:p w14:paraId="3104B1B6" w14:textId="3F3ABEA9" w:rsidR="002F3809" w:rsidRDefault="002F3809" w:rsidP="002F3809">
            <w:pPr>
              <w:spacing w:line="254" w:lineRule="auto"/>
              <w:rPr>
                <w:sz w:val="20"/>
                <w:szCs w:val="20"/>
                <w:lang w:val="cs-CZ" w:eastAsia="en-US"/>
              </w:rPr>
            </w:pPr>
            <w:r>
              <w:rPr>
                <w:sz w:val="20"/>
                <w:szCs w:val="20"/>
                <w:lang w:val="cs-CZ" w:eastAsia="en-US"/>
              </w:rPr>
              <w:t xml:space="preserve">Pro stanovení aktivity </w:t>
            </w:r>
            <w:proofErr w:type="gramStart"/>
            <w:r>
              <w:rPr>
                <w:sz w:val="20"/>
                <w:szCs w:val="20"/>
                <w:lang w:val="cs-CZ" w:eastAsia="en-US"/>
              </w:rPr>
              <w:t>3-fytázy</w:t>
            </w:r>
            <w:proofErr w:type="gramEnd"/>
            <w:r>
              <w:rPr>
                <w:sz w:val="20"/>
                <w:szCs w:val="20"/>
                <w:lang w:val="cs-CZ" w:eastAsia="en-US"/>
              </w:rPr>
              <w:t xml:space="preserve"> v </w:t>
            </w:r>
            <w:proofErr w:type="spellStart"/>
            <w:r w:rsidR="00C87D31">
              <w:rPr>
                <w:sz w:val="20"/>
                <w:szCs w:val="20"/>
                <w:lang w:val="cs-CZ" w:eastAsia="en-US"/>
              </w:rPr>
              <w:t>premixech</w:t>
            </w:r>
            <w:proofErr w:type="spellEnd"/>
            <w:r>
              <w:rPr>
                <w:sz w:val="20"/>
                <w:szCs w:val="20"/>
                <w:lang w:val="cs-CZ" w:eastAsia="en-US"/>
              </w:rPr>
              <w:t>:</w:t>
            </w:r>
          </w:p>
          <w:p w14:paraId="319D3AB6" w14:textId="293FA3D8" w:rsidR="002F3809" w:rsidRDefault="002F3809" w:rsidP="002F3809">
            <w:pPr>
              <w:spacing w:line="254" w:lineRule="auto"/>
              <w:rPr>
                <w:sz w:val="20"/>
                <w:szCs w:val="20"/>
                <w:lang w:val="cs-CZ" w:eastAsia="en-US"/>
              </w:rPr>
            </w:pPr>
            <w:r>
              <w:rPr>
                <w:sz w:val="20"/>
                <w:szCs w:val="20"/>
                <w:lang w:val="cs-CZ" w:eastAsia="en-US"/>
              </w:rPr>
              <w:t>- kolorimetrická metoda založená na enzymatické reakci fytázy s </w:t>
            </w:r>
            <w:proofErr w:type="spellStart"/>
            <w:r>
              <w:rPr>
                <w:sz w:val="20"/>
                <w:szCs w:val="20"/>
                <w:lang w:val="cs-CZ" w:eastAsia="en-US"/>
              </w:rPr>
              <w:t>fytátem</w:t>
            </w:r>
            <w:proofErr w:type="spellEnd"/>
            <w:r>
              <w:rPr>
                <w:sz w:val="20"/>
                <w:szCs w:val="20"/>
                <w:lang w:val="cs-CZ" w:eastAsia="en-US"/>
              </w:rPr>
              <w:t xml:space="preserve"> – </w:t>
            </w:r>
            <w:r w:rsidR="00323D8B">
              <w:rPr>
                <w:sz w:val="20"/>
                <w:szCs w:val="20"/>
                <w:lang w:val="cs-CZ" w:eastAsia="en-US"/>
              </w:rPr>
              <w:t>VDLUFA 27.1.3</w:t>
            </w:r>
          </w:p>
          <w:p w14:paraId="1289DF20" w14:textId="13577A78" w:rsidR="003F19E0" w:rsidRDefault="003F19E0" w:rsidP="003F19E0">
            <w:pPr>
              <w:spacing w:line="254" w:lineRule="auto"/>
              <w:rPr>
                <w:sz w:val="20"/>
                <w:szCs w:val="20"/>
                <w:lang w:val="cs-CZ" w:eastAsia="en-US"/>
              </w:rPr>
            </w:pPr>
            <w:r>
              <w:rPr>
                <w:sz w:val="20"/>
                <w:szCs w:val="20"/>
                <w:lang w:val="cs-CZ" w:eastAsia="en-US"/>
              </w:rPr>
              <w:t xml:space="preserve">Pro stanovení aktivity </w:t>
            </w:r>
            <w:proofErr w:type="gramStart"/>
            <w:r>
              <w:rPr>
                <w:sz w:val="20"/>
                <w:szCs w:val="20"/>
                <w:lang w:val="cs-CZ" w:eastAsia="en-US"/>
              </w:rPr>
              <w:t>3-fytázy</w:t>
            </w:r>
            <w:proofErr w:type="gramEnd"/>
            <w:r>
              <w:rPr>
                <w:sz w:val="20"/>
                <w:szCs w:val="20"/>
                <w:lang w:val="cs-CZ" w:eastAsia="en-US"/>
              </w:rPr>
              <w:t xml:space="preserve"> v</w:t>
            </w:r>
            <w:r w:rsidR="00EB1BA6">
              <w:rPr>
                <w:sz w:val="20"/>
                <w:szCs w:val="20"/>
                <w:lang w:val="cs-CZ" w:eastAsia="en-US"/>
              </w:rPr>
              <w:t> </w:t>
            </w:r>
            <w:r>
              <w:rPr>
                <w:sz w:val="20"/>
                <w:szCs w:val="20"/>
                <w:lang w:val="cs-CZ" w:eastAsia="en-US"/>
              </w:rPr>
              <w:t>krm</w:t>
            </w:r>
            <w:r w:rsidR="00EB1BA6">
              <w:rPr>
                <w:sz w:val="20"/>
                <w:szCs w:val="20"/>
                <w:lang w:val="cs-CZ" w:eastAsia="en-US"/>
              </w:rPr>
              <w:t>ných surovinách a krmných směsích</w:t>
            </w:r>
            <w:r>
              <w:rPr>
                <w:sz w:val="20"/>
                <w:szCs w:val="20"/>
                <w:lang w:val="cs-CZ" w:eastAsia="en-US"/>
              </w:rPr>
              <w:t>:</w:t>
            </w:r>
          </w:p>
          <w:p w14:paraId="49D5586F" w14:textId="4E417A75" w:rsidR="002F3809" w:rsidRDefault="003F19E0" w:rsidP="003F19E0">
            <w:pPr>
              <w:spacing w:line="254" w:lineRule="auto"/>
              <w:rPr>
                <w:sz w:val="20"/>
                <w:szCs w:val="20"/>
                <w:lang w:val="cs-CZ" w:eastAsia="en-US"/>
              </w:rPr>
            </w:pPr>
            <w:r>
              <w:rPr>
                <w:sz w:val="20"/>
                <w:szCs w:val="20"/>
                <w:lang w:val="cs-CZ" w:eastAsia="en-US"/>
              </w:rPr>
              <w:t>- kolorimetrická metoda založená na enzymatické reakci fytázy s </w:t>
            </w:r>
            <w:proofErr w:type="spellStart"/>
            <w:r>
              <w:rPr>
                <w:sz w:val="20"/>
                <w:szCs w:val="20"/>
                <w:lang w:val="cs-CZ" w:eastAsia="en-US"/>
              </w:rPr>
              <w:t>fytátem</w:t>
            </w:r>
            <w:proofErr w:type="spellEnd"/>
            <w:r>
              <w:rPr>
                <w:sz w:val="20"/>
                <w:szCs w:val="20"/>
                <w:lang w:val="cs-CZ" w:eastAsia="en-US"/>
              </w:rPr>
              <w:t xml:space="preserve"> – EN ISO 30024</w:t>
            </w:r>
          </w:p>
          <w:p w14:paraId="59A59D04" w14:textId="48E93337" w:rsidR="00C62027" w:rsidRDefault="00C62027" w:rsidP="00C91871">
            <w:pPr>
              <w:spacing w:line="256" w:lineRule="auto"/>
              <w:rPr>
                <w:sz w:val="20"/>
                <w:szCs w:val="20"/>
                <w:lang w:val="cs-CZ"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0AECE70" w14:textId="77777777" w:rsidR="00355CAD" w:rsidRDefault="00355CAD" w:rsidP="00555B94">
            <w:pPr>
              <w:spacing w:line="256" w:lineRule="auto"/>
              <w:rPr>
                <w:sz w:val="20"/>
                <w:szCs w:val="20"/>
                <w:lang w:val="cs-CZ" w:eastAsia="en-US"/>
              </w:rPr>
            </w:pPr>
          </w:p>
          <w:p w14:paraId="1A625E70" w14:textId="77777777" w:rsidR="00D539E5" w:rsidRDefault="00D539E5" w:rsidP="00555B94">
            <w:pPr>
              <w:spacing w:line="256" w:lineRule="auto"/>
              <w:rPr>
                <w:sz w:val="20"/>
                <w:szCs w:val="20"/>
                <w:lang w:val="cs-CZ" w:eastAsia="en-US"/>
              </w:rPr>
            </w:pPr>
          </w:p>
          <w:p w14:paraId="4CA40C60" w14:textId="2C24FB95" w:rsidR="00D539E5" w:rsidRPr="009469C0" w:rsidRDefault="00EF11A0" w:rsidP="00555B94">
            <w:pPr>
              <w:spacing w:line="256" w:lineRule="auto"/>
              <w:rPr>
                <w:sz w:val="20"/>
                <w:szCs w:val="20"/>
                <w:vertAlign w:val="superscript"/>
                <w:lang w:val="cs-CZ" w:eastAsia="en-US"/>
              </w:rPr>
            </w:pPr>
            <w:r>
              <w:rPr>
                <w:sz w:val="20"/>
                <w:szCs w:val="20"/>
                <w:lang w:val="cs-CZ" w:eastAsia="en-US"/>
              </w:rPr>
              <w:t>Výkrm krůt</w:t>
            </w:r>
            <w:r w:rsidR="009469C0">
              <w:rPr>
                <w:sz w:val="20"/>
                <w:szCs w:val="20"/>
                <w:vertAlign w:val="superscript"/>
                <w:lang w:val="cs-CZ" w:eastAsia="en-US"/>
              </w:rPr>
              <w:t>202)</w:t>
            </w:r>
          </w:p>
          <w:p w14:paraId="0E2C4AB8" w14:textId="77777777" w:rsidR="00EF11A0" w:rsidRDefault="00EF11A0" w:rsidP="00555B94">
            <w:pPr>
              <w:spacing w:line="256" w:lineRule="auto"/>
              <w:rPr>
                <w:sz w:val="20"/>
                <w:szCs w:val="20"/>
                <w:lang w:val="cs-CZ" w:eastAsia="en-US"/>
              </w:rPr>
            </w:pPr>
          </w:p>
          <w:p w14:paraId="77304349" w14:textId="45219FC8" w:rsidR="00EF11A0" w:rsidRPr="009469C0" w:rsidRDefault="00EF11A0" w:rsidP="00555B94">
            <w:pPr>
              <w:spacing w:line="256" w:lineRule="auto"/>
              <w:rPr>
                <w:sz w:val="20"/>
                <w:szCs w:val="20"/>
                <w:vertAlign w:val="superscript"/>
                <w:lang w:val="cs-CZ" w:eastAsia="en-US"/>
              </w:rPr>
            </w:pPr>
            <w:r>
              <w:rPr>
                <w:sz w:val="20"/>
                <w:szCs w:val="20"/>
                <w:lang w:val="cs-CZ" w:eastAsia="en-US"/>
              </w:rPr>
              <w:t>Odchov krůt</w:t>
            </w:r>
            <w:r w:rsidR="009469C0">
              <w:rPr>
                <w:sz w:val="20"/>
                <w:szCs w:val="20"/>
                <w:vertAlign w:val="superscript"/>
                <w:lang w:val="cs-CZ" w:eastAsia="en-US"/>
              </w:rPr>
              <w:t>202)</w:t>
            </w:r>
          </w:p>
          <w:p w14:paraId="33F5F49B" w14:textId="77777777" w:rsidR="00EF11A0" w:rsidRDefault="00EF11A0" w:rsidP="00555B94">
            <w:pPr>
              <w:spacing w:line="256" w:lineRule="auto"/>
              <w:rPr>
                <w:sz w:val="20"/>
                <w:szCs w:val="20"/>
                <w:lang w:val="cs-CZ" w:eastAsia="en-US"/>
              </w:rPr>
            </w:pPr>
          </w:p>
          <w:p w14:paraId="6A7F9CC7" w14:textId="6B3FDC2F" w:rsidR="00EF11A0" w:rsidRPr="009469C0" w:rsidRDefault="00EF11A0" w:rsidP="00555B94">
            <w:pPr>
              <w:spacing w:line="256" w:lineRule="auto"/>
              <w:rPr>
                <w:sz w:val="20"/>
                <w:szCs w:val="20"/>
                <w:vertAlign w:val="superscript"/>
                <w:lang w:val="cs-CZ" w:eastAsia="en-US"/>
              </w:rPr>
            </w:pPr>
            <w:r>
              <w:rPr>
                <w:sz w:val="20"/>
                <w:szCs w:val="20"/>
                <w:lang w:val="cs-CZ" w:eastAsia="en-US"/>
              </w:rPr>
              <w:t>Výkrm prasat</w:t>
            </w:r>
            <w:r w:rsidR="009469C0">
              <w:rPr>
                <w:sz w:val="20"/>
                <w:szCs w:val="20"/>
                <w:vertAlign w:val="superscript"/>
                <w:lang w:val="cs-CZ" w:eastAsia="en-US"/>
              </w:rPr>
              <w:t>202</w:t>
            </w:r>
            <w:r w:rsidR="00272053">
              <w:rPr>
                <w:sz w:val="20"/>
                <w:szCs w:val="20"/>
                <w:vertAlign w:val="superscript"/>
                <w:lang w:val="cs-CZ" w:eastAsia="en-US"/>
              </w:rPr>
              <w:t>)</w:t>
            </w:r>
          </w:p>
          <w:p w14:paraId="09BF67C6" w14:textId="77777777" w:rsidR="007F4130" w:rsidRDefault="007F4130" w:rsidP="00555B94">
            <w:pPr>
              <w:spacing w:line="256" w:lineRule="auto"/>
              <w:rPr>
                <w:sz w:val="20"/>
                <w:szCs w:val="20"/>
                <w:lang w:val="cs-CZ" w:eastAsia="en-US"/>
              </w:rPr>
            </w:pPr>
          </w:p>
          <w:p w14:paraId="41859864" w14:textId="5192F0BF" w:rsidR="007F4130" w:rsidRPr="009469C0" w:rsidRDefault="007F4130" w:rsidP="00555B94">
            <w:pPr>
              <w:spacing w:line="256" w:lineRule="auto"/>
              <w:rPr>
                <w:sz w:val="20"/>
                <w:szCs w:val="20"/>
                <w:vertAlign w:val="superscript"/>
                <w:lang w:val="cs-CZ" w:eastAsia="en-US"/>
              </w:rPr>
            </w:pPr>
            <w:r>
              <w:rPr>
                <w:sz w:val="20"/>
                <w:szCs w:val="20"/>
                <w:lang w:val="cs-CZ" w:eastAsia="en-US"/>
              </w:rPr>
              <w:t>Výkrm menšinových druhů prasat</w:t>
            </w:r>
            <w:r w:rsidR="009469C0">
              <w:rPr>
                <w:sz w:val="20"/>
                <w:szCs w:val="20"/>
                <w:vertAlign w:val="superscript"/>
                <w:lang w:val="cs-CZ" w:eastAsia="en-US"/>
              </w:rPr>
              <w:t>202)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0A6C" w14:textId="411916A2" w:rsidR="00355CAD" w:rsidRDefault="007F4130" w:rsidP="007F4130">
            <w:pPr>
              <w:spacing w:line="256" w:lineRule="auto"/>
              <w:jc w:val="center"/>
              <w:rPr>
                <w:strike/>
                <w:sz w:val="20"/>
                <w:szCs w:val="20"/>
                <w:lang w:val="cs-CZ" w:eastAsia="en-US"/>
              </w:rPr>
            </w:pPr>
            <w:r>
              <w:rPr>
                <w:strike/>
                <w:sz w:val="20"/>
                <w:szCs w:val="20"/>
                <w:lang w:val="cs-CZ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09FC3" w14:textId="4BDD0212" w:rsidR="00355CAD" w:rsidRDefault="007F4130" w:rsidP="00555B94">
            <w:pPr>
              <w:spacing w:line="256" w:lineRule="auto"/>
              <w:rPr>
                <w:sz w:val="20"/>
                <w:szCs w:val="20"/>
                <w:lang w:val="cs-CZ" w:eastAsia="en-US"/>
              </w:rPr>
            </w:pPr>
            <w:r>
              <w:rPr>
                <w:sz w:val="20"/>
                <w:szCs w:val="20"/>
                <w:lang w:val="cs-CZ" w:eastAsia="en-US"/>
              </w:rPr>
              <w:t>500 FTU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E77A3A9" w14:textId="77777777" w:rsidR="00355CAD" w:rsidRDefault="00355CAD" w:rsidP="00555B94">
            <w:pPr>
              <w:spacing w:line="256" w:lineRule="auto"/>
              <w:rPr>
                <w:sz w:val="20"/>
                <w:szCs w:val="20"/>
                <w:lang w:val="cs-CZ" w:eastAsia="en-US"/>
              </w:rPr>
            </w:pPr>
          </w:p>
          <w:p w14:paraId="7E3BAB3A" w14:textId="77777777" w:rsidR="00424245" w:rsidRDefault="00424245" w:rsidP="00555B94">
            <w:pPr>
              <w:spacing w:line="256" w:lineRule="auto"/>
              <w:rPr>
                <w:sz w:val="20"/>
                <w:szCs w:val="20"/>
                <w:lang w:val="cs-CZ" w:eastAsia="en-US"/>
              </w:rPr>
            </w:pPr>
          </w:p>
          <w:p w14:paraId="661B046C" w14:textId="77777777" w:rsidR="00424245" w:rsidRDefault="00424245" w:rsidP="00555B94">
            <w:pPr>
              <w:spacing w:line="256" w:lineRule="auto"/>
              <w:rPr>
                <w:sz w:val="20"/>
                <w:szCs w:val="20"/>
                <w:lang w:val="cs-CZ" w:eastAsia="en-US"/>
              </w:rPr>
            </w:pPr>
          </w:p>
          <w:p w14:paraId="5DBA2C76" w14:textId="77777777" w:rsidR="00424245" w:rsidRDefault="00424245" w:rsidP="00555B94">
            <w:pPr>
              <w:spacing w:line="256" w:lineRule="auto"/>
              <w:rPr>
                <w:sz w:val="20"/>
                <w:szCs w:val="20"/>
                <w:lang w:val="cs-CZ" w:eastAsia="en-US"/>
              </w:rPr>
            </w:pPr>
          </w:p>
          <w:p w14:paraId="5B8DC01F" w14:textId="77777777" w:rsidR="00424245" w:rsidRDefault="00424245" w:rsidP="00555B94">
            <w:pPr>
              <w:spacing w:line="256" w:lineRule="auto"/>
              <w:rPr>
                <w:sz w:val="20"/>
                <w:szCs w:val="20"/>
                <w:lang w:val="cs-CZ" w:eastAsia="en-US"/>
              </w:rPr>
            </w:pPr>
          </w:p>
          <w:p w14:paraId="55AD1373" w14:textId="77777777" w:rsidR="00424245" w:rsidRDefault="00424245" w:rsidP="00555B94">
            <w:pPr>
              <w:spacing w:line="256" w:lineRule="auto"/>
              <w:rPr>
                <w:sz w:val="20"/>
                <w:szCs w:val="20"/>
                <w:lang w:val="cs-CZ" w:eastAsia="en-US"/>
              </w:rPr>
            </w:pPr>
          </w:p>
          <w:p w14:paraId="245A73BD" w14:textId="77777777" w:rsidR="00424245" w:rsidRDefault="00424245" w:rsidP="00555B94">
            <w:pPr>
              <w:spacing w:line="256" w:lineRule="auto"/>
              <w:rPr>
                <w:sz w:val="20"/>
                <w:szCs w:val="20"/>
                <w:lang w:val="cs-CZ" w:eastAsia="en-US"/>
              </w:rPr>
            </w:pPr>
          </w:p>
          <w:p w14:paraId="2FDC7CF9" w14:textId="77777777" w:rsidR="00424245" w:rsidRDefault="00424245" w:rsidP="00555B94">
            <w:pPr>
              <w:spacing w:line="256" w:lineRule="auto"/>
              <w:rPr>
                <w:sz w:val="20"/>
                <w:szCs w:val="20"/>
                <w:lang w:val="cs-CZ" w:eastAsia="en-US"/>
              </w:rPr>
            </w:pPr>
          </w:p>
          <w:p w14:paraId="4C59A8C0" w14:textId="77777777" w:rsidR="00424245" w:rsidRDefault="00424245" w:rsidP="00555B94">
            <w:pPr>
              <w:spacing w:line="256" w:lineRule="auto"/>
              <w:rPr>
                <w:sz w:val="20"/>
                <w:szCs w:val="20"/>
                <w:lang w:val="cs-CZ" w:eastAsia="en-US"/>
              </w:rPr>
            </w:pPr>
          </w:p>
          <w:p w14:paraId="2140A96D" w14:textId="77777777" w:rsidR="00424245" w:rsidRDefault="00424245" w:rsidP="00555B94">
            <w:pPr>
              <w:spacing w:line="256" w:lineRule="auto"/>
              <w:rPr>
                <w:sz w:val="20"/>
                <w:szCs w:val="20"/>
                <w:lang w:val="cs-CZ" w:eastAsia="en-US"/>
              </w:rPr>
            </w:pPr>
          </w:p>
          <w:p w14:paraId="387DA6E5" w14:textId="77777777" w:rsidR="00424245" w:rsidRDefault="00424245" w:rsidP="00555B94">
            <w:pPr>
              <w:spacing w:line="256" w:lineRule="auto"/>
              <w:rPr>
                <w:sz w:val="20"/>
                <w:szCs w:val="20"/>
                <w:lang w:val="cs-CZ" w:eastAsia="en-US"/>
              </w:rPr>
            </w:pPr>
          </w:p>
          <w:p w14:paraId="743AF467" w14:textId="77777777" w:rsidR="00424245" w:rsidRDefault="00424245" w:rsidP="00555B94">
            <w:pPr>
              <w:spacing w:line="256" w:lineRule="auto"/>
              <w:rPr>
                <w:sz w:val="20"/>
                <w:szCs w:val="20"/>
                <w:lang w:val="cs-CZ" w:eastAsia="en-US"/>
              </w:rPr>
            </w:pPr>
          </w:p>
          <w:p w14:paraId="7F9A60F0" w14:textId="77777777" w:rsidR="00424245" w:rsidRDefault="00424245" w:rsidP="00555B94">
            <w:pPr>
              <w:spacing w:line="256" w:lineRule="auto"/>
              <w:rPr>
                <w:sz w:val="20"/>
                <w:szCs w:val="20"/>
                <w:lang w:val="cs-CZ" w:eastAsia="en-US"/>
              </w:rPr>
            </w:pPr>
          </w:p>
          <w:p w14:paraId="0A76BF90" w14:textId="77777777" w:rsidR="00424245" w:rsidRDefault="00424245" w:rsidP="00555B94">
            <w:pPr>
              <w:spacing w:line="256" w:lineRule="auto"/>
              <w:rPr>
                <w:sz w:val="20"/>
                <w:szCs w:val="20"/>
                <w:lang w:val="cs-CZ" w:eastAsia="en-US"/>
              </w:rPr>
            </w:pPr>
          </w:p>
          <w:p w14:paraId="317DBD1B" w14:textId="2FDB0426" w:rsidR="00424245" w:rsidRDefault="00424245" w:rsidP="00424245">
            <w:pPr>
              <w:spacing w:line="256" w:lineRule="auto"/>
              <w:jc w:val="center"/>
              <w:rPr>
                <w:sz w:val="20"/>
                <w:szCs w:val="20"/>
                <w:lang w:val="cs-CZ" w:eastAsia="en-US"/>
              </w:rPr>
            </w:pPr>
            <w:r>
              <w:rPr>
                <w:sz w:val="20"/>
                <w:szCs w:val="20"/>
                <w:lang w:val="cs-CZ" w:eastAsia="en-US"/>
              </w:rPr>
              <w:t>-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ED23" w14:textId="77777777" w:rsidR="00355CAD" w:rsidRDefault="00424245" w:rsidP="00555B94">
            <w:pPr>
              <w:spacing w:line="256" w:lineRule="auto"/>
              <w:rPr>
                <w:sz w:val="20"/>
                <w:szCs w:val="20"/>
                <w:lang w:val="cs-CZ" w:eastAsia="en-US"/>
              </w:rPr>
            </w:pPr>
            <w:r>
              <w:rPr>
                <w:sz w:val="20"/>
                <w:szCs w:val="20"/>
                <w:lang w:val="cs-CZ" w:eastAsia="en-US"/>
              </w:rPr>
              <w:t xml:space="preserve">1. V návodu pro použití doplňkové látky a </w:t>
            </w:r>
            <w:proofErr w:type="spellStart"/>
            <w:r>
              <w:rPr>
                <w:sz w:val="20"/>
                <w:szCs w:val="20"/>
                <w:lang w:val="cs-CZ" w:eastAsia="en-US"/>
              </w:rPr>
              <w:t>premixů</w:t>
            </w:r>
            <w:proofErr w:type="spellEnd"/>
            <w:r w:rsidR="00FE32C3">
              <w:rPr>
                <w:sz w:val="20"/>
                <w:szCs w:val="20"/>
                <w:lang w:val="cs-CZ" w:eastAsia="en-US"/>
              </w:rPr>
              <w:t xml:space="preserve"> musí být uvedeny podmínky skladování a stabilita při tepelném ošetření.</w:t>
            </w:r>
          </w:p>
          <w:p w14:paraId="196ED05D" w14:textId="77777777" w:rsidR="00FE32C3" w:rsidRDefault="00FE32C3" w:rsidP="00555B94">
            <w:pPr>
              <w:spacing w:line="256" w:lineRule="auto"/>
              <w:rPr>
                <w:sz w:val="20"/>
                <w:szCs w:val="20"/>
                <w:lang w:val="cs-CZ" w:eastAsia="en-US"/>
              </w:rPr>
            </w:pPr>
          </w:p>
          <w:p w14:paraId="3FCC704D" w14:textId="1F1C0672" w:rsidR="00FE32C3" w:rsidRDefault="00FE32C3" w:rsidP="00555B94">
            <w:pPr>
              <w:spacing w:line="256" w:lineRule="auto"/>
              <w:rPr>
                <w:sz w:val="20"/>
                <w:szCs w:val="20"/>
                <w:lang w:val="cs-CZ" w:eastAsia="en-US"/>
              </w:rPr>
            </w:pPr>
            <w:r>
              <w:rPr>
                <w:sz w:val="20"/>
                <w:szCs w:val="20"/>
                <w:lang w:val="cs-CZ" w:eastAsia="en-US"/>
              </w:rPr>
              <w:t>2</w:t>
            </w:r>
            <w:r w:rsidR="001D708F">
              <w:rPr>
                <w:sz w:val="20"/>
                <w:szCs w:val="20"/>
                <w:lang w:val="cs-CZ" w:eastAsia="en-US"/>
              </w:rPr>
              <w:t xml:space="preserve">. </w:t>
            </w:r>
            <w:r w:rsidR="00E65E45">
              <w:rPr>
                <w:sz w:val="20"/>
                <w:szCs w:val="20"/>
                <w:lang w:val="cs-CZ" w:eastAsia="en-US"/>
              </w:rPr>
              <w:t xml:space="preserve">Pro uživatele doplňkové látky a </w:t>
            </w:r>
            <w:proofErr w:type="spellStart"/>
            <w:r w:rsidR="00E65E45">
              <w:rPr>
                <w:sz w:val="20"/>
                <w:szCs w:val="20"/>
                <w:lang w:val="cs-CZ" w:eastAsia="en-US"/>
              </w:rPr>
              <w:t>premixů</w:t>
            </w:r>
            <w:proofErr w:type="spellEnd"/>
            <w:r w:rsidR="00E65E45">
              <w:rPr>
                <w:sz w:val="20"/>
                <w:szCs w:val="20"/>
                <w:lang w:val="cs-CZ" w:eastAsia="en-US"/>
              </w:rPr>
              <w:t xml:space="preserve"> musí provozovatelé krmivářských podniků stanovit provozní postupy a organizační opatření, která budou řešit případná rizika vyplývající z</w:t>
            </w:r>
            <w:r w:rsidR="00124A2F">
              <w:rPr>
                <w:sz w:val="20"/>
                <w:szCs w:val="20"/>
                <w:lang w:val="cs-CZ" w:eastAsia="en-US"/>
              </w:rPr>
              <w:t> </w:t>
            </w:r>
            <w:r w:rsidR="00602E0E">
              <w:rPr>
                <w:sz w:val="20"/>
                <w:szCs w:val="20"/>
                <w:lang w:val="cs-CZ" w:eastAsia="en-US"/>
              </w:rPr>
              <w:t>vdechnutí</w:t>
            </w:r>
            <w:r w:rsidR="00124A2F">
              <w:rPr>
                <w:sz w:val="20"/>
                <w:szCs w:val="20"/>
                <w:lang w:val="cs-CZ" w:eastAsia="en-US"/>
              </w:rPr>
              <w:t xml:space="preserve"> a ze styku s kůží</w:t>
            </w:r>
            <w:r w:rsidR="00E65E45">
              <w:rPr>
                <w:sz w:val="20"/>
                <w:szCs w:val="20"/>
                <w:lang w:val="cs-CZ" w:eastAsia="en-US"/>
              </w:rPr>
              <w:t xml:space="preserve">. </w:t>
            </w:r>
            <w:r w:rsidR="00124A2F">
              <w:rPr>
                <w:sz w:val="20"/>
                <w:szCs w:val="20"/>
                <w:lang w:val="cs-CZ" w:eastAsia="en-US"/>
              </w:rPr>
              <w:t>V případě, že těmito</w:t>
            </w:r>
            <w:r w:rsidR="00695BF8">
              <w:rPr>
                <w:sz w:val="20"/>
                <w:szCs w:val="20"/>
                <w:lang w:val="cs-CZ" w:eastAsia="en-US"/>
              </w:rPr>
              <w:t xml:space="preserve"> postupy a opatřeními nelze uvedená rizika odstranit nebo snížit </w:t>
            </w:r>
            <w:r w:rsidR="007C2506">
              <w:rPr>
                <w:sz w:val="20"/>
                <w:szCs w:val="20"/>
                <w:lang w:val="cs-CZ" w:eastAsia="en-US"/>
              </w:rPr>
              <w:t>na minimum, musí se doplňková látka</w:t>
            </w:r>
            <w:r w:rsidR="00E65E45">
              <w:rPr>
                <w:sz w:val="20"/>
                <w:szCs w:val="20"/>
                <w:lang w:val="cs-CZ" w:eastAsia="en-US"/>
              </w:rPr>
              <w:t xml:space="preserve"> a </w:t>
            </w:r>
            <w:proofErr w:type="spellStart"/>
            <w:r w:rsidR="00E65E45">
              <w:rPr>
                <w:sz w:val="20"/>
                <w:szCs w:val="20"/>
                <w:lang w:val="cs-CZ" w:eastAsia="en-US"/>
              </w:rPr>
              <w:t>premixy</w:t>
            </w:r>
            <w:proofErr w:type="spellEnd"/>
            <w:r w:rsidR="00E65E45">
              <w:rPr>
                <w:sz w:val="20"/>
                <w:szCs w:val="20"/>
                <w:lang w:val="cs-CZ" w:eastAsia="en-US"/>
              </w:rPr>
              <w:t xml:space="preserve"> používat s vhodnými osobními </w:t>
            </w:r>
            <w:r w:rsidR="004352FB">
              <w:rPr>
                <w:sz w:val="20"/>
                <w:szCs w:val="20"/>
                <w:lang w:val="cs-CZ" w:eastAsia="en-US"/>
              </w:rPr>
              <w:t xml:space="preserve">ochrannými </w:t>
            </w:r>
            <w:r w:rsidR="00E65E45">
              <w:rPr>
                <w:sz w:val="20"/>
                <w:szCs w:val="20"/>
                <w:lang w:val="cs-CZ" w:eastAsia="en-US"/>
              </w:rPr>
              <w:t>prostředky</w:t>
            </w:r>
            <w:r w:rsidR="004352FB">
              <w:rPr>
                <w:sz w:val="20"/>
                <w:szCs w:val="20"/>
                <w:lang w:val="cs-CZ" w:eastAsia="en-US"/>
              </w:rPr>
              <w:t xml:space="preserve"> </w:t>
            </w:r>
            <w:r w:rsidR="00E65E45">
              <w:rPr>
                <w:sz w:val="20"/>
                <w:szCs w:val="20"/>
                <w:lang w:val="cs-CZ" w:eastAsia="en-US"/>
              </w:rPr>
              <w:t xml:space="preserve">včetně </w:t>
            </w:r>
            <w:r w:rsidR="004352FB">
              <w:rPr>
                <w:sz w:val="20"/>
                <w:szCs w:val="20"/>
                <w:lang w:val="cs-CZ" w:eastAsia="en-US"/>
              </w:rPr>
              <w:t>prostředků</w:t>
            </w:r>
            <w:r w:rsidR="0059568B">
              <w:rPr>
                <w:sz w:val="20"/>
                <w:szCs w:val="20"/>
                <w:lang w:val="cs-CZ" w:eastAsia="en-US"/>
              </w:rPr>
              <w:t xml:space="preserve"> k </w:t>
            </w:r>
            <w:r w:rsidR="00E65E45">
              <w:rPr>
                <w:sz w:val="20"/>
                <w:szCs w:val="20"/>
                <w:lang w:val="cs-CZ" w:eastAsia="en-US"/>
              </w:rPr>
              <w:t>ochran</w:t>
            </w:r>
            <w:r w:rsidR="0059568B">
              <w:rPr>
                <w:sz w:val="20"/>
                <w:szCs w:val="20"/>
                <w:lang w:val="cs-CZ" w:eastAsia="en-US"/>
              </w:rPr>
              <w:t xml:space="preserve">ě </w:t>
            </w:r>
            <w:r w:rsidR="00E65E45">
              <w:rPr>
                <w:sz w:val="20"/>
                <w:szCs w:val="20"/>
                <w:lang w:val="cs-CZ" w:eastAsia="en-US"/>
              </w:rPr>
              <w:t>dýchacích cest</w:t>
            </w:r>
            <w:r w:rsidR="0059568B">
              <w:rPr>
                <w:sz w:val="20"/>
                <w:szCs w:val="20"/>
                <w:lang w:val="cs-CZ" w:eastAsia="en-US"/>
              </w:rPr>
              <w:t xml:space="preserve"> a rukavic</w:t>
            </w:r>
            <w:r w:rsidR="00E65E45">
              <w:rPr>
                <w:sz w:val="20"/>
                <w:szCs w:val="20"/>
                <w:lang w:val="cs-CZ" w:eastAsia="en-US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1C5B" w14:textId="2ED25AFF" w:rsidR="00355CAD" w:rsidRDefault="00806A4F" w:rsidP="00555B94">
            <w:pPr>
              <w:spacing w:line="256" w:lineRule="auto"/>
              <w:rPr>
                <w:sz w:val="20"/>
                <w:szCs w:val="20"/>
                <w:lang w:val="cs-CZ" w:eastAsia="en-GB"/>
              </w:rPr>
            </w:pPr>
            <w:r>
              <w:rPr>
                <w:sz w:val="20"/>
                <w:szCs w:val="20"/>
                <w:lang w:val="cs-CZ" w:eastAsia="en-GB"/>
              </w:rPr>
              <w:t>17.3.</w:t>
            </w:r>
            <w:r w:rsidR="00D46351">
              <w:rPr>
                <w:sz w:val="20"/>
                <w:szCs w:val="20"/>
                <w:lang w:val="cs-CZ" w:eastAsia="en-GB"/>
              </w:rPr>
              <w:t>2031</w:t>
            </w:r>
          </w:p>
        </w:tc>
      </w:tr>
    </w:tbl>
    <w:p w14:paraId="404FB495" w14:textId="77777777" w:rsidR="00426740" w:rsidRDefault="00426740" w:rsidP="00632A3B">
      <w:pPr>
        <w:rPr>
          <w:lang w:val="cs-CZ"/>
        </w:rPr>
      </w:pPr>
    </w:p>
    <w:p w14:paraId="2B818E1C" w14:textId="5F28427C" w:rsidR="00632A3B" w:rsidRPr="003C797B" w:rsidRDefault="00632A3B" w:rsidP="00632A3B">
      <w:pPr>
        <w:rPr>
          <w:lang w:val="cs-CZ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992"/>
        <w:gridCol w:w="1276"/>
        <w:gridCol w:w="2977"/>
        <w:gridCol w:w="1417"/>
        <w:gridCol w:w="567"/>
        <w:gridCol w:w="1134"/>
        <w:gridCol w:w="851"/>
        <w:gridCol w:w="3011"/>
        <w:gridCol w:w="1071"/>
      </w:tblGrid>
      <w:tr w:rsidR="00F07AE5" w:rsidRPr="003C797B" w14:paraId="569600C9" w14:textId="77777777" w:rsidTr="00F662FF">
        <w:trPr>
          <w:cantSplit/>
          <w:tblHeader/>
        </w:trPr>
        <w:tc>
          <w:tcPr>
            <w:tcW w:w="846" w:type="dxa"/>
            <w:vMerge w:val="restart"/>
            <w:tcMar>
              <w:top w:w="57" w:type="dxa"/>
              <w:bottom w:w="57" w:type="dxa"/>
            </w:tcMar>
          </w:tcPr>
          <w:p w14:paraId="2124A8F5" w14:textId="77777777" w:rsidR="00F07AE5" w:rsidRPr="003C797B" w:rsidRDefault="00F07AE5" w:rsidP="00000B7B">
            <w:pPr>
              <w:pStyle w:val="Tabulka"/>
              <w:keepNext w:val="0"/>
              <w:keepLines w:val="0"/>
            </w:pPr>
            <w:proofErr w:type="spellStart"/>
            <w:r w:rsidRPr="003C797B">
              <w:t>Identi</w:t>
            </w:r>
            <w:r>
              <w:t>f</w:t>
            </w:r>
            <w:proofErr w:type="spellEnd"/>
            <w:r>
              <w:t>.</w:t>
            </w:r>
            <w:r w:rsidRPr="003C797B">
              <w:t xml:space="preserve"> číslo DL</w:t>
            </w:r>
          </w:p>
        </w:tc>
        <w:tc>
          <w:tcPr>
            <w:tcW w:w="992" w:type="dxa"/>
            <w:vMerge w:val="restart"/>
            <w:tcMar>
              <w:top w:w="57" w:type="dxa"/>
              <w:bottom w:w="57" w:type="dxa"/>
            </w:tcMar>
          </w:tcPr>
          <w:p w14:paraId="167281FE" w14:textId="77777777" w:rsidR="00F07AE5" w:rsidRPr="003C797B" w:rsidRDefault="00F07AE5" w:rsidP="00000B7B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</w:tcMar>
          </w:tcPr>
          <w:p w14:paraId="41F1AF96" w14:textId="77777777" w:rsidR="00F07AE5" w:rsidRPr="003C797B" w:rsidRDefault="00F07AE5" w:rsidP="00000B7B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Doplňková látka</w:t>
            </w:r>
          </w:p>
          <w:p w14:paraId="6FE9DDD0" w14:textId="77777777" w:rsidR="00F07AE5" w:rsidRPr="003C797B" w:rsidRDefault="00F07AE5" w:rsidP="00000B7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977" w:type="dxa"/>
            <w:vMerge w:val="restart"/>
            <w:tcMar>
              <w:top w:w="57" w:type="dxa"/>
              <w:bottom w:w="57" w:type="dxa"/>
            </w:tcMar>
          </w:tcPr>
          <w:p w14:paraId="79EF69F9" w14:textId="77777777" w:rsidR="00F07AE5" w:rsidRPr="003C797B" w:rsidRDefault="00F07AE5" w:rsidP="00000B7B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Složení, chemický vzorec, popis, analytická metoda</w:t>
            </w:r>
          </w:p>
        </w:tc>
        <w:tc>
          <w:tcPr>
            <w:tcW w:w="1417" w:type="dxa"/>
            <w:vMerge w:val="restart"/>
            <w:tcMar>
              <w:top w:w="57" w:type="dxa"/>
              <w:bottom w:w="57" w:type="dxa"/>
            </w:tcMar>
          </w:tcPr>
          <w:p w14:paraId="70C16792" w14:textId="77777777" w:rsidR="00F07AE5" w:rsidRPr="003C797B" w:rsidRDefault="00F07AE5" w:rsidP="00000B7B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567" w:type="dxa"/>
            <w:vMerge w:val="restart"/>
            <w:tcMar>
              <w:top w:w="57" w:type="dxa"/>
              <w:bottom w:w="57" w:type="dxa"/>
            </w:tcMar>
          </w:tcPr>
          <w:p w14:paraId="46AF3E74" w14:textId="77777777" w:rsidR="00F07AE5" w:rsidRPr="003C797B" w:rsidRDefault="00F07AE5" w:rsidP="00000B7B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</w:t>
            </w:r>
            <w:r>
              <w:rPr>
                <w:sz w:val="20"/>
                <w:szCs w:val="20"/>
                <w:lang w:val="cs-CZ"/>
              </w:rPr>
              <w:t>.</w:t>
            </w:r>
          </w:p>
          <w:p w14:paraId="4BFBD011" w14:textId="77777777" w:rsidR="00F07AE5" w:rsidRPr="003C797B" w:rsidRDefault="00F07AE5" w:rsidP="00000B7B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669F38C" w14:textId="77777777" w:rsidR="00F07AE5" w:rsidRPr="003C797B" w:rsidRDefault="00F07AE5" w:rsidP="00000B7B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Min</w:t>
            </w:r>
            <w:r>
              <w:rPr>
                <w:sz w:val="20"/>
                <w:szCs w:val="20"/>
                <w:lang w:val="cs-CZ"/>
              </w:rPr>
              <w:t>.</w:t>
            </w:r>
            <w:r w:rsidRPr="003C797B">
              <w:rPr>
                <w:sz w:val="20"/>
                <w:szCs w:val="20"/>
                <w:lang w:val="cs-CZ"/>
              </w:rPr>
              <w:t xml:space="preserve"> obsah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79B0ED64" w14:textId="77777777" w:rsidR="00F07AE5" w:rsidRPr="003C797B" w:rsidRDefault="00F07AE5" w:rsidP="00000B7B">
            <w:pPr>
              <w:jc w:val="center"/>
              <w:rPr>
                <w:sz w:val="20"/>
                <w:szCs w:val="20"/>
                <w:lang w:val="cs-CZ"/>
              </w:rPr>
            </w:pPr>
            <w:proofErr w:type="spellStart"/>
            <w:r w:rsidRPr="003C797B">
              <w:rPr>
                <w:sz w:val="20"/>
                <w:szCs w:val="20"/>
                <w:lang w:val="cs-CZ"/>
              </w:rPr>
              <w:t>Max</w:t>
            </w:r>
            <w:r>
              <w:rPr>
                <w:sz w:val="20"/>
                <w:szCs w:val="20"/>
                <w:lang w:val="cs-CZ"/>
              </w:rPr>
              <w:t>.</w:t>
            </w:r>
            <w:r w:rsidRPr="003C797B">
              <w:rPr>
                <w:sz w:val="20"/>
                <w:szCs w:val="20"/>
                <w:lang w:val="cs-CZ"/>
              </w:rPr>
              <w:t>obsah</w:t>
            </w:r>
            <w:proofErr w:type="spellEnd"/>
          </w:p>
        </w:tc>
        <w:tc>
          <w:tcPr>
            <w:tcW w:w="3011" w:type="dxa"/>
            <w:vMerge w:val="restart"/>
            <w:tcMar>
              <w:top w:w="57" w:type="dxa"/>
              <w:bottom w:w="57" w:type="dxa"/>
            </w:tcMar>
          </w:tcPr>
          <w:p w14:paraId="139003A0" w14:textId="77777777" w:rsidR="00F07AE5" w:rsidRPr="003C797B" w:rsidRDefault="00F07AE5" w:rsidP="00000B7B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16E7D2FD" w14:textId="77777777" w:rsidR="00F07AE5" w:rsidRPr="003C797B" w:rsidRDefault="00F07AE5" w:rsidP="00000B7B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F07AE5" w:rsidRPr="003C797B" w14:paraId="3B890886" w14:textId="77777777" w:rsidTr="00F662FF">
        <w:trPr>
          <w:cantSplit/>
          <w:tblHeader/>
        </w:trPr>
        <w:tc>
          <w:tcPr>
            <w:tcW w:w="846" w:type="dxa"/>
            <w:vMerge/>
            <w:tcMar>
              <w:top w:w="57" w:type="dxa"/>
              <w:bottom w:w="57" w:type="dxa"/>
            </w:tcMar>
          </w:tcPr>
          <w:p w14:paraId="53A906CB" w14:textId="77777777" w:rsidR="00F07AE5" w:rsidRPr="003C797B" w:rsidRDefault="00F07AE5" w:rsidP="00000B7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vMerge/>
            <w:tcMar>
              <w:top w:w="57" w:type="dxa"/>
              <w:bottom w:w="57" w:type="dxa"/>
            </w:tcMar>
          </w:tcPr>
          <w:p w14:paraId="1676898B" w14:textId="77777777" w:rsidR="00F07AE5" w:rsidRPr="003C797B" w:rsidRDefault="00F07AE5" w:rsidP="00000B7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5C874D45" w14:textId="77777777" w:rsidR="00F07AE5" w:rsidRPr="003C797B" w:rsidRDefault="00F07AE5" w:rsidP="00000B7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977" w:type="dxa"/>
            <w:vMerge/>
            <w:tcMar>
              <w:top w:w="57" w:type="dxa"/>
              <w:bottom w:w="57" w:type="dxa"/>
            </w:tcMar>
          </w:tcPr>
          <w:p w14:paraId="4DAC3D9C" w14:textId="77777777" w:rsidR="00F07AE5" w:rsidRPr="003C797B" w:rsidRDefault="00F07AE5" w:rsidP="00000B7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417" w:type="dxa"/>
            <w:vMerge/>
            <w:tcMar>
              <w:top w:w="57" w:type="dxa"/>
              <w:bottom w:w="57" w:type="dxa"/>
            </w:tcMar>
          </w:tcPr>
          <w:p w14:paraId="63C478F0" w14:textId="77777777" w:rsidR="00F07AE5" w:rsidRPr="003C797B" w:rsidRDefault="00F07AE5" w:rsidP="00000B7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vMerge/>
            <w:tcMar>
              <w:top w:w="57" w:type="dxa"/>
              <w:bottom w:w="57" w:type="dxa"/>
            </w:tcMar>
          </w:tcPr>
          <w:p w14:paraId="03608547" w14:textId="77777777" w:rsidR="00F07AE5" w:rsidRPr="003C797B" w:rsidRDefault="00F07AE5" w:rsidP="00000B7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985" w:type="dxa"/>
            <w:gridSpan w:val="2"/>
            <w:tcMar>
              <w:top w:w="57" w:type="dxa"/>
              <w:bottom w:w="57" w:type="dxa"/>
            </w:tcMar>
          </w:tcPr>
          <w:p w14:paraId="28E5B276" w14:textId="77777777" w:rsidR="00F07AE5" w:rsidRPr="003C797B" w:rsidRDefault="00F07AE5" w:rsidP="00000B7B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Jednotky aktivity/kg kompletního krmiva o obsahu vlhkosti 12 %</w:t>
            </w:r>
          </w:p>
        </w:tc>
        <w:tc>
          <w:tcPr>
            <w:tcW w:w="3011" w:type="dxa"/>
            <w:vMerge/>
            <w:tcMar>
              <w:top w:w="57" w:type="dxa"/>
              <w:bottom w:w="57" w:type="dxa"/>
            </w:tcMar>
          </w:tcPr>
          <w:p w14:paraId="0EFC1F27" w14:textId="77777777" w:rsidR="00F07AE5" w:rsidRPr="003C797B" w:rsidRDefault="00F07AE5" w:rsidP="00000B7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7943DD2D" w14:textId="77777777" w:rsidR="00F07AE5" w:rsidRPr="003C797B" w:rsidRDefault="00F07AE5" w:rsidP="00000B7B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F07AE5" w:rsidRPr="003C797B" w14:paraId="47860985" w14:textId="77777777" w:rsidTr="00F662FF">
        <w:trPr>
          <w:trHeight w:val="4785"/>
        </w:trPr>
        <w:tc>
          <w:tcPr>
            <w:tcW w:w="846" w:type="dxa"/>
            <w:vMerge w:val="restart"/>
            <w:tcMar>
              <w:top w:w="57" w:type="dxa"/>
              <w:bottom w:w="57" w:type="dxa"/>
            </w:tcMar>
          </w:tcPr>
          <w:p w14:paraId="1318DC37" w14:textId="77777777" w:rsidR="00F07AE5" w:rsidRPr="003C797B" w:rsidRDefault="00F07AE5" w:rsidP="00000B7B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4a26</w:t>
            </w:r>
          </w:p>
        </w:tc>
        <w:tc>
          <w:tcPr>
            <w:tcW w:w="992" w:type="dxa"/>
            <w:vMerge w:val="restart"/>
            <w:tcMar>
              <w:top w:w="57" w:type="dxa"/>
              <w:bottom w:w="57" w:type="dxa"/>
            </w:tcMar>
          </w:tcPr>
          <w:p w14:paraId="3BC4F429" w14:textId="77777777" w:rsidR="00F07AE5" w:rsidRPr="003C797B" w:rsidRDefault="00F07AE5" w:rsidP="00000B7B">
            <w:pPr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t>Berg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+ Schmidt </w:t>
            </w:r>
            <w:proofErr w:type="spellStart"/>
            <w:r>
              <w:rPr>
                <w:sz w:val="20"/>
                <w:szCs w:val="20"/>
                <w:lang w:val="cs-CZ"/>
              </w:rPr>
              <w:t>GmbH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Co. KG</w:t>
            </w:r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</w:tcMar>
          </w:tcPr>
          <w:p w14:paraId="0DD79BFE" w14:textId="77777777" w:rsidR="00F07AE5" w:rsidRDefault="00F07AE5" w:rsidP="00000B7B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Endo-</w:t>
            </w:r>
            <w:proofErr w:type="gramStart"/>
            <w:r>
              <w:rPr>
                <w:sz w:val="20"/>
                <w:szCs w:val="20"/>
                <w:lang w:val="cs-CZ"/>
              </w:rPr>
              <w:t>1,4-beta</w:t>
            </w:r>
            <w:proofErr w:type="gramEnd"/>
            <w:r>
              <w:rPr>
                <w:sz w:val="20"/>
                <w:szCs w:val="20"/>
                <w:lang w:val="cs-CZ"/>
              </w:rPr>
              <w:t>-xylanáza</w:t>
            </w:r>
          </w:p>
          <w:p w14:paraId="2388239C" w14:textId="77777777" w:rsidR="00F07AE5" w:rsidRPr="003C797B" w:rsidRDefault="00F07AE5" w:rsidP="00000B7B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EC 3.2.1.8</w:t>
            </w:r>
          </w:p>
        </w:tc>
        <w:tc>
          <w:tcPr>
            <w:tcW w:w="2977" w:type="dxa"/>
            <w:vMerge w:val="restart"/>
            <w:tcMar>
              <w:top w:w="57" w:type="dxa"/>
              <w:bottom w:w="57" w:type="dxa"/>
            </w:tcMar>
          </w:tcPr>
          <w:p w14:paraId="38CAE453" w14:textId="77777777" w:rsidR="00F07AE5" w:rsidRPr="009B68F3" w:rsidRDefault="00F07AE5" w:rsidP="00000B7B">
            <w:pPr>
              <w:rPr>
                <w:b/>
                <w:sz w:val="20"/>
                <w:szCs w:val="20"/>
                <w:lang w:val="cs-CZ"/>
              </w:rPr>
            </w:pPr>
            <w:r w:rsidRPr="009B68F3">
              <w:rPr>
                <w:b/>
                <w:sz w:val="20"/>
                <w:szCs w:val="20"/>
                <w:lang w:val="cs-CZ"/>
              </w:rPr>
              <w:t>Složení doplňkové látky:</w:t>
            </w:r>
          </w:p>
          <w:p w14:paraId="5AA61706" w14:textId="77777777" w:rsidR="00F07AE5" w:rsidRDefault="00F07AE5" w:rsidP="00000B7B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Přípravek endo-</w:t>
            </w:r>
            <w:proofErr w:type="gramStart"/>
            <w:r>
              <w:rPr>
                <w:sz w:val="20"/>
                <w:szCs w:val="20"/>
                <w:lang w:val="cs-CZ"/>
              </w:rPr>
              <w:t>1,4-beta</w:t>
            </w:r>
            <w:proofErr w:type="gramEnd"/>
            <w:r>
              <w:rPr>
                <w:sz w:val="20"/>
                <w:szCs w:val="20"/>
                <w:lang w:val="cs-CZ"/>
              </w:rPr>
              <w:t>-xylanázy (EC 3.2.1.8) z </w:t>
            </w:r>
            <w:proofErr w:type="spellStart"/>
            <w:r w:rsidRPr="009B68F3">
              <w:rPr>
                <w:i/>
                <w:sz w:val="20"/>
                <w:szCs w:val="20"/>
                <w:lang w:val="cs-CZ"/>
              </w:rPr>
              <w:t>Trichoderma</w:t>
            </w:r>
            <w:proofErr w:type="spellEnd"/>
            <w:r w:rsidRPr="009B68F3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9B68F3">
              <w:rPr>
                <w:i/>
                <w:sz w:val="20"/>
                <w:szCs w:val="20"/>
                <w:lang w:val="cs-CZ"/>
              </w:rPr>
              <w:t>reesei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(BCCM/MUCL 49755) s minimem aktivity 15 000 EPU</w:t>
            </w:r>
            <w:r>
              <w:rPr>
                <w:sz w:val="20"/>
                <w:szCs w:val="20"/>
                <w:vertAlign w:val="superscript"/>
                <w:lang w:val="cs-CZ"/>
              </w:rPr>
              <w:t>78</w:t>
            </w:r>
            <w:r>
              <w:rPr>
                <w:sz w:val="20"/>
                <w:szCs w:val="20"/>
                <w:lang w:val="cs-CZ"/>
              </w:rPr>
              <w:t>/g</w:t>
            </w:r>
          </w:p>
          <w:p w14:paraId="30CE16F9" w14:textId="77777777" w:rsidR="00F07AE5" w:rsidRDefault="00F07AE5" w:rsidP="00000B7B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(pevná forma)</w:t>
            </w:r>
          </w:p>
          <w:p w14:paraId="6D542778" w14:textId="77777777" w:rsidR="00F07AE5" w:rsidRDefault="00F07AE5" w:rsidP="00000B7B">
            <w:pPr>
              <w:rPr>
                <w:sz w:val="20"/>
                <w:szCs w:val="20"/>
                <w:lang w:val="cs-CZ"/>
              </w:rPr>
            </w:pPr>
          </w:p>
          <w:p w14:paraId="507B1EB4" w14:textId="77777777" w:rsidR="00F07AE5" w:rsidRPr="009B68F3" w:rsidRDefault="00F07AE5" w:rsidP="00000B7B">
            <w:pPr>
              <w:rPr>
                <w:b/>
                <w:sz w:val="20"/>
                <w:szCs w:val="20"/>
                <w:lang w:val="cs-CZ"/>
              </w:rPr>
            </w:pPr>
            <w:r w:rsidRPr="009B68F3">
              <w:rPr>
                <w:b/>
                <w:sz w:val="20"/>
                <w:szCs w:val="20"/>
                <w:lang w:val="cs-CZ"/>
              </w:rPr>
              <w:t>Charakteristika účinné látky:</w:t>
            </w:r>
          </w:p>
          <w:p w14:paraId="1E55BFD3" w14:textId="77777777" w:rsidR="00F07AE5" w:rsidRDefault="00F07AE5" w:rsidP="00000B7B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Endo-</w:t>
            </w:r>
            <w:proofErr w:type="gramStart"/>
            <w:r>
              <w:rPr>
                <w:sz w:val="20"/>
                <w:szCs w:val="20"/>
                <w:lang w:val="cs-CZ"/>
              </w:rPr>
              <w:t>1,4-beta</w:t>
            </w:r>
            <w:proofErr w:type="gramEnd"/>
            <w:r>
              <w:rPr>
                <w:sz w:val="20"/>
                <w:szCs w:val="20"/>
                <w:lang w:val="cs-CZ"/>
              </w:rPr>
              <w:t>-xylanáza (EC 3.2.1.8) z </w:t>
            </w:r>
            <w:proofErr w:type="spellStart"/>
            <w:r w:rsidRPr="009B68F3">
              <w:rPr>
                <w:i/>
                <w:sz w:val="20"/>
                <w:szCs w:val="20"/>
                <w:lang w:val="cs-CZ"/>
              </w:rPr>
              <w:t>Trichoderma</w:t>
            </w:r>
            <w:proofErr w:type="spellEnd"/>
            <w:r w:rsidRPr="009B68F3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9B68F3">
              <w:rPr>
                <w:i/>
                <w:sz w:val="20"/>
                <w:szCs w:val="20"/>
                <w:lang w:val="cs-CZ"/>
              </w:rPr>
              <w:t>reesei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(BCCM/MUCL 49755)</w:t>
            </w:r>
          </w:p>
          <w:p w14:paraId="5AACD2B9" w14:textId="77777777" w:rsidR="00F07AE5" w:rsidRDefault="00F07AE5" w:rsidP="00000B7B">
            <w:pPr>
              <w:rPr>
                <w:sz w:val="20"/>
                <w:szCs w:val="20"/>
                <w:lang w:val="cs-CZ"/>
              </w:rPr>
            </w:pPr>
          </w:p>
          <w:p w14:paraId="331CF194" w14:textId="77777777" w:rsidR="00F07AE5" w:rsidRPr="009B68F3" w:rsidRDefault="00F07AE5" w:rsidP="00000B7B">
            <w:pPr>
              <w:rPr>
                <w:b/>
                <w:sz w:val="20"/>
                <w:szCs w:val="20"/>
                <w:lang w:val="cs-CZ"/>
              </w:rPr>
            </w:pPr>
            <w:r w:rsidRPr="009B68F3">
              <w:rPr>
                <w:b/>
                <w:sz w:val="20"/>
                <w:szCs w:val="20"/>
                <w:lang w:val="cs-CZ"/>
              </w:rPr>
              <w:t>Analytická metoda:</w:t>
            </w:r>
            <w:r>
              <w:rPr>
                <w:b/>
                <w:sz w:val="20"/>
                <w:szCs w:val="20"/>
                <w:lang w:val="cs-CZ"/>
              </w:rPr>
              <w:t xml:space="preserve"> 4*</w:t>
            </w:r>
          </w:p>
          <w:p w14:paraId="786C8398" w14:textId="77777777" w:rsidR="00F07AE5" w:rsidRDefault="00F07AE5" w:rsidP="00000B7B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Pro stanovení aktivity endo-</w:t>
            </w:r>
            <w:proofErr w:type="gramStart"/>
            <w:r>
              <w:rPr>
                <w:sz w:val="20"/>
                <w:szCs w:val="20"/>
                <w:lang w:val="cs-CZ"/>
              </w:rPr>
              <w:t>1,4-beta</w:t>
            </w:r>
            <w:proofErr w:type="gramEnd"/>
            <w:r>
              <w:rPr>
                <w:sz w:val="20"/>
                <w:szCs w:val="20"/>
                <w:lang w:val="cs-CZ"/>
              </w:rPr>
              <w:t>-xylanázy:</w:t>
            </w:r>
          </w:p>
          <w:p w14:paraId="76014D56" w14:textId="77777777" w:rsidR="00F07AE5" w:rsidRPr="003C797B" w:rsidRDefault="00F07AE5" w:rsidP="00000B7B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 kolorimetrická metoda založená na měření vodorozpustného barviva uvolněného endo-</w:t>
            </w:r>
            <w:proofErr w:type="gramStart"/>
            <w:r>
              <w:rPr>
                <w:sz w:val="20"/>
                <w:szCs w:val="20"/>
                <w:lang w:val="cs-CZ"/>
              </w:rPr>
              <w:t>1,4-beta</w:t>
            </w:r>
            <w:proofErr w:type="gramEnd"/>
            <w:r>
              <w:rPr>
                <w:sz w:val="20"/>
                <w:szCs w:val="20"/>
                <w:lang w:val="cs-CZ"/>
              </w:rPr>
              <w:t>-xylanázou ze substrátů s </w:t>
            </w:r>
            <w:proofErr w:type="spellStart"/>
            <w:r>
              <w:rPr>
                <w:sz w:val="20"/>
                <w:szCs w:val="20"/>
                <w:lang w:val="cs-CZ"/>
              </w:rPr>
              <w:t>azurinem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vázaným na zesíťovaný pšeničný </w:t>
            </w:r>
            <w:proofErr w:type="spellStart"/>
            <w:r>
              <w:rPr>
                <w:sz w:val="20"/>
                <w:szCs w:val="20"/>
                <w:lang w:val="cs-CZ"/>
              </w:rPr>
              <w:t>arabinoxylan</w:t>
            </w:r>
            <w:proofErr w:type="spellEnd"/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2B00C478" w14:textId="77777777" w:rsidR="00F07AE5" w:rsidRPr="00C52E06" w:rsidRDefault="00F07AE5" w:rsidP="00000B7B">
            <w:pPr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Výkrm prasat </w:t>
            </w:r>
            <w:r>
              <w:rPr>
                <w:sz w:val="20"/>
                <w:szCs w:val="20"/>
                <w:vertAlign w:val="superscript"/>
                <w:lang w:val="cs-CZ"/>
              </w:rPr>
              <w:t>161)</w:t>
            </w:r>
          </w:p>
        </w:tc>
        <w:tc>
          <w:tcPr>
            <w:tcW w:w="567" w:type="dxa"/>
            <w:vMerge w:val="restart"/>
            <w:tcMar>
              <w:top w:w="57" w:type="dxa"/>
              <w:bottom w:w="57" w:type="dxa"/>
            </w:tcMar>
          </w:tcPr>
          <w:p w14:paraId="577DFC8B" w14:textId="77777777" w:rsidR="00F07AE5" w:rsidRPr="003C797B" w:rsidRDefault="00F07AE5" w:rsidP="00000B7B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174E4F3E" w14:textId="77777777" w:rsidR="00F07AE5" w:rsidRPr="003C797B" w:rsidRDefault="00F07AE5" w:rsidP="00000B7B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1 500 EPU</w:t>
            </w:r>
          </w:p>
        </w:tc>
        <w:tc>
          <w:tcPr>
            <w:tcW w:w="851" w:type="dxa"/>
            <w:vMerge w:val="restart"/>
            <w:tcMar>
              <w:top w:w="57" w:type="dxa"/>
              <w:bottom w:w="57" w:type="dxa"/>
            </w:tcMar>
          </w:tcPr>
          <w:p w14:paraId="3242C2D5" w14:textId="77777777" w:rsidR="00F07AE5" w:rsidRPr="003C797B" w:rsidRDefault="00F07AE5" w:rsidP="00000B7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011" w:type="dxa"/>
            <w:tcMar>
              <w:top w:w="57" w:type="dxa"/>
              <w:bottom w:w="57" w:type="dxa"/>
            </w:tcMar>
          </w:tcPr>
          <w:p w14:paraId="46393FE4" w14:textId="77777777" w:rsidR="00F07AE5" w:rsidRPr="003C797B" w:rsidRDefault="00F07AE5" w:rsidP="00000B7B">
            <w:pPr>
              <w:ind w:left="430" w:hanging="430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1. V návodu pro použití doplňkové látky a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premixů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musí být uvedeny podmínky skladování a stabilita při tepelném ošetření</w:t>
            </w:r>
          </w:p>
          <w:p w14:paraId="1D54F7DB" w14:textId="77777777" w:rsidR="00F07AE5" w:rsidRPr="003C797B" w:rsidRDefault="00F07AE5" w:rsidP="00000B7B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</w:t>
            </w:r>
            <w:r w:rsidRPr="003C797B">
              <w:rPr>
                <w:sz w:val="20"/>
                <w:szCs w:val="20"/>
                <w:lang w:val="cs-CZ"/>
              </w:rPr>
              <w:t xml:space="preserve">. Pro uživatele doplňkové látky a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premixů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musí provozovatelé krmivářských podniků stanovit provozní postupy a organizační opatření, která budou řešit případná rizika vyplývající z jejich použití. Pokud uvedená rizika nelze těmito postupy a opatřeními vyloučit nebo snížit na minimum, musí se doplňková látka a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premixy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používat s osobními ochrannými prostředky, včetně ochrany </w:t>
            </w:r>
            <w:r>
              <w:rPr>
                <w:sz w:val="20"/>
                <w:szCs w:val="20"/>
                <w:lang w:val="cs-CZ"/>
              </w:rPr>
              <w:t xml:space="preserve">pokožky, očí a </w:t>
            </w:r>
            <w:r w:rsidRPr="003C797B">
              <w:rPr>
                <w:sz w:val="20"/>
                <w:szCs w:val="20"/>
                <w:lang w:val="cs-CZ"/>
              </w:rPr>
              <w:t>dýchacích cest</w:t>
            </w: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5FB540DB" w14:textId="77777777" w:rsidR="00F07AE5" w:rsidRPr="003C797B" w:rsidRDefault="00F07AE5" w:rsidP="00000B7B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15.2.2028</w:t>
            </w:r>
          </w:p>
        </w:tc>
      </w:tr>
      <w:tr w:rsidR="00F07AE5" w:rsidRPr="003C797B" w14:paraId="5EBE2198" w14:textId="77777777" w:rsidTr="00F662FF">
        <w:trPr>
          <w:trHeight w:val="1500"/>
        </w:trPr>
        <w:tc>
          <w:tcPr>
            <w:tcW w:w="846" w:type="dxa"/>
            <w:vMerge/>
            <w:tcMar>
              <w:top w:w="57" w:type="dxa"/>
              <w:bottom w:w="57" w:type="dxa"/>
            </w:tcMar>
          </w:tcPr>
          <w:p w14:paraId="7C2805BC" w14:textId="77777777" w:rsidR="00F07AE5" w:rsidRDefault="00F07AE5" w:rsidP="00000B7B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vMerge/>
            <w:tcMar>
              <w:top w:w="57" w:type="dxa"/>
              <w:bottom w:w="57" w:type="dxa"/>
            </w:tcMar>
          </w:tcPr>
          <w:p w14:paraId="2670F602" w14:textId="77777777" w:rsidR="00F07AE5" w:rsidRDefault="00F07AE5" w:rsidP="00000B7B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569A762E" w14:textId="77777777" w:rsidR="00F07AE5" w:rsidRDefault="00F07AE5" w:rsidP="00000B7B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977" w:type="dxa"/>
            <w:vMerge/>
            <w:tcMar>
              <w:top w:w="57" w:type="dxa"/>
              <w:bottom w:w="57" w:type="dxa"/>
            </w:tcMar>
          </w:tcPr>
          <w:p w14:paraId="7EB4992D" w14:textId="77777777" w:rsidR="00F07AE5" w:rsidRPr="009B68F3" w:rsidRDefault="00F07AE5" w:rsidP="00000B7B">
            <w:pPr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716544B6" w14:textId="618A5F3F" w:rsidR="00F07AE5" w:rsidRDefault="00F07AE5" w:rsidP="00000B7B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Výkrm kuřat</w:t>
            </w:r>
            <w:r>
              <w:rPr>
                <w:sz w:val="20"/>
                <w:szCs w:val="20"/>
                <w:vertAlign w:val="superscript"/>
                <w:lang w:val="cs-CZ"/>
              </w:rPr>
              <w:t xml:space="preserve"> 1</w:t>
            </w:r>
            <w:r w:rsidR="0027775E">
              <w:rPr>
                <w:sz w:val="20"/>
                <w:szCs w:val="20"/>
                <w:vertAlign w:val="superscript"/>
                <w:lang w:val="cs-CZ"/>
              </w:rPr>
              <w:t>7</w:t>
            </w:r>
            <w:r w:rsidR="00E23092">
              <w:rPr>
                <w:sz w:val="20"/>
                <w:szCs w:val="20"/>
                <w:vertAlign w:val="superscript"/>
                <w:lang w:val="cs-CZ"/>
              </w:rPr>
              <w:t>7</w:t>
            </w:r>
            <w:r>
              <w:rPr>
                <w:sz w:val="20"/>
                <w:szCs w:val="20"/>
                <w:vertAlign w:val="superscript"/>
                <w:lang w:val="cs-CZ"/>
              </w:rPr>
              <w:t>)</w:t>
            </w:r>
          </w:p>
          <w:p w14:paraId="5509F393" w14:textId="77777777" w:rsidR="00F07AE5" w:rsidRDefault="00F07AE5" w:rsidP="00000B7B">
            <w:pPr>
              <w:rPr>
                <w:sz w:val="20"/>
                <w:szCs w:val="20"/>
                <w:lang w:val="cs-CZ"/>
              </w:rPr>
            </w:pPr>
          </w:p>
          <w:p w14:paraId="79D2392C" w14:textId="77777777" w:rsidR="00F07AE5" w:rsidRDefault="00F07AE5" w:rsidP="00000B7B">
            <w:pPr>
              <w:rPr>
                <w:sz w:val="20"/>
                <w:szCs w:val="20"/>
                <w:lang w:val="cs-CZ"/>
              </w:rPr>
            </w:pPr>
          </w:p>
          <w:p w14:paraId="10E846F9" w14:textId="63AE4014" w:rsidR="00F07AE5" w:rsidRPr="00E51025" w:rsidRDefault="00F07AE5" w:rsidP="00000B7B">
            <w:pPr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Odstavená selata </w:t>
            </w:r>
            <w:r>
              <w:rPr>
                <w:sz w:val="20"/>
                <w:szCs w:val="20"/>
                <w:vertAlign w:val="superscript"/>
                <w:lang w:val="cs-CZ"/>
              </w:rPr>
              <w:t>1</w:t>
            </w:r>
            <w:r w:rsidR="0027775E">
              <w:rPr>
                <w:sz w:val="20"/>
                <w:szCs w:val="20"/>
                <w:vertAlign w:val="superscript"/>
                <w:lang w:val="cs-CZ"/>
              </w:rPr>
              <w:t>7</w:t>
            </w:r>
            <w:r w:rsidR="00E23092">
              <w:rPr>
                <w:sz w:val="20"/>
                <w:szCs w:val="20"/>
                <w:vertAlign w:val="superscript"/>
                <w:lang w:val="cs-CZ"/>
              </w:rPr>
              <w:t>7</w:t>
            </w:r>
            <w:r>
              <w:rPr>
                <w:sz w:val="20"/>
                <w:szCs w:val="20"/>
                <w:vertAlign w:val="superscript"/>
                <w:lang w:val="cs-CZ"/>
              </w:rPr>
              <w:t>)</w:t>
            </w:r>
          </w:p>
        </w:tc>
        <w:tc>
          <w:tcPr>
            <w:tcW w:w="567" w:type="dxa"/>
            <w:vMerge/>
            <w:tcMar>
              <w:top w:w="57" w:type="dxa"/>
              <w:bottom w:w="57" w:type="dxa"/>
            </w:tcMar>
          </w:tcPr>
          <w:p w14:paraId="39F766D8" w14:textId="77777777" w:rsidR="00F07AE5" w:rsidRDefault="00F07AE5" w:rsidP="00000B7B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633142A2" w14:textId="77777777" w:rsidR="00F07AE5" w:rsidRDefault="00F07AE5" w:rsidP="00000B7B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851" w:type="dxa"/>
            <w:vMerge/>
            <w:tcMar>
              <w:top w:w="57" w:type="dxa"/>
              <w:bottom w:w="57" w:type="dxa"/>
            </w:tcMar>
          </w:tcPr>
          <w:p w14:paraId="73D63CB5" w14:textId="77777777" w:rsidR="00F07AE5" w:rsidRPr="003C797B" w:rsidRDefault="00F07AE5" w:rsidP="00000B7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011" w:type="dxa"/>
            <w:tcMar>
              <w:top w:w="57" w:type="dxa"/>
              <w:bottom w:w="57" w:type="dxa"/>
            </w:tcMar>
          </w:tcPr>
          <w:p w14:paraId="7CE3CF41" w14:textId="77777777" w:rsidR="00F07AE5" w:rsidRDefault="00F07AE5" w:rsidP="00000B7B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1. </w:t>
            </w:r>
            <w:r w:rsidRPr="003C797B">
              <w:rPr>
                <w:sz w:val="20"/>
                <w:szCs w:val="20"/>
                <w:lang w:val="cs-CZ"/>
              </w:rPr>
              <w:t xml:space="preserve">V návodu pro použití doplňkové látky a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premixů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musí být uvedeny podmínky skladování a stabilita při tepelném ošetření</w:t>
            </w:r>
          </w:p>
          <w:p w14:paraId="4A92F935" w14:textId="77777777" w:rsidR="00F07AE5" w:rsidRPr="003C797B" w:rsidRDefault="00F07AE5" w:rsidP="00000B7B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2. Pro použití u odstavených selat do tělesné hmotnosti přibližně </w:t>
            </w:r>
            <w:proofErr w:type="gramStart"/>
            <w:r>
              <w:rPr>
                <w:sz w:val="20"/>
                <w:szCs w:val="20"/>
                <w:lang w:val="cs-CZ"/>
              </w:rPr>
              <w:t>35kg</w:t>
            </w:r>
            <w:proofErr w:type="gramEnd"/>
            <w:r>
              <w:rPr>
                <w:sz w:val="20"/>
                <w:szCs w:val="20"/>
                <w:lang w:val="cs-CZ"/>
              </w:rPr>
              <w:t>.</w:t>
            </w: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036F4531" w14:textId="77777777" w:rsidR="00F07AE5" w:rsidRDefault="00F07AE5" w:rsidP="00000B7B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26.6.2029</w:t>
            </w:r>
          </w:p>
        </w:tc>
      </w:tr>
      <w:tr w:rsidR="00F07AE5" w:rsidRPr="003C797B" w14:paraId="201B0C24" w14:textId="77777777" w:rsidTr="00F662FF">
        <w:trPr>
          <w:trHeight w:val="1744"/>
        </w:trPr>
        <w:tc>
          <w:tcPr>
            <w:tcW w:w="846" w:type="dxa"/>
            <w:tcMar>
              <w:top w:w="57" w:type="dxa"/>
              <w:bottom w:w="57" w:type="dxa"/>
            </w:tcMar>
          </w:tcPr>
          <w:p w14:paraId="3F1BB848" w14:textId="77777777" w:rsidR="00F07AE5" w:rsidRDefault="00F07AE5" w:rsidP="00000B7B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257989DC" w14:textId="77777777" w:rsidR="00F07AE5" w:rsidRDefault="00F07AE5" w:rsidP="00000B7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42AA7F62" w14:textId="77777777" w:rsidR="00F07AE5" w:rsidRDefault="00F07AE5" w:rsidP="00000B7B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977" w:type="dxa"/>
            <w:tcMar>
              <w:top w:w="57" w:type="dxa"/>
              <w:bottom w:w="57" w:type="dxa"/>
            </w:tcMar>
          </w:tcPr>
          <w:p w14:paraId="21E5B0DD" w14:textId="77777777" w:rsidR="00F07AE5" w:rsidRPr="009B68F3" w:rsidRDefault="00F07AE5" w:rsidP="00000B7B">
            <w:pPr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03BED519" w14:textId="77777777" w:rsidR="00F07AE5" w:rsidRDefault="00F07AE5" w:rsidP="00000B7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14:paraId="4B01C625" w14:textId="77777777" w:rsidR="00F07AE5" w:rsidRDefault="00F07AE5" w:rsidP="00000B7B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E1B5DC6" w14:textId="77777777" w:rsidR="00F07AE5" w:rsidRDefault="00F07AE5" w:rsidP="00000B7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1AE930BA" w14:textId="77777777" w:rsidR="00F07AE5" w:rsidRPr="003C797B" w:rsidRDefault="00F07AE5" w:rsidP="00000B7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011" w:type="dxa"/>
            <w:tcMar>
              <w:top w:w="57" w:type="dxa"/>
              <w:bottom w:w="57" w:type="dxa"/>
            </w:tcMar>
          </w:tcPr>
          <w:p w14:paraId="7EFF0118" w14:textId="77777777" w:rsidR="00F07AE5" w:rsidRPr="003C797B" w:rsidRDefault="00F07AE5" w:rsidP="00000B7B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3. </w:t>
            </w:r>
            <w:r w:rsidRPr="003C797B">
              <w:rPr>
                <w:sz w:val="20"/>
                <w:szCs w:val="20"/>
                <w:lang w:val="cs-CZ"/>
              </w:rPr>
              <w:t xml:space="preserve">Pro uživatele doplňkové látky a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premixů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musí provozovatelé krmivářských podniků stanovit provozní postupy a organizační opatření, která budou řešit případná rizika vyplývající z jejich použití. Pokud uvedená rizika nelze těmito postupy a opatřeními vyloučit nebo snížit na minimum, musí se doplňková látka a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premixy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používat s osobními ochrannými prostředky, včetně ochrany </w:t>
            </w:r>
            <w:r>
              <w:rPr>
                <w:sz w:val="20"/>
                <w:szCs w:val="20"/>
                <w:lang w:val="cs-CZ"/>
              </w:rPr>
              <w:t xml:space="preserve">pokožky, očí a </w:t>
            </w:r>
            <w:r w:rsidRPr="003C797B">
              <w:rPr>
                <w:sz w:val="20"/>
                <w:szCs w:val="20"/>
                <w:lang w:val="cs-CZ"/>
              </w:rPr>
              <w:t>dýchacích cest</w:t>
            </w: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17D9F865" w14:textId="77777777" w:rsidR="00F07AE5" w:rsidRDefault="00F07AE5" w:rsidP="00000B7B">
            <w:pPr>
              <w:pStyle w:val="HeaderLandscape"/>
              <w:spacing w:before="0" w:after="0"/>
              <w:rPr>
                <w:sz w:val="20"/>
              </w:rPr>
            </w:pPr>
          </w:p>
        </w:tc>
      </w:tr>
      <w:tr w:rsidR="00736CC9" w:rsidRPr="003C797B" w14:paraId="57355B2C" w14:textId="77777777" w:rsidTr="00F662FF">
        <w:trPr>
          <w:trHeight w:val="1744"/>
        </w:trPr>
        <w:tc>
          <w:tcPr>
            <w:tcW w:w="846" w:type="dxa"/>
            <w:tcMar>
              <w:top w:w="57" w:type="dxa"/>
              <w:bottom w:w="57" w:type="dxa"/>
            </w:tcMar>
          </w:tcPr>
          <w:p w14:paraId="0A079426" w14:textId="1F1B5A58" w:rsidR="00736CC9" w:rsidRDefault="00F43070" w:rsidP="00000B7B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4a26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5FCB36EA" w14:textId="531D69B8" w:rsidR="00736CC9" w:rsidRDefault="00F43070" w:rsidP="00444732">
            <w:pPr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t>Berg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cs-CZ"/>
              </w:rPr>
              <w:t>und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Schmidt</w:t>
            </w:r>
            <w:r w:rsidR="00444732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444732">
              <w:rPr>
                <w:sz w:val="20"/>
                <w:szCs w:val="20"/>
                <w:lang w:val="cs-CZ"/>
              </w:rPr>
              <w:t>GmbH</w:t>
            </w:r>
            <w:proofErr w:type="spellEnd"/>
            <w:r w:rsidR="00444732">
              <w:rPr>
                <w:sz w:val="20"/>
                <w:szCs w:val="20"/>
                <w:lang w:val="cs-CZ"/>
              </w:rPr>
              <w:t xml:space="preserve"> Co. KG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1206A94B" w14:textId="3DB953F4" w:rsidR="00736CC9" w:rsidRDefault="00444732" w:rsidP="00000B7B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Endo-</w:t>
            </w:r>
            <w:proofErr w:type="gramStart"/>
            <w:r>
              <w:rPr>
                <w:sz w:val="20"/>
                <w:szCs w:val="20"/>
                <w:lang w:val="cs-CZ"/>
              </w:rPr>
              <w:t>1,4-beta</w:t>
            </w:r>
            <w:proofErr w:type="gramEnd"/>
            <w:r>
              <w:rPr>
                <w:sz w:val="20"/>
                <w:szCs w:val="20"/>
                <w:lang w:val="cs-CZ"/>
              </w:rPr>
              <w:t>-xylanáza (EC 3.2.1.8</w:t>
            </w:r>
            <w:r w:rsidR="00F4670C">
              <w:rPr>
                <w:sz w:val="20"/>
                <w:szCs w:val="20"/>
                <w:lang w:val="cs-CZ"/>
              </w:rPr>
              <w:t>)</w:t>
            </w:r>
          </w:p>
        </w:tc>
        <w:tc>
          <w:tcPr>
            <w:tcW w:w="2977" w:type="dxa"/>
            <w:tcMar>
              <w:top w:w="57" w:type="dxa"/>
              <w:bottom w:w="57" w:type="dxa"/>
            </w:tcMar>
          </w:tcPr>
          <w:p w14:paraId="557C815A" w14:textId="77777777" w:rsidR="00F4670C" w:rsidRPr="009B68F3" w:rsidRDefault="00F4670C" w:rsidP="00F4670C">
            <w:pPr>
              <w:rPr>
                <w:b/>
                <w:sz w:val="20"/>
                <w:szCs w:val="20"/>
                <w:lang w:val="cs-CZ"/>
              </w:rPr>
            </w:pPr>
            <w:r w:rsidRPr="009B68F3">
              <w:rPr>
                <w:b/>
                <w:sz w:val="20"/>
                <w:szCs w:val="20"/>
                <w:lang w:val="cs-CZ"/>
              </w:rPr>
              <w:t>Složení doplňkové látky:</w:t>
            </w:r>
          </w:p>
          <w:p w14:paraId="247B4632" w14:textId="77777777" w:rsidR="00F4670C" w:rsidRDefault="00F4670C" w:rsidP="00F4670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Přípravek endo-</w:t>
            </w:r>
            <w:proofErr w:type="gramStart"/>
            <w:r>
              <w:rPr>
                <w:sz w:val="20"/>
                <w:szCs w:val="20"/>
                <w:lang w:val="cs-CZ"/>
              </w:rPr>
              <w:t>1,4-beta</w:t>
            </w:r>
            <w:proofErr w:type="gramEnd"/>
            <w:r>
              <w:rPr>
                <w:sz w:val="20"/>
                <w:szCs w:val="20"/>
                <w:lang w:val="cs-CZ"/>
              </w:rPr>
              <w:t>-xylanázy (EC 3.2.1.8) z </w:t>
            </w:r>
            <w:proofErr w:type="spellStart"/>
            <w:r w:rsidRPr="009B68F3">
              <w:rPr>
                <w:i/>
                <w:sz w:val="20"/>
                <w:szCs w:val="20"/>
                <w:lang w:val="cs-CZ"/>
              </w:rPr>
              <w:t>Trichoderma</w:t>
            </w:r>
            <w:proofErr w:type="spellEnd"/>
            <w:r w:rsidRPr="009B68F3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9B68F3">
              <w:rPr>
                <w:i/>
                <w:sz w:val="20"/>
                <w:szCs w:val="20"/>
                <w:lang w:val="cs-CZ"/>
              </w:rPr>
              <w:t>reesei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(BCCM/MUCL 49755) s minimem aktivity 15 000 EPU</w:t>
            </w:r>
            <w:r>
              <w:rPr>
                <w:sz w:val="20"/>
                <w:szCs w:val="20"/>
                <w:vertAlign w:val="superscript"/>
                <w:lang w:val="cs-CZ"/>
              </w:rPr>
              <w:t>78</w:t>
            </w:r>
            <w:r>
              <w:rPr>
                <w:sz w:val="20"/>
                <w:szCs w:val="20"/>
                <w:lang w:val="cs-CZ"/>
              </w:rPr>
              <w:t>/g</w:t>
            </w:r>
          </w:p>
          <w:p w14:paraId="2840A03E" w14:textId="77777777" w:rsidR="00F4670C" w:rsidRDefault="00F4670C" w:rsidP="00F4670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(pevná forma)</w:t>
            </w:r>
          </w:p>
          <w:p w14:paraId="52502737" w14:textId="77777777" w:rsidR="00F4670C" w:rsidRDefault="00F4670C" w:rsidP="00F4670C">
            <w:pPr>
              <w:rPr>
                <w:sz w:val="20"/>
                <w:szCs w:val="20"/>
                <w:lang w:val="cs-CZ"/>
              </w:rPr>
            </w:pPr>
          </w:p>
          <w:p w14:paraId="67FD47C3" w14:textId="77777777" w:rsidR="00F4670C" w:rsidRPr="009B68F3" w:rsidRDefault="00F4670C" w:rsidP="00F4670C">
            <w:pPr>
              <w:rPr>
                <w:b/>
                <w:sz w:val="20"/>
                <w:szCs w:val="20"/>
                <w:lang w:val="cs-CZ"/>
              </w:rPr>
            </w:pPr>
            <w:r w:rsidRPr="009B68F3">
              <w:rPr>
                <w:b/>
                <w:sz w:val="20"/>
                <w:szCs w:val="20"/>
                <w:lang w:val="cs-CZ"/>
              </w:rPr>
              <w:t>Charakteristika účinné látky:</w:t>
            </w:r>
          </w:p>
          <w:p w14:paraId="7AB6FB6C" w14:textId="77777777" w:rsidR="00F4670C" w:rsidRDefault="00F4670C" w:rsidP="00F4670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Endo-</w:t>
            </w:r>
            <w:proofErr w:type="gramStart"/>
            <w:r>
              <w:rPr>
                <w:sz w:val="20"/>
                <w:szCs w:val="20"/>
                <w:lang w:val="cs-CZ"/>
              </w:rPr>
              <w:t>1,4-beta</w:t>
            </w:r>
            <w:proofErr w:type="gramEnd"/>
            <w:r>
              <w:rPr>
                <w:sz w:val="20"/>
                <w:szCs w:val="20"/>
                <w:lang w:val="cs-CZ"/>
              </w:rPr>
              <w:t>-xylanáza (EC 3.2.1.8) z </w:t>
            </w:r>
            <w:proofErr w:type="spellStart"/>
            <w:r w:rsidRPr="009B68F3">
              <w:rPr>
                <w:i/>
                <w:sz w:val="20"/>
                <w:szCs w:val="20"/>
                <w:lang w:val="cs-CZ"/>
              </w:rPr>
              <w:t>Trichoderma</w:t>
            </w:r>
            <w:proofErr w:type="spellEnd"/>
            <w:r w:rsidRPr="009B68F3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9B68F3">
              <w:rPr>
                <w:i/>
                <w:sz w:val="20"/>
                <w:szCs w:val="20"/>
                <w:lang w:val="cs-CZ"/>
              </w:rPr>
              <w:t>reesei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(BCCM/MUCL 49755)</w:t>
            </w:r>
          </w:p>
          <w:p w14:paraId="58D85A8A" w14:textId="77777777" w:rsidR="00F4670C" w:rsidRDefault="00F4670C" w:rsidP="00F4670C">
            <w:pPr>
              <w:rPr>
                <w:sz w:val="20"/>
                <w:szCs w:val="20"/>
                <w:lang w:val="cs-CZ"/>
              </w:rPr>
            </w:pPr>
          </w:p>
          <w:p w14:paraId="7F164728" w14:textId="77777777" w:rsidR="00F4670C" w:rsidRPr="009B68F3" w:rsidRDefault="00F4670C" w:rsidP="00F4670C">
            <w:pPr>
              <w:rPr>
                <w:b/>
                <w:sz w:val="20"/>
                <w:szCs w:val="20"/>
                <w:lang w:val="cs-CZ"/>
              </w:rPr>
            </w:pPr>
            <w:r w:rsidRPr="009B68F3">
              <w:rPr>
                <w:b/>
                <w:sz w:val="20"/>
                <w:szCs w:val="20"/>
                <w:lang w:val="cs-CZ"/>
              </w:rPr>
              <w:t>Analytická metoda:</w:t>
            </w:r>
            <w:r>
              <w:rPr>
                <w:b/>
                <w:sz w:val="20"/>
                <w:szCs w:val="20"/>
                <w:lang w:val="cs-CZ"/>
              </w:rPr>
              <w:t xml:space="preserve"> 4*</w:t>
            </w:r>
          </w:p>
          <w:p w14:paraId="14B4C05F" w14:textId="18E8509F" w:rsidR="00F4670C" w:rsidRDefault="00860570" w:rsidP="00F4670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Kvantifikace</w:t>
            </w:r>
            <w:r w:rsidR="00F4670C">
              <w:rPr>
                <w:sz w:val="20"/>
                <w:szCs w:val="20"/>
                <w:lang w:val="cs-CZ"/>
              </w:rPr>
              <w:t xml:space="preserve"> aktivity endo-</w:t>
            </w:r>
            <w:proofErr w:type="gramStart"/>
            <w:r w:rsidR="00F4670C">
              <w:rPr>
                <w:sz w:val="20"/>
                <w:szCs w:val="20"/>
                <w:lang w:val="cs-CZ"/>
              </w:rPr>
              <w:t>1,4-beta</w:t>
            </w:r>
            <w:proofErr w:type="gramEnd"/>
            <w:r w:rsidR="00F4670C">
              <w:rPr>
                <w:sz w:val="20"/>
                <w:szCs w:val="20"/>
                <w:lang w:val="cs-CZ"/>
              </w:rPr>
              <w:t>-xylanázy</w:t>
            </w:r>
            <w:r w:rsidR="001F75DA">
              <w:rPr>
                <w:sz w:val="20"/>
                <w:szCs w:val="20"/>
                <w:lang w:val="cs-CZ"/>
              </w:rPr>
              <w:t xml:space="preserve"> v doplňkové látce, </w:t>
            </w:r>
            <w:proofErr w:type="spellStart"/>
            <w:r w:rsidR="001F75DA">
              <w:rPr>
                <w:sz w:val="20"/>
                <w:szCs w:val="20"/>
                <w:lang w:val="cs-CZ"/>
              </w:rPr>
              <w:t>premixech</w:t>
            </w:r>
            <w:proofErr w:type="spellEnd"/>
            <w:r w:rsidR="001F75DA">
              <w:rPr>
                <w:sz w:val="20"/>
                <w:szCs w:val="20"/>
                <w:lang w:val="cs-CZ"/>
              </w:rPr>
              <w:t xml:space="preserve"> a krmivech</w:t>
            </w:r>
            <w:r w:rsidR="00F4670C">
              <w:rPr>
                <w:sz w:val="20"/>
                <w:szCs w:val="20"/>
                <w:lang w:val="cs-CZ"/>
              </w:rPr>
              <w:t>:</w:t>
            </w:r>
          </w:p>
          <w:p w14:paraId="24996682" w14:textId="48E1AD4B" w:rsidR="00736CC9" w:rsidRPr="009B68F3" w:rsidRDefault="00F4670C" w:rsidP="00F4670C">
            <w:pPr>
              <w:rPr>
                <w:b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lastRenderedPageBreak/>
              <w:t>- kolorimetrická metoda založená na měření vodorozpustného barviva uvolněného endo-</w:t>
            </w:r>
            <w:proofErr w:type="gramStart"/>
            <w:r>
              <w:rPr>
                <w:sz w:val="20"/>
                <w:szCs w:val="20"/>
                <w:lang w:val="cs-CZ"/>
              </w:rPr>
              <w:t>1,4-beta</w:t>
            </w:r>
            <w:proofErr w:type="gramEnd"/>
            <w:r>
              <w:rPr>
                <w:sz w:val="20"/>
                <w:szCs w:val="20"/>
                <w:lang w:val="cs-CZ"/>
              </w:rPr>
              <w:t>-xylanázou ze substrátů s </w:t>
            </w:r>
            <w:proofErr w:type="spellStart"/>
            <w:r>
              <w:rPr>
                <w:sz w:val="20"/>
                <w:szCs w:val="20"/>
                <w:lang w:val="cs-CZ"/>
              </w:rPr>
              <w:t>azurinem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vázaným na zesíťovaný pšeničný </w:t>
            </w:r>
            <w:proofErr w:type="spellStart"/>
            <w:r>
              <w:rPr>
                <w:sz w:val="20"/>
                <w:szCs w:val="20"/>
                <w:lang w:val="cs-CZ"/>
              </w:rPr>
              <w:t>arabinoxylan</w:t>
            </w:r>
            <w:proofErr w:type="spellEnd"/>
            <w:r w:rsidR="00AD61DE">
              <w:rPr>
                <w:sz w:val="20"/>
                <w:szCs w:val="20"/>
                <w:lang w:val="cs-CZ"/>
              </w:rPr>
              <w:t>.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2735D428" w14:textId="77777777" w:rsidR="00736CC9" w:rsidRDefault="00AD61DE" w:rsidP="00F662FF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lastRenderedPageBreak/>
              <w:t>Výkrm všech</w:t>
            </w:r>
            <w:r w:rsidR="00B4399E">
              <w:rPr>
                <w:sz w:val="20"/>
                <w:szCs w:val="20"/>
                <w:lang w:val="cs-CZ"/>
              </w:rPr>
              <w:t xml:space="preserve"> druhů ptactva kromě výkrmu kuřat</w:t>
            </w:r>
            <w:r w:rsidR="00B4399E">
              <w:rPr>
                <w:sz w:val="20"/>
                <w:szCs w:val="20"/>
                <w:vertAlign w:val="superscript"/>
                <w:lang w:val="cs-CZ"/>
              </w:rPr>
              <w:t xml:space="preserve"> 190)</w:t>
            </w:r>
          </w:p>
          <w:p w14:paraId="6EDC64EA" w14:textId="77777777" w:rsidR="00B4399E" w:rsidRDefault="00B4399E" w:rsidP="00000B7B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3ADDB61F" w14:textId="77777777" w:rsidR="00B4399E" w:rsidRDefault="00F662FF" w:rsidP="00F662FF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Okrasné ptactvo </w:t>
            </w:r>
            <w:r>
              <w:rPr>
                <w:sz w:val="20"/>
                <w:szCs w:val="20"/>
                <w:vertAlign w:val="superscript"/>
                <w:lang w:val="cs-CZ"/>
              </w:rPr>
              <w:t>190)</w:t>
            </w:r>
          </w:p>
          <w:p w14:paraId="38CC363C" w14:textId="77777777" w:rsidR="00F662FF" w:rsidRDefault="00F662FF" w:rsidP="00F662FF">
            <w:pPr>
              <w:rPr>
                <w:sz w:val="20"/>
                <w:szCs w:val="20"/>
                <w:lang w:val="cs-CZ"/>
              </w:rPr>
            </w:pPr>
          </w:p>
          <w:p w14:paraId="455C09D3" w14:textId="77777777" w:rsidR="00F662FF" w:rsidRDefault="00F662FF" w:rsidP="00F662FF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Všechny druhy odstavených prasatovitých kromě odstavených selat </w:t>
            </w:r>
            <w:r>
              <w:rPr>
                <w:sz w:val="20"/>
                <w:szCs w:val="20"/>
                <w:vertAlign w:val="superscript"/>
                <w:lang w:val="cs-CZ"/>
              </w:rPr>
              <w:t>190)</w:t>
            </w:r>
          </w:p>
          <w:p w14:paraId="303C3C43" w14:textId="77777777" w:rsidR="00F662FF" w:rsidRDefault="00F662FF" w:rsidP="00F662FF">
            <w:pPr>
              <w:rPr>
                <w:sz w:val="20"/>
                <w:szCs w:val="20"/>
                <w:lang w:val="cs-CZ"/>
              </w:rPr>
            </w:pPr>
          </w:p>
          <w:p w14:paraId="2BFE4EE9" w14:textId="1ECD6FEA" w:rsidR="00F662FF" w:rsidRPr="0013275B" w:rsidRDefault="0013275B" w:rsidP="00F662FF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Výkrm všech druhů </w:t>
            </w:r>
            <w:r>
              <w:rPr>
                <w:sz w:val="20"/>
                <w:szCs w:val="20"/>
                <w:lang w:val="cs-CZ"/>
              </w:rPr>
              <w:lastRenderedPageBreak/>
              <w:t>prasatovitých kromě výkrmu prasat</w:t>
            </w:r>
            <w:r>
              <w:rPr>
                <w:sz w:val="20"/>
                <w:szCs w:val="20"/>
                <w:vertAlign w:val="superscript"/>
                <w:lang w:val="cs-CZ"/>
              </w:rPr>
              <w:t xml:space="preserve"> 190)</w:t>
            </w: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14:paraId="562617A3" w14:textId="4A4B2C17" w:rsidR="00736CC9" w:rsidRDefault="0013275B" w:rsidP="00000B7B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>
              <w:rPr>
                <w:strike/>
                <w:sz w:val="20"/>
                <w:szCs w:val="20"/>
                <w:lang w:val="cs-CZ"/>
              </w:rPr>
              <w:lastRenderedPageBreak/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E659DA3" w14:textId="51804910" w:rsidR="00736CC9" w:rsidRDefault="0013275B" w:rsidP="00000B7B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1500 EPU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6B5D2C63" w14:textId="417FD18A" w:rsidR="00736CC9" w:rsidRPr="003C797B" w:rsidRDefault="0013275B" w:rsidP="00000B7B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3011" w:type="dxa"/>
            <w:tcMar>
              <w:top w:w="57" w:type="dxa"/>
              <w:bottom w:w="57" w:type="dxa"/>
            </w:tcMar>
          </w:tcPr>
          <w:p w14:paraId="7CB16FEE" w14:textId="77777777" w:rsidR="004B4E08" w:rsidRPr="003C797B" w:rsidRDefault="004B4E08" w:rsidP="004B4E08">
            <w:pPr>
              <w:ind w:left="430" w:hanging="430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1. V návodu pro použití doplňkové látky a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premixů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musí být uvedeny podmínky skladování a stabilita při tepelném ošetření</w:t>
            </w:r>
          </w:p>
          <w:p w14:paraId="707CB850" w14:textId="3E200276" w:rsidR="00736CC9" w:rsidRDefault="004B4E08" w:rsidP="004B4E08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</w:t>
            </w:r>
            <w:r w:rsidRPr="003C797B">
              <w:rPr>
                <w:sz w:val="20"/>
                <w:szCs w:val="20"/>
                <w:lang w:val="cs-CZ"/>
              </w:rPr>
              <w:t xml:space="preserve">. Pro uživatele doplňkové látky a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premixů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musí provozovatelé krmivářských podniků stanovit provozní postupy a organizační opatření, která budou řešit případná rizika vyplývající z jejich použití. Pokud uvedená rizika nelze těmito postupy a opatřeními vyloučit nebo snížit na minimum, musí se doplňková látka a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premixy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používat </w:t>
            </w:r>
            <w:r w:rsidRPr="003C797B">
              <w:rPr>
                <w:sz w:val="20"/>
                <w:szCs w:val="20"/>
                <w:lang w:val="cs-CZ"/>
              </w:rPr>
              <w:lastRenderedPageBreak/>
              <w:t xml:space="preserve">s osobními ochrannými prostředky, včetně ochrany </w:t>
            </w:r>
            <w:r>
              <w:rPr>
                <w:sz w:val="20"/>
                <w:szCs w:val="20"/>
                <w:lang w:val="cs-CZ"/>
              </w:rPr>
              <w:t xml:space="preserve">pokožky, očí a </w:t>
            </w:r>
            <w:r w:rsidRPr="003C797B">
              <w:rPr>
                <w:sz w:val="20"/>
                <w:szCs w:val="20"/>
                <w:lang w:val="cs-CZ"/>
              </w:rPr>
              <w:t>dýchacích cest</w:t>
            </w: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7BB7DA0F" w14:textId="349C35C4" w:rsidR="00736CC9" w:rsidRDefault="00972308" w:rsidP="00000B7B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30.7.2030</w:t>
            </w:r>
          </w:p>
        </w:tc>
      </w:tr>
    </w:tbl>
    <w:p w14:paraId="61713E28" w14:textId="77777777" w:rsidR="009B68F3" w:rsidRDefault="009B68F3" w:rsidP="00632A3B">
      <w:pPr>
        <w:rPr>
          <w:sz w:val="20"/>
          <w:szCs w:val="20"/>
          <w:lang w:val="cs-CZ"/>
        </w:rPr>
      </w:pPr>
    </w:p>
    <w:p w14:paraId="506A5D65" w14:textId="77777777" w:rsidR="00B319B1" w:rsidRDefault="00B319B1">
      <w:pPr>
        <w:spacing w:after="160" w:line="259" w:lineRule="auto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br w:type="page"/>
      </w:r>
    </w:p>
    <w:p w14:paraId="1B8DD5DE" w14:textId="77777777" w:rsidR="00B319B1" w:rsidRDefault="00B319B1" w:rsidP="00632A3B">
      <w:pPr>
        <w:rPr>
          <w:sz w:val="20"/>
          <w:szCs w:val="20"/>
          <w:lang w:val="cs-CZ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116"/>
        <w:gridCol w:w="1294"/>
        <w:gridCol w:w="2760"/>
        <w:gridCol w:w="1276"/>
        <w:gridCol w:w="642"/>
        <w:gridCol w:w="1059"/>
        <w:gridCol w:w="1067"/>
        <w:gridCol w:w="2653"/>
        <w:gridCol w:w="1071"/>
      </w:tblGrid>
      <w:tr w:rsidR="00E92A4C" w:rsidRPr="003C797B" w14:paraId="3F5133FB" w14:textId="77777777" w:rsidTr="00EB4966">
        <w:trPr>
          <w:cantSplit/>
          <w:tblHeader/>
        </w:trPr>
        <w:tc>
          <w:tcPr>
            <w:tcW w:w="1204" w:type="dxa"/>
            <w:vMerge w:val="restart"/>
            <w:tcMar>
              <w:top w:w="57" w:type="dxa"/>
              <w:bottom w:w="57" w:type="dxa"/>
            </w:tcMar>
          </w:tcPr>
          <w:p w14:paraId="2B5267E3" w14:textId="77777777" w:rsidR="00E92A4C" w:rsidRPr="003C797B" w:rsidRDefault="00E92A4C" w:rsidP="00EB4966">
            <w:pPr>
              <w:pStyle w:val="Tabulka"/>
              <w:keepNext w:val="0"/>
              <w:keepLines w:val="0"/>
            </w:pPr>
            <w:r w:rsidRPr="003C797B">
              <w:t>Identifikační číslo DL</w:t>
            </w:r>
          </w:p>
        </w:tc>
        <w:tc>
          <w:tcPr>
            <w:tcW w:w="1116" w:type="dxa"/>
            <w:vMerge w:val="restart"/>
            <w:tcMar>
              <w:top w:w="57" w:type="dxa"/>
              <w:bottom w:w="57" w:type="dxa"/>
            </w:tcMar>
          </w:tcPr>
          <w:p w14:paraId="136838D3" w14:textId="77777777" w:rsidR="00E92A4C" w:rsidRPr="003C797B" w:rsidRDefault="00E92A4C" w:rsidP="00EB4966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294" w:type="dxa"/>
            <w:vMerge w:val="restart"/>
            <w:tcMar>
              <w:top w:w="57" w:type="dxa"/>
              <w:bottom w:w="57" w:type="dxa"/>
            </w:tcMar>
          </w:tcPr>
          <w:p w14:paraId="2058A376" w14:textId="77777777" w:rsidR="00E92A4C" w:rsidRPr="003C797B" w:rsidRDefault="00E92A4C" w:rsidP="00EB4966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Doplňková látka</w:t>
            </w:r>
          </w:p>
          <w:p w14:paraId="0383B12D" w14:textId="77777777" w:rsidR="00E92A4C" w:rsidRPr="003C797B" w:rsidRDefault="00E92A4C" w:rsidP="00EB4966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760" w:type="dxa"/>
            <w:vMerge w:val="restart"/>
            <w:tcMar>
              <w:top w:w="57" w:type="dxa"/>
              <w:bottom w:w="57" w:type="dxa"/>
            </w:tcMar>
          </w:tcPr>
          <w:p w14:paraId="6E30AD83" w14:textId="77777777" w:rsidR="00E92A4C" w:rsidRPr="003C797B" w:rsidRDefault="00E92A4C" w:rsidP="00EB4966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Složení, chemický vzorec, popis, analytická metoda</w:t>
            </w:r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</w:tcMar>
          </w:tcPr>
          <w:p w14:paraId="5C7D7432" w14:textId="77777777" w:rsidR="00E92A4C" w:rsidRPr="003C797B" w:rsidRDefault="00E92A4C" w:rsidP="00EB4966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642" w:type="dxa"/>
            <w:vMerge w:val="restart"/>
            <w:tcMar>
              <w:top w:w="57" w:type="dxa"/>
              <w:bottom w:w="57" w:type="dxa"/>
            </w:tcMar>
          </w:tcPr>
          <w:p w14:paraId="53DF9ADF" w14:textId="77777777" w:rsidR="00E92A4C" w:rsidRPr="003C797B" w:rsidRDefault="00E92A4C" w:rsidP="00EB4966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</w:t>
            </w:r>
            <w:r>
              <w:rPr>
                <w:sz w:val="20"/>
                <w:szCs w:val="20"/>
                <w:lang w:val="cs-CZ"/>
              </w:rPr>
              <w:t>.</w:t>
            </w:r>
          </w:p>
          <w:p w14:paraId="44454EC1" w14:textId="77777777" w:rsidR="00E92A4C" w:rsidRPr="003C797B" w:rsidRDefault="00E92A4C" w:rsidP="00EB4966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1059" w:type="dxa"/>
            <w:tcMar>
              <w:top w:w="57" w:type="dxa"/>
              <w:bottom w:w="57" w:type="dxa"/>
            </w:tcMar>
          </w:tcPr>
          <w:p w14:paraId="31EB119D" w14:textId="77777777" w:rsidR="00E92A4C" w:rsidRPr="003C797B" w:rsidRDefault="00E92A4C" w:rsidP="00EB4966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Min</w:t>
            </w:r>
            <w:r>
              <w:rPr>
                <w:sz w:val="20"/>
                <w:szCs w:val="20"/>
                <w:lang w:val="cs-CZ"/>
              </w:rPr>
              <w:t>.</w:t>
            </w:r>
            <w:r w:rsidRPr="003C797B">
              <w:rPr>
                <w:sz w:val="20"/>
                <w:szCs w:val="20"/>
                <w:lang w:val="cs-CZ"/>
              </w:rPr>
              <w:t xml:space="preserve"> obsah</w:t>
            </w:r>
          </w:p>
        </w:tc>
        <w:tc>
          <w:tcPr>
            <w:tcW w:w="1067" w:type="dxa"/>
            <w:tcMar>
              <w:top w:w="57" w:type="dxa"/>
              <w:bottom w:w="57" w:type="dxa"/>
            </w:tcMar>
          </w:tcPr>
          <w:p w14:paraId="220F8329" w14:textId="77777777" w:rsidR="00E92A4C" w:rsidRPr="003C797B" w:rsidRDefault="00E92A4C" w:rsidP="00EB4966">
            <w:pPr>
              <w:jc w:val="center"/>
              <w:rPr>
                <w:sz w:val="20"/>
                <w:szCs w:val="20"/>
                <w:lang w:val="cs-CZ"/>
              </w:rPr>
            </w:pPr>
            <w:proofErr w:type="spellStart"/>
            <w:r w:rsidRPr="003C797B">
              <w:rPr>
                <w:sz w:val="20"/>
                <w:szCs w:val="20"/>
                <w:lang w:val="cs-CZ"/>
              </w:rPr>
              <w:t>Max</w:t>
            </w:r>
            <w:r>
              <w:rPr>
                <w:sz w:val="20"/>
                <w:szCs w:val="20"/>
                <w:lang w:val="cs-CZ"/>
              </w:rPr>
              <w:t>.</w:t>
            </w:r>
            <w:r w:rsidRPr="003C797B">
              <w:rPr>
                <w:sz w:val="20"/>
                <w:szCs w:val="20"/>
                <w:lang w:val="cs-CZ"/>
              </w:rPr>
              <w:t>obsah</w:t>
            </w:r>
            <w:proofErr w:type="spellEnd"/>
          </w:p>
        </w:tc>
        <w:tc>
          <w:tcPr>
            <w:tcW w:w="2653" w:type="dxa"/>
            <w:vMerge w:val="restart"/>
            <w:tcMar>
              <w:top w:w="57" w:type="dxa"/>
              <w:bottom w:w="57" w:type="dxa"/>
            </w:tcMar>
          </w:tcPr>
          <w:p w14:paraId="48278E8A" w14:textId="77777777" w:rsidR="00E92A4C" w:rsidRPr="003C797B" w:rsidRDefault="00E92A4C" w:rsidP="00EB4966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30942B63" w14:textId="77777777" w:rsidR="00E92A4C" w:rsidRPr="003C797B" w:rsidRDefault="00E92A4C" w:rsidP="00EB4966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E92A4C" w:rsidRPr="003C797B" w14:paraId="3D4BAF21" w14:textId="77777777" w:rsidTr="00EB4966">
        <w:trPr>
          <w:cantSplit/>
          <w:tblHeader/>
        </w:trPr>
        <w:tc>
          <w:tcPr>
            <w:tcW w:w="1204" w:type="dxa"/>
            <w:vMerge/>
            <w:tcMar>
              <w:top w:w="57" w:type="dxa"/>
              <w:bottom w:w="57" w:type="dxa"/>
            </w:tcMar>
          </w:tcPr>
          <w:p w14:paraId="2943F4CF" w14:textId="77777777" w:rsidR="00E92A4C" w:rsidRPr="003C797B" w:rsidRDefault="00E92A4C" w:rsidP="00EB4966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16" w:type="dxa"/>
            <w:vMerge/>
            <w:tcMar>
              <w:top w:w="57" w:type="dxa"/>
              <w:bottom w:w="57" w:type="dxa"/>
            </w:tcMar>
          </w:tcPr>
          <w:p w14:paraId="2F136DC3" w14:textId="77777777" w:rsidR="00E92A4C" w:rsidRPr="003C797B" w:rsidRDefault="00E92A4C" w:rsidP="00EB4966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94" w:type="dxa"/>
            <w:vMerge/>
            <w:tcMar>
              <w:top w:w="57" w:type="dxa"/>
              <w:bottom w:w="57" w:type="dxa"/>
            </w:tcMar>
          </w:tcPr>
          <w:p w14:paraId="17668D09" w14:textId="77777777" w:rsidR="00E92A4C" w:rsidRPr="003C797B" w:rsidRDefault="00E92A4C" w:rsidP="00EB4966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760" w:type="dxa"/>
            <w:vMerge/>
            <w:tcMar>
              <w:top w:w="57" w:type="dxa"/>
              <w:bottom w:w="57" w:type="dxa"/>
            </w:tcMar>
          </w:tcPr>
          <w:p w14:paraId="543D58C7" w14:textId="77777777" w:rsidR="00E92A4C" w:rsidRPr="003C797B" w:rsidRDefault="00E92A4C" w:rsidP="00EB4966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5083A136" w14:textId="77777777" w:rsidR="00E92A4C" w:rsidRPr="003C797B" w:rsidRDefault="00E92A4C" w:rsidP="00EB4966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642" w:type="dxa"/>
            <w:vMerge/>
            <w:tcMar>
              <w:top w:w="57" w:type="dxa"/>
              <w:bottom w:w="57" w:type="dxa"/>
            </w:tcMar>
          </w:tcPr>
          <w:p w14:paraId="64CC6311" w14:textId="77777777" w:rsidR="00E92A4C" w:rsidRPr="003C797B" w:rsidRDefault="00E92A4C" w:rsidP="00EB4966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14:paraId="100163D6" w14:textId="77777777" w:rsidR="00E92A4C" w:rsidRPr="003C797B" w:rsidRDefault="00E92A4C" w:rsidP="00EB4966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Jednotky aktivity/kg kompletního krmiva o obsahu vlhkosti 12 %</w:t>
            </w:r>
          </w:p>
        </w:tc>
        <w:tc>
          <w:tcPr>
            <w:tcW w:w="2653" w:type="dxa"/>
            <w:vMerge/>
            <w:tcMar>
              <w:top w:w="57" w:type="dxa"/>
              <w:bottom w:w="57" w:type="dxa"/>
            </w:tcMar>
          </w:tcPr>
          <w:p w14:paraId="205FC85C" w14:textId="77777777" w:rsidR="00E92A4C" w:rsidRPr="003C797B" w:rsidRDefault="00E92A4C" w:rsidP="00EB4966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15962D11" w14:textId="77777777" w:rsidR="00E92A4C" w:rsidRPr="003C797B" w:rsidRDefault="00E92A4C" w:rsidP="00EB4966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9F5B0D" w:rsidRPr="003C797B" w14:paraId="439E568F" w14:textId="77777777" w:rsidTr="009F5B0D">
        <w:trPr>
          <w:trHeight w:val="845"/>
        </w:trPr>
        <w:tc>
          <w:tcPr>
            <w:tcW w:w="1204" w:type="dxa"/>
            <w:vMerge w:val="restart"/>
            <w:tcMar>
              <w:top w:w="57" w:type="dxa"/>
              <w:bottom w:w="57" w:type="dxa"/>
            </w:tcMar>
          </w:tcPr>
          <w:p w14:paraId="1B8A698B" w14:textId="3F8BA762" w:rsidR="009F5B0D" w:rsidRPr="003C797B" w:rsidRDefault="009F5B0D" w:rsidP="00EB4966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4a27</w:t>
            </w:r>
          </w:p>
        </w:tc>
        <w:tc>
          <w:tcPr>
            <w:tcW w:w="1116" w:type="dxa"/>
            <w:vMerge w:val="restart"/>
            <w:tcMar>
              <w:top w:w="57" w:type="dxa"/>
              <w:bottom w:w="57" w:type="dxa"/>
            </w:tcMar>
          </w:tcPr>
          <w:p w14:paraId="27FFCA32" w14:textId="77777777" w:rsidR="009F5B0D" w:rsidRPr="003C797B" w:rsidRDefault="009F5B0D" w:rsidP="00EB4966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BASF SE</w:t>
            </w:r>
          </w:p>
        </w:tc>
        <w:tc>
          <w:tcPr>
            <w:tcW w:w="1294" w:type="dxa"/>
            <w:vMerge w:val="restart"/>
            <w:tcMar>
              <w:top w:w="57" w:type="dxa"/>
              <w:bottom w:w="57" w:type="dxa"/>
            </w:tcMar>
          </w:tcPr>
          <w:p w14:paraId="1AFCABB2" w14:textId="77777777" w:rsidR="009F5B0D" w:rsidRDefault="009F5B0D" w:rsidP="00EB4966">
            <w:pPr>
              <w:rPr>
                <w:sz w:val="20"/>
                <w:szCs w:val="20"/>
                <w:lang w:val="cs-CZ"/>
              </w:rPr>
            </w:pPr>
            <w:proofErr w:type="gramStart"/>
            <w:r>
              <w:rPr>
                <w:sz w:val="20"/>
                <w:szCs w:val="20"/>
                <w:lang w:val="cs-CZ"/>
              </w:rPr>
              <w:t>6-fytáza</w:t>
            </w:r>
            <w:proofErr w:type="gramEnd"/>
          </w:p>
          <w:p w14:paraId="6A5382BC" w14:textId="77777777" w:rsidR="009F5B0D" w:rsidRPr="003C797B" w:rsidRDefault="009F5B0D" w:rsidP="00EB4966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EC 3.1.3.26</w:t>
            </w:r>
          </w:p>
        </w:tc>
        <w:tc>
          <w:tcPr>
            <w:tcW w:w="2760" w:type="dxa"/>
            <w:vMerge w:val="restart"/>
            <w:tcMar>
              <w:top w:w="57" w:type="dxa"/>
              <w:bottom w:w="57" w:type="dxa"/>
            </w:tcMar>
          </w:tcPr>
          <w:p w14:paraId="20CB538B" w14:textId="77777777" w:rsidR="009F5B0D" w:rsidRPr="009B68F3" w:rsidRDefault="009F5B0D" w:rsidP="00EB4966">
            <w:pPr>
              <w:rPr>
                <w:b/>
                <w:sz w:val="20"/>
                <w:szCs w:val="20"/>
                <w:lang w:val="cs-CZ"/>
              </w:rPr>
            </w:pPr>
            <w:r w:rsidRPr="009B68F3">
              <w:rPr>
                <w:b/>
                <w:sz w:val="20"/>
                <w:szCs w:val="20"/>
                <w:lang w:val="cs-CZ"/>
              </w:rPr>
              <w:t>Složení doplňkové látky:</w:t>
            </w:r>
          </w:p>
          <w:p w14:paraId="3350CEE4" w14:textId="77777777" w:rsidR="009F5B0D" w:rsidRDefault="009F5B0D" w:rsidP="00E92A4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Přípravek </w:t>
            </w:r>
            <w:proofErr w:type="gramStart"/>
            <w:r>
              <w:rPr>
                <w:sz w:val="20"/>
                <w:szCs w:val="20"/>
                <w:lang w:val="cs-CZ"/>
              </w:rPr>
              <w:t>6-fytázy</w:t>
            </w:r>
            <w:proofErr w:type="gramEnd"/>
            <w:r>
              <w:rPr>
                <w:sz w:val="20"/>
                <w:szCs w:val="20"/>
                <w:lang w:val="cs-CZ"/>
              </w:rPr>
              <w:t xml:space="preserve"> z </w:t>
            </w:r>
            <w:proofErr w:type="spellStart"/>
            <w:r w:rsidRPr="00E92A4C">
              <w:rPr>
                <w:i/>
                <w:sz w:val="20"/>
                <w:szCs w:val="20"/>
                <w:lang w:val="cs-CZ"/>
              </w:rPr>
              <w:t>Aspergillus</w:t>
            </w:r>
            <w:proofErr w:type="spellEnd"/>
            <w:r w:rsidRPr="00E92A4C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E92A4C">
              <w:rPr>
                <w:i/>
                <w:sz w:val="20"/>
                <w:szCs w:val="20"/>
                <w:lang w:val="cs-CZ"/>
              </w:rPr>
              <w:t>niger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(DSM 25770) s minimálním obsahem:</w:t>
            </w:r>
          </w:p>
          <w:p w14:paraId="3E1DE109" w14:textId="77777777" w:rsidR="009F5B0D" w:rsidRDefault="009F5B0D" w:rsidP="00E92A4C">
            <w:pPr>
              <w:rPr>
                <w:sz w:val="20"/>
                <w:szCs w:val="20"/>
                <w:lang w:val="cs-CZ"/>
              </w:rPr>
            </w:pPr>
          </w:p>
          <w:p w14:paraId="1B4EF8CE" w14:textId="77777777" w:rsidR="009F5B0D" w:rsidRDefault="009F5B0D" w:rsidP="00E92A4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Pevná forma:5000 FTU (</w:t>
            </w:r>
            <w:proofErr w:type="gramStart"/>
            <w:r>
              <w:rPr>
                <w:sz w:val="20"/>
                <w:szCs w:val="20"/>
                <w:vertAlign w:val="superscript"/>
                <w:lang w:val="cs-CZ"/>
              </w:rPr>
              <w:t>1</w:t>
            </w:r>
            <w:r>
              <w:rPr>
                <w:sz w:val="20"/>
                <w:szCs w:val="20"/>
                <w:lang w:val="cs-CZ"/>
              </w:rPr>
              <w:t>)/</w:t>
            </w:r>
            <w:proofErr w:type="gramEnd"/>
            <w:r>
              <w:rPr>
                <w:sz w:val="20"/>
                <w:szCs w:val="20"/>
                <w:lang w:val="cs-CZ"/>
              </w:rPr>
              <w:t>g</w:t>
            </w:r>
          </w:p>
          <w:p w14:paraId="3FABA4D8" w14:textId="77777777" w:rsidR="009F5B0D" w:rsidRPr="001A6008" w:rsidRDefault="009F5B0D" w:rsidP="00E92A4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Kapalná forma: 5000 FTU/g</w:t>
            </w:r>
          </w:p>
          <w:p w14:paraId="36DFBA2D" w14:textId="77777777" w:rsidR="009F5B0D" w:rsidRDefault="009F5B0D" w:rsidP="00EB4966">
            <w:pPr>
              <w:rPr>
                <w:sz w:val="20"/>
                <w:szCs w:val="20"/>
                <w:lang w:val="cs-CZ"/>
              </w:rPr>
            </w:pPr>
          </w:p>
          <w:p w14:paraId="3FF623AB" w14:textId="77777777" w:rsidR="009F5B0D" w:rsidRPr="009B68F3" w:rsidRDefault="009F5B0D" w:rsidP="00EB4966">
            <w:pPr>
              <w:rPr>
                <w:b/>
                <w:sz w:val="20"/>
                <w:szCs w:val="20"/>
                <w:lang w:val="cs-CZ"/>
              </w:rPr>
            </w:pPr>
            <w:r w:rsidRPr="009B68F3">
              <w:rPr>
                <w:b/>
                <w:sz w:val="20"/>
                <w:szCs w:val="20"/>
                <w:lang w:val="cs-CZ"/>
              </w:rPr>
              <w:t>Charakteristika účinné látky:</w:t>
            </w:r>
          </w:p>
          <w:p w14:paraId="60C3305C" w14:textId="77777777" w:rsidR="009F5B0D" w:rsidRDefault="009F5B0D" w:rsidP="00EB4966">
            <w:pPr>
              <w:rPr>
                <w:sz w:val="20"/>
                <w:szCs w:val="20"/>
                <w:lang w:val="cs-CZ"/>
              </w:rPr>
            </w:pPr>
            <w:proofErr w:type="gramStart"/>
            <w:r>
              <w:rPr>
                <w:sz w:val="20"/>
                <w:szCs w:val="20"/>
                <w:lang w:val="cs-CZ"/>
              </w:rPr>
              <w:t>6-fytázy</w:t>
            </w:r>
            <w:proofErr w:type="gramEnd"/>
            <w:r>
              <w:rPr>
                <w:sz w:val="20"/>
                <w:szCs w:val="20"/>
                <w:lang w:val="cs-CZ"/>
              </w:rPr>
              <w:t xml:space="preserve"> z </w:t>
            </w:r>
            <w:proofErr w:type="spellStart"/>
            <w:r w:rsidRPr="00BD77DB">
              <w:rPr>
                <w:i/>
                <w:sz w:val="20"/>
                <w:szCs w:val="20"/>
                <w:lang w:val="cs-CZ"/>
              </w:rPr>
              <w:t>Aspergillus</w:t>
            </w:r>
            <w:proofErr w:type="spellEnd"/>
            <w:r w:rsidRPr="00BD77DB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BD77DB">
              <w:rPr>
                <w:i/>
                <w:sz w:val="20"/>
                <w:szCs w:val="20"/>
                <w:lang w:val="cs-CZ"/>
              </w:rPr>
              <w:t>niger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(DSM 25770)</w:t>
            </w:r>
          </w:p>
          <w:p w14:paraId="3B232013" w14:textId="77777777" w:rsidR="009F5B0D" w:rsidRDefault="009F5B0D" w:rsidP="00EB4966">
            <w:pPr>
              <w:rPr>
                <w:sz w:val="20"/>
                <w:szCs w:val="20"/>
                <w:lang w:val="cs-CZ"/>
              </w:rPr>
            </w:pPr>
          </w:p>
          <w:p w14:paraId="4D924CE5" w14:textId="77777777" w:rsidR="009F5B0D" w:rsidRPr="009B68F3" w:rsidRDefault="009F5B0D" w:rsidP="00EB4966">
            <w:pPr>
              <w:rPr>
                <w:b/>
                <w:sz w:val="20"/>
                <w:szCs w:val="20"/>
                <w:lang w:val="cs-CZ"/>
              </w:rPr>
            </w:pPr>
            <w:r w:rsidRPr="009B68F3">
              <w:rPr>
                <w:b/>
                <w:sz w:val="20"/>
                <w:szCs w:val="20"/>
                <w:lang w:val="cs-CZ"/>
              </w:rPr>
              <w:t>Analytická metoda:</w:t>
            </w:r>
            <w:r>
              <w:rPr>
                <w:b/>
                <w:sz w:val="20"/>
                <w:szCs w:val="20"/>
                <w:lang w:val="cs-CZ"/>
              </w:rPr>
              <w:t xml:space="preserve"> 4*</w:t>
            </w:r>
          </w:p>
          <w:p w14:paraId="009CDEC9" w14:textId="77777777" w:rsidR="009F5B0D" w:rsidRDefault="009F5B0D" w:rsidP="00EB4966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Pro stanovení aktivity fytázy v doplňkové látce:</w:t>
            </w:r>
          </w:p>
          <w:p w14:paraId="1D1B8696" w14:textId="77777777" w:rsidR="009F5B0D" w:rsidRDefault="009F5B0D" w:rsidP="00BD77DB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- kolorimetrická metoda založená na </w:t>
            </w:r>
            <w:r w:rsidR="00B57C0B">
              <w:rPr>
                <w:sz w:val="20"/>
                <w:szCs w:val="20"/>
                <w:lang w:val="cs-CZ"/>
              </w:rPr>
              <w:t>enzymatické reakci fytázy s </w:t>
            </w:r>
            <w:proofErr w:type="spellStart"/>
            <w:r w:rsidR="00B57C0B">
              <w:rPr>
                <w:sz w:val="20"/>
                <w:szCs w:val="20"/>
                <w:lang w:val="cs-CZ"/>
              </w:rPr>
              <w:t>fytá</w:t>
            </w:r>
            <w:r>
              <w:rPr>
                <w:sz w:val="20"/>
                <w:szCs w:val="20"/>
                <w:lang w:val="cs-CZ"/>
              </w:rPr>
              <w:t>tem</w:t>
            </w:r>
            <w:proofErr w:type="spellEnd"/>
          </w:p>
          <w:p w14:paraId="4406D97F" w14:textId="77777777" w:rsidR="009F5B0D" w:rsidRDefault="009F5B0D" w:rsidP="00BD77DB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Pro stanovení aktivity fytázy v </w:t>
            </w:r>
            <w:proofErr w:type="spellStart"/>
            <w:r>
              <w:rPr>
                <w:sz w:val="20"/>
                <w:szCs w:val="20"/>
                <w:lang w:val="cs-CZ"/>
              </w:rPr>
              <w:t>premixech</w:t>
            </w:r>
            <w:proofErr w:type="spellEnd"/>
            <w:r>
              <w:rPr>
                <w:sz w:val="20"/>
                <w:szCs w:val="20"/>
                <w:lang w:val="cs-CZ"/>
              </w:rPr>
              <w:t>:</w:t>
            </w:r>
          </w:p>
          <w:p w14:paraId="55D2BA89" w14:textId="77777777" w:rsidR="009F5B0D" w:rsidRPr="00BD77DB" w:rsidRDefault="009F5B0D" w:rsidP="00BD77DB">
            <w:pPr>
              <w:rPr>
                <w:sz w:val="20"/>
                <w:szCs w:val="20"/>
                <w:lang w:val="cs-CZ"/>
              </w:rPr>
            </w:pPr>
            <w:r w:rsidRPr="00BD77DB">
              <w:rPr>
                <w:sz w:val="20"/>
                <w:szCs w:val="20"/>
                <w:lang w:val="cs-CZ"/>
              </w:rPr>
              <w:t>-</w:t>
            </w:r>
            <w:r>
              <w:rPr>
                <w:sz w:val="20"/>
                <w:szCs w:val="20"/>
                <w:lang w:val="cs-CZ"/>
              </w:rPr>
              <w:t xml:space="preserve"> kolorimetrická metoda založená na enzymatické reakci fytázy s </w:t>
            </w:r>
            <w:proofErr w:type="spellStart"/>
            <w:r>
              <w:rPr>
                <w:sz w:val="20"/>
                <w:szCs w:val="20"/>
                <w:lang w:val="cs-CZ"/>
              </w:rPr>
              <w:t>fytátem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– VDLUFA 27.1.3</w:t>
            </w:r>
          </w:p>
          <w:p w14:paraId="104AF064" w14:textId="77777777" w:rsidR="009F5B0D" w:rsidRDefault="009F5B0D" w:rsidP="00BD77DB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Pro stanovení aktivity fytázy v krmivech:</w:t>
            </w:r>
          </w:p>
          <w:p w14:paraId="25F4DEE8" w14:textId="77777777" w:rsidR="009F5B0D" w:rsidRPr="00EF05D2" w:rsidRDefault="009F5B0D" w:rsidP="00EF05D2">
            <w:pPr>
              <w:rPr>
                <w:sz w:val="20"/>
                <w:szCs w:val="20"/>
                <w:lang w:val="cs-CZ"/>
              </w:rPr>
            </w:pPr>
            <w:r w:rsidRPr="00EF05D2">
              <w:rPr>
                <w:sz w:val="20"/>
                <w:szCs w:val="20"/>
                <w:lang w:val="cs-CZ"/>
              </w:rPr>
              <w:t>-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 w:rsidRPr="00EF05D2">
              <w:rPr>
                <w:sz w:val="20"/>
                <w:szCs w:val="20"/>
                <w:lang w:val="cs-CZ"/>
              </w:rPr>
              <w:t>Kolorimetrická metoda založená na enzymatické reakci fytázy s </w:t>
            </w:r>
            <w:proofErr w:type="spellStart"/>
            <w:r w:rsidRPr="00EF05D2">
              <w:rPr>
                <w:sz w:val="20"/>
                <w:szCs w:val="20"/>
                <w:lang w:val="cs-CZ"/>
              </w:rPr>
              <w:t>fytátem</w:t>
            </w:r>
            <w:proofErr w:type="spellEnd"/>
            <w:r w:rsidRPr="00EF05D2">
              <w:rPr>
                <w:sz w:val="20"/>
                <w:szCs w:val="20"/>
                <w:lang w:val="cs-CZ"/>
              </w:rPr>
              <w:t xml:space="preserve"> – EN ISO 30024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3E18350F" w14:textId="77777777" w:rsidR="009F5B0D" w:rsidRPr="009F5B0D" w:rsidRDefault="009F5B0D" w:rsidP="00EB4966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Výkrm prasat</w:t>
            </w:r>
            <w:r>
              <w:rPr>
                <w:sz w:val="20"/>
                <w:szCs w:val="20"/>
                <w:vertAlign w:val="superscript"/>
                <w:lang w:val="cs-CZ"/>
              </w:rPr>
              <w:t>163)</w:t>
            </w:r>
          </w:p>
        </w:tc>
        <w:tc>
          <w:tcPr>
            <w:tcW w:w="642" w:type="dxa"/>
            <w:vMerge w:val="restart"/>
            <w:tcMar>
              <w:top w:w="57" w:type="dxa"/>
              <w:bottom w:w="57" w:type="dxa"/>
            </w:tcMar>
          </w:tcPr>
          <w:p w14:paraId="41B864EE" w14:textId="77777777" w:rsidR="009F5B0D" w:rsidRPr="003C797B" w:rsidRDefault="009F5B0D" w:rsidP="00EB4966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1059" w:type="dxa"/>
            <w:tcMar>
              <w:top w:w="57" w:type="dxa"/>
              <w:bottom w:w="57" w:type="dxa"/>
            </w:tcMar>
          </w:tcPr>
          <w:p w14:paraId="5A04C830" w14:textId="77777777" w:rsidR="009F5B0D" w:rsidRPr="00215B8A" w:rsidRDefault="009F5B0D" w:rsidP="00EB4966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100 FTU</w:t>
            </w:r>
            <w:r>
              <w:rPr>
                <w:sz w:val="20"/>
                <w:szCs w:val="20"/>
                <w:vertAlign w:val="superscript"/>
                <w:lang w:val="cs-CZ"/>
              </w:rPr>
              <w:t>)</w:t>
            </w:r>
          </w:p>
        </w:tc>
        <w:tc>
          <w:tcPr>
            <w:tcW w:w="1067" w:type="dxa"/>
            <w:vMerge w:val="restart"/>
            <w:tcMar>
              <w:top w:w="57" w:type="dxa"/>
              <w:bottom w:w="57" w:type="dxa"/>
            </w:tcMar>
          </w:tcPr>
          <w:p w14:paraId="0480CF74" w14:textId="77777777" w:rsidR="009F5B0D" w:rsidRPr="003C797B" w:rsidRDefault="009F5B0D" w:rsidP="00EB4966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653" w:type="dxa"/>
            <w:vMerge w:val="restart"/>
            <w:tcMar>
              <w:top w:w="57" w:type="dxa"/>
              <w:bottom w:w="57" w:type="dxa"/>
            </w:tcMar>
          </w:tcPr>
          <w:p w14:paraId="5CA34BD6" w14:textId="77777777" w:rsidR="009F5B0D" w:rsidRPr="003C797B" w:rsidRDefault="009F5B0D" w:rsidP="00EB4966">
            <w:pPr>
              <w:ind w:left="430" w:hanging="430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1. V návodu pro použití doplňkové látky a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premixů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musí být uvedeny podmínky skladování a stabilita při tepelném ošetření</w:t>
            </w:r>
          </w:p>
          <w:p w14:paraId="7FA14181" w14:textId="77777777" w:rsidR="009F5B0D" w:rsidRDefault="009F5B0D" w:rsidP="00EB4966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</w:t>
            </w:r>
            <w:r w:rsidRPr="003C797B">
              <w:rPr>
                <w:sz w:val="20"/>
                <w:szCs w:val="20"/>
                <w:lang w:val="cs-CZ"/>
              </w:rPr>
              <w:t xml:space="preserve">. Pro uživatele doplňkové látky a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premixů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musí provozovatelé krmivářských podniků stanovit provozní postupy a organizační opatření, která budou řešit případná rizika vyplývající z jejich použití. Pokud uvedená rizika nelze těmito postupy a opatřeními vyloučit nebo snížit na minimum, musí se doplňková látka a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premixy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používat s osobními ochran</w:t>
            </w:r>
            <w:r>
              <w:rPr>
                <w:sz w:val="20"/>
                <w:szCs w:val="20"/>
                <w:lang w:val="cs-CZ"/>
              </w:rPr>
              <w:t xml:space="preserve">nými prostředky, včetně ochrany </w:t>
            </w:r>
            <w:r w:rsidRPr="003C797B">
              <w:rPr>
                <w:sz w:val="20"/>
                <w:szCs w:val="20"/>
                <w:lang w:val="cs-CZ"/>
              </w:rPr>
              <w:t>dýchacích cest</w:t>
            </w:r>
          </w:p>
          <w:p w14:paraId="685B003A" w14:textId="77777777" w:rsidR="009F5B0D" w:rsidRPr="003C797B" w:rsidRDefault="009F5B0D" w:rsidP="00EB4966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3. Pro použití u odstavených selat do 35 kg</w:t>
            </w: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06248F69" w14:textId="77777777" w:rsidR="009F5B0D" w:rsidRPr="003C797B" w:rsidRDefault="009F5B0D" w:rsidP="00EB4966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28.3.2028</w:t>
            </w:r>
          </w:p>
        </w:tc>
      </w:tr>
      <w:tr w:rsidR="009F5B0D" w:rsidRPr="003C797B" w14:paraId="48987376" w14:textId="77777777" w:rsidTr="00EB4966">
        <w:trPr>
          <w:trHeight w:val="845"/>
        </w:trPr>
        <w:tc>
          <w:tcPr>
            <w:tcW w:w="1204" w:type="dxa"/>
            <w:vMerge/>
            <w:tcMar>
              <w:top w:w="57" w:type="dxa"/>
              <w:bottom w:w="57" w:type="dxa"/>
            </w:tcMar>
          </w:tcPr>
          <w:p w14:paraId="2C6B7442" w14:textId="77777777" w:rsidR="009F5B0D" w:rsidRDefault="009F5B0D" w:rsidP="00EB4966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116" w:type="dxa"/>
            <w:vMerge/>
            <w:tcMar>
              <w:top w:w="57" w:type="dxa"/>
              <w:bottom w:w="57" w:type="dxa"/>
            </w:tcMar>
          </w:tcPr>
          <w:p w14:paraId="3157C651" w14:textId="77777777" w:rsidR="009F5B0D" w:rsidRDefault="009F5B0D" w:rsidP="00EB4966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94" w:type="dxa"/>
            <w:vMerge/>
            <w:tcMar>
              <w:top w:w="57" w:type="dxa"/>
              <w:bottom w:w="57" w:type="dxa"/>
            </w:tcMar>
          </w:tcPr>
          <w:p w14:paraId="0F5FF010" w14:textId="77777777" w:rsidR="009F5B0D" w:rsidRDefault="009F5B0D" w:rsidP="00EB4966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760" w:type="dxa"/>
            <w:vMerge/>
            <w:tcMar>
              <w:top w:w="57" w:type="dxa"/>
              <w:bottom w:w="57" w:type="dxa"/>
            </w:tcMar>
          </w:tcPr>
          <w:p w14:paraId="6E895918" w14:textId="77777777" w:rsidR="009F5B0D" w:rsidRPr="009B68F3" w:rsidRDefault="009F5B0D" w:rsidP="00EB4966">
            <w:pPr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262BF245" w14:textId="77777777" w:rsidR="009F5B0D" w:rsidRDefault="009F5B0D" w:rsidP="009F5B0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Prasnice</w:t>
            </w:r>
            <w:r>
              <w:rPr>
                <w:sz w:val="20"/>
                <w:szCs w:val="20"/>
                <w:vertAlign w:val="superscript"/>
                <w:lang w:val="cs-CZ"/>
              </w:rPr>
              <w:t>163</w:t>
            </w:r>
          </w:p>
          <w:p w14:paraId="7EFA00FA" w14:textId="77777777" w:rsidR="009F5B0D" w:rsidRDefault="009F5B0D" w:rsidP="00EB4966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642" w:type="dxa"/>
            <w:vMerge/>
            <w:tcMar>
              <w:top w:w="57" w:type="dxa"/>
              <w:bottom w:w="57" w:type="dxa"/>
            </w:tcMar>
          </w:tcPr>
          <w:p w14:paraId="580474B3" w14:textId="77777777" w:rsidR="009F5B0D" w:rsidRDefault="009F5B0D" w:rsidP="00EB4966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059" w:type="dxa"/>
            <w:tcMar>
              <w:top w:w="57" w:type="dxa"/>
              <w:bottom w:w="57" w:type="dxa"/>
            </w:tcMar>
          </w:tcPr>
          <w:p w14:paraId="3DFDD6DC" w14:textId="77777777" w:rsidR="009F5B0D" w:rsidRDefault="009F5B0D" w:rsidP="00EB4966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100 FTU</w:t>
            </w:r>
          </w:p>
        </w:tc>
        <w:tc>
          <w:tcPr>
            <w:tcW w:w="1067" w:type="dxa"/>
            <w:vMerge/>
            <w:tcMar>
              <w:top w:w="57" w:type="dxa"/>
              <w:bottom w:w="57" w:type="dxa"/>
            </w:tcMar>
          </w:tcPr>
          <w:p w14:paraId="4E289BF9" w14:textId="77777777" w:rsidR="009F5B0D" w:rsidRPr="003C797B" w:rsidRDefault="009F5B0D" w:rsidP="00EB4966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653" w:type="dxa"/>
            <w:vMerge/>
            <w:tcMar>
              <w:top w:w="57" w:type="dxa"/>
              <w:bottom w:w="57" w:type="dxa"/>
            </w:tcMar>
          </w:tcPr>
          <w:p w14:paraId="06F4886F" w14:textId="77777777" w:rsidR="009F5B0D" w:rsidRPr="003C797B" w:rsidRDefault="009F5B0D" w:rsidP="00EB4966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6E22D028" w14:textId="77777777" w:rsidR="009F5B0D" w:rsidRDefault="009F5B0D" w:rsidP="00EB4966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28.3.2028</w:t>
            </w:r>
          </w:p>
        </w:tc>
      </w:tr>
      <w:tr w:rsidR="009F5B0D" w:rsidRPr="003C797B" w14:paraId="1AA260FD" w14:textId="77777777" w:rsidTr="00EB4966">
        <w:trPr>
          <w:trHeight w:val="845"/>
        </w:trPr>
        <w:tc>
          <w:tcPr>
            <w:tcW w:w="1204" w:type="dxa"/>
            <w:vMerge/>
            <w:tcMar>
              <w:top w:w="57" w:type="dxa"/>
              <w:bottom w:w="57" w:type="dxa"/>
            </w:tcMar>
          </w:tcPr>
          <w:p w14:paraId="1B92431F" w14:textId="77777777" w:rsidR="009F5B0D" w:rsidRDefault="009F5B0D" w:rsidP="00EB4966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116" w:type="dxa"/>
            <w:vMerge/>
            <w:tcMar>
              <w:top w:w="57" w:type="dxa"/>
              <w:bottom w:w="57" w:type="dxa"/>
            </w:tcMar>
          </w:tcPr>
          <w:p w14:paraId="5525BA27" w14:textId="77777777" w:rsidR="009F5B0D" w:rsidRDefault="009F5B0D" w:rsidP="00EB4966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94" w:type="dxa"/>
            <w:vMerge/>
            <w:tcMar>
              <w:top w:w="57" w:type="dxa"/>
              <w:bottom w:w="57" w:type="dxa"/>
            </w:tcMar>
          </w:tcPr>
          <w:p w14:paraId="2363455C" w14:textId="77777777" w:rsidR="009F5B0D" w:rsidRDefault="009F5B0D" w:rsidP="00EB4966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760" w:type="dxa"/>
            <w:vMerge/>
            <w:tcMar>
              <w:top w:w="57" w:type="dxa"/>
              <w:bottom w:w="57" w:type="dxa"/>
            </w:tcMar>
          </w:tcPr>
          <w:p w14:paraId="32689012" w14:textId="77777777" w:rsidR="009F5B0D" w:rsidRPr="009B68F3" w:rsidRDefault="009F5B0D" w:rsidP="00EB4966">
            <w:pPr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706BDE79" w14:textId="77777777" w:rsidR="009F5B0D" w:rsidRDefault="009F5B0D" w:rsidP="00EB4966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Výkrm menšinových druhů prasat nebo menšinové druhy prasat k reprodukci</w:t>
            </w:r>
            <w:r>
              <w:rPr>
                <w:sz w:val="20"/>
                <w:szCs w:val="20"/>
                <w:vertAlign w:val="superscript"/>
                <w:lang w:val="cs-CZ"/>
              </w:rPr>
              <w:t>163</w:t>
            </w:r>
          </w:p>
        </w:tc>
        <w:tc>
          <w:tcPr>
            <w:tcW w:w="642" w:type="dxa"/>
            <w:vMerge/>
            <w:tcMar>
              <w:top w:w="57" w:type="dxa"/>
              <w:bottom w:w="57" w:type="dxa"/>
            </w:tcMar>
          </w:tcPr>
          <w:p w14:paraId="7542C349" w14:textId="77777777" w:rsidR="009F5B0D" w:rsidRDefault="009F5B0D" w:rsidP="00EB4966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059" w:type="dxa"/>
            <w:tcMar>
              <w:top w:w="57" w:type="dxa"/>
              <w:bottom w:w="57" w:type="dxa"/>
            </w:tcMar>
          </w:tcPr>
          <w:p w14:paraId="1D4AC720" w14:textId="77777777" w:rsidR="009F5B0D" w:rsidRDefault="009F5B0D" w:rsidP="00EB4966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100 FTU</w:t>
            </w:r>
          </w:p>
        </w:tc>
        <w:tc>
          <w:tcPr>
            <w:tcW w:w="1067" w:type="dxa"/>
            <w:vMerge/>
            <w:tcMar>
              <w:top w:w="57" w:type="dxa"/>
              <w:bottom w:w="57" w:type="dxa"/>
            </w:tcMar>
          </w:tcPr>
          <w:p w14:paraId="58C5D6FD" w14:textId="77777777" w:rsidR="009F5B0D" w:rsidRPr="003C797B" w:rsidRDefault="009F5B0D" w:rsidP="00EB4966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653" w:type="dxa"/>
            <w:vMerge/>
            <w:tcMar>
              <w:top w:w="57" w:type="dxa"/>
              <w:bottom w:w="57" w:type="dxa"/>
            </w:tcMar>
          </w:tcPr>
          <w:p w14:paraId="38D582E0" w14:textId="77777777" w:rsidR="009F5B0D" w:rsidRPr="003C797B" w:rsidRDefault="009F5B0D" w:rsidP="00EB4966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720A927B" w14:textId="77777777" w:rsidR="009F5B0D" w:rsidRDefault="009F5B0D" w:rsidP="00EB4966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28.3.2028</w:t>
            </w:r>
          </w:p>
        </w:tc>
      </w:tr>
      <w:tr w:rsidR="009F5B0D" w:rsidRPr="003C797B" w14:paraId="71F04357" w14:textId="77777777" w:rsidTr="00EB4966">
        <w:trPr>
          <w:trHeight w:val="1668"/>
        </w:trPr>
        <w:tc>
          <w:tcPr>
            <w:tcW w:w="1204" w:type="dxa"/>
            <w:vMerge/>
            <w:tcMar>
              <w:top w:w="57" w:type="dxa"/>
              <w:bottom w:w="57" w:type="dxa"/>
            </w:tcMar>
          </w:tcPr>
          <w:p w14:paraId="626F7764" w14:textId="77777777" w:rsidR="009F5B0D" w:rsidRDefault="009F5B0D" w:rsidP="00EB4966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116" w:type="dxa"/>
            <w:vMerge/>
            <w:tcMar>
              <w:top w:w="57" w:type="dxa"/>
              <w:bottom w:w="57" w:type="dxa"/>
            </w:tcMar>
          </w:tcPr>
          <w:p w14:paraId="69441AFB" w14:textId="77777777" w:rsidR="009F5B0D" w:rsidRDefault="009F5B0D" w:rsidP="00EB4966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94" w:type="dxa"/>
            <w:vMerge/>
            <w:tcMar>
              <w:top w:w="57" w:type="dxa"/>
              <w:bottom w:w="57" w:type="dxa"/>
            </w:tcMar>
          </w:tcPr>
          <w:p w14:paraId="74CBFF59" w14:textId="77777777" w:rsidR="009F5B0D" w:rsidRDefault="009F5B0D" w:rsidP="00EB4966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760" w:type="dxa"/>
            <w:vMerge/>
            <w:tcMar>
              <w:top w:w="57" w:type="dxa"/>
              <w:bottom w:w="57" w:type="dxa"/>
            </w:tcMar>
          </w:tcPr>
          <w:p w14:paraId="510FF650" w14:textId="77777777" w:rsidR="009F5B0D" w:rsidRPr="009B68F3" w:rsidRDefault="009F5B0D" w:rsidP="00EB4966">
            <w:pPr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6C693400" w14:textId="77777777" w:rsidR="009F5B0D" w:rsidRDefault="009F5B0D" w:rsidP="00EB4966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Odstavená selata</w:t>
            </w:r>
            <w:r>
              <w:rPr>
                <w:sz w:val="20"/>
                <w:szCs w:val="20"/>
                <w:vertAlign w:val="superscript"/>
                <w:lang w:val="cs-CZ"/>
              </w:rPr>
              <w:t>163)</w:t>
            </w:r>
          </w:p>
        </w:tc>
        <w:tc>
          <w:tcPr>
            <w:tcW w:w="642" w:type="dxa"/>
            <w:vMerge/>
            <w:tcMar>
              <w:top w:w="57" w:type="dxa"/>
              <w:bottom w:w="57" w:type="dxa"/>
            </w:tcMar>
          </w:tcPr>
          <w:p w14:paraId="1AFCD525" w14:textId="77777777" w:rsidR="009F5B0D" w:rsidRDefault="009F5B0D" w:rsidP="00EB4966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059" w:type="dxa"/>
            <w:tcMar>
              <w:top w:w="57" w:type="dxa"/>
              <w:bottom w:w="57" w:type="dxa"/>
            </w:tcMar>
          </w:tcPr>
          <w:p w14:paraId="7089AAB4" w14:textId="77777777" w:rsidR="009F5B0D" w:rsidRPr="00215B8A" w:rsidRDefault="009F5B0D" w:rsidP="00EB4966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125 FTU</w:t>
            </w:r>
          </w:p>
        </w:tc>
        <w:tc>
          <w:tcPr>
            <w:tcW w:w="1067" w:type="dxa"/>
            <w:vMerge/>
            <w:tcMar>
              <w:top w:w="57" w:type="dxa"/>
              <w:bottom w:w="57" w:type="dxa"/>
            </w:tcMar>
          </w:tcPr>
          <w:p w14:paraId="6C66B96B" w14:textId="77777777" w:rsidR="009F5B0D" w:rsidRPr="003C797B" w:rsidRDefault="009F5B0D" w:rsidP="00EB4966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653" w:type="dxa"/>
            <w:vMerge/>
            <w:tcMar>
              <w:top w:w="57" w:type="dxa"/>
              <w:bottom w:w="57" w:type="dxa"/>
            </w:tcMar>
          </w:tcPr>
          <w:p w14:paraId="3BE42BCB" w14:textId="77777777" w:rsidR="009F5B0D" w:rsidRPr="003C797B" w:rsidRDefault="009F5B0D" w:rsidP="00EB4966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3B70D035" w14:textId="77777777" w:rsidR="009F5B0D" w:rsidRDefault="009F5B0D" w:rsidP="00EB4966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28.3.2028</w:t>
            </w:r>
          </w:p>
        </w:tc>
      </w:tr>
      <w:tr w:rsidR="009F5B0D" w:rsidRPr="003C797B" w14:paraId="4F8CE0E0" w14:textId="77777777" w:rsidTr="009F5B0D">
        <w:trPr>
          <w:trHeight w:val="833"/>
        </w:trPr>
        <w:tc>
          <w:tcPr>
            <w:tcW w:w="1204" w:type="dxa"/>
            <w:vMerge/>
            <w:tcMar>
              <w:top w:w="57" w:type="dxa"/>
              <w:bottom w:w="57" w:type="dxa"/>
            </w:tcMar>
          </w:tcPr>
          <w:p w14:paraId="29544263" w14:textId="77777777" w:rsidR="009F5B0D" w:rsidRDefault="009F5B0D" w:rsidP="00EB4966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116" w:type="dxa"/>
            <w:vMerge/>
            <w:tcMar>
              <w:top w:w="57" w:type="dxa"/>
              <w:bottom w:w="57" w:type="dxa"/>
            </w:tcMar>
          </w:tcPr>
          <w:p w14:paraId="2083AB74" w14:textId="77777777" w:rsidR="009F5B0D" w:rsidRDefault="009F5B0D" w:rsidP="00EB4966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94" w:type="dxa"/>
            <w:vMerge/>
            <w:tcMar>
              <w:top w:w="57" w:type="dxa"/>
              <w:bottom w:w="57" w:type="dxa"/>
            </w:tcMar>
          </w:tcPr>
          <w:p w14:paraId="765552A9" w14:textId="77777777" w:rsidR="009F5B0D" w:rsidRDefault="009F5B0D" w:rsidP="00EB4966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760" w:type="dxa"/>
            <w:vMerge/>
            <w:tcMar>
              <w:top w:w="57" w:type="dxa"/>
              <w:bottom w:w="57" w:type="dxa"/>
            </w:tcMar>
          </w:tcPr>
          <w:p w14:paraId="42510F36" w14:textId="77777777" w:rsidR="009F5B0D" w:rsidRPr="009B68F3" w:rsidRDefault="009F5B0D" w:rsidP="00EB4966">
            <w:pPr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3AC16129" w14:textId="77777777" w:rsidR="009F5B0D" w:rsidRDefault="009F5B0D" w:rsidP="00EB4966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Výkrm kuřat</w:t>
            </w:r>
            <w:r>
              <w:rPr>
                <w:sz w:val="20"/>
                <w:szCs w:val="20"/>
                <w:vertAlign w:val="superscript"/>
                <w:lang w:val="cs-CZ"/>
              </w:rPr>
              <w:t>163)</w:t>
            </w:r>
          </w:p>
        </w:tc>
        <w:tc>
          <w:tcPr>
            <w:tcW w:w="642" w:type="dxa"/>
            <w:vMerge/>
            <w:tcMar>
              <w:top w:w="57" w:type="dxa"/>
              <w:bottom w:w="57" w:type="dxa"/>
            </w:tcMar>
          </w:tcPr>
          <w:p w14:paraId="27B933DE" w14:textId="77777777" w:rsidR="009F5B0D" w:rsidRDefault="009F5B0D" w:rsidP="00EB4966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059" w:type="dxa"/>
            <w:tcMar>
              <w:top w:w="57" w:type="dxa"/>
              <w:bottom w:w="57" w:type="dxa"/>
            </w:tcMar>
          </w:tcPr>
          <w:p w14:paraId="07079A8D" w14:textId="3EDD1982" w:rsidR="009F5B0D" w:rsidRPr="0084339A" w:rsidRDefault="005F2EFE" w:rsidP="00EB4966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125</w:t>
            </w:r>
            <w:r w:rsidR="009F5B0D">
              <w:rPr>
                <w:sz w:val="20"/>
                <w:szCs w:val="20"/>
                <w:lang w:val="cs-CZ"/>
              </w:rPr>
              <w:t xml:space="preserve"> FTU</w:t>
            </w:r>
            <w:r w:rsidR="0084339A">
              <w:rPr>
                <w:sz w:val="20"/>
                <w:szCs w:val="20"/>
                <w:lang w:val="cs-CZ"/>
              </w:rPr>
              <w:t xml:space="preserve"> </w:t>
            </w:r>
            <w:r w:rsidR="0084339A">
              <w:rPr>
                <w:sz w:val="20"/>
                <w:szCs w:val="20"/>
                <w:vertAlign w:val="superscript"/>
                <w:lang w:val="cs-CZ"/>
              </w:rPr>
              <w:t>178)</w:t>
            </w:r>
          </w:p>
        </w:tc>
        <w:tc>
          <w:tcPr>
            <w:tcW w:w="1067" w:type="dxa"/>
            <w:vMerge/>
            <w:tcMar>
              <w:top w:w="57" w:type="dxa"/>
              <w:bottom w:w="57" w:type="dxa"/>
            </w:tcMar>
          </w:tcPr>
          <w:p w14:paraId="49C0D0F7" w14:textId="77777777" w:rsidR="009F5B0D" w:rsidRPr="003C797B" w:rsidRDefault="009F5B0D" w:rsidP="00EB4966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653" w:type="dxa"/>
            <w:vMerge/>
            <w:tcMar>
              <w:top w:w="57" w:type="dxa"/>
              <w:bottom w:w="57" w:type="dxa"/>
            </w:tcMar>
          </w:tcPr>
          <w:p w14:paraId="051D60FC" w14:textId="77777777" w:rsidR="009F5B0D" w:rsidRPr="003C797B" w:rsidRDefault="009F5B0D" w:rsidP="00EB4966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531E6170" w14:textId="77777777" w:rsidR="009F5B0D" w:rsidRDefault="009F5B0D" w:rsidP="00EB4966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28.3.2028</w:t>
            </w:r>
          </w:p>
        </w:tc>
      </w:tr>
      <w:tr w:rsidR="009F5B0D" w:rsidRPr="003C797B" w14:paraId="7907486B" w14:textId="77777777" w:rsidTr="00EB4966">
        <w:trPr>
          <w:trHeight w:val="832"/>
        </w:trPr>
        <w:tc>
          <w:tcPr>
            <w:tcW w:w="1204" w:type="dxa"/>
            <w:vMerge/>
            <w:tcMar>
              <w:top w:w="57" w:type="dxa"/>
              <w:bottom w:w="57" w:type="dxa"/>
            </w:tcMar>
          </w:tcPr>
          <w:p w14:paraId="6A9BCD62" w14:textId="77777777" w:rsidR="009F5B0D" w:rsidRDefault="009F5B0D" w:rsidP="00EB4966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116" w:type="dxa"/>
            <w:vMerge/>
            <w:tcMar>
              <w:top w:w="57" w:type="dxa"/>
              <w:bottom w:w="57" w:type="dxa"/>
            </w:tcMar>
          </w:tcPr>
          <w:p w14:paraId="76232AE6" w14:textId="77777777" w:rsidR="009F5B0D" w:rsidRDefault="009F5B0D" w:rsidP="00EB4966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94" w:type="dxa"/>
            <w:vMerge/>
            <w:tcMar>
              <w:top w:w="57" w:type="dxa"/>
              <w:bottom w:w="57" w:type="dxa"/>
            </w:tcMar>
          </w:tcPr>
          <w:p w14:paraId="3E31B4E3" w14:textId="77777777" w:rsidR="009F5B0D" w:rsidRDefault="009F5B0D" w:rsidP="00EB4966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760" w:type="dxa"/>
            <w:vMerge/>
            <w:tcMar>
              <w:top w:w="57" w:type="dxa"/>
              <w:bottom w:w="57" w:type="dxa"/>
            </w:tcMar>
          </w:tcPr>
          <w:p w14:paraId="13F541B5" w14:textId="77777777" w:rsidR="009F5B0D" w:rsidRPr="009B68F3" w:rsidRDefault="009F5B0D" w:rsidP="00EB4966">
            <w:pPr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42E67D0B" w14:textId="77777777" w:rsidR="009F5B0D" w:rsidRDefault="009F5B0D" w:rsidP="00EB4966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Odchov kuřat a kuřice</w:t>
            </w:r>
            <w:r>
              <w:rPr>
                <w:sz w:val="20"/>
                <w:szCs w:val="20"/>
                <w:vertAlign w:val="superscript"/>
                <w:lang w:val="cs-CZ"/>
              </w:rPr>
              <w:t>163)</w:t>
            </w:r>
          </w:p>
        </w:tc>
        <w:tc>
          <w:tcPr>
            <w:tcW w:w="642" w:type="dxa"/>
            <w:vMerge/>
            <w:tcMar>
              <w:top w:w="57" w:type="dxa"/>
              <w:bottom w:w="57" w:type="dxa"/>
            </w:tcMar>
          </w:tcPr>
          <w:p w14:paraId="1F57E2FE" w14:textId="77777777" w:rsidR="009F5B0D" w:rsidRDefault="009F5B0D" w:rsidP="00EB4966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059" w:type="dxa"/>
            <w:tcMar>
              <w:top w:w="57" w:type="dxa"/>
              <w:bottom w:w="57" w:type="dxa"/>
            </w:tcMar>
          </w:tcPr>
          <w:p w14:paraId="09ABF581" w14:textId="6509D97D" w:rsidR="009F5B0D" w:rsidRPr="0084339A" w:rsidRDefault="005F2EFE" w:rsidP="00EB4966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125</w:t>
            </w:r>
            <w:r w:rsidR="009F5B0D">
              <w:rPr>
                <w:sz w:val="20"/>
                <w:szCs w:val="20"/>
                <w:lang w:val="cs-CZ"/>
              </w:rPr>
              <w:t xml:space="preserve"> FTU</w:t>
            </w:r>
            <w:r w:rsidR="0084339A">
              <w:rPr>
                <w:sz w:val="20"/>
                <w:szCs w:val="20"/>
                <w:lang w:val="cs-CZ"/>
              </w:rPr>
              <w:t xml:space="preserve"> </w:t>
            </w:r>
            <w:r w:rsidR="0084339A">
              <w:rPr>
                <w:sz w:val="20"/>
                <w:szCs w:val="20"/>
                <w:vertAlign w:val="superscript"/>
                <w:lang w:val="cs-CZ"/>
              </w:rPr>
              <w:t>178)</w:t>
            </w:r>
          </w:p>
        </w:tc>
        <w:tc>
          <w:tcPr>
            <w:tcW w:w="1067" w:type="dxa"/>
            <w:vMerge/>
            <w:tcMar>
              <w:top w:w="57" w:type="dxa"/>
              <w:bottom w:w="57" w:type="dxa"/>
            </w:tcMar>
          </w:tcPr>
          <w:p w14:paraId="24F6176D" w14:textId="77777777" w:rsidR="009F5B0D" w:rsidRPr="003C797B" w:rsidRDefault="009F5B0D" w:rsidP="00EB4966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653" w:type="dxa"/>
            <w:vMerge/>
            <w:tcMar>
              <w:top w:w="57" w:type="dxa"/>
              <w:bottom w:w="57" w:type="dxa"/>
            </w:tcMar>
          </w:tcPr>
          <w:p w14:paraId="0FED87F8" w14:textId="77777777" w:rsidR="009F5B0D" w:rsidRPr="003C797B" w:rsidRDefault="009F5B0D" w:rsidP="00EB4966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2685E0A1" w14:textId="77777777" w:rsidR="009F5B0D" w:rsidRDefault="009F5B0D" w:rsidP="00EB4966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28.3.2028</w:t>
            </w:r>
          </w:p>
        </w:tc>
      </w:tr>
      <w:tr w:rsidR="009F5B0D" w:rsidRPr="003C797B" w14:paraId="54F026B6" w14:textId="77777777" w:rsidTr="009F5B0D">
        <w:trPr>
          <w:trHeight w:val="555"/>
        </w:trPr>
        <w:tc>
          <w:tcPr>
            <w:tcW w:w="1204" w:type="dxa"/>
            <w:vMerge/>
            <w:tcMar>
              <w:top w:w="57" w:type="dxa"/>
              <w:bottom w:w="57" w:type="dxa"/>
            </w:tcMar>
          </w:tcPr>
          <w:p w14:paraId="27721919" w14:textId="77777777" w:rsidR="009F5B0D" w:rsidRDefault="009F5B0D" w:rsidP="00EB4966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116" w:type="dxa"/>
            <w:vMerge/>
            <w:tcMar>
              <w:top w:w="57" w:type="dxa"/>
              <w:bottom w:w="57" w:type="dxa"/>
            </w:tcMar>
          </w:tcPr>
          <w:p w14:paraId="5F39A108" w14:textId="77777777" w:rsidR="009F5B0D" w:rsidRDefault="009F5B0D" w:rsidP="00EB4966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94" w:type="dxa"/>
            <w:vMerge/>
            <w:tcMar>
              <w:top w:w="57" w:type="dxa"/>
              <w:bottom w:w="57" w:type="dxa"/>
            </w:tcMar>
          </w:tcPr>
          <w:p w14:paraId="40E39EA7" w14:textId="77777777" w:rsidR="009F5B0D" w:rsidRDefault="009F5B0D" w:rsidP="00EB4966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760" w:type="dxa"/>
            <w:vMerge/>
            <w:tcMar>
              <w:top w:w="57" w:type="dxa"/>
              <w:bottom w:w="57" w:type="dxa"/>
            </w:tcMar>
          </w:tcPr>
          <w:p w14:paraId="774A31F9" w14:textId="77777777" w:rsidR="009F5B0D" w:rsidRPr="009B68F3" w:rsidRDefault="009F5B0D" w:rsidP="00EB4966">
            <w:pPr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746C1E55" w14:textId="77777777" w:rsidR="009F5B0D" w:rsidRDefault="009F5B0D" w:rsidP="00EB4966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Výkrm krůt</w:t>
            </w:r>
            <w:r>
              <w:rPr>
                <w:sz w:val="20"/>
                <w:szCs w:val="20"/>
                <w:vertAlign w:val="superscript"/>
                <w:lang w:val="cs-CZ"/>
              </w:rPr>
              <w:t>163)</w:t>
            </w:r>
          </w:p>
        </w:tc>
        <w:tc>
          <w:tcPr>
            <w:tcW w:w="642" w:type="dxa"/>
            <w:vMerge/>
            <w:tcMar>
              <w:top w:w="57" w:type="dxa"/>
              <w:bottom w:w="57" w:type="dxa"/>
            </w:tcMar>
          </w:tcPr>
          <w:p w14:paraId="72D48CE6" w14:textId="77777777" w:rsidR="009F5B0D" w:rsidRDefault="009F5B0D" w:rsidP="00EB4966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059" w:type="dxa"/>
            <w:tcMar>
              <w:top w:w="57" w:type="dxa"/>
              <w:bottom w:w="57" w:type="dxa"/>
            </w:tcMar>
          </w:tcPr>
          <w:p w14:paraId="5F2E54A8" w14:textId="77777777" w:rsidR="009F5B0D" w:rsidRPr="00215B8A" w:rsidRDefault="009F5B0D" w:rsidP="00EB4966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125 FTU</w:t>
            </w:r>
          </w:p>
        </w:tc>
        <w:tc>
          <w:tcPr>
            <w:tcW w:w="1067" w:type="dxa"/>
            <w:vMerge/>
            <w:tcMar>
              <w:top w:w="57" w:type="dxa"/>
              <w:bottom w:w="57" w:type="dxa"/>
            </w:tcMar>
          </w:tcPr>
          <w:p w14:paraId="0F7289AD" w14:textId="77777777" w:rsidR="009F5B0D" w:rsidRPr="003C797B" w:rsidRDefault="009F5B0D" w:rsidP="00EB4966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653" w:type="dxa"/>
            <w:vMerge/>
            <w:tcMar>
              <w:top w:w="57" w:type="dxa"/>
              <w:bottom w:w="57" w:type="dxa"/>
            </w:tcMar>
          </w:tcPr>
          <w:p w14:paraId="381860C1" w14:textId="77777777" w:rsidR="009F5B0D" w:rsidRPr="003C797B" w:rsidRDefault="009F5B0D" w:rsidP="00EB4966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1A449AB7" w14:textId="77777777" w:rsidR="009F5B0D" w:rsidRDefault="009F5B0D" w:rsidP="00EB4966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28.3.2028</w:t>
            </w:r>
          </w:p>
        </w:tc>
      </w:tr>
      <w:tr w:rsidR="009F5B0D" w:rsidRPr="003C797B" w14:paraId="15245B6B" w14:textId="77777777" w:rsidTr="00EB4966">
        <w:trPr>
          <w:trHeight w:val="555"/>
        </w:trPr>
        <w:tc>
          <w:tcPr>
            <w:tcW w:w="1204" w:type="dxa"/>
            <w:vMerge/>
            <w:tcMar>
              <w:top w:w="57" w:type="dxa"/>
              <w:bottom w:w="57" w:type="dxa"/>
            </w:tcMar>
          </w:tcPr>
          <w:p w14:paraId="1C09F1DB" w14:textId="77777777" w:rsidR="009F5B0D" w:rsidRDefault="009F5B0D" w:rsidP="00EB4966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116" w:type="dxa"/>
            <w:vMerge/>
            <w:tcMar>
              <w:top w:w="57" w:type="dxa"/>
              <w:bottom w:w="57" w:type="dxa"/>
            </w:tcMar>
          </w:tcPr>
          <w:p w14:paraId="44901AF3" w14:textId="77777777" w:rsidR="009F5B0D" w:rsidRDefault="009F5B0D" w:rsidP="00EB4966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94" w:type="dxa"/>
            <w:vMerge/>
            <w:tcMar>
              <w:top w:w="57" w:type="dxa"/>
              <w:bottom w:w="57" w:type="dxa"/>
            </w:tcMar>
          </w:tcPr>
          <w:p w14:paraId="6766C58D" w14:textId="77777777" w:rsidR="009F5B0D" w:rsidRDefault="009F5B0D" w:rsidP="00EB4966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760" w:type="dxa"/>
            <w:vMerge/>
            <w:tcMar>
              <w:top w:w="57" w:type="dxa"/>
              <w:bottom w:w="57" w:type="dxa"/>
            </w:tcMar>
          </w:tcPr>
          <w:p w14:paraId="6CB593ED" w14:textId="77777777" w:rsidR="009F5B0D" w:rsidRPr="009B68F3" w:rsidRDefault="009F5B0D" w:rsidP="00EB4966">
            <w:pPr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0CF8E5E9" w14:textId="77777777" w:rsidR="009F5B0D" w:rsidRDefault="009F5B0D" w:rsidP="009F5B0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Odchov krůt</w:t>
            </w:r>
            <w:r>
              <w:rPr>
                <w:sz w:val="20"/>
                <w:szCs w:val="20"/>
                <w:vertAlign w:val="superscript"/>
                <w:lang w:val="cs-CZ"/>
              </w:rPr>
              <w:t>163)</w:t>
            </w:r>
          </w:p>
          <w:p w14:paraId="4398C408" w14:textId="6E1221FB" w:rsidR="009F5B0D" w:rsidRDefault="00C62185" w:rsidP="00EB4966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642" w:type="dxa"/>
            <w:vMerge/>
            <w:tcMar>
              <w:top w:w="57" w:type="dxa"/>
              <w:bottom w:w="57" w:type="dxa"/>
            </w:tcMar>
          </w:tcPr>
          <w:p w14:paraId="56A53D13" w14:textId="77777777" w:rsidR="009F5B0D" w:rsidRDefault="009F5B0D" w:rsidP="00EB4966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059" w:type="dxa"/>
            <w:tcMar>
              <w:top w:w="57" w:type="dxa"/>
              <w:bottom w:w="57" w:type="dxa"/>
            </w:tcMar>
          </w:tcPr>
          <w:p w14:paraId="1C24D766" w14:textId="77777777" w:rsidR="009F5B0D" w:rsidRDefault="009F5B0D" w:rsidP="00EB4966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125 FTU</w:t>
            </w:r>
          </w:p>
        </w:tc>
        <w:tc>
          <w:tcPr>
            <w:tcW w:w="1067" w:type="dxa"/>
            <w:vMerge/>
            <w:tcMar>
              <w:top w:w="57" w:type="dxa"/>
              <w:bottom w:w="57" w:type="dxa"/>
            </w:tcMar>
          </w:tcPr>
          <w:p w14:paraId="4C682132" w14:textId="77777777" w:rsidR="009F5B0D" w:rsidRPr="003C797B" w:rsidRDefault="009F5B0D" w:rsidP="00EB4966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653" w:type="dxa"/>
            <w:vMerge/>
            <w:tcMar>
              <w:top w:w="57" w:type="dxa"/>
              <w:bottom w:w="57" w:type="dxa"/>
            </w:tcMar>
          </w:tcPr>
          <w:p w14:paraId="51CE5D65" w14:textId="77777777" w:rsidR="009F5B0D" w:rsidRPr="003C797B" w:rsidRDefault="009F5B0D" w:rsidP="00EB4966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74E1CA8C" w14:textId="77777777" w:rsidR="009F5B0D" w:rsidRDefault="009F5B0D" w:rsidP="00EB4966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28.3.2028</w:t>
            </w:r>
          </w:p>
        </w:tc>
      </w:tr>
      <w:tr w:rsidR="009F5B0D" w:rsidRPr="003C797B" w14:paraId="18A926A0" w14:textId="77777777" w:rsidTr="00F94437">
        <w:trPr>
          <w:trHeight w:val="555"/>
        </w:trPr>
        <w:tc>
          <w:tcPr>
            <w:tcW w:w="1204" w:type="dxa"/>
            <w:vMerge/>
            <w:tcBorders>
              <w:bottom w:val="nil"/>
            </w:tcBorders>
            <w:tcMar>
              <w:top w:w="57" w:type="dxa"/>
              <w:bottom w:w="57" w:type="dxa"/>
            </w:tcMar>
          </w:tcPr>
          <w:p w14:paraId="2ED3C368" w14:textId="77777777" w:rsidR="009F5B0D" w:rsidRDefault="009F5B0D" w:rsidP="00EB4966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116" w:type="dxa"/>
            <w:vMerge/>
            <w:tcBorders>
              <w:bottom w:val="nil"/>
            </w:tcBorders>
            <w:tcMar>
              <w:top w:w="57" w:type="dxa"/>
              <w:bottom w:w="57" w:type="dxa"/>
            </w:tcMar>
          </w:tcPr>
          <w:p w14:paraId="0CFC34B7" w14:textId="77777777" w:rsidR="009F5B0D" w:rsidRDefault="009F5B0D" w:rsidP="00EB4966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94" w:type="dxa"/>
            <w:vMerge/>
            <w:tcBorders>
              <w:bottom w:val="nil"/>
            </w:tcBorders>
            <w:tcMar>
              <w:top w:w="57" w:type="dxa"/>
              <w:bottom w:w="57" w:type="dxa"/>
            </w:tcMar>
          </w:tcPr>
          <w:p w14:paraId="427F1258" w14:textId="77777777" w:rsidR="009F5B0D" w:rsidRDefault="009F5B0D" w:rsidP="00EB4966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760" w:type="dxa"/>
            <w:vMerge/>
            <w:tcBorders>
              <w:bottom w:val="nil"/>
            </w:tcBorders>
            <w:tcMar>
              <w:top w:w="57" w:type="dxa"/>
              <w:bottom w:w="57" w:type="dxa"/>
            </w:tcMar>
          </w:tcPr>
          <w:p w14:paraId="1FEF86D9" w14:textId="77777777" w:rsidR="009F5B0D" w:rsidRPr="009B68F3" w:rsidRDefault="009F5B0D" w:rsidP="00EB4966">
            <w:pPr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4314F43F" w14:textId="77777777" w:rsidR="009F5B0D" w:rsidRDefault="009F5B0D" w:rsidP="00EB4966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Všechny ostatní druhy ptactva (s výjimkou nosnic)</w:t>
            </w:r>
            <w:r>
              <w:rPr>
                <w:sz w:val="20"/>
                <w:szCs w:val="20"/>
                <w:vertAlign w:val="superscript"/>
                <w:lang w:val="cs-CZ"/>
              </w:rPr>
              <w:t>163)</w:t>
            </w:r>
          </w:p>
        </w:tc>
        <w:tc>
          <w:tcPr>
            <w:tcW w:w="642" w:type="dxa"/>
            <w:vMerge/>
            <w:tcBorders>
              <w:bottom w:val="nil"/>
            </w:tcBorders>
            <w:tcMar>
              <w:top w:w="57" w:type="dxa"/>
              <w:bottom w:w="57" w:type="dxa"/>
            </w:tcMar>
          </w:tcPr>
          <w:p w14:paraId="15EADE52" w14:textId="77777777" w:rsidR="009F5B0D" w:rsidRDefault="009F5B0D" w:rsidP="00EB4966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059" w:type="dxa"/>
            <w:tcMar>
              <w:top w:w="57" w:type="dxa"/>
              <w:bottom w:w="57" w:type="dxa"/>
            </w:tcMar>
          </w:tcPr>
          <w:p w14:paraId="6E5FA390" w14:textId="77777777" w:rsidR="009F5B0D" w:rsidRDefault="009F5B0D" w:rsidP="00EB4966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125 FTU</w:t>
            </w:r>
          </w:p>
        </w:tc>
        <w:tc>
          <w:tcPr>
            <w:tcW w:w="1067" w:type="dxa"/>
            <w:vMerge/>
            <w:tcBorders>
              <w:bottom w:val="nil"/>
            </w:tcBorders>
            <w:tcMar>
              <w:top w:w="57" w:type="dxa"/>
              <w:bottom w:w="57" w:type="dxa"/>
            </w:tcMar>
          </w:tcPr>
          <w:p w14:paraId="6612B8DB" w14:textId="77777777" w:rsidR="009F5B0D" w:rsidRPr="003C797B" w:rsidRDefault="009F5B0D" w:rsidP="00EB4966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653" w:type="dxa"/>
            <w:vMerge/>
            <w:tcBorders>
              <w:bottom w:val="nil"/>
            </w:tcBorders>
            <w:tcMar>
              <w:top w:w="57" w:type="dxa"/>
              <w:bottom w:w="57" w:type="dxa"/>
            </w:tcMar>
          </w:tcPr>
          <w:p w14:paraId="774A98F9" w14:textId="77777777" w:rsidR="009F5B0D" w:rsidRPr="003C797B" w:rsidRDefault="009F5B0D" w:rsidP="00EB4966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03DB8C7C" w14:textId="77777777" w:rsidR="009F5B0D" w:rsidRDefault="009F5B0D" w:rsidP="00EB4966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28.3.2028</w:t>
            </w:r>
          </w:p>
        </w:tc>
      </w:tr>
      <w:tr w:rsidR="005E3638" w:rsidRPr="003C797B" w14:paraId="04118DE8" w14:textId="77777777" w:rsidTr="00F94437">
        <w:trPr>
          <w:trHeight w:val="555"/>
        </w:trPr>
        <w:tc>
          <w:tcPr>
            <w:tcW w:w="1204" w:type="dxa"/>
            <w:tcBorders>
              <w:top w:val="nil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ED8C7CE" w14:textId="77777777" w:rsidR="005E3638" w:rsidRDefault="005E3638" w:rsidP="00EB4966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116" w:type="dxa"/>
            <w:tcBorders>
              <w:top w:val="nil"/>
            </w:tcBorders>
            <w:tcMar>
              <w:top w:w="57" w:type="dxa"/>
              <w:bottom w:w="57" w:type="dxa"/>
            </w:tcMar>
          </w:tcPr>
          <w:p w14:paraId="1D7608FF" w14:textId="77777777" w:rsidR="005E3638" w:rsidRPr="00810FC5" w:rsidRDefault="005E3638" w:rsidP="00810FC5"/>
        </w:tc>
        <w:tc>
          <w:tcPr>
            <w:tcW w:w="1294" w:type="dxa"/>
            <w:tcBorders>
              <w:top w:val="nil"/>
            </w:tcBorders>
            <w:tcMar>
              <w:top w:w="57" w:type="dxa"/>
              <w:bottom w:w="57" w:type="dxa"/>
            </w:tcMar>
          </w:tcPr>
          <w:p w14:paraId="5443EC56" w14:textId="77777777" w:rsidR="005E3638" w:rsidRDefault="005E3638" w:rsidP="00EB4966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760" w:type="dxa"/>
            <w:tcBorders>
              <w:top w:val="nil"/>
            </w:tcBorders>
            <w:tcMar>
              <w:top w:w="57" w:type="dxa"/>
              <w:bottom w:w="57" w:type="dxa"/>
            </w:tcMar>
          </w:tcPr>
          <w:p w14:paraId="4CCE86F1" w14:textId="77777777" w:rsidR="005E3638" w:rsidRPr="009B68F3" w:rsidRDefault="005E3638" w:rsidP="00EB4966">
            <w:pPr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2A1BB461" w14:textId="2CDD8E13" w:rsidR="005E3638" w:rsidRPr="00441A83" w:rsidRDefault="00785607" w:rsidP="00EB4966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Všechny druhy </w:t>
            </w:r>
            <w:r w:rsidR="00441A83">
              <w:rPr>
                <w:sz w:val="20"/>
                <w:szCs w:val="20"/>
                <w:lang w:val="cs-CZ"/>
              </w:rPr>
              <w:t>ptactva určené ke snášce</w:t>
            </w:r>
            <w:r w:rsidR="00441A83">
              <w:rPr>
                <w:sz w:val="20"/>
                <w:szCs w:val="20"/>
                <w:vertAlign w:val="superscript"/>
                <w:lang w:val="cs-CZ"/>
              </w:rPr>
              <w:t xml:space="preserve"> 189)</w:t>
            </w:r>
          </w:p>
        </w:tc>
        <w:tc>
          <w:tcPr>
            <w:tcW w:w="642" w:type="dxa"/>
            <w:tcBorders>
              <w:top w:val="nil"/>
            </w:tcBorders>
            <w:tcMar>
              <w:top w:w="57" w:type="dxa"/>
              <w:bottom w:w="57" w:type="dxa"/>
            </w:tcMar>
          </w:tcPr>
          <w:p w14:paraId="03E3A524" w14:textId="77777777" w:rsidR="005E3638" w:rsidRDefault="005E3638" w:rsidP="00EB4966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059" w:type="dxa"/>
            <w:tcMar>
              <w:top w:w="57" w:type="dxa"/>
              <w:bottom w:w="57" w:type="dxa"/>
            </w:tcMar>
          </w:tcPr>
          <w:p w14:paraId="4F42F685" w14:textId="310B1279" w:rsidR="005E3638" w:rsidRDefault="00F94437" w:rsidP="00EB4966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200 FTU</w:t>
            </w:r>
          </w:p>
        </w:tc>
        <w:tc>
          <w:tcPr>
            <w:tcW w:w="1067" w:type="dxa"/>
            <w:tcBorders>
              <w:top w:val="nil"/>
            </w:tcBorders>
            <w:tcMar>
              <w:top w:w="57" w:type="dxa"/>
              <w:bottom w:w="57" w:type="dxa"/>
            </w:tcMar>
          </w:tcPr>
          <w:p w14:paraId="56F83F1B" w14:textId="77777777" w:rsidR="005E3638" w:rsidRPr="003C797B" w:rsidRDefault="005E3638" w:rsidP="00EB4966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653" w:type="dxa"/>
            <w:tcBorders>
              <w:top w:val="nil"/>
            </w:tcBorders>
            <w:tcMar>
              <w:top w:w="57" w:type="dxa"/>
              <w:bottom w:w="57" w:type="dxa"/>
            </w:tcMar>
          </w:tcPr>
          <w:p w14:paraId="0C99D324" w14:textId="77777777" w:rsidR="005E3638" w:rsidRPr="003C797B" w:rsidRDefault="005E3638" w:rsidP="00EB4966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0445C7E0" w14:textId="6B9A3BA2" w:rsidR="005E3638" w:rsidRDefault="00F94437" w:rsidP="00EB4966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30.7.2030.</w:t>
            </w:r>
          </w:p>
        </w:tc>
      </w:tr>
    </w:tbl>
    <w:p w14:paraId="2C3B76BB" w14:textId="77777777" w:rsidR="00B319B1" w:rsidRDefault="00B319B1" w:rsidP="00632A3B">
      <w:pPr>
        <w:rPr>
          <w:sz w:val="20"/>
          <w:szCs w:val="20"/>
          <w:lang w:val="cs-CZ"/>
        </w:rPr>
      </w:pPr>
    </w:p>
    <w:p w14:paraId="0046BD07" w14:textId="77777777" w:rsidR="00F070E1" w:rsidRDefault="00F070E1">
      <w:pPr>
        <w:spacing w:after="160" w:line="259" w:lineRule="auto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br w:type="page"/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992"/>
        <w:gridCol w:w="1418"/>
        <w:gridCol w:w="3118"/>
        <w:gridCol w:w="1134"/>
        <w:gridCol w:w="784"/>
        <w:gridCol w:w="1059"/>
        <w:gridCol w:w="1067"/>
        <w:gridCol w:w="2653"/>
        <w:gridCol w:w="1071"/>
      </w:tblGrid>
      <w:tr w:rsidR="00F070E1" w:rsidRPr="00C2219F" w14:paraId="7A931EDC" w14:textId="77777777" w:rsidTr="00E73FE9">
        <w:trPr>
          <w:cantSplit/>
          <w:tblHeader/>
        </w:trPr>
        <w:tc>
          <w:tcPr>
            <w:tcW w:w="846" w:type="dxa"/>
            <w:vMerge w:val="restart"/>
            <w:tcMar>
              <w:top w:w="57" w:type="dxa"/>
              <w:bottom w:w="57" w:type="dxa"/>
            </w:tcMar>
          </w:tcPr>
          <w:p w14:paraId="34CE67E5" w14:textId="77777777" w:rsidR="00F070E1" w:rsidRPr="00C2219F" w:rsidRDefault="00F070E1" w:rsidP="00F070E1">
            <w:pPr>
              <w:pStyle w:val="Tabulka"/>
              <w:keepNext w:val="0"/>
              <w:keepLines w:val="0"/>
            </w:pPr>
            <w:proofErr w:type="spellStart"/>
            <w:r w:rsidRPr="00C2219F">
              <w:lastRenderedPageBreak/>
              <w:t>Identifi</w:t>
            </w:r>
            <w:r>
              <w:t>-</w:t>
            </w:r>
            <w:r w:rsidRPr="00C2219F">
              <w:t>kační</w:t>
            </w:r>
            <w:proofErr w:type="spellEnd"/>
            <w:r w:rsidRPr="00C2219F">
              <w:t xml:space="preserve"> číslo DL</w:t>
            </w:r>
          </w:p>
        </w:tc>
        <w:tc>
          <w:tcPr>
            <w:tcW w:w="992" w:type="dxa"/>
            <w:vMerge w:val="restart"/>
            <w:tcMar>
              <w:top w:w="57" w:type="dxa"/>
              <w:bottom w:w="57" w:type="dxa"/>
            </w:tcMar>
          </w:tcPr>
          <w:p w14:paraId="6D74986D" w14:textId="77777777" w:rsidR="00F070E1" w:rsidRPr="00C2219F" w:rsidRDefault="00F070E1" w:rsidP="00F070E1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418" w:type="dxa"/>
            <w:vMerge w:val="restart"/>
            <w:tcMar>
              <w:top w:w="57" w:type="dxa"/>
              <w:bottom w:w="57" w:type="dxa"/>
            </w:tcMar>
          </w:tcPr>
          <w:p w14:paraId="2D088CD4" w14:textId="77777777" w:rsidR="00F070E1" w:rsidRPr="00C2219F" w:rsidRDefault="00F070E1" w:rsidP="00F070E1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Doplňková látka</w:t>
            </w:r>
          </w:p>
          <w:p w14:paraId="3C0F64FA" w14:textId="77777777" w:rsidR="00F070E1" w:rsidRPr="00C2219F" w:rsidRDefault="00F070E1" w:rsidP="00F070E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118" w:type="dxa"/>
            <w:vMerge w:val="restart"/>
            <w:tcMar>
              <w:top w:w="57" w:type="dxa"/>
              <w:bottom w:w="57" w:type="dxa"/>
            </w:tcMar>
          </w:tcPr>
          <w:p w14:paraId="35A19AFF" w14:textId="77777777" w:rsidR="00F070E1" w:rsidRPr="00C2219F" w:rsidRDefault="00F070E1" w:rsidP="00F070E1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Složení, chemický vzorec, popis, analytická metoda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13C3E9C1" w14:textId="77777777" w:rsidR="00F070E1" w:rsidRPr="00C2219F" w:rsidRDefault="00F070E1" w:rsidP="00F070E1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84" w:type="dxa"/>
            <w:vMerge w:val="restart"/>
            <w:tcMar>
              <w:top w:w="57" w:type="dxa"/>
              <w:bottom w:w="57" w:type="dxa"/>
            </w:tcMar>
          </w:tcPr>
          <w:p w14:paraId="5DEB3EAB" w14:textId="77777777" w:rsidR="00F070E1" w:rsidRPr="00C2219F" w:rsidRDefault="00F070E1" w:rsidP="00F070E1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Maxi</w:t>
            </w:r>
            <w:r w:rsidR="00550382">
              <w:rPr>
                <w:sz w:val="20"/>
                <w:szCs w:val="20"/>
                <w:lang w:val="cs-CZ"/>
              </w:rPr>
              <w:t>-</w:t>
            </w:r>
            <w:proofErr w:type="spellStart"/>
            <w:r w:rsidRPr="00C2219F">
              <w:rPr>
                <w:sz w:val="20"/>
                <w:szCs w:val="20"/>
                <w:lang w:val="cs-CZ"/>
              </w:rPr>
              <w:t>mální</w:t>
            </w:r>
            <w:proofErr w:type="spellEnd"/>
          </w:p>
          <w:p w14:paraId="24D010BF" w14:textId="77777777" w:rsidR="00F070E1" w:rsidRPr="00C2219F" w:rsidRDefault="00F070E1" w:rsidP="00F070E1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1059" w:type="dxa"/>
            <w:tcMar>
              <w:top w:w="57" w:type="dxa"/>
              <w:bottom w:w="57" w:type="dxa"/>
            </w:tcMar>
          </w:tcPr>
          <w:p w14:paraId="5D1F3512" w14:textId="77777777" w:rsidR="00F070E1" w:rsidRPr="00C2219F" w:rsidRDefault="00F070E1" w:rsidP="00F070E1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067" w:type="dxa"/>
            <w:tcMar>
              <w:top w:w="57" w:type="dxa"/>
              <w:bottom w:w="57" w:type="dxa"/>
            </w:tcMar>
          </w:tcPr>
          <w:p w14:paraId="1143CA89" w14:textId="77777777" w:rsidR="00F070E1" w:rsidRPr="00C2219F" w:rsidRDefault="00F070E1" w:rsidP="00F070E1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653" w:type="dxa"/>
            <w:vMerge w:val="restart"/>
            <w:tcMar>
              <w:top w:w="57" w:type="dxa"/>
              <w:bottom w:w="57" w:type="dxa"/>
            </w:tcMar>
          </w:tcPr>
          <w:p w14:paraId="70BD98D2" w14:textId="77777777" w:rsidR="00F070E1" w:rsidRPr="00C2219F" w:rsidRDefault="00F070E1" w:rsidP="00F070E1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349CB331" w14:textId="77777777" w:rsidR="00F070E1" w:rsidRPr="00C2219F" w:rsidRDefault="00F070E1" w:rsidP="00F070E1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F070E1" w:rsidRPr="00C2219F" w14:paraId="0DF31083" w14:textId="77777777" w:rsidTr="00550382">
        <w:trPr>
          <w:cantSplit/>
          <w:tblHeader/>
        </w:trPr>
        <w:tc>
          <w:tcPr>
            <w:tcW w:w="846" w:type="dxa"/>
            <w:vMerge/>
            <w:tcMar>
              <w:top w:w="57" w:type="dxa"/>
              <w:bottom w:w="57" w:type="dxa"/>
            </w:tcMar>
          </w:tcPr>
          <w:p w14:paraId="7913E9BC" w14:textId="77777777" w:rsidR="00F070E1" w:rsidRPr="00C2219F" w:rsidRDefault="00F070E1" w:rsidP="00F070E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vMerge/>
            <w:tcMar>
              <w:top w:w="57" w:type="dxa"/>
              <w:bottom w:w="57" w:type="dxa"/>
            </w:tcMar>
          </w:tcPr>
          <w:p w14:paraId="0BFACF68" w14:textId="77777777" w:rsidR="00F070E1" w:rsidRPr="00C2219F" w:rsidRDefault="00F070E1" w:rsidP="00F070E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  <w:tcMar>
              <w:top w:w="57" w:type="dxa"/>
              <w:bottom w:w="57" w:type="dxa"/>
            </w:tcMar>
          </w:tcPr>
          <w:p w14:paraId="2FF370DF" w14:textId="77777777" w:rsidR="00F070E1" w:rsidRPr="00C2219F" w:rsidRDefault="00F070E1" w:rsidP="00F070E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118" w:type="dxa"/>
            <w:vMerge/>
            <w:tcMar>
              <w:top w:w="57" w:type="dxa"/>
              <w:bottom w:w="57" w:type="dxa"/>
            </w:tcMar>
          </w:tcPr>
          <w:p w14:paraId="293DD54F" w14:textId="77777777" w:rsidR="00F070E1" w:rsidRPr="00C2219F" w:rsidRDefault="00F070E1" w:rsidP="00F070E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442CF750" w14:textId="77777777" w:rsidR="00F070E1" w:rsidRPr="00C2219F" w:rsidRDefault="00F070E1" w:rsidP="00F070E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84" w:type="dxa"/>
            <w:vMerge/>
            <w:tcMar>
              <w:top w:w="57" w:type="dxa"/>
              <w:bottom w:w="57" w:type="dxa"/>
            </w:tcMar>
          </w:tcPr>
          <w:p w14:paraId="0C189A12" w14:textId="77777777" w:rsidR="00F070E1" w:rsidRPr="00C2219F" w:rsidRDefault="00F070E1" w:rsidP="00F070E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14:paraId="26DB6E7F" w14:textId="77777777" w:rsidR="00F070E1" w:rsidRPr="00C2219F" w:rsidRDefault="00F070E1" w:rsidP="00F070E1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mg účinné látky/kg kompletního krmiva o obsahu vlhkosti 12 %</w:t>
            </w:r>
          </w:p>
        </w:tc>
        <w:tc>
          <w:tcPr>
            <w:tcW w:w="2653" w:type="dxa"/>
            <w:vMerge/>
            <w:tcMar>
              <w:top w:w="57" w:type="dxa"/>
              <w:bottom w:w="57" w:type="dxa"/>
            </w:tcMar>
          </w:tcPr>
          <w:p w14:paraId="4B2ABC54" w14:textId="77777777" w:rsidR="00F070E1" w:rsidRPr="00C2219F" w:rsidRDefault="00F070E1" w:rsidP="00F070E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4187B337" w14:textId="77777777" w:rsidR="00F070E1" w:rsidRPr="00C2219F" w:rsidRDefault="00F070E1" w:rsidP="00F070E1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BF5B4D" w:rsidRPr="00C2219F" w14:paraId="1CB1A85A" w14:textId="77777777" w:rsidTr="001C24D7">
        <w:trPr>
          <w:trHeight w:val="570"/>
        </w:trPr>
        <w:tc>
          <w:tcPr>
            <w:tcW w:w="846" w:type="dxa"/>
            <w:vMerge w:val="restart"/>
            <w:tcMar>
              <w:top w:w="57" w:type="dxa"/>
              <w:bottom w:w="57" w:type="dxa"/>
            </w:tcMar>
          </w:tcPr>
          <w:p w14:paraId="40CD28AA" w14:textId="77777777" w:rsidR="00BF5B4D" w:rsidRPr="00C2219F" w:rsidRDefault="00BF5B4D" w:rsidP="00F070E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4a28</w:t>
            </w:r>
          </w:p>
        </w:tc>
        <w:tc>
          <w:tcPr>
            <w:tcW w:w="992" w:type="dxa"/>
            <w:vMerge w:val="restart"/>
            <w:tcMar>
              <w:top w:w="57" w:type="dxa"/>
              <w:bottom w:w="57" w:type="dxa"/>
            </w:tcMar>
          </w:tcPr>
          <w:p w14:paraId="199DC8A5" w14:textId="77777777" w:rsidR="00BF5B4D" w:rsidRPr="00C2219F" w:rsidRDefault="00BF5B4D" w:rsidP="00F070E1">
            <w:pPr>
              <w:jc w:val="center"/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t>Kaesler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cs-CZ"/>
              </w:rPr>
              <w:t>Nutrition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cs-CZ"/>
              </w:rPr>
              <w:t>GmbH</w:t>
            </w:r>
            <w:proofErr w:type="spellEnd"/>
          </w:p>
        </w:tc>
        <w:tc>
          <w:tcPr>
            <w:tcW w:w="1418" w:type="dxa"/>
            <w:vMerge w:val="restart"/>
            <w:tcMar>
              <w:top w:w="57" w:type="dxa"/>
              <w:bottom w:w="57" w:type="dxa"/>
            </w:tcMar>
          </w:tcPr>
          <w:p w14:paraId="55270EF9" w14:textId="77777777" w:rsidR="00BF5B4D" w:rsidRPr="00C2219F" w:rsidRDefault="00BF5B4D" w:rsidP="00F070E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Endo-1,4-beta-xylanáza ES 3.2.1.8 Endo-1,3 (</w:t>
            </w:r>
            <w:proofErr w:type="gramStart"/>
            <w:r>
              <w:rPr>
                <w:sz w:val="20"/>
                <w:szCs w:val="20"/>
                <w:lang w:val="cs-CZ"/>
              </w:rPr>
              <w:t>4)-</w:t>
            </w:r>
            <w:proofErr w:type="gramEnd"/>
            <w:r>
              <w:rPr>
                <w:sz w:val="20"/>
                <w:szCs w:val="20"/>
                <w:lang w:val="cs-CZ"/>
              </w:rPr>
              <w:t>beta-</w:t>
            </w:r>
            <w:proofErr w:type="spellStart"/>
            <w:r>
              <w:rPr>
                <w:sz w:val="20"/>
                <w:szCs w:val="20"/>
                <w:lang w:val="cs-CZ"/>
              </w:rPr>
              <w:t>glukanáza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ES 3.2.1.6</w:t>
            </w:r>
          </w:p>
        </w:tc>
        <w:tc>
          <w:tcPr>
            <w:tcW w:w="3118" w:type="dxa"/>
            <w:vMerge w:val="restart"/>
            <w:tcMar>
              <w:top w:w="57" w:type="dxa"/>
              <w:bottom w:w="57" w:type="dxa"/>
            </w:tcMar>
          </w:tcPr>
          <w:p w14:paraId="567646AA" w14:textId="77777777" w:rsidR="00BF5B4D" w:rsidRPr="009B68F3" w:rsidRDefault="00BF5B4D" w:rsidP="00F070E1">
            <w:pPr>
              <w:rPr>
                <w:b/>
                <w:sz w:val="20"/>
                <w:szCs w:val="20"/>
                <w:lang w:val="cs-CZ"/>
              </w:rPr>
            </w:pPr>
            <w:r w:rsidRPr="009B68F3">
              <w:rPr>
                <w:b/>
                <w:sz w:val="20"/>
                <w:szCs w:val="20"/>
                <w:lang w:val="cs-CZ"/>
              </w:rPr>
              <w:t>Složení doplňkové látky:</w:t>
            </w:r>
          </w:p>
          <w:p w14:paraId="1281CA4B" w14:textId="77777777" w:rsidR="00BF5B4D" w:rsidRDefault="00BF5B4D" w:rsidP="00F070E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Přípravek z endo-1,4-beta-xylanázy a endo-1,3 (</w:t>
            </w:r>
            <w:proofErr w:type="gramStart"/>
            <w:r>
              <w:rPr>
                <w:sz w:val="20"/>
                <w:szCs w:val="20"/>
                <w:lang w:val="cs-CZ"/>
              </w:rPr>
              <w:t>4)-</w:t>
            </w:r>
            <w:proofErr w:type="gramEnd"/>
            <w:r>
              <w:rPr>
                <w:sz w:val="20"/>
                <w:szCs w:val="20"/>
                <w:lang w:val="cs-CZ"/>
              </w:rPr>
              <w:t>beta-</w:t>
            </w:r>
            <w:proofErr w:type="spellStart"/>
            <w:r>
              <w:rPr>
                <w:sz w:val="20"/>
                <w:szCs w:val="20"/>
                <w:lang w:val="cs-CZ"/>
              </w:rPr>
              <w:t>glukanázy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z 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Komagataella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pastoris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 xml:space="preserve">(CBS 25376) a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Komagataella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pastoris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(CBS 26469) s minimem aktivity:</w:t>
            </w:r>
          </w:p>
          <w:p w14:paraId="183A4D41" w14:textId="77777777" w:rsidR="00BF5B4D" w:rsidRDefault="00BF5B4D" w:rsidP="00F070E1">
            <w:pPr>
              <w:rPr>
                <w:sz w:val="20"/>
                <w:szCs w:val="20"/>
                <w:lang w:val="cs-CZ"/>
              </w:rPr>
            </w:pPr>
          </w:p>
          <w:p w14:paraId="0FB27E53" w14:textId="77777777" w:rsidR="00BF5B4D" w:rsidRDefault="00BF5B4D" w:rsidP="00F070E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25000 LXU (</w:t>
            </w:r>
            <w:proofErr w:type="gramStart"/>
            <w:r>
              <w:rPr>
                <w:sz w:val="20"/>
                <w:szCs w:val="20"/>
                <w:vertAlign w:val="superscript"/>
                <w:lang w:val="cs-CZ"/>
              </w:rPr>
              <w:t>84</w:t>
            </w:r>
            <w:r>
              <w:rPr>
                <w:sz w:val="20"/>
                <w:szCs w:val="20"/>
                <w:lang w:val="cs-CZ"/>
              </w:rPr>
              <w:t>)/</w:t>
            </w:r>
            <w:proofErr w:type="gramEnd"/>
            <w:r>
              <w:rPr>
                <w:sz w:val="20"/>
                <w:szCs w:val="20"/>
                <w:lang w:val="cs-CZ"/>
              </w:rPr>
              <w:t>g a 2200 LGU (</w:t>
            </w:r>
            <w:r>
              <w:rPr>
                <w:sz w:val="20"/>
                <w:szCs w:val="20"/>
                <w:vertAlign w:val="superscript"/>
                <w:lang w:val="cs-CZ"/>
              </w:rPr>
              <w:t>85</w:t>
            </w:r>
            <w:r>
              <w:rPr>
                <w:sz w:val="20"/>
                <w:szCs w:val="20"/>
                <w:lang w:val="cs-CZ"/>
              </w:rPr>
              <w:t>)/g</w:t>
            </w:r>
          </w:p>
          <w:p w14:paraId="4DA4E31C" w14:textId="77777777" w:rsidR="00BF5B4D" w:rsidRDefault="00BF5B4D" w:rsidP="00F070E1">
            <w:pPr>
              <w:rPr>
                <w:sz w:val="20"/>
                <w:szCs w:val="20"/>
                <w:lang w:val="cs-CZ"/>
              </w:rPr>
            </w:pPr>
          </w:p>
          <w:p w14:paraId="49A98269" w14:textId="77777777" w:rsidR="00BF5B4D" w:rsidRDefault="00BF5B4D" w:rsidP="00F070E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Pevná a kapalná forma</w:t>
            </w:r>
          </w:p>
          <w:p w14:paraId="06FCDCCD" w14:textId="77777777" w:rsidR="00BF5B4D" w:rsidRDefault="00BF5B4D" w:rsidP="00F070E1">
            <w:pPr>
              <w:rPr>
                <w:sz w:val="20"/>
                <w:szCs w:val="20"/>
                <w:lang w:val="cs-CZ"/>
              </w:rPr>
            </w:pPr>
          </w:p>
          <w:p w14:paraId="2DAF521B" w14:textId="77777777" w:rsidR="00BF5B4D" w:rsidRPr="009B68F3" w:rsidRDefault="00BF5B4D" w:rsidP="00F070E1">
            <w:pPr>
              <w:rPr>
                <w:b/>
                <w:sz w:val="20"/>
                <w:szCs w:val="20"/>
                <w:lang w:val="cs-CZ"/>
              </w:rPr>
            </w:pPr>
            <w:r w:rsidRPr="009B68F3">
              <w:rPr>
                <w:b/>
                <w:sz w:val="20"/>
                <w:szCs w:val="20"/>
                <w:lang w:val="cs-CZ"/>
              </w:rPr>
              <w:t>Charakteristika účinné látky:</w:t>
            </w:r>
          </w:p>
          <w:p w14:paraId="39EDA10A" w14:textId="77777777" w:rsidR="00BF5B4D" w:rsidRDefault="00BF5B4D" w:rsidP="00F070E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endo-1,4-beta-xylanázy a endo-1,3 (</w:t>
            </w:r>
            <w:proofErr w:type="gramStart"/>
            <w:r>
              <w:rPr>
                <w:sz w:val="20"/>
                <w:szCs w:val="20"/>
                <w:lang w:val="cs-CZ"/>
              </w:rPr>
              <w:t>4)-</w:t>
            </w:r>
            <w:proofErr w:type="gramEnd"/>
            <w:r>
              <w:rPr>
                <w:sz w:val="20"/>
                <w:szCs w:val="20"/>
                <w:lang w:val="cs-CZ"/>
              </w:rPr>
              <w:t>beta-</w:t>
            </w:r>
            <w:proofErr w:type="spellStart"/>
            <w:r>
              <w:rPr>
                <w:sz w:val="20"/>
                <w:szCs w:val="20"/>
                <w:lang w:val="cs-CZ"/>
              </w:rPr>
              <w:t>glukanázy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z 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Komagataella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pastoris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 xml:space="preserve">(CBS 25376) a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Komagataella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pastoris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(CBS 26469)</w:t>
            </w:r>
          </w:p>
          <w:p w14:paraId="6C47BE31" w14:textId="77777777" w:rsidR="00BF5B4D" w:rsidRDefault="00BF5B4D" w:rsidP="00F070E1">
            <w:pPr>
              <w:rPr>
                <w:sz w:val="20"/>
                <w:szCs w:val="20"/>
                <w:lang w:val="cs-CZ"/>
              </w:rPr>
            </w:pPr>
          </w:p>
          <w:p w14:paraId="17585B89" w14:textId="77777777" w:rsidR="00BF5B4D" w:rsidRPr="00C2219F" w:rsidRDefault="00BF5B4D" w:rsidP="00F070E1">
            <w:pPr>
              <w:rPr>
                <w:sz w:val="20"/>
                <w:szCs w:val="20"/>
                <w:lang w:val="cs-CZ"/>
              </w:rPr>
            </w:pPr>
            <w:r w:rsidRPr="009B68F3">
              <w:rPr>
                <w:b/>
                <w:sz w:val="20"/>
                <w:szCs w:val="20"/>
                <w:lang w:val="cs-CZ"/>
              </w:rPr>
              <w:t>Analytická metoda:</w:t>
            </w:r>
            <w:r>
              <w:rPr>
                <w:b/>
                <w:sz w:val="20"/>
                <w:szCs w:val="20"/>
                <w:lang w:val="cs-CZ"/>
              </w:rPr>
              <w:t xml:space="preserve"> 4*</w:t>
            </w:r>
          </w:p>
          <w:p w14:paraId="33BC4274" w14:textId="77777777" w:rsidR="00BF5B4D" w:rsidRDefault="00BF5B4D" w:rsidP="00F070E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Stanovení </w:t>
            </w:r>
            <w:proofErr w:type="spellStart"/>
            <w:r>
              <w:rPr>
                <w:sz w:val="20"/>
                <w:szCs w:val="20"/>
                <w:lang w:val="cs-CZ"/>
              </w:rPr>
              <w:t>xylanázy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v doplňkové látce, </w:t>
            </w:r>
            <w:proofErr w:type="spellStart"/>
            <w:r>
              <w:rPr>
                <w:sz w:val="20"/>
                <w:szCs w:val="20"/>
                <w:lang w:val="cs-CZ"/>
              </w:rPr>
              <w:t>premixech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a krmivech</w:t>
            </w:r>
          </w:p>
          <w:p w14:paraId="584E3202" w14:textId="77777777" w:rsidR="00BF5B4D" w:rsidRDefault="00BF5B4D" w:rsidP="00F070E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 kolorimetrická metoda založená na kvantifikaci fragmentů vodorozpustného barviva uvolněných působením endo-</w:t>
            </w:r>
            <w:proofErr w:type="gramStart"/>
            <w:r>
              <w:rPr>
                <w:sz w:val="20"/>
                <w:szCs w:val="20"/>
                <w:lang w:val="cs-CZ"/>
              </w:rPr>
              <w:t>1,4-β</w:t>
            </w:r>
            <w:proofErr w:type="gramEnd"/>
            <w:r>
              <w:rPr>
                <w:sz w:val="20"/>
                <w:szCs w:val="20"/>
                <w:lang w:val="cs-CZ"/>
              </w:rPr>
              <w:t>-</w:t>
            </w:r>
            <w:proofErr w:type="spellStart"/>
            <w:r>
              <w:rPr>
                <w:sz w:val="20"/>
                <w:szCs w:val="20"/>
                <w:lang w:val="cs-CZ"/>
              </w:rPr>
              <w:t>xylanázy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na zesíťovaném pšeničném </w:t>
            </w:r>
            <w:proofErr w:type="spellStart"/>
            <w:r>
              <w:rPr>
                <w:sz w:val="20"/>
                <w:szCs w:val="20"/>
                <w:lang w:val="cs-CZ"/>
              </w:rPr>
              <w:t>arabinoxylanu</w:t>
            </w:r>
            <w:proofErr w:type="spellEnd"/>
          </w:p>
          <w:p w14:paraId="4AE156B6" w14:textId="77777777" w:rsidR="00BF5B4D" w:rsidRDefault="00BF5B4D" w:rsidP="00F070E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Stanovení endo-1,3 (</w:t>
            </w:r>
            <w:proofErr w:type="gramStart"/>
            <w:r>
              <w:rPr>
                <w:sz w:val="20"/>
                <w:szCs w:val="20"/>
                <w:lang w:val="cs-CZ"/>
              </w:rPr>
              <w:t>4)-</w:t>
            </w:r>
            <w:proofErr w:type="gramEnd"/>
            <w:r>
              <w:rPr>
                <w:sz w:val="20"/>
                <w:szCs w:val="20"/>
                <w:lang w:val="cs-CZ"/>
              </w:rPr>
              <w:t>beta-</w:t>
            </w:r>
            <w:proofErr w:type="spellStart"/>
            <w:r>
              <w:rPr>
                <w:sz w:val="20"/>
                <w:szCs w:val="20"/>
                <w:lang w:val="cs-CZ"/>
              </w:rPr>
              <w:t>glukanázy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v doplňkové látce, </w:t>
            </w:r>
            <w:proofErr w:type="spellStart"/>
            <w:r>
              <w:rPr>
                <w:sz w:val="20"/>
                <w:szCs w:val="20"/>
                <w:lang w:val="cs-CZ"/>
              </w:rPr>
              <w:t>premixech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a krmivech:</w:t>
            </w:r>
          </w:p>
          <w:p w14:paraId="41C851BE" w14:textId="77777777" w:rsidR="00BF5B4D" w:rsidRPr="00C2219F" w:rsidRDefault="00BF5B4D" w:rsidP="00F070E1">
            <w:pPr>
              <w:rPr>
                <w:sz w:val="20"/>
                <w:szCs w:val="20"/>
                <w:lang w:val="cs-CZ"/>
              </w:rPr>
            </w:pPr>
            <w:r w:rsidRPr="00BD77DB">
              <w:rPr>
                <w:sz w:val="20"/>
                <w:szCs w:val="20"/>
                <w:lang w:val="cs-CZ"/>
              </w:rPr>
              <w:t>-</w:t>
            </w:r>
            <w:r>
              <w:rPr>
                <w:sz w:val="20"/>
                <w:szCs w:val="20"/>
                <w:lang w:val="cs-CZ"/>
              </w:rPr>
              <w:t xml:space="preserve"> kolorimetrická metoda založená na kvantifikaci fragmentů vodorozpustného barviva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CF4C6C2" w14:textId="77777777" w:rsidR="00BF5B4D" w:rsidRPr="006D5F63" w:rsidRDefault="00BF5B4D" w:rsidP="00F070E1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Výkrm kuřat</w:t>
            </w:r>
            <w:r>
              <w:rPr>
                <w:sz w:val="20"/>
                <w:szCs w:val="20"/>
                <w:vertAlign w:val="superscript"/>
                <w:lang w:val="cs-CZ"/>
              </w:rPr>
              <w:t>166)</w:t>
            </w:r>
          </w:p>
          <w:p w14:paraId="1579C710" w14:textId="77777777" w:rsidR="00BF5B4D" w:rsidRPr="00C2219F" w:rsidRDefault="00BF5B4D" w:rsidP="00F070E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84" w:type="dxa"/>
            <w:vMerge w:val="restart"/>
            <w:tcMar>
              <w:top w:w="57" w:type="dxa"/>
              <w:bottom w:w="57" w:type="dxa"/>
            </w:tcMar>
          </w:tcPr>
          <w:p w14:paraId="7BD66855" w14:textId="77777777" w:rsidR="00BF5B4D" w:rsidRPr="00C2219F" w:rsidRDefault="00BF5B4D" w:rsidP="00F070E1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1059" w:type="dxa"/>
            <w:tcMar>
              <w:top w:w="57" w:type="dxa"/>
              <w:bottom w:w="57" w:type="dxa"/>
            </w:tcMar>
          </w:tcPr>
          <w:p w14:paraId="6B6D7592" w14:textId="77777777" w:rsidR="00BF5B4D" w:rsidRDefault="00BF5B4D" w:rsidP="00F070E1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4 250 LXU (</w:t>
            </w:r>
            <w:r w:rsidRPr="00E73FE9">
              <w:rPr>
                <w:sz w:val="20"/>
                <w:szCs w:val="20"/>
                <w:vertAlign w:val="superscript"/>
                <w:lang w:val="cs-CZ"/>
              </w:rPr>
              <w:t>84</w:t>
            </w:r>
            <w:r>
              <w:rPr>
                <w:sz w:val="20"/>
                <w:szCs w:val="20"/>
                <w:lang w:val="cs-CZ"/>
              </w:rPr>
              <w:t>)</w:t>
            </w:r>
          </w:p>
          <w:p w14:paraId="61444312" w14:textId="77777777" w:rsidR="00BF5B4D" w:rsidRPr="00E73FE9" w:rsidRDefault="00BF5B4D" w:rsidP="00F070E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67" w:type="dxa"/>
            <w:vMerge w:val="restart"/>
            <w:tcMar>
              <w:top w:w="57" w:type="dxa"/>
              <w:bottom w:w="57" w:type="dxa"/>
            </w:tcMar>
          </w:tcPr>
          <w:p w14:paraId="12CDEC13" w14:textId="77777777" w:rsidR="00BF5B4D" w:rsidRPr="00C2219F" w:rsidRDefault="00BF5B4D" w:rsidP="00F070E1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  <w:p w14:paraId="00E642EA" w14:textId="77777777" w:rsidR="00BF5B4D" w:rsidRPr="00C2219F" w:rsidRDefault="00BF5B4D" w:rsidP="00F070E1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653" w:type="dxa"/>
            <w:vMerge w:val="restart"/>
            <w:tcMar>
              <w:top w:w="57" w:type="dxa"/>
              <w:bottom w:w="57" w:type="dxa"/>
            </w:tcMar>
          </w:tcPr>
          <w:p w14:paraId="1CA1AC5A" w14:textId="77777777" w:rsidR="00BF5B4D" w:rsidRDefault="00BF5B4D" w:rsidP="00F070E1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1. V návodu pro použití doplňkové látky a </w:t>
            </w:r>
            <w:proofErr w:type="spellStart"/>
            <w:r>
              <w:rPr>
                <w:sz w:val="20"/>
                <w:szCs w:val="20"/>
                <w:lang w:val="cs-CZ"/>
              </w:rPr>
              <w:t>premixů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musí být uvedeny podmínky skladování a stabilita při tepelném ošetření.</w:t>
            </w:r>
          </w:p>
          <w:p w14:paraId="015DCC05" w14:textId="77777777" w:rsidR="00BF5B4D" w:rsidRDefault="00BF5B4D" w:rsidP="00F070E1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2. Pro použití u odstavených selat do živé hmotnosti 35 kg.</w:t>
            </w:r>
          </w:p>
          <w:p w14:paraId="06689A33" w14:textId="77777777" w:rsidR="00BF5B4D" w:rsidRPr="00C2219F" w:rsidRDefault="00BF5B4D" w:rsidP="00F070E1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3. Pro uživatele doplňkové látky a </w:t>
            </w:r>
            <w:proofErr w:type="spellStart"/>
            <w:r>
              <w:rPr>
                <w:sz w:val="20"/>
                <w:szCs w:val="20"/>
                <w:lang w:val="cs-CZ"/>
              </w:rPr>
              <w:t>premixů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musí provozovatelé krmivářských podniků stanovit provozní postupy a organizační opatření, která budou řešit případná rizika vyplývající z jejich použití. Pokud uvedená rizika nelze těmito postupy a opatřeními vyloučit nebo snížit na minimum, musí se doplňková látka a </w:t>
            </w:r>
            <w:proofErr w:type="spellStart"/>
            <w:r>
              <w:rPr>
                <w:sz w:val="20"/>
                <w:szCs w:val="20"/>
                <w:lang w:val="cs-CZ"/>
              </w:rPr>
              <w:t>premixy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používat s vhodnými osobními ochrannými prostředky.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75F03F19" w14:textId="77777777" w:rsidR="00BF5B4D" w:rsidRPr="00C2219F" w:rsidRDefault="00BF5B4D" w:rsidP="00F070E1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21.8.2028</w:t>
            </w:r>
          </w:p>
        </w:tc>
      </w:tr>
      <w:tr w:rsidR="00BF5B4D" w:rsidRPr="00C2219F" w14:paraId="450C9C33" w14:textId="77777777" w:rsidTr="00E73FE9">
        <w:trPr>
          <w:trHeight w:val="945"/>
        </w:trPr>
        <w:tc>
          <w:tcPr>
            <w:tcW w:w="846" w:type="dxa"/>
            <w:vMerge/>
            <w:tcMar>
              <w:top w:w="57" w:type="dxa"/>
              <w:bottom w:w="57" w:type="dxa"/>
            </w:tcMar>
          </w:tcPr>
          <w:p w14:paraId="669443DC" w14:textId="77777777" w:rsidR="00BF5B4D" w:rsidRDefault="00BF5B4D" w:rsidP="00F070E1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vMerge/>
            <w:tcMar>
              <w:top w:w="57" w:type="dxa"/>
              <w:bottom w:w="57" w:type="dxa"/>
            </w:tcMar>
          </w:tcPr>
          <w:p w14:paraId="60FC2D7B" w14:textId="77777777" w:rsidR="00BF5B4D" w:rsidRDefault="00BF5B4D" w:rsidP="00F070E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  <w:tcMar>
              <w:top w:w="57" w:type="dxa"/>
              <w:bottom w:w="57" w:type="dxa"/>
            </w:tcMar>
          </w:tcPr>
          <w:p w14:paraId="4569AA5D" w14:textId="77777777" w:rsidR="00BF5B4D" w:rsidRDefault="00BF5B4D" w:rsidP="00F070E1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118" w:type="dxa"/>
            <w:vMerge/>
            <w:tcMar>
              <w:top w:w="57" w:type="dxa"/>
              <w:bottom w:w="57" w:type="dxa"/>
            </w:tcMar>
          </w:tcPr>
          <w:p w14:paraId="01B99418" w14:textId="77777777" w:rsidR="00BF5B4D" w:rsidRPr="009B68F3" w:rsidRDefault="00BF5B4D" w:rsidP="00F070E1">
            <w:pPr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7731C2F" w14:textId="77777777" w:rsidR="00BF5B4D" w:rsidRPr="006D5F63" w:rsidRDefault="00BF5B4D" w:rsidP="00F070E1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Odchov kuřic</w:t>
            </w:r>
            <w:r>
              <w:rPr>
                <w:sz w:val="20"/>
                <w:szCs w:val="20"/>
                <w:vertAlign w:val="superscript"/>
                <w:lang w:val="cs-CZ"/>
              </w:rPr>
              <w:t>166)</w:t>
            </w:r>
          </w:p>
        </w:tc>
        <w:tc>
          <w:tcPr>
            <w:tcW w:w="784" w:type="dxa"/>
            <w:vMerge/>
            <w:tcMar>
              <w:top w:w="57" w:type="dxa"/>
              <w:bottom w:w="57" w:type="dxa"/>
            </w:tcMar>
          </w:tcPr>
          <w:p w14:paraId="260D0B26" w14:textId="77777777" w:rsidR="00BF5B4D" w:rsidRDefault="00BF5B4D" w:rsidP="00F070E1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059" w:type="dxa"/>
            <w:tcMar>
              <w:top w:w="57" w:type="dxa"/>
              <w:bottom w:w="57" w:type="dxa"/>
            </w:tcMar>
          </w:tcPr>
          <w:p w14:paraId="5D7173A4" w14:textId="77777777" w:rsidR="00BF5B4D" w:rsidRDefault="00BF5B4D" w:rsidP="00F070E1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375 LGU (</w:t>
            </w:r>
            <w:r>
              <w:rPr>
                <w:sz w:val="20"/>
                <w:szCs w:val="20"/>
                <w:vertAlign w:val="superscript"/>
                <w:lang w:val="cs-CZ"/>
              </w:rPr>
              <w:t>85</w:t>
            </w:r>
            <w:r>
              <w:rPr>
                <w:sz w:val="20"/>
                <w:szCs w:val="20"/>
                <w:lang w:val="cs-CZ"/>
              </w:rPr>
              <w:t>)</w:t>
            </w:r>
          </w:p>
        </w:tc>
        <w:tc>
          <w:tcPr>
            <w:tcW w:w="1067" w:type="dxa"/>
            <w:vMerge/>
            <w:tcMar>
              <w:top w:w="57" w:type="dxa"/>
              <w:bottom w:w="57" w:type="dxa"/>
            </w:tcMar>
          </w:tcPr>
          <w:p w14:paraId="646E3550" w14:textId="77777777" w:rsidR="00BF5B4D" w:rsidRDefault="00BF5B4D" w:rsidP="00F070E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653" w:type="dxa"/>
            <w:vMerge/>
            <w:tcMar>
              <w:top w:w="57" w:type="dxa"/>
              <w:bottom w:w="57" w:type="dxa"/>
            </w:tcMar>
          </w:tcPr>
          <w:p w14:paraId="73003CFD" w14:textId="77777777" w:rsidR="00BF5B4D" w:rsidRDefault="00BF5B4D" w:rsidP="00F070E1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6B30AA92" w14:textId="77777777" w:rsidR="00BF5B4D" w:rsidRDefault="00BF5B4D" w:rsidP="00F070E1">
            <w:pPr>
              <w:pStyle w:val="HeaderLandscape"/>
              <w:spacing w:before="0" w:after="0"/>
              <w:rPr>
                <w:sz w:val="20"/>
              </w:rPr>
            </w:pPr>
          </w:p>
        </w:tc>
      </w:tr>
      <w:tr w:rsidR="00BF5B4D" w:rsidRPr="00C2219F" w14:paraId="1796D292" w14:textId="77777777" w:rsidTr="001C24D7">
        <w:trPr>
          <w:trHeight w:val="555"/>
        </w:trPr>
        <w:tc>
          <w:tcPr>
            <w:tcW w:w="846" w:type="dxa"/>
            <w:vMerge/>
            <w:tcMar>
              <w:top w:w="57" w:type="dxa"/>
              <w:bottom w:w="57" w:type="dxa"/>
            </w:tcMar>
          </w:tcPr>
          <w:p w14:paraId="0FD11F6E" w14:textId="77777777" w:rsidR="00BF5B4D" w:rsidRDefault="00BF5B4D" w:rsidP="00F070E1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vMerge/>
            <w:tcMar>
              <w:top w:w="57" w:type="dxa"/>
              <w:bottom w:w="57" w:type="dxa"/>
            </w:tcMar>
          </w:tcPr>
          <w:p w14:paraId="64AF7CB3" w14:textId="77777777" w:rsidR="00BF5B4D" w:rsidRDefault="00BF5B4D" w:rsidP="00F070E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  <w:tcMar>
              <w:top w:w="57" w:type="dxa"/>
              <w:bottom w:w="57" w:type="dxa"/>
            </w:tcMar>
          </w:tcPr>
          <w:p w14:paraId="3B4FD2A4" w14:textId="77777777" w:rsidR="00BF5B4D" w:rsidRDefault="00BF5B4D" w:rsidP="00F070E1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118" w:type="dxa"/>
            <w:vMerge/>
            <w:tcMar>
              <w:top w:w="57" w:type="dxa"/>
              <w:bottom w:w="57" w:type="dxa"/>
            </w:tcMar>
          </w:tcPr>
          <w:p w14:paraId="0050C1D6" w14:textId="77777777" w:rsidR="00BF5B4D" w:rsidRPr="009B68F3" w:rsidRDefault="00BF5B4D" w:rsidP="00F070E1">
            <w:pPr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528E391" w14:textId="77777777" w:rsidR="00BF5B4D" w:rsidRDefault="00BF5B4D" w:rsidP="001C24D7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Výkrm krůt</w:t>
            </w:r>
          </w:p>
          <w:p w14:paraId="7CAF0DB0" w14:textId="77777777" w:rsidR="00BF5B4D" w:rsidRPr="006D5F63" w:rsidRDefault="00BF5B4D" w:rsidP="001C24D7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vertAlign w:val="superscript"/>
                <w:lang w:val="cs-CZ"/>
              </w:rPr>
              <w:t>166)</w:t>
            </w:r>
          </w:p>
        </w:tc>
        <w:tc>
          <w:tcPr>
            <w:tcW w:w="784" w:type="dxa"/>
            <w:vMerge/>
            <w:tcMar>
              <w:top w:w="57" w:type="dxa"/>
              <w:bottom w:w="57" w:type="dxa"/>
            </w:tcMar>
          </w:tcPr>
          <w:p w14:paraId="62AD0342" w14:textId="77777777" w:rsidR="00BF5B4D" w:rsidRPr="00C2219F" w:rsidRDefault="00BF5B4D" w:rsidP="00F070E1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059" w:type="dxa"/>
            <w:tcMar>
              <w:top w:w="57" w:type="dxa"/>
              <w:bottom w:w="57" w:type="dxa"/>
            </w:tcMar>
          </w:tcPr>
          <w:p w14:paraId="2262F197" w14:textId="77777777" w:rsidR="00BF5B4D" w:rsidRDefault="00BF5B4D" w:rsidP="001C24D7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1 400 LXU</w:t>
            </w:r>
          </w:p>
          <w:p w14:paraId="48DAF5F0" w14:textId="77777777" w:rsidR="00BF5B4D" w:rsidRDefault="00BF5B4D" w:rsidP="00F070E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67" w:type="dxa"/>
            <w:vMerge/>
            <w:tcMar>
              <w:top w:w="57" w:type="dxa"/>
              <w:bottom w:w="57" w:type="dxa"/>
            </w:tcMar>
          </w:tcPr>
          <w:p w14:paraId="1319C7FD" w14:textId="77777777" w:rsidR="00BF5B4D" w:rsidRPr="00C2219F" w:rsidRDefault="00BF5B4D" w:rsidP="00F070E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653" w:type="dxa"/>
            <w:vMerge/>
            <w:tcMar>
              <w:top w:w="57" w:type="dxa"/>
              <w:bottom w:w="57" w:type="dxa"/>
            </w:tcMar>
          </w:tcPr>
          <w:p w14:paraId="5F19F98B" w14:textId="77777777" w:rsidR="00BF5B4D" w:rsidRPr="00C2219F" w:rsidRDefault="00BF5B4D" w:rsidP="00F070E1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02873206" w14:textId="77777777" w:rsidR="00BF5B4D" w:rsidRDefault="00BF5B4D" w:rsidP="00F070E1">
            <w:pPr>
              <w:pStyle w:val="HeaderLandscape"/>
              <w:spacing w:before="0" w:after="0"/>
              <w:rPr>
                <w:sz w:val="20"/>
              </w:rPr>
            </w:pPr>
          </w:p>
        </w:tc>
      </w:tr>
      <w:tr w:rsidR="00BF5B4D" w:rsidRPr="00C2219F" w14:paraId="58323EB8" w14:textId="77777777" w:rsidTr="00E73FE9">
        <w:trPr>
          <w:trHeight w:val="3870"/>
        </w:trPr>
        <w:tc>
          <w:tcPr>
            <w:tcW w:w="846" w:type="dxa"/>
            <w:vMerge/>
            <w:tcMar>
              <w:top w:w="57" w:type="dxa"/>
              <w:bottom w:w="57" w:type="dxa"/>
            </w:tcMar>
          </w:tcPr>
          <w:p w14:paraId="1018DBF9" w14:textId="77777777" w:rsidR="00BF5B4D" w:rsidRDefault="00BF5B4D" w:rsidP="00F070E1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vMerge/>
            <w:tcMar>
              <w:top w:w="57" w:type="dxa"/>
              <w:bottom w:w="57" w:type="dxa"/>
            </w:tcMar>
          </w:tcPr>
          <w:p w14:paraId="24BB9B07" w14:textId="77777777" w:rsidR="00BF5B4D" w:rsidRDefault="00BF5B4D" w:rsidP="00F070E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  <w:tcMar>
              <w:top w:w="57" w:type="dxa"/>
              <w:bottom w:w="57" w:type="dxa"/>
            </w:tcMar>
          </w:tcPr>
          <w:p w14:paraId="4C371E87" w14:textId="77777777" w:rsidR="00BF5B4D" w:rsidRDefault="00BF5B4D" w:rsidP="00F070E1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118" w:type="dxa"/>
            <w:vMerge/>
            <w:tcMar>
              <w:top w:w="57" w:type="dxa"/>
              <w:bottom w:w="57" w:type="dxa"/>
            </w:tcMar>
          </w:tcPr>
          <w:p w14:paraId="799B09B7" w14:textId="77777777" w:rsidR="00BF5B4D" w:rsidRPr="009B68F3" w:rsidRDefault="00BF5B4D" w:rsidP="00F070E1">
            <w:pPr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BD0A82B" w14:textId="77777777" w:rsidR="00BF5B4D" w:rsidRPr="006D5F63" w:rsidRDefault="00BF5B4D" w:rsidP="00F070E1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Kuřice nebo odchov všech druhů ptactva jiné než odchov kuřat a kuřice</w:t>
            </w:r>
            <w:r>
              <w:rPr>
                <w:sz w:val="20"/>
                <w:szCs w:val="20"/>
                <w:vertAlign w:val="superscript"/>
                <w:lang w:val="cs-CZ"/>
              </w:rPr>
              <w:t>166)</w:t>
            </w:r>
          </w:p>
        </w:tc>
        <w:tc>
          <w:tcPr>
            <w:tcW w:w="784" w:type="dxa"/>
            <w:vMerge/>
            <w:tcMar>
              <w:top w:w="57" w:type="dxa"/>
              <w:bottom w:w="57" w:type="dxa"/>
            </w:tcMar>
          </w:tcPr>
          <w:p w14:paraId="1ED048AC" w14:textId="77777777" w:rsidR="00BF5B4D" w:rsidRPr="00C2219F" w:rsidRDefault="00BF5B4D" w:rsidP="00F070E1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059" w:type="dxa"/>
            <w:tcMar>
              <w:top w:w="57" w:type="dxa"/>
              <w:bottom w:w="57" w:type="dxa"/>
            </w:tcMar>
          </w:tcPr>
          <w:p w14:paraId="3780BA2A" w14:textId="77777777" w:rsidR="00BF5B4D" w:rsidRDefault="00BF5B4D" w:rsidP="00F070E1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120 LGU</w:t>
            </w:r>
          </w:p>
        </w:tc>
        <w:tc>
          <w:tcPr>
            <w:tcW w:w="1067" w:type="dxa"/>
            <w:vMerge/>
            <w:tcMar>
              <w:top w:w="57" w:type="dxa"/>
              <w:bottom w:w="57" w:type="dxa"/>
            </w:tcMar>
          </w:tcPr>
          <w:p w14:paraId="6072A244" w14:textId="77777777" w:rsidR="00BF5B4D" w:rsidRPr="00C2219F" w:rsidRDefault="00BF5B4D" w:rsidP="00F070E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653" w:type="dxa"/>
            <w:vMerge/>
            <w:tcMar>
              <w:top w:w="57" w:type="dxa"/>
              <w:bottom w:w="57" w:type="dxa"/>
            </w:tcMar>
          </w:tcPr>
          <w:p w14:paraId="28C7EFB5" w14:textId="77777777" w:rsidR="00BF5B4D" w:rsidRPr="00C2219F" w:rsidRDefault="00BF5B4D" w:rsidP="00F070E1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1943C6E7" w14:textId="77777777" w:rsidR="00BF5B4D" w:rsidRDefault="00BF5B4D" w:rsidP="00F070E1">
            <w:pPr>
              <w:pStyle w:val="HeaderLandscape"/>
              <w:spacing w:before="0" w:after="0"/>
              <w:rPr>
                <w:sz w:val="20"/>
              </w:rPr>
            </w:pPr>
          </w:p>
        </w:tc>
      </w:tr>
      <w:tr w:rsidR="00BF5B4D" w:rsidRPr="00C2219F" w14:paraId="0BF6E7B9" w14:textId="77777777" w:rsidTr="00FB4001">
        <w:trPr>
          <w:trHeight w:val="945"/>
        </w:trPr>
        <w:tc>
          <w:tcPr>
            <w:tcW w:w="846" w:type="dxa"/>
            <w:vMerge/>
            <w:tcMar>
              <w:top w:w="57" w:type="dxa"/>
              <w:bottom w:w="57" w:type="dxa"/>
            </w:tcMar>
          </w:tcPr>
          <w:p w14:paraId="1A9CF888" w14:textId="77777777" w:rsidR="00BF5B4D" w:rsidRDefault="00BF5B4D" w:rsidP="00F070E1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vMerge/>
            <w:tcMar>
              <w:top w:w="57" w:type="dxa"/>
              <w:bottom w:w="57" w:type="dxa"/>
            </w:tcMar>
          </w:tcPr>
          <w:p w14:paraId="12F72B29" w14:textId="77777777" w:rsidR="00BF5B4D" w:rsidRDefault="00BF5B4D" w:rsidP="00F070E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  <w:tcMar>
              <w:top w:w="57" w:type="dxa"/>
              <w:bottom w:w="57" w:type="dxa"/>
            </w:tcMar>
          </w:tcPr>
          <w:p w14:paraId="2F3F8EC0" w14:textId="77777777" w:rsidR="00BF5B4D" w:rsidRDefault="00BF5B4D" w:rsidP="00F070E1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118" w:type="dxa"/>
            <w:vMerge/>
            <w:tcMar>
              <w:top w:w="57" w:type="dxa"/>
              <w:bottom w:w="57" w:type="dxa"/>
            </w:tcMar>
          </w:tcPr>
          <w:p w14:paraId="345420D6" w14:textId="77777777" w:rsidR="00BF5B4D" w:rsidRPr="009B68F3" w:rsidRDefault="00BF5B4D" w:rsidP="00F070E1">
            <w:pPr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A7C775A" w14:textId="77777777" w:rsidR="00BF5B4D" w:rsidRDefault="00BF5B4D" w:rsidP="00E73FE9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Selata (po odstavu)</w:t>
            </w:r>
          </w:p>
          <w:p w14:paraId="33FB87B8" w14:textId="77777777" w:rsidR="00BF5B4D" w:rsidRPr="006D5F63" w:rsidRDefault="00BF5B4D" w:rsidP="00FB4001">
            <w:pPr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vertAlign w:val="superscript"/>
                <w:lang w:val="cs-CZ"/>
              </w:rPr>
              <w:t>166)</w:t>
            </w:r>
          </w:p>
        </w:tc>
        <w:tc>
          <w:tcPr>
            <w:tcW w:w="784" w:type="dxa"/>
            <w:vMerge/>
            <w:tcMar>
              <w:top w:w="57" w:type="dxa"/>
              <w:bottom w:w="57" w:type="dxa"/>
            </w:tcMar>
          </w:tcPr>
          <w:p w14:paraId="53927762" w14:textId="77777777" w:rsidR="00BF5B4D" w:rsidRPr="00C2219F" w:rsidRDefault="00BF5B4D" w:rsidP="00F070E1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059" w:type="dxa"/>
            <w:tcMar>
              <w:top w:w="57" w:type="dxa"/>
              <w:bottom w:w="57" w:type="dxa"/>
            </w:tcMar>
          </w:tcPr>
          <w:p w14:paraId="34FAC6C4" w14:textId="77777777" w:rsidR="00BF5B4D" w:rsidRDefault="00BF5B4D" w:rsidP="00F070E1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700 LXU</w:t>
            </w:r>
          </w:p>
          <w:p w14:paraId="13A810B7" w14:textId="77777777" w:rsidR="00BF5B4D" w:rsidRDefault="00BF5B4D" w:rsidP="00FB4001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067" w:type="dxa"/>
            <w:vMerge/>
            <w:tcMar>
              <w:top w:w="57" w:type="dxa"/>
              <w:bottom w:w="57" w:type="dxa"/>
            </w:tcMar>
          </w:tcPr>
          <w:p w14:paraId="31960935" w14:textId="77777777" w:rsidR="00BF5B4D" w:rsidRPr="00C2219F" w:rsidRDefault="00BF5B4D" w:rsidP="00F070E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653" w:type="dxa"/>
            <w:vMerge/>
            <w:tcMar>
              <w:top w:w="57" w:type="dxa"/>
              <w:bottom w:w="57" w:type="dxa"/>
            </w:tcMar>
          </w:tcPr>
          <w:p w14:paraId="63EC1017" w14:textId="77777777" w:rsidR="00BF5B4D" w:rsidRPr="00C2219F" w:rsidRDefault="00BF5B4D" w:rsidP="00F070E1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72323A63" w14:textId="77777777" w:rsidR="00BF5B4D" w:rsidRDefault="00BF5B4D" w:rsidP="00F070E1">
            <w:pPr>
              <w:pStyle w:val="HeaderLandscape"/>
              <w:spacing w:before="0" w:after="0"/>
              <w:rPr>
                <w:sz w:val="20"/>
              </w:rPr>
            </w:pPr>
          </w:p>
        </w:tc>
      </w:tr>
      <w:tr w:rsidR="00BF5B4D" w:rsidRPr="00C2219F" w14:paraId="7D10DB83" w14:textId="77777777" w:rsidTr="00D03731">
        <w:trPr>
          <w:trHeight w:val="4618"/>
        </w:trPr>
        <w:tc>
          <w:tcPr>
            <w:tcW w:w="846" w:type="dxa"/>
            <w:vMerge/>
            <w:tcMar>
              <w:top w:w="57" w:type="dxa"/>
              <w:bottom w:w="57" w:type="dxa"/>
            </w:tcMar>
          </w:tcPr>
          <w:p w14:paraId="1A244C25" w14:textId="77777777" w:rsidR="00BF5B4D" w:rsidRDefault="00BF5B4D" w:rsidP="00F070E1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vMerge/>
            <w:tcMar>
              <w:top w:w="57" w:type="dxa"/>
              <w:bottom w:w="57" w:type="dxa"/>
            </w:tcMar>
          </w:tcPr>
          <w:p w14:paraId="7D89FA29" w14:textId="77777777" w:rsidR="00BF5B4D" w:rsidRDefault="00BF5B4D" w:rsidP="00F070E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  <w:tcMar>
              <w:top w:w="57" w:type="dxa"/>
              <w:bottom w:w="57" w:type="dxa"/>
            </w:tcMar>
          </w:tcPr>
          <w:p w14:paraId="314EE51E" w14:textId="77777777" w:rsidR="00BF5B4D" w:rsidRDefault="00BF5B4D" w:rsidP="00F070E1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14:paraId="3AB86ADE" w14:textId="77777777" w:rsidR="00BF5B4D" w:rsidRPr="00BD77DB" w:rsidRDefault="00BF5B4D" w:rsidP="00F070E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uvolněných působením endo-1,3 (</w:t>
            </w:r>
            <w:proofErr w:type="gramStart"/>
            <w:r>
              <w:rPr>
                <w:sz w:val="20"/>
                <w:szCs w:val="20"/>
                <w:lang w:val="cs-CZ"/>
              </w:rPr>
              <w:t>4)-</w:t>
            </w:r>
            <w:proofErr w:type="gramEnd"/>
            <w:r>
              <w:rPr>
                <w:sz w:val="20"/>
                <w:szCs w:val="20"/>
                <w:lang w:val="cs-CZ"/>
              </w:rPr>
              <w:t>beta-</w:t>
            </w:r>
            <w:proofErr w:type="spellStart"/>
            <w:r>
              <w:rPr>
                <w:sz w:val="20"/>
                <w:szCs w:val="20"/>
                <w:lang w:val="cs-CZ"/>
              </w:rPr>
              <w:t>glukanázy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na </w:t>
            </w:r>
            <w:proofErr w:type="spellStart"/>
            <w:r>
              <w:rPr>
                <w:sz w:val="20"/>
                <w:szCs w:val="20"/>
                <w:lang w:val="cs-CZ"/>
              </w:rPr>
              <w:t>azoglukanu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ječmene </w:t>
            </w:r>
          </w:p>
          <w:p w14:paraId="4FE89E9D" w14:textId="77777777" w:rsidR="00BF5B4D" w:rsidRPr="009B68F3" w:rsidRDefault="00BF5B4D" w:rsidP="00F070E1">
            <w:pPr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A19D051" w14:textId="77777777" w:rsidR="00BF5B4D" w:rsidRPr="006D5F63" w:rsidRDefault="00BF5B4D" w:rsidP="00FB4001">
            <w:pPr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Menšinové druhy prasat (po odstavu)</w:t>
            </w:r>
            <w:r>
              <w:rPr>
                <w:sz w:val="20"/>
                <w:szCs w:val="20"/>
                <w:vertAlign w:val="superscript"/>
                <w:lang w:val="cs-CZ"/>
              </w:rPr>
              <w:t>166)</w:t>
            </w:r>
          </w:p>
        </w:tc>
        <w:tc>
          <w:tcPr>
            <w:tcW w:w="784" w:type="dxa"/>
            <w:tcMar>
              <w:top w:w="57" w:type="dxa"/>
              <w:bottom w:w="57" w:type="dxa"/>
            </w:tcMar>
          </w:tcPr>
          <w:p w14:paraId="3B5980C1" w14:textId="77777777" w:rsidR="00BF5B4D" w:rsidRPr="00C2219F" w:rsidRDefault="00BF5B4D" w:rsidP="00F070E1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059" w:type="dxa"/>
            <w:tcMar>
              <w:top w:w="57" w:type="dxa"/>
              <w:bottom w:w="57" w:type="dxa"/>
            </w:tcMar>
          </w:tcPr>
          <w:p w14:paraId="73AD30F8" w14:textId="77777777" w:rsidR="00BF5B4D" w:rsidRDefault="00BF5B4D" w:rsidP="00FB400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60 LGU</w:t>
            </w:r>
          </w:p>
        </w:tc>
        <w:tc>
          <w:tcPr>
            <w:tcW w:w="1067" w:type="dxa"/>
            <w:tcMar>
              <w:top w:w="57" w:type="dxa"/>
              <w:bottom w:w="57" w:type="dxa"/>
            </w:tcMar>
          </w:tcPr>
          <w:p w14:paraId="563C9786" w14:textId="77777777" w:rsidR="00BF5B4D" w:rsidRPr="00C2219F" w:rsidRDefault="00BF5B4D" w:rsidP="00F070E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653" w:type="dxa"/>
            <w:tcMar>
              <w:top w:w="57" w:type="dxa"/>
              <w:bottom w:w="57" w:type="dxa"/>
            </w:tcMar>
          </w:tcPr>
          <w:p w14:paraId="6D8DCC37" w14:textId="77777777" w:rsidR="00BF5B4D" w:rsidRPr="00C2219F" w:rsidRDefault="00BF5B4D" w:rsidP="00F070E1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73E04054" w14:textId="77777777" w:rsidR="00BF5B4D" w:rsidRDefault="00BF5B4D" w:rsidP="00F070E1">
            <w:pPr>
              <w:pStyle w:val="HeaderLandscape"/>
              <w:spacing w:before="0" w:after="0"/>
              <w:rPr>
                <w:sz w:val="20"/>
              </w:rPr>
            </w:pPr>
          </w:p>
        </w:tc>
      </w:tr>
    </w:tbl>
    <w:p w14:paraId="0AC21A51" w14:textId="77777777" w:rsidR="003668BF" w:rsidRDefault="003668BF" w:rsidP="00632A3B">
      <w:pPr>
        <w:rPr>
          <w:sz w:val="20"/>
          <w:szCs w:val="20"/>
          <w:lang w:val="cs-CZ"/>
        </w:rPr>
      </w:pPr>
    </w:p>
    <w:p w14:paraId="5378544A" w14:textId="77777777" w:rsidR="003668BF" w:rsidRDefault="003668BF">
      <w:pPr>
        <w:spacing w:after="160" w:line="259" w:lineRule="auto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br w:type="page"/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918"/>
        <w:gridCol w:w="1134"/>
        <w:gridCol w:w="3260"/>
        <w:gridCol w:w="1417"/>
        <w:gridCol w:w="709"/>
        <w:gridCol w:w="992"/>
        <w:gridCol w:w="784"/>
        <w:gridCol w:w="2760"/>
        <w:gridCol w:w="964"/>
      </w:tblGrid>
      <w:tr w:rsidR="00441511" w:rsidRPr="00C2219F" w14:paraId="152489B8" w14:textId="77777777" w:rsidTr="00B164BC">
        <w:trPr>
          <w:cantSplit/>
          <w:tblHeader/>
        </w:trPr>
        <w:tc>
          <w:tcPr>
            <w:tcW w:w="1204" w:type="dxa"/>
            <w:vMerge w:val="restart"/>
            <w:tcMar>
              <w:top w:w="57" w:type="dxa"/>
              <w:bottom w:w="57" w:type="dxa"/>
            </w:tcMar>
          </w:tcPr>
          <w:p w14:paraId="4A4683EF" w14:textId="77777777" w:rsidR="00441511" w:rsidRPr="00C2219F" w:rsidRDefault="00441511" w:rsidP="00CC6219">
            <w:pPr>
              <w:pStyle w:val="Tabulka"/>
              <w:keepNext w:val="0"/>
              <w:keepLines w:val="0"/>
            </w:pPr>
            <w:r w:rsidRPr="00C2219F">
              <w:lastRenderedPageBreak/>
              <w:t>Identifikační číslo DL</w:t>
            </w:r>
          </w:p>
        </w:tc>
        <w:tc>
          <w:tcPr>
            <w:tcW w:w="918" w:type="dxa"/>
            <w:vMerge w:val="restart"/>
            <w:tcMar>
              <w:top w:w="57" w:type="dxa"/>
              <w:bottom w:w="57" w:type="dxa"/>
            </w:tcMar>
          </w:tcPr>
          <w:p w14:paraId="0E4034A1" w14:textId="77777777" w:rsidR="00441511" w:rsidRPr="00C2219F" w:rsidRDefault="00441511" w:rsidP="00CC6219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502FBEEF" w14:textId="77777777" w:rsidR="00441511" w:rsidRPr="00C2219F" w:rsidRDefault="00441511" w:rsidP="00CC6219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Doplňková látka</w:t>
            </w:r>
          </w:p>
          <w:p w14:paraId="52BCA460" w14:textId="77777777" w:rsidR="00441511" w:rsidRPr="00C2219F" w:rsidRDefault="00441511" w:rsidP="00CC6219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260" w:type="dxa"/>
            <w:vMerge w:val="restart"/>
            <w:tcMar>
              <w:top w:w="57" w:type="dxa"/>
              <w:bottom w:w="57" w:type="dxa"/>
            </w:tcMar>
          </w:tcPr>
          <w:p w14:paraId="29FAD0A4" w14:textId="77777777" w:rsidR="00441511" w:rsidRPr="00C2219F" w:rsidRDefault="00441511" w:rsidP="00CC6219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Složení, chemický vzorec, popis, analytická metoda</w:t>
            </w:r>
          </w:p>
        </w:tc>
        <w:tc>
          <w:tcPr>
            <w:tcW w:w="1417" w:type="dxa"/>
            <w:vMerge w:val="restart"/>
            <w:tcMar>
              <w:top w:w="57" w:type="dxa"/>
              <w:bottom w:w="57" w:type="dxa"/>
            </w:tcMar>
          </w:tcPr>
          <w:p w14:paraId="1622EE49" w14:textId="77777777" w:rsidR="00441511" w:rsidRPr="00C2219F" w:rsidRDefault="00441511" w:rsidP="00CC6219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9" w:type="dxa"/>
            <w:vMerge w:val="restart"/>
            <w:tcMar>
              <w:top w:w="57" w:type="dxa"/>
              <w:bottom w:w="57" w:type="dxa"/>
            </w:tcMar>
          </w:tcPr>
          <w:p w14:paraId="551C1DAA" w14:textId="77777777" w:rsidR="00441511" w:rsidRPr="00C2219F" w:rsidRDefault="00441511" w:rsidP="00CC6219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</w:t>
            </w:r>
            <w:r w:rsidR="00B164BC">
              <w:rPr>
                <w:sz w:val="20"/>
                <w:szCs w:val="20"/>
                <w:lang w:val="cs-CZ"/>
              </w:rPr>
              <w:t>.</w:t>
            </w:r>
          </w:p>
          <w:p w14:paraId="32AAF6F9" w14:textId="77777777" w:rsidR="00441511" w:rsidRPr="00C2219F" w:rsidRDefault="00441511" w:rsidP="00CC6219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63D17DBB" w14:textId="77777777" w:rsidR="00441511" w:rsidRPr="00C2219F" w:rsidRDefault="00441511" w:rsidP="00CC6219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Min</w:t>
            </w:r>
            <w:r w:rsidR="00B164BC">
              <w:rPr>
                <w:sz w:val="20"/>
                <w:szCs w:val="20"/>
                <w:lang w:val="cs-CZ"/>
              </w:rPr>
              <w:t>.</w:t>
            </w:r>
            <w:r w:rsidRPr="00C2219F">
              <w:rPr>
                <w:sz w:val="20"/>
                <w:szCs w:val="20"/>
                <w:lang w:val="cs-CZ"/>
              </w:rPr>
              <w:t xml:space="preserve"> obsah</w:t>
            </w:r>
          </w:p>
        </w:tc>
        <w:tc>
          <w:tcPr>
            <w:tcW w:w="784" w:type="dxa"/>
            <w:tcMar>
              <w:top w:w="57" w:type="dxa"/>
              <w:bottom w:w="57" w:type="dxa"/>
            </w:tcMar>
          </w:tcPr>
          <w:p w14:paraId="76D14F83" w14:textId="77777777" w:rsidR="00441511" w:rsidRPr="00C2219F" w:rsidRDefault="00441511" w:rsidP="00CC6219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</w:t>
            </w:r>
            <w:r w:rsidR="00B164BC">
              <w:rPr>
                <w:sz w:val="20"/>
                <w:szCs w:val="20"/>
                <w:lang w:val="cs-CZ"/>
              </w:rPr>
              <w:t>.</w:t>
            </w:r>
            <w:r w:rsidRPr="00C2219F">
              <w:rPr>
                <w:sz w:val="20"/>
                <w:szCs w:val="20"/>
                <w:lang w:val="cs-CZ"/>
              </w:rPr>
              <w:t xml:space="preserve"> obsah</w:t>
            </w:r>
          </w:p>
        </w:tc>
        <w:tc>
          <w:tcPr>
            <w:tcW w:w="2760" w:type="dxa"/>
            <w:vMerge w:val="restart"/>
            <w:tcMar>
              <w:top w:w="57" w:type="dxa"/>
              <w:bottom w:w="57" w:type="dxa"/>
            </w:tcMar>
          </w:tcPr>
          <w:p w14:paraId="56E459F6" w14:textId="77777777" w:rsidR="00441511" w:rsidRPr="00C2219F" w:rsidRDefault="00441511" w:rsidP="00CC6219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964" w:type="dxa"/>
            <w:vMerge w:val="restart"/>
            <w:tcMar>
              <w:top w:w="57" w:type="dxa"/>
              <w:bottom w:w="57" w:type="dxa"/>
            </w:tcMar>
          </w:tcPr>
          <w:p w14:paraId="115C187F" w14:textId="77777777" w:rsidR="00441511" w:rsidRPr="00C2219F" w:rsidRDefault="00441511" w:rsidP="00CC6219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441511" w:rsidRPr="00C2219F" w14:paraId="2EB84E0B" w14:textId="77777777" w:rsidTr="00B164BC">
        <w:trPr>
          <w:cantSplit/>
          <w:tblHeader/>
        </w:trPr>
        <w:tc>
          <w:tcPr>
            <w:tcW w:w="1204" w:type="dxa"/>
            <w:vMerge/>
            <w:tcMar>
              <w:top w:w="57" w:type="dxa"/>
              <w:bottom w:w="57" w:type="dxa"/>
            </w:tcMar>
          </w:tcPr>
          <w:p w14:paraId="35C4198F" w14:textId="77777777" w:rsidR="00441511" w:rsidRPr="00C2219F" w:rsidRDefault="00441511" w:rsidP="00CC6219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vMerge/>
            <w:tcMar>
              <w:top w:w="57" w:type="dxa"/>
              <w:bottom w:w="57" w:type="dxa"/>
            </w:tcMar>
          </w:tcPr>
          <w:p w14:paraId="3F1541E4" w14:textId="77777777" w:rsidR="00441511" w:rsidRPr="00C2219F" w:rsidRDefault="00441511" w:rsidP="00CC6219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2D8D917C" w14:textId="77777777" w:rsidR="00441511" w:rsidRPr="00C2219F" w:rsidRDefault="00441511" w:rsidP="00CC6219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260" w:type="dxa"/>
            <w:vMerge/>
            <w:tcMar>
              <w:top w:w="57" w:type="dxa"/>
              <w:bottom w:w="57" w:type="dxa"/>
            </w:tcMar>
          </w:tcPr>
          <w:p w14:paraId="2B130ABB" w14:textId="77777777" w:rsidR="00441511" w:rsidRPr="00C2219F" w:rsidRDefault="00441511" w:rsidP="00CC6219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417" w:type="dxa"/>
            <w:vMerge/>
            <w:tcMar>
              <w:top w:w="57" w:type="dxa"/>
              <w:bottom w:w="57" w:type="dxa"/>
            </w:tcMar>
          </w:tcPr>
          <w:p w14:paraId="148F62C1" w14:textId="77777777" w:rsidR="00441511" w:rsidRPr="00C2219F" w:rsidRDefault="00441511" w:rsidP="00CC6219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9" w:type="dxa"/>
            <w:vMerge/>
            <w:tcMar>
              <w:top w:w="57" w:type="dxa"/>
              <w:bottom w:w="57" w:type="dxa"/>
            </w:tcMar>
          </w:tcPr>
          <w:p w14:paraId="5BCC5024" w14:textId="77777777" w:rsidR="00441511" w:rsidRPr="00C2219F" w:rsidRDefault="00441511" w:rsidP="00CC6219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76" w:type="dxa"/>
            <w:gridSpan w:val="2"/>
            <w:tcMar>
              <w:top w:w="57" w:type="dxa"/>
              <w:bottom w:w="57" w:type="dxa"/>
            </w:tcMar>
          </w:tcPr>
          <w:p w14:paraId="482B609A" w14:textId="77777777" w:rsidR="00441511" w:rsidRPr="00C2219F" w:rsidRDefault="00441511" w:rsidP="00CC6219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mg účinné látky/kg kompletního krmiva o obsahu vlhkosti 12 %</w:t>
            </w:r>
          </w:p>
        </w:tc>
        <w:tc>
          <w:tcPr>
            <w:tcW w:w="2760" w:type="dxa"/>
            <w:vMerge/>
            <w:tcMar>
              <w:top w:w="57" w:type="dxa"/>
              <w:bottom w:w="57" w:type="dxa"/>
            </w:tcMar>
          </w:tcPr>
          <w:p w14:paraId="4325C086" w14:textId="77777777" w:rsidR="00441511" w:rsidRPr="00C2219F" w:rsidRDefault="00441511" w:rsidP="00CC6219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64" w:type="dxa"/>
            <w:vMerge/>
            <w:tcMar>
              <w:top w:w="57" w:type="dxa"/>
              <w:bottom w:w="57" w:type="dxa"/>
            </w:tcMar>
          </w:tcPr>
          <w:p w14:paraId="1A57A096" w14:textId="77777777" w:rsidR="00441511" w:rsidRPr="00C2219F" w:rsidRDefault="00441511" w:rsidP="00CC6219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122B6A" w:rsidRPr="00C2219F" w14:paraId="31BFCA51" w14:textId="77777777" w:rsidTr="00122B6A">
        <w:trPr>
          <w:trHeight w:val="1815"/>
        </w:trPr>
        <w:tc>
          <w:tcPr>
            <w:tcW w:w="1204" w:type="dxa"/>
            <w:vMerge w:val="restart"/>
            <w:tcMar>
              <w:top w:w="57" w:type="dxa"/>
              <w:bottom w:w="57" w:type="dxa"/>
            </w:tcMar>
          </w:tcPr>
          <w:p w14:paraId="6F96D4A2" w14:textId="77777777" w:rsidR="00122B6A" w:rsidRPr="00C2219F" w:rsidRDefault="00122B6A" w:rsidP="00CC6219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4a29</w:t>
            </w:r>
          </w:p>
        </w:tc>
        <w:tc>
          <w:tcPr>
            <w:tcW w:w="918" w:type="dxa"/>
            <w:vMerge w:val="restart"/>
            <w:tcMar>
              <w:top w:w="57" w:type="dxa"/>
              <w:bottom w:w="57" w:type="dxa"/>
            </w:tcMar>
          </w:tcPr>
          <w:p w14:paraId="0868467D" w14:textId="77777777" w:rsidR="00122B6A" w:rsidRPr="00C2219F" w:rsidRDefault="00122B6A" w:rsidP="00CC6219">
            <w:pPr>
              <w:jc w:val="center"/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t>Elanco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cs-CZ"/>
              </w:rPr>
              <w:t>GmbH</w:t>
            </w:r>
            <w:proofErr w:type="spellEnd"/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2364D1CC" w14:textId="77777777" w:rsidR="00122B6A" w:rsidRDefault="00122B6A" w:rsidP="00CC6219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Endo-</w:t>
            </w:r>
            <w:proofErr w:type="gramStart"/>
            <w:r>
              <w:rPr>
                <w:sz w:val="20"/>
                <w:szCs w:val="20"/>
                <w:lang w:val="cs-CZ"/>
              </w:rPr>
              <w:t>1,4-beta</w:t>
            </w:r>
            <w:proofErr w:type="gramEnd"/>
            <w:r>
              <w:rPr>
                <w:sz w:val="20"/>
                <w:szCs w:val="20"/>
                <w:lang w:val="cs-CZ"/>
              </w:rPr>
              <w:t>-mannanáza</w:t>
            </w:r>
          </w:p>
          <w:p w14:paraId="6DD15546" w14:textId="77777777" w:rsidR="00122B6A" w:rsidRPr="00C2219F" w:rsidRDefault="00122B6A" w:rsidP="00CC6219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ES 3.2.1.78</w:t>
            </w:r>
          </w:p>
        </w:tc>
        <w:tc>
          <w:tcPr>
            <w:tcW w:w="3260" w:type="dxa"/>
            <w:vMerge w:val="restart"/>
            <w:tcMar>
              <w:top w:w="57" w:type="dxa"/>
              <w:bottom w:w="57" w:type="dxa"/>
            </w:tcMar>
          </w:tcPr>
          <w:p w14:paraId="12C15A4A" w14:textId="77777777" w:rsidR="00122B6A" w:rsidRPr="003C797B" w:rsidRDefault="00122B6A" w:rsidP="00430FD1">
            <w:pPr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  <w:lang w:val="cs-CZ"/>
              </w:rPr>
            </w:pPr>
            <w:r w:rsidRPr="003C797B">
              <w:rPr>
                <w:b/>
                <w:iCs/>
                <w:sz w:val="20"/>
                <w:szCs w:val="20"/>
                <w:lang w:val="cs-CZ"/>
              </w:rPr>
              <w:t>Složení doplňkové látky</w:t>
            </w:r>
          </w:p>
          <w:p w14:paraId="1EB1861A" w14:textId="77777777" w:rsidR="00122B6A" w:rsidRDefault="00122B6A" w:rsidP="00CC6219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Přípravek endo-</w:t>
            </w:r>
            <w:proofErr w:type="gramStart"/>
            <w:r>
              <w:rPr>
                <w:sz w:val="20"/>
                <w:szCs w:val="20"/>
                <w:lang w:val="cs-CZ"/>
              </w:rPr>
              <w:t>1,4-beta</w:t>
            </w:r>
            <w:proofErr w:type="gramEnd"/>
            <w:r>
              <w:rPr>
                <w:sz w:val="20"/>
                <w:szCs w:val="20"/>
                <w:lang w:val="cs-CZ"/>
              </w:rPr>
              <w:t>-mannanázy z 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Paenibacillus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lentus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(ATCC 28088), s minimem aktivity:</w:t>
            </w:r>
          </w:p>
          <w:p w14:paraId="1B725649" w14:textId="77777777" w:rsidR="00122B6A" w:rsidRDefault="00122B6A" w:rsidP="00B164BC">
            <w:pPr>
              <w:rPr>
                <w:sz w:val="20"/>
                <w:szCs w:val="20"/>
                <w:lang w:val="cs-CZ"/>
              </w:rPr>
            </w:pPr>
            <w:r w:rsidRPr="00B164BC">
              <w:rPr>
                <w:sz w:val="20"/>
                <w:szCs w:val="20"/>
                <w:lang w:val="cs-CZ"/>
              </w:rPr>
              <w:t>-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 w:rsidRPr="00B164BC">
              <w:rPr>
                <w:sz w:val="20"/>
                <w:szCs w:val="20"/>
                <w:lang w:val="cs-CZ"/>
              </w:rPr>
              <w:t>1,6 x 10</w:t>
            </w:r>
            <w:r w:rsidRPr="00B164BC">
              <w:rPr>
                <w:sz w:val="20"/>
                <w:szCs w:val="20"/>
                <w:vertAlign w:val="superscript"/>
                <w:lang w:val="cs-CZ"/>
              </w:rPr>
              <w:t>8</w:t>
            </w:r>
            <w:r w:rsidRPr="00B164BC">
              <w:rPr>
                <w:sz w:val="20"/>
                <w:szCs w:val="20"/>
                <w:lang w:val="cs-CZ"/>
              </w:rPr>
              <w:t xml:space="preserve"> U (</w:t>
            </w:r>
            <w:proofErr w:type="gramStart"/>
            <w:r w:rsidRPr="00B164BC">
              <w:rPr>
                <w:sz w:val="20"/>
                <w:szCs w:val="20"/>
                <w:vertAlign w:val="superscript"/>
                <w:lang w:val="cs-CZ"/>
              </w:rPr>
              <w:t>86</w:t>
            </w:r>
            <w:r w:rsidRPr="00B164BC">
              <w:rPr>
                <w:sz w:val="20"/>
                <w:szCs w:val="20"/>
                <w:lang w:val="cs-CZ"/>
              </w:rPr>
              <w:t>)/</w:t>
            </w:r>
            <w:proofErr w:type="gramEnd"/>
            <w:r w:rsidRPr="00B164BC">
              <w:rPr>
                <w:sz w:val="20"/>
                <w:szCs w:val="20"/>
                <w:lang w:val="cs-CZ"/>
              </w:rPr>
              <w:t>g v pevné formě</w:t>
            </w:r>
          </w:p>
          <w:p w14:paraId="0C64E2E6" w14:textId="77777777" w:rsidR="00122B6A" w:rsidRDefault="00122B6A" w:rsidP="00B164B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- 5,9 x 10</w:t>
            </w:r>
            <w:r>
              <w:rPr>
                <w:sz w:val="20"/>
                <w:szCs w:val="20"/>
                <w:vertAlign w:val="superscript"/>
                <w:lang w:val="cs-CZ"/>
              </w:rPr>
              <w:t>8</w:t>
            </w:r>
            <w:r>
              <w:rPr>
                <w:sz w:val="20"/>
                <w:szCs w:val="20"/>
                <w:lang w:val="cs-CZ"/>
              </w:rPr>
              <w:t xml:space="preserve"> U/g v kapalné formě</w:t>
            </w:r>
          </w:p>
          <w:p w14:paraId="156143C2" w14:textId="77777777" w:rsidR="00122B6A" w:rsidRDefault="00122B6A" w:rsidP="00B164BC">
            <w:pPr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  <w:lang w:val="cs-CZ"/>
              </w:rPr>
            </w:pPr>
          </w:p>
          <w:p w14:paraId="4F7137C7" w14:textId="77777777" w:rsidR="00122B6A" w:rsidRPr="003C797B" w:rsidRDefault="00122B6A" w:rsidP="00B164BC">
            <w:pPr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  <w:lang w:val="cs-CZ"/>
              </w:rPr>
            </w:pPr>
            <w:r w:rsidRPr="003C797B">
              <w:rPr>
                <w:b/>
                <w:iCs/>
                <w:sz w:val="20"/>
                <w:szCs w:val="20"/>
                <w:lang w:val="cs-CZ"/>
              </w:rPr>
              <w:t>Charakteristika účinné látky</w:t>
            </w:r>
          </w:p>
          <w:p w14:paraId="4575A004" w14:textId="77777777" w:rsidR="00122B6A" w:rsidRDefault="00122B6A" w:rsidP="00B164B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Endo-</w:t>
            </w:r>
            <w:proofErr w:type="gramStart"/>
            <w:r>
              <w:rPr>
                <w:sz w:val="20"/>
                <w:szCs w:val="20"/>
                <w:lang w:val="cs-CZ"/>
              </w:rPr>
              <w:t>1,4-beta</w:t>
            </w:r>
            <w:proofErr w:type="gramEnd"/>
            <w:r>
              <w:rPr>
                <w:sz w:val="20"/>
                <w:szCs w:val="20"/>
                <w:lang w:val="cs-CZ"/>
              </w:rPr>
              <w:t>-mannanázy z 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Paenibacillus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lentus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(ATCC 28088)</w:t>
            </w:r>
          </w:p>
          <w:p w14:paraId="4C88814F" w14:textId="77777777" w:rsidR="00122B6A" w:rsidRDefault="00122B6A" w:rsidP="00B164BC">
            <w:pPr>
              <w:rPr>
                <w:sz w:val="20"/>
                <w:szCs w:val="20"/>
                <w:lang w:val="cs-CZ"/>
              </w:rPr>
            </w:pPr>
          </w:p>
          <w:p w14:paraId="2BD594F5" w14:textId="77777777" w:rsidR="00122B6A" w:rsidRPr="00B164BC" w:rsidRDefault="00122B6A" w:rsidP="00B164BC">
            <w:pPr>
              <w:rPr>
                <w:b/>
                <w:iCs/>
                <w:sz w:val="20"/>
                <w:szCs w:val="20"/>
                <w:lang w:val="cs-CZ"/>
              </w:rPr>
            </w:pPr>
            <w:r w:rsidRPr="003C797B">
              <w:rPr>
                <w:b/>
                <w:iCs/>
                <w:sz w:val="20"/>
                <w:szCs w:val="20"/>
                <w:lang w:val="cs-CZ"/>
              </w:rPr>
              <w:t>Analytické metody</w:t>
            </w:r>
            <w:r>
              <w:rPr>
                <w:b/>
                <w:iCs/>
                <w:sz w:val="20"/>
                <w:szCs w:val="20"/>
                <w:lang w:val="cs-CZ"/>
              </w:rPr>
              <w:t xml:space="preserve"> (4*)</w:t>
            </w:r>
          </w:p>
          <w:p w14:paraId="3BC04C01" w14:textId="77777777" w:rsidR="00122B6A" w:rsidRDefault="00122B6A" w:rsidP="00B164B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Pro kvantifikaci endo-</w:t>
            </w:r>
            <w:proofErr w:type="gramStart"/>
            <w:r>
              <w:rPr>
                <w:sz w:val="20"/>
                <w:szCs w:val="20"/>
                <w:lang w:val="cs-CZ"/>
              </w:rPr>
              <w:t>1,4-beta</w:t>
            </w:r>
            <w:proofErr w:type="gramEnd"/>
            <w:r>
              <w:rPr>
                <w:sz w:val="20"/>
                <w:szCs w:val="20"/>
                <w:lang w:val="cs-CZ"/>
              </w:rPr>
              <w:t xml:space="preserve">-mannanázy -v doplňkové látce, </w:t>
            </w:r>
            <w:proofErr w:type="spellStart"/>
            <w:r>
              <w:rPr>
                <w:sz w:val="20"/>
                <w:szCs w:val="20"/>
                <w:lang w:val="cs-CZ"/>
              </w:rPr>
              <w:t>premixech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a krmivech:</w:t>
            </w:r>
          </w:p>
          <w:p w14:paraId="5B308366" w14:textId="77777777" w:rsidR="00122B6A" w:rsidRPr="00B164BC" w:rsidRDefault="00122B6A" w:rsidP="00B164B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Kolorimetrická metoda založená na enzymatické hydrolýze a reakci redukujících cukrů (ekvivalent manózy) s kyselinou </w:t>
            </w:r>
            <w:proofErr w:type="gramStart"/>
            <w:r>
              <w:rPr>
                <w:sz w:val="20"/>
                <w:szCs w:val="20"/>
                <w:lang w:val="cs-CZ"/>
              </w:rPr>
              <w:t>3,5-dinitrosalicylovou</w:t>
            </w:r>
            <w:proofErr w:type="gramEnd"/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6F2DD35E" w14:textId="77777777" w:rsidR="00122B6A" w:rsidRDefault="00122B6A" w:rsidP="00B164B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Výkrm kuřat</w:t>
            </w:r>
          </w:p>
          <w:p w14:paraId="4C12ABE4" w14:textId="77777777" w:rsidR="00122B6A" w:rsidRDefault="00122B6A" w:rsidP="00B164B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Odchov kuřat a kuřice</w:t>
            </w:r>
          </w:p>
          <w:p w14:paraId="035935A7" w14:textId="77777777" w:rsidR="00122B6A" w:rsidRPr="004725F4" w:rsidRDefault="00122B6A" w:rsidP="00B164BC">
            <w:pPr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Menšinové druhy drůbeže s výjimkou nosnic</w:t>
            </w:r>
            <w:r w:rsidR="004725F4">
              <w:rPr>
                <w:sz w:val="20"/>
                <w:szCs w:val="20"/>
                <w:vertAlign w:val="superscript"/>
                <w:lang w:val="cs-CZ"/>
              </w:rPr>
              <w:t>167)</w:t>
            </w:r>
          </w:p>
        </w:tc>
        <w:tc>
          <w:tcPr>
            <w:tcW w:w="709" w:type="dxa"/>
            <w:vMerge w:val="restart"/>
            <w:tcMar>
              <w:top w:w="57" w:type="dxa"/>
              <w:bottom w:w="57" w:type="dxa"/>
            </w:tcMar>
          </w:tcPr>
          <w:p w14:paraId="106C09C2" w14:textId="77777777" w:rsidR="00122B6A" w:rsidRPr="00C2219F" w:rsidRDefault="00122B6A" w:rsidP="00CC6219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1BBF12E6" w14:textId="77777777" w:rsidR="00122B6A" w:rsidRPr="00C2219F" w:rsidRDefault="00122B6A" w:rsidP="00CC6219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32 000 U</w:t>
            </w:r>
          </w:p>
        </w:tc>
        <w:tc>
          <w:tcPr>
            <w:tcW w:w="784" w:type="dxa"/>
            <w:vMerge w:val="restart"/>
            <w:tcMar>
              <w:top w:w="57" w:type="dxa"/>
              <w:bottom w:w="57" w:type="dxa"/>
            </w:tcMar>
          </w:tcPr>
          <w:p w14:paraId="0C44B69B" w14:textId="77777777" w:rsidR="00122B6A" w:rsidRPr="00C2219F" w:rsidRDefault="00122B6A" w:rsidP="00CC6219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760" w:type="dxa"/>
            <w:vMerge w:val="restart"/>
            <w:tcMar>
              <w:top w:w="57" w:type="dxa"/>
              <w:bottom w:w="57" w:type="dxa"/>
            </w:tcMar>
          </w:tcPr>
          <w:p w14:paraId="431E22DD" w14:textId="77777777" w:rsidR="00122B6A" w:rsidRDefault="00122B6A" w:rsidP="00122B6A">
            <w:pPr>
              <w:ind w:left="430" w:hanging="430"/>
              <w:jc w:val="both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1.</w:t>
            </w:r>
            <w:r>
              <w:rPr>
                <w:sz w:val="20"/>
                <w:szCs w:val="20"/>
                <w:lang w:val="cs-CZ"/>
              </w:rPr>
              <w:tab/>
              <w:t xml:space="preserve">V návodu pro použití doplňkové látky a </w:t>
            </w:r>
            <w:proofErr w:type="spellStart"/>
            <w:r>
              <w:rPr>
                <w:sz w:val="20"/>
                <w:szCs w:val="20"/>
                <w:lang w:val="cs-CZ"/>
              </w:rPr>
              <w:t>premixů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musí být uvedeny podmínky skladování a stabilita při tepelném ošetření</w:t>
            </w:r>
          </w:p>
          <w:p w14:paraId="762C47DB" w14:textId="77777777" w:rsidR="00122B6A" w:rsidRDefault="00122B6A" w:rsidP="00122B6A">
            <w:pPr>
              <w:ind w:left="430" w:hanging="430"/>
              <w:jc w:val="both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2.</w:t>
            </w:r>
            <w:r>
              <w:rPr>
                <w:sz w:val="20"/>
                <w:szCs w:val="20"/>
                <w:lang w:val="cs-CZ"/>
              </w:rPr>
              <w:tab/>
              <w:t xml:space="preserve">Pro uživatele doplňkové látky a </w:t>
            </w:r>
            <w:proofErr w:type="spellStart"/>
            <w:r>
              <w:rPr>
                <w:sz w:val="20"/>
                <w:szCs w:val="20"/>
                <w:lang w:val="cs-CZ"/>
              </w:rPr>
              <w:t>premixů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musí provozovatelé krmivářských podniků stanovit provozní postupy a organizační opatření, která budou řešit případná rizika při jejich</w:t>
            </w:r>
            <w:r w:rsidR="00426559">
              <w:rPr>
                <w:sz w:val="20"/>
                <w:szCs w:val="20"/>
                <w:lang w:val="cs-CZ"/>
              </w:rPr>
              <w:t xml:space="preserve"> použití</w:t>
            </w:r>
            <w:r>
              <w:rPr>
                <w:sz w:val="20"/>
                <w:szCs w:val="20"/>
                <w:lang w:val="cs-CZ"/>
              </w:rPr>
              <w:t xml:space="preserve">. Pokud rizika </w:t>
            </w:r>
            <w:r w:rsidR="00426559">
              <w:rPr>
                <w:sz w:val="20"/>
                <w:szCs w:val="20"/>
                <w:lang w:val="cs-CZ"/>
              </w:rPr>
              <w:t xml:space="preserve">nelze těmito postupy a opatřeními vyloučit nebo snížit na minimum, musí se doplňková látka a </w:t>
            </w:r>
            <w:proofErr w:type="spellStart"/>
            <w:r w:rsidR="00426559">
              <w:rPr>
                <w:sz w:val="20"/>
                <w:szCs w:val="20"/>
                <w:lang w:val="cs-CZ"/>
              </w:rPr>
              <w:t>premixy</w:t>
            </w:r>
            <w:proofErr w:type="spellEnd"/>
            <w:r w:rsidR="00426559">
              <w:rPr>
                <w:sz w:val="20"/>
                <w:szCs w:val="20"/>
                <w:lang w:val="cs-CZ"/>
              </w:rPr>
              <w:t xml:space="preserve"> používat s vhodnými osobními ochrannými prostředky, včetně ochrany pokožky a dýchacích cest.</w:t>
            </w:r>
          </w:p>
          <w:p w14:paraId="1BCD9904" w14:textId="77777777" w:rsidR="00426559" w:rsidRPr="00C2219F" w:rsidRDefault="00426559" w:rsidP="00122B6A">
            <w:pPr>
              <w:ind w:left="430" w:hanging="430"/>
              <w:jc w:val="both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3.</w:t>
            </w:r>
            <w:r>
              <w:rPr>
                <w:sz w:val="20"/>
                <w:szCs w:val="20"/>
                <w:lang w:val="cs-CZ"/>
              </w:rPr>
              <w:tab/>
              <w:t>Pro použití u odstavených selat do hmotnosti kolem 35 kg.</w:t>
            </w:r>
          </w:p>
        </w:tc>
        <w:tc>
          <w:tcPr>
            <w:tcW w:w="964" w:type="dxa"/>
            <w:vMerge w:val="restart"/>
            <w:tcMar>
              <w:top w:w="57" w:type="dxa"/>
              <w:bottom w:w="57" w:type="dxa"/>
            </w:tcMar>
          </w:tcPr>
          <w:p w14:paraId="3973FD0E" w14:textId="77777777" w:rsidR="00122B6A" w:rsidRPr="00C2219F" w:rsidRDefault="00122B6A" w:rsidP="00CC6219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8.11.2028</w:t>
            </w:r>
          </w:p>
        </w:tc>
      </w:tr>
      <w:tr w:rsidR="00122B6A" w:rsidRPr="00C2219F" w14:paraId="6AD4E8AD" w14:textId="77777777" w:rsidTr="00122B6A">
        <w:trPr>
          <w:trHeight w:val="705"/>
        </w:trPr>
        <w:tc>
          <w:tcPr>
            <w:tcW w:w="1204" w:type="dxa"/>
            <w:vMerge/>
            <w:tcMar>
              <w:top w:w="57" w:type="dxa"/>
              <w:bottom w:w="57" w:type="dxa"/>
            </w:tcMar>
          </w:tcPr>
          <w:p w14:paraId="25C1632A" w14:textId="77777777" w:rsidR="00122B6A" w:rsidRDefault="00122B6A" w:rsidP="00CC6219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vMerge/>
            <w:tcMar>
              <w:top w:w="57" w:type="dxa"/>
              <w:bottom w:w="57" w:type="dxa"/>
            </w:tcMar>
          </w:tcPr>
          <w:p w14:paraId="0705FEA7" w14:textId="77777777" w:rsidR="00122B6A" w:rsidRDefault="00122B6A" w:rsidP="00CC6219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0C070F95" w14:textId="77777777" w:rsidR="00122B6A" w:rsidRDefault="00122B6A" w:rsidP="00CC6219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260" w:type="dxa"/>
            <w:vMerge/>
            <w:tcMar>
              <w:top w:w="57" w:type="dxa"/>
              <w:bottom w:w="57" w:type="dxa"/>
            </w:tcMar>
          </w:tcPr>
          <w:p w14:paraId="05ED827A" w14:textId="77777777" w:rsidR="00122B6A" w:rsidRPr="003C797B" w:rsidRDefault="00122B6A" w:rsidP="00430FD1">
            <w:pPr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  <w:lang w:val="cs-CZ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03B33068" w14:textId="77777777" w:rsidR="00122B6A" w:rsidRDefault="00122B6A" w:rsidP="00B164B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Výkrm krůt</w:t>
            </w:r>
          </w:p>
          <w:p w14:paraId="0C54AE19" w14:textId="77777777" w:rsidR="00122B6A" w:rsidRPr="004725F4" w:rsidRDefault="00122B6A" w:rsidP="00B164BC">
            <w:pPr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Odchov krůt</w:t>
            </w:r>
            <w:r w:rsidR="004725F4">
              <w:rPr>
                <w:sz w:val="20"/>
                <w:szCs w:val="20"/>
                <w:vertAlign w:val="superscript"/>
                <w:lang w:val="cs-CZ"/>
              </w:rPr>
              <w:t>167)</w:t>
            </w:r>
          </w:p>
        </w:tc>
        <w:tc>
          <w:tcPr>
            <w:tcW w:w="709" w:type="dxa"/>
            <w:vMerge/>
            <w:tcMar>
              <w:top w:w="57" w:type="dxa"/>
              <w:bottom w:w="57" w:type="dxa"/>
            </w:tcMar>
          </w:tcPr>
          <w:p w14:paraId="27A79DEB" w14:textId="77777777" w:rsidR="00122B6A" w:rsidRDefault="00122B6A" w:rsidP="00CC6219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646219FC" w14:textId="77777777" w:rsidR="00122B6A" w:rsidRDefault="00122B6A" w:rsidP="00CC6219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48 000 U</w:t>
            </w:r>
          </w:p>
        </w:tc>
        <w:tc>
          <w:tcPr>
            <w:tcW w:w="784" w:type="dxa"/>
            <w:vMerge/>
            <w:tcMar>
              <w:top w:w="57" w:type="dxa"/>
              <w:bottom w:w="57" w:type="dxa"/>
            </w:tcMar>
          </w:tcPr>
          <w:p w14:paraId="228BBBAE" w14:textId="77777777" w:rsidR="00122B6A" w:rsidRDefault="00122B6A" w:rsidP="00CC6219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760" w:type="dxa"/>
            <w:vMerge/>
            <w:tcMar>
              <w:top w:w="57" w:type="dxa"/>
              <w:bottom w:w="57" w:type="dxa"/>
            </w:tcMar>
          </w:tcPr>
          <w:p w14:paraId="65ABC199" w14:textId="77777777" w:rsidR="00122B6A" w:rsidRPr="00C2219F" w:rsidRDefault="00122B6A" w:rsidP="00CC6219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964" w:type="dxa"/>
            <w:vMerge/>
            <w:tcMar>
              <w:top w:w="57" w:type="dxa"/>
              <w:bottom w:w="57" w:type="dxa"/>
            </w:tcMar>
          </w:tcPr>
          <w:p w14:paraId="092EFE0D" w14:textId="77777777" w:rsidR="00122B6A" w:rsidRDefault="00122B6A" w:rsidP="00CC6219">
            <w:pPr>
              <w:pStyle w:val="HeaderLandscape"/>
              <w:spacing w:before="0" w:after="0"/>
              <w:rPr>
                <w:sz w:val="20"/>
              </w:rPr>
            </w:pPr>
          </w:p>
        </w:tc>
      </w:tr>
      <w:tr w:rsidR="00122B6A" w:rsidRPr="00C2219F" w14:paraId="13A9AE4A" w14:textId="77777777" w:rsidTr="00122B6A">
        <w:trPr>
          <w:trHeight w:val="750"/>
        </w:trPr>
        <w:tc>
          <w:tcPr>
            <w:tcW w:w="1204" w:type="dxa"/>
            <w:vMerge/>
            <w:tcMar>
              <w:top w:w="57" w:type="dxa"/>
              <w:bottom w:w="57" w:type="dxa"/>
            </w:tcMar>
          </w:tcPr>
          <w:p w14:paraId="04EF1848" w14:textId="77777777" w:rsidR="00122B6A" w:rsidRDefault="00122B6A" w:rsidP="00CC6219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vMerge/>
            <w:tcMar>
              <w:top w:w="57" w:type="dxa"/>
              <w:bottom w:w="57" w:type="dxa"/>
            </w:tcMar>
          </w:tcPr>
          <w:p w14:paraId="63833721" w14:textId="77777777" w:rsidR="00122B6A" w:rsidRDefault="00122B6A" w:rsidP="00CC6219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3BE6D6F0" w14:textId="77777777" w:rsidR="00122B6A" w:rsidRDefault="00122B6A" w:rsidP="00CC6219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260" w:type="dxa"/>
            <w:vMerge/>
            <w:tcMar>
              <w:top w:w="57" w:type="dxa"/>
              <w:bottom w:w="57" w:type="dxa"/>
            </w:tcMar>
          </w:tcPr>
          <w:p w14:paraId="21D088E2" w14:textId="77777777" w:rsidR="00122B6A" w:rsidRPr="003C797B" w:rsidRDefault="00122B6A" w:rsidP="00430FD1">
            <w:pPr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  <w:lang w:val="cs-CZ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58201BD2" w14:textId="77777777" w:rsidR="00122B6A" w:rsidRPr="004725F4" w:rsidRDefault="00122B6A" w:rsidP="00B164BC">
            <w:pPr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Odstavená selata</w:t>
            </w:r>
            <w:r w:rsidR="004725F4">
              <w:rPr>
                <w:sz w:val="20"/>
                <w:szCs w:val="20"/>
                <w:vertAlign w:val="superscript"/>
                <w:lang w:val="cs-CZ"/>
              </w:rPr>
              <w:t>167)</w:t>
            </w:r>
          </w:p>
        </w:tc>
        <w:tc>
          <w:tcPr>
            <w:tcW w:w="709" w:type="dxa"/>
            <w:vMerge/>
            <w:tcMar>
              <w:top w:w="57" w:type="dxa"/>
              <w:bottom w:w="57" w:type="dxa"/>
            </w:tcMar>
          </w:tcPr>
          <w:p w14:paraId="62D81955" w14:textId="77777777" w:rsidR="00122B6A" w:rsidRDefault="00122B6A" w:rsidP="00CC6219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1750CE1D" w14:textId="77777777" w:rsidR="00122B6A" w:rsidRDefault="00122B6A" w:rsidP="00CC6219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48 000 U</w:t>
            </w:r>
          </w:p>
        </w:tc>
        <w:tc>
          <w:tcPr>
            <w:tcW w:w="784" w:type="dxa"/>
            <w:vMerge/>
            <w:tcMar>
              <w:top w:w="57" w:type="dxa"/>
              <w:bottom w:w="57" w:type="dxa"/>
            </w:tcMar>
          </w:tcPr>
          <w:p w14:paraId="11FFE828" w14:textId="77777777" w:rsidR="00122B6A" w:rsidRDefault="00122B6A" w:rsidP="00CC6219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760" w:type="dxa"/>
            <w:vMerge/>
            <w:tcMar>
              <w:top w:w="57" w:type="dxa"/>
              <w:bottom w:w="57" w:type="dxa"/>
            </w:tcMar>
          </w:tcPr>
          <w:p w14:paraId="217A1429" w14:textId="77777777" w:rsidR="00122B6A" w:rsidRPr="00C2219F" w:rsidRDefault="00122B6A" w:rsidP="00CC6219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964" w:type="dxa"/>
            <w:vMerge/>
            <w:tcMar>
              <w:top w:w="57" w:type="dxa"/>
              <w:bottom w:w="57" w:type="dxa"/>
            </w:tcMar>
          </w:tcPr>
          <w:p w14:paraId="63642343" w14:textId="77777777" w:rsidR="00122B6A" w:rsidRDefault="00122B6A" w:rsidP="00CC6219">
            <w:pPr>
              <w:pStyle w:val="HeaderLandscape"/>
              <w:spacing w:before="0" w:after="0"/>
              <w:rPr>
                <w:sz w:val="20"/>
              </w:rPr>
            </w:pPr>
          </w:p>
        </w:tc>
      </w:tr>
      <w:tr w:rsidR="00122B6A" w:rsidRPr="00C2219F" w14:paraId="51CFDB0B" w14:textId="77777777" w:rsidTr="00B164BC">
        <w:trPr>
          <w:trHeight w:val="1515"/>
        </w:trPr>
        <w:tc>
          <w:tcPr>
            <w:tcW w:w="1204" w:type="dxa"/>
            <w:vMerge/>
            <w:tcMar>
              <w:top w:w="57" w:type="dxa"/>
              <w:bottom w:w="57" w:type="dxa"/>
            </w:tcMar>
          </w:tcPr>
          <w:p w14:paraId="6F900467" w14:textId="77777777" w:rsidR="00122B6A" w:rsidRDefault="00122B6A" w:rsidP="00CC6219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vMerge/>
            <w:tcMar>
              <w:top w:w="57" w:type="dxa"/>
              <w:bottom w:w="57" w:type="dxa"/>
            </w:tcMar>
          </w:tcPr>
          <w:p w14:paraId="0305D41D" w14:textId="77777777" w:rsidR="00122B6A" w:rsidRDefault="00122B6A" w:rsidP="00CC6219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11A71735" w14:textId="77777777" w:rsidR="00122B6A" w:rsidRDefault="00122B6A" w:rsidP="00CC6219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260" w:type="dxa"/>
            <w:vMerge/>
            <w:tcMar>
              <w:top w:w="57" w:type="dxa"/>
              <w:bottom w:w="57" w:type="dxa"/>
            </w:tcMar>
          </w:tcPr>
          <w:p w14:paraId="52320859" w14:textId="77777777" w:rsidR="00122B6A" w:rsidRPr="003C797B" w:rsidRDefault="00122B6A" w:rsidP="00430FD1">
            <w:pPr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  <w:lang w:val="cs-CZ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647722BC" w14:textId="77777777" w:rsidR="00122B6A" w:rsidRDefault="00122B6A" w:rsidP="00B164B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Výkrm prasat</w:t>
            </w:r>
          </w:p>
          <w:p w14:paraId="497C6F6C" w14:textId="77777777" w:rsidR="00122B6A" w:rsidRPr="004725F4" w:rsidRDefault="00122B6A" w:rsidP="00B164BC">
            <w:pPr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Výkrm menšinových druhů prasat</w:t>
            </w:r>
            <w:r w:rsidR="004725F4">
              <w:rPr>
                <w:sz w:val="20"/>
                <w:szCs w:val="20"/>
                <w:vertAlign w:val="superscript"/>
                <w:lang w:val="cs-CZ"/>
              </w:rPr>
              <w:t>167)</w:t>
            </w:r>
          </w:p>
        </w:tc>
        <w:tc>
          <w:tcPr>
            <w:tcW w:w="709" w:type="dxa"/>
            <w:vMerge/>
            <w:tcMar>
              <w:top w:w="57" w:type="dxa"/>
              <w:bottom w:w="57" w:type="dxa"/>
            </w:tcMar>
          </w:tcPr>
          <w:p w14:paraId="45CB5601" w14:textId="77777777" w:rsidR="00122B6A" w:rsidRDefault="00122B6A" w:rsidP="00CC6219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24AF410D" w14:textId="77777777" w:rsidR="00122B6A" w:rsidRDefault="00122B6A" w:rsidP="00CC6219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32 000 U</w:t>
            </w:r>
          </w:p>
        </w:tc>
        <w:tc>
          <w:tcPr>
            <w:tcW w:w="784" w:type="dxa"/>
            <w:vMerge/>
            <w:tcMar>
              <w:top w:w="57" w:type="dxa"/>
              <w:bottom w:w="57" w:type="dxa"/>
            </w:tcMar>
          </w:tcPr>
          <w:p w14:paraId="725F5DA5" w14:textId="77777777" w:rsidR="00122B6A" w:rsidRDefault="00122B6A" w:rsidP="00CC6219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760" w:type="dxa"/>
            <w:vMerge/>
            <w:tcMar>
              <w:top w:w="57" w:type="dxa"/>
              <w:bottom w:w="57" w:type="dxa"/>
            </w:tcMar>
          </w:tcPr>
          <w:p w14:paraId="4F987F8C" w14:textId="77777777" w:rsidR="00122B6A" w:rsidRPr="00C2219F" w:rsidRDefault="00122B6A" w:rsidP="00CC6219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964" w:type="dxa"/>
            <w:vMerge/>
            <w:tcMar>
              <w:top w:w="57" w:type="dxa"/>
              <w:bottom w:w="57" w:type="dxa"/>
            </w:tcMar>
          </w:tcPr>
          <w:p w14:paraId="2861FA66" w14:textId="77777777" w:rsidR="00122B6A" w:rsidRDefault="00122B6A" w:rsidP="00CC6219">
            <w:pPr>
              <w:pStyle w:val="HeaderLandscape"/>
              <w:spacing w:before="0" w:after="0"/>
              <w:rPr>
                <w:sz w:val="20"/>
              </w:rPr>
            </w:pPr>
          </w:p>
        </w:tc>
      </w:tr>
    </w:tbl>
    <w:p w14:paraId="2E13137B" w14:textId="77777777" w:rsidR="00F070E1" w:rsidRDefault="00F070E1" w:rsidP="00632A3B">
      <w:pPr>
        <w:rPr>
          <w:sz w:val="20"/>
          <w:szCs w:val="20"/>
          <w:lang w:val="cs-CZ"/>
        </w:rPr>
      </w:pPr>
    </w:p>
    <w:p w14:paraId="2CDF3166" w14:textId="77777777" w:rsidR="00B319B1" w:rsidRDefault="00B319B1" w:rsidP="00632A3B">
      <w:pPr>
        <w:rPr>
          <w:sz w:val="20"/>
          <w:szCs w:val="20"/>
          <w:lang w:val="cs-CZ"/>
        </w:rPr>
      </w:pPr>
    </w:p>
    <w:p w14:paraId="12E383E8" w14:textId="77777777" w:rsidR="00B373D7" w:rsidRDefault="00B373D7">
      <w:pPr>
        <w:spacing w:after="160" w:line="259" w:lineRule="auto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br w:type="page"/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850"/>
        <w:gridCol w:w="1134"/>
        <w:gridCol w:w="2977"/>
        <w:gridCol w:w="1843"/>
        <w:gridCol w:w="708"/>
        <w:gridCol w:w="1134"/>
        <w:gridCol w:w="784"/>
        <w:gridCol w:w="2653"/>
        <w:gridCol w:w="1071"/>
      </w:tblGrid>
      <w:tr w:rsidR="00B373D7" w:rsidRPr="00C2219F" w14:paraId="0829A2F9" w14:textId="77777777" w:rsidTr="00861581">
        <w:trPr>
          <w:cantSplit/>
          <w:tblHeader/>
        </w:trPr>
        <w:tc>
          <w:tcPr>
            <w:tcW w:w="988" w:type="dxa"/>
            <w:vMerge w:val="restart"/>
            <w:tcMar>
              <w:top w:w="57" w:type="dxa"/>
              <w:bottom w:w="57" w:type="dxa"/>
            </w:tcMar>
          </w:tcPr>
          <w:p w14:paraId="27A9FEA4" w14:textId="77777777" w:rsidR="00B373D7" w:rsidRPr="00C2219F" w:rsidRDefault="00B373D7" w:rsidP="00064C63">
            <w:pPr>
              <w:pStyle w:val="Tabulka"/>
              <w:keepNext w:val="0"/>
              <w:keepLines w:val="0"/>
            </w:pPr>
            <w:r w:rsidRPr="00C2219F">
              <w:lastRenderedPageBreak/>
              <w:t>Identifikační číslo DL</w:t>
            </w:r>
          </w:p>
        </w:tc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14:paraId="3F9A99F1" w14:textId="77777777" w:rsidR="00B373D7" w:rsidRPr="00C2219F" w:rsidRDefault="00B373D7" w:rsidP="00064C63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29108D84" w14:textId="77777777" w:rsidR="00B373D7" w:rsidRPr="00C2219F" w:rsidRDefault="00B373D7" w:rsidP="00064C63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Doplňková látka</w:t>
            </w:r>
          </w:p>
          <w:p w14:paraId="7B11C80F" w14:textId="77777777" w:rsidR="00B373D7" w:rsidRPr="00C2219F" w:rsidRDefault="00B373D7" w:rsidP="00064C6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977" w:type="dxa"/>
            <w:vMerge w:val="restart"/>
            <w:tcMar>
              <w:top w:w="57" w:type="dxa"/>
              <w:bottom w:w="57" w:type="dxa"/>
            </w:tcMar>
          </w:tcPr>
          <w:p w14:paraId="7434CFBF" w14:textId="77777777" w:rsidR="00B373D7" w:rsidRPr="00C2219F" w:rsidRDefault="00B373D7" w:rsidP="00064C63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Složení, chemický vzorec, popis, analytická metoda</w:t>
            </w:r>
          </w:p>
        </w:tc>
        <w:tc>
          <w:tcPr>
            <w:tcW w:w="1843" w:type="dxa"/>
            <w:vMerge w:val="restart"/>
            <w:tcMar>
              <w:top w:w="57" w:type="dxa"/>
              <w:bottom w:w="57" w:type="dxa"/>
            </w:tcMar>
          </w:tcPr>
          <w:p w14:paraId="2912CC99" w14:textId="77777777" w:rsidR="00B373D7" w:rsidRPr="00C2219F" w:rsidRDefault="00B373D7" w:rsidP="00064C63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513FC6F3" w14:textId="1CC48B59" w:rsidR="00B373D7" w:rsidRPr="00C2219F" w:rsidRDefault="00B373D7" w:rsidP="00064C63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</w:t>
            </w:r>
            <w:r w:rsidR="00861581">
              <w:rPr>
                <w:sz w:val="20"/>
                <w:szCs w:val="20"/>
                <w:lang w:val="cs-CZ"/>
              </w:rPr>
              <w:t>.</w:t>
            </w:r>
          </w:p>
          <w:p w14:paraId="16C0290E" w14:textId="77777777" w:rsidR="00B373D7" w:rsidRPr="00C2219F" w:rsidRDefault="00B373D7" w:rsidP="00064C63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4F3AA37" w14:textId="77777777" w:rsidR="00B373D7" w:rsidRPr="00C2219F" w:rsidRDefault="00B373D7" w:rsidP="00064C63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784" w:type="dxa"/>
            <w:tcMar>
              <w:top w:w="57" w:type="dxa"/>
              <w:bottom w:w="57" w:type="dxa"/>
            </w:tcMar>
          </w:tcPr>
          <w:p w14:paraId="72D5FFA8" w14:textId="0B20D51C" w:rsidR="00B373D7" w:rsidRPr="00C2219F" w:rsidRDefault="00B373D7" w:rsidP="00064C63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</w:t>
            </w:r>
            <w:r w:rsidR="00861581">
              <w:rPr>
                <w:sz w:val="20"/>
                <w:szCs w:val="20"/>
                <w:lang w:val="cs-CZ"/>
              </w:rPr>
              <w:t xml:space="preserve">. </w:t>
            </w:r>
            <w:r w:rsidRPr="00C2219F">
              <w:rPr>
                <w:sz w:val="20"/>
                <w:szCs w:val="20"/>
                <w:lang w:val="cs-CZ"/>
              </w:rPr>
              <w:t>obsah</w:t>
            </w:r>
          </w:p>
        </w:tc>
        <w:tc>
          <w:tcPr>
            <w:tcW w:w="2653" w:type="dxa"/>
            <w:vMerge w:val="restart"/>
            <w:tcMar>
              <w:top w:w="57" w:type="dxa"/>
              <w:bottom w:w="57" w:type="dxa"/>
            </w:tcMar>
          </w:tcPr>
          <w:p w14:paraId="16BDBDA7" w14:textId="77777777" w:rsidR="00B373D7" w:rsidRPr="00C2219F" w:rsidRDefault="00B373D7" w:rsidP="00064C63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08217F9F" w14:textId="77777777" w:rsidR="00B373D7" w:rsidRPr="00C2219F" w:rsidRDefault="00B373D7" w:rsidP="00064C63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B373D7" w:rsidRPr="00C2219F" w14:paraId="5A904E52" w14:textId="77777777" w:rsidTr="00861581">
        <w:trPr>
          <w:cantSplit/>
          <w:tblHeader/>
        </w:trPr>
        <w:tc>
          <w:tcPr>
            <w:tcW w:w="988" w:type="dxa"/>
            <w:vMerge/>
            <w:tcMar>
              <w:top w:w="57" w:type="dxa"/>
              <w:bottom w:w="57" w:type="dxa"/>
            </w:tcMar>
          </w:tcPr>
          <w:p w14:paraId="405DE460" w14:textId="77777777" w:rsidR="00B373D7" w:rsidRPr="00C2219F" w:rsidRDefault="00B373D7" w:rsidP="00064C6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850" w:type="dxa"/>
            <w:vMerge/>
            <w:tcMar>
              <w:top w:w="57" w:type="dxa"/>
              <w:bottom w:w="57" w:type="dxa"/>
            </w:tcMar>
          </w:tcPr>
          <w:p w14:paraId="6D0F205F" w14:textId="77777777" w:rsidR="00B373D7" w:rsidRPr="00C2219F" w:rsidRDefault="00B373D7" w:rsidP="00064C6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7859D31F" w14:textId="77777777" w:rsidR="00B373D7" w:rsidRPr="00C2219F" w:rsidRDefault="00B373D7" w:rsidP="00064C6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977" w:type="dxa"/>
            <w:vMerge/>
            <w:tcMar>
              <w:top w:w="57" w:type="dxa"/>
              <w:bottom w:w="57" w:type="dxa"/>
            </w:tcMar>
          </w:tcPr>
          <w:p w14:paraId="29053AC8" w14:textId="77777777" w:rsidR="00B373D7" w:rsidRPr="00C2219F" w:rsidRDefault="00B373D7" w:rsidP="00064C6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  <w:vMerge/>
            <w:tcMar>
              <w:top w:w="57" w:type="dxa"/>
              <w:bottom w:w="57" w:type="dxa"/>
            </w:tcMar>
          </w:tcPr>
          <w:p w14:paraId="48ACE17F" w14:textId="77777777" w:rsidR="00B373D7" w:rsidRPr="00C2219F" w:rsidRDefault="00B373D7" w:rsidP="00064C6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2B53B2FC" w14:textId="77777777" w:rsidR="00B373D7" w:rsidRPr="00C2219F" w:rsidRDefault="00B373D7" w:rsidP="00064C6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918" w:type="dxa"/>
            <w:gridSpan w:val="2"/>
            <w:tcMar>
              <w:top w:w="57" w:type="dxa"/>
              <w:bottom w:w="57" w:type="dxa"/>
            </w:tcMar>
          </w:tcPr>
          <w:p w14:paraId="45062BF6" w14:textId="77777777" w:rsidR="00B373D7" w:rsidRPr="00C2219F" w:rsidRDefault="00B373D7" w:rsidP="00064C63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mg účinné látky/kg kompletního krmiva o obsahu vlhkosti 12 %</w:t>
            </w:r>
          </w:p>
        </w:tc>
        <w:tc>
          <w:tcPr>
            <w:tcW w:w="2653" w:type="dxa"/>
            <w:vMerge/>
            <w:tcMar>
              <w:top w:w="57" w:type="dxa"/>
              <w:bottom w:w="57" w:type="dxa"/>
            </w:tcMar>
          </w:tcPr>
          <w:p w14:paraId="18D161F9" w14:textId="77777777" w:rsidR="00B373D7" w:rsidRPr="00C2219F" w:rsidRDefault="00B373D7" w:rsidP="00064C6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33A84C9F" w14:textId="77777777" w:rsidR="00B373D7" w:rsidRPr="00C2219F" w:rsidRDefault="00B373D7" w:rsidP="00064C63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861581" w:rsidRPr="00C2219F" w14:paraId="2E1957CD" w14:textId="77777777" w:rsidTr="00861581">
        <w:trPr>
          <w:trHeight w:val="2810"/>
        </w:trPr>
        <w:tc>
          <w:tcPr>
            <w:tcW w:w="988" w:type="dxa"/>
            <w:vMerge w:val="restart"/>
            <w:tcMar>
              <w:top w:w="57" w:type="dxa"/>
              <w:bottom w:w="57" w:type="dxa"/>
            </w:tcMar>
          </w:tcPr>
          <w:p w14:paraId="6D198278" w14:textId="1BFF3FE7" w:rsidR="00861581" w:rsidRPr="00C2219F" w:rsidRDefault="00861581" w:rsidP="00064C6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4a30</w:t>
            </w:r>
          </w:p>
        </w:tc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14:paraId="06AF17E7" w14:textId="6F42481C" w:rsidR="00861581" w:rsidRPr="00C2219F" w:rsidRDefault="00861581" w:rsidP="00064C63">
            <w:pPr>
              <w:jc w:val="center"/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t>Puratos</w:t>
            </w:r>
            <w:proofErr w:type="spellEnd"/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0634B863" w14:textId="5059E6F7" w:rsidR="00861581" w:rsidRPr="00C2219F" w:rsidRDefault="00861581" w:rsidP="00064C6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Endo-</w:t>
            </w:r>
            <w:proofErr w:type="gramStart"/>
            <w:r>
              <w:rPr>
                <w:sz w:val="20"/>
                <w:szCs w:val="20"/>
                <w:lang w:val="cs-CZ"/>
              </w:rPr>
              <w:t>1,4-beta</w:t>
            </w:r>
            <w:proofErr w:type="gramEnd"/>
            <w:r>
              <w:rPr>
                <w:sz w:val="20"/>
                <w:szCs w:val="20"/>
                <w:lang w:val="cs-CZ"/>
              </w:rPr>
              <w:t>-xylanáza EC 3.2.1.8</w:t>
            </w:r>
          </w:p>
        </w:tc>
        <w:tc>
          <w:tcPr>
            <w:tcW w:w="2977" w:type="dxa"/>
            <w:vMerge w:val="restart"/>
            <w:tcMar>
              <w:top w:w="57" w:type="dxa"/>
              <w:bottom w:w="57" w:type="dxa"/>
            </w:tcMar>
          </w:tcPr>
          <w:p w14:paraId="708EA76F" w14:textId="77777777" w:rsidR="00861581" w:rsidRPr="003C797B" w:rsidRDefault="00861581" w:rsidP="00B373D7">
            <w:pPr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  <w:lang w:val="cs-CZ"/>
              </w:rPr>
            </w:pPr>
            <w:r w:rsidRPr="003C797B">
              <w:rPr>
                <w:b/>
                <w:iCs/>
                <w:sz w:val="20"/>
                <w:szCs w:val="20"/>
                <w:lang w:val="cs-CZ"/>
              </w:rPr>
              <w:t>Složení doplňkové látky</w:t>
            </w:r>
          </w:p>
          <w:p w14:paraId="5FCA5754" w14:textId="77777777" w:rsidR="00861581" w:rsidRDefault="00861581" w:rsidP="00064C6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Přípravek endo-1,4-beta-xylanázy z 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Bacillus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subtilis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LMG S-27588 s minimem aktivity: 500 </w:t>
            </w:r>
            <w:proofErr w:type="gramStart"/>
            <w:r>
              <w:rPr>
                <w:sz w:val="20"/>
                <w:szCs w:val="20"/>
                <w:lang w:val="cs-CZ"/>
              </w:rPr>
              <w:t>ADXU(</w:t>
            </w:r>
            <w:proofErr w:type="gramEnd"/>
            <w:r>
              <w:rPr>
                <w:sz w:val="20"/>
                <w:szCs w:val="20"/>
                <w:vertAlign w:val="superscript"/>
                <w:lang w:val="cs-CZ"/>
              </w:rPr>
              <w:t>93</w:t>
            </w:r>
            <w:r>
              <w:rPr>
                <w:sz w:val="20"/>
                <w:szCs w:val="20"/>
                <w:lang w:val="cs-CZ"/>
              </w:rPr>
              <w:t>)/g</w:t>
            </w:r>
          </w:p>
          <w:p w14:paraId="21C666AA" w14:textId="77777777" w:rsidR="00861581" w:rsidRDefault="00861581" w:rsidP="00064C6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Pevná a kapalná forma</w:t>
            </w:r>
          </w:p>
          <w:p w14:paraId="198B2C5F" w14:textId="77777777" w:rsidR="00861581" w:rsidRDefault="00861581" w:rsidP="00064C63">
            <w:pPr>
              <w:rPr>
                <w:sz w:val="20"/>
                <w:szCs w:val="20"/>
                <w:lang w:val="cs-CZ"/>
              </w:rPr>
            </w:pPr>
          </w:p>
          <w:p w14:paraId="0B31FC8D" w14:textId="77777777" w:rsidR="00861581" w:rsidRPr="003C797B" w:rsidRDefault="00861581" w:rsidP="009111D1">
            <w:pPr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  <w:lang w:val="cs-CZ"/>
              </w:rPr>
            </w:pPr>
            <w:r w:rsidRPr="003C797B">
              <w:rPr>
                <w:b/>
                <w:iCs/>
                <w:sz w:val="20"/>
                <w:szCs w:val="20"/>
                <w:lang w:val="cs-CZ"/>
              </w:rPr>
              <w:t>Charakteristika účinné látky</w:t>
            </w:r>
          </w:p>
          <w:p w14:paraId="3D98EC81" w14:textId="77777777" w:rsidR="00861581" w:rsidRDefault="00861581" w:rsidP="00064C6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Endo-</w:t>
            </w:r>
            <w:proofErr w:type="gramStart"/>
            <w:r>
              <w:rPr>
                <w:sz w:val="20"/>
                <w:szCs w:val="20"/>
                <w:lang w:val="cs-CZ"/>
              </w:rPr>
              <w:t>1,4-beta</w:t>
            </w:r>
            <w:proofErr w:type="gramEnd"/>
            <w:r>
              <w:rPr>
                <w:sz w:val="20"/>
                <w:szCs w:val="20"/>
                <w:lang w:val="cs-CZ"/>
              </w:rPr>
              <w:t>-xylanázy z 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Bacillus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subtilis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LMG S-27588</w:t>
            </w:r>
          </w:p>
          <w:p w14:paraId="136453CA" w14:textId="77777777" w:rsidR="00861581" w:rsidRDefault="00861581" w:rsidP="00064C63">
            <w:pPr>
              <w:rPr>
                <w:sz w:val="20"/>
                <w:szCs w:val="20"/>
                <w:lang w:val="cs-CZ"/>
              </w:rPr>
            </w:pPr>
          </w:p>
          <w:p w14:paraId="2C1B9877" w14:textId="3E309224" w:rsidR="00861581" w:rsidRPr="00B164BC" w:rsidRDefault="00861581" w:rsidP="009111D1">
            <w:pPr>
              <w:rPr>
                <w:b/>
                <w:iCs/>
                <w:sz w:val="20"/>
                <w:szCs w:val="20"/>
                <w:lang w:val="cs-CZ"/>
              </w:rPr>
            </w:pPr>
            <w:r w:rsidRPr="003C797B">
              <w:rPr>
                <w:b/>
                <w:iCs/>
                <w:sz w:val="20"/>
                <w:szCs w:val="20"/>
                <w:lang w:val="cs-CZ"/>
              </w:rPr>
              <w:t>Analytick</w:t>
            </w:r>
            <w:r>
              <w:rPr>
                <w:b/>
                <w:iCs/>
                <w:sz w:val="20"/>
                <w:szCs w:val="20"/>
                <w:lang w:val="cs-CZ"/>
              </w:rPr>
              <w:t>á</w:t>
            </w:r>
            <w:r w:rsidRPr="003C797B">
              <w:rPr>
                <w:b/>
                <w:iCs/>
                <w:sz w:val="20"/>
                <w:szCs w:val="20"/>
                <w:lang w:val="cs-CZ"/>
              </w:rPr>
              <w:t xml:space="preserve"> metod</w:t>
            </w:r>
            <w:r>
              <w:rPr>
                <w:b/>
                <w:iCs/>
                <w:sz w:val="20"/>
                <w:szCs w:val="20"/>
                <w:lang w:val="cs-CZ"/>
              </w:rPr>
              <w:t>a (4*)</w:t>
            </w:r>
          </w:p>
          <w:p w14:paraId="04CD449E" w14:textId="77777777" w:rsidR="00861581" w:rsidRDefault="00861581" w:rsidP="00064C6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Pro stanovení aktivity endo-</w:t>
            </w:r>
            <w:proofErr w:type="gramStart"/>
            <w:r>
              <w:rPr>
                <w:sz w:val="20"/>
                <w:szCs w:val="20"/>
                <w:lang w:val="cs-CZ"/>
              </w:rPr>
              <w:t>1,4-beta</w:t>
            </w:r>
            <w:proofErr w:type="gramEnd"/>
            <w:r>
              <w:rPr>
                <w:sz w:val="20"/>
                <w:szCs w:val="20"/>
                <w:lang w:val="cs-CZ"/>
              </w:rPr>
              <w:t>-xylanázy v doplňkové látce:</w:t>
            </w:r>
          </w:p>
          <w:p w14:paraId="59C61070" w14:textId="77777777" w:rsidR="00861581" w:rsidRDefault="00861581" w:rsidP="009111D1">
            <w:pPr>
              <w:rPr>
                <w:sz w:val="20"/>
                <w:szCs w:val="20"/>
                <w:lang w:val="cs-CZ"/>
              </w:rPr>
            </w:pPr>
            <w:r w:rsidRPr="009111D1">
              <w:rPr>
                <w:sz w:val="20"/>
                <w:szCs w:val="20"/>
                <w:lang w:val="cs-CZ"/>
              </w:rPr>
              <w:t>-</w:t>
            </w:r>
            <w:r>
              <w:rPr>
                <w:sz w:val="20"/>
                <w:szCs w:val="20"/>
                <w:lang w:val="cs-CZ"/>
              </w:rPr>
              <w:t xml:space="preserve"> kolorimetrická metoda založená na měření redukujících cukrů uvolněných působením endo-</w:t>
            </w:r>
            <w:proofErr w:type="gramStart"/>
            <w:r>
              <w:rPr>
                <w:sz w:val="20"/>
                <w:szCs w:val="20"/>
                <w:lang w:val="cs-CZ"/>
              </w:rPr>
              <w:t>1,4-beta</w:t>
            </w:r>
            <w:proofErr w:type="gramEnd"/>
            <w:r>
              <w:rPr>
                <w:sz w:val="20"/>
                <w:szCs w:val="20"/>
                <w:lang w:val="cs-CZ"/>
              </w:rPr>
              <w:t>-xylanázy na substrát z bukového xylanu za přítomnosti 3,5-dinitrosalicylové kyseliny (DNS)</w:t>
            </w:r>
          </w:p>
          <w:p w14:paraId="7AB1196A" w14:textId="77777777" w:rsidR="00861581" w:rsidRDefault="00861581" w:rsidP="009111D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Pro stanovení aktivity endo-</w:t>
            </w:r>
            <w:proofErr w:type="gramStart"/>
            <w:r>
              <w:rPr>
                <w:sz w:val="20"/>
                <w:szCs w:val="20"/>
                <w:lang w:val="cs-CZ"/>
              </w:rPr>
              <w:t>1,4-beta</w:t>
            </w:r>
            <w:proofErr w:type="gramEnd"/>
            <w:r>
              <w:rPr>
                <w:sz w:val="20"/>
                <w:szCs w:val="20"/>
                <w:lang w:val="cs-CZ"/>
              </w:rPr>
              <w:t>-xylanázy v </w:t>
            </w:r>
            <w:proofErr w:type="spellStart"/>
            <w:r>
              <w:rPr>
                <w:sz w:val="20"/>
                <w:szCs w:val="20"/>
                <w:lang w:val="cs-CZ"/>
              </w:rPr>
              <w:t>premixech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a krmivech:</w:t>
            </w:r>
          </w:p>
          <w:p w14:paraId="2F925BAC" w14:textId="30A5EB55" w:rsidR="00861581" w:rsidRPr="009111D1" w:rsidRDefault="00861581" w:rsidP="009111D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 Kolorimetrická metoda založená na měření vodorozpustného barviva uvolněného endo-</w:t>
            </w:r>
            <w:proofErr w:type="gramStart"/>
            <w:r>
              <w:rPr>
                <w:sz w:val="20"/>
                <w:szCs w:val="20"/>
                <w:lang w:val="cs-CZ"/>
              </w:rPr>
              <w:t>1,4-beta</w:t>
            </w:r>
            <w:proofErr w:type="gramEnd"/>
            <w:r>
              <w:rPr>
                <w:sz w:val="20"/>
                <w:szCs w:val="20"/>
                <w:lang w:val="cs-CZ"/>
              </w:rPr>
              <w:t>-xylanázou ze substrátů s </w:t>
            </w:r>
            <w:proofErr w:type="spellStart"/>
            <w:r>
              <w:rPr>
                <w:sz w:val="20"/>
                <w:szCs w:val="20"/>
                <w:lang w:val="cs-CZ"/>
              </w:rPr>
              <w:t>azurinem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vázaným na zesíťovaný </w:t>
            </w:r>
            <w:proofErr w:type="spellStart"/>
            <w:r>
              <w:rPr>
                <w:sz w:val="20"/>
                <w:szCs w:val="20"/>
                <w:lang w:val="cs-CZ"/>
              </w:rPr>
              <w:t>arabinoxylan</w:t>
            </w:r>
            <w:proofErr w:type="spellEnd"/>
            <w:r>
              <w:rPr>
                <w:sz w:val="20"/>
                <w:szCs w:val="20"/>
                <w:lang w:val="cs-CZ"/>
              </w:rPr>
              <w:t>.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14:paraId="408168E5" w14:textId="77777777" w:rsidR="00861581" w:rsidRDefault="00861581" w:rsidP="0086158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Výkrm kuřat nebo odchov kuřat a kuřice</w:t>
            </w:r>
          </w:p>
          <w:p w14:paraId="5311F375" w14:textId="77777777" w:rsidR="00861581" w:rsidRDefault="00861581" w:rsidP="00861581">
            <w:pPr>
              <w:rPr>
                <w:sz w:val="20"/>
                <w:szCs w:val="20"/>
                <w:lang w:val="cs-CZ"/>
              </w:rPr>
            </w:pPr>
          </w:p>
          <w:p w14:paraId="11C9DCE4" w14:textId="77777777" w:rsidR="00861581" w:rsidRDefault="00861581" w:rsidP="0086158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Výkrm nebo odchov krůt</w:t>
            </w:r>
          </w:p>
          <w:p w14:paraId="114517CC" w14:textId="77777777" w:rsidR="00861581" w:rsidRDefault="00861581" w:rsidP="00861581">
            <w:pPr>
              <w:rPr>
                <w:sz w:val="20"/>
                <w:szCs w:val="20"/>
                <w:lang w:val="cs-CZ"/>
              </w:rPr>
            </w:pPr>
          </w:p>
          <w:p w14:paraId="55B7733C" w14:textId="6934811F" w:rsidR="00861581" w:rsidRDefault="00861581" w:rsidP="0086158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Výkrm nebo snáška nebo odchov menšinových druhů drůbeže</w:t>
            </w:r>
          </w:p>
          <w:p w14:paraId="1CD3A7AF" w14:textId="61DFF5BA" w:rsidR="00861581" w:rsidRPr="00E151C5" w:rsidRDefault="00E151C5" w:rsidP="00861581">
            <w:pPr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vertAlign w:val="superscript"/>
                <w:lang w:val="cs-CZ"/>
              </w:rPr>
              <w:t>179)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7ED4A203" w14:textId="5230D139" w:rsidR="00861581" w:rsidRPr="00C2219F" w:rsidRDefault="00861581" w:rsidP="00064C63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>
              <w:rPr>
                <w:strike/>
                <w:sz w:val="20"/>
                <w:szCs w:val="20"/>
                <w:lang w:val="cs-CZ"/>
              </w:rPr>
              <w:t>--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E584B32" w14:textId="53D25E36" w:rsidR="00861581" w:rsidRPr="00C2219F" w:rsidRDefault="00861581" w:rsidP="00064C63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100 ADXU</w:t>
            </w:r>
          </w:p>
        </w:tc>
        <w:tc>
          <w:tcPr>
            <w:tcW w:w="784" w:type="dxa"/>
            <w:vMerge w:val="restart"/>
            <w:tcMar>
              <w:top w:w="57" w:type="dxa"/>
              <w:bottom w:w="57" w:type="dxa"/>
            </w:tcMar>
          </w:tcPr>
          <w:p w14:paraId="5C498B9D" w14:textId="4F1353B7" w:rsidR="00861581" w:rsidRPr="00C2219F" w:rsidRDefault="00861581" w:rsidP="00064C63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--</w:t>
            </w:r>
          </w:p>
        </w:tc>
        <w:tc>
          <w:tcPr>
            <w:tcW w:w="2653" w:type="dxa"/>
            <w:vMerge w:val="restart"/>
            <w:tcMar>
              <w:top w:w="57" w:type="dxa"/>
              <w:bottom w:w="57" w:type="dxa"/>
            </w:tcMar>
          </w:tcPr>
          <w:p w14:paraId="56DFF0F4" w14:textId="77777777" w:rsidR="00861581" w:rsidRDefault="00064C63" w:rsidP="00064C63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1. V návodu pro použití doplňkové látky a </w:t>
            </w:r>
            <w:proofErr w:type="spellStart"/>
            <w:r>
              <w:rPr>
                <w:sz w:val="20"/>
                <w:szCs w:val="20"/>
                <w:lang w:val="cs-CZ"/>
              </w:rPr>
              <w:t>premixů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musí být uvedeny podmínky skladování a stabilita při tepelném ošetření.</w:t>
            </w:r>
          </w:p>
          <w:p w14:paraId="6B621766" w14:textId="77777777" w:rsidR="00064C63" w:rsidRDefault="00064C63" w:rsidP="00064C63">
            <w:pPr>
              <w:ind w:left="430" w:hanging="430"/>
              <w:rPr>
                <w:sz w:val="20"/>
                <w:szCs w:val="20"/>
                <w:lang w:val="cs-CZ"/>
              </w:rPr>
            </w:pPr>
          </w:p>
          <w:p w14:paraId="0C7DE6B2" w14:textId="6521B005" w:rsidR="00064C63" w:rsidRPr="00C2219F" w:rsidRDefault="00064C63" w:rsidP="00064C63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2. Pro uživatele doplňkové látky a </w:t>
            </w:r>
            <w:proofErr w:type="spellStart"/>
            <w:r>
              <w:rPr>
                <w:sz w:val="20"/>
                <w:szCs w:val="20"/>
                <w:lang w:val="cs-CZ"/>
              </w:rPr>
              <w:t>premixů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musí provozovatelé krmivářských podniků stanovit provozní postupy a organizační opatření, která budou řešit případná rizika vyplývající z jejich použití. Pokud rizika nelze těmito postupy a opatřeními vyloučit nebo snížit na minimum, musí se doplňková látka a </w:t>
            </w:r>
            <w:proofErr w:type="spellStart"/>
            <w:r>
              <w:rPr>
                <w:sz w:val="20"/>
                <w:szCs w:val="20"/>
                <w:lang w:val="cs-CZ"/>
              </w:rPr>
              <w:t>premixy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používat s vhodnými osobními ochrannými prostředky, včetně ochrany dýchacích cest a pokožky.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5507FA47" w14:textId="4C4F4DCB" w:rsidR="00861581" w:rsidRPr="00C2219F" w:rsidRDefault="00861581" w:rsidP="00064C63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26.8.2029</w:t>
            </w:r>
          </w:p>
        </w:tc>
      </w:tr>
      <w:tr w:rsidR="00861581" w:rsidRPr="00C2219F" w14:paraId="4A5D0E85" w14:textId="77777777" w:rsidTr="00861581">
        <w:trPr>
          <w:trHeight w:val="4090"/>
        </w:trPr>
        <w:tc>
          <w:tcPr>
            <w:tcW w:w="988" w:type="dxa"/>
            <w:vMerge/>
            <w:tcMar>
              <w:top w:w="57" w:type="dxa"/>
              <w:bottom w:w="57" w:type="dxa"/>
            </w:tcMar>
          </w:tcPr>
          <w:p w14:paraId="4EFA58DC" w14:textId="77777777" w:rsidR="00861581" w:rsidRDefault="00861581" w:rsidP="00064C63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850" w:type="dxa"/>
            <w:vMerge/>
            <w:tcMar>
              <w:top w:w="57" w:type="dxa"/>
              <w:bottom w:w="57" w:type="dxa"/>
            </w:tcMar>
          </w:tcPr>
          <w:p w14:paraId="752FD85E" w14:textId="77777777" w:rsidR="00861581" w:rsidRDefault="00861581" w:rsidP="00064C6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478C964B" w14:textId="77777777" w:rsidR="00861581" w:rsidRDefault="00861581" w:rsidP="00064C63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977" w:type="dxa"/>
            <w:vMerge/>
            <w:tcMar>
              <w:top w:w="57" w:type="dxa"/>
              <w:bottom w:w="57" w:type="dxa"/>
            </w:tcMar>
          </w:tcPr>
          <w:p w14:paraId="776E96BB" w14:textId="77777777" w:rsidR="00861581" w:rsidRPr="003C797B" w:rsidRDefault="00861581" w:rsidP="00B373D7">
            <w:pPr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14:paraId="66CB5772" w14:textId="77777777" w:rsidR="00861581" w:rsidRDefault="00861581" w:rsidP="0086158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Odstavená selata</w:t>
            </w:r>
          </w:p>
          <w:p w14:paraId="282CA4EE" w14:textId="77777777" w:rsidR="00861581" w:rsidRDefault="00861581" w:rsidP="00861581">
            <w:pPr>
              <w:rPr>
                <w:sz w:val="20"/>
                <w:szCs w:val="20"/>
                <w:lang w:val="cs-CZ"/>
              </w:rPr>
            </w:pPr>
          </w:p>
          <w:p w14:paraId="2D779DAF" w14:textId="77777777" w:rsidR="00861581" w:rsidRDefault="00861581" w:rsidP="0086158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Výkrm prasat</w:t>
            </w:r>
          </w:p>
          <w:p w14:paraId="65CF2FE6" w14:textId="77777777" w:rsidR="00861581" w:rsidRDefault="00861581" w:rsidP="00861581">
            <w:pPr>
              <w:rPr>
                <w:sz w:val="20"/>
                <w:szCs w:val="20"/>
                <w:lang w:val="cs-CZ"/>
              </w:rPr>
            </w:pPr>
          </w:p>
          <w:p w14:paraId="04B66A8A" w14:textId="77777777" w:rsidR="00861581" w:rsidRDefault="00861581" w:rsidP="0086158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Výkrm menšinových druhů prasat</w:t>
            </w:r>
          </w:p>
          <w:p w14:paraId="68997BD1" w14:textId="6C1951AA" w:rsidR="00E151C5" w:rsidRPr="00E151C5" w:rsidRDefault="00E151C5" w:rsidP="00861581">
            <w:pPr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vertAlign w:val="superscript"/>
                <w:lang w:val="cs-CZ"/>
              </w:rPr>
              <w:t>179)</w:t>
            </w: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632FF2BD" w14:textId="77777777" w:rsidR="00861581" w:rsidRDefault="00861581" w:rsidP="00064C63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180397E" w14:textId="1E6013ED" w:rsidR="00861581" w:rsidRDefault="00861581" w:rsidP="00064C63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100 ADXU</w:t>
            </w:r>
          </w:p>
        </w:tc>
        <w:tc>
          <w:tcPr>
            <w:tcW w:w="784" w:type="dxa"/>
            <w:vMerge/>
            <w:tcMar>
              <w:top w:w="57" w:type="dxa"/>
              <w:bottom w:w="57" w:type="dxa"/>
            </w:tcMar>
          </w:tcPr>
          <w:p w14:paraId="6F2A61C6" w14:textId="77777777" w:rsidR="00861581" w:rsidRDefault="00861581" w:rsidP="00064C6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653" w:type="dxa"/>
            <w:vMerge/>
            <w:tcMar>
              <w:top w:w="57" w:type="dxa"/>
              <w:bottom w:w="57" w:type="dxa"/>
            </w:tcMar>
          </w:tcPr>
          <w:p w14:paraId="47F5E250" w14:textId="77777777" w:rsidR="00861581" w:rsidRPr="00C2219F" w:rsidRDefault="00861581" w:rsidP="00064C63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3EF7FACB" w14:textId="77777777" w:rsidR="00861581" w:rsidRDefault="00861581" w:rsidP="00064C63">
            <w:pPr>
              <w:pStyle w:val="HeaderLandscape"/>
              <w:spacing w:before="0" w:after="0"/>
              <w:rPr>
                <w:sz w:val="20"/>
              </w:rPr>
            </w:pPr>
          </w:p>
        </w:tc>
      </w:tr>
    </w:tbl>
    <w:p w14:paraId="30263EF9" w14:textId="77777777" w:rsidR="008D3789" w:rsidRDefault="009B68F3">
      <w:pPr>
        <w:spacing w:after="160" w:line="259" w:lineRule="auto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br w:type="page"/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918"/>
        <w:gridCol w:w="1134"/>
        <w:gridCol w:w="2551"/>
        <w:gridCol w:w="1559"/>
        <w:gridCol w:w="709"/>
        <w:gridCol w:w="1209"/>
        <w:gridCol w:w="917"/>
        <w:gridCol w:w="2835"/>
        <w:gridCol w:w="1134"/>
      </w:tblGrid>
      <w:tr w:rsidR="00733B82" w:rsidRPr="00C2219F" w14:paraId="25F0B123" w14:textId="77777777" w:rsidTr="001846AE">
        <w:trPr>
          <w:cantSplit/>
          <w:tblHeader/>
        </w:trPr>
        <w:tc>
          <w:tcPr>
            <w:tcW w:w="1204" w:type="dxa"/>
            <w:vMerge w:val="restart"/>
            <w:tcMar>
              <w:top w:w="57" w:type="dxa"/>
              <w:bottom w:w="57" w:type="dxa"/>
            </w:tcMar>
          </w:tcPr>
          <w:p w14:paraId="2D35912D" w14:textId="77777777" w:rsidR="00733B82" w:rsidRPr="00C2219F" w:rsidRDefault="00733B82" w:rsidP="003366ED">
            <w:pPr>
              <w:pStyle w:val="Tabulka"/>
              <w:keepNext w:val="0"/>
              <w:keepLines w:val="0"/>
            </w:pPr>
            <w:r w:rsidRPr="00C2219F">
              <w:lastRenderedPageBreak/>
              <w:t>Identifikační číslo DL</w:t>
            </w:r>
          </w:p>
        </w:tc>
        <w:tc>
          <w:tcPr>
            <w:tcW w:w="918" w:type="dxa"/>
            <w:vMerge w:val="restart"/>
            <w:tcMar>
              <w:top w:w="57" w:type="dxa"/>
              <w:bottom w:w="57" w:type="dxa"/>
            </w:tcMar>
          </w:tcPr>
          <w:p w14:paraId="7B0F2EB4" w14:textId="77777777" w:rsidR="00733B82" w:rsidRPr="00C2219F" w:rsidRDefault="00733B82" w:rsidP="003366ED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107FBAE9" w14:textId="77777777" w:rsidR="00733B82" w:rsidRPr="00C2219F" w:rsidRDefault="00733B82" w:rsidP="003366ED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Doplňková látka</w:t>
            </w:r>
          </w:p>
          <w:p w14:paraId="0F323884" w14:textId="77777777" w:rsidR="00733B82" w:rsidRPr="00C2219F" w:rsidRDefault="00733B82" w:rsidP="003366E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 w:val="restart"/>
            <w:tcMar>
              <w:top w:w="57" w:type="dxa"/>
              <w:bottom w:w="57" w:type="dxa"/>
            </w:tcMar>
          </w:tcPr>
          <w:p w14:paraId="14AED874" w14:textId="77777777" w:rsidR="00733B82" w:rsidRPr="00C2219F" w:rsidRDefault="00733B82" w:rsidP="003366ED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Složení, chemický vzorec, popis, analytická metoda</w:t>
            </w:r>
          </w:p>
        </w:tc>
        <w:tc>
          <w:tcPr>
            <w:tcW w:w="1559" w:type="dxa"/>
            <w:vMerge w:val="restart"/>
            <w:tcMar>
              <w:top w:w="57" w:type="dxa"/>
              <w:bottom w:w="57" w:type="dxa"/>
            </w:tcMar>
          </w:tcPr>
          <w:p w14:paraId="12B28BF9" w14:textId="77777777" w:rsidR="00733B82" w:rsidRPr="00C2219F" w:rsidRDefault="00733B82" w:rsidP="003366ED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9" w:type="dxa"/>
            <w:vMerge w:val="restart"/>
            <w:tcMar>
              <w:top w:w="57" w:type="dxa"/>
              <w:bottom w:w="57" w:type="dxa"/>
            </w:tcMar>
          </w:tcPr>
          <w:p w14:paraId="66B07AEA" w14:textId="2F1F7D4B" w:rsidR="00733B82" w:rsidRPr="00C2219F" w:rsidRDefault="00733B82" w:rsidP="003366ED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</w:t>
            </w:r>
            <w:r w:rsidR="00A63783">
              <w:rPr>
                <w:sz w:val="20"/>
                <w:szCs w:val="20"/>
                <w:lang w:val="cs-CZ"/>
              </w:rPr>
              <w:t>.</w:t>
            </w:r>
          </w:p>
          <w:p w14:paraId="1B684A56" w14:textId="77777777" w:rsidR="00733B82" w:rsidRPr="00C2219F" w:rsidRDefault="00733B82" w:rsidP="003366ED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1209" w:type="dxa"/>
            <w:tcMar>
              <w:top w:w="57" w:type="dxa"/>
              <w:bottom w:w="57" w:type="dxa"/>
            </w:tcMar>
          </w:tcPr>
          <w:p w14:paraId="0AF88B3B" w14:textId="77777777" w:rsidR="00733B82" w:rsidRPr="00C2219F" w:rsidRDefault="00733B82" w:rsidP="003366ED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917" w:type="dxa"/>
            <w:tcMar>
              <w:top w:w="57" w:type="dxa"/>
              <w:bottom w:w="57" w:type="dxa"/>
            </w:tcMar>
          </w:tcPr>
          <w:p w14:paraId="7C01FC92" w14:textId="24F7813A" w:rsidR="00733B82" w:rsidRPr="00C2219F" w:rsidRDefault="00733B82" w:rsidP="003366ED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Maxim</w:t>
            </w:r>
            <w:r w:rsidR="00972888">
              <w:rPr>
                <w:sz w:val="20"/>
                <w:szCs w:val="20"/>
                <w:lang w:val="cs-CZ"/>
              </w:rPr>
              <w:t>.</w:t>
            </w:r>
            <w:r w:rsidRPr="00C2219F">
              <w:rPr>
                <w:sz w:val="20"/>
                <w:szCs w:val="20"/>
                <w:lang w:val="cs-CZ"/>
              </w:rPr>
              <w:t xml:space="preserve"> obsah</w:t>
            </w:r>
          </w:p>
        </w:tc>
        <w:tc>
          <w:tcPr>
            <w:tcW w:w="2835" w:type="dxa"/>
            <w:vMerge w:val="restart"/>
            <w:tcMar>
              <w:top w:w="57" w:type="dxa"/>
              <w:bottom w:w="57" w:type="dxa"/>
            </w:tcMar>
          </w:tcPr>
          <w:p w14:paraId="73435855" w14:textId="77777777" w:rsidR="00733B82" w:rsidRPr="00C2219F" w:rsidRDefault="00733B82" w:rsidP="003366ED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79A0B946" w14:textId="77777777" w:rsidR="00733B82" w:rsidRPr="00C2219F" w:rsidRDefault="00733B82" w:rsidP="003366ED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733B82" w:rsidRPr="00C2219F" w14:paraId="5B67A614" w14:textId="77777777" w:rsidTr="001846AE">
        <w:trPr>
          <w:cantSplit/>
          <w:tblHeader/>
        </w:trPr>
        <w:tc>
          <w:tcPr>
            <w:tcW w:w="1204" w:type="dxa"/>
            <w:vMerge/>
            <w:tcMar>
              <w:top w:w="57" w:type="dxa"/>
              <w:bottom w:w="57" w:type="dxa"/>
            </w:tcMar>
          </w:tcPr>
          <w:p w14:paraId="1DC84530" w14:textId="77777777" w:rsidR="00733B82" w:rsidRPr="00C2219F" w:rsidRDefault="00733B82" w:rsidP="003366E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vMerge/>
            <w:tcMar>
              <w:top w:w="57" w:type="dxa"/>
              <w:bottom w:w="57" w:type="dxa"/>
            </w:tcMar>
          </w:tcPr>
          <w:p w14:paraId="27130221" w14:textId="77777777" w:rsidR="00733B82" w:rsidRPr="00C2219F" w:rsidRDefault="00733B82" w:rsidP="003366E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1F456E9A" w14:textId="77777777" w:rsidR="00733B82" w:rsidRPr="00C2219F" w:rsidRDefault="00733B82" w:rsidP="003366E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  <w:tcMar>
              <w:top w:w="57" w:type="dxa"/>
              <w:bottom w:w="57" w:type="dxa"/>
            </w:tcMar>
          </w:tcPr>
          <w:p w14:paraId="45B0CFC7" w14:textId="77777777" w:rsidR="00733B82" w:rsidRPr="00C2219F" w:rsidRDefault="00733B82" w:rsidP="003366E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59" w:type="dxa"/>
            <w:vMerge/>
            <w:tcMar>
              <w:top w:w="57" w:type="dxa"/>
              <w:bottom w:w="57" w:type="dxa"/>
            </w:tcMar>
          </w:tcPr>
          <w:p w14:paraId="2B1FEA39" w14:textId="77777777" w:rsidR="00733B82" w:rsidRPr="00C2219F" w:rsidRDefault="00733B82" w:rsidP="003366E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9" w:type="dxa"/>
            <w:vMerge/>
            <w:tcMar>
              <w:top w:w="57" w:type="dxa"/>
              <w:bottom w:w="57" w:type="dxa"/>
            </w:tcMar>
          </w:tcPr>
          <w:p w14:paraId="026959E3" w14:textId="77777777" w:rsidR="00733B82" w:rsidRPr="00C2219F" w:rsidRDefault="00733B82" w:rsidP="003366E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14:paraId="1EAA1064" w14:textId="77777777" w:rsidR="00733B82" w:rsidRPr="00C2219F" w:rsidRDefault="00733B82" w:rsidP="003366ED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mg účinné látky/kg kompletního krmiva o obsahu vlhkosti 12 %</w:t>
            </w: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14:paraId="7D438546" w14:textId="77777777" w:rsidR="00733B82" w:rsidRPr="00C2219F" w:rsidRDefault="00733B82" w:rsidP="003366E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225CC112" w14:textId="77777777" w:rsidR="00733B82" w:rsidRPr="00C2219F" w:rsidRDefault="00733B82" w:rsidP="003366ED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E84FB9" w:rsidRPr="00C2219F" w14:paraId="6BBC9EFB" w14:textId="77777777" w:rsidTr="001846AE">
        <w:trPr>
          <w:trHeight w:val="939"/>
        </w:trPr>
        <w:tc>
          <w:tcPr>
            <w:tcW w:w="1204" w:type="dxa"/>
            <w:vMerge w:val="restart"/>
            <w:tcMar>
              <w:top w:w="57" w:type="dxa"/>
              <w:bottom w:w="57" w:type="dxa"/>
            </w:tcMar>
          </w:tcPr>
          <w:p w14:paraId="325B459A" w14:textId="31AAD829" w:rsidR="00E84FB9" w:rsidRPr="00C2219F" w:rsidRDefault="00E84FB9" w:rsidP="003366E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4a31</w:t>
            </w:r>
          </w:p>
        </w:tc>
        <w:tc>
          <w:tcPr>
            <w:tcW w:w="918" w:type="dxa"/>
            <w:vMerge w:val="restart"/>
            <w:tcMar>
              <w:top w:w="57" w:type="dxa"/>
              <w:bottom w:w="57" w:type="dxa"/>
            </w:tcMar>
          </w:tcPr>
          <w:p w14:paraId="7289F3D8" w14:textId="4F23E37A" w:rsidR="00E84FB9" w:rsidRPr="00C2219F" w:rsidRDefault="00E84FB9" w:rsidP="003366ED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Andrés </w:t>
            </w:r>
            <w:proofErr w:type="spellStart"/>
            <w:r>
              <w:rPr>
                <w:sz w:val="20"/>
                <w:szCs w:val="20"/>
                <w:lang w:val="cs-CZ"/>
              </w:rPr>
              <w:t>Pintaluba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S.A.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315C8993" w14:textId="29C3EBF5" w:rsidR="00E84FB9" w:rsidRPr="00C2219F" w:rsidRDefault="00E84FB9" w:rsidP="003366ED">
            <w:pPr>
              <w:rPr>
                <w:sz w:val="20"/>
                <w:szCs w:val="20"/>
                <w:lang w:val="cs-CZ"/>
              </w:rPr>
            </w:pPr>
            <w:proofErr w:type="gramStart"/>
            <w:r>
              <w:rPr>
                <w:sz w:val="20"/>
                <w:szCs w:val="20"/>
                <w:lang w:val="cs-CZ"/>
              </w:rPr>
              <w:t>6-fytáza</w:t>
            </w:r>
            <w:proofErr w:type="gramEnd"/>
            <w:r>
              <w:rPr>
                <w:sz w:val="20"/>
                <w:szCs w:val="20"/>
                <w:lang w:val="cs-CZ"/>
              </w:rPr>
              <w:t xml:space="preserve"> ES 3.1.3.26</w:t>
            </w:r>
          </w:p>
        </w:tc>
        <w:tc>
          <w:tcPr>
            <w:tcW w:w="2551" w:type="dxa"/>
            <w:vMerge w:val="restart"/>
            <w:tcMar>
              <w:top w:w="57" w:type="dxa"/>
              <w:bottom w:w="57" w:type="dxa"/>
            </w:tcMar>
          </w:tcPr>
          <w:p w14:paraId="170A1AE2" w14:textId="77777777" w:rsidR="00E84FB9" w:rsidRPr="003C797B" w:rsidRDefault="00E84FB9" w:rsidP="00733B82">
            <w:pPr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  <w:lang w:val="cs-CZ"/>
              </w:rPr>
            </w:pPr>
            <w:r w:rsidRPr="003C797B">
              <w:rPr>
                <w:b/>
                <w:iCs/>
                <w:sz w:val="20"/>
                <w:szCs w:val="20"/>
                <w:lang w:val="cs-CZ"/>
              </w:rPr>
              <w:t>Složení doplňkové látky</w:t>
            </w:r>
          </w:p>
          <w:p w14:paraId="794C9662" w14:textId="77777777" w:rsidR="00E84FB9" w:rsidRDefault="00E84FB9" w:rsidP="003366E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Přípravek </w:t>
            </w:r>
            <w:proofErr w:type="gramStart"/>
            <w:r>
              <w:rPr>
                <w:sz w:val="20"/>
                <w:szCs w:val="20"/>
                <w:lang w:val="cs-CZ"/>
              </w:rPr>
              <w:t>6-fytázy</w:t>
            </w:r>
            <w:proofErr w:type="gramEnd"/>
            <w:r>
              <w:rPr>
                <w:sz w:val="20"/>
                <w:szCs w:val="20"/>
                <w:lang w:val="cs-CZ"/>
              </w:rPr>
              <w:t xml:space="preserve"> (EC 3.1.3.26) z </w:t>
            </w:r>
            <w:proofErr w:type="spellStart"/>
            <w:r>
              <w:rPr>
                <w:i/>
                <w:iCs/>
                <w:sz w:val="20"/>
                <w:szCs w:val="20"/>
                <w:lang w:val="cs-CZ"/>
              </w:rPr>
              <w:t>Komagataella</w:t>
            </w:r>
            <w:proofErr w:type="spellEnd"/>
            <w:r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  <w:lang w:val="cs-CZ"/>
              </w:rPr>
              <w:t>phaffi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CGMCC 12056 s minimem aktivity pro:</w:t>
            </w:r>
          </w:p>
          <w:p w14:paraId="453AADAE" w14:textId="77777777" w:rsidR="00E84FB9" w:rsidRDefault="00E84FB9" w:rsidP="003366E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Pevná forma: 20 000 U (</w:t>
            </w:r>
            <w:proofErr w:type="gramStart"/>
            <w:r>
              <w:rPr>
                <w:sz w:val="20"/>
                <w:szCs w:val="20"/>
                <w:vertAlign w:val="superscript"/>
                <w:lang w:val="cs-CZ"/>
              </w:rPr>
              <w:t>79</w:t>
            </w:r>
            <w:r>
              <w:rPr>
                <w:sz w:val="20"/>
                <w:szCs w:val="20"/>
                <w:lang w:val="cs-CZ"/>
              </w:rPr>
              <w:t>)/</w:t>
            </w:r>
            <w:proofErr w:type="gramEnd"/>
            <w:r>
              <w:rPr>
                <w:sz w:val="20"/>
                <w:szCs w:val="20"/>
                <w:lang w:val="cs-CZ"/>
              </w:rPr>
              <w:t>g</w:t>
            </w:r>
          </w:p>
          <w:p w14:paraId="703DE9E8" w14:textId="77777777" w:rsidR="00E84FB9" w:rsidRDefault="00E84FB9" w:rsidP="003366E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Kapalná forma: 20 000 U/ml</w:t>
            </w:r>
          </w:p>
          <w:p w14:paraId="6D9A61A6" w14:textId="77777777" w:rsidR="00E84FB9" w:rsidRDefault="00E84FB9" w:rsidP="003366ED">
            <w:pPr>
              <w:rPr>
                <w:sz w:val="20"/>
                <w:szCs w:val="20"/>
                <w:lang w:val="cs-CZ"/>
              </w:rPr>
            </w:pPr>
          </w:p>
          <w:p w14:paraId="56A0FC63" w14:textId="77777777" w:rsidR="00E84FB9" w:rsidRPr="003C797B" w:rsidRDefault="00E84FB9" w:rsidP="00733B82">
            <w:pPr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  <w:lang w:val="cs-CZ"/>
              </w:rPr>
            </w:pPr>
            <w:r w:rsidRPr="003C797B">
              <w:rPr>
                <w:b/>
                <w:iCs/>
                <w:sz w:val="20"/>
                <w:szCs w:val="20"/>
                <w:lang w:val="cs-CZ"/>
              </w:rPr>
              <w:t>Charakteristika účinné látky</w:t>
            </w:r>
          </w:p>
          <w:p w14:paraId="6CD1D9B6" w14:textId="77777777" w:rsidR="00E84FB9" w:rsidRDefault="00E84FB9" w:rsidP="003366ED">
            <w:pPr>
              <w:rPr>
                <w:sz w:val="20"/>
                <w:szCs w:val="20"/>
                <w:lang w:val="cs-CZ"/>
              </w:rPr>
            </w:pPr>
            <w:proofErr w:type="gramStart"/>
            <w:r>
              <w:rPr>
                <w:sz w:val="20"/>
                <w:szCs w:val="20"/>
                <w:lang w:val="cs-CZ"/>
              </w:rPr>
              <w:t>6-fytáza</w:t>
            </w:r>
            <w:proofErr w:type="gramEnd"/>
            <w:r>
              <w:rPr>
                <w:sz w:val="20"/>
                <w:szCs w:val="20"/>
                <w:lang w:val="cs-CZ"/>
              </w:rPr>
              <w:t xml:space="preserve"> z </w:t>
            </w:r>
            <w:proofErr w:type="spellStart"/>
            <w:r>
              <w:rPr>
                <w:i/>
                <w:iCs/>
                <w:sz w:val="20"/>
                <w:szCs w:val="20"/>
                <w:lang w:val="cs-CZ"/>
              </w:rPr>
              <w:t>Komagataella</w:t>
            </w:r>
            <w:proofErr w:type="spellEnd"/>
            <w:r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  <w:lang w:val="cs-CZ"/>
              </w:rPr>
              <w:t>phaffi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CGMCC 12056</w:t>
            </w:r>
          </w:p>
          <w:p w14:paraId="354B2AD0" w14:textId="77777777" w:rsidR="00E84FB9" w:rsidRDefault="00E84FB9" w:rsidP="003366ED">
            <w:pPr>
              <w:rPr>
                <w:sz w:val="20"/>
                <w:szCs w:val="20"/>
                <w:lang w:val="cs-CZ"/>
              </w:rPr>
            </w:pPr>
          </w:p>
          <w:p w14:paraId="0F89C02C" w14:textId="77777777" w:rsidR="00E84FB9" w:rsidRPr="00B164BC" w:rsidRDefault="00E84FB9" w:rsidP="00733B82">
            <w:pPr>
              <w:rPr>
                <w:b/>
                <w:iCs/>
                <w:sz w:val="20"/>
                <w:szCs w:val="20"/>
                <w:lang w:val="cs-CZ"/>
              </w:rPr>
            </w:pPr>
            <w:r w:rsidRPr="003C797B">
              <w:rPr>
                <w:b/>
                <w:iCs/>
                <w:sz w:val="20"/>
                <w:szCs w:val="20"/>
                <w:lang w:val="cs-CZ"/>
              </w:rPr>
              <w:t>Analytick</w:t>
            </w:r>
            <w:r>
              <w:rPr>
                <w:b/>
                <w:iCs/>
                <w:sz w:val="20"/>
                <w:szCs w:val="20"/>
                <w:lang w:val="cs-CZ"/>
              </w:rPr>
              <w:t>á</w:t>
            </w:r>
            <w:r w:rsidRPr="003C797B">
              <w:rPr>
                <w:b/>
                <w:iCs/>
                <w:sz w:val="20"/>
                <w:szCs w:val="20"/>
                <w:lang w:val="cs-CZ"/>
              </w:rPr>
              <w:t xml:space="preserve"> metod</w:t>
            </w:r>
            <w:r>
              <w:rPr>
                <w:b/>
                <w:iCs/>
                <w:sz w:val="20"/>
                <w:szCs w:val="20"/>
                <w:lang w:val="cs-CZ"/>
              </w:rPr>
              <w:t>a (4*)</w:t>
            </w:r>
          </w:p>
          <w:p w14:paraId="560E9146" w14:textId="77777777" w:rsidR="00E84FB9" w:rsidRDefault="00E84FB9" w:rsidP="003366E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Pro stanovení aktivity fytázy v doplňkové látce:</w:t>
            </w:r>
          </w:p>
          <w:p w14:paraId="384DA45C" w14:textId="07E7FD01" w:rsidR="00E84FB9" w:rsidRDefault="00E84FB9" w:rsidP="003366E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-kolorimetrická metoda založená na enzymatické reakci fytázy s </w:t>
            </w:r>
            <w:proofErr w:type="spellStart"/>
            <w:r>
              <w:rPr>
                <w:sz w:val="20"/>
                <w:szCs w:val="20"/>
                <w:lang w:val="cs-CZ"/>
              </w:rPr>
              <w:t>fytátem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– VDLUFA 27.1.4</w:t>
            </w:r>
          </w:p>
          <w:p w14:paraId="066BC219" w14:textId="77777777" w:rsidR="00E84FB9" w:rsidRDefault="00E84FB9" w:rsidP="003366E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Pro stanovení aktivity fytázy v </w:t>
            </w:r>
            <w:proofErr w:type="spellStart"/>
            <w:r>
              <w:rPr>
                <w:sz w:val="20"/>
                <w:szCs w:val="20"/>
                <w:lang w:val="cs-CZ"/>
              </w:rPr>
              <w:t>premixech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: </w:t>
            </w:r>
          </w:p>
          <w:p w14:paraId="502BB908" w14:textId="6F01F4A6" w:rsidR="00E84FB9" w:rsidRDefault="00E84FB9" w:rsidP="003366E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-kolorimetrická metoda založená na enzymatické reakci fytázy s </w:t>
            </w:r>
            <w:proofErr w:type="spellStart"/>
            <w:r>
              <w:rPr>
                <w:sz w:val="20"/>
                <w:szCs w:val="20"/>
                <w:lang w:val="cs-CZ"/>
              </w:rPr>
              <w:t>fytátem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– VDLUFA 27.1.3</w:t>
            </w:r>
          </w:p>
          <w:p w14:paraId="461699A7" w14:textId="4C7EBE62" w:rsidR="00E84FB9" w:rsidRPr="00733B82" w:rsidRDefault="00E84FB9" w:rsidP="003366E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Pro stanovení aktivity </w:t>
            </w:r>
            <w:proofErr w:type="gramStart"/>
            <w:r>
              <w:rPr>
                <w:sz w:val="20"/>
                <w:szCs w:val="20"/>
                <w:lang w:val="cs-CZ"/>
              </w:rPr>
              <w:t>fytázy -v</w:t>
            </w:r>
            <w:proofErr w:type="gramEnd"/>
            <w:r>
              <w:rPr>
                <w:sz w:val="20"/>
                <w:szCs w:val="20"/>
                <w:lang w:val="cs-CZ"/>
              </w:rPr>
              <w:t> krmivech: kolorimetrická metoda založená na enzymatické reakci fytázy s </w:t>
            </w:r>
            <w:proofErr w:type="spellStart"/>
            <w:r>
              <w:rPr>
                <w:sz w:val="20"/>
                <w:szCs w:val="20"/>
                <w:lang w:val="cs-CZ"/>
              </w:rPr>
              <w:t>fytátem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– EN ISO 30024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14:paraId="6C117FEB" w14:textId="25C4DFC7" w:rsidR="00E84FB9" w:rsidRPr="0088489A" w:rsidRDefault="00E84FB9" w:rsidP="003C34EB">
            <w:pPr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Výkrm kuřat</w:t>
            </w:r>
            <w:r>
              <w:rPr>
                <w:sz w:val="20"/>
                <w:szCs w:val="20"/>
                <w:vertAlign w:val="superscript"/>
                <w:lang w:val="cs-CZ"/>
              </w:rPr>
              <w:t>180)</w:t>
            </w:r>
          </w:p>
        </w:tc>
        <w:tc>
          <w:tcPr>
            <w:tcW w:w="709" w:type="dxa"/>
            <w:vMerge w:val="restart"/>
            <w:tcMar>
              <w:top w:w="57" w:type="dxa"/>
              <w:bottom w:w="57" w:type="dxa"/>
            </w:tcMar>
          </w:tcPr>
          <w:p w14:paraId="76655BEB" w14:textId="0165D4D3" w:rsidR="00E84FB9" w:rsidRPr="00C2219F" w:rsidRDefault="00E84FB9" w:rsidP="003366ED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1209" w:type="dxa"/>
            <w:vMerge w:val="restart"/>
            <w:tcMar>
              <w:top w:w="57" w:type="dxa"/>
              <w:bottom w:w="57" w:type="dxa"/>
            </w:tcMar>
          </w:tcPr>
          <w:p w14:paraId="298448D3" w14:textId="3B63F488" w:rsidR="00E84FB9" w:rsidRPr="00C2219F" w:rsidRDefault="00E84FB9" w:rsidP="003366ED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250 U</w:t>
            </w:r>
          </w:p>
        </w:tc>
        <w:tc>
          <w:tcPr>
            <w:tcW w:w="917" w:type="dxa"/>
            <w:vMerge w:val="restart"/>
            <w:tcMar>
              <w:top w:w="57" w:type="dxa"/>
              <w:bottom w:w="57" w:type="dxa"/>
            </w:tcMar>
          </w:tcPr>
          <w:p w14:paraId="52EA8345" w14:textId="04A8E552" w:rsidR="00E84FB9" w:rsidRPr="00C2219F" w:rsidRDefault="00E84FB9" w:rsidP="003366ED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835" w:type="dxa"/>
            <w:vMerge w:val="restart"/>
            <w:tcMar>
              <w:top w:w="57" w:type="dxa"/>
              <w:bottom w:w="57" w:type="dxa"/>
            </w:tcMar>
          </w:tcPr>
          <w:p w14:paraId="18FBE75A" w14:textId="77777777" w:rsidR="00E84FB9" w:rsidRDefault="00E84FB9" w:rsidP="003366ED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1. V návodu pro použití doplňkové látky a </w:t>
            </w:r>
            <w:proofErr w:type="spellStart"/>
            <w:r>
              <w:rPr>
                <w:sz w:val="20"/>
                <w:szCs w:val="20"/>
                <w:lang w:val="cs-CZ"/>
              </w:rPr>
              <w:t>premixů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musí být uvedeny podmínky skladování a stabilita při tepelném ošetření.</w:t>
            </w:r>
          </w:p>
          <w:p w14:paraId="09BAC5E3" w14:textId="28D1A53A" w:rsidR="00E84FB9" w:rsidRPr="00C2219F" w:rsidRDefault="00E84FB9" w:rsidP="003366ED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2. Pro uživatele doplňkové látky a </w:t>
            </w:r>
            <w:proofErr w:type="spellStart"/>
            <w:r>
              <w:rPr>
                <w:sz w:val="20"/>
                <w:szCs w:val="20"/>
                <w:lang w:val="cs-CZ"/>
              </w:rPr>
              <w:t>premixů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musí provozovatelé krmivářských podniků stanovit provozní postupy a organizační opatření, která budou řešit případná rizika vyplývající z jejich použití. Pokud uvedená rizika nelze těmito postupy a opatřeními vyloučit nebo snížit na minimum, musí se doplňková látka a </w:t>
            </w:r>
            <w:proofErr w:type="spellStart"/>
            <w:r>
              <w:rPr>
                <w:sz w:val="20"/>
                <w:szCs w:val="20"/>
                <w:lang w:val="cs-CZ"/>
              </w:rPr>
              <w:t>premixy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používat </w:t>
            </w:r>
            <w:proofErr w:type="gramStart"/>
            <w:r>
              <w:rPr>
                <w:sz w:val="20"/>
                <w:szCs w:val="20"/>
                <w:lang w:val="cs-CZ"/>
              </w:rPr>
              <w:t>s  osobními</w:t>
            </w:r>
            <w:proofErr w:type="gramEnd"/>
            <w:r>
              <w:rPr>
                <w:sz w:val="20"/>
                <w:szCs w:val="20"/>
                <w:lang w:val="cs-CZ"/>
              </w:rPr>
              <w:t xml:space="preserve"> ochrannými prostředky, včetně ochrany dýchacích cest. 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5D464472" w14:textId="12F2C9FE" w:rsidR="00E84FB9" w:rsidRPr="00C2219F" w:rsidRDefault="00E84FB9" w:rsidP="003366ED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25.2.2030</w:t>
            </w:r>
          </w:p>
        </w:tc>
      </w:tr>
      <w:tr w:rsidR="00E84FB9" w:rsidRPr="00C2219F" w14:paraId="2FEF1866" w14:textId="77777777" w:rsidTr="001846AE">
        <w:trPr>
          <w:trHeight w:val="1010"/>
        </w:trPr>
        <w:tc>
          <w:tcPr>
            <w:tcW w:w="1204" w:type="dxa"/>
            <w:vMerge/>
            <w:tcMar>
              <w:top w:w="57" w:type="dxa"/>
              <w:bottom w:w="57" w:type="dxa"/>
            </w:tcMar>
          </w:tcPr>
          <w:p w14:paraId="65C5CC73" w14:textId="77777777" w:rsidR="00E84FB9" w:rsidRDefault="00E84FB9" w:rsidP="003366ED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vMerge/>
            <w:tcMar>
              <w:top w:w="57" w:type="dxa"/>
              <w:bottom w:w="57" w:type="dxa"/>
            </w:tcMar>
          </w:tcPr>
          <w:p w14:paraId="70413A88" w14:textId="77777777" w:rsidR="00E84FB9" w:rsidRDefault="00E84FB9" w:rsidP="003366E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116F5CAF" w14:textId="77777777" w:rsidR="00E84FB9" w:rsidRDefault="00E84FB9" w:rsidP="003366ED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  <w:tcMar>
              <w:top w:w="57" w:type="dxa"/>
              <w:bottom w:w="57" w:type="dxa"/>
            </w:tcMar>
          </w:tcPr>
          <w:p w14:paraId="784360FD" w14:textId="77777777" w:rsidR="00E84FB9" w:rsidRPr="003C797B" w:rsidRDefault="00E84FB9" w:rsidP="00733B82">
            <w:pPr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  <w:lang w:val="cs-CZ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14:paraId="4BECCBB0" w14:textId="27B64202" w:rsidR="00E84FB9" w:rsidRPr="003F18F1" w:rsidRDefault="00E84FB9" w:rsidP="003C34EB">
            <w:pPr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Odchov kuřat a kuřice</w:t>
            </w:r>
            <w:r>
              <w:rPr>
                <w:sz w:val="20"/>
                <w:szCs w:val="20"/>
                <w:vertAlign w:val="superscript"/>
                <w:lang w:val="cs-CZ"/>
              </w:rPr>
              <w:t>180)</w:t>
            </w:r>
          </w:p>
        </w:tc>
        <w:tc>
          <w:tcPr>
            <w:tcW w:w="709" w:type="dxa"/>
            <w:vMerge/>
            <w:tcMar>
              <w:top w:w="57" w:type="dxa"/>
              <w:bottom w:w="57" w:type="dxa"/>
            </w:tcMar>
          </w:tcPr>
          <w:p w14:paraId="564EE97D" w14:textId="77777777" w:rsidR="00E84FB9" w:rsidRPr="00C2219F" w:rsidRDefault="00E84FB9" w:rsidP="003366ED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209" w:type="dxa"/>
            <w:vMerge/>
            <w:tcMar>
              <w:top w:w="57" w:type="dxa"/>
              <w:bottom w:w="57" w:type="dxa"/>
            </w:tcMar>
          </w:tcPr>
          <w:p w14:paraId="2C605659" w14:textId="77777777" w:rsidR="00E84FB9" w:rsidRPr="00C2219F" w:rsidRDefault="00E84FB9" w:rsidP="003366E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17" w:type="dxa"/>
            <w:vMerge/>
            <w:tcMar>
              <w:top w:w="57" w:type="dxa"/>
              <w:bottom w:w="57" w:type="dxa"/>
            </w:tcMar>
          </w:tcPr>
          <w:p w14:paraId="06DD6A6E" w14:textId="77777777" w:rsidR="00E84FB9" w:rsidRPr="00C2219F" w:rsidRDefault="00E84FB9" w:rsidP="003366E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14:paraId="7748A61F" w14:textId="77777777" w:rsidR="00E84FB9" w:rsidRPr="00C2219F" w:rsidRDefault="00E84FB9" w:rsidP="003366ED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3919DAE3" w14:textId="77777777" w:rsidR="00E84FB9" w:rsidRPr="00C2219F" w:rsidRDefault="00E84FB9" w:rsidP="003366ED">
            <w:pPr>
              <w:pStyle w:val="HeaderLandscape"/>
              <w:spacing w:before="0" w:after="0"/>
              <w:rPr>
                <w:sz w:val="20"/>
              </w:rPr>
            </w:pPr>
          </w:p>
        </w:tc>
      </w:tr>
      <w:tr w:rsidR="00E84FB9" w:rsidRPr="00C2219F" w14:paraId="0C8B481B" w14:textId="77777777" w:rsidTr="001846AE">
        <w:trPr>
          <w:trHeight w:val="1565"/>
        </w:trPr>
        <w:tc>
          <w:tcPr>
            <w:tcW w:w="1204" w:type="dxa"/>
            <w:vMerge/>
            <w:tcMar>
              <w:top w:w="57" w:type="dxa"/>
              <w:bottom w:w="57" w:type="dxa"/>
            </w:tcMar>
          </w:tcPr>
          <w:p w14:paraId="0D2EF8B1" w14:textId="77777777" w:rsidR="00E84FB9" w:rsidRDefault="00E84FB9" w:rsidP="003366ED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vMerge/>
            <w:tcMar>
              <w:top w:w="57" w:type="dxa"/>
              <w:bottom w:w="57" w:type="dxa"/>
            </w:tcMar>
          </w:tcPr>
          <w:p w14:paraId="5E075B5E" w14:textId="77777777" w:rsidR="00E84FB9" w:rsidRDefault="00E84FB9" w:rsidP="003366E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5B490069" w14:textId="77777777" w:rsidR="00E84FB9" w:rsidRDefault="00E84FB9" w:rsidP="003366ED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  <w:tcMar>
              <w:top w:w="57" w:type="dxa"/>
              <w:bottom w:w="57" w:type="dxa"/>
            </w:tcMar>
          </w:tcPr>
          <w:p w14:paraId="1AA19F21" w14:textId="77777777" w:rsidR="00E84FB9" w:rsidRPr="003C797B" w:rsidRDefault="00E84FB9" w:rsidP="00733B82">
            <w:pPr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  <w:lang w:val="cs-CZ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14:paraId="45626671" w14:textId="32344E1F" w:rsidR="00E84FB9" w:rsidRPr="003F18F1" w:rsidRDefault="00E84FB9" w:rsidP="003C34EB">
            <w:pPr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Výkrm, snáška nebo odchov menšinových druhů drůbeže</w:t>
            </w:r>
            <w:r>
              <w:rPr>
                <w:sz w:val="20"/>
                <w:szCs w:val="20"/>
                <w:vertAlign w:val="superscript"/>
                <w:lang w:val="cs-CZ"/>
              </w:rPr>
              <w:t>180)</w:t>
            </w:r>
          </w:p>
        </w:tc>
        <w:tc>
          <w:tcPr>
            <w:tcW w:w="709" w:type="dxa"/>
            <w:vMerge/>
            <w:tcMar>
              <w:top w:w="57" w:type="dxa"/>
              <w:bottom w:w="57" w:type="dxa"/>
            </w:tcMar>
          </w:tcPr>
          <w:p w14:paraId="6B00D264" w14:textId="77777777" w:rsidR="00E84FB9" w:rsidRPr="00C2219F" w:rsidRDefault="00E84FB9" w:rsidP="003366ED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209" w:type="dxa"/>
            <w:vMerge/>
            <w:tcMar>
              <w:top w:w="57" w:type="dxa"/>
              <w:bottom w:w="57" w:type="dxa"/>
            </w:tcMar>
          </w:tcPr>
          <w:p w14:paraId="19944243" w14:textId="77777777" w:rsidR="00E84FB9" w:rsidRPr="00C2219F" w:rsidRDefault="00E84FB9" w:rsidP="003366E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17" w:type="dxa"/>
            <w:vMerge/>
            <w:tcMar>
              <w:top w:w="57" w:type="dxa"/>
              <w:bottom w:w="57" w:type="dxa"/>
            </w:tcMar>
          </w:tcPr>
          <w:p w14:paraId="67BEC899" w14:textId="77777777" w:rsidR="00E84FB9" w:rsidRPr="00C2219F" w:rsidRDefault="00E84FB9" w:rsidP="003366E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14:paraId="1D2281A2" w14:textId="77777777" w:rsidR="00E84FB9" w:rsidRPr="00C2219F" w:rsidRDefault="00E84FB9" w:rsidP="003366ED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4FD3D47B" w14:textId="77777777" w:rsidR="00E84FB9" w:rsidRPr="00C2219F" w:rsidRDefault="00E84FB9" w:rsidP="003366ED">
            <w:pPr>
              <w:pStyle w:val="HeaderLandscape"/>
              <w:spacing w:before="0" w:after="0"/>
              <w:rPr>
                <w:sz w:val="20"/>
              </w:rPr>
            </w:pPr>
          </w:p>
        </w:tc>
      </w:tr>
      <w:tr w:rsidR="00E84FB9" w:rsidRPr="00C2219F" w14:paraId="267CF1C2" w14:textId="77777777" w:rsidTr="001846AE">
        <w:trPr>
          <w:trHeight w:val="1022"/>
        </w:trPr>
        <w:tc>
          <w:tcPr>
            <w:tcW w:w="1204" w:type="dxa"/>
            <w:vMerge/>
            <w:tcMar>
              <w:top w:w="57" w:type="dxa"/>
              <w:bottom w:w="57" w:type="dxa"/>
            </w:tcMar>
          </w:tcPr>
          <w:p w14:paraId="4ACEFC53" w14:textId="77777777" w:rsidR="00E84FB9" w:rsidRDefault="00E84FB9" w:rsidP="003366ED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vMerge/>
            <w:tcMar>
              <w:top w:w="57" w:type="dxa"/>
              <w:bottom w:w="57" w:type="dxa"/>
            </w:tcMar>
          </w:tcPr>
          <w:p w14:paraId="01B2D64C" w14:textId="77777777" w:rsidR="00E84FB9" w:rsidRDefault="00E84FB9" w:rsidP="003366E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44D3C26E" w14:textId="77777777" w:rsidR="00E84FB9" w:rsidRDefault="00E84FB9" w:rsidP="003366ED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  <w:tcMar>
              <w:top w:w="57" w:type="dxa"/>
              <w:bottom w:w="57" w:type="dxa"/>
            </w:tcMar>
          </w:tcPr>
          <w:p w14:paraId="0AD6BEDF" w14:textId="77777777" w:rsidR="00E84FB9" w:rsidRPr="003C797B" w:rsidRDefault="00E84FB9" w:rsidP="00733B82">
            <w:pPr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  <w:lang w:val="cs-CZ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14:paraId="2838B349" w14:textId="77777777" w:rsidR="00E84FB9" w:rsidRDefault="00E84FB9" w:rsidP="003C34EB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Výkrm krůt</w:t>
            </w:r>
          </w:p>
          <w:p w14:paraId="2C6C543D" w14:textId="77777777" w:rsidR="00E84FB9" w:rsidRDefault="00E84FB9" w:rsidP="003C34EB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Odchov krůt</w:t>
            </w:r>
          </w:p>
          <w:p w14:paraId="6B65315F" w14:textId="23A6C823" w:rsidR="00E84FB9" w:rsidRPr="00C73E76" w:rsidRDefault="00E84FB9" w:rsidP="003C34EB">
            <w:pPr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vertAlign w:val="superscript"/>
                <w:lang w:val="cs-CZ"/>
              </w:rPr>
              <w:t>196)</w:t>
            </w:r>
          </w:p>
        </w:tc>
        <w:tc>
          <w:tcPr>
            <w:tcW w:w="709" w:type="dxa"/>
            <w:vMerge/>
            <w:tcMar>
              <w:top w:w="57" w:type="dxa"/>
              <w:bottom w:w="57" w:type="dxa"/>
            </w:tcMar>
          </w:tcPr>
          <w:p w14:paraId="24240AD7" w14:textId="77777777" w:rsidR="00E84FB9" w:rsidRPr="00C2219F" w:rsidRDefault="00E84FB9" w:rsidP="003366ED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209" w:type="dxa"/>
            <w:vMerge/>
            <w:tcMar>
              <w:top w:w="57" w:type="dxa"/>
              <w:bottom w:w="57" w:type="dxa"/>
            </w:tcMar>
          </w:tcPr>
          <w:p w14:paraId="15C0A15D" w14:textId="77777777" w:rsidR="00E84FB9" w:rsidRPr="00C2219F" w:rsidRDefault="00E84FB9" w:rsidP="003366E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17" w:type="dxa"/>
            <w:vMerge/>
            <w:tcMar>
              <w:top w:w="57" w:type="dxa"/>
              <w:bottom w:w="57" w:type="dxa"/>
            </w:tcMar>
          </w:tcPr>
          <w:p w14:paraId="19FB3CA9" w14:textId="77777777" w:rsidR="00E84FB9" w:rsidRPr="00C2219F" w:rsidRDefault="00E84FB9" w:rsidP="003366E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14:paraId="5652EAFF" w14:textId="77777777" w:rsidR="00E84FB9" w:rsidRPr="00C2219F" w:rsidRDefault="00E84FB9" w:rsidP="003366ED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460E1D0A" w14:textId="46C712A9" w:rsidR="00E84FB9" w:rsidRPr="00C2219F" w:rsidRDefault="00E84FB9" w:rsidP="003366ED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22.10.2030</w:t>
            </w:r>
          </w:p>
        </w:tc>
      </w:tr>
      <w:tr w:rsidR="00E84FB9" w:rsidRPr="00C2219F" w14:paraId="00067F9A" w14:textId="77777777" w:rsidTr="00E84FB9">
        <w:trPr>
          <w:trHeight w:val="1440"/>
        </w:trPr>
        <w:tc>
          <w:tcPr>
            <w:tcW w:w="1204" w:type="dxa"/>
            <w:vMerge/>
            <w:tcMar>
              <w:top w:w="57" w:type="dxa"/>
              <w:bottom w:w="57" w:type="dxa"/>
            </w:tcMar>
          </w:tcPr>
          <w:p w14:paraId="018AADBC" w14:textId="77777777" w:rsidR="00E84FB9" w:rsidRDefault="00E84FB9" w:rsidP="003366ED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vMerge/>
            <w:tcMar>
              <w:top w:w="57" w:type="dxa"/>
              <w:bottom w:w="57" w:type="dxa"/>
            </w:tcMar>
          </w:tcPr>
          <w:p w14:paraId="4037C1B0" w14:textId="77777777" w:rsidR="00E84FB9" w:rsidRDefault="00E84FB9" w:rsidP="003366E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360E6637" w14:textId="77777777" w:rsidR="00E84FB9" w:rsidRDefault="00E84FB9" w:rsidP="003366ED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  <w:tcMar>
              <w:top w:w="57" w:type="dxa"/>
              <w:bottom w:w="57" w:type="dxa"/>
            </w:tcMar>
          </w:tcPr>
          <w:p w14:paraId="617412C9" w14:textId="77777777" w:rsidR="00E84FB9" w:rsidRPr="003C797B" w:rsidRDefault="00E84FB9" w:rsidP="00733B82">
            <w:pPr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  <w:lang w:val="cs-CZ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14:paraId="71FA389F" w14:textId="77777777" w:rsidR="00E84FB9" w:rsidRDefault="00E84FB9" w:rsidP="003C34EB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Selata (sající a odstavená)</w:t>
            </w:r>
          </w:p>
          <w:p w14:paraId="3047733E" w14:textId="77777777" w:rsidR="00E84FB9" w:rsidRDefault="00E84FB9" w:rsidP="003C34EB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Menšinové druhy prasat (sajících a odstavených)</w:t>
            </w:r>
          </w:p>
          <w:p w14:paraId="3D019BCF" w14:textId="2EE1751A" w:rsidR="00E84FB9" w:rsidRPr="00CE7E58" w:rsidRDefault="00E84FB9" w:rsidP="003C34EB">
            <w:pPr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vertAlign w:val="superscript"/>
                <w:lang w:val="cs-CZ"/>
              </w:rPr>
              <w:t>196)</w:t>
            </w:r>
          </w:p>
        </w:tc>
        <w:tc>
          <w:tcPr>
            <w:tcW w:w="709" w:type="dxa"/>
            <w:vMerge/>
            <w:tcMar>
              <w:top w:w="57" w:type="dxa"/>
              <w:bottom w:w="57" w:type="dxa"/>
            </w:tcMar>
          </w:tcPr>
          <w:p w14:paraId="01C33888" w14:textId="77777777" w:rsidR="00E84FB9" w:rsidRPr="00C2219F" w:rsidRDefault="00E84FB9" w:rsidP="003366ED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209" w:type="dxa"/>
            <w:vMerge/>
            <w:tcMar>
              <w:top w:w="57" w:type="dxa"/>
              <w:bottom w:w="57" w:type="dxa"/>
            </w:tcMar>
          </w:tcPr>
          <w:p w14:paraId="395C7533" w14:textId="77777777" w:rsidR="00E84FB9" w:rsidRPr="00C2219F" w:rsidRDefault="00E84FB9" w:rsidP="003366E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17" w:type="dxa"/>
            <w:vMerge/>
            <w:tcMar>
              <w:top w:w="57" w:type="dxa"/>
              <w:bottom w:w="57" w:type="dxa"/>
            </w:tcMar>
          </w:tcPr>
          <w:p w14:paraId="2B08FD6C" w14:textId="77777777" w:rsidR="00E84FB9" w:rsidRPr="00C2219F" w:rsidRDefault="00E84FB9" w:rsidP="003366E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14:paraId="12EEE530" w14:textId="77777777" w:rsidR="00E84FB9" w:rsidRPr="00C2219F" w:rsidRDefault="00E84FB9" w:rsidP="003366ED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71DB2AD1" w14:textId="77777777" w:rsidR="00E84FB9" w:rsidRPr="00C2219F" w:rsidRDefault="00E84FB9" w:rsidP="003366ED">
            <w:pPr>
              <w:pStyle w:val="HeaderLandscape"/>
              <w:spacing w:before="0" w:after="0"/>
              <w:rPr>
                <w:sz w:val="20"/>
              </w:rPr>
            </w:pPr>
          </w:p>
        </w:tc>
      </w:tr>
      <w:tr w:rsidR="00E84FB9" w:rsidRPr="00C2219F" w14:paraId="20F15683" w14:textId="77777777" w:rsidTr="001846AE">
        <w:trPr>
          <w:trHeight w:val="705"/>
        </w:trPr>
        <w:tc>
          <w:tcPr>
            <w:tcW w:w="1204" w:type="dxa"/>
            <w:vMerge/>
            <w:tcMar>
              <w:top w:w="57" w:type="dxa"/>
              <w:bottom w:w="57" w:type="dxa"/>
            </w:tcMar>
          </w:tcPr>
          <w:p w14:paraId="7439CED3" w14:textId="77777777" w:rsidR="00E84FB9" w:rsidRDefault="00E84FB9" w:rsidP="003366ED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vMerge/>
            <w:tcMar>
              <w:top w:w="57" w:type="dxa"/>
              <w:bottom w:w="57" w:type="dxa"/>
            </w:tcMar>
          </w:tcPr>
          <w:p w14:paraId="68C079B9" w14:textId="77777777" w:rsidR="00E84FB9" w:rsidRDefault="00E84FB9" w:rsidP="003366E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3B0A9ED3" w14:textId="77777777" w:rsidR="00E84FB9" w:rsidRDefault="00E84FB9" w:rsidP="003366ED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  <w:tcMar>
              <w:top w:w="57" w:type="dxa"/>
              <w:bottom w:w="57" w:type="dxa"/>
            </w:tcMar>
          </w:tcPr>
          <w:p w14:paraId="217BDEB8" w14:textId="77777777" w:rsidR="00E84FB9" w:rsidRPr="003C797B" w:rsidRDefault="00E84FB9" w:rsidP="00733B82">
            <w:pPr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  <w:lang w:val="cs-CZ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14:paraId="281BF90F" w14:textId="16684898" w:rsidR="00E84FB9" w:rsidRPr="00051AE9" w:rsidRDefault="00E84FB9" w:rsidP="003C34EB">
            <w:pPr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Nosnice a jiní ptáci určení</w:t>
            </w:r>
            <w:r w:rsidR="00764096">
              <w:rPr>
                <w:sz w:val="20"/>
                <w:szCs w:val="20"/>
                <w:lang w:val="cs-CZ"/>
              </w:rPr>
              <w:t xml:space="preserve"> ke snášce </w:t>
            </w:r>
            <w:r w:rsidR="00051AE9">
              <w:rPr>
                <w:sz w:val="20"/>
                <w:szCs w:val="20"/>
                <w:vertAlign w:val="superscript"/>
                <w:lang w:val="cs-CZ"/>
              </w:rPr>
              <w:t>199)</w:t>
            </w:r>
          </w:p>
        </w:tc>
        <w:tc>
          <w:tcPr>
            <w:tcW w:w="709" w:type="dxa"/>
            <w:vMerge/>
            <w:tcMar>
              <w:top w:w="57" w:type="dxa"/>
              <w:bottom w:w="57" w:type="dxa"/>
            </w:tcMar>
          </w:tcPr>
          <w:p w14:paraId="542E8179" w14:textId="77777777" w:rsidR="00E84FB9" w:rsidRPr="00C2219F" w:rsidRDefault="00E84FB9" w:rsidP="003366ED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209" w:type="dxa"/>
            <w:tcMar>
              <w:top w:w="57" w:type="dxa"/>
              <w:bottom w:w="57" w:type="dxa"/>
            </w:tcMar>
          </w:tcPr>
          <w:p w14:paraId="1729F4AC" w14:textId="007758AF" w:rsidR="00E84FB9" w:rsidRPr="00C2219F" w:rsidRDefault="0040519F" w:rsidP="003366ED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300 U</w:t>
            </w:r>
          </w:p>
        </w:tc>
        <w:tc>
          <w:tcPr>
            <w:tcW w:w="917" w:type="dxa"/>
            <w:vMerge/>
            <w:tcMar>
              <w:top w:w="57" w:type="dxa"/>
              <w:bottom w:w="57" w:type="dxa"/>
            </w:tcMar>
          </w:tcPr>
          <w:p w14:paraId="3F9C2BAC" w14:textId="77777777" w:rsidR="00E84FB9" w:rsidRPr="00C2219F" w:rsidRDefault="00E84FB9" w:rsidP="003366E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14:paraId="6544405F" w14:textId="77777777" w:rsidR="00E84FB9" w:rsidRPr="00C2219F" w:rsidRDefault="00E84FB9" w:rsidP="003366ED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6666304" w14:textId="6E8FBD26" w:rsidR="00E84FB9" w:rsidRPr="00C2219F" w:rsidRDefault="00764096" w:rsidP="003366ED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21.12.2030</w:t>
            </w:r>
          </w:p>
        </w:tc>
      </w:tr>
    </w:tbl>
    <w:p w14:paraId="476DB69B" w14:textId="77777777" w:rsidR="00EC6583" w:rsidRDefault="008D3789">
      <w:pPr>
        <w:spacing w:after="160" w:line="259" w:lineRule="auto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br w:type="page"/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1276"/>
        <w:gridCol w:w="1275"/>
        <w:gridCol w:w="2835"/>
        <w:gridCol w:w="1418"/>
        <w:gridCol w:w="709"/>
        <w:gridCol w:w="925"/>
        <w:gridCol w:w="1059"/>
        <w:gridCol w:w="2693"/>
        <w:gridCol w:w="1134"/>
      </w:tblGrid>
      <w:tr w:rsidR="00BB4707" w:rsidRPr="00C2219F" w14:paraId="62360309" w14:textId="77777777" w:rsidTr="0041651E">
        <w:trPr>
          <w:cantSplit/>
          <w:tblHeader/>
        </w:trPr>
        <w:tc>
          <w:tcPr>
            <w:tcW w:w="846" w:type="dxa"/>
            <w:vMerge w:val="restart"/>
            <w:tcMar>
              <w:top w:w="57" w:type="dxa"/>
              <w:bottom w:w="57" w:type="dxa"/>
            </w:tcMar>
          </w:tcPr>
          <w:p w14:paraId="78F0294C" w14:textId="651C0E31" w:rsidR="00BB4707" w:rsidRPr="00C2219F" w:rsidRDefault="00BB4707" w:rsidP="0040154A">
            <w:pPr>
              <w:pStyle w:val="Tabulka"/>
              <w:keepNext w:val="0"/>
              <w:keepLines w:val="0"/>
            </w:pPr>
            <w:proofErr w:type="spellStart"/>
            <w:r w:rsidRPr="00C2219F">
              <w:lastRenderedPageBreak/>
              <w:t>Iden</w:t>
            </w:r>
            <w:r w:rsidR="00E72313">
              <w:t>t</w:t>
            </w:r>
            <w:proofErr w:type="spellEnd"/>
            <w:r w:rsidR="00E72313">
              <w:t xml:space="preserve">. </w:t>
            </w:r>
            <w:r w:rsidRPr="00C2219F">
              <w:t>číslo DL</w:t>
            </w:r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</w:tcMar>
          </w:tcPr>
          <w:p w14:paraId="306D461E" w14:textId="77777777" w:rsidR="00BB4707" w:rsidRPr="00C2219F" w:rsidRDefault="00BB4707" w:rsidP="0040154A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275" w:type="dxa"/>
            <w:vMerge w:val="restart"/>
            <w:tcMar>
              <w:top w:w="57" w:type="dxa"/>
              <w:bottom w:w="57" w:type="dxa"/>
            </w:tcMar>
          </w:tcPr>
          <w:p w14:paraId="6B27A9F6" w14:textId="77777777" w:rsidR="00BB4707" w:rsidRPr="00C2219F" w:rsidRDefault="00BB4707" w:rsidP="0040154A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Doplňková látka</w:t>
            </w:r>
          </w:p>
          <w:p w14:paraId="6BB043FE" w14:textId="77777777" w:rsidR="00BB4707" w:rsidRPr="00C2219F" w:rsidRDefault="00BB4707" w:rsidP="0040154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35" w:type="dxa"/>
            <w:vMerge w:val="restart"/>
            <w:tcMar>
              <w:top w:w="57" w:type="dxa"/>
              <w:bottom w:w="57" w:type="dxa"/>
            </w:tcMar>
          </w:tcPr>
          <w:p w14:paraId="642D4A67" w14:textId="77777777" w:rsidR="00BB4707" w:rsidRPr="00C2219F" w:rsidRDefault="00BB4707" w:rsidP="0040154A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Složení, chemický vzorec, popis, analytická metoda</w:t>
            </w:r>
          </w:p>
        </w:tc>
        <w:tc>
          <w:tcPr>
            <w:tcW w:w="1418" w:type="dxa"/>
            <w:vMerge w:val="restart"/>
            <w:tcMar>
              <w:top w:w="57" w:type="dxa"/>
              <w:bottom w:w="57" w:type="dxa"/>
            </w:tcMar>
          </w:tcPr>
          <w:p w14:paraId="388C373F" w14:textId="77777777" w:rsidR="00BB4707" w:rsidRPr="00C2219F" w:rsidRDefault="00BB4707" w:rsidP="0040154A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9" w:type="dxa"/>
            <w:vMerge w:val="restart"/>
            <w:tcMar>
              <w:top w:w="57" w:type="dxa"/>
              <w:bottom w:w="57" w:type="dxa"/>
            </w:tcMar>
          </w:tcPr>
          <w:p w14:paraId="76303FF4" w14:textId="77777777" w:rsidR="00BB4707" w:rsidRPr="00C2219F" w:rsidRDefault="00BB4707" w:rsidP="0040154A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</w:t>
            </w:r>
            <w:r>
              <w:rPr>
                <w:sz w:val="20"/>
                <w:szCs w:val="20"/>
                <w:lang w:val="cs-CZ"/>
              </w:rPr>
              <w:t>.</w:t>
            </w:r>
          </w:p>
          <w:p w14:paraId="34126C34" w14:textId="77777777" w:rsidR="00BB4707" w:rsidRPr="00C2219F" w:rsidRDefault="00BB4707" w:rsidP="0040154A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925" w:type="dxa"/>
            <w:tcMar>
              <w:top w:w="57" w:type="dxa"/>
              <w:bottom w:w="57" w:type="dxa"/>
            </w:tcMar>
          </w:tcPr>
          <w:p w14:paraId="41CDC468" w14:textId="77777777" w:rsidR="00BB4707" w:rsidRPr="00C2219F" w:rsidRDefault="00BB4707" w:rsidP="0040154A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059" w:type="dxa"/>
            <w:tcMar>
              <w:top w:w="57" w:type="dxa"/>
              <w:bottom w:w="57" w:type="dxa"/>
            </w:tcMar>
          </w:tcPr>
          <w:p w14:paraId="0DF4A87E" w14:textId="77777777" w:rsidR="00BB4707" w:rsidRPr="00C2219F" w:rsidRDefault="00BB4707" w:rsidP="0040154A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Maxim</w:t>
            </w:r>
            <w:r>
              <w:rPr>
                <w:sz w:val="20"/>
                <w:szCs w:val="20"/>
                <w:lang w:val="cs-CZ"/>
              </w:rPr>
              <w:t>.</w:t>
            </w:r>
            <w:r w:rsidRPr="00C2219F">
              <w:rPr>
                <w:sz w:val="20"/>
                <w:szCs w:val="20"/>
                <w:lang w:val="cs-CZ"/>
              </w:rPr>
              <w:t xml:space="preserve"> obsah</w:t>
            </w:r>
          </w:p>
        </w:tc>
        <w:tc>
          <w:tcPr>
            <w:tcW w:w="2693" w:type="dxa"/>
            <w:vMerge w:val="restart"/>
            <w:tcMar>
              <w:top w:w="57" w:type="dxa"/>
              <w:bottom w:w="57" w:type="dxa"/>
            </w:tcMar>
          </w:tcPr>
          <w:p w14:paraId="7DF0B406" w14:textId="77777777" w:rsidR="00BB4707" w:rsidRPr="00C2219F" w:rsidRDefault="00BB4707" w:rsidP="0040154A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16374A9C" w14:textId="77777777" w:rsidR="00BB4707" w:rsidRPr="00C2219F" w:rsidRDefault="00BB4707" w:rsidP="0040154A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BB4707" w:rsidRPr="00C2219F" w14:paraId="313285CE" w14:textId="77777777" w:rsidTr="0041651E">
        <w:trPr>
          <w:cantSplit/>
          <w:tblHeader/>
        </w:trPr>
        <w:tc>
          <w:tcPr>
            <w:tcW w:w="846" w:type="dxa"/>
            <w:vMerge/>
            <w:tcMar>
              <w:top w:w="57" w:type="dxa"/>
              <w:bottom w:w="57" w:type="dxa"/>
            </w:tcMar>
          </w:tcPr>
          <w:p w14:paraId="4D1F4B3B" w14:textId="77777777" w:rsidR="00BB4707" w:rsidRPr="00C2219F" w:rsidRDefault="00BB4707" w:rsidP="0040154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449603E7" w14:textId="77777777" w:rsidR="00BB4707" w:rsidRPr="00C2219F" w:rsidRDefault="00BB4707" w:rsidP="0040154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5" w:type="dxa"/>
            <w:vMerge/>
            <w:tcMar>
              <w:top w:w="57" w:type="dxa"/>
              <w:bottom w:w="57" w:type="dxa"/>
            </w:tcMar>
          </w:tcPr>
          <w:p w14:paraId="4A209D38" w14:textId="77777777" w:rsidR="00BB4707" w:rsidRPr="00C2219F" w:rsidRDefault="00BB4707" w:rsidP="0040154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14:paraId="603C4130" w14:textId="77777777" w:rsidR="00BB4707" w:rsidRPr="00C2219F" w:rsidRDefault="00BB4707" w:rsidP="0040154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  <w:tcMar>
              <w:top w:w="57" w:type="dxa"/>
              <w:bottom w:w="57" w:type="dxa"/>
            </w:tcMar>
          </w:tcPr>
          <w:p w14:paraId="029DB219" w14:textId="77777777" w:rsidR="00BB4707" w:rsidRPr="00C2219F" w:rsidRDefault="00BB4707" w:rsidP="0040154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9" w:type="dxa"/>
            <w:vMerge/>
            <w:tcMar>
              <w:top w:w="57" w:type="dxa"/>
              <w:bottom w:w="57" w:type="dxa"/>
            </w:tcMar>
          </w:tcPr>
          <w:p w14:paraId="76C60C85" w14:textId="77777777" w:rsidR="00BB4707" w:rsidRPr="00C2219F" w:rsidRDefault="00BB4707" w:rsidP="0040154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  <w:gridSpan w:val="2"/>
            <w:tcMar>
              <w:top w:w="57" w:type="dxa"/>
              <w:bottom w:w="57" w:type="dxa"/>
            </w:tcMar>
          </w:tcPr>
          <w:p w14:paraId="26DB474D" w14:textId="77777777" w:rsidR="00BB4707" w:rsidRPr="00C2219F" w:rsidRDefault="00BB4707" w:rsidP="0040154A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mg účinné látky/kg kompletního krmiva o obsahu vlhkosti 12 %</w:t>
            </w:r>
          </w:p>
        </w:tc>
        <w:tc>
          <w:tcPr>
            <w:tcW w:w="2693" w:type="dxa"/>
            <w:vMerge/>
            <w:tcMar>
              <w:top w:w="57" w:type="dxa"/>
              <w:bottom w:w="57" w:type="dxa"/>
            </w:tcMar>
          </w:tcPr>
          <w:p w14:paraId="454B1EA1" w14:textId="77777777" w:rsidR="00BB4707" w:rsidRPr="00C2219F" w:rsidRDefault="00BB4707" w:rsidP="0040154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6DE2CF2B" w14:textId="77777777" w:rsidR="00BB4707" w:rsidRPr="00C2219F" w:rsidRDefault="00BB4707" w:rsidP="0040154A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BB4707" w:rsidRPr="00C2219F" w14:paraId="78C9111C" w14:textId="77777777" w:rsidTr="0041651E">
        <w:trPr>
          <w:trHeight w:val="939"/>
        </w:trPr>
        <w:tc>
          <w:tcPr>
            <w:tcW w:w="846" w:type="dxa"/>
            <w:tcMar>
              <w:top w:w="57" w:type="dxa"/>
              <w:bottom w:w="57" w:type="dxa"/>
            </w:tcMar>
          </w:tcPr>
          <w:p w14:paraId="7A43F9F0" w14:textId="1959719B" w:rsidR="00BB4707" w:rsidRPr="00C2219F" w:rsidRDefault="00BB4707" w:rsidP="0040154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4a32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1CD85EAE" w14:textId="7650A14A" w:rsidR="00BB4707" w:rsidRPr="00C2219F" w:rsidRDefault="00E72313" w:rsidP="000B7483">
            <w:pPr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t>Huvepharma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EOOD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33B501AB" w14:textId="439D5A5F" w:rsidR="00BB4707" w:rsidRPr="00C2219F" w:rsidRDefault="00BB4707" w:rsidP="0040154A">
            <w:pPr>
              <w:rPr>
                <w:sz w:val="20"/>
                <w:szCs w:val="20"/>
                <w:lang w:val="cs-CZ"/>
              </w:rPr>
            </w:pPr>
            <w:proofErr w:type="gramStart"/>
            <w:r>
              <w:rPr>
                <w:sz w:val="20"/>
                <w:szCs w:val="20"/>
                <w:lang w:val="cs-CZ"/>
              </w:rPr>
              <w:t>6-fytáza</w:t>
            </w:r>
            <w:proofErr w:type="gramEnd"/>
            <w:r>
              <w:rPr>
                <w:sz w:val="20"/>
                <w:szCs w:val="20"/>
                <w:lang w:val="cs-CZ"/>
              </w:rPr>
              <w:t xml:space="preserve"> </w:t>
            </w:r>
            <w:r w:rsidR="00C72546">
              <w:rPr>
                <w:sz w:val="20"/>
                <w:szCs w:val="20"/>
                <w:lang w:val="cs-CZ"/>
              </w:rPr>
              <w:t>(</w:t>
            </w:r>
            <w:r>
              <w:rPr>
                <w:sz w:val="20"/>
                <w:szCs w:val="20"/>
                <w:lang w:val="cs-CZ"/>
              </w:rPr>
              <w:t>ES 3.1.3.26</w:t>
            </w:r>
            <w:r w:rsidR="00C72546">
              <w:rPr>
                <w:sz w:val="20"/>
                <w:szCs w:val="20"/>
                <w:lang w:val="cs-CZ"/>
              </w:rPr>
              <w:t>)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14:paraId="420DC966" w14:textId="77777777" w:rsidR="00BB4707" w:rsidRPr="003C797B" w:rsidRDefault="00BB4707" w:rsidP="0040154A">
            <w:pPr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  <w:lang w:val="cs-CZ"/>
              </w:rPr>
            </w:pPr>
            <w:r w:rsidRPr="003C797B">
              <w:rPr>
                <w:b/>
                <w:iCs/>
                <w:sz w:val="20"/>
                <w:szCs w:val="20"/>
                <w:lang w:val="cs-CZ"/>
              </w:rPr>
              <w:t>Složení doplňkové látky</w:t>
            </w:r>
          </w:p>
          <w:p w14:paraId="25F42473" w14:textId="398EC87B" w:rsidR="00BB4707" w:rsidRDefault="00BB4707" w:rsidP="0040154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Přípravek </w:t>
            </w:r>
            <w:proofErr w:type="gramStart"/>
            <w:r>
              <w:rPr>
                <w:sz w:val="20"/>
                <w:szCs w:val="20"/>
                <w:lang w:val="cs-CZ"/>
              </w:rPr>
              <w:t>6-fytázy</w:t>
            </w:r>
            <w:proofErr w:type="gramEnd"/>
            <w:r>
              <w:rPr>
                <w:sz w:val="20"/>
                <w:szCs w:val="20"/>
                <w:lang w:val="cs-CZ"/>
              </w:rPr>
              <w:t xml:space="preserve"> (E</w:t>
            </w:r>
            <w:r w:rsidR="000B7483">
              <w:rPr>
                <w:sz w:val="20"/>
                <w:szCs w:val="20"/>
                <w:lang w:val="cs-CZ"/>
              </w:rPr>
              <w:t>S</w:t>
            </w:r>
            <w:r>
              <w:rPr>
                <w:sz w:val="20"/>
                <w:szCs w:val="20"/>
                <w:lang w:val="cs-CZ"/>
              </w:rPr>
              <w:t xml:space="preserve"> 3.1.3.26) z </w:t>
            </w:r>
            <w:proofErr w:type="spellStart"/>
            <w:r>
              <w:rPr>
                <w:i/>
                <w:iCs/>
                <w:sz w:val="20"/>
                <w:szCs w:val="20"/>
                <w:lang w:val="cs-CZ"/>
              </w:rPr>
              <w:t>Komagataella</w:t>
            </w:r>
            <w:proofErr w:type="spellEnd"/>
            <w:r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  <w:lang w:val="cs-CZ"/>
              </w:rPr>
              <w:t>phaffi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  <w:r w:rsidR="008F1FA1">
              <w:rPr>
                <w:sz w:val="20"/>
                <w:szCs w:val="20"/>
                <w:lang w:val="cs-CZ"/>
              </w:rPr>
              <w:t xml:space="preserve">(DSM 32854) </w:t>
            </w:r>
            <w:r>
              <w:rPr>
                <w:sz w:val="20"/>
                <w:szCs w:val="20"/>
                <w:lang w:val="cs-CZ"/>
              </w:rPr>
              <w:t>s minimem aktivity pro:</w:t>
            </w:r>
          </w:p>
          <w:p w14:paraId="592581BF" w14:textId="772DFB0B" w:rsidR="00BB4707" w:rsidRDefault="00C41232" w:rsidP="0040154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5000 FTU </w:t>
            </w:r>
            <w:r w:rsidR="00AB2B2A">
              <w:rPr>
                <w:sz w:val="20"/>
                <w:szCs w:val="20"/>
                <w:vertAlign w:val="superscript"/>
                <w:lang w:val="cs-CZ"/>
              </w:rPr>
              <w:t>1</w:t>
            </w:r>
            <w:r w:rsidR="00AD67E2">
              <w:rPr>
                <w:sz w:val="20"/>
                <w:szCs w:val="20"/>
                <w:lang w:val="cs-CZ"/>
              </w:rPr>
              <w:t>/g v granulované formě</w:t>
            </w:r>
          </w:p>
          <w:p w14:paraId="3A04DDBE" w14:textId="37A63B8B" w:rsidR="00AD67E2" w:rsidRDefault="00AD67E2" w:rsidP="0040154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5000 FTU/g v potahované formě</w:t>
            </w:r>
          </w:p>
          <w:p w14:paraId="7F47146A" w14:textId="4EF83F7E" w:rsidR="00AD67E2" w:rsidRDefault="00576A63" w:rsidP="0040154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5000 FTU/g v kapalné formě</w:t>
            </w:r>
          </w:p>
          <w:p w14:paraId="24A8ACA0" w14:textId="77777777" w:rsidR="00576A63" w:rsidRPr="00AB2B2A" w:rsidRDefault="00576A63" w:rsidP="0040154A">
            <w:pPr>
              <w:rPr>
                <w:sz w:val="20"/>
                <w:szCs w:val="20"/>
                <w:lang w:val="cs-CZ"/>
              </w:rPr>
            </w:pPr>
          </w:p>
          <w:p w14:paraId="0EEF50AF" w14:textId="77777777" w:rsidR="00BB4707" w:rsidRPr="003C797B" w:rsidRDefault="00BB4707" w:rsidP="0040154A">
            <w:pPr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  <w:lang w:val="cs-CZ"/>
              </w:rPr>
            </w:pPr>
            <w:r w:rsidRPr="003C797B">
              <w:rPr>
                <w:b/>
                <w:iCs/>
                <w:sz w:val="20"/>
                <w:szCs w:val="20"/>
                <w:lang w:val="cs-CZ"/>
              </w:rPr>
              <w:t>Charakteristika účinné látky</w:t>
            </w:r>
          </w:p>
          <w:p w14:paraId="0DF70A51" w14:textId="1097A7F2" w:rsidR="00BB4707" w:rsidRDefault="00BB4707" w:rsidP="0040154A">
            <w:pPr>
              <w:rPr>
                <w:sz w:val="20"/>
                <w:szCs w:val="20"/>
                <w:lang w:val="cs-CZ"/>
              </w:rPr>
            </w:pPr>
            <w:proofErr w:type="gramStart"/>
            <w:r>
              <w:rPr>
                <w:sz w:val="20"/>
                <w:szCs w:val="20"/>
                <w:lang w:val="cs-CZ"/>
              </w:rPr>
              <w:t>6-fytáza</w:t>
            </w:r>
            <w:proofErr w:type="gramEnd"/>
            <w:r>
              <w:rPr>
                <w:sz w:val="20"/>
                <w:szCs w:val="20"/>
                <w:lang w:val="cs-CZ"/>
              </w:rPr>
              <w:t xml:space="preserve"> z</w:t>
            </w:r>
            <w:r w:rsidR="00576A63">
              <w:rPr>
                <w:sz w:val="20"/>
                <w:szCs w:val="20"/>
                <w:lang w:val="cs-CZ"/>
              </w:rPr>
              <w:t xml:space="preserve"> fermentace pomocí </w:t>
            </w:r>
            <w:proofErr w:type="spellStart"/>
            <w:r>
              <w:rPr>
                <w:i/>
                <w:iCs/>
                <w:sz w:val="20"/>
                <w:szCs w:val="20"/>
                <w:lang w:val="cs-CZ"/>
              </w:rPr>
              <w:t>Komagataella</w:t>
            </w:r>
            <w:proofErr w:type="spellEnd"/>
            <w:r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  <w:lang w:val="cs-CZ"/>
              </w:rPr>
              <w:t>phaffi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  <w:r w:rsidR="00576A63">
              <w:rPr>
                <w:sz w:val="20"/>
                <w:szCs w:val="20"/>
                <w:lang w:val="cs-CZ"/>
              </w:rPr>
              <w:t>DSM</w:t>
            </w:r>
            <w:r w:rsidR="00323472">
              <w:rPr>
                <w:sz w:val="20"/>
                <w:szCs w:val="20"/>
                <w:lang w:val="cs-CZ"/>
              </w:rPr>
              <w:t xml:space="preserve"> 32854</w:t>
            </w:r>
          </w:p>
          <w:p w14:paraId="59537681" w14:textId="77777777" w:rsidR="00BB4707" w:rsidRDefault="00BB4707" w:rsidP="0040154A">
            <w:pPr>
              <w:rPr>
                <w:sz w:val="20"/>
                <w:szCs w:val="20"/>
                <w:lang w:val="cs-CZ"/>
              </w:rPr>
            </w:pPr>
          </w:p>
          <w:p w14:paraId="71F60BBA" w14:textId="77777777" w:rsidR="00BB4707" w:rsidRPr="00B164BC" w:rsidRDefault="00BB4707" w:rsidP="0040154A">
            <w:pPr>
              <w:rPr>
                <w:b/>
                <w:iCs/>
                <w:sz w:val="20"/>
                <w:szCs w:val="20"/>
                <w:lang w:val="cs-CZ"/>
              </w:rPr>
            </w:pPr>
            <w:r w:rsidRPr="003C797B">
              <w:rPr>
                <w:b/>
                <w:iCs/>
                <w:sz w:val="20"/>
                <w:szCs w:val="20"/>
                <w:lang w:val="cs-CZ"/>
              </w:rPr>
              <w:t>Analytick</w:t>
            </w:r>
            <w:r>
              <w:rPr>
                <w:b/>
                <w:iCs/>
                <w:sz w:val="20"/>
                <w:szCs w:val="20"/>
                <w:lang w:val="cs-CZ"/>
              </w:rPr>
              <w:t>á</w:t>
            </w:r>
            <w:r w:rsidRPr="003C797B">
              <w:rPr>
                <w:b/>
                <w:iCs/>
                <w:sz w:val="20"/>
                <w:szCs w:val="20"/>
                <w:lang w:val="cs-CZ"/>
              </w:rPr>
              <w:t xml:space="preserve"> metod</w:t>
            </w:r>
            <w:r>
              <w:rPr>
                <w:b/>
                <w:iCs/>
                <w:sz w:val="20"/>
                <w:szCs w:val="20"/>
                <w:lang w:val="cs-CZ"/>
              </w:rPr>
              <w:t>a (4*)</w:t>
            </w:r>
          </w:p>
          <w:p w14:paraId="072CC8BF" w14:textId="77777777" w:rsidR="00BB4707" w:rsidRDefault="00BB4707" w:rsidP="0040154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Pro stanovení aktivity fytázy v doplňkové látce:</w:t>
            </w:r>
          </w:p>
          <w:p w14:paraId="5C1E09B2" w14:textId="77777777" w:rsidR="00BB4707" w:rsidRDefault="00BB4707" w:rsidP="0040154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-kolorimetrická metoda založená na enzymatické reakci fytázy s </w:t>
            </w:r>
            <w:proofErr w:type="spellStart"/>
            <w:r>
              <w:rPr>
                <w:sz w:val="20"/>
                <w:szCs w:val="20"/>
                <w:lang w:val="cs-CZ"/>
              </w:rPr>
              <w:t>fytátem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– VDLUFA 27.1.4</w:t>
            </w:r>
          </w:p>
          <w:p w14:paraId="0766E85B" w14:textId="77777777" w:rsidR="00BB4707" w:rsidRDefault="00BB4707" w:rsidP="0040154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Pro stanovení aktivity fytázy v </w:t>
            </w:r>
            <w:proofErr w:type="spellStart"/>
            <w:r>
              <w:rPr>
                <w:sz w:val="20"/>
                <w:szCs w:val="20"/>
                <w:lang w:val="cs-CZ"/>
              </w:rPr>
              <w:t>premixech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: </w:t>
            </w:r>
          </w:p>
          <w:p w14:paraId="11EC93BF" w14:textId="77777777" w:rsidR="00BB4707" w:rsidRDefault="00BB4707" w:rsidP="0040154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-kolorimetrická metoda založená na enzymatické reakci fytázy s </w:t>
            </w:r>
            <w:proofErr w:type="spellStart"/>
            <w:r>
              <w:rPr>
                <w:sz w:val="20"/>
                <w:szCs w:val="20"/>
                <w:lang w:val="cs-CZ"/>
              </w:rPr>
              <w:t>fytátem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– VDLUFA 27.1.3</w:t>
            </w:r>
          </w:p>
          <w:p w14:paraId="59EC9738" w14:textId="77777777" w:rsidR="004C7B04" w:rsidRDefault="00BB4707" w:rsidP="0040154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Pro stanovení aktivity fytázy v</w:t>
            </w:r>
            <w:r w:rsidR="004C7B04">
              <w:rPr>
                <w:sz w:val="20"/>
                <w:szCs w:val="20"/>
                <w:lang w:val="cs-CZ"/>
              </w:rPr>
              <w:t xml:space="preserve"> krmných surovinách a </w:t>
            </w:r>
            <w:proofErr w:type="spellStart"/>
            <w:r w:rsidR="004C7B04">
              <w:rPr>
                <w:sz w:val="20"/>
                <w:szCs w:val="20"/>
                <w:lang w:val="cs-CZ"/>
              </w:rPr>
              <w:t>krmnýc</w:t>
            </w:r>
            <w:proofErr w:type="spellEnd"/>
            <w:r w:rsidR="004C7B04">
              <w:rPr>
                <w:sz w:val="20"/>
                <w:szCs w:val="20"/>
                <w:lang w:val="cs-CZ"/>
              </w:rPr>
              <w:t xml:space="preserve"> směsích</w:t>
            </w:r>
            <w:r>
              <w:rPr>
                <w:sz w:val="20"/>
                <w:szCs w:val="20"/>
                <w:lang w:val="cs-CZ"/>
              </w:rPr>
              <w:t>:</w:t>
            </w:r>
          </w:p>
          <w:p w14:paraId="3BECD211" w14:textId="0C2B047C" w:rsidR="00BB4707" w:rsidRPr="00733B82" w:rsidRDefault="004C7B04" w:rsidP="0040154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  <w:r w:rsidR="00BB4707">
              <w:rPr>
                <w:sz w:val="20"/>
                <w:szCs w:val="20"/>
                <w:lang w:val="cs-CZ"/>
              </w:rPr>
              <w:t>kolorimetrická metoda založená na enzymatické reakci fytázy s </w:t>
            </w:r>
            <w:proofErr w:type="spellStart"/>
            <w:r w:rsidR="00BB4707">
              <w:rPr>
                <w:sz w:val="20"/>
                <w:szCs w:val="20"/>
                <w:lang w:val="cs-CZ"/>
              </w:rPr>
              <w:t>fytátem</w:t>
            </w:r>
            <w:proofErr w:type="spellEnd"/>
            <w:r w:rsidR="00BB4707">
              <w:rPr>
                <w:sz w:val="20"/>
                <w:szCs w:val="20"/>
                <w:lang w:val="cs-CZ"/>
              </w:rPr>
              <w:t xml:space="preserve"> – EN ISO 30024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14:paraId="1A15CC33" w14:textId="77777777" w:rsidR="00BB4707" w:rsidRDefault="0041651E" w:rsidP="0040154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Všechny</w:t>
            </w:r>
            <w:r w:rsidR="000D6172">
              <w:rPr>
                <w:sz w:val="20"/>
                <w:szCs w:val="20"/>
                <w:lang w:val="cs-CZ"/>
              </w:rPr>
              <w:t xml:space="preserve"> druhy drůbeže</w:t>
            </w:r>
          </w:p>
          <w:p w14:paraId="691B7EC5" w14:textId="77777777" w:rsidR="000D6172" w:rsidRDefault="000D6172" w:rsidP="0040154A">
            <w:pPr>
              <w:rPr>
                <w:sz w:val="20"/>
                <w:szCs w:val="20"/>
                <w:lang w:val="cs-CZ"/>
              </w:rPr>
            </w:pPr>
          </w:p>
          <w:p w14:paraId="35FAC742" w14:textId="77777777" w:rsidR="000D6172" w:rsidRDefault="000D6172" w:rsidP="0040154A">
            <w:pPr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t>Okrsné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ptactvo</w:t>
            </w:r>
          </w:p>
          <w:p w14:paraId="536D7EAA" w14:textId="77777777" w:rsidR="000D6172" w:rsidRDefault="000D6172" w:rsidP="0040154A">
            <w:pPr>
              <w:rPr>
                <w:sz w:val="20"/>
                <w:szCs w:val="20"/>
                <w:lang w:val="cs-CZ"/>
              </w:rPr>
            </w:pPr>
          </w:p>
          <w:p w14:paraId="4B7ADC75" w14:textId="77777777" w:rsidR="000D6172" w:rsidRDefault="000D6172" w:rsidP="0040154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Selata</w:t>
            </w:r>
          </w:p>
          <w:p w14:paraId="12DD3FCB" w14:textId="77777777" w:rsidR="000D6172" w:rsidRDefault="000D6172" w:rsidP="0040154A">
            <w:pPr>
              <w:rPr>
                <w:sz w:val="20"/>
                <w:szCs w:val="20"/>
                <w:lang w:val="cs-CZ"/>
              </w:rPr>
            </w:pPr>
          </w:p>
          <w:p w14:paraId="7C5C42E4" w14:textId="77777777" w:rsidR="000D6172" w:rsidRDefault="000D6172" w:rsidP="0040154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Výkr</w:t>
            </w:r>
            <w:r w:rsidR="00A21D1D">
              <w:rPr>
                <w:sz w:val="20"/>
                <w:szCs w:val="20"/>
                <w:lang w:val="cs-CZ"/>
              </w:rPr>
              <w:t>m prasat</w:t>
            </w:r>
          </w:p>
          <w:p w14:paraId="77F0B5ED" w14:textId="77777777" w:rsidR="00A21D1D" w:rsidRDefault="00A21D1D" w:rsidP="0040154A">
            <w:pPr>
              <w:rPr>
                <w:sz w:val="20"/>
                <w:szCs w:val="20"/>
                <w:lang w:val="cs-CZ"/>
              </w:rPr>
            </w:pPr>
          </w:p>
          <w:p w14:paraId="5B43A1FE" w14:textId="77777777" w:rsidR="00A21D1D" w:rsidRDefault="00A21D1D" w:rsidP="0040154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Prasnice</w:t>
            </w:r>
          </w:p>
          <w:p w14:paraId="44F9DEE4" w14:textId="77777777" w:rsidR="00A21D1D" w:rsidRDefault="00A21D1D" w:rsidP="0040154A">
            <w:pPr>
              <w:rPr>
                <w:sz w:val="20"/>
                <w:szCs w:val="20"/>
                <w:lang w:val="cs-CZ"/>
              </w:rPr>
            </w:pPr>
          </w:p>
          <w:p w14:paraId="07439B30" w14:textId="18917CC9" w:rsidR="00A21D1D" w:rsidRPr="00D97DD5" w:rsidRDefault="00A21D1D" w:rsidP="0040154A">
            <w:pPr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Výkrm </w:t>
            </w:r>
            <w:proofErr w:type="spellStart"/>
            <w:r>
              <w:rPr>
                <w:sz w:val="20"/>
                <w:szCs w:val="20"/>
                <w:lang w:val="cs-CZ"/>
              </w:rPr>
              <w:t>menšínových</w:t>
            </w:r>
            <w:proofErr w:type="spellEnd"/>
            <w:r w:rsidR="00D8695C">
              <w:rPr>
                <w:sz w:val="20"/>
                <w:szCs w:val="20"/>
                <w:lang w:val="cs-CZ"/>
              </w:rPr>
              <w:t xml:space="preserve"> druhů prasat a menšinové</w:t>
            </w:r>
            <w:r w:rsidR="00B625CC">
              <w:rPr>
                <w:sz w:val="20"/>
                <w:szCs w:val="20"/>
                <w:lang w:val="cs-CZ"/>
              </w:rPr>
              <w:t xml:space="preserve"> druhy </w:t>
            </w:r>
            <w:r w:rsidR="007C0CDB">
              <w:rPr>
                <w:sz w:val="20"/>
                <w:szCs w:val="20"/>
                <w:lang w:val="cs-CZ"/>
              </w:rPr>
              <w:t xml:space="preserve">prasat určené k reprodukci </w:t>
            </w:r>
            <w:r w:rsidR="00D97DD5">
              <w:rPr>
                <w:sz w:val="20"/>
                <w:szCs w:val="20"/>
                <w:vertAlign w:val="superscript"/>
                <w:lang w:val="cs-CZ"/>
              </w:rPr>
              <w:t>200)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47A53F14" w14:textId="77777777" w:rsidR="00BB4707" w:rsidRPr="00C2219F" w:rsidRDefault="00BB4707" w:rsidP="0040154A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925" w:type="dxa"/>
            <w:tcMar>
              <w:top w:w="57" w:type="dxa"/>
              <w:bottom w:w="57" w:type="dxa"/>
            </w:tcMar>
          </w:tcPr>
          <w:p w14:paraId="2971B669" w14:textId="1773826F" w:rsidR="00BB4707" w:rsidRPr="00C2219F" w:rsidRDefault="00BB4707" w:rsidP="0040154A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250 </w:t>
            </w:r>
            <w:r w:rsidR="007A0DCF">
              <w:rPr>
                <w:sz w:val="20"/>
                <w:szCs w:val="20"/>
                <w:lang w:val="cs-CZ"/>
              </w:rPr>
              <w:t>FT</w:t>
            </w:r>
            <w:r>
              <w:rPr>
                <w:sz w:val="20"/>
                <w:szCs w:val="20"/>
                <w:lang w:val="cs-CZ"/>
              </w:rPr>
              <w:t>U</w:t>
            </w:r>
          </w:p>
        </w:tc>
        <w:tc>
          <w:tcPr>
            <w:tcW w:w="1059" w:type="dxa"/>
            <w:tcMar>
              <w:top w:w="57" w:type="dxa"/>
              <w:bottom w:w="57" w:type="dxa"/>
            </w:tcMar>
          </w:tcPr>
          <w:p w14:paraId="0A6FB350" w14:textId="77777777" w:rsidR="00BB4707" w:rsidRPr="00C2219F" w:rsidRDefault="00BB4707" w:rsidP="0040154A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</w:tcPr>
          <w:p w14:paraId="7A3EBD61" w14:textId="77777777" w:rsidR="00BB4707" w:rsidRDefault="00BB4707" w:rsidP="0040154A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1. V návodu pro použití doplňkové látky a </w:t>
            </w:r>
            <w:proofErr w:type="spellStart"/>
            <w:r>
              <w:rPr>
                <w:sz w:val="20"/>
                <w:szCs w:val="20"/>
                <w:lang w:val="cs-CZ"/>
              </w:rPr>
              <w:t>premixů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musí být uvedeny podmínky skladování a stabilita při tepelném ošetření.</w:t>
            </w:r>
          </w:p>
          <w:p w14:paraId="53F430B7" w14:textId="7A549A43" w:rsidR="00BB4707" w:rsidRPr="00C2219F" w:rsidRDefault="00BB4707" w:rsidP="0040154A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2. Pro uživatele doplňkové látky a </w:t>
            </w:r>
            <w:proofErr w:type="spellStart"/>
            <w:r>
              <w:rPr>
                <w:sz w:val="20"/>
                <w:szCs w:val="20"/>
                <w:lang w:val="cs-CZ"/>
              </w:rPr>
              <w:t>premixů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musí provozovatelé krmivářských podniků stanovit provozní postupy a organizační opatření, která budou řešit případná rizika vyplývající z jejich použití. Pokud uvedená rizika nelze těmito postupy a opatřeními vyloučit nebo snížit na minimum, musí se doplňková látka a </w:t>
            </w:r>
            <w:proofErr w:type="spellStart"/>
            <w:r>
              <w:rPr>
                <w:sz w:val="20"/>
                <w:szCs w:val="20"/>
                <w:lang w:val="cs-CZ"/>
              </w:rPr>
              <w:t>premixy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používat s</w:t>
            </w:r>
            <w:r w:rsidR="00196D2B">
              <w:rPr>
                <w:sz w:val="20"/>
                <w:szCs w:val="20"/>
                <w:lang w:val="cs-CZ"/>
              </w:rPr>
              <w:t> </w:t>
            </w:r>
            <w:r w:rsidR="003666DD">
              <w:rPr>
                <w:sz w:val="20"/>
                <w:szCs w:val="20"/>
                <w:lang w:val="cs-CZ"/>
              </w:rPr>
              <w:t>vh</w:t>
            </w:r>
            <w:r w:rsidR="00196D2B">
              <w:rPr>
                <w:sz w:val="20"/>
                <w:szCs w:val="20"/>
                <w:lang w:val="cs-CZ"/>
              </w:rPr>
              <w:t xml:space="preserve">odnými </w:t>
            </w:r>
            <w:r>
              <w:rPr>
                <w:sz w:val="20"/>
                <w:szCs w:val="20"/>
                <w:lang w:val="cs-CZ"/>
              </w:rPr>
              <w:t>ochrannými prostředky, včetně ochrany dýchacích cest</w:t>
            </w:r>
            <w:r w:rsidR="00196D2B">
              <w:rPr>
                <w:sz w:val="20"/>
                <w:szCs w:val="20"/>
                <w:lang w:val="cs-CZ"/>
              </w:rPr>
              <w:t>, očí a pokožky</w:t>
            </w:r>
            <w:r>
              <w:rPr>
                <w:sz w:val="20"/>
                <w:szCs w:val="20"/>
                <w:lang w:val="cs-CZ"/>
              </w:rPr>
              <w:t xml:space="preserve">.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9FDCDB2" w14:textId="2E48F0D2" w:rsidR="00BB4707" w:rsidRPr="00C2219F" w:rsidRDefault="007A0DCF" w:rsidP="0040154A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6</w:t>
            </w:r>
            <w:r w:rsidR="00BB4707">
              <w:rPr>
                <w:sz w:val="20"/>
              </w:rPr>
              <w:t>.</w:t>
            </w:r>
            <w:r>
              <w:rPr>
                <w:sz w:val="20"/>
              </w:rPr>
              <w:t>1</w:t>
            </w:r>
            <w:r w:rsidR="00BB4707">
              <w:rPr>
                <w:sz w:val="20"/>
              </w:rPr>
              <w:t>.203</w:t>
            </w:r>
            <w:r>
              <w:rPr>
                <w:sz w:val="20"/>
              </w:rPr>
              <w:t>1</w:t>
            </w:r>
          </w:p>
        </w:tc>
      </w:tr>
    </w:tbl>
    <w:p w14:paraId="3FF7CB33" w14:textId="77777777" w:rsidR="000E3326" w:rsidRDefault="00EC6583">
      <w:pPr>
        <w:spacing w:after="160" w:line="259" w:lineRule="auto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br w:type="page"/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992"/>
        <w:gridCol w:w="1276"/>
        <w:gridCol w:w="3118"/>
        <w:gridCol w:w="1418"/>
        <w:gridCol w:w="709"/>
        <w:gridCol w:w="1134"/>
        <w:gridCol w:w="850"/>
        <w:gridCol w:w="2693"/>
        <w:gridCol w:w="1134"/>
      </w:tblGrid>
      <w:tr w:rsidR="000E3326" w:rsidRPr="00C2219F" w14:paraId="5630A543" w14:textId="77777777" w:rsidTr="003C3F53">
        <w:trPr>
          <w:cantSplit/>
          <w:tblHeader/>
        </w:trPr>
        <w:tc>
          <w:tcPr>
            <w:tcW w:w="846" w:type="dxa"/>
            <w:vMerge w:val="restart"/>
            <w:tcMar>
              <w:top w:w="57" w:type="dxa"/>
              <w:bottom w:w="57" w:type="dxa"/>
            </w:tcMar>
          </w:tcPr>
          <w:p w14:paraId="2315DD37" w14:textId="77777777" w:rsidR="000E3326" w:rsidRPr="00C2219F" w:rsidRDefault="000E3326" w:rsidP="00B95169">
            <w:pPr>
              <w:pStyle w:val="Tabulka"/>
              <w:keepNext w:val="0"/>
              <w:keepLines w:val="0"/>
            </w:pPr>
            <w:proofErr w:type="spellStart"/>
            <w:r w:rsidRPr="00C2219F">
              <w:lastRenderedPageBreak/>
              <w:t>Iden</w:t>
            </w:r>
            <w:r>
              <w:t>t</w:t>
            </w:r>
            <w:proofErr w:type="spellEnd"/>
            <w:r>
              <w:t xml:space="preserve">. </w:t>
            </w:r>
            <w:r w:rsidRPr="00C2219F">
              <w:t>číslo DL</w:t>
            </w:r>
          </w:p>
        </w:tc>
        <w:tc>
          <w:tcPr>
            <w:tcW w:w="992" w:type="dxa"/>
            <w:vMerge w:val="restart"/>
            <w:tcMar>
              <w:top w:w="57" w:type="dxa"/>
              <w:bottom w:w="57" w:type="dxa"/>
            </w:tcMar>
          </w:tcPr>
          <w:p w14:paraId="18D43A75" w14:textId="77777777" w:rsidR="000E3326" w:rsidRPr="00C2219F" w:rsidRDefault="000E3326" w:rsidP="00B95169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</w:tcMar>
          </w:tcPr>
          <w:p w14:paraId="20D36C2E" w14:textId="77777777" w:rsidR="000E3326" w:rsidRPr="00C2219F" w:rsidRDefault="000E3326" w:rsidP="00B95169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Doplňková látka</w:t>
            </w:r>
          </w:p>
          <w:p w14:paraId="69E9D3BC" w14:textId="77777777" w:rsidR="000E3326" w:rsidRPr="00C2219F" w:rsidRDefault="000E3326" w:rsidP="00B95169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118" w:type="dxa"/>
            <w:vMerge w:val="restart"/>
            <w:tcMar>
              <w:top w:w="57" w:type="dxa"/>
              <w:bottom w:w="57" w:type="dxa"/>
            </w:tcMar>
          </w:tcPr>
          <w:p w14:paraId="4A6CC7E3" w14:textId="77777777" w:rsidR="000E3326" w:rsidRPr="00C2219F" w:rsidRDefault="000E3326" w:rsidP="00B95169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Složení, chemický vzorec, popis, analytická metoda</w:t>
            </w:r>
          </w:p>
        </w:tc>
        <w:tc>
          <w:tcPr>
            <w:tcW w:w="1418" w:type="dxa"/>
            <w:vMerge w:val="restart"/>
            <w:tcMar>
              <w:top w:w="57" w:type="dxa"/>
              <w:bottom w:w="57" w:type="dxa"/>
            </w:tcMar>
          </w:tcPr>
          <w:p w14:paraId="4A3D1B38" w14:textId="77777777" w:rsidR="000E3326" w:rsidRPr="00C2219F" w:rsidRDefault="000E3326" w:rsidP="00B95169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9" w:type="dxa"/>
            <w:vMerge w:val="restart"/>
            <w:tcMar>
              <w:top w:w="57" w:type="dxa"/>
              <w:bottom w:w="57" w:type="dxa"/>
            </w:tcMar>
          </w:tcPr>
          <w:p w14:paraId="2549FF53" w14:textId="77777777" w:rsidR="000E3326" w:rsidRPr="00C2219F" w:rsidRDefault="000E3326" w:rsidP="00B95169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</w:t>
            </w:r>
            <w:r>
              <w:rPr>
                <w:sz w:val="20"/>
                <w:szCs w:val="20"/>
                <w:lang w:val="cs-CZ"/>
              </w:rPr>
              <w:t>.</w:t>
            </w:r>
          </w:p>
          <w:p w14:paraId="22D4CDAC" w14:textId="77777777" w:rsidR="000E3326" w:rsidRPr="00C2219F" w:rsidRDefault="000E3326" w:rsidP="00B95169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8E31401" w14:textId="77777777" w:rsidR="000E3326" w:rsidRPr="00C2219F" w:rsidRDefault="000E3326" w:rsidP="00B95169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14:paraId="1A834002" w14:textId="77777777" w:rsidR="000E3326" w:rsidRPr="00C2219F" w:rsidRDefault="000E3326" w:rsidP="00B95169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Maxim</w:t>
            </w:r>
            <w:r>
              <w:rPr>
                <w:sz w:val="20"/>
                <w:szCs w:val="20"/>
                <w:lang w:val="cs-CZ"/>
              </w:rPr>
              <w:t>.</w:t>
            </w:r>
            <w:r w:rsidRPr="00C2219F">
              <w:rPr>
                <w:sz w:val="20"/>
                <w:szCs w:val="20"/>
                <w:lang w:val="cs-CZ"/>
              </w:rPr>
              <w:t xml:space="preserve"> obsah</w:t>
            </w:r>
          </w:p>
        </w:tc>
        <w:tc>
          <w:tcPr>
            <w:tcW w:w="2693" w:type="dxa"/>
            <w:vMerge w:val="restart"/>
            <w:tcMar>
              <w:top w:w="57" w:type="dxa"/>
              <w:bottom w:w="57" w:type="dxa"/>
            </w:tcMar>
          </w:tcPr>
          <w:p w14:paraId="383B57CE" w14:textId="77777777" w:rsidR="000E3326" w:rsidRPr="00C2219F" w:rsidRDefault="000E3326" w:rsidP="00B95169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57A453D3" w14:textId="77777777" w:rsidR="000E3326" w:rsidRPr="00C2219F" w:rsidRDefault="000E3326" w:rsidP="00B95169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0E3326" w:rsidRPr="00C2219F" w14:paraId="6D3B14FD" w14:textId="77777777" w:rsidTr="00B96F3E">
        <w:trPr>
          <w:cantSplit/>
          <w:tblHeader/>
        </w:trPr>
        <w:tc>
          <w:tcPr>
            <w:tcW w:w="846" w:type="dxa"/>
            <w:vMerge/>
            <w:tcMar>
              <w:top w:w="57" w:type="dxa"/>
              <w:bottom w:w="57" w:type="dxa"/>
            </w:tcMar>
          </w:tcPr>
          <w:p w14:paraId="2340CC7D" w14:textId="77777777" w:rsidR="000E3326" w:rsidRPr="00C2219F" w:rsidRDefault="000E3326" w:rsidP="00B95169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vMerge/>
            <w:tcMar>
              <w:top w:w="57" w:type="dxa"/>
              <w:bottom w:w="57" w:type="dxa"/>
            </w:tcMar>
          </w:tcPr>
          <w:p w14:paraId="07F1A663" w14:textId="77777777" w:rsidR="000E3326" w:rsidRPr="00C2219F" w:rsidRDefault="000E3326" w:rsidP="00B95169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5C88E8AC" w14:textId="77777777" w:rsidR="000E3326" w:rsidRPr="00C2219F" w:rsidRDefault="000E3326" w:rsidP="00B95169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118" w:type="dxa"/>
            <w:vMerge/>
            <w:tcMar>
              <w:top w:w="57" w:type="dxa"/>
              <w:bottom w:w="57" w:type="dxa"/>
            </w:tcMar>
          </w:tcPr>
          <w:p w14:paraId="0B52FDFB" w14:textId="77777777" w:rsidR="000E3326" w:rsidRPr="00C2219F" w:rsidRDefault="000E3326" w:rsidP="00B95169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  <w:tcMar>
              <w:top w:w="57" w:type="dxa"/>
              <w:bottom w:w="57" w:type="dxa"/>
            </w:tcMar>
          </w:tcPr>
          <w:p w14:paraId="09E64474" w14:textId="77777777" w:rsidR="000E3326" w:rsidRPr="00C2219F" w:rsidRDefault="000E3326" w:rsidP="00B95169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9" w:type="dxa"/>
            <w:vMerge/>
            <w:tcMar>
              <w:top w:w="57" w:type="dxa"/>
              <w:bottom w:w="57" w:type="dxa"/>
            </w:tcMar>
          </w:tcPr>
          <w:p w14:paraId="61DCC771" w14:textId="77777777" w:rsidR="000E3326" w:rsidRPr="00C2219F" w:rsidRDefault="000E3326" w:rsidP="00B95169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  <w:gridSpan w:val="2"/>
            <w:tcMar>
              <w:top w:w="57" w:type="dxa"/>
              <w:bottom w:w="57" w:type="dxa"/>
            </w:tcMar>
          </w:tcPr>
          <w:p w14:paraId="6DDC27D1" w14:textId="77777777" w:rsidR="000E3326" w:rsidRPr="00C2219F" w:rsidRDefault="000E3326" w:rsidP="00B95169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mg účinné látky/kg kompletního krmiva o obsahu vlhkosti 12 %</w:t>
            </w:r>
          </w:p>
        </w:tc>
        <w:tc>
          <w:tcPr>
            <w:tcW w:w="2693" w:type="dxa"/>
            <w:vMerge/>
            <w:tcMar>
              <w:top w:w="57" w:type="dxa"/>
              <w:bottom w:w="57" w:type="dxa"/>
            </w:tcMar>
          </w:tcPr>
          <w:p w14:paraId="31F0811A" w14:textId="77777777" w:rsidR="000E3326" w:rsidRPr="00C2219F" w:rsidRDefault="000E3326" w:rsidP="00B95169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729585CE" w14:textId="77777777" w:rsidR="000E3326" w:rsidRPr="00C2219F" w:rsidRDefault="000E3326" w:rsidP="00B95169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0E3326" w:rsidRPr="00C2219F" w14:paraId="209741E6" w14:textId="77777777" w:rsidTr="003C3F53">
        <w:trPr>
          <w:trHeight w:val="939"/>
        </w:trPr>
        <w:tc>
          <w:tcPr>
            <w:tcW w:w="846" w:type="dxa"/>
            <w:tcMar>
              <w:top w:w="57" w:type="dxa"/>
              <w:bottom w:w="57" w:type="dxa"/>
            </w:tcMar>
          </w:tcPr>
          <w:p w14:paraId="0EA11025" w14:textId="3E2ED71C" w:rsidR="000E3326" w:rsidRPr="00C2219F" w:rsidRDefault="000E3326" w:rsidP="00B95169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4a3</w:t>
            </w:r>
            <w:r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53F51403" w14:textId="35CF8549" w:rsidR="000E3326" w:rsidRPr="00C2219F" w:rsidRDefault="00325D24" w:rsidP="00B95169">
            <w:pPr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t>Industrial</w:t>
            </w:r>
            <w:proofErr w:type="spellEnd"/>
            <w:r w:rsidR="001B2A7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1B2A7F">
              <w:rPr>
                <w:sz w:val="20"/>
                <w:szCs w:val="20"/>
                <w:lang w:val="cs-CZ"/>
              </w:rPr>
              <w:t>Técnica</w:t>
            </w:r>
            <w:proofErr w:type="spellEnd"/>
            <w:r w:rsidR="001B2A7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1B2A7F">
              <w:rPr>
                <w:sz w:val="20"/>
                <w:szCs w:val="20"/>
                <w:lang w:val="cs-CZ"/>
              </w:rPr>
              <w:t>Pecuaria</w:t>
            </w:r>
            <w:proofErr w:type="spellEnd"/>
            <w:r w:rsidR="001B2A7F">
              <w:rPr>
                <w:sz w:val="20"/>
                <w:szCs w:val="20"/>
                <w:lang w:val="cs-CZ"/>
              </w:rPr>
              <w:t xml:space="preserve"> S.A.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7C0D963F" w14:textId="655284FE" w:rsidR="000E3326" w:rsidRPr="00C2219F" w:rsidRDefault="00D52B2F" w:rsidP="00B95169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Endo</w:t>
            </w:r>
            <w:r w:rsidR="00C12E43">
              <w:rPr>
                <w:sz w:val="20"/>
                <w:szCs w:val="20"/>
                <w:lang w:val="cs-CZ"/>
              </w:rPr>
              <w:t>-</w:t>
            </w:r>
            <w:proofErr w:type="gramStart"/>
            <w:r w:rsidR="00C12E43">
              <w:rPr>
                <w:sz w:val="20"/>
                <w:szCs w:val="20"/>
                <w:lang w:val="cs-CZ"/>
              </w:rPr>
              <w:t>1,4-betaxynaláza</w:t>
            </w:r>
            <w:proofErr w:type="gramEnd"/>
            <w:r w:rsidR="00C12E43">
              <w:rPr>
                <w:sz w:val="20"/>
                <w:szCs w:val="20"/>
                <w:lang w:val="cs-CZ"/>
              </w:rPr>
              <w:t xml:space="preserve"> a alfa-</w:t>
            </w:r>
            <w:proofErr w:type="spellStart"/>
            <w:r w:rsidR="00C12E43">
              <w:rPr>
                <w:sz w:val="20"/>
                <w:szCs w:val="20"/>
                <w:lang w:val="cs-CZ"/>
              </w:rPr>
              <w:t>galaktosidáza</w:t>
            </w:r>
            <w:proofErr w:type="spellEnd"/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14:paraId="3049E2F4" w14:textId="77777777" w:rsidR="000E3326" w:rsidRPr="003C797B" w:rsidRDefault="000E3326" w:rsidP="00B95169">
            <w:pPr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  <w:lang w:val="cs-CZ"/>
              </w:rPr>
            </w:pPr>
            <w:r w:rsidRPr="003C797B">
              <w:rPr>
                <w:b/>
                <w:iCs/>
                <w:sz w:val="20"/>
                <w:szCs w:val="20"/>
                <w:lang w:val="cs-CZ"/>
              </w:rPr>
              <w:t>Složení doplňkové látky</w:t>
            </w:r>
          </w:p>
          <w:p w14:paraId="1D946C0E" w14:textId="3DEE1FA9" w:rsidR="00373988" w:rsidRPr="00157207" w:rsidRDefault="000E3326" w:rsidP="00373988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Přípravek </w:t>
            </w:r>
            <w:r w:rsidR="00373988">
              <w:rPr>
                <w:sz w:val="20"/>
                <w:szCs w:val="20"/>
                <w:lang w:val="cs-CZ"/>
              </w:rPr>
              <w:t>endo-1,4-beta-xylanázy</w:t>
            </w:r>
            <w:r w:rsidR="00923DAF">
              <w:rPr>
                <w:sz w:val="20"/>
                <w:szCs w:val="20"/>
                <w:lang w:val="cs-CZ"/>
              </w:rPr>
              <w:t xml:space="preserve"> (EC 3.2.1.8) z </w:t>
            </w:r>
            <w:proofErr w:type="spellStart"/>
            <w:r w:rsidR="00923DAF">
              <w:rPr>
                <w:i/>
                <w:iCs/>
                <w:sz w:val="20"/>
                <w:szCs w:val="20"/>
                <w:lang w:val="cs-CZ"/>
              </w:rPr>
              <w:t>Trichoderma</w:t>
            </w:r>
            <w:proofErr w:type="spellEnd"/>
            <w:r w:rsidR="00923DAF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 w:rsidR="00923DAF">
              <w:rPr>
                <w:i/>
                <w:iCs/>
                <w:sz w:val="20"/>
                <w:szCs w:val="20"/>
                <w:lang w:val="cs-CZ"/>
              </w:rPr>
              <w:t>long</w:t>
            </w:r>
            <w:r w:rsidR="004E1A0B">
              <w:rPr>
                <w:i/>
                <w:iCs/>
                <w:sz w:val="20"/>
                <w:szCs w:val="20"/>
                <w:lang w:val="cs-CZ"/>
              </w:rPr>
              <w:t>ibrachiatum</w:t>
            </w:r>
            <w:proofErr w:type="spellEnd"/>
            <w:r w:rsidR="004E1A0B">
              <w:rPr>
                <w:sz w:val="20"/>
                <w:szCs w:val="20"/>
                <w:lang w:val="cs-CZ"/>
              </w:rPr>
              <w:t xml:space="preserve"> CBS 139997 a alfa-</w:t>
            </w:r>
            <w:proofErr w:type="spellStart"/>
            <w:r w:rsidR="004E1A0B">
              <w:rPr>
                <w:sz w:val="20"/>
                <w:szCs w:val="20"/>
                <w:lang w:val="cs-CZ"/>
              </w:rPr>
              <w:t>galaktosidázy</w:t>
            </w:r>
            <w:proofErr w:type="spellEnd"/>
            <w:r w:rsidR="00634B28">
              <w:rPr>
                <w:sz w:val="20"/>
                <w:szCs w:val="20"/>
                <w:lang w:val="cs-CZ"/>
              </w:rPr>
              <w:t xml:space="preserve"> (EC 3.2.1.22)</w:t>
            </w:r>
            <w:r w:rsidR="000F15AC">
              <w:rPr>
                <w:sz w:val="20"/>
                <w:szCs w:val="20"/>
                <w:lang w:val="cs-CZ"/>
              </w:rPr>
              <w:t xml:space="preserve"> z </w:t>
            </w:r>
            <w:proofErr w:type="spellStart"/>
            <w:r w:rsidR="000F15AC">
              <w:rPr>
                <w:i/>
                <w:iCs/>
                <w:sz w:val="20"/>
                <w:szCs w:val="20"/>
                <w:lang w:val="cs-CZ"/>
              </w:rPr>
              <w:t>Aspergillus</w:t>
            </w:r>
            <w:proofErr w:type="spellEnd"/>
            <w:r w:rsidR="000F15AC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 w:rsidR="000F15AC">
              <w:rPr>
                <w:i/>
                <w:iCs/>
                <w:sz w:val="20"/>
                <w:szCs w:val="20"/>
                <w:lang w:val="cs-CZ"/>
              </w:rPr>
              <w:t>tubingensis</w:t>
            </w:r>
            <w:proofErr w:type="spellEnd"/>
            <w:r w:rsidR="000F15AC">
              <w:rPr>
                <w:sz w:val="20"/>
                <w:szCs w:val="20"/>
                <w:lang w:val="cs-CZ"/>
              </w:rPr>
              <w:t xml:space="preserve"> AT</w:t>
            </w:r>
            <w:r w:rsidR="00E92CE2">
              <w:rPr>
                <w:sz w:val="20"/>
                <w:szCs w:val="20"/>
                <w:lang w:val="cs-CZ"/>
              </w:rPr>
              <w:t>CC SD 6740 s minimální enzymatickou aktivitou: 50 AXC</w:t>
            </w:r>
            <w:r w:rsidR="00087331">
              <w:rPr>
                <w:sz w:val="20"/>
                <w:szCs w:val="20"/>
                <w:lang w:val="cs-CZ"/>
              </w:rPr>
              <w:t xml:space="preserve"> (</w:t>
            </w:r>
            <w:proofErr w:type="gramStart"/>
            <w:r w:rsidR="00087331">
              <w:rPr>
                <w:sz w:val="20"/>
                <w:szCs w:val="20"/>
                <w:vertAlign w:val="superscript"/>
                <w:lang w:val="cs-CZ"/>
              </w:rPr>
              <w:t>94</w:t>
            </w:r>
            <w:r w:rsidR="00087331">
              <w:rPr>
                <w:sz w:val="20"/>
                <w:szCs w:val="20"/>
                <w:lang w:val="cs-CZ"/>
              </w:rPr>
              <w:t>)</w:t>
            </w:r>
            <w:r w:rsidR="008838E0">
              <w:rPr>
                <w:sz w:val="20"/>
                <w:szCs w:val="20"/>
                <w:lang w:val="cs-CZ"/>
              </w:rPr>
              <w:t>/</w:t>
            </w:r>
            <w:proofErr w:type="gramEnd"/>
            <w:r w:rsidR="008838E0">
              <w:rPr>
                <w:sz w:val="20"/>
                <w:szCs w:val="20"/>
                <w:lang w:val="cs-CZ"/>
              </w:rPr>
              <w:t>g doplňkové látky a 40 GALU/</w:t>
            </w:r>
            <w:r w:rsidR="00A47D10">
              <w:rPr>
                <w:sz w:val="20"/>
                <w:szCs w:val="20"/>
                <w:lang w:val="cs-CZ"/>
              </w:rPr>
              <w:t>g</w:t>
            </w:r>
            <w:r w:rsidR="00157207">
              <w:rPr>
                <w:sz w:val="20"/>
                <w:szCs w:val="20"/>
                <w:lang w:val="cs-CZ"/>
              </w:rPr>
              <w:t xml:space="preserve"> (</w:t>
            </w:r>
            <w:r w:rsidR="00157207">
              <w:rPr>
                <w:sz w:val="20"/>
                <w:szCs w:val="20"/>
                <w:vertAlign w:val="superscript"/>
                <w:lang w:val="cs-CZ"/>
              </w:rPr>
              <w:t>3</w:t>
            </w:r>
            <w:r w:rsidR="00157207">
              <w:rPr>
                <w:sz w:val="20"/>
                <w:szCs w:val="20"/>
                <w:lang w:val="cs-CZ"/>
              </w:rPr>
              <w:t>)</w:t>
            </w:r>
            <w:r w:rsidR="006431D2">
              <w:rPr>
                <w:sz w:val="20"/>
                <w:szCs w:val="20"/>
                <w:lang w:val="cs-CZ"/>
              </w:rPr>
              <w:t xml:space="preserve"> doplňkové látky</w:t>
            </w:r>
          </w:p>
          <w:p w14:paraId="33C6C7E7" w14:textId="08D99271" w:rsidR="000E3326" w:rsidRDefault="004F182A" w:rsidP="00B95169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Pevná forma</w:t>
            </w:r>
          </w:p>
          <w:p w14:paraId="6BEFB1D2" w14:textId="77777777" w:rsidR="000E3326" w:rsidRPr="00AB2B2A" w:rsidRDefault="000E3326" w:rsidP="00B95169">
            <w:pPr>
              <w:rPr>
                <w:sz w:val="20"/>
                <w:szCs w:val="20"/>
                <w:lang w:val="cs-CZ"/>
              </w:rPr>
            </w:pPr>
          </w:p>
          <w:p w14:paraId="6585BB60" w14:textId="77777777" w:rsidR="000E3326" w:rsidRPr="003C797B" w:rsidRDefault="000E3326" w:rsidP="00B95169">
            <w:pPr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  <w:lang w:val="cs-CZ"/>
              </w:rPr>
            </w:pPr>
            <w:r w:rsidRPr="003C797B">
              <w:rPr>
                <w:b/>
                <w:iCs/>
                <w:sz w:val="20"/>
                <w:szCs w:val="20"/>
                <w:lang w:val="cs-CZ"/>
              </w:rPr>
              <w:t>Charakteristika účinné látky</w:t>
            </w:r>
          </w:p>
          <w:p w14:paraId="768ACB90" w14:textId="20C244CA" w:rsidR="000E3326" w:rsidRDefault="00834CAE" w:rsidP="00B95169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Endo-</w:t>
            </w:r>
            <w:proofErr w:type="gramStart"/>
            <w:r>
              <w:rPr>
                <w:sz w:val="20"/>
                <w:szCs w:val="20"/>
                <w:lang w:val="cs-CZ"/>
              </w:rPr>
              <w:t>1,4-beta</w:t>
            </w:r>
            <w:proofErr w:type="gramEnd"/>
            <w:r>
              <w:rPr>
                <w:sz w:val="20"/>
                <w:szCs w:val="20"/>
                <w:lang w:val="cs-CZ"/>
              </w:rPr>
              <w:t>-xynaláza (EC 3.2.1.8) z</w:t>
            </w:r>
            <w:r w:rsidR="00884755">
              <w:rPr>
                <w:sz w:val="20"/>
                <w:szCs w:val="20"/>
                <w:lang w:val="cs-CZ"/>
              </w:rPr>
              <w:t> </w:t>
            </w:r>
            <w:proofErr w:type="spellStart"/>
            <w:r w:rsidR="00884755">
              <w:rPr>
                <w:i/>
                <w:iCs/>
                <w:sz w:val="20"/>
                <w:szCs w:val="20"/>
                <w:lang w:val="cs-CZ"/>
              </w:rPr>
              <w:t>Trichoderma</w:t>
            </w:r>
            <w:proofErr w:type="spellEnd"/>
            <w:r w:rsidR="00884755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 w:rsidR="00884755">
              <w:rPr>
                <w:i/>
                <w:iCs/>
                <w:sz w:val="20"/>
                <w:szCs w:val="20"/>
                <w:lang w:val="cs-CZ"/>
              </w:rPr>
              <w:t>longibrachiatum</w:t>
            </w:r>
            <w:proofErr w:type="spellEnd"/>
            <w:r w:rsidR="00884755">
              <w:rPr>
                <w:sz w:val="20"/>
                <w:szCs w:val="20"/>
                <w:lang w:val="cs-CZ"/>
              </w:rPr>
              <w:t xml:space="preserve"> </w:t>
            </w:r>
            <w:r w:rsidR="00DE25BF">
              <w:rPr>
                <w:sz w:val="20"/>
                <w:szCs w:val="20"/>
                <w:lang w:val="cs-CZ"/>
              </w:rPr>
              <w:t>CBS</w:t>
            </w:r>
            <w:r w:rsidR="00D47BD9">
              <w:rPr>
                <w:sz w:val="20"/>
                <w:szCs w:val="20"/>
                <w:lang w:val="cs-CZ"/>
              </w:rPr>
              <w:t xml:space="preserve"> 139997</w:t>
            </w:r>
            <w:r w:rsidR="001D217A">
              <w:rPr>
                <w:sz w:val="20"/>
                <w:szCs w:val="20"/>
                <w:lang w:val="cs-CZ"/>
              </w:rPr>
              <w:t xml:space="preserve"> a alfa-</w:t>
            </w:r>
            <w:proofErr w:type="spellStart"/>
            <w:r w:rsidR="00A5109A">
              <w:rPr>
                <w:sz w:val="20"/>
                <w:szCs w:val="20"/>
                <w:lang w:val="cs-CZ"/>
              </w:rPr>
              <w:t>galaktosidáza</w:t>
            </w:r>
            <w:proofErr w:type="spellEnd"/>
            <w:r w:rsidR="00A5109A">
              <w:rPr>
                <w:sz w:val="20"/>
                <w:szCs w:val="20"/>
                <w:lang w:val="cs-CZ"/>
              </w:rPr>
              <w:t xml:space="preserve"> (EC 3.2.1.22)</w:t>
            </w:r>
            <w:r w:rsidR="00096B30">
              <w:rPr>
                <w:sz w:val="20"/>
                <w:szCs w:val="20"/>
                <w:lang w:val="cs-CZ"/>
              </w:rPr>
              <w:t xml:space="preserve"> z </w:t>
            </w:r>
            <w:proofErr w:type="spellStart"/>
            <w:r w:rsidR="00096B30">
              <w:rPr>
                <w:i/>
                <w:iCs/>
                <w:sz w:val="20"/>
                <w:szCs w:val="20"/>
                <w:lang w:val="cs-CZ"/>
              </w:rPr>
              <w:t>Aspergillus</w:t>
            </w:r>
            <w:proofErr w:type="spellEnd"/>
            <w:r w:rsidR="00096B30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 w:rsidR="00096B30">
              <w:rPr>
                <w:i/>
                <w:iCs/>
                <w:sz w:val="20"/>
                <w:szCs w:val="20"/>
                <w:lang w:val="cs-CZ"/>
              </w:rPr>
              <w:t>tubin</w:t>
            </w:r>
            <w:r w:rsidR="00B619B3">
              <w:rPr>
                <w:i/>
                <w:iCs/>
                <w:sz w:val="20"/>
                <w:szCs w:val="20"/>
                <w:lang w:val="cs-CZ"/>
              </w:rPr>
              <w:t>gensis</w:t>
            </w:r>
            <w:proofErr w:type="spellEnd"/>
            <w:r w:rsidR="00B619B3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r w:rsidR="00B619B3">
              <w:rPr>
                <w:sz w:val="20"/>
                <w:szCs w:val="20"/>
                <w:lang w:val="cs-CZ"/>
              </w:rPr>
              <w:t>ATCC SD 6740</w:t>
            </w:r>
          </w:p>
          <w:p w14:paraId="57D5AE6E" w14:textId="77777777" w:rsidR="00D763EF" w:rsidRPr="00B619B3" w:rsidRDefault="00D763EF" w:rsidP="00B95169">
            <w:pPr>
              <w:rPr>
                <w:sz w:val="20"/>
                <w:szCs w:val="20"/>
                <w:lang w:val="cs-CZ"/>
              </w:rPr>
            </w:pPr>
          </w:p>
          <w:p w14:paraId="45B03BB0" w14:textId="72E48D16" w:rsidR="000E3326" w:rsidRPr="00B164BC" w:rsidRDefault="000E3326" w:rsidP="00B95169">
            <w:pPr>
              <w:rPr>
                <w:b/>
                <w:iCs/>
                <w:sz w:val="20"/>
                <w:szCs w:val="20"/>
                <w:lang w:val="cs-CZ"/>
              </w:rPr>
            </w:pPr>
            <w:r w:rsidRPr="003C797B">
              <w:rPr>
                <w:b/>
                <w:iCs/>
                <w:sz w:val="20"/>
                <w:szCs w:val="20"/>
                <w:lang w:val="cs-CZ"/>
              </w:rPr>
              <w:t>Analytick</w:t>
            </w:r>
            <w:r>
              <w:rPr>
                <w:b/>
                <w:iCs/>
                <w:sz w:val="20"/>
                <w:szCs w:val="20"/>
                <w:lang w:val="cs-CZ"/>
              </w:rPr>
              <w:t>á</w:t>
            </w:r>
            <w:r w:rsidRPr="003C797B">
              <w:rPr>
                <w:b/>
                <w:iCs/>
                <w:sz w:val="20"/>
                <w:szCs w:val="20"/>
                <w:lang w:val="cs-CZ"/>
              </w:rPr>
              <w:t xml:space="preserve"> metod</w:t>
            </w:r>
            <w:r>
              <w:rPr>
                <w:b/>
                <w:iCs/>
                <w:sz w:val="20"/>
                <w:szCs w:val="20"/>
                <w:lang w:val="cs-CZ"/>
              </w:rPr>
              <w:t>a (</w:t>
            </w:r>
            <w:r w:rsidR="008C0066">
              <w:rPr>
                <w:b/>
                <w:iCs/>
                <w:sz w:val="20"/>
                <w:szCs w:val="20"/>
                <w:lang w:val="cs-CZ"/>
              </w:rPr>
              <w:t>5</w:t>
            </w:r>
            <w:r>
              <w:rPr>
                <w:b/>
                <w:iCs/>
                <w:sz w:val="20"/>
                <w:szCs w:val="20"/>
                <w:lang w:val="cs-CZ"/>
              </w:rPr>
              <w:t>*)</w:t>
            </w:r>
          </w:p>
          <w:p w14:paraId="71D70B2E" w14:textId="77777777" w:rsidR="000E3326" w:rsidRDefault="004E660E" w:rsidP="00B95169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Pro kvantifikaci endo-</w:t>
            </w:r>
            <w:proofErr w:type="gramStart"/>
            <w:r>
              <w:rPr>
                <w:sz w:val="20"/>
                <w:szCs w:val="20"/>
                <w:lang w:val="cs-CZ"/>
              </w:rPr>
              <w:t>1,4-beta</w:t>
            </w:r>
            <w:proofErr w:type="gramEnd"/>
            <w:r>
              <w:rPr>
                <w:sz w:val="20"/>
                <w:szCs w:val="20"/>
                <w:lang w:val="cs-CZ"/>
              </w:rPr>
              <w:t>-xynalázy v doplňkové lá</w:t>
            </w:r>
            <w:r w:rsidR="002041D4">
              <w:rPr>
                <w:sz w:val="20"/>
                <w:szCs w:val="20"/>
                <w:lang w:val="cs-CZ"/>
              </w:rPr>
              <w:t xml:space="preserve">tce, </w:t>
            </w:r>
            <w:proofErr w:type="spellStart"/>
            <w:r w:rsidR="002041D4">
              <w:rPr>
                <w:sz w:val="20"/>
                <w:szCs w:val="20"/>
                <w:lang w:val="cs-CZ"/>
              </w:rPr>
              <w:t>premixech</w:t>
            </w:r>
            <w:proofErr w:type="spellEnd"/>
            <w:r w:rsidR="002041D4">
              <w:rPr>
                <w:sz w:val="20"/>
                <w:szCs w:val="20"/>
                <w:lang w:val="cs-CZ"/>
              </w:rPr>
              <w:t xml:space="preserve"> a krmivech:</w:t>
            </w:r>
          </w:p>
          <w:p w14:paraId="49F1B03E" w14:textId="77777777" w:rsidR="00911179" w:rsidRDefault="00911179" w:rsidP="00B95169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 kolorimetrická metoda založená na enzymatické reakci</w:t>
            </w:r>
            <w:r w:rsidR="00C00681">
              <w:rPr>
                <w:sz w:val="20"/>
                <w:szCs w:val="20"/>
                <w:lang w:val="cs-CZ"/>
              </w:rPr>
              <w:t xml:space="preserve"> endo</w:t>
            </w:r>
            <w:r w:rsidR="00A55208">
              <w:rPr>
                <w:sz w:val="20"/>
                <w:szCs w:val="20"/>
                <w:lang w:val="cs-CZ"/>
              </w:rPr>
              <w:t>-</w:t>
            </w:r>
            <w:proofErr w:type="gramStart"/>
            <w:r w:rsidR="00A55208">
              <w:rPr>
                <w:sz w:val="20"/>
                <w:szCs w:val="20"/>
                <w:lang w:val="cs-CZ"/>
              </w:rPr>
              <w:t>1,4-beta</w:t>
            </w:r>
            <w:proofErr w:type="gramEnd"/>
            <w:r w:rsidR="00A55208">
              <w:rPr>
                <w:sz w:val="20"/>
                <w:szCs w:val="20"/>
                <w:lang w:val="cs-CZ"/>
              </w:rPr>
              <w:t>-xylanázy</w:t>
            </w:r>
            <w:r w:rsidR="00F245F2">
              <w:rPr>
                <w:sz w:val="20"/>
                <w:szCs w:val="20"/>
                <w:lang w:val="cs-CZ"/>
              </w:rPr>
              <w:t xml:space="preserve"> i)</w:t>
            </w:r>
            <w:r w:rsidR="007C0E32">
              <w:rPr>
                <w:sz w:val="20"/>
                <w:szCs w:val="20"/>
                <w:lang w:val="cs-CZ"/>
              </w:rPr>
              <w:t xml:space="preserve"> na substrát</w:t>
            </w:r>
            <w:r w:rsidR="00571154">
              <w:rPr>
                <w:sz w:val="20"/>
                <w:szCs w:val="20"/>
                <w:lang w:val="cs-CZ"/>
              </w:rPr>
              <w:t>u pšeničného</w:t>
            </w:r>
            <w:r w:rsidR="006C5B15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6C5B15">
              <w:rPr>
                <w:sz w:val="20"/>
                <w:szCs w:val="20"/>
                <w:lang w:val="cs-CZ"/>
              </w:rPr>
              <w:t>arabinoxylanu</w:t>
            </w:r>
            <w:proofErr w:type="spellEnd"/>
            <w:r w:rsidR="006C5B15">
              <w:rPr>
                <w:sz w:val="20"/>
                <w:szCs w:val="20"/>
                <w:lang w:val="cs-CZ"/>
              </w:rPr>
              <w:t xml:space="preserve"> (pro </w:t>
            </w:r>
            <w:r w:rsidR="00287F7C">
              <w:rPr>
                <w:sz w:val="20"/>
                <w:szCs w:val="20"/>
                <w:lang w:val="cs-CZ"/>
              </w:rPr>
              <w:t xml:space="preserve">doplňkovou látku a </w:t>
            </w:r>
            <w:proofErr w:type="spellStart"/>
            <w:r w:rsidR="00287F7C">
              <w:rPr>
                <w:sz w:val="20"/>
                <w:szCs w:val="20"/>
                <w:lang w:val="cs-CZ"/>
              </w:rPr>
              <w:t>premixy</w:t>
            </w:r>
            <w:proofErr w:type="spellEnd"/>
            <w:r w:rsidR="00287F7C">
              <w:rPr>
                <w:sz w:val="20"/>
                <w:szCs w:val="20"/>
                <w:lang w:val="cs-CZ"/>
              </w:rPr>
              <w:t xml:space="preserve">) a </w:t>
            </w:r>
            <w:proofErr w:type="spellStart"/>
            <w:r w:rsidR="00287F7C">
              <w:rPr>
                <w:sz w:val="20"/>
                <w:szCs w:val="20"/>
                <w:lang w:val="cs-CZ"/>
              </w:rPr>
              <w:t>ii</w:t>
            </w:r>
            <w:proofErr w:type="spellEnd"/>
            <w:r w:rsidR="00287F7C">
              <w:rPr>
                <w:sz w:val="20"/>
                <w:szCs w:val="20"/>
                <w:lang w:val="cs-CZ"/>
              </w:rPr>
              <w:t xml:space="preserve">) na </w:t>
            </w:r>
            <w:proofErr w:type="spellStart"/>
            <w:r w:rsidR="00287F7C">
              <w:rPr>
                <w:sz w:val="20"/>
                <w:szCs w:val="20"/>
                <w:lang w:val="cs-CZ"/>
              </w:rPr>
              <w:t>azoxylanovém</w:t>
            </w:r>
            <w:proofErr w:type="spellEnd"/>
            <w:r w:rsidR="00287F7C">
              <w:rPr>
                <w:sz w:val="20"/>
                <w:szCs w:val="20"/>
                <w:lang w:val="cs-CZ"/>
              </w:rPr>
              <w:t xml:space="preserve"> substrátu</w:t>
            </w:r>
            <w:r w:rsidR="00174AAA">
              <w:rPr>
                <w:sz w:val="20"/>
                <w:szCs w:val="20"/>
                <w:lang w:val="cs-CZ"/>
              </w:rPr>
              <w:t xml:space="preserve"> (pro krmiva).</w:t>
            </w:r>
          </w:p>
          <w:p w14:paraId="4714617A" w14:textId="77777777" w:rsidR="00174AAA" w:rsidRDefault="00174AAA" w:rsidP="00B95169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lastRenderedPageBreak/>
              <w:t>Pro kvalifikaci alfa-</w:t>
            </w:r>
            <w:proofErr w:type="spellStart"/>
            <w:r>
              <w:rPr>
                <w:sz w:val="20"/>
                <w:szCs w:val="20"/>
                <w:lang w:val="cs-CZ"/>
              </w:rPr>
              <w:t>galaktosidázy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v doplňkové látce</w:t>
            </w:r>
            <w:r w:rsidR="00A34185">
              <w:rPr>
                <w:sz w:val="20"/>
                <w:szCs w:val="20"/>
                <w:lang w:val="cs-CZ"/>
              </w:rPr>
              <w:t xml:space="preserve">, </w:t>
            </w:r>
            <w:proofErr w:type="spellStart"/>
            <w:r w:rsidR="00A34185">
              <w:rPr>
                <w:sz w:val="20"/>
                <w:szCs w:val="20"/>
                <w:lang w:val="cs-CZ"/>
              </w:rPr>
              <w:t>premixech</w:t>
            </w:r>
            <w:proofErr w:type="spellEnd"/>
            <w:r w:rsidR="00A34185">
              <w:rPr>
                <w:sz w:val="20"/>
                <w:szCs w:val="20"/>
                <w:lang w:val="cs-CZ"/>
              </w:rPr>
              <w:t xml:space="preserve"> a krmivech: </w:t>
            </w:r>
          </w:p>
          <w:p w14:paraId="361A01ED" w14:textId="2954CEA6" w:rsidR="00A34185" w:rsidRPr="00733B82" w:rsidRDefault="00A34185" w:rsidP="00B95169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 kolorimetrická metoda založená na</w:t>
            </w:r>
            <w:r w:rsidR="00C0577A">
              <w:rPr>
                <w:sz w:val="20"/>
                <w:szCs w:val="20"/>
                <w:lang w:val="cs-CZ"/>
              </w:rPr>
              <w:t xml:space="preserve"> enzymatické reakci alfa-</w:t>
            </w:r>
            <w:proofErr w:type="spellStart"/>
            <w:r w:rsidR="00C0577A">
              <w:rPr>
                <w:sz w:val="20"/>
                <w:szCs w:val="20"/>
                <w:lang w:val="cs-CZ"/>
              </w:rPr>
              <w:t>galaktosidázy</w:t>
            </w:r>
            <w:proofErr w:type="spellEnd"/>
            <w:r w:rsidR="00C0577A">
              <w:rPr>
                <w:sz w:val="20"/>
                <w:szCs w:val="20"/>
                <w:lang w:val="cs-CZ"/>
              </w:rPr>
              <w:t xml:space="preserve"> na substrátu para-</w:t>
            </w:r>
            <w:proofErr w:type="spellStart"/>
            <w:r w:rsidR="0024676A">
              <w:rPr>
                <w:sz w:val="20"/>
                <w:szCs w:val="20"/>
                <w:lang w:val="cs-CZ"/>
              </w:rPr>
              <w:t>nitrofenyl</w:t>
            </w:r>
            <w:proofErr w:type="spellEnd"/>
            <w:r w:rsidR="0024676A">
              <w:rPr>
                <w:sz w:val="20"/>
                <w:szCs w:val="20"/>
                <w:lang w:val="cs-CZ"/>
              </w:rPr>
              <w:t>-alfa-D-</w:t>
            </w:r>
            <w:proofErr w:type="spellStart"/>
            <w:r w:rsidR="0024676A">
              <w:rPr>
                <w:sz w:val="20"/>
                <w:szCs w:val="20"/>
                <w:lang w:val="cs-CZ"/>
              </w:rPr>
              <w:t>galaktopyranosidu</w:t>
            </w:r>
            <w:proofErr w:type="spellEnd"/>
            <w:r w:rsidR="0024676A">
              <w:rPr>
                <w:sz w:val="20"/>
                <w:szCs w:val="20"/>
                <w:lang w:val="cs-CZ"/>
              </w:rPr>
              <w:t>.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14:paraId="1EC8B5D8" w14:textId="64A4C78D" w:rsidR="000E3326" w:rsidRDefault="006B268E" w:rsidP="00B95169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lastRenderedPageBreak/>
              <w:t>Výkrm kuřat</w:t>
            </w:r>
          </w:p>
          <w:p w14:paraId="14F4E3A8" w14:textId="77777777" w:rsidR="000E3326" w:rsidRDefault="000E3326" w:rsidP="00B95169">
            <w:pPr>
              <w:rPr>
                <w:sz w:val="20"/>
                <w:szCs w:val="20"/>
                <w:lang w:val="cs-CZ"/>
              </w:rPr>
            </w:pPr>
          </w:p>
          <w:p w14:paraId="11CE62C0" w14:textId="3C75F445" w:rsidR="000E3326" w:rsidRDefault="00A613FC" w:rsidP="00B95169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Odchov kuřat a kuřice</w:t>
            </w:r>
          </w:p>
          <w:p w14:paraId="0A6F7F8F" w14:textId="77777777" w:rsidR="000E3326" w:rsidRDefault="000E3326" w:rsidP="00B95169">
            <w:pPr>
              <w:rPr>
                <w:sz w:val="20"/>
                <w:szCs w:val="20"/>
                <w:lang w:val="cs-CZ"/>
              </w:rPr>
            </w:pPr>
          </w:p>
          <w:p w14:paraId="727D3F2D" w14:textId="748D94AC" w:rsidR="000E3326" w:rsidRDefault="000E3326" w:rsidP="00B95169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Výkrm </w:t>
            </w:r>
            <w:r w:rsidR="00A613FC">
              <w:rPr>
                <w:sz w:val="20"/>
                <w:szCs w:val="20"/>
                <w:lang w:val="cs-CZ"/>
              </w:rPr>
              <w:t>a odchov menšinových</w:t>
            </w:r>
            <w:r w:rsidR="002F75C0">
              <w:rPr>
                <w:sz w:val="20"/>
                <w:szCs w:val="20"/>
                <w:lang w:val="cs-CZ"/>
              </w:rPr>
              <w:t xml:space="preserve"> druhů drůbeže</w:t>
            </w:r>
          </w:p>
          <w:p w14:paraId="0B0DCB8A" w14:textId="77777777" w:rsidR="000E3326" w:rsidRDefault="000E3326" w:rsidP="00B95169">
            <w:pPr>
              <w:rPr>
                <w:sz w:val="20"/>
                <w:szCs w:val="20"/>
                <w:lang w:val="cs-CZ"/>
              </w:rPr>
            </w:pPr>
          </w:p>
          <w:p w14:paraId="2B4622DC" w14:textId="1B841852" w:rsidR="000E3326" w:rsidRPr="00D97DD5" w:rsidRDefault="002F75C0" w:rsidP="00B95169">
            <w:pPr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Okrasní ptáci</w:t>
            </w:r>
            <w:r w:rsidR="000E3326">
              <w:rPr>
                <w:sz w:val="20"/>
                <w:szCs w:val="20"/>
                <w:lang w:val="cs-CZ"/>
              </w:rPr>
              <w:t xml:space="preserve"> </w:t>
            </w:r>
            <w:r w:rsidR="000E3326">
              <w:rPr>
                <w:sz w:val="20"/>
                <w:szCs w:val="20"/>
                <w:vertAlign w:val="superscript"/>
                <w:lang w:val="cs-CZ"/>
              </w:rPr>
              <w:t>2</w:t>
            </w:r>
            <w:r w:rsidR="002A407B">
              <w:rPr>
                <w:sz w:val="20"/>
                <w:szCs w:val="20"/>
                <w:vertAlign w:val="superscript"/>
                <w:lang w:val="cs-CZ"/>
              </w:rPr>
              <w:t>14</w:t>
            </w:r>
            <w:r w:rsidR="000E3326">
              <w:rPr>
                <w:sz w:val="20"/>
                <w:szCs w:val="20"/>
                <w:vertAlign w:val="superscript"/>
                <w:lang w:val="cs-CZ"/>
              </w:rPr>
              <w:t>)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3CB40E77" w14:textId="77777777" w:rsidR="000E3326" w:rsidRPr="00C2219F" w:rsidRDefault="000E3326" w:rsidP="00B95169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7CD0F62" w14:textId="77777777" w:rsidR="000E3326" w:rsidRDefault="003C3F53" w:rsidP="00B95169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18 AXC</w:t>
            </w:r>
          </w:p>
          <w:p w14:paraId="629BBC14" w14:textId="2D6EC093" w:rsidR="003C3F53" w:rsidRPr="00C2219F" w:rsidRDefault="003C3F53" w:rsidP="00B95169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14 GALU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14:paraId="0B8B24BC" w14:textId="77777777" w:rsidR="000E3326" w:rsidRPr="00C2219F" w:rsidRDefault="000E3326" w:rsidP="00B95169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</w:tcPr>
          <w:p w14:paraId="740CEF20" w14:textId="77777777" w:rsidR="000E3326" w:rsidRDefault="000E3326" w:rsidP="00B95169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1. V návodu pro použití doplňkové látky a </w:t>
            </w:r>
            <w:proofErr w:type="spellStart"/>
            <w:r>
              <w:rPr>
                <w:sz w:val="20"/>
                <w:szCs w:val="20"/>
                <w:lang w:val="cs-CZ"/>
              </w:rPr>
              <w:t>premixů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musí být uvedeny podmínky skladování a stabilita při tepelném ošetření.</w:t>
            </w:r>
          </w:p>
          <w:p w14:paraId="2F3E8C9F" w14:textId="53F75C59" w:rsidR="000E3326" w:rsidRPr="00C2219F" w:rsidRDefault="000E3326" w:rsidP="00B95169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2. Pro uživatele doplňkové látky a </w:t>
            </w:r>
            <w:proofErr w:type="spellStart"/>
            <w:r>
              <w:rPr>
                <w:sz w:val="20"/>
                <w:szCs w:val="20"/>
                <w:lang w:val="cs-CZ"/>
              </w:rPr>
              <w:t>premixů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musí provozovatelé krmivářských podniků stanovit provozní postupy a organizační opatření, která budou řešit případná rizika vyplývající z jejich použití. Pokud uvedená rizika nelze těmito postupy a opatřeními vyloučit nebo snížit na minimum, musí se doplňková látka a </w:t>
            </w:r>
            <w:proofErr w:type="spellStart"/>
            <w:r>
              <w:rPr>
                <w:sz w:val="20"/>
                <w:szCs w:val="20"/>
                <w:lang w:val="cs-CZ"/>
              </w:rPr>
              <w:t>premixy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používat s vhodnými ochrannými prostředky, včetně ochrany </w:t>
            </w:r>
            <w:r w:rsidR="003355ED">
              <w:rPr>
                <w:sz w:val="20"/>
                <w:szCs w:val="20"/>
                <w:lang w:val="cs-CZ"/>
              </w:rPr>
              <w:t>kůže</w:t>
            </w:r>
            <w:r w:rsidR="00707759">
              <w:rPr>
                <w:sz w:val="20"/>
                <w:szCs w:val="20"/>
                <w:lang w:val="cs-CZ"/>
              </w:rPr>
              <w:t xml:space="preserve">, očí a </w:t>
            </w:r>
            <w:r>
              <w:rPr>
                <w:sz w:val="20"/>
                <w:szCs w:val="20"/>
                <w:lang w:val="cs-CZ"/>
              </w:rPr>
              <w:t>dýchacích cest</w:t>
            </w:r>
            <w:r w:rsidR="00707759">
              <w:rPr>
                <w:sz w:val="20"/>
                <w:szCs w:val="20"/>
                <w:lang w:val="cs-CZ"/>
              </w:rPr>
              <w:t>.</w:t>
            </w:r>
            <w:r>
              <w:rPr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DA57C1E" w14:textId="5E6CB099" w:rsidR="000E3326" w:rsidRPr="00C2219F" w:rsidRDefault="00827D86" w:rsidP="00B95169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26</w:t>
            </w:r>
            <w:r w:rsidR="000E3326">
              <w:rPr>
                <w:sz w:val="20"/>
              </w:rPr>
              <w:t>.</w:t>
            </w:r>
            <w:r>
              <w:rPr>
                <w:sz w:val="20"/>
              </w:rPr>
              <w:t>9</w:t>
            </w:r>
            <w:r w:rsidR="000E3326">
              <w:rPr>
                <w:sz w:val="20"/>
              </w:rPr>
              <w:t>.203</w:t>
            </w:r>
            <w:r>
              <w:rPr>
                <w:sz w:val="20"/>
              </w:rPr>
              <w:t>2</w:t>
            </w:r>
          </w:p>
        </w:tc>
      </w:tr>
    </w:tbl>
    <w:p w14:paraId="1B241708" w14:textId="77777777" w:rsidR="000E3326" w:rsidRDefault="000E3326">
      <w:pPr>
        <w:spacing w:after="160" w:line="259" w:lineRule="auto"/>
        <w:rPr>
          <w:sz w:val="20"/>
          <w:szCs w:val="20"/>
          <w:lang w:val="cs-CZ"/>
        </w:rPr>
      </w:pPr>
    </w:p>
    <w:p w14:paraId="0809EED6" w14:textId="203B39C6" w:rsidR="00EC554A" w:rsidRDefault="00EC554A">
      <w:pPr>
        <w:spacing w:after="160" w:line="259" w:lineRule="auto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br w:type="page"/>
      </w:r>
    </w:p>
    <w:p w14:paraId="2F01225A" w14:textId="77777777" w:rsidR="009B68F3" w:rsidRPr="009B68F3" w:rsidRDefault="009B68F3" w:rsidP="00632A3B">
      <w:pPr>
        <w:rPr>
          <w:sz w:val="20"/>
          <w:szCs w:val="20"/>
          <w:lang w:val="cs-CZ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1580"/>
        <w:gridCol w:w="1604"/>
        <w:gridCol w:w="2809"/>
        <w:gridCol w:w="1134"/>
        <w:gridCol w:w="708"/>
        <w:gridCol w:w="1238"/>
        <w:gridCol w:w="38"/>
        <w:gridCol w:w="996"/>
        <w:gridCol w:w="2224"/>
        <w:gridCol w:w="1071"/>
      </w:tblGrid>
      <w:tr w:rsidR="00632A3B" w:rsidRPr="003C797B" w14:paraId="01C21C60" w14:textId="77777777" w:rsidTr="00161AB1">
        <w:trPr>
          <w:cantSplit/>
          <w:tblHeader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598FAE49" w14:textId="77777777" w:rsidR="00632A3B" w:rsidRPr="003C797B" w:rsidRDefault="00632A3B" w:rsidP="00B0258A">
            <w:pPr>
              <w:pStyle w:val="Tabulka"/>
              <w:keepNext w:val="0"/>
              <w:keepLines w:val="0"/>
            </w:pPr>
            <w:r w:rsidRPr="003C797B">
              <w:t>Identifikační číslo DL</w:t>
            </w:r>
          </w:p>
        </w:tc>
        <w:tc>
          <w:tcPr>
            <w:tcW w:w="1580" w:type="dxa"/>
            <w:vMerge w:val="restart"/>
            <w:tcMar>
              <w:top w:w="57" w:type="dxa"/>
              <w:bottom w:w="57" w:type="dxa"/>
            </w:tcMar>
          </w:tcPr>
          <w:p w14:paraId="781E0D5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604" w:type="dxa"/>
            <w:vMerge w:val="restart"/>
            <w:tcMar>
              <w:top w:w="57" w:type="dxa"/>
              <w:bottom w:w="57" w:type="dxa"/>
            </w:tcMar>
          </w:tcPr>
          <w:p w14:paraId="33F1E4B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Doplňková látka</w:t>
            </w:r>
          </w:p>
          <w:p w14:paraId="61E05044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 w:val="restart"/>
            <w:tcMar>
              <w:top w:w="57" w:type="dxa"/>
              <w:bottom w:w="57" w:type="dxa"/>
            </w:tcMar>
          </w:tcPr>
          <w:p w14:paraId="7574305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056F928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2455614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</w:t>
            </w:r>
          </w:p>
          <w:p w14:paraId="7A81633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1238" w:type="dxa"/>
            <w:tcMar>
              <w:top w:w="57" w:type="dxa"/>
              <w:bottom w:w="57" w:type="dxa"/>
            </w:tcMar>
          </w:tcPr>
          <w:p w14:paraId="50C72172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034" w:type="dxa"/>
            <w:gridSpan w:val="2"/>
            <w:tcMar>
              <w:top w:w="57" w:type="dxa"/>
              <w:bottom w:w="57" w:type="dxa"/>
            </w:tcMar>
          </w:tcPr>
          <w:p w14:paraId="025AF9B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224" w:type="dxa"/>
            <w:vMerge w:val="restart"/>
            <w:tcMar>
              <w:top w:w="57" w:type="dxa"/>
              <w:bottom w:w="57" w:type="dxa"/>
            </w:tcMar>
          </w:tcPr>
          <w:p w14:paraId="772BB40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62A57D3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632A3B" w:rsidRPr="003C797B" w14:paraId="452A9F1D" w14:textId="77777777" w:rsidTr="00161AB1">
        <w:trPr>
          <w:cantSplit/>
          <w:tblHeader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0EC73D7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0C8E70C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4F894BA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6127F27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548DFD9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6647ABA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72" w:type="dxa"/>
            <w:gridSpan w:val="3"/>
            <w:tcMar>
              <w:top w:w="57" w:type="dxa"/>
              <w:bottom w:w="57" w:type="dxa"/>
            </w:tcMar>
          </w:tcPr>
          <w:p w14:paraId="66911F4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jednotky aktivity/kg kompletního krmiva</w:t>
            </w: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6869B91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3AED859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161AB1" w:rsidRPr="003C797B" w14:paraId="15A8FABC" w14:textId="77777777" w:rsidTr="00161AB1">
        <w:trPr>
          <w:trHeight w:val="2372"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51A46758" w14:textId="77777777" w:rsidR="00161AB1" w:rsidRPr="003C797B" w:rsidRDefault="00161AB1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4a62</w:t>
            </w:r>
          </w:p>
        </w:tc>
        <w:tc>
          <w:tcPr>
            <w:tcW w:w="1580" w:type="dxa"/>
            <w:vMerge w:val="restart"/>
            <w:tcMar>
              <w:top w:w="57" w:type="dxa"/>
              <w:bottom w:w="57" w:type="dxa"/>
            </w:tcMar>
          </w:tcPr>
          <w:p w14:paraId="2B1D7FF9" w14:textId="535C4A59" w:rsidR="00161AB1" w:rsidRPr="003C797B" w:rsidRDefault="00161AB1" w:rsidP="00B0258A">
            <w:pPr>
              <w:rPr>
                <w:sz w:val="20"/>
                <w:szCs w:val="20"/>
                <w:vertAlign w:val="superscript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BASF SE</w:t>
            </w:r>
          </w:p>
        </w:tc>
        <w:tc>
          <w:tcPr>
            <w:tcW w:w="1604" w:type="dxa"/>
            <w:vMerge w:val="restart"/>
            <w:tcMar>
              <w:top w:w="57" w:type="dxa"/>
              <w:bottom w:w="57" w:type="dxa"/>
            </w:tcMar>
          </w:tcPr>
          <w:p w14:paraId="25C3479A" w14:textId="77777777" w:rsidR="00161AB1" w:rsidRPr="003C797B" w:rsidRDefault="00161AB1" w:rsidP="00B0258A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Endo-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1,4-beta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>-xylanáza</w:t>
            </w:r>
          </w:p>
          <w:p w14:paraId="4F9EB81C" w14:textId="77777777" w:rsidR="00161AB1" w:rsidRPr="003C797B" w:rsidRDefault="00161AB1" w:rsidP="00B0258A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EC 3.2.1.8</w:t>
            </w:r>
          </w:p>
          <w:p w14:paraId="1709E9DC" w14:textId="46AF24FC" w:rsidR="00161AB1" w:rsidRPr="003C797B" w:rsidRDefault="00161AB1" w:rsidP="00B0258A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 w:val="restart"/>
            <w:tcMar>
              <w:top w:w="57" w:type="dxa"/>
              <w:bottom w:w="57" w:type="dxa"/>
            </w:tcMar>
          </w:tcPr>
          <w:p w14:paraId="725D4EAC" w14:textId="77777777" w:rsidR="00161AB1" w:rsidRPr="003C797B" w:rsidRDefault="00161AB1" w:rsidP="00B0258A">
            <w:pPr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  <w:lang w:val="cs-CZ"/>
              </w:rPr>
            </w:pPr>
            <w:r w:rsidRPr="003C797B">
              <w:rPr>
                <w:b/>
                <w:iCs/>
                <w:sz w:val="20"/>
                <w:szCs w:val="20"/>
                <w:lang w:val="cs-CZ"/>
              </w:rPr>
              <w:t>Složení doplňkové látky</w:t>
            </w:r>
          </w:p>
          <w:p w14:paraId="00A00DB5" w14:textId="77777777" w:rsidR="00161AB1" w:rsidRPr="003C797B" w:rsidRDefault="00161AB1" w:rsidP="00B0258A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Přípravek endo-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1,4-betaxylanázy</w:t>
            </w:r>
            <w:proofErr w:type="gramEnd"/>
          </w:p>
          <w:p w14:paraId="173A778D" w14:textId="77777777" w:rsidR="00161AB1" w:rsidRPr="003C797B" w:rsidRDefault="00161AB1" w:rsidP="00B0258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z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Aspergillus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niger</w:t>
            </w:r>
            <w:proofErr w:type="spellEnd"/>
          </w:p>
          <w:p w14:paraId="390928CD" w14:textId="77777777" w:rsidR="00161AB1" w:rsidRPr="003C797B" w:rsidRDefault="00161AB1" w:rsidP="00B0258A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(CBS 109.713) s minimem</w:t>
            </w:r>
          </w:p>
          <w:p w14:paraId="4E3AABFE" w14:textId="77777777" w:rsidR="00161AB1" w:rsidRDefault="00161AB1" w:rsidP="00B0258A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Aktivity</w:t>
            </w:r>
            <w:r>
              <w:rPr>
                <w:sz w:val="20"/>
                <w:szCs w:val="20"/>
                <w:lang w:val="cs-CZ"/>
              </w:rPr>
              <w:t>:</w:t>
            </w:r>
          </w:p>
          <w:p w14:paraId="53F3D4F9" w14:textId="497D7E58" w:rsidR="00161AB1" w:rsidRPr="003C797B" w:rsidRDefault="00161AB1" w:rsidP="00B0258A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</w:t>
            </w:r>
            <w:r w:rsidRPr="003C797B">
              <w:rPr>
                <w:sz w:val="20"/>
                <w:szCs w:val="20"/>
                <w:lang w:val="cs-CZ"/>
              </w:rPr>
              <w:t>evn</w:t>
            </w:r>
            <w:r>
              <w:rPr>
                <w:sz w:val="20"/>
                <w:szCs w:val="20"/>
                <w:lang w:val="cs-CZ"/>
              </w:rPr>
              <w:t>á</w:t>
            </w:r>
            <w:r w:rsidRPr="003C797B">
              <w:rPr>
                <w:sz w:val="20"/>
                <w:szCs w:val="20"/>
                <w:lang w:val="cs-CZ"/>
              </w:rPr>
              <w:t xml:space="preserve"> form</w:t>
            </w:r>
            <w:r>
              <w:rPr>
                <w:sz w:val="20"/>
                <w:szCs w:val="20"/>
                <w:lang w:val="cs-CZ"/>
              </w:rPr>
              <w:t>a</w:t>
            </w:r>
            <w:r w:rsidRPr="003C797B">
              <w:rPr>
                <w:sz w:val="20"/>
                <w:szCs w:val="20"/>
                <w:lang w:val="cs-CZ"/>
              </w:rPr>
              <w:t>: 5 600 TXU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51</w:t>
            </w:r>
            <w:r w:rsidRPr="003C797B">
              <w:rPr>
                <w:sz w:val="20"/>
                <w:szCs w:val="20"/>
                <w:lang w:val="cs-CZ"/>
              </w:rPr>
              <w:t>/g</w:t>
            </w:r>
          </w:p>
          <w:p w14:paraId="4C3E442D" w14:textId="6FC28FD7" w:rsidR="00161AB1" w:rsidRPr="003C797B" w:rsidRDefault="00161AB1" w:rsidP="00B0258A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K</w:t>
            </w:r>
            <w:r w:rsidRPr="003C797B">
              <w:rPr>
                <w:sz w:val="20"/>
                <w:szCs w:val="20"/>
                <w:lang w:val="cs-CZ"/>
              </w:rPr>
              <w:t>apaln</w:t>
            </w:r>
            <w:r>
              <w:rPr>
                <w:sz w:val="20"/>
                <w:szCs w:val="20"/>
                <w:lang w:val="cs-CZ"/>
              </w:rPr>
              <w:t>á</w:t>
            </w:r>
            <w:r w:rsidRPr="003C797B">
              <w:rPr>
                <w:sz w:val="20"/>
                <w:szCs w:val="20"/>
                <w:lang w:val="cs-CZ"/>
              </w:rPr>
              <w:t xml:space="preserve"> form</w:t>
            </w:r>
            <w:r>
              <w:rPr>
                <w:sz w:val="20"/>
                <w:szCs w:val="20"/>
                <w:lang w:val="cs-CZ"/>
              </w:rPr>
              <w:t>a</w:t>
            </w:r>
            <w:r w:rsidRPr="003C797B">
              <w:rPr>
                <w:sz w:val="20"/>
                <w:szCs w:val="20"/>
                <w:lang w:val="cs-CZ"/>
              </w:rPr>
              <w:t>: 5 600 TXU/ml</w:t>
            </w:r>
          </w:p>
          <w:p w14:paraId="0BCA4586" w14:textId="77777777" w:rsidR="00161AB1" w:rsidRPr="003C797B" w:rsidRDefault="00161AB1" w:rsidP="00B0258A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</w:p>
          <w:p w14:paraId="69D9CA9E" w14:textId="77777777" w:rsidR="00161AB1" w:rsidRPr="003C797B" w:rsidRDefault="00161AB1" w:rsidP="00B0258A">
            <w:pPr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  <w:lang w:val="cs-CZ"/>
              </w:rPr>
            </w:pPr>
            <w:r w:rsidRPr="003C797B">
              <w:rPr>
                <w:b/>
                <w:iCs/>
                <w:sz w:val="20"/>
                <w:szCs w:val="20"/>
                <w:lang w:val="cs-CZ"/>
              </w:rPr>
              <w:t>Charakteristika účinné látky</w:t>
            </w:r>
          </w:p>
          <w:p w14:paraId="633EFE4A" w14:textId="063A81CD" w:rsidR="00161AB1" w:rsidRPr="003C797B" w:rsidRDefault="00161AB1" w:rsidP="00B0258A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E</w:t>
            </w:r>
            <w:r w:rsidRPr="003C797B">
              <w:rPr>
                <w:sz w:val="20"/>
                <w:szCs w:val="20"/>
                <w:lang w:val="cs-CZ"/>
              </w:rPr>
              <w:t>ndo-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1,4-beta</w:t>
            </w:r>
            <w:proofErr w:type="gramEnd"/>
            <w:r>
              <w:rPr>
                <w:sz w:val="20"/>
                <w:szCs w:val="20"/>
                <w:lang w:val="cs-CZ"/>
              </w:rPr>
              <w:t>-</w:t>
            </w:r>
            <w:r w:rsidRPr="003C797B">
              <w:rPr>
                <w:sz w:val="20"/>
                <w:szCs w:val="20"/>
                <w:lang w:val="cs-CZ"/>
              </w:rPr>
              <w:t>xylanáz</w:t>
            </w:r>
            <w:r>
              <w:rPr>
                <w:sz w:val="20"/>
                <w:szCs w:val="20"/>
                <w:lang w:val="cs-CZ"/>
              </w:rPr>
              <w:t>a</w:t>
            </w:r>
          </w:p>
          <w:p w14:paraId="02AE567F" w14:textId="77777777" w:rsidR="00161AB1" w:rsidRPr="003C797B" w:rsidRDefault="00161AB1" w:rsidP="00B0258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z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Aspergillus</w:t>
            </w:r>
            <w:proofErr w:type="spellEnd"/>
            <w:r w:rsidRPr="003C797B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sz w:val="20"/>
                <w:szCs w:val="20"/>
                <w:lang w:val="cs-CZ"/>
              </w:rPr>
              <w:t>niger</w:t>
            </w:r>
            <w:proofErr w:type="spellEnd"/>
          </w:p>
          <w:p w14:paraId="7538F20B" w14:textId="77777777" w:rsidR="00161AB1" w:rsidRPr="003C797B" w:rsidRDefault="00161AB1" w:rsidP="00B0258A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(CBS 109.713)</w:t>
            </w:r>
          </w:p>
          <w:p w14:paraId="24AA7AC6" w14:textId="77777777" w:rsidR="00161AB1" w:rsidRPr="003C797B" w:rsidRDefault="00161AB1" w:rsidP="00B0258A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</w:p>
          <w:p w14:paraId="3B34C231" w14:textId="26286B97" w:rsidR="00161AB1" w:rsidRPr="003C797B" w:rsidRDefault="00161AB1" w:rsidP="00B0258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vertAlign w:val="superscript"/>
                <w:lang w:val="cs-CZ"/>
              </w:rPr>
            </w:pPr>
            <w:r w:rsidRPr="003C797B">
              <w:rPr>
                <w:b/>
                <w:iCs/>
                <w:sz w:val="20"/>
                <w:szCs w:val="20"/>
                <w:lang w:val="cs-CZ"/>
              </w:rPr>
              <w:t>Analytické metody</w:t>
            </w:r>
            <w:r w:rsidR="0070405F">
              <w:rPr>
                <w:b/>
                <w:iCs/>
                <w:sz w:val="20"/>
                <w:szCs w:val="20"/>
                <w:lang w:val="cs-CZ"/>
              </w:rPr>
              <w:t xml:space="preserve">: </w:t>
            </w:r>
            <w:r w:rsidR="0070405F" w:rsidRPr="0070405F">
              <w:rPr>
                <w:b/>
                <w:iCs/>
                <w:sz w:val="20"/>
                <w:szCs w:val="20"/>
                <w:lang w:val="cs-CZ"/>
              </w:rPr>
              <w:t>4</w:t>
            </w:r>
            <w:r w:rsidRPr="0070405F">
              <w:rPr>
                <w:b/>
                <w:iCs/>
                <w:sz w:val="20"/>
                <w:szCs w:val="20"/>
                <w:lang w:val="cs-CZ"/>
              </w:rPr>
              <w:t>*</w:t>
            </w:r>
          </w:p>
          <w:p w14:paraId="720A977B" w14:textId="257DB5DD" w:rsidR="00161AB1" w:rsidRPr="003C797B" w:rsidRDefault="00161AB1" w:rsidP="00B0258A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Viskozimetri</w:t>
            </w:r>
            <w:r>
              <w:rPr>
                <w:sz w:val="20"/>
                <w:szCs w:val="20"/>
                <w:lang w:val="cs-CZ"/>
              </w:rPr>
              <w:t>cká metoda</w:t>
            </w:r>
            <w:r w:rsidRPr="003C797B">
              <w:rPr>
                <w:sz w:val="20"/>
                <w:szCs w:val="20"/>
                <w:lang w:val="cs-CZ"/>
              </w:rPr>
              <w:t xml:space="preserve"> založená na</w:t>
            </w:r>
          </w:p>
          <w:p w14:paraId="1B62470B" w14:textId="77777777" w:rsidR="00161AB1" w:rsidRPr="003C797B" w:rsidRDefault="00161AB1" w:rsidP="00B0258A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poklesu viskozity vyvolaném</w:t>
            </w:r>
          </w:p>
          <w:p w14:paraId="244C2021" w14:textId="62B6AA96" w:rsidR="00161AB1" w:rsidRPr="003C797B" w:rsidRDefault="00161AB1" w:rsidP="00B0258A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působením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endo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1,4 beta</w:t>
            </w:r>
            <w:r>
              <w:rPr>
                <w:sz w:val="20"/>
                <w:szCs w:val="20"/>
                <w:lang w:val="cs-CZ"/>
              </w:rPr>
              <w:t>-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xylanázy</w:t>
            </w:r>
            <w:proofErr w:type="spellEnd"/>
          </w:p>
          <w:p w14:paraId="17794F22" w14:textId="77777777" w:rsidR="00161AB1" w:rsidRPr="003C797B" w:rsidRDefault="00161AB1" w:rsidP="00B0258A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na substrát obsahující</w:t>
            </w:r>
          </w:p>
          <w:p w14:paraId="23DD8739" w14:textId="77777777" w:rsidR="00161AB1" w:rsidRPr="003C797B" w:rsidRDefault="00161AB1" w:rsidP="00B0258A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xylan (pšeničný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arabinoxylan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>)</w:t>
            </w:r>
          </w:p>
          <w:p w14:paraId="0859F916" w14:textId="6A1A1C63" w:rsidR="00161AB1" w:rsidRPr="003C797B" w:rsidRDefault="00161AB1" w:rsidP="00B0258A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při pH </w:t>
            </w:r>
            <w:smartTag w:uri="urn:schemas-microsoft-com:office:smarttags" w:element="metricconverter">
              <w:smartTagPr>
                <w:attr w:name="ProductID" w:val="3,5 a"/>
              </w:smartTagPr>
              <w:r w:rsidRPr="003C797B">
                <w:rPr>
                  <w:sz w:val="20"/>
                  <w:szCs w:val="20"/>
                  <w:lang w:val="cs-CZ"/>
                </w:rPr>
                <w:t>3,5 a</w:t>
              </w:r>
            </w:smartTag>
            <w:r w:rsidRPr="003C797B">
              <w:rPr>
                <w:sz w:val="20"/>
                <w:szCs w:val="20"/>
                <w:lang w:val="cs-CZ"/>
              </w:rPr>
              <w:t xml:space="preserve"> </w:t>
            </w:r>
            <w:smartTag w:uri="urn:schemas-microsoft-com:office:smarttags" w:element="metricconverter">
              <w:smartTagPr>
                <w:attr w:name="ProductID" w:val="55 ﾰC"/>
              </w:smartTagPr>
              <w:r w:rsidRPr="003C797B">
                <w:rPr>
                  <w:sz w:val="20"/>
                  <w:szCs w:val="20"/>
                  <w:lang w:val="cs-CZ"/>
                </w:rPr>
                <w:t>55 °C</w:t>
              </w:r>
            </w:smartTag>
            <w:r w:rsidRPr="003C797B">
              <w:rPr>
                <w:sz w:val="20"/>
                <w:szCs w:val="20"/>
                <w:lang w:val="cs-CZ"/>
              </w:rPr>
              <w:t>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A2CE2CF" w14:textId="77777777" w:rsidR="00161AB1" w:rsidRPr="003C797B" w:rsidRDefault="00161AB1" w:rsidP="00B0258A">
            <w:pPr>
              <w:spacing w:before="40" w:afterLines="40" w:after="96"/>
              <w:rPr>
                <w:sz w:val="20"/>
                <w:szCs w:val="20"/>
                <w:vertAlign w:val="superscript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výkrm krůt</w:t>
            </w:r>
            <w:r>
              <w:rPr>
                <w:sz w:val="20"/>
                <w:szCs w:val="20"/>
                <w:vertAlign w:val="superscript"/>
                <w:lang w:val="cs-CZ"/>
              </w:rPr>
              <w:t>188)</w:t>
            </w:r>
          </w:p>
          <w:p w14:paraId="463DA757" w14:textId="77777777" w:rsidR="00161AB1" w:rsidRDefault="00161AB1" w:rsidP="00B0258A">
            <w:pPr>
              <w:spacing w:before="40" w:afterLines="40" w:after="96"/>
              <w:rPr>
                <w:sz w:val="20"/>
                <w:szCs w:val="20"/>
                <w:lang w:val="cs-CZ"/>
              </w:rPr>
            </w:pPr>
          </w:p>
          <w:p w14:paraId="7EB56C72" w14:textId="4B639450" w:rsidR="00161AB1" w:rsidRPr="003C797B" w:rsidRDefault="00161AB1" w:rsidP="00B0258A">
            <w:pPr>
              <w:spacing w:before="40" w:afterLines="40" w:after="96"/>
              <w:rPr>
                <w:sz w:val="20"/>
                <w:szCs w:val="20"/>
                <w:vertAlign w:val="superscript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Odchov krůt 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1</w:t>
            </w:r>
            <w:r>
              <w:rPr>
                <w:sz w:val="20"/>
                <w:szCs w:val="20"/>
                <w:vertAlign w:val="superscript"/>
                <w:lang w:val="cs-CZ"/>
              </w:rPr>
              <w:t>88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)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110E5F1B" w14:textId="420CE12A" w:rsidR="00161AB1" w:rsidRPr="003C797B" w:rsidRDefault="00161AB1" w:rsidP="00161AB1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1DAC7062" w14:textId="34FB5B1B" w:rsidR="00161AB1" w:rsidRPr="003C797B" w:rsidRDefault="00161AB1" w:rsidP="00B0258A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560 TXU</w:t>
            </w:r>
          </w:p>
          <w:p w14:paraId="6F6354DD" w14:textId="0FA88C44" w:rsidR="00161AB1" w:rsidRPr="003C797B" w:rsidRDefault="00161AB1" w:rsidP="00B0258A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</w:p>
        </w:tc>
        <w:tc>
          <w:tcPr>
            <w:tcW w:w="996" w:type="dxa"/>
            <w:vMerge w:val="restart"/>
            <w:tcMar>
              <w:top w:w="57" w:type="dxa"/>
              <w:bottom w:w="57" w:type="dxa"/>
            </w:tcMar>
          </w:tcPr>
          <w:p w14:paraId="50BB9C1E" w14:textId="0D529402" w:rsidR="00161AB1" w:rsidRPr="003C797B" w:rsidRDefault="00161AB1" w:rsidP="00161AB1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224" w:type="dxa"/>
            <w:vMerge w:val="restart"/>
            <w:tcMar>
              <w:top w:w="57" w:type="dxa"/>
              <w:bottom w:w="57" w:type="dxa"/>
            </w:tcMar>
          </w:tcPr>
          <w:p w14:paraId="48611239" w14:textId="345234FE" w:rsidR="00161AB1" w:rsidRPr="003C797B" w:rsidRDefault="00161AB1" w:rsidP="00B0258A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1. V návodu pro použití doplňkové látky a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premixu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musí být uveden</w:t>
            </w:r>
            <w:r>
              <w:rPr>
                <w:sz w:val="20"/>
                <w:szCs w:val="20"/>
                <w:lang w:val="cs-CZ"/>
              </w:rPr>
              <w:t>y podmínky</w:t>
            </w:r>
            <w:r w:rsidRPr="003C797B">
              <w:rPr>
                <w:sz w:val="20"/>
                <w:szCs w:val="20"/>
                <w:lang w:val="cs-CZ"/>
              </w:rPr>
              <w:t xml:space="preserve"> skladování a stabilita při </w:t>
            </w:r>
            <w:r w:rsidR="00583960">
              <w:rPr>
                <w:sz w:val="20"/>
                <w:szCs w:val="20"/>
                <w:lang w:val="cs-CZ"/>
              </w:rPr>
              <w:t>tepelném ošetření</w:t>
            </w:r>
            <w:r w:rsidRPr="003C797B">
              <w:rPr>
                <w:sz w:val="20"/>
                <w:szCs w:val="20"/>
                <w:lang w:val="cs-CZ"/>
              </w:rPr>
              <w:t>.</w:t>
            </w:r>
          </w:p>
          <w:p w14:paraId="4F05010E" w14:textId="77777777" w:rsidR="00161AB1" w:rsidRPr="003C797B" w:rsidRDefault="00161AB1" w:rsidP="00B0258A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</w:p>
          <w:p w14:paraId="1F40389D" w14:textId="5169C4D9" w:rsidR="00161AB1" w:rsidRPr="003C797B" w:rsidRDefault="00161AB1" w:rsidP="00583960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</w:t>
            </w:r>
            <w:r w:rsidR="00583960">
              <w:rPr>
                <w:sz w:val="20"/>
                <w:szCs w:val="20"/>
                <w:lang w:val="cs-CZ"/>
              </w:rPr>
              <w:t xml:space="preserve">. </w:t>
            </w:r>
            <w:r w:rsidR="00583960" w:rsidRPr="003C797B">
              <w:rPr>
                <w:noProof/>
                <w:sz w:val="20"/>
                <w:szCs w:val="20"/>
                <w:lang w:val="cs-CZ"/>
              </w:rPr>
              <w:t xml:space="preserve">Pro uživatele doplňkové látky a premixů musí provozovatelé krmivářských podniků stanovit provozní postupy a organizační opatření, která budou řešit případná rizika vyplývající z jejich použití. Pokud </w:t>
            </w:r>
            <w:r w:rsidR="00583960">
              <w:rPr>
                <w:noProof/>
                <w:sz w:val="20"/>
                <w:szCs w:val="20"/>
                <w:lang w:val="cs-CZ"/>
              </w:rPr>
              <w:t xml:space="preserve">uvedená </w:t>
            </w:r>
            <w:r w:rsidR="00583960" w:rsidRPr="003C797B">
              <w:rPr>
                <w:noProof/>
                <w:sz w:val="20"/>
                <w:szCs w:val="20"/>
                <w:lang w:val="cs-CZ"/>
              </w:rPr>
              <w:t>rizika nelze těmito postupy a opatřeními vyloučit nebo snížit na minimum, musí se doplňková látka a premixy používat s  osobními ochrannými prostředky, včetně ochrany</w:t>
            </w:r>
            <w:r w:rsidR="00583960">
              <w:rPr>
                <w:noProof/>
                <w:sz w:val="20"/>
                <w:szCs w:val="20"/>
                <w:lang w:val="cs-CZ"/>
              </w:rPr>
              <w:t xml:space="preserve"> </w:t>
            </w:r>
            <w:r w:rsidR="00583960" w:rsidRPr="003C797B">
              <w:rPr>
                <w:noProof/>
                <w:sz w:val="20"/>
                <w:szCs w:val="20"/>
                <w:lang w:val="cs-CZ"/>
              </w:rPr>
              <w:t>dýchacích cest</w:t>
            </w:r>
            <w:r w:rsidR="00583960">
              <w:rPr>
                <w:noProof/>
                <w:sz w:val="20"/>
                <w:szCs w:val="20"/>
                <w:lang w:val="cs-CZ"/>
              </w:rPr>
              <w:t>.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7DC8A683" w14:textId="326D17E2" w:rsidR="00161AB1" w:rsidRPr="003C797B" w:rsidRDefault="00161AB1" w:rsidP="00B0258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5.3.2030</w:t>
            </w:r>
          </w:p>
        </w:tc>
      </w:tr>
      <w:tr w:rsidR="00161AB1" w:rsidRPr="003C797B" w14:paraId="678BD426" w14:textId="77777777" w:rsidTr="00161AB1">
        <w:trPr>
          <w:trHeight w:val="1263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05DA1AE8" w14:textId="77777777" w:rsidR="00161AB1" w:rsidRPr="003C797B" w:rsidRDefault="00161AB1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1B46E6EA" w14:textId="77777777" w:rsidR="00161AB1" w:rsidRPr="003C797B" w:rsidRDefault="00161AB1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0A154E11" w14:textId="77777777" w:rsidR="00161AB1" w:rsidRPr="003C797B" w:rsidRDefault="00161AB1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6E609859" w14:textId="77777777" w:rsidR="00161AB1" w:rsidRPr="003C797B" w:rsidRDefault="00161AB1" w:rsidP="00B0258A">
            <w:pPr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C2736BC" w14:textId="7DB5D2A1" w:rsidR="00161AB1" w:rsidRPr="00161AB1" w:rsidRDefault="00161AB1" w:rsidP="00B0258A">
            <w:pPr>
              <w:spacing w:before="40" w:afterLines="40" w:after="96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Výkrm kuřat </w:t>
            </w:r>
            <w:r>
              <w:rPr>
                <w:sz w:val="20"/>
                <w:szCs w:val="20"/>
                <w:vertAlign w:val="superscript"/>
                <w:lang w:val="cs-CZ"/>
              </w:rPr>
              <w:t>188)</w:t>
            </w:r>
          </w:p>
          <w:p w14:paraId="38AF9703" w14:textId="77777777" w:rsidR="00161AB1" w:rsidRDefault="00161AB1" w:rsidP="00B0258A">
            <w:pPr>
              <w:spacing w:before="40" w:afterLines="40" w:after="96"/>
              <w:rPr>
                <w:sz w:val="20"/>
                <w:szCs w:val="20"/>
                <w:lang w:val="cs-CZ"/>
              </w:rPr>
            </w:pPr>
          </w:p>
          <w:p w14:paraId="196603C2" w14:textId="77777777" w:rsidR="00161AB1" w:rsidRDefault="00161AB1" w:rsidP="00B0258A">
            <w:pPr>
              <w:spacing w:before="40" w:afterLines="40" w:after="96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Okrasn</w:t>
            </w:r>
            <w:r>
              <w:rPr>
                <w:sz w:val="20"/>
                <w:szCs w:val="20"/>
                <w:lang w:val="cs-CZ"/>
              </w:rPr>
              <w:t>í</w:t>
            </w:r>
            <w:r w:rsidRPr="003C797B">
              <w:rPr>
                <w:sz w:val="20"/>
                <w:szCs w:val="20"/>
                <w:lang w:val="cs-CZ"/>
              </w:rPr>
              <w:t xml:space="preserve"> pt</w:t>
            </w:r>
            <w:r>
              <w:rPr>
                <w:sz w:val="20"/>
                <w:szCs w:val="20"/>
                <w:lang w:val="cs-CZ"/>
              </w:rPr>
              <w:t>áci</w:t>
            </w:r>
            <w:r>
              <w:rPr>
                <w:sz w:val="20"/>
                <w:szCs w:val="20"/>
                <w:vertAlign w:val="superscript"/>
                <w:lang w:val="cs-CZ"/>
              </w:rPr>
              <w:t>188)</w:t>
            </w:r>
          </w:p>
          <w:p w14:paraId="2CEAF74B" w14:textId="77777777" w:rsidR="00161AB1" w:rsidRDefault="00161AB1" w:rsidP="00B0258A">
            <w:pPr>
              <w:spacing w:before="40" w:afterLines="40" w:after="96"/>
              <w:rPr>
                <w:sz w:val="20"/>
                <w:szCs w:val="20"/>
                <w:lang w:val="cs-CZ"/>
              </w:rPr>
            </w:pPr>
          </w:p>
          <w:p w14:paraId="0AC174B0" w14:textId="4648D5B2" w:rsidR="00161AB1" w:rsidRPr="003C797B" w:rsidRDefault="00161AB1" w:rsidP="00B0258A">
            <w:pPr>
              <w:spacing w:before="40" w:afterLines="40" w:after="96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</w:t>
            </w:r>
            <w:r w:rsidRPr="003C797B">
              <w:rPr>
                <w:sz w:val="20"/>
                <w:szCs w:val="20"/>
                <w:lang w:val="cs-CZ"/>
              </w:rPr>
              <w:t xml:space="preserve">enšinové druhy </w:t>
            </w:r>
            <w:r>
              <w:rPr>
                <w:sz w:val="20"/>
                <w:szCs w:val="20"/>
                <w:lang w:val="cs-CZ"/>
              </w:rPr>
              <w:t>drůbeže s výjimkou nosnic</w:t>
            </w:r>
            <w:r w:rsidRPr="003C797B">
              <w:rPr>
                <w:sz w:val="20"/>
                <w:szCs w:val="20"/>
                <w:lang w:val="cs-CZ"/>
              </w:rPr>
              <w:t xml:space="preserve"> 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1</w:t>
            </w:r>
            <w:r>
              <w:rPr>
                <w:sz w:val="20"/>
                <w:szCs w:val="20"/>
                <w:vertAlign w:val="superscript"/>
                <w:lang w:val="cs-CZ"/>
              </w:rPr>
              <w:t>88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)</w:t>
            </w: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3AA63C36" w14:textId="77777777" w:rsidR="00161AB1" w:rsidRPr="003C797B" w:rsidRDefault="00161AB1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1660A6E8" w14:textId="02745A1E" w:rsidR="00161AB1" w:rsidRPr="003C797B" w:rsidRDefault="00161AB1" w:rsidP="00B0258A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280 TXU</w:t>
            </w:r>
          </w:p>
        </w:tc>
        <w:tc>
          <w:tcPr>
            <w:tcW w:w="996" w:type="dxa"/>
            <w:vMerge/>
            <w:tcMar>
              <w:top w:w="57" w:type="dxa"/>
              <w:bottom w:w="57" w:type="dxa"/>
            </w:tcMar>
          </w:tcPr>
          <w:p w14:paraId="14EFCA1B" w14:textId="77777777" w:rsidR="00161AB1" w:rsidRPr="003C797B" w:rsidRDefault="00161AB1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4E292DA6" w14:textId="77777777" w:rsidR="00161AB1" w:rsidRPr="003C797B" w:rsidRDefault="00161AB1" w:rsidP="00B0258A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1CC909DB" w14:textId="607D0474" w:rsidR="00161AB1" w:rsidRPr="003C797B" w:rsidRDefault="00161AB1" w:rsidP="00B0258A">
            <w:pPr>
              <w:rPr>
                <w:sz w:val="20"/>
                <w:szCs w:val="20"/>
                <w:lang w:val="cs-CZ"/>
              </w:rPr>
            </w:pPr>
          </w:p>
        </w:tc>
      </w:tr>
    </w:tbl>
    <w:p w14:paraId="7A569B7B" w14:textId="77777777" w:rsidR="00632A3B" w:rsidRPr="003C797B" w:rsidRDefault="00632A3B" w:rsidP="00632A3B">
      <w:pPr>
        <w:rPr>
          <w:lang w:val="cs-CZ"/>
        </w:rPr>
      </w:pPr>
    </w:p>
    <w:p w14:paraId="6797AA2D" w14:textId="77777777" w:rsidR="00632A3B" w:rsidRPr="003C797B" w:rsidRDefault="00632A3B" w:rsidP="00632A3B">
      <w:pPr>
        <w:rPr>
          <w:lang w:val="cs-CZ"/>
        </w:rPr>
      </w:pPr>
      <w:r w:rsidRPr="003C797B">
        <w:rPr>
          <w:lang w:val="cs-CZ"/>
        </w:rPr>
        <w:br w:type="page"/>
      </w:r>
    </w:p>
    <w:tbl>
      <w:tblPr>
        <w:tblW w:w="142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"/>
        <w:gridCol w:w="956"/>
        <w:gridCol w:w="1134"/>
        <w:gridCol w:w="2835"/>
        <w:gridCol w:w="1276"/>
        <w:gridCol w:w="1634"/>
        <w:gridCol w:w="1238"/>
        <w:gridCol w:w="38"/>
        <w:gridCol w:w="996"/>
        <w:gridCol w:w="2224"/>
        <w:gridCol w:w="1071"/>
      </w:tblGrid>
      <w:tr w:rsidR="00632A3B" w:rsidRPr="003C797B" w14:paraId="47BDB439" w14:textId="77777777" w:rsidTr="00DD2A8E">
        <w:trPr>
          <w:cantSplit/>
          <w:tblHeader/>
        </w:trPr>
        <w:tc>
          <w:tcPr>
            <w:tcW w:w="887" w:type="dxa"/>
            <w:vMerge w:val="restart"/>
            <w:tcMar>
              <w:top w:w="57" w:type="dxa"/>
              <w:bottom w:w="57" w:type="dxa"/>
            </w:tcMar>
          </w:tcPr>
          <w:p w14:paraId="40688126" w14:textId="1A98CC8D" w:rsidR="00632A3B" w:rsidRPr="003C797B" w:rsidRDefault="00632A3B" w:rsidP="00B0258A">
            <w:pPr>
              <w:pStyle w:val="Tabulka"/>
              <w:keepNext w:val="0"/>
              <w:keepLines w:val="0"/>
            </w:pPr>
            <w:proofErr w:type="spellStart"/>
            <w:r w:rsidRPr="003C797B">
              <w:lastRenderedPageBreak/>
              <w:t>Identifi</w:t>
            </w:r>
            <w:r w:rsidR="00646E7C">
              <w:t>-</w:t>
            </w:r>
            <w:r w:rsidRPr="003C797B">
              <w:t>kační</w:t>
            </w:r>
            <w:proofErr w:type="spellEnd"/>
            <w:r w:rsidRPr="003C797B">
              <w:t xml:space="preserve"> číslo DL</w:t>
            </w:r>
          </w:p>
        </w:tc>
        <w:tc>
          <w:tcPr>
            <w:tcW w:w="956" w:type="dxa"/>
            <w:vMerge w:val="restart"/>
            <w:tcMar>
              <w:top w:w="57" w:type="dxa"/>
              <w:bottom w:w="57" w:type="dxa"/>
            </w:tcMar>
          </w:tcPr>
          <w:p w14:paraId="042F71DD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2B2FE3B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Doplňková látka</w:t>
            </w:r>
          </w:p>
          <w:p w14:paraId="673F67F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35" w:type="dxa"/>
            <w:vMerge w:val="restart"/>
            <w:tcMar>
              <w:top w:w="57" w:type="dxa"/>
              <w:bottom w:w="57" w:type="dxa"/>
            </w:tcMar>
          </w:tcPr>
          <w:p w14:paraId="0684B7C4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</w:tcMar>
          </w:tcPr>
          <w:p w14:paraId="2C8A9AC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1634" w:type="dxa"/>
            <w:vMerge w:val="restart"/>
            <w:tcMar>
              <w:top w:w="57" w:type="dxa"/>
              <w:bottom w:w="57" w:type="dxa"/>
            </w:tcMar>
          </w:tcPr>
          <w:p w14:paraId="5C61274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</w:t>
            </w:r>
          </w:p>
          <w:p w14:paraId="162BA35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1238" w:type="dxa"/>
            <w:tcMar>
              <w:top w:w="57" w:type="dxa"/>
              <w:bottom w:w="57" w:type="dxa"/>
            </w:tcMar>
          </w:tcPr>
          <w:p w14:paraId="2326C37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034" w:type="dxa"/>
            <w:gridSpan w:val="2"/>
            <w:tcMar>
              <w:top w:w="57" w:type="dxa"/>
              <w:bottom w:w="57" w:type="dxa"/>
            </w:tcMar>
          </w:tcPr>
          <w:p w14:paraId="21263554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224" w:type="dxa"/>
            <w:vMerge w:val="restart"/>
            <w:tcMar>
              <w:top w:w="57" w:type="dxa"/>
              <w:bottom w:w="57" w:type="dxa"/>
            </w:tcMar>
          </w:tcPr>
          <w:p w14:paraId="51D8A3B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7F0D9944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632A3B" w:rsidRPr="003C797B" w14:paraId="469A6E05" w14:textId="77777777" w:rsidTr="00DD2A8E">
        <w:trPr>
          <w:cantSplit/>
          <w:tblHeader/>
        </w:trPr>
        <w:tc>
          <w:tcPr>
            <w:tcW w:w="887" w:type="dxa"/>
            <w:vMerge/>
            <w:tcMar>
              <w:top w:w="57" w:type="dxa"/>
              <w:bottom w:w="57" w:type="dxa"/>
            </w:tcMar>
          </w:tcPr>
          <w:p w14:paraId="53B7C58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56" w:type="dxa"/>
            <w:vMerge/>
            <w:tcMar>
              <w:top w:w="57" w:type="dxa"/>
              <w:bottom w:w="57" w:type="dxa"/>
            </w:tcMar>
          </w:tcPr>
          <w:p w14:paraId="4C2279B4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61A3D32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14:paraId="64E8FE3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596DB63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34" w:type="dxa"/>
            <w:vMerge/>
            <w:tcMar>
              <w:top w:w="57" w:type="dxa"/>
              <w:bottom w:w="57" w:type="dxa"/>
            </w:tcMar>
          </w:tcPr>
          <w:p w14:paraId="60F4FA5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72" w:type="dxa"/>
            <w:gridSpan w:val="3"/>
            <w:tcMar>
              <w:top w:w="57" w:type="dxa"/>
              <w:bottom w:w="57" w:type="dxa"/>
            </w:tcMar>
          </w:tcPr>
          <w:p w14:paraId="313557BE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jednotky účinné látky/kg kompletního krmiva</w:t>
            </w: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6673CFF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03FE1C9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E57AE5" w:rsidRPr="003C797B" w14:paraId="25C5D063" w14:textId="77777777" w:rsidTr="00DD2A8E">
        <w:trPr>
          <w:trHeight w:val="462"/>
        </w:trPr>
        <w:tc>
          <w:tcPr>
            <w:tcW w:w="887" w:type="dxa"/>
            <w:vMerge w:val="restart"/>
            <w:tcMar>
              <w:top w:w="57" w:type="dxa"/>
              <w:bottom w:w="57" w:type="dxa"/>
            </w:tcMar>
          </w:tcPr>
          <w:p w14:paraId="7336DE45" w14:textId="77777777" w:rsidR="00E57AE5" w:rsidRPr="003C797B" w:rsidRDefault="00E57AE5" w:rsidP="00B0258A">
            <w:pPr>
              <w:pStyle w:val="Textpoznpodarou"/>
              <w:rPr>
                <w:noProof/>
                <w:szCs w:val="20"/>
              </w:rPr>
            </w:pPr>
            <w:r w:rsidRPr="003C797B">
              <w:rPr>
                <w:noProof/>
                <w:szCs w:val="20"/>
              </w:rPr>
              <w:t>4a1600</w:t>
            </w:r>
          </w:p>
        </w:tc>
        <w:tc>
          <w:tcPr>
            <w:tcW w:w="956" w:type="dxa"/>
            <w:vMerge w:val="restart"/>
            <w:tcMar>
              <w:top w:w="57" w:type="dxa"/>
              <w:bottom w:w="57" w:type="dxa"/>
            </w:tcMar>
          </w:tcPr>
          <w:p w14:paraId="1AF9E6CB" w14:textId="1770751A" w:rsidR="00E57AE5" w:rsidRPr="003C797B" w:rsidRDefault="00E57AE5" w:rsidP="00B0258A">
            <w:pPr>
              <w:rPr>
                <w:noProof/>
                <w:sz w:val="20"/>
                <w:szCs w:val="20"/>
                <w:vertAlign w:val="superscript"/>
                <w:lang w:val="cs-CZ"/>
              </w:rPr>
            </w:pPr>
            <w:r w:rsidRPr="003C797B">
              <w:rPr>
                <w:noProof/>
                <w:sz w:val="20"/>
                <w:szCs w:val="20"/>
                <w:lang w:val="cs-CZ"/>
              </w:rPr>
              <w:t>BASF SE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0017B89D" w14:textId="77777777" w:rsidR="00E57AE5" w:rsidRPr="003C797B" w:rsidRDefault="00E57AE5" w:rsidP="00B0258A">
            <w:pPr>
              <w:rPr>
                <w:noProof/>
                <w:sz w:val="20"/>
                <w:szCs w:val="20"/>
                <w:lang w:val="cs-CZ"/>
              </w:rPr>
            </w:pPr>
            <w:r w:rsidRPr="003C797B">
              <w:rPr>
                <w:noProof/>
                <w:sz w:val="20"/>
                <w:szCs w:val="20"/>
                <w:lang w:val="cs-CZ"/>
              </w:rPr>
              <w:t>3-fytáza</w:t>
            </w:r>
          </w:p>
          <w:p w14:paraId="291221B9" w14:textId="77777777" w:rsidR="00E57AE5" w:rsidRPr="003C797B" w:rsidRDefault="00E57AE5" w:rsidP="00B0258A">
            <w:pPr>
              <w:rPr>
                <w:noProof/>
                <w:sz w:val="20"/>
                <w:szCs w:val="20"/>
                <w:lang w:val="cs-CZ"/>
              </w:rPr>
            </w:pPr>
            <w:r w:rsidRPr="003C797B">
              <w:rPr>
                <w:noProof/>
                <w:sz w:val="20"/>
                <w:szCs w:val="20"/>
                <w:lang w:val="cs-CZ"/>
              </w:rPr>
              <w:t>(EC 3.1.3.8)</w:t>
            </w:r>
          </w:p>
          <w:p w14:paraId="37A48303" w14:textId="07DF7E59" w:rsidR="00E57AE5" w:rsidRPr="003C797B" w:rsidRDefault="00E57AE5" w:rsidP="00BC16F2">
            <w:pPr>
              <w:rPr>
                <w:noProof/>
                <w:sz w:val="20"/>
                <w:szCs w:val="20"/>
                <w:lang w:val="cs-CZ"/>
              </w:rPr>
            </w:pPr>
          </w:p>
          <w:p w14:paraId="6F0230A7" w14:textId="17336E16" w:rsidR="00E57AE5" w:rsidRPr="003C797B" w:rsidRDefault="00E57AE5" w:rsidP="00B0258A">
            <w:pPr>
              <w:rPr>
                <w:noProof/>
                <w:sz w:val="20"/>
                <w:szCs w:val="20"/>
                <w:lang w:val="cs-CZ"/>
              </w:rPr>
            </w:pPr>
          </w:p>
        </w:tc>
        <w:tc>
          <w:tcPr>
            <w:tcW w:w="2835" w:type="dxa"/>
            <w:vMerge w:val="restart"/>
            <w:tcMar>
              <w:top w:w="57" w:type="dxa"/>
              <w:bottom w:w="57" w:type="dxa"/>
            </w:tcMar>
          </w:tcPr>
          <w:p w14:paraId="42115F31" w14:textId="77777777" w:rsidR="00E57AE5" w:rsidRPr="003C797B" w:rsidRDefault="00E57AE5" w:rsidP="00B0258A">
            <w:pPr>
              <w:rPr>
                <w:b/>
                <w:noProof/>
                <w:sz w:val="20"/>
                <w:szCs w:val="20"/>
                <w:lang w:val="cs-CZ"/>
              </w:rPr>
            </w:pPr>
            <w:r w:rsidRPr="003C797B">
              <w:rPr>
                <w:b/>
                <w:noProof/>
                <w:sz w:val="20"/>
                <w:szCs w:val="20"/>
                <w:lang w:val="cs-CZ"/>
              </w:rPr>
              <w:t>Složení doplňkové látky:</w:t>
            </w:r>
          </w:p>
          <w:p w14:paraId="1F4FF909" w14:textId="77777777" w:rsidR="00E57AE5" w:rsidRDefault="00E57AE5" w:rsidP="00B0258A">
            <w:pPr>
              <w:rPr>
                <w:noProof/>
                <w:sz w:val="20"/>
                <w:szCs w:val="20"/>
                <w:lang w:val="cs-CZ"/>
              </w:rPr>
            </w:pPr>
            <w:r w:rsidRPr="003C797B">
              <w:rPr>
                <w:noProof/>
                <w:sz w:val="20"/>
                <w:szCs w:val="20"/>
                <w:lang w:val="cs-CZ"/>
              </w:rPr>
              <w:t xml:space="preserve">3-fytáza z </w:t>
            </w:r>
            <w:r w:rsidRPr="003C797B">
              <w:rPr>
                <w:i/>
                <w:noProof/>
                <w:sz w:val="20"/>
                <w:szCs w:val="20"/>
                <w:lang w:val="cs-CZ"/>
              </w:rPr>
              <w:t>Aspergillus niger</w:t>
            </w:r>
            <w:r w:rsidRPr="003C797B">
              <w:rPr>
                <w:noProof/>
                <w:sz w:val="20"/>
                <w:szCs w:val="20"/>
                <w:lang w:val="cs-CZ"/>
              </w:rPr>
              <w:t xml:space="preserve"> (CBS 101.672) s minimem aktivity</w:t>
            </w:r>
            <w:r>
              <w:rPr>
                <w:noProof/>
                <w:sz w:val="20"/>
                <w:szCs w:val="20"/>
                <w:lang w:val="cs-CZ"/>
              </w:rPr>
              <w:t xml:space="preserve"> pro:</w:t>
            </w:r>
          </w:p>
          <w:p w14:paraId="2F7DC3A0" w14:textId="2002AA23" w:rsidR="00E57AE5" w:rsidRPr="003C797B" w:rsidRDefault="00E57AE5" w:rsidP="00B0258A">
            <w:pPr>
              <w:rPr>
                <w:noProof/>
                <w:sz w:val="20"/>
                <w:szCs w:val="20"/>
                <w:lang w:val="cs-CZ"/>
              </w:rPr>
            </w:pPr>
            <w:r>
              <w:rPr>
                <w:noProof/>
                <w:sz w:val="20"/>
                <w:szCs w:val="20"/>
                <w:lang w:val="cs-CZ"/>
              </w:rPr>
              <w:t>Pevná forma:</w:t>
            </w:r>
            <w:r w:rsidRPr="003C797B">
              <w:rPr>
                <w:noProof/>
                <w:sz w:val="20"/>
                <w:szCs w:val="20"/>
                <w:lang w:val="cs-CZ"/>
              </w:rPr>
              <w:t xml:space="preserve"> 5 000 FTU</w:t>
            </w:r>
            <w:r w:rsidRPr="003C797B">
              <w:rPr>
                <w:noProof/>
                <w:sz w:val="20"/>
                <w:szCs w:val="20"/>
                <w:vertAlign w:val="superscript"/>
                <w:lang w:val="cs-CZ"/>
              </w:rPr>
              <w:t>1</w:t>
            </w:r>
            <w:r w:rsidRPr="003C797B">
              <w:rPr>
                <w:noProof/>
                <w:sz w:val="20"/>
                <w:szCs w:val="20"/>
                <w:lang w:val="cs-CZ"/>
              </w:rPr>
              <w:t xml:space="preserve">/g </w:t>
            </w:r>
            <w:r>
              <w:rPr>
                <w:noProof/>
                <w:sz w:val="20"/>
                <w:szCs w:val="20"/>
                <w:lang w:val="cs-CZ"/>
              </w:rPr>
              <w:t xml:space="preserve">Kapalná forma: </w:t>
            </w:r>
            <w:r w:rsidRPr="003C797B">
              <w:rPr>
                <w:noProof/>
                <w:sz w:val="20"/>
                <w:szCs w:val="20"/>
                <w:lang w:val="cs-CZ"/>
              </w:rPr>
              <w:t xml:space="preserve">5 000 FTU/ml </w:t>
            </w:r>
          </w:p>
          <w:p w14:paraId="06C6AF63" w14:textId="77777777" w:rsidR="00E57AE5" w:rsidRPr="003C797B" w:rsidRDefault="00E57AE5" w:rsidP="00B0258A">
            <w:pPr>
              <w:rPr>
                <w:noProof/>
                <w:sz w:val="20"/>
                <w:szCs w:val="20"/>
                <w:lang w:val="cs-CZ"/>
              </w:rPr>
            </w:pPr>
          </w:p>
          <w:p w14:paraId="0F432FC6" w14:textId="77777777" w:rsidR="00E57AE5" w:rsidRPr="003C797B" w:rsidRDefault="00E57AE5" w:rsidP="00B0258A">
            <w:pPr>
              <w:rPr>
                <w:b/>
                <w:noProof/>
                <w:sz w:val="20"/>
                <w:szCs w:val="20"/>
                <w:lang w:val="cs-CZ"/>
              </w:rPr>
            </w:pPr>
            <w:r w:rsidRPr="003C797B">
              <w:rPr>
                <w:b/>
                <w:noProof/>
                <w:sz w:val="20"/>
                <w:szCs w:val="20"/>
                <w:lang w:val="cs-CZ"/>
              </w:rPr>
              <w:t>Charakteristika účinné látky:</w:t>
            </w:r>
          </w:p>
          <w:p w14:paraId="1F8C8B5C" w14:textId="77777777" w:rsidR="00E57AE5" w:rsidRPr="003C797B" w:rsidRDefault="00E57AE5" w:rsidP="00B0258A">
            <w:pPr>
              <w:rPr>
                <w:noProof/>
                <w:sz w:val="20"/>
                <w:szCs w:val="20"/>
                <w:lang w:val="cs-CZ"/>
              </w:rPr>
            </w:pPr>
            <w:r w:rsidRPr="003C797B">
              <w:rPr>
                <w:noProof/>
                <w:sz w:val="20"/>
                <w:szCs w:val="20"/>
                <w:lang w:val="cs-CZ"/>
              </w:rPr>
              <w:t xml:space="preserve">3-fytáza z </w:t>
            </w:r>
            <w:r w:rsidRPr="003C797B">
              <w:rPr>
                <w:i/>
                <w:noProof/>
                <w:sz w:val="20"/>
                <w:szCs w:val="20"/>
                <w:lang w:val="cs-CZ"/>
              </w:rPr>
              <w:t>Aspergillus niger</w:t>
            </w:r>
            <w:r w:rsidRPr="003C797B">
              <w:rPr>
                <w:noProof/>
                <w:sz w:val="20"/>
                <w:szCs w:val="20"/>
                <w:lang w:val="cs-CZ"/>
              </w:rPr>
              <w:t xml:space="preserve"> (CBS 101.672)</w:t>
            </w:r>
          </w:p>
          <w:p w14:paraId="6DCB0663" w14:textId="77777777" w:rsidR="00E57AE5" w:rsidRPr="003C797B" w:rsidRDefault="00E57AE5" w:rsidP="00B0258A">
            <w:pPr>
              <w:rPr>
                <w:noProof/>
                <w:sz w:val="20"/>
                <w:szCs w:val="20"/>
                <w:lang w:val="cs-CZ"/>
              </w:rPr>
            </w:pPr>
          </w:p>
          <w:p w14:paraId="20C0E620" w14:textId="4D57BAAE" w:rsidR="00E57AE5" w:rsidRPr="003C797B" w:rsidRDefault="00E57AE5" w:rsidP="00B0258A">
            <w:pPr>
              <w:rPr>
                <w:noProof/>
                <w:sz w:val="20"/>
                <w:szCs w:val="20"/>
                <w:lang w:val="cs-CZ"/>
              </w:rPr>
            </w:pPr>
            <w:r w:rsidRPr="003C797B">
              <w:rPr>
                <w:b/>
                <w:noProof/>
                <w:sz w:val="20"/>
                <w:szCs w:val="20"/>
                <w:lang w:val="cs-CZ"/>
              </w:rPr>
              <w:t>Analytická metoda</w:t>
            </w:r>
            <w:r w:rsidRPr="003C797B">
              <w:rPr>
                <w:noProof/>
                <w:sz w:val="20"/>
                <w:szCs w:val="20"/>
                <w:lang w:val="cs-CZ"/>
              </w:rPr>
              <w:t xml:space="preserve"> (</w:t>
            </w:r>
            <w:r>
              <w:rPr>
                <w:noProof/>
                <w:sz w:val="20"/>
                <w:szCs w:val="20"/>
                <w:lang w:val="cs-CZ"/>
              </w:rPr>
              <w:t>4*</w:t>
            </w:r>
            <w:r w:rsidRPr="003C797B">
              <w:rPr>
                <w:noProof/>
                <w:sz w:val="20"/>
                <w:szCs w:val="20"/>
                <w:lang w:val="cs-CZ"/>
              </w:rPr>
              <w:t>)</w:t>
            </w:r>
          </w:p>
          <w:p w14:paraId="23490B4E" w14:textId="4DD6CA6B" w:rsidR="00E57AE5" w:rsidRPr="003C797B" w:rsidRDefault="00E57AE5" w:rsidP="00B0258A">
            <w:pPr>
              <w:rPr>
                <w:noProof/>
                <w:sz w:val="20"/>
                <w:szCs w:val="20"/>
                <w:lang w:val="cs-CZ"/>
              </w:rPr>
            </w:pPr>
            <w:r w:rsidRPr="003C797B">
              <w:rPr>
                <w:noProof/>
                <w:sz w:val="20"/>
                <w:szCs w:val="20"/>
                <w:lang w:val="cs-CZ"/>
              </w:rPr>
              <w:t xml:space="preserve">Kolorimetrická metoda </w:t>
            </w:r>
            <w:r>
              <w:rPr>
                <w:noProof/>
                <w:sz w:val="20"/>
                <w:szCs w:val="20"/>
                <w:lang w:val="cs-CZ"/>
              </w:rPr>
              <w:t>založená na měření</w:t>
            </w:r>
            <w:r w:rsidRPr="003C797B">
              <w:rPr>
                <w:noProof/>
                <w:sz w:val="20"/>
                <w:szCs w:val="20"/>
                <w:lang w:val="cs-CZ"/>
              </w:rPr>
              <w:t xml:space="preserve"> anorganického fosfátu uvolněného enzymem z fytázového substrátu.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44437339" w14:textId="3ABD0C4A" w:rsidR="00E57AE5" w:rsidRPr="003C797B" w:rsidRDefault="00E57AE5" w:rsidP="00B0258A">
            <w:pPr>
              <w:pStyle w:val="Textpoznpodarou"/>
              <w:rPr>
                <w:noProof/>
                <w:szCs w:val="20"/>
              </w:rPr>
            </w:pPr>
            <w:r w:rsidRPr="003C797B">
              <w:rPr>
                <w:noProof/>
                <w:szCs w:val="20"/>
              </w:rPr>
              <w:t>selata (</w:t>
            </w:r>
            <w:r>
              <w:rPr>
                <w:noProof/>
                <w:szCs w:val="20"/>
              </w:rPr>
              <w:t xml:space="preserve">sající a </w:t>
            </w:r>
            <w:r w:rsidRPr="003C797B">
              <w:rPr>
                <w:noProof/>
                <w:szCs w:val="20"/>
              </w:rPr>
              <w:t>odstav</w:t>
            </w:r>
            <w:r>
              <w:rPr>
                <w:noProof/>
                <w:szCs w:val="20"/>
              </w:rPr>
              <w:t>ená</w:t>
            </w:r>
            <w:r w:rsidRPr="003C797B">
              <w:rPr>
                <w:noProof/>
                <w:szCs w:val="20"/>
              </w:rPr>
              <w:t>)</w:t>
            </w:r>
            <w:r w:rsidRPr="003C797B">
              <w:rPr>
                <w:noProof/>
                <w:szCs w:val="20"/>
                <w:vertAlign w:val="superscript"/>
              </w:rPr>
              <w:t xml:space="preserve"> </w:t>
            </w:r>
            <w:r>
              <w:rPr>
                <w:noProof/>
                <w:szCs w:val="20"/>
                <w:vertAlign w:val="superscript"/>
              </w:rPr>
              <w:t>187</w:t>
            </w:r>
            <w:r w:rsidRPr="003C797B">
              <w:rPr>
                <w:noProof/>
                <w:szCs w:val="20"/>
                <w:vertAlign w:val="superscript"/>
              </w:rPr>
              <w:t>)</w:t>
            </w:r>
          </w:p>
        </w:tc>
        <w:tc>
          <w:tcPr>
            <w:tcW w:w="1634" w:type="dxa"/>
            <w:tcMar>
              <w:top w:w="57" w:type="dxa"/>
              <w:bottom w:w="57" w:type="dxa"/>
            </w:tcMar>
          </w:tcPr>
          <w:p w14:paraId="6AA81AE9" w14:textId="05C4E5D1" w:rsidR="00E57AE5" w:rsidRPr="003C797B" w:rsidRDefault="00E57AE5" w:rsidP="00980F30">
            <w:pPr>
              <w:jc w:val="center"/>
              <w:rPr>
                <w:noProof/>
                <w:sz w:val="20"/>
                <w:szCs w:val="20"/>
                <w:lang w:val="cs-CZ"/>
              </w:rPr>
            </w:pPr>
            <w:r>
              <w:rPr>
                <w:noProof/>
                <w:sz w:val="20"/>
                <w:szCs w:val="20"/>
                <w:lang w:val="cs-CZ"/>
              </w:rPr>
              <w:t>-</w:t>
            </w:r>
          </w:p>
          <w:p w14:paraId="4E1D483E" w14:textId="77777777" w:rsidR="00E57AE5" w:rsidRPr="003C797B" w:rsidRDefault="00E57AE5" w:rsidP="00B0258A">
            <w:pPr>
              <w:rPr>
                <w:noProof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54694611" w14:textId="77777777" w:rsidR="00E57AE5" w:rsidRPr="003C797B" w:rsidRDefault="00E57AE5" w:rsidP="00B0258A">
            <w:pPr>
              <w:rPr>
                <w:noProof/>
                <w:sz w:val="20"/>
                <w:szCs w:val="20"/>
                <w:vertAlign w:val="superscript"/>
                <w:lang w:val="cs-CZ"/>
              </w:rPr>
            </w:pPr>
            <w:r w:rsidRPr="003C797B">
              <w:rPr>
                <w:noProof/>
                <w:sz w:val="20"/>
                <w:szCs w:val="20"/>
                <w:lang w:val="cs-CZ"/>
              </w:rPr>
              <w:t>500 FTU</w:t>
            </w:r>
          </w:p>
        </w:tc>
        <w:tc>
          <w:tcPr>
            <w:tcW w:w="996" w:type="dxa"/>
            <w:vMerge w:val="restart"/>
            <w:tcMar>
              <w:top w:w="57" w:type="dxa"/>
              <w:bottom w:w="57" w:type="dxa"/>
            </w:tcMar>
          </w:tcPr>
          <w:p w14:paraId="65B1E852" w14:textId="7323B04C" w:rsidR="00E57AE5" w:rsidRPr="003C797B" w:rsidRDefault="00E57AE5" w:rsidP="00980F30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224" w:type="dxa"/>
            <w:vMerge w:val="restart"/>
            <w:tcMar>
              <w:top w:w="57" w:type="dxa"/>
              <w:bottom w:w="57" w:type="dxa"/>
            </w:tcMar>
          </w:tcPr>
          <w:p w14:paraId="08D8F7D0" w14:textId="1159E4CA" w:rsidR="00D26C45" w:rsidRPr="003C797B" w:rsidRDefault="00D26C45" w:rsidP="00D26C45">
            <w:pPr>
              <w:ind w:left="283" w:hanging="283"/>
              <w:rPr>
                <w:noProof/>
                <w:sz w:val="20"/>
                <w:szCs w:val="20"/>
                <w:lang w:val="cs-CZ"/>
              </w:rPr>
            </w:pPr>
            <w:r w:rsidRPr="003C797B">
              <w:rPr>
                <w:noProof/>
                <w:sz w:val="20"/>
                <w:szCs w:val="20"/>
                <w:lang w:val="cs-CZ"/>
              </w:rPr>
              <w:t>1. V návodu pro použití doplňkové látky a premixů musí být uvedeny po</w:t>
            </w:r>
            <w:r w:rsidR="00A63F85">
              <w:rPr>
                <w:noProof/>
                <w:sz w:val="20"/>
                <w:szCs w:val="20"/>
                <w:lang w:val="cs-CZ"/>
              </w:rPr>
              <w:t>dm</w:t>
            </w:r>
            <w:r w:rsidRPr="003C797B">
              <w:rPr>
                <w:noProof/>
                <w:sz w:val="20"/>
                <w:szCs w:val="20"/>
                <w:lang w:val="cs-CZ"/>
              </w:rPr>
              <w:t>ínky skladování a stabilita při tepelném ošetření</w:t>
            </w:r>
          </w:p>
          <w:p w14:paraId="1993FF0A" w14:textId="36AA9F61" w:rsidR="00E57AE5" w:rsidRPr="003C797B" w:rsidRDefault="00D26C45" w:rsidP="00D26C45">
            <w:pPr>
              <w:rPr>
                <w:noProof/>
                <w:sz w:val="20"/>
                <w:szCs w:val="20"/>
                <w:lang w:val="cs-CZ"/>
              </w:rPr>
            </w:pPr>
            <w:r w:rsidRPr="003C797B">
              <w:rPr>
                <w:noProof/>
                <w:sz w:val="20"/>
                <w:szCs w:val="20"/>
                <w:lang w:val="cs-CZ"/>
              </w:rPr>
              <w:t>2. Pro uživatele doplňkové látky a premixů musí provozovatelé krmivářských podniků stanovit provozní postupy a organizační opatření, která budou řešit případná rizika vyplývající z jejich použití. Pokud rizika nelze těmito postupy a opatřeními vyloučit nebo snížit na minimum, musí se</w:t>
            </w:r>
            <w:r w:rsidR="000D07F4" w:rsidRPr="003C797B">
              <w:rPr>
                <w:noProof/>
                <w:sz w:val="20"/>
                <w:szCs w:val="20"/>
                <w:lang w:val="cs-CZ"/>
              </w:rPr>
              <w:t xml:space="preserve"> doplňková látka a premixy používat s vhodnými osobními ochrannými prostředky, včetně ochrany</w:t>
            </w:r>
            <w:r w:rsidR="00CF19FE">
              <w:rPr>
                <w:noProof/>
                <w:sz w:val="20"/>
                <w:szCs w:val="20"/>
                <w:lang w:val="cs-CZ"/>
              </w:rPr>
              <w:t xml:space="preserve"> </w:t>
            </w:r>
            <w:r w:rsidR="000D07F4" w:rsidRPr="003C797B">
              <w:rPr>
                <w:noProof/>
                <w:sz w:val="20"/>
                <w:szCs w:val="20"/>
                <w:lang w:val="cs-CZ"/>
              </w:rPr>
              <w:t>dýchacích cest</w:t>
            </w:r>
            <w:r w:rsidR="00CF19FE">
              <w:rPr>
                <w:noProof/>
                <w:sz w:val="20"/>
                <w:szCs w:val="20"/>
                <w:lang w:val="cs-CZ"/>
              </w:rPr>
              <w:t xml:space="preserve"> a pokožky.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23D67FFD" w14:textId="37DE2711" w:rsidR="00E57AE5" w:rsidRPr="003C797B" w:rsidRDefault="00E57AE5" w:rsidP="00E57AE5">
            <w:pPr>
              <w:rPr>
                <w:noProof/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</w:t>
            </w:r>
            <w:r>
              <w:rPr>
                <w:sz w:val="20"/>
                <w:szCs w:val="20"/>
                <w:lang w:val="cs-CZ"/>
              </w:rPr>
              <w:t>7.2.20</w:t>
            </w:r>
            <w:r w:rsidR="00D26C45">
              <w:rPr>
                <w:sz w:val="20"/>
                <w:szCs w:val="20"/>
                <w:lang w:val="cs-CZ"/>
              </w:rPr>
              <w:t>3</w:t>
            </w:r>
            <w:r>
              <w:rPr>
                <w:sz w:val="20"/>
                <w:szCs w:val="20"/>
                <w:lang w:val="cs-CZ"/>
              </w:rPr>
              <w:t>0</w:t>
            </w:r>
          </w:p>
          <w:p w14:paraId="5DABE039" w14:textId="4F82195C" w:rsidR="00E57AE5" w:rsidRPr="003C797B" w:rsidRDefault="00E57AE5" w:rsidP="00B0258A">
            <w:pPr>
              <w:rPr>
                <w:noProof/>
                <w:sz w:val="20"/>
                <w:szCs w:val="20"/>
                <w:lang w:val="cs-CZ"/>
              </w:rPr>
            </w:pPr>
          </w:p>
        </w:tc>
      </w:tr>
      <w:tr w:rsidR="00E57AE5" w:rsidRPr="003C797B" w14:paraId="5F43F85B" w14:textId="77777777" w:rsidTr="00DD2A8E">
        <w:trPr>
          <w:trHeight w:val="459"/>
        </w:trPr>
        <w:tc>
          <w:tcPr>
            <w:tcW w:w="887" w:type="dxa"/>
            <w:vMerge/>
            <w:tcMar>
              <w:top w:w="57" w:type="dxa"/>
              <w:bottom w:w="57" w:type="dxa"/>
            </w:tcMar>
          </w:tcPr>
          <w:p w14:paraId="30D82C19" w14:textId="77777777" w:rsidR="00E57AE5" w:rsidRPr="003C797B" w:rsidRDefault="00E57AE5" w:rsidP="00B0258A">
            <w:pPr>
              <w:pStyle w:val="Textpoznpodarou"/>
              <w:rPr>
                <w:noProof/>
                <w:szCs w:val="20"/>
              </w:rPr>
            </w:pPr>
          </w:p>
        </w:tc>
        <w:tc>
          <w:tcPr>
            <w:tcW w:w="956" w:type="dxa"/>
            <w:vMerge/>
            <w:tcMar>
              <w:top w:w="57" w:type="dxa"/>
              <w:bottom w:w="57" w:type="dxa"/>
            </w:tcMar>
          </w:tcPr>
          <w:p w14:paraId="70209585" w14:textId="77777777" w:rsidR="00E57AE5" w:rsidRPr="003C797B" w:rsidRDefault="00E57AE5" w:rsidP="00B0258A">
            <w:pPr>
              <w:rPr>
                <w:noProof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2D14F260" w14:textId="77777777" w:rsidR="00E57AE5" w:rsidRPr="003C797B" w:rsidRDefault="00E57AE5" w:rsidP="00B0258A">
            <w:pPr>
              <w:rPr>
                <w:noProof/>
                <w:sz w:val="20"/>
                <w:szCs w:val="20"/>
                <w:lang w:val="cs-CZ"/>
              </w:rPr>
            </w:pP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14:paraId="17A30573" w14:textId="77777777" w:rsidR="00E57AE5" w:rsidRPr="003C797B" w:rsidRDefault="00E57AE5" w:rsidP="00B0258A">
            <w:pPr>
              <w:rPr>
                <w:b/>
                <w:noProof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6414C592" w14:textId="1FA53779" w:rsidR="00E57AE5" w:rsidRPr="003C797B" w:rsidRDefault="00E57AE5" w:rsidP="00B0258A">
            <w:pPr>
              <w:pStyle w:val="Textpoznpodarou"/>
              <w:rPr>
                <w:noProof/>
                <w:szCs w:val="20"/>
                <w:vertAlign w:val="superscript"/>
              </w:rPr>
            </w:pPr>
            <w:r w:rsidRPr="003C797B">
              <w:rPr>
                <w:noProof/>
                <w:szCs w:val="20"/>
              </w:rPr>
              <w:t>výkrm prasat</w:t>
            </w:r>
            <w:r>
              <w:rPr>
                <w:noProof/>
                <w:szCs w:val="20"/>
              </w:rPr>
              <w:t xml:space="preserve"> </w:t>
            </w:r>
            <w:r w:rsidR="007F4A97">
              <w:rPr>
                <w:noProof/>
                <w:szCs w:val="20"/>
                <w:vertAlign w:val="superscript"/>
              </w:rPr>
              <w:t>187</w:t>
            </w:r>
            <w:r w:rsidRPr="003C797B">
              <w:rPr>
                <w:noProof/>
                <w:szCs w:val="20"/>
                <w:vertAlign w:val="superscript"/>
              </w:rPr>
              <w:t>)</w:t>
            </w:r>
          </w:p>
        </w:tc>
        <w:tc>
          <w:tcPr>
            <w:tcW w:w="1634" w:type="dxa"/>
            <w:tcMar>
              <w:top w:w="57" w:type="dxa"/>
              <w:bottom w:w="57" w:type="dxa"/>
            </w:tcMar>
          </w:tcPr>
          <w:p w14:paraId="0BEC661B" w14:textId="77777777" w:rsidR="00E57AE5" w:rsidRPr="003C797B" w:rsidRDefault="00E57AE5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0715DB26" w14:textId="7A4589D6" w:rsidR="00E57AE5" w:rsidRPr="003C797B" w:rsidRDefault="00E57AE5" w:rsidP="00B0258A">
            <w:pPr>
              <w:rPr>
                <w:noProof/>
                <w:sz w:val="20"/>
                <w:szCs w:val="20"/>
                <w:vertAlign w:val="superscript"/>
                <w:lang w:val="cs-CZ"/>
              </w:rPr>
            </w:pPr>
            <w:r w:rsidRPr="003C797B">
              <w:rPr>
                <w:noProof/>
                <w:sz w:val="20"/>
                <w:szCs w:val="20"/>
                <w:lang w:val="cs-CZ"/>
              </w:rPr>
              <w:t>100 FTU</w:t>
            </w:r>
          </w:p>
        </w:tc>
        <w:tc>
          <w:tcPr>
            <w:tcW w:w="996" w:type="dxa"/>
            <w:vMerge/>
            <w:tcMar>
              <w:top w:w="57" w:type="dxa"/>
              <w:bottom w:w="57" w:type="dxa"/>
            </w:tcMar>
          </w:tcPr>
          <w:p w14:paraId="6C850344" w14:textId="1857BF3D" w:rsidR="00E57AE5" w:rsidRPr="003C797B" w:rsidRDefault="00E57AE5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1E9AA94E" w14:textId="6B8CD631" w:rsidR="00E57AE5" w:rsidRPr="003C797B" w:rsidRDefault="00E57AE5" w:rsidP="001E6428">
            <w:pPr>
              <w:numPr>
                <w:ilvl w:val="0"/>
                <w:numId w:val="77"/>
              </w:numPr>
              <w:rPr>
                <w:noProof/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2E5DCB10" w14:textId="00F54A5E" w:rsidR="00E57AE5" w:rsidRPr="003C797B" w:rsidRDefault="00E57AE5" w:rsidP="00B0258A">
            <w:pPr>
              <w:rPr>
                <w:sz w:val="20"/>
                <w:szCs w:val="20"/>
                <w:lang w:val="cs-CZ"/>
              </w:rPr>
            </w:pPr>
          </w:p>
        </w:tc>
      </w:tr>
      <w:tr w:rsidR="00E57AE5" w:rsidRPr="003C797B" w14:paraId="1F36540C" w14:textId="77777777" w:rsidTr="00DD2A8E">
        <w:trPr>
          <w:trHeight w:val="459"/>
        </w:trPr>
        <w:tc>
          <w:tcPr>
            <w:tcW w:w="887" w:type="dxa"/>
            <w:vMerge/>
            <w:tcMar>
              <w:top w:w="57" w:type="dxa"/>
              <w:bottom w:w="57" w:type="dxa"/>
            </w:tcMar>
          </w:tcPr>
          <w:p w14:paraId="4D9BA934" w14:textId="77777777" w:rsidR="00E57AE5" w:rsidRPr="003C797B" w:rsidRDefault="00E57AE5" w:rsidP="00B0258A">
            <w:pPr>
              <w:pStyle w:val="Textpoznpodarou"/>
              <w:rPr>
                <w:noProof/>
                <w:szCs w:val="20"/>
              </w:rPr>
            </w:pPr>
          </w:p>
        </w:tc>
        <w:tc>
          <w:tcPr>
            <w:tcW w:w="956" w:type="dxa"/>
            <w:vMerge/>
            <w:tcMar>
              <w:top w:w="57" w:type="dxa"/>
              <w:bottom w:w="57" w:type="dxa"/>
            </w:tcMar>
          </w:tcPr>
          <w:p w14:paraId="67B70A2D" w14:textId="77777777" w:rsidR="00E57AE5" w:rsidRPr="003C797B" w:rsidRDefault="00E57AE5" w:rsidP="00B0258A">
            <w:pPr>
              <w:rPr>
                <w:noProof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740E5BD4" w14:textId="77777777" w:rsidR="00E57AE5" w:rsidRPr="003C797B" w:rsidRDefault="00E57AE5" w:rsidP="00B0258A">
            <w:pPr>
              <w:rPr>
                <w:noProof/>
                <w:sz w:val="20"/>
                <w:szCs w:val="20"/>
                <w:lang w:val="cs-CZ"/>
              </w:rPr>
            </w:pP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14:paraId="65E5BB0A" w14:textId="77777777" w:rsidR="00E57AE5" w:rsidRPr="003C797B" w:rsidRDefault="00E57AE5" w:rsidP="00B0258A">
            <w:pPr>
              <w:rPr>
                <w:b/>
                <w:noProof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6C69CB9D" w14:textId="77777777" w:rsidR="007F4A97" w:rsidRDefault="00E57AE5" w:rsidP="00B0258A">
            <w:pPr>
              <w:pStyle w:val="Textpoznpodarou"/>
              <w:rPr>
                <w:noProof/>
                <w:szCs w:val="20"/>
              </w:rPr>
            </w:pPr>
            <w:r w:rsidRPr="003C797B">
              <w:rPr>
                <w:noProof/>
                <w:szCs w:val="20"/>
              </w:rPr>
              <w:t>výkrm kuřat</w:t>
            </w:r>
          </w:p>
          <w:p w14:paraId="3945658B" w14:textId="7BA97027" w:rsidR="00E57AE5" w:rsidRPr="003C797B" w:rsidRDefault="007F4A97" w:rsidP="00B0258A">
            <w:pPr>
              <w:pStyle w:val="Textpoznpodarou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 xml:space="preserve">Odchov kuřat a kuřice </w:t>
            </w:r>
            <w:r>
              <w:rPr>
                <w:noProof/>
                <w:szCs w:val="20"/>
                <w:vertAlign w:val="superscript"/>
              </w:rPr>
              <w:t>187</w:t>
            </w:r>
            <w:r w:rsidR="00E57AE5" w:rsidRPr="003C797B">
              <w:rPr>
                <w:noProof/>
                <w:szCs w:val="20"/>
                <w:vertAlign w:val="superscript"/>
              </w:rPr>
              <w:t>)</w:t>
            </w:r>
          </w:p>
        </w:tc>
        <w:tc>
          <w:tcPr>
            <w:tcW w:w="1634" w:type="dxa"/>
            <w:tcMar>
              <w:top w:w="57" w:type="dxa"/>
              <w:bottom w:w="57" w:type="dxa"/>
            </w:tcMar>
          </w:tcPr>
          <w:p w14:paraId="36556974" w14:textId="77777777" w:rsidR="00E57AE5" w:rsidRPr="003C797B" w:rsidRDefault="00E57AE5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05BB4675" w14:textId="77777777" w:rsidR="00E57AE5" w:rsidRPr="003C797B" w:rsidRDefault="00E57AE5" w:rsidP="00B0258A">
            <w:pPr>
              <w:rPr>
                <w:noProof/>
                <w:sz w:val="20"/>
                <w:szCs w:val="20"/>
                <w:lang w:val="cs-CZ"/>
              </w:rPr>
            </w:pPr>
            <w:r w:rsidRPr="003C797B">
              <w:rPr>
                <w:noProof/>
                <w:sz w:val="20"/>
                <w:szCs w:val="20"/>
                <w:lang w:val="cs-CZ"/>
              </w:rPr>
              <w:t>375 FTU</w:t>
            </w:r>
          </w:p>
        </w:tc>
        <w:tc>
          <w:tcPr>
            <w:tcW w:w="996" w:type="dxa"/>
            <w:vMerge/>
            <w:tcMar>
              <w:top w:w="57" w:type="dxa"/>
              <w:bottom w:w="57" w:type="dxa"/>
            </w:tcMar>
          </w:tcPr>
          <w:p w14:paraId="7C8ABCA2" w14:textId="7A13961B" w:rsidR="00E57AE5" w:rsidRPr="003C797B" w:rsidRDefault="00E57AE5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2CCC87F0" w14:textId="171FFFF8" w:rsidR="00E57AE5" w:rsidRPr="003C797B" w:rsidRDefault="00E57AE5" w:rsidP="001E6428">
            <w:pPr>
              <w:numPr>
                <w:ilvl w:val="0"/>
                <w:numId w:val="78"/>
              </w:numPr>
              <w:rPr>
                <w:noProof/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3D87D655" w14:textId="6A452BB7" w:rsidR="00E57AE5" w:rsidRPr="003C797B" w:rsidRDefault="00E57AE5" w:rsidP="00B0258A">
            <w:pPr>
              <w:rPr>
                <w:sz w:val="20"/>
                <w:szCs w:val="20"/>
                <w:lang w:val="cs-CZ"/>
              </w:rPr>
            </w:pPr>
          </w:p>
        </w:tc>
      </w:tr>
      <w:tr w:rsidR="00E57AE5" w:rsidRPr="003C797B" w14:paraId="6B5E60F1" w14:textId="77777777" w:rsidTr="00DD2A8E">
        <w:trPr>
          <w:trHeight w:val="459"/>
        </w:trPr>
        <w:tc>
          <w:tcPr>
            <w:tcW w:w="887" w:type="dxa"/>
            <w:vMerge/>
            <w:tcMar>
              <w:top w:w="57" w:type="dxa"/>
              <w:bottom w:w="57" w:type="dxa"/>
            </w:tcMar>
          </w:tcPr>
          <w:p w14:paraId="024309AF" w14:textId="77777777" w:rsidR="00E57AE5" w:rsidRPr="003C797B" w:rsidRDefault="00E57AE5" w:rsidP="00B0258A">
            <w:pPr>
              <w:pStyle w:val="Textpoznpodarou"/>
              <w:rPr>
                <w:noProof/>
                <w:szCs w:val="20"/>
              </w:rPr>
            </w:pPr>
          </w:p>
        </w:tc>
        <w:tc>
          <w:tcPr>
            <w:tcW w:w="956" w:type="dxa"/>
            <w:vMerge/>
            <w:tcMar>
              <w:top w:w="57" w:type="dxa"/>
              <w:bottom w:w="57" w:type="dxa"/>
            </w:tcMar>
          </w:tcPr>
          <w:p w14:paraId="60D73053" w14:textId="77777777" w:rsidR="00E57AE5" w:rsidRPr="003C797B" w:rsidRDefault="00E57AE5" w:rsidP="00B0258A">
            <w:pPr>
              <w:rPr>
                <w:noProof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3A65D15F" w14:textId="77777777" w:rsidR="00E57AE5" w:rsidRPr="003C797B" w:rsidRDefault="00E57AE5" w:rsidP="00B0258A">
            <w:pPr>
              <w:rPr>
                <w:noProof/>
                <w:sz w:val="20"/>
                <w:szCs w:val="20"/>
                <w:lang w:val="cs-CZ"/>
              </w:rPr>
            </w:pP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14:paraId="6F1E0599" w14:textId="77777777" w:rsidR="00E57AE5" w:rsidRPr="003C797B" w:rsidRDefault="00E57AE5" w:rsidP="00B0258A">
            <w:pPr>
              <w:rPr>
                <w:b/>
                <w:noProof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6CE0CDED" w14:textId="77777777" w:rsidR="00326290" w:rsidRDefault="00326290" w:rsidP="00B0258A">
            <w:pPr>
              <w:pStyle w:val="Textpoznpodarou"/>
              <w:rPr>
                <w:noProof/>
                <w:szCs w:val="20"/>
              </w:rPr>
            </w:pPr>
            <w:r w:rsidRPr="003C797B">
              <w:rPr>
                <w:noProof/>
                <w:szCs w:val="20"/>
              </w:rPr>
              <w:t>N</w:t>
            </w:r>
            <w:r w:rsidR="00E57AE5" w:rsidRPr="003C797B">
              <w:rPr>
                <w:noProof/>
                <w:szCs w:val="20"/>
              </w:rPr>
              <w:t>osnice</w:t>
            </w:r>
            <w:r>
              <w:rPr>
                <w:noProof/>
                <w:szCs w:val="20"/>
              </w:rPr>
              <w:t xml:space="preserve"> </w:t>
            </w:r>
          </w:p>
          <w:p w14:paraId="18515161" w14:textId="77777777" w:rsidR="00326290" w:rsidRDefault="00326290" w:rsidP="00B0258A">
            <w:pPr>
              <w:pStyle w:val="Textpoznpodarou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Výkrm krůt</w:t>
            </w:r>
          </w:p>
          <w:p w14:paraId="277B4AB9" w14:textId="77777777" w:rsidR="00326290" w:rsidRDefault="00326290" w:rsidP="00B0258A">
            <w:pPr>
              <w:pStyle w:val="Textpoznpodarou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Odchov krůt a nosnic</w:t>
            </w:r>
          </w:p>
          <w:p w14:paraId="6DC9A17C" w14:textId="21641433" w:rsidR="00E57AE5" w:rsidRPr="003C797B" w:rsidRDefault="00326290" w:rsidP="00B0258A">
            <w:pPr>
              <w:pStyle w:val="Textpoznpodarou"/>
              <w:rPr>
                <w:noProof/>
                <w:szCs w:val="20"/>
                <w:vertAlign w:val="superscript"/>
              </w:rPr>
            </w:pPr>
            <w:r>
              <w:rPr>
                <w:noProof/>
                <w:szCs w:val="20"/>
              </w:rPr>
              <w:t xml:space="preserve">Okrasné ptactvo a všechny menšinové druhy ptactva s výjimkou kachen </w:t>
            </w:r>
            <w:r>
              <w:rPr>
                <w:noProof/>
                <w:szCs w:val="20"/>
                <w:vertAlign w:val="superscript"/>
              </w:rPr>
              <w:t>187</w:t>
            </w:r>
            <w:r w:rsidR="00E57AE5" w:rsidRPr="003C797B">
              <w:rPr>
                <w:noProof/>
                <w:szCs w:val="20"/>
                <w:vertAlign w:val="superscript"/>
              </w:rPr>
              <w:t>)</w:t>
            </w:r>
          </w:p>
        </w:tc>
        <w:tc>
          <w:tcPr>
            <w:tcW w:w="1634" w:type="dxa"/>
            <w:tcMar>
              <w:top w:w="57" w:type="dxa"/>
              <w:bottom w:w="57" w:type="dxa"/>
            </w:tcMar>
          </w:tcPr>
          <w:p w14:paraId="6B450941" w14:textId="77777777" w:rsidR="00E57AE5" w:rsidRPr="003C797B" w:rsidRDefault="00E57AE5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52810284" w14:textId="77777777" w:rsidR="00E57AE5" w:rsidRPr="003C797B" w:rsidRDefault="00E57AE5" w:rsidP="00B0258A">
            <w:pPr>
              <w:rPr>
                <w:noProof/>
                <w:sz w:val="20"/>
                <w:szCs w:val="20"/>
                <w:lang w:val="cs-CZ"/>
              </w:rPr>
            </w:pPr>
            <w:r w:rsidRPr="003C797B">
              <w:rPr>
                <w:noProof/>
                <w:sz w:val="20"/>
                <w:szCs w:val="20"/>
                <w:lang w:val="cs-CZ"/>
              </w:rPr>
              <w:t>250 FTU</w:t>
            </w:r>
          </w:p>
        </w:tc>
        <w:tc>
          <w:tcPr>
            <w:tcW w:w="996" w:type="dxa"/>
            <w:vMerge/>
            <w:tcMar>
              <w:top w:w="57" w:type="dxa"/>
              <w:bottom w:w="57" w:type="dxa"/>
            </w:tcMar>
          </w:tcPr>
          <w:p w14:paraId="3A4A5E31" w14:textId="57A5DC88" w:rsidR="00E57AE5" w:rsidRPr="003C797B" w:rsidRDefault="00E57AE5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2732A50E" w14:textId="4EC84DF2" w:rsidR="00E57AE5" w:rsidRPr="003C797B" w:rsidRDefault="00E57AE5" w:rsidP="00B0258A">
            <w:pPr>
              <w:ind w:left="266" w:hanging="238"/>
              <w:rPr>
                <w:noProof/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5CF2D83C" w14:textId="2FAE09EB" w:rsidR="00E57AE5" w:rsidRPr="003C797B" w:rsidRDefault="00E57AE5" w:rsidP="00B0258A">
            <w:pPr>
              <w:rPr>
                <w:sz w:val="20"/>
                <w:szCs w:val="20"/>
                <w:lang w:val="cs-CZ"/>
              </w:rPr>
            </w:pPr>
          </w:p>
        </w:tc>
      </w:tr>
      <w:tr w:rsidR="00E57AE5" w:rsidRPr="003C797B" w14:paraId="6FF49732" w14:textId="77777777" w:rsidTr="00DD2A8E">
        <w:trPr>
          <w:trHeight w:val="459"/>
        </w:trPr>
        <w:tc>
          <w:tcPr>
            <w:tcW w:w="887" w:type="dxa"/>
            <w:vMerge/>
            <w:tcMar>
              <w:top w:w="57" w:type="dxa"/>
              <w:bottom w:w="57" w:type="dxa"/>
            </w:tcMar>
          </w:tcPr>
          <w:p w14:paraId="2A0DD8FA" w14:textId="77777777" w:rsidR="00E57AE5" w:rsidRPr="003C797B" w:rsidRDefault="00E57AE5" w:rsidP="00B0258A">
            <w:pPr>
              <w:pStyle w:val="Textpoznpodarou"/>
              <w:rPr>
                <w:noProof/>
                <w:szCs w:val="20"/>
              </w:rPr>
            </w:pPr>
          </w:p>
        </w:tc>
        <w:tc>
          <w:tcPr>
            <w:tcW w:w="956" w:type="dxa"/>
            <w:vMerge/>
            <w:tcMar>
              <w:top w:w="57" w:type="dxa"/>
              <w:bottom w:w="57" w:type="dxa"/>
            </w:tcMar>
          </w:tcPr>
          <w:p w14:paraId="7049C5E2" w14:textId="77777777" w:rsidR="00E57AE5" w:rsidRPr="003C797B" w:rsidRDefault="00E57AE5" w:rsidP="00B0258A">
            <w:pPr>
              <w:rPr>
                <w:noProof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593971DA" w14:textId="77777777" w:rsidR="00E57AE5" w:rsidRPr="003C797B" w:rsidRDefault="00E57AE5" w:rsidP="00B0258A">
            <w:pPr>
              <w:rPr>
                <w:noProof/>
                <w:sz w:val="20"/>
                <w:szCs w:val="20"/>
                <w:lang w:val="cs-CZ"/>
              </w:rPr>
            </w:pP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14:paraId="0BD190B0" w14:textId="77777777" w:rsidR="00E57AE5" w:rsidRPr="003C797B" w:rsidRDefault="00E57AE5" w:rsidP="00B0258A">
            <w:pPr>
              <w:rPr>
                <w:b/>
                <w:noProof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01A87746" w14:textId="5C39B589" w:rsidR="00E57AE5" w:rsidRPr="003C797B" w:rsidRDefault="001C789F" w:rsidP="00B0258A">
            <w:pPr>
              <w:pStyle w:val="Textpoznpodarou"/>
              <w:rPr>
                <w:noProof/>
                <w:szCs w:val="20"/>
                <w:vertAlign w:val="superscript"/>
              </w:rPr>
            </w:pPr>
            <w:r w:rsidRPr="003C797B">
              <w:rPr>
                <w:noProof/>
                <w:szCs w:val="20"/>
              </w:rPr>
              <w:t>K</w:t>
            </w:r>
            <w:r w:rsidR="00E57AE5" w:rsidRPr="003C797B">
              <w:rPr>
                <w:noProof/>
                <w:szCs w:val="20"/>
              </w:rPr>
              <w:t>achny</w:t>
            </w:r>
            <w:r>
              <w:rPr>
                <w:noProof/>
                <w:szCs w:val="20"/>
              </w:rPr>
              <w:t xml:space="preserve"> </w:t>
            </w:r>
            <w:r>
              <w:rPr>
                <w:noProof/>
                <w:szCs w:val="20"/>
                <w:vertAlign w:val="superscript"/>
              </w:rPr>
              <w:t>187</w:t>
            </w:r>
            <w:r w:rsidR="00E57AE5" w:rsidRPr="003C797B">
              <w:rPr>
                <w:noProof/>
                <w:szCs w:val="20"/>
                <w:vertAlign w:val="superscript"/>
              </w:rPr>
              <w:t>)</w:t>
            </w:r>
          </w:p>
        </w:tc>
        <w:tc>
          <w:tcPr>
            <w:tcW w:w="1634" w:type="dxa"/>
            <w:tcMar>
              <w:top w:w="57" w:type="dxa"/>
              <w:bottom w:w="57" w:type="dxa"/>
            </w:tcMar>
          </w:tcPr>
          <w:p w14:paraId="36F468E9" w14:textId="77777777" w:rsidR="00E57AE5" w:rsidRPr="003C797B" w:rsidRDefault="00E57AE5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59697A20" w14:textId="77777777" w:rsidR="00E57AE5" w:rsidRPr="003C797B" w:rsidRDefault="00E57AE5" w:rsidP="00B0258A">
            <w:pPr>
              <w:rPr>
                <w:noProof/>
                <w:sz w:val="20"/>
                <w:szCs w:val="20"/>
                <w:lang w:val="cs-CZ"/>
              </w:rPr>
            </w:pPr>
            <w:r w:rsidRPr="003C797B">
              <w:rPr>
                <w:noProof/>
                <w:sz w:val="20"/>
                <w:szCs w:val="20"/>
                <w:lang w:val="cs-CZ"/>
              </w:rPr>
              <w:t>300 FTU</w:t>
            </w:r>
          </w:p>
        </w:tc>
        <w:tc>
          <w:tcPr>
            <w:tcW w:w="996" w:type="dxa"/>
            <w:vMerge/>
            <w:tcMar>
              <w:top w:w="57" w:type="dxa"/>
              <w:bottom w:w="57" w:type="dxa"/>
            </w:tcMar>
          </w:tcPr>
          <w:p w14:paraId="3E7F0DDE" w14:textId="5DD32A6E" w:rsidR="00E57AE5" w:rsidRPr="003C797B" w:rsidRDefault="00E57AE5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2533B58E" w14:textId="2A7C8905" w:rsidR="00E57AE5" w:rsidRPr="003C797B" w:rsidRDefault="00E57AE5" w:rsidP="00B0258A">
            <w:pPr>
              <w:autoSpaceDE w:val="0"/>
              <w:autoSpaceDN w:val="0"/>
              <w:adjustRightInd w:val="0"/>
              <w:ind w:left="268" w:hanging="240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4BC8C32E" w14:textId="083B4DBB" w:rsidR="00E57AE5" w:rsidRPr="003C797B" w:rsidRDefault="00E57AE5" w:rsidP="00B0258A">
            <w:pPr>
              <w:rPr>
                <w:sz w:val="20"/>
                <w:szCs w:val="20"/>
                <w:lang w:val="cs-CZ"/>
              </w:rPr>
            </w:pPr>
          </w:p>
        </w:tc>
      </w:tr>
    </w:tbl>
    <w:p w14:paraId="45424B2B" w14:textId="77777777" w:rsidR="00632A3B" w:rsidRPr="003C797B" w:rsidRDefault="00632A3B" w:rsidP="00632A3B">
      <w:pPr>
        <w:rPr>
          <w:lang w:val="cs-CZ"/>
        </w:rPr>
      </w:pPr>
    </w:p>
    <w:p w14:paraId="1B4A84B1" w14:textId="77777777" w:rsidR="00DB7BEC" w:rsidRPr="003C797B" w:rsidRDefault="00DB7BEC">
      <w:pPr>
        <w:spacing w:after="160" w:line="259" w:lineRule="auto"/>
        <w:rPr>
          <w:lang w:val="cs-CZ"/>
        </w:rPr>
      </w:pPr>
      <w:r w:rsidRPr="003C797B">
        <w:rPr>
          <w:lang w:val="cs-CZ"/>
        </w:rPr>
        <w:br w:type="page"/>
      </w:r>
    </w:p>
    <w:p w14:paraId="14D14C80" w14:textId="77777777" w:rsidR="00DB7BEC" w:rsidRPr="003C797B" w:rsidRDefault="00DB7BEC" w:rsidP="00632A3B">
      <w:pPr>
        <w:rPr>
          <w:lang w:val="cs-CZ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1580"/>
        <w:gridCol w:w="1604"/>
        <w:gridCol w:w="2809"/>
        <w:gridCol w:w="1134"/>
        <w:gridCol w:w="708"/>
        <w:gridCol w:w="1238"/>
        <w:gridCol w:w="38"/>
        <w:gridCol w:w="996"/>
        <w:gridCol w:w="2224"/>
        <w:gridCol w:w="1071"/>
      </w:tblGrid>
      <w:tr w:rsidR="00DB7BEC" w:rsidRPr="003C797B" w14:paraId="044B02B3" w14:textId="77777777" w:rsidTr="00FF310E">
        <w:trPr>
          <w:cantSplit/>
          <w:tblHeader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3C7087F1" w14:textId="77777777" w:rsidR="00DB7BEC" w:rsidRPr="003C797B" w:rsidRDefault="00DB7BEC" w:rsidP="00912A76">
            <w:pPr>
              <w:pStyle w:val="Tabulka"/>
              <w:keepNext w:val="0"/>
              <w:keepLines w:val="0"/>
            </w:pPr>
            <w:r w:rsidRPr="003C797B">
              <w:t>Identifikační číslo DL</w:t>
            </w:r>
          </w:p>
        </w:tc>
        <w:tc>
          <w:tcPr>
            <w:tcW w:w="1580" w:type="dxa"/>
            <w:vMerge w:val="restart"/>
            <w:tcMar>
              <w:top w:w="57" w:type="dxa"/>
              <w:bottom w:w="57" w:type="dxa"/>
            </w:tcMar>
          </w:tcPr>
          <w:p w14:paraId="441C004B" w14:textId="77777777" w:rsidR="00DB7BEC" w:rsidRPr="003C797B" w:rsidRDefault="00DB7BEC" w:rsidP="00912A76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604" w:type="dxa"/>
            <w:vMerge w:val="restart"/>
            <w:tcMar>
              <w:top w:w="57" w:type="dxa"/>
              <w:bottom w:w="57" w:type="dxa"/>
            </w:tcMar>
          </w:tcPr>
          <w:p w14:paraId="01440BA0" w14:textId="77777777" w:rsidR="00DB7BEC" w:rsidRPr="003C797B" w:rsidRDefault="00DB7BEC" w:rsidP="00912A76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Doplňková látka</w:t>
            </w:r>
          </w:p>
          <w:p w14:paraId="2A7EAC74" w14:textId="77777777" w:rsidR="00DB7BEC" w:rsidRPr="003C797B" w:rsidRDefault="00DB7BEC" w:rsidP="00912A76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 w:val="restart"/>
            <w:tcMar>
              <w:top w:w="57" w:type="dxa"/>
              <w:bottom w:w="57" w:type="dxa"/>
            </w:tcMar>
          </w:tcPr>
          <w:p w14:paraId="58AAA1E0" w14:textId="77777777" w:rsidR="00DB7BEC" w:rsidRPr="003C797B" w:rsidRDefault="00DB7BEC" w:rsidP="00912A76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2510FB83" w14:textId="77777777" w:rsidR="00DB7BEC" w:rsidRPr="003C797B" w:rsidRDefault="00DB7BEC" w:rsidP="00912A76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178D8664" w14:textId="77777777" w:rsidR="00DB7BEC" w:rsidRPr="003C797B" w:rsidRDefault="00DB7BEC" w:rsidP="00912A76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</w:t>
            </w:r>
          </w:p>
          <w:p w14:paraId="2B696DD7" w14:textId="77777777" w:rsidR="00DB7BEC" w:rsidRPr="003C797B" w:rsidRDefault="00DB7BEC" w:rsidP="00912A76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1238" w:type="dxa"/>
            <w:tcMar>
              <w:top w:w="57" w:type="dxa"/>
              <w:bottom w:w="57" w:type="dxa"/>
            </w:tcMar>
          </w:tcPr>
          <w:p w14:paraId="06A79DD6" w14:textId="77777777" w:rsidR="00DB7BEC" w:rsidRPr="003C797B" w:rsidRDefault="00DB7BEC" w:rsidP="00912A76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034" w:type="dxa"/>
            <w:gridSpan w:val="2"/>
            <w:tcMar>
              <w:top w:w="57" w:type="dxa"/>
              <w:bottom w:w="57" w:type="dxa"/>
            </w:tcMar>
          </w:tcPr>
          <w:p w14:paraId="675ECE37" w14:textId="77777777" w:rsidR="00DB7BEC" w:rsidRPr="003C797B" w:rsidRDefault="00DB7BEC" w:rsidP="00912A76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224" w:type="dxa"/>
            <w:vMerge w:val="restart"/>
            <w:tcMar>
              <w:top w:w="57" w:type="dxa"/>
              <w:bottom w:w="57" w:type="dxa"/>
            </w:tcMar>
          </w:tcPr>
          <w:p w14:paraId="3B1A0C04" w14:textId="77777777" w:rsidR="00DB7BEC" w:rsidRPr="003C797B" w:rsidRDefault="00DB7BEC" w:rsidP="00912A76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714BCED7" w14:textId="77777777" w:rsidR="00DB7BEC" w:rsidRPr="003C797B" w:rsidRDefault="00DB7BEC" w:rsidP="00912A76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DB7BEC" w:rsidRPr="003C797B" w14:paraId="0818AC2E" w14:textId="77777777" w:rsidTr="00FF310E">
        <w:trPr>
          <w:cantSplit/>
          <w:tblHeader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4CB3326B" w14:textId="77777777" w:rsidR="00DB7BEC" w:rsidRPr="003C797B" w:rsidRDefault="00DB7BEC" w:rsidP="00912A76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11A1FEDA" w14:textId="77777777" w:rsidR="00DB7BEC" w:rsidRPr="003C797B" w:rsidRDefault="00DB7BEC" w:rsidP="00912A76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0EBAABB8" w14:textId="77777777" w:rsidR="00DB7BEC" w:rsidRPr="003C797B" w:rsidRDefault="00DB7BEC" w:rsidP="00912A76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2A5A6000" w14:textId="77777777" w:rsidR="00DB7BEC" w:rsidRPr="003C797B" w:rsidRDefault="00DB7BEC" w:rsidP="00912A76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6821B5A4" w14:textId="77777777" w:rsidR="00DB7BEC" w:rsidRPr="003C797B" w:rsidRDefault="00DB7BEC" w:rsidP="00912A76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70424604" w14:textId="77777777" w:rsidR="00DB7BEC" w:rsidRPr="003C797B" w:rsidRDefault="00DB7BEC" w:rsidP="00912A76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72" w:type="dxa"/>
            <w:gridSpan w:val="3"/>
            <w:tcMar>
              <w:top w:w="57" w:type="dxa"/>
              <w:bottom w:w="57" w:type="dxa"/>
            </w:tcMar>
          </w:tcPr>
          <w:p w14:paraId="398507CE" w14:textId="77777777" w:rsidR="00DB7BEC" w:rsidRPr="003C797B" w:rsidRDefault="00DB7BEC" w:rsidP="00912A76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jednotky aktivity/kg kompletního krmiva</w:t>
            </w:r>
            <w:r w:rsidR="0072445E" w:rsidRPr="003C797B">
              <w:rPr>
                <w:sz w:val="20"/>
                <w:szCs w:val="20"/>
                <w:lang w:val="cs-CZ"/>
              </w:rPr>
              <w:t xml:space="preserve"> o obsahu vlhkosti 12 %</w:t>
            </w: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3F894985" w14:textId="77777777" w:rsidR="00DB7BEC" w:rsidRPr="003C797B" w:rsidRDefault="00DB7BEC" w:rsidP="00912A76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10D64B6F" w14:textId="77777777" w:rsidR="00DB7BEC" w:rsidRPr="003C797B" w:rsidRDefault="00DB7BEC" w:rsidP="00912A76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DB7BEC" w:rsidRPr="003C797B" w14:paraId="0AD4DA08" w14:textId="77777777" w:rsidTr="00FF310E">
        <w:trPr>
          <w:tblHeader/>
        </w:trPr>
        <w:tc>
          <w:tcPr>
            <w:tcW w:w="740" w:type="dxa"/>
            <w:tcMar>
              <w:top w:w="0" w:type="dxa"/>
              <w:bottom w:w="0" w:type="dxa"/>
            </w:tcMar>
          </w:tcPr>
          <w:p w14:paraId="359225CC" w14:textId="77777777" w:rsidR="00DB7BEC" w:rsidRPr="003C797B" w:rsidRDefault="00DB7BEC" w:rsidP="00912A76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580" w:type="dxa"/>
            <w:tcMar>
              <w:top w:w="0" w:type="dxa"/>
              <w:bottom w:w="0" w:type="dxa"/>
            </w:tcMar>
          </w:tcPr>
          <w:p w14:paraId="42C0C8B8" w14:textId="77777777" w:rsidR="00DB7BEC" w:rsidRPr="003C797B" w:rsidRDefault="00DB7BEC" w:rsidP="00912A76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604" w:type="dxa"/>
            <w:tcMar>
              <w:top w:w="0" w:type="dxa"/>
              <w:bottom w:w="0" w:type="dxa"/>
            </w:tcMar>
          </w:tcPr>
          <w:p w14:paraId="78E10ADD" w14:textId="77777777" w:rsidR="00DB7BEC" w:rsidRPr="003C797B" w:rsidRDefault="00DB7BEC" w:rsidP="00912A76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2809" w:type="dxa"/>
            <w:tcMar>
              <w:top w:w="0" w:type="dxa"/>
              <w:bottom w:w="0" w:type="dxa"/>
            </w:tcMar>
          </w:tcPr>
          <w:p w14:paraId="6C6AC02F" w14:textId="77777777" w:rsidR="00DB7BEC" w:rsidRPr="003C797B" w:rsidRDefault="00DB7BEC" w:rsidP="00912A76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565BCDAC" w14:textId="77777777" w:rsidR="00DB7BEC" w:rsidRPr="003C797B" w:rsidRDefault="00DB7BEC" w:rsidP="00912A76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14:paraId="1AEE3067" w14:textId="77777777" w:rsidR="00DB7BEC" w:rsidRPr="003C797B" w:rsidRDefault="00DB7BEC" w:rsidP="00912A76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1276" w:type="dxa"/>
            <w:gridSpan w:val="2"/>
            <w:tcMar>
              <w:top w:w="0" w:type="dxa"/>
              <w:bottom w:w="0" w:type="dxa"/>
            </w:tcMar>
          </w:tcPr>
          <w:p w14:paraId="3EC3AEFE" w14:textId="77777777" w:rsidR="00DB7BEC" w:rsidRPr="003C797B" w:rsidRDefault="00DB7BEC" w:rsidP="00912A76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996" w:type="dxa"/>
          </w:tcPr>
          <w:p w14:paraId="741D1C5D" w14:textId="77777777" w:rsidR="00DB7BEC" w:rsidRPr="003C797B" w:rsidRDefault="00DB7BEC" w:rsidP="00912A76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2224" w:type="dxa"/>
            <w:tcMar>
              <w:top w:w="0" w:type="dxa"/>
              <w:bottom w:w="0" w:type="dxa"/>
            </w:tcMar>
          </w:tcPr>
          <w:p w14:paraId="1BD610AD" w14:textId="77777777" w:rsidR="00DB7BEC" w:rsidRPr="003C797B" w:rsidRDefault="00DB7BEC" w:rsidP="00912A76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071" w:type="dxa"/>
            <w:tcMar>
              <w:top w:w="0" w:type="dxa"/>
              <w:bottom w:w="0" w:type="dxa"/>
            </w:tcMar>
          </w:tcPr>
          <w:p w14:paraId="7E4A7E1B" w14:textId="77777777" w:rsidR="00DB7BEC" w:rsidRPr="003C797B" w:rsidRDefault="00DB7BEC" w:rsidP="00912A76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10</w:t>
            </w:r>
          </w:p>
        </w:tc>
      </w:tr>
      <w:tr w:rsidR="00FF310E" w:rsidRPr="003C797B" w14:paraId="72ACC48A" w14:textId="77777777" w:rsidTr="00FF310E">
        <w:trPr>
          <w:trHeight w:val="2577"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22BD2113" w14:textId="77777777" w:rsidR="00FF310E" w:rsidRPr="003C797B" w:rsidRDefault="00FF310E" w:rsidP="00912A76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4a1601</w:t>
            </w:r>
          </w:p>
        </w:tc>
        <w:tc>
          <w:tcPr>
            <w:tcW w:w="1580" w:type="dxa"/>
            <w:vMerge w:val="restart"/>
            <w:tcMar>
              <w:top w:w="57" w:type="dxa"/>
              <w:bottom w:w="57" w:type="dxa"/>
            </w:tcMar>
          </w:tcPr>
          <w:p w14:paraId="4CAAAA45" w14:textId="77777777" w:rsidR="00FF310E" w:rsidRPr="003C797B" w:rsidRDefault="00FF310E" w:rsidP="00912A76">
            <w:pPr>
              <w:rPr>
                <w:noProof/>
                <w:sz w:val="20"/>
                <w:szCs w:val="20"/>
                <w:lang w:val="cs-CZ"/>
              </w:rPr>
            </w:pPr>
            <w:r w:rsidRPr="003C797B">
              <w:rPr>
                <w:noProof/>
                <w:sz w:val="20"/>
                <w:szCs w:val="20"/>
                <w:lang w:val="cs-CZ"/>
              </w:rPr>
              <w:t>Andrés Pintaluba S.A.</w:t>
            </w:r>
          </w:p>
        </w:tc>
        <w:tc>
          <w:tcPr>
            <w:tcW w:w="1604" w:type="dxa"/>
            <w:vMerge w:val="restart"/>
            <w:tcMar>
              <w:top w:w="57" w:type="dxa"/>
              <w:bottom w:w="57" w:type="dxa"/>
            </w:tcMar>
          </w:tcPr>
          <w:p w14:paraId="4A530723" w14:textId="77777777" w:rsidR="00FF310E" w:rsidRPr="003C797B" w:rsidRDefault="00FF310E" w:rsidP="00912A76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Endo-1,3(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4)-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>beta-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glukanáza</w:t>
            </w:r>
            <w:proofErr w:type="spellEnd"/>
          </w:p>
          <w:p w14:paraId="6E459D08" w14:textId="77777777" w:rsidR="00FF310E" w:rsidRPr="003C797B" w:rsidRDefault="00FF310E" w:rsidP="00912A76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EC 3.2.1.6</w:t>
            </w:r>
          </w:p>
          <w:p w14:paraId="7FA63B81" w14:textId="77777777" w:rsidR="00FF310E" w:rsidRPr="003C797B" w:rsidRDefault="00FF310E" w:rsidP="00912A76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A</w:t>
            </w:r>
          </w:p>
          <w:p w14:paraId="2745D0F5" w14:textId="77777777" w:rsidR="00FF310E" w:rsidRPr="003C797B" w:rsidRDefault="00FF310E" w:rsidP="00912A76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Endo-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1,4-beta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>-xylanáza</w:t>
            </w:r>
          </w:p>
          <w:p w14:paraId="3C6DFBAE" w14:textId="77777777" w:rsidR="00FF310E" w:rsidRPr="003C797B" w:rsidRDefault="00FF310E" w:rsidP="00912A76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EC 3.2.1.8</w:t>
            </w:r>
          </w:p>
        </w:tc>
        <w:tc>
          <w:tcPr>
            <w:tcW w:w="2809" w:type="dxa"/>
            <w:vMerge w:val="restart"/>
            <w:tcMar>
              <w:top w:w="57" w:type="dxa"/>
              <w:bottom w:w="57" w:type="dxa"/>
            </w:tcMar>
          </w:tcPr>
          <w:p w14:paraId="625D1049" w14:textId="77777777" w:rsidR="00FF310E" w:rsidRPr="003C797B" w:rsidRDefault="00FF310E" w:rsidP="00912A76">
            <w:pPr>
              <w:rPr>
                <w:b/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Složení doplňkové látky:</w:t>
            </w:r>
          </w:p>
          <w:p w14:paraId="2746A4B3" w14:textId="77777777" w:rsidR="00FF310E" w:rsidRPr="003C797B" w:rsidRDefault="00FF310E" w:rsidP="00912A76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Přípravek z endo-1,3(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4)-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>beta-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glukanázy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(EC 3.2.1.6) a endo-1,4-beta-xylanázy (EC 3.2.1.8) z 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Aspergillus</w:t>
            </w:r>
            <w:proofErr w:type="spellEnd"/>
            <w:r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niger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(NRRL 25541) s minimem aktivity: endo-1,3(4)-beta-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glukanáza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1 100 U</w:t>
            </w:r>
            <w:r w:rsidR="0072445E" w:rsidRPr="003C797B">
              <w:rPr>
                <w:sz w:val="20"/>
                <w:szCs w:val="20"/>
                <w:vertAlign w:val="superscript"/>
                <w:lang w:val="cs-CZ"/>
              </w:rPr>
              <w:t>26</w:t>
            </w:r>
            <w:r w:rsidRPr="003C797B">
              <w:rPr>
                <w:sz w:val="20"/>
                <w:szCs w:val="20"/>
                <w:lang w:val="cs-CZ"/>
              </w:rPr>
              <w:t>/g a endo-1,4-beta-xylanáza 1 600 U</w:t>
            </w:r>
            <w:r w:rsidR="0072445E" w:rsidRPr="003C797B">
              <w:rPr>
                <w:sz w:val="20"/>
                <w:szCs w:val="20"/>
                <w:vertAlign w:val="superscript"/>
                <w:lang w:val="cs-CZ"/>
              </w:rPr>
              <w:t>27</w:t>
            </w:r>
            <w:r w:rsidRPr="003C797B">
              <w:rPr>
                <w:sz w:val="20"/>
                <w:szCs w:val="20"/>
                <w:lang w:val="cs-CZ"/>
              </w:rPr>
              <w:t>/g</w:t>
            </w:r>
          </w:p>
          <w:p w14:paraId="5C293B3F" w14:textId="77777777" w:rsidR="00FF310E" w:rsidRPr="003C797B" w:rsidRDefault="00FF310E" w:rsidP="00912A76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(pevná forma)</w:t>
            </w:r>
          </w:p>
          <w:p w14:paraId="34D2C005" w14:textId="77777777" w:rsidR="00FF310E" w:rsidRPr="003C797B" w:rsidRDefault="00FF310E" w:rsidP="00912A76">
            <w:pPr>
              <w:rPr>
                <w:sz w:val="20"/>
                <w:szCs w:val="20"/>
                <w:lang w:val="cs-CZ"/>
              </w:rPr>
            </w:pPr>
          </w:p>
          <w:p w14:paraId="141D5B62" w14:textId="77777777" w:rsidR="00FF310E" w:rsidRPr="003C797B" w:rsidRDefault="00FF310E" w:rsidP="00912A76">
            <w:pPr>
              <w:rPr>
                <w:b/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Charakteristika účinné látky:</w:t>
            </w:r>
          </w:p>
          <w:p w14:paraId="454770BB" w14:textId="77777777" w:rsidR="00FF310E" w:rsidRPr="003C797B" w:rsidRDefault="00FF310E" w:rsidP="00FF310E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endo-1,3(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4)-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>beta-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glukanáza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(EC 3.2.1.6) a endo-1,4-beta-xylanáza (EC 3.2.1.8) z 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Aspergillus</w:t>
            </w:r>
            <w:proofErr w:type="spellEnd"/>
            <w:r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niger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(NRRL 25541)</w:t>
            </w:r>
          </w:p>
          <w:p w14:paraId="60BC7D43" w14:textId="77777777" w:rsidR="00FF310E" w:rsidRPr="003C797B" w:rsidRDefault="00FF310E" w:rsidP="00FF310E">
            <w:pPr>
              <w:rPr>
                <w:sz w:val="20"/>
                <w:szCs w:val="20"/>
                <w:lang w:val="cs-CZ"/>
              </w:rPr>
            </w:pPr>
          </w:p>
          <w:p w14:paraId="3A1E708C" w14:textId="77777777" w:rsidR="00FF310E" w:rsidRPr="003C797B" w:rsidRDefault="00FF310E" w:rsidP="00FF310E">
            <w:pPr>
              <w:rPr>
                <w:b/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Analytická metoda 4*:</w:t>
            </w:r>
          </w:p>
          <w:p w14:paraId="3CD07257" w14:textId="77777777" w:rsidR="00FF310E" w:rsidRPr="003C797B" w:rsidRDefault="00FF310E" w:rsidP="00FF310E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Pro charakterizaci v doplňkové látce a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premixech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>:</w:t>
            </w:r>
          </w:p>
          <w:p w14:paraId="23BF5863" w14:textId="77777777" w:rsidR="00FF310E" w:rsidRPr="003C797B" w:rsidRDefault="00FF310E" w:rsidP="00FF310E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lastRenderedPageBreak/>
              <w:t>- aktivita endo-1,3(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4)-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>beta-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glukanázy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>: kolorimetrická metoda založená na měření redukujících cukrů (ekvivalentů glukózy) uvolněných působením endo-1,3(4)-beta-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glukanázy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na substrátu beta-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glukanu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ječmene za přítomnosti 3,5-dinitrosalicidové kyseliny (DNS)</w:t>
            </w:r>
          </w:p>
          <w:p w14:paraId="7EAE8D33" w14:textId="77777777" w:rsidR="00FF310E" w:rsidRPr="003C797B" w:rsidRDefault="00FF310E" w:rsidP="00FF310E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 aktivita endo-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1,4-beta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>-xylanázy: kolorimetrická metoda založená na měření redukujících cukrů (ekvivalentů glukózy) uvolněných působením endo-1,4-beta-xylanázy na substrátu ovsa za přítomnosti 3,5-dinitrosalicilové kyseliny (DNS)</w:t>
            </w:r>
          </w:p>
          <w:p w14:paraId="096BE96C" w14:textId="77777777" w:rsidR="00FF310E" w:rsidRPr="003C797B" w:rsidRDefault="00FF310E" w:rsidP="00FF310E">
            <w:pPr>
              <w:rPr>
                <w:sz w:val="20"/>
                <w:szCs w:val="20"/>
                <w:lang w:val="cs-CZ"/>
              </w:rPr>
            </w:pPr>
          </w:p>
          <w:p w14:paraId="0BE68C82" w14:textId="77777777" w:rsidR="00FF310E" w:rsidRPr="003C797B" w:rsidRDefault="00FF310E" w:rsidP="00FF310E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Pro charakterizaci v krmivech:</w:t>
            </w:r>
          </w:p>
          <w:p w14:paraId="26A91A84" w14:textId="77777777" w:rsidR="00FF310E" w:rsidRPr="003C797B" w:rsidRDefault="00FF310E" w:rsidP="00FF310E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 aktivita endo-1,3(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4)-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>beta-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glukanázy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: kolorimetrická metoda založená na měření </w:t>
            </w:r>
            <w:r w:rsidRPr="003C797B">
              <w:rPr>
                <w:sz w:val="20"/>
                <w:szCs w:val="20"/>
                <w:lang w:val="cs-CZ"/>
              </w:rPr>
              <w:lastRenderedPageBreak/>
              <w:t>depolymerovaných rozpustných fragmentů uvolněných působením endo-1,3(4)-beta-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glukanázy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na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azoglukanu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ječmene</w:t>
            </w:r>
          </w:p>
          <w:p w14:paraId="406AF1C6" w14:textId="77777777" w:rsidR="00FF310E" w:rsidRPr="003C797B" w:rsidRDefault="00FF310E" w:rsidP="00FF310E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 aktivita endo-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1,4-beta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 xml:space="preserve">-xylanázy: kolorimetrická metoda založená na měření depolymerovaných rozpustných fragmentů uvolněných působením endo-1,4-beta-xylanázy na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azoxylanu</w:t>
            </w:r>
            <w:proofErr w:type="spellEnd"/>
          </w:p>
          <w:p w14:paraId="61CA1F21" w14:textId="77777777" w:rsidR="00FF310E" w:rsidRPr="003C797B" w:rsidRDefault="00FF310E" w:rsidP="00FF310E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2192BE7" w14:textId="77777777" w:rsidR="00FF310E" w:rsidRPr="003C797B" w:rsidRDefault="00FF310E" w:rsidP="00912A76">
            <w:pPr>
              <w:autoSpaceDE w:val="0"/>
              <w:autoSpaceDN w:val="0"/>
              <w:adjustRightInd w:val="0"/>
              <w:rPr>
                <w:sz w:val="20"/>
                <w:szCs w:val="20"/>
                <w:vertAlign w:val="superscript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lastRenderedPageBreak/>
              <w:t xml:space="preserve">Výkrm kuřat 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156)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3AB5FA82" w14:textId="77777777" w:rsidR="00FF310E" w:rsidRPr="003C797B" w:rsidRDefault="0072445E" w:rsidP="00912A76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725832E7" w14:textId="77777777" w:rsidR="00FF310E" w:rsidRPr="003C797B" w:rsidRDefault="0072445E" w:rsidP="00912A76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Endo-1,3(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4)-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>beta-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glukanáza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>: 138 U</w:t>
            </w:r>
          </w:p>
          <w:p w14:paraId="3CA5B46A" w14:textId="77777777" w:rsidR="0072445E" w:rsidRPr="003C797B" w:rsidRDefault="0072445E" w:rsidP="00912A76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Endo-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1,4-beta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 xml:space="preserve">-xylanáza: </w:t>
            </w:r>
          </w:p>
          <w:p w14:paraId="3C0720F2" w14:textId="77777777" w:rsidR="0072445E" w:rsidRPr="003C797B" w:rsidRDefault="0072445E" w:rsidP="00912A76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200 U</w:t>
            </w:r>
          </w:p>
        </w:tc>
        <w:tc>
          <w:tcPr>
            <w:tcW w:w="996" w:type="dxa"/>
            <w:vMerge w:val="restart"/>
            <w:tcMar>
              <w:top w:w="57" w:type="dxa"/>
              <w:bottom w:w="57" w:type="dxa"/>
            </w:tcMar>
          </w:tcPr>
          <w:p w14:paraId="7887C6F7" w14:textId="77777777" w:rsidR="00FF310E" w:rsidRPr="003C797B" w:rsidRDefault="0072445E" w:rsidP="00912A76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224" w:type="dxa"/>
            <w:vMerge w:val="restart"/>
            <w:tcMar>
              <w:top w:w="57" w:type="dxa"/>
              <w:bottom w:w="57" w:type="dxa"/>
            </w:tcMar>
          </w:tcPr>
          <w:p w14:paraId="0BE8F6E2" w14:textId="77777777" w:rsidR="00FF310E" w:rsidRPr="003C797B" w:rsidRDefault="0072445E" w:rsidP="00912A76">
            <w:pPr>
              <w:ind w:left="283" w:hanging="283"/>
              <w:rPr>
                <w:noProof/>
                <w:sz w:val="20"/>
                <w:szCs w:val="20"/>
                <w:lang w:val="cs-CZ"/>
              </w:rPr>
            </w:pPr>
            <w:r w:rsidRPr="003C797B">
              <w:rPr>
                <w:noProof/>
                <w:sz w:val="20"/>
                <w:szCs w:val="20"/>
                <w:lang w:val="cs-CZ"/>
              </w:rPr>
              <w:t>1. V návodu pro použití doplňkové látky a premixů musí být uvedeny pomdínky skladování a stabilita při tepelném ošetření</w:t>
            </w:r>
          </w:p>
          <w:p w14:paraId="0353E70A" w14:textId="77777777" w:rsidR="0072445E" w:rsidRPr="003C797B" w:rsidRDefault="0072445E" w:rsidP="00912A76">
            <w:pPr>
              <w:ind w:left="283" w:hanging="283"/>
              <w:rPr>
                <w:noProof/>
                <w:sz w:val="20"/>
                <w:szCs w:val="20"/>
                <w:lang w:val="cs-CZ"/>
              </w:rPr>
            </w:pPr>
            <w:r w:rsidRPr="003C797B">
              <w:rPr>
                <w:noProof/>
                <w:sz w:val="20"/>
                <w:szCs w:val="20"/>
                <w:lang w:val="cs-CZ"/>
              </w:rPr>
              <w:t xml:space="preserve">2. Pro uživatele doplňkové látky a premixů musí provozovatelé krmivářských podniků stanovit provozní postupy a organizační opatření, která budou řešit případná rizika vyplývající z jejich použití. Pokud rizika nelze těmito postupy a opatřeními vyloučit nebo snížit na minimum, musí se </w:t>
            </w:r>
            <w:r w:rsidRPr="003C797B">
              <w:rPr>
                <w:noProof/>
                <w:sz w:val="20"/>
                <w:szCs w:val="20"/>
                <w:lang w:val="cs-CZ"/>
              </w:rPr>
              <w:lastRenderedPageBreak/>
              <w:t>doplňková látka a premixy používat s vhodnými osobními ochrannými prostředky, včetně ochrany pokožky, očí a dýchacích cest.</w:t>
            </w: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44D3212E" w14:textId="77777777" w:rsidR="00FF310E" w:rsidRPr="003C797B" w:rsidRDefault="0072445E" w:rsidP="00912A76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lastRenderedPageBreak/>
              <w:t>7.11.2027</w:t>
            </w:r>
          </w:p>
        </w:tc>
      </w:tr>
      <w:tr w:rsidR="0072445E" w:rsidRPr="003C797B" w14:paraId="54DAD0BA" w14:textId="77777777" w:rsidTr="00FF310E">
        <w:trPr>
          <w:trHeight w:val="2577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68FCE960" w14:textId="77777777" w:rsidR="0072445E" w:rsidRPr="003C797B" w:rsidRDefault="0072445E" w:rsidP="0072445E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499202D5" w14:textId="77777777" w:rsidR="0072445E" w:rsidRPr="003C797B" w:rsidRDefault="0072445E" w:rsidP="0072445E">
            <w:pPr>
              <w:rPr>
                <w:noProof/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018381FF" w14:textId="77777777" w:rsidR="0072445E" w:rsidRPr="003C797B" w:rsidRDefault="0072445E" w:rsidP="0072445E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2D1EB43B" w14:textId="77777777" w:rsidR="0072445E" w:rsidRPr="003C797B" w:rsidRDefault="0072445E" w:rsidP="0072445E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DF515CD" w14:textId="77777777" w:rsidR="0072445E" w:rsidRPr="003C797B" w:rsidRDefault="0072445E" w:rsidP="0072445E">
            <w:pPr>
              <w:autoSpaceDE w:val="0"/>
              <w:autoSpaceDN w:val="0"/>
              <w:adjustRightInd w:val="0"/>
              <w:rPr>
                <w:sz w:val="20"/>
                <w:szCs w:val="20"/>
                <w:vertAlign w:val="superscript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Nosnice 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156)</w:t>
            </w: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0E521AB3" w14:textId="77777777" w:rsidR="0072445E" w:rsidRPr="003C797B" w:rsidRDefault="0072445E" w:rsidP="0072445E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7ED71037" w14:textId="77777777" w:rsidR="0072445E" w:rsidRPr="003C797B" w:rsidRDefault="0072445E" w:rsidP="0072445E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Endo-1,3(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4)-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>beta-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glukanáza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>: 138 U</w:t>
            </w:r>
          </w:p>
          <w:p w14:paraId="1B96059B" w14:textId="77777777" w:rsidR="0072445E" w:rsidRPr="003C797B" w:rsidRDefault="0072445E" w:rsidP="0072445E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Endo-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1,4-beta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 xml:space="preserve">-xylanáza: </w:t>
            </w:r>
          </w:p>
          <w:p w14:paraId="6561D1AA" w14:textId="77777777" w:rsidR="0072445E" w:rsidRPr="003C797B" w:rsidRDefault="0072445E" w:rsidP="0072445E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200 U</w:t>
            </w:r>
          </w:p>
        </w:tc>
        <w:tc>
          <w:tcPr>
            <w:tcW w:w="996" w:type="dxa"/>
            <w:vMerge/>
            <w:tcMar>
              <w:top w:w="57" w:type="dxa"/>
              <w:bottom w:w="57" w:type="dxa"/>
            </w:tcMar>
          </w:tcPr>
          <w:p w14:paraId="74B55619" w14:textId="77777777" w:rsidR="0072445E" w:rsidRPr="003C797B" w:rsidRDefault="0072445E" w:rsidP="0072445E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6BB4FA23" w14:textId="77777777" w:rsidR="0072445E" w:rsidRPr="003C797B" w:rsidRDefault="0072445E" w:rsidP="0072445E">
            <w:pPr>
              <w:ind w:left="283" w:hanging="283"/>
              <w:rPr>
                <w:noProof/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18ECF0B3" w14:textId="77777777" w:rsidR="0072445E" w:rsidRPr="003C797B" w:rsidRDefault="0072445E" w:rsidP="0072445E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7.11.2027</w:t>
            </w:r>
          </w:p>
        </w:tc>
      </w:tr>
      <w:tr w:rsidR="0072445E" w:rsidRPr="003C797B" w14:paraId="4174D519" w14:textId="77777777" w:rsidTr="00FF310E">
        <w:trPr>
          <w:trHeight w:val="2577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69865745" w14:textId="77777777" w:rsidR="0072445E" w:rsidRPr="003C797B" w:rsidRDefault="0072445E" w:rsidP="0072445E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61CEDAE4" w14:textId="77777777" w:rsidR="0072445E" w:rsidRPr="003C797B" w:rsidRDefault="0072445E" w:rsidP="0072445E">
            <w:pPr>
              <w:rPr>
                <w:noProof/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57B03B16" w14:textId="77777777" w:rsidR="0072445E" w:rsidRPr="003C797B" w:rsidRDefault="0072445E" w:rsidP="0072445E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1ED7A82A" w14:textId="77777777" w:rsidR="0072445E" w:rsidRPr="003C797B" w:rsidRDefault="0072445E" w:rsidP="0072445E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25B1FAF" w14:textId="77777777" w:rsidR="0072445E" w:rsidRPr="003C797B" w:rsidRDefault="0072445E" w:rsidP="0072445E">
            <w:pPr>
              <w:autoSpaceDE w:val="0"/>
              <w:autoSpaceDN w:val="0"/>
              <w:adjustRightInd w:val="0"/>
              <w:rPr>
                <w:sz w:val="20"/>
                <w:szCs w:val="20"/>
                <w:vertAlign w:val="superscript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Výkrm prasat 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156)</w:t>
            </w: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0CDB60E8" w14:textId="77777777" w:rsidR="0072445E" w:rsidRPr="003C797B" w:rsidRDefault="0072445E" w:rsidP="0072445E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57216013" w14:textId="77777777" w:rsidR="0072445E" w:rsidRPr="003C797B" w:rsidRDefault="0072445E" w:rsidP="0072445E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Endo-1,3(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4)-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>beta-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glukanáza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>: 138 U</w:t>
            </w:r>
          </w:p>
          <w:p w14:paraId="366F90CB" w14:textId="77777777" w:rsidR="0072445E" w:rsidRPr="003C797B" w:rsidRDefault="0072445E" w:rsidP="0072445E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Endo-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1,4-beta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 xml:space="preserve">-xylanáza: </w:t>
            </w:r>
          </w:p>
          <w:p w14:paraId="7112980E" w14:textId="77777777" w:rsidR="0072445E" w:rsidRPr="003C797B" w:rsidRDefault="0072445E" w:rsidP="0072445E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200 U</w:t>
            </w:r>
          </w:p>
        </w:tc>
        <w:tc>
          <w:tcPr>
            <w:tcW w:w="996" w:type="dxa"/>
            <w:vMerge/>
            <w:tcMar>
              <w:top w:w="57" w:type="dxa"/>
              <w:bottom w:w="57" w:type="dxa"/>
            </w:tcMar>
          </w:tcPr>
          <w:p w14:paraId="716048E5" w14:textId="77777777" w:rsidR="0072445E" w:rsidRPr="003C797B" w:rsidRDefault="0072445E" w:rsidP="0072445E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15D9641E" w14:textId="77777777" w:rsidR="0072445E" w:rsidRPr="003C797B" w:rsidRDefault="0072445E" w:rsidP="0072445E">
            <w:pPr>
              <w:ind w:left="283" w:hanging="283"/>
              <w:rPr>
                <w:noProof/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4FE28E2B" w14:textId="77777777" w:rsidR="0072445E" w:rsidRPr="003C797B" w:rsidRDefault="0072445E" w:rsidP="0072445E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7.11.2027</w:t>
            </w:r>
          </w:p>
        </w:tc>
      </w:tr>
      <w:tr w:rsidR="0072445E" w:rsidRPr="003C797B" w14:paraId="7DB1C693" w14:textId="77777777" w:rsidTr="00FF310E">
        <w:trPr>
          <w:trHeight w:val="2577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3A1FF2E1" w14:textId="77777777" w:rsidR="0072445E" w:rsidRPr="003C797B" w:rsidRDefault="0072445E" w:rsidP="0072445E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76B5708F" w14:textId="77777777" w:rsidR="0072445E" w:rsidRPr="003C797B" w:rsidRDefault="0072445E" w:rsidP="0072445E">
            <w:pPr>
              <w:rPr>
                <w:noProof/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29AC2173" w14:textId="77777777" w:rsidR="0072445E" w:rsidRPr="003C797B" w:rsidRDefault="0072445E" w:rsidP="0072445E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4B8C0A39" w14:textId="77777777" w:rsidR="0072445E" w:rsidRPr="003C797B" w:rsidRDefault="0072445E" w:rsidP="0072445E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671178E" w14:textId="77777777" w:rsidR="0072445E" w:rsidRPr="003C797B" w:rsidRDefault="0072445E" w:rsidP="0072445E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Menšinové druhy zvířat 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156)</w:t>
            </w: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4BA17D2D" w14:textId="77777777" w:rsidR="0072445E" w:rsidRPr="003C797B" w:rsidRDefault="0072445E" w:rsidP="0072445E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0D4BF1FB" w14:textId="77777777" w:rsidR="0072445E" w:rsidRPr="003C797B" w:rsidRDefault="0072445E" w:rsidP="0072445E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Endo-1,3(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4)-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>beta-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glukanáza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>: 138 U</w:t>
            </w:r>
          </w:p>
          <w:p w14:paraId="358EDA5D" w14:textId="77777777" w:rsidR="0072445E" w:rsidRPr="003C797B" w:rsidRDefault="0072445E" w:rsidP="0072445E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Endo-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1,4-beta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 xml:space="preserve">-xylanáza: </w:t>
            </w:r>
          </w:p>
          <w:p w14:paraId="445BF3C2" w14:textId="77777777" w:rsidR="0072445E" w:rsidRPr="003C797B" w:rsidRDefault="0072445E" w:rsidP="0072445E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200 U</w:t>
            </w:r>
          </w:p>
        </w:tc>
        <w:tc>
          <w:tcPr>
            <w:tcW w:w="996" w:type="dxa"/>
            <w:vMerge/>
            <w:tcMar>
              <w:top w:w="57" w:type="dxa"/>
              <w:bottom w:w="57" w:type="dxa"/>
            </w:tcMar>
          </w:tcPr>
          <w:p w14:paraId="16A32861" w14:textId="77777777" w:rsidR="0072445E" w:rsidRPr="003C797B" w:rsidRDefault="0072445E" w:rsidP="0072445E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0C50CEFC" w14:textId="77777777" w:rsidR="0072445E" w:rsidRPr="003C797B" w:rsidRDefault="0072445E" w:rsidP="0072445E">
            <w:pPr>
              <w:ind w:left="283" w:hanging="283"/>
              <w:rPr>
                <w:noProof/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13214070" w14:textId="77777777" w:rsidR="0072445E" w:rsidRPr="003C797B" w:rsidRDefault="0072445E" w:rsidP="0072445E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7.11.2027</w:t>
            </w:r>
          </w:p>
        </w:tc>
      </w:tr>
      <w:tr w:rsidR="0072445E" w:rsidRPr="003C797B" w14:paraId="506BB81C" w14:textId="77777777" w:rsidTr="00FF310E">
        <w:trPr>
          <w:trHeight w:val="2577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281BF6F5" w14:textId="77777777" w:rsidR="0072445E" w:rsidRPr="003C797B" w:rsidRDefault="0072445E" w:rsidP="0072445E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53DDCABA" w14:textId="77777777" w:rsidR="0072445E" w:rsidRPr="003C797B" w:rsidRDefault="0072445E" w:rsidP="0072445E">
            <w:pPr>
              <w:rPr>
                <w:noProof/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7EB72479" w14:textId="77777777" w:rsidR="0072445E" w:rsidRPr="003C797B" w:rsidRDefault="0072445E" w:rsidP="0072445E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52FF2D2B" w14:textId="77777777" w:rsidR="0072445E" w:rsidRPr="003C797B" w:rsidRDefault="0072445E" w:rsidP="0072445E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274A42A" w14:textId="77777777" w:rsidR="0072445E" w:rsidRPr="003C797B" w:rsidRDefault="0072445E" w:rsidP="0072445E">
            <w:pPr>
              <w:autoSpaceDE w:val="0"/>
              <w:autoSpaceDN w:val="0"/>
              <w:adjustRightInd w:val="0"/>
              <w:rPr>
                <w:sz w:val="20"/>
                <w:szCs w:val="20"/>
                <w:vertAlign w:val="superscript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Výkrm menšinových druhů prasat 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156)</w:t>
            </w: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6FCA950E" w14:textId="77777777" w:rsidR="0072445E" w:rsidRPr="003C797B" w:rsidRDefault="0072445E" w:rsidP="0072445E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49C523F6" w14:textId="77777777" w:rsidR="0072445E" w:rsidRPr="003C797B" w:rsidRDefault="0072445E" w:rsidP="0072445E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Endo-1,3(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4)-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>beta-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glukanáza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>: 138 U</w:t>
            </w:r>
          </w:p>
          <w:p w14:paraId="2B01612C" w14:textId="77777777" w:rsidR="0072445E" w:rsidRPr="003C797B" w:rsidRDefault="0072445E" w:rsidP="0072445E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Endo-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1,4-beta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 xml:space="preserve">-xylanáza: </w:t>
            </w:r>
          </w:p>
          <w:p w14:paraId="6EF98F6D" w14:textId="77777777" w:rsidR="0072445E" w:rsidRPr="003C797B" w:rsidRDefault="0072445E" w:rsidP="0072445E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200 U</w:t>
            </w:r>
          </w:p>
        </w:tc>
        <w:tc>
          <w:tcPr>
            <w:tcW w:w="996" w:type="dxa"/>
            <w:vMerge/>
            <w:tcMar>
              <w:top w:w="57" w:type="dxa"/>
              <w:bottom w:w="57" w:type="dxa"/>
            </w:tcMar>
          </w:tcPr>
          <w:p w14:paraId="77003C82" w14:textId="77777777" w:rsidR="0072445E" w:rsidRPr="003C797B" w:rsidRDefault="0072445E" w:rsidP="0072445E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5F1E476D" w14:textId="77777777" w:rsidR="0072445E" w:rsidRPr="003C797B" w:rsidRDefault="0072445E" w:rsidP="0072445E">
            <w:pPr>
              <w:ind w:left="283" w:hanging="283"/>
              <w:rPr>
                <w:noProof/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27A718B6" w14:textId="77777777" w:rsidR="0072445E" w:rsidRPr="003C797B" w:rsidRDefault="0072445E" w:rsidP="0072445E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7.11.2027</w:t>
            </w:r>
          </w:p>
        </w:tc>
      </w:tr>
    </w:tbl>
    <w:p w14:paraId="4F82FAA3" w14:textId="77777777" w:rsidR="00DB7BEC" w:rsidRPr="003C797B" w:rsidRDefault="00DB7BEC" w:rsidP="00632A3B">
      <w:pPr>
        <w:rPr>
          <w:lang w:val="cs-CZ"/>
        </w:rPr>
      </w:pPr>
    </w:p>
    <w:p w14:paraId="6ED631B4" w14:textId="77777777" w:rsidR="00632A3B" w:rsidRPr="003C797B" w:rsidRDefault="00632A3B" w:rsidP="00632A3B">
      <w:pPr>
        <w:rPr>
          <w:lang w:val="cs-CZ"/>
        </w:rPr>
      </w:pPr>
      <w:r w:rsidRPr="003C797B">
        <w:rPr>
          <w:lang w:val="cs-CZ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1580"/>
        <w:gridCol w:w="1604"/>
        <w:gridCol w:w="2809"/>
        <w:gridCol w:w="1134"/>
        <w:gridCol w:w="708"/>
        <w:gridCol w:w="1238"/>
        <w:gridCol w:w="38"/>
        <w:gridCol w:w="996"/>
        <w:gridCol w:w="2224"/>
        <w:gridCol w:w="1071"/>
      </w:tblGrid>
      <w:tr w:rsidR="00632A3B" w:rsidRPr="003C797B" w14:paraId="19ACD028" w14:textId="77777777" w:rsidTr="00B0258A">
        <w:trPr>
          <w:cantSplit/>
          <w:tblHeader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2A3DB536" w14:textId="77777777" w:rsidR="00632A3B" w:rsidRPr="003C797B" w:rsidRDefault="00632A3B" w:rsidP="00B0258A">
            <w:pPr>
              <w:pStyle w:val="Tabulka"/>
              <w:keepNext w:val="0"/>
              <w:keepLines w:val="0"/>
            </w:pPr>
            <w:r w:rsidRPr="003C797B">
              <w:lastRenderedPageBreak/>
              <w:t>Identifikační číslo DL</w:t>
            </w:r>
          </w:p>
        </w:tc>
        <w:tc>
          <w:tcPr>
            <w:tcW w:w="1580" w:type="dxa"/>
            <w:vMerge w:val="restart"/>
            <w:tcMar>
              <w:top w:w="57" w:type="dxa"/>
              <w:bottom w:w="57" w:type="dxa"/>
            </w:tcMar>
          </w:tcPr>
          <w:p w14:paraId="1C5DA4F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604" w:type="dxa"/>
            <w:vMerge w:val="restart"/>
            <w:tcMar>
              <w:top w:w="57" w:type="dxa"/>
              <w:bottom w:w="57" w:type="dxa"/>
            </w:tcMar>
          </w:tcPr>
          <w:p w14:paraId="4F8E9B74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Doplňková látka</w:t>
            </w:r>
          </w:p>
          <w:p w14:paraId="2CEE976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 w:val="restart"/>
            <w:tcMar>
              <w:top w:w="57" w:type="dxa"/>
              <w:bottom w:w="57" w:type="dxa"/>
            </w:tcMar>
          </w:tcPr>
          <w:p w14:paraId="5833BB6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53A8A4C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07C70C2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</w:t>
            </w:r>
          </w:p>
          <w:p w14:paraId="7A2A69DE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1238" w:type="dxa"/>
            <w:tcMar>
              <w:top w:w="57" w:type="dxa"/>
              <w:bottom w:w="57" w:type="dxa"/>
            </w:tcMar>
          </w:tcPr>
          <w:p w14:paraId="482C55D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034" w:type="dxa"/>
            <w:gridSpan w:val="2"/>
            <w:tcMar>
              <w:top w:w="57" w:type="dxa"/>
              <w:bottom w:w="57" w:type="dxa"/>
            </w:tcMar>
          </w:tcPr>
          <w:p w14:paraId="67E6246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224" w:type="dxa"/>
            <w:vMerge w:val="restart"/>
            <w:tcMar>
              <w:top w:w="57" w:type="dxa"/>
              <w:bottom w:w="57" w:type="dxa"/>
            </w:tcMar>
          </w:tcPr>
          <w:p w14:paraId="030F2A3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77D3F6B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632A3B" w:rsidRPr="003C797B" w14:paraId="2BE4ED7D" w14:textId="77777777" w:rsidTr="00B0258A">
        <w:trPr>
          <w:cantSplit/>
          <w:tblHeader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15BA5AE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293D6D7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349D2E2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0D0018F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57CA4ED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073F4DC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72" w:type="dxa"/>
            <w:gridSpan w:val="3"/>
            <w:tcMar>
              <w:top w:w="57" w:type="dxa"/>
              <w:bottom w:w="57" w:type="dxa"/>
            </w:tcMar>
          </w:tcPr>
          <w:p w14:paraId="22984DB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jednotky účinné látky/kg kompletního krmiva</w:t>
            </w: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47EA780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090BFC9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632A3B" w:rsidRPr="003C797B" w14:paraId="7C6A2E4A" w14:textId="77777777" w:rsidTr="00B0258A">
        <w:trPr>
          <w:tblHeader/>
        </w:trPr>
        <w:tc>
          <w:tcPr>
            <w:tcW w:w="740" w:type="dxa"/>
            <w:tcMar>
              <w:top w:w="0" w:type="dxa"/>
              <w:bottom w:w="0" w:type="dxa"/>
            </w:tcMar>
          </w:tcPr>
          <w:p w14:paraId="0877B1B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580" w:type="dxa"/>
            <w:tcMar>
              <w:top w:w="0" w:type="dxa"/>
              <w:bottom w:w="0" w:type="dxa"/>
            </w:tcMar>
          </w:tcPr>
          <w:p w14:paraId="72E8D8F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604" w:type="dxa"/>
            <w:tcMar>
              <w:top w:w="0" w:type="dxa"/>
              <w:bottom w:w="0" w:type="dxa"/>
            </w:tcMar>
          </w:tcPr>
          <w:p w14:paraId="69D8A41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2809" w:type="dxa"/>
            <w:tcMar>
              <w:top w:w="0" w:type="dxa"/>
              <w:bottom w:w="0" w:type="dxa"/>
            </w:tcMar>
          </w:tcPr>
          <w:p w14:paraId="371C0C4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4A0EE3C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14:paraId="3845B5D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1276" w:type="dxa"/>
            <w:gridSpan w:val="2"/>
            <w:tcMar>
              <w:top w:w="0" w:type="dxa"/>
              <w:bottom w:w="0" w:type="dxa"/>
            </w:tcMar>
          </w:tcPr>
          <w:p w14:paraId="655DE3CD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996" w:type="dxa"/>
          </w:tcPr>
          <w:p w14:paraId="5DF9227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2224" w:type="dxa"/>
            <w:tcMar>
              <w:top w:w="0" w:type="dxa"/>
              <w:bottom w:w="0" w:type="dxa"/>
            </w:tcMar>
          </w:tcPr>
          <w:p w14:paraId="39ACE84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071" w:type="dxa"/>
            <w:tcMar>
              <w:top w:w="0" w:type="dxa"/>
              <w:bottom w:w="0" w:type="dxa"/>
            </w:tcMar>
          </w:tcPr>
          <w:p w14:paraId="3957E7F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10</w:t>
            </w:r>
          </w:p>
        </w:tc>
      </w:tr>
      <w:tr w:rsidR="00632A3B" w:rsidRPr="003C797B" w14:paraId="14837B53" w14:textId="77777777" w:rsidTr="00B0258A">
        <w:trPr>
          <w:trHeight w:val="3222"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107EC4FF" w14:textId="77777777" w:rsidR="00632A3B" w:rsidRPr="003C797B" w:rsidRDefault="00632A3B" w:rsidP="00B0258A">
            <w:pPr>
              <w:rPr>
                <w:noProof/>
                <w:sz w:val="20"/>
                <w:szCs w:val="20"/>
                <w:lang w:val="cs-CZ"/>
              </w:rPr>
            </w:pPr>
            <w:r w:rsidRPr="003C797B">
              <w:rPr>
                <w:noProof/>
                <w:sz w:val="20"/>
                <w:szCs w:val="20"/>
                <w:lang w:val="cs-CZ"/>
              </w:rPr>
              <w:t>4a1602i</w:t>
            </w:r>
          </w:p>
        </w:tc>
        <w:tc>
          <w:tcPr>
            <w:tcW w:w="1580" w:type="dxa"/>
            <w:vMerge w:val="restart"/>
            <w:tcMar>
              <w:top w:w="57" w:type="dxa"/>
              <w:bottom w:w="57" w:type="dxa"/>
            </w:tcMar>
          </w:tcPr>
          <w:p w14:paraId="6A5824B4" w14:textId="77777777" w:rsidR="00632A3B" w:rsidRPr="003C797B" w:rsidRDefault="00632A3B" w:rsidP="00B0258A">
            <w:pPr>
              <w:rPr>
                <w:noProof/>
                <w:sz w:val="20"/>
                <w:szCs w:val="20"/>
                <w:lang w:val="cs-CZ"/>
              </w:rPr>
            </w:pPr>
            <w:r w:rsidRPr="003C797B">
              <w:rPr>
                <w:noProof/>
                <w:sz w:val="20"/>
                <w:szCs w:val="20"/>
                <w:lang w:val="cs-CZ"/>
              </w:rPr>
              <w:t>DSM Nutritional Products</w:t>
            </w:r>
          </w:p>
        </w:tc>
        <w:tc>
          <w:tcPr>
            <w:tcW w:w="1604" w:type="dxa"/>
            <w:vMerge w:val="restart"/>
            <w:tcMar>
              <w:top w:w="57" w:type="dxa"/>
              <w:bottom w:w="57" w:type="dxa"/>
            </w:tcMar>
          </w:tcPr>
          <w:p w14:paraId="528504D3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Endo-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1,4-beta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>-xylanáza</w:t>
            </w:r>
          </w:p>
          <w:p w14:paraId="54170105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  <w:p w14:paraId="118F0C03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EC 3.2.1.8</w:t>
            </w:r>
          </w:p>
          <w:p w14:paraId="37CC97D9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  <w:p w14:paraId="3EEA219F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Endo-1,3(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4)-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>beta-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glukanáza</w:t>
            </w:r>
            <w:proofErr w:type="spellEnd"/>
          </w:p>
          <w:p w14:paraId="371896AC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  <w:p w14:paraId="45590A05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EC 3.2.1.6</w:t>
            </w:r>
          </w:p>
          <w:p w14:paraId="03E22AE0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  <w:p w14:paraId="16938AAD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Endo-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1,4-beta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>-glukanáza</w:t>
            </w:r>
          </w:p>
          <w:p w14:paraId="353BC446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  <w:p w14:paraId="50E57876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EC 3.2.1.4</w:t>
            </w:r>
          </w:p>
        </w:tc>
        <w:tc>
          <w:tcPr>
            <w:tcW w:w="2809" w:type="dxa"/>
            <w:vMerge w:val="restart"/>
            <w:tcMar>
              <w:top w:w="57" w:type="dxa"/>
              <w:bottom w:w="57" w:type="dxa"/>
            </w:tcMar>
          </w:tcPr>
          <w:p w14:paraId="0E4B2834" w14:textId="77777777" w:rsidR="00632A3B" w:rsidRPr="003C797B" w:rsidRDefault="00632A3B" w:rsidP="00B0258A">
            <w:pPr>
              <w:rPr>
                <w:b/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Složení doplňkové látky:</w:t>
            </w:r>
          </w:p>
          <w:p w14:paraId="7452047E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Přípravek z endo-1,4-beta-xylanázy, endo-1,3(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4)-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>beta-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glukanázy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a endo-1,4-beta-glukanázy z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Trichoderma</w:t>
            </w:r>
            <w:proofErr w:type="spellEnd"/>
            <w:r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reesei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(ATCC 74444) s minimem aktivity pro:</w:t>
            </w:r>
          </w:p>
          <w:p w14:paraId="0983390F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  <w:p w14:paraId="0A309B7E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endo-1,4-beta-xylanázu 2700 U (</w:t>
            </w:r>
            <w:proofErr w:type="gramStart"/>
            <w:r w:rsidRPr="003C797B">
              <w:rPr>
                <w:sz w:val="20"/>
                <w:szCs w:val="20"/>
                <w:vertAlign w:val="superscript"/>
                <w:lang w:val="cs-CZ"/>
              </w:rPr>
              <w:t>72</w:t>
            </w:r>
            <w:r w:rsidRPr="003C797B">
              <w:rPr>
                <w:sz w:val="20"/>
                <w:szCs w:val="20"/>
                <w:lang w:val="cs-CZ"/>
              </w:rPr>
              <w:t>)/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>ml nebo g doplňkové látky</w:t>
            </w:r>
          </w:p>
          <w:p w14:paraId="05C9D63E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  <w:p w14:paraId="2B2CB51B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endo-1,3(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4)-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>beta-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glukanázu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700 U (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12</w:t>
            </w:r>
            <w:r w:rsidRPr="003C797B">
              <w:rPr>
                <w:sz w:val="20"/>
                <w:szCs w:val="20"/>
                <w:lang w:val="cs-CZ"/>
              </w:rPr>
              <w:t>)/ml nebo g doplňkové látky</w:t>
            </w:r>
          </w:p>
          <w:p w14:paraId="6D2CA991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  <w:p w14:paraId="65721AEE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endo-1,4-beta-glukanázu 800 U (</w:t>
            </w:r>
            <w:proofErr w:type="gramStart"/>
            <w:r w:rsidRPr="003C797B">
              <w:rPr>
                <w:sz w:val="20"/>
                <w:szCs w:val="20"/>
                <w:vertAlign w:val="superscript"/>
                <w:lang w:val="cs-CZ"/>
              </w:rPr>
              <w:t>11</w:t>
            </w:r>
            <w:r w:rsidRPr="003C797B">
              <w:rPr>
                <w:sz w:val="20"/>
                <w:szCs w:val="20"/>
                <w:lang w:val="cs-CZ"/>
              </w:rPr>
              <w:t>)/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>ml nebo g doplňkové látky</w:t>
            </w:r>
          </w:p>
          <w:p w14:paraId="65801505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  <w:p w14:paraId="7DB3449E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(kapalná a pevná forma)</w:t>
            </w:r>
          </w:p>
          <w:p w14:paraId="615C5F80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  <w:p w14:paraId="2FC8A651" w14:textId="77777777" w:rsidR="00632A3B" w:rsidRPr="003C797B" w:rsidRDefault="00632A3B" w:rsidP="00B0258A">
            <w:pPr>
              <w:rPr>
                <w:b/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Charakteristika účinné látky:</w:t>
            </w:r>
          </w:p>
          <w:p w14:paraId="3FA12BB8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endo-1,4-beta-xylanáza, endo-1,3(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4)-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>beta-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glukanáza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a endo-1,4-beta-glukanáza z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Trichoderma</w:t>
            </w:r>
            <w:proofErr w:type="spellEnd"/>
            <w:r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reesei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(ATCC 74444)</w:t>
            </w:r>
          </w:p>
          <w:p w14:paraId="251717D3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  <w:p w14:paraId="01F9B54D" w14:textId="77777777" w:rsidR="00632A3B" w:rsidRPr="003C797B" w:rsidRDefault="00632A3B" w:rsidP="00B0258A">
            <w:pPr>
              <w:rPr>
                <w:b/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Analytická metoda ***:</w:t>
            </w:r>
          </w:p>
          <w:p w14:paraId="63ACEE90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lastRenderedPageBreak/>
              <w:t>Charakteristika účinných látek v krmivech:</w:t>
            </w:r>
          </w:p>
          <w:p w14:paraId="7C48EEDE" w14:textId="77777777" w:rsidR="00632A3B" w:rsidRPr="003C797B" w:rsidRDefault="00632A3B" w:rsidP="001E6428">
            <w:pPr>
              <w:numPr>
                <w:ilvl w:val="0"/>
                <w:numId w:val="86"/>
              </w:num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kolorimetrická metoda, při které se měří barvivo rozpustné ve vodě uvolněné působením endo-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1,4-beta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 xml:space="preserve">-xylanázy ze síťovaného substrátu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azoxylanu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březového dřeva</w:t>
            </w:r>
          </w:p>
          <w:p w14:paraId="1500A25A" w14:textId="77777777" w:rsidR="00632A3B" w:rsidRPr="003C797B" w:rsidRDefault="00632A3B" w:rsidP="001E6428">
            <w:pPr>
              <w:numPr>
                <w:ilvl w:val="0"/>
                <w:numId w:val="86"/>
              </w:num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kolorimetrická metoda, při které se měří barvivo rozpustné ve vodě uvolněné působením endo-1,3(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4)-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>beta-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glukanázy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ze síťovaného substrátu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glukanu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ječmene</w:t>
            </w:r>
          </w:p>
          <w:p w14:paraId="54611928" w14:textId="77777777" w:rsidR="00632A3B" w:rsidRPr="003C797B" w:rsidRDefault="00632A3B" w:rsidP="001E6428">
            <w:pPr>
              <w:numPr>
                <w:ilvl w:val="0"/>
                <w:numId w:val="86"/>
              </w:num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kolorimetrická metoda, při které se měří barvivo rozpustné ve vodě uvolněné působením endo-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1,4-beta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 xml:space="preserve">-glukanázy ze síťovaného substrátu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azokarboxymethyl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>-celulózy</w:t>
            </w:r>
          </w:p>
          <w:p w14:paraId="2C0EF1CB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45EBF8D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sz w:val="20"/>
                <w:szCs w:val="20"/>
                <w:vertAlign w:val="superscript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lastRenderedPageBreak/>
              <w:t xml:space="preserve">Výkrm drůbeže kromě výkrmu krůt 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113)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51E77703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37CD926B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Endo-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1,4-beta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>-xylanáza: 135 U</w:t>
            </w:r>
          </w:p>
          <w:p w14:paraId="6476F506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  <w:p w14:paraId="42A2E56F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Endo-1,3(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4)-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>beta-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glukanáza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>: 35 U</w:t>
            </w:r>
          </w:p>
          <w:p w14:paraId="7E48AFA2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  <w:p w14:paraId="4586D1A9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Endo-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1,4-beta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>-glukanáza: 40 U</w:t>
            </w:r>
          </w:p>
        </w:tc>
        <w:tc>
          <w:tcPr>
            <w:tcW w:w="996" w:type="dxa"/>
            <w:vMerge w:val="restart"/>
            <w:tcMar>
              <w:top w:w="57" w:type="dxa"/>
              <w:bottom w:w="57" w:type="dxa"/>
            </w:tcMar>
          </w:tcPr>
          <w:p w14:paraId="60262B5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224" w:type="dxa"/>
            <w:vMerge w:val="restart"/>
            <w:tcMar>
              <w:top w:w="57" w:type="dxa"/>
              <w:bottom w:w="57" w:type="dxa"/>
            </w:tcMar>
          </w:tcPr>
          <w:p w14:paraId="3358A3FC" w14:textId="77777777" w:rsidR="00632A3B" w:rsidRPr="003C797B" w:rsidRDefault="00632A3B" w:rsidP="001E6428">
            <w:pPr>
              <w:numPr>
                <w:ilvl w:val="0"/>
                <w:numId w:val="83"/>
              </w:numPr>
              <w:ind w:left="284" w:hanging="284"/>
              <w:rPr>
                <w:noProof/>
                <w:sz w:val="20"/>
                <w:szCs w:val="20"/>
                <w:lang w:val="cs-CZ"/>
              </w:rPr>
            </w:pPr>
            <w:r w:rsidRPr="003C797B">
              <w:rPr>
                <w:noProof/>
                <w:sz w:val="20"/>
                <w:szCs w:val="20"/>
                <w:lang w:val="cs-CZ"/>
              </w:rPr>
              <w:t>V návodu pro použití doplňkové látky a premixu musí být uvedena teplota při skladování, doba trvanlivosti a stabilita při peletování.</w:t>
            </w:r>
          </w:p>
          <w:p w14:paraId="6A97C10D" w14:textId="77777777" w:rsidR="00632A3B" w:rsidRPr="003C797B" w:rsidRDefault="00632A3B" w:rsidP="001E6428">
            <w:pPr>
              <w:numPr>
                <w:ilvl w:val="0"/>
                <w:numId w:val="83"/>
              </w:numPr>
              <w:ind w:left="284" w:hanging="284"/>
              <w:rPr>
                <w:noProof/>
                <w:sz w:val="20"/>
                <w:szCs w:val="20"/>
                <w:lang w:val="cs-CZ"/>
              </w:rPr>
            </w:pPr>
            <w:r w:rsidRPr="003C797B">
              <w:rPr>
                <w:noProof/>
                <w:sz w:val="20"/>
                <w:szCs w:val="20"/>
                <w:lang w:val="cs-CZ"/>
              </w:rPr>
              <w:t>Pro použití do krmiv bohatých na neškrobové polysacharidy (hlavně beta-glukany a arabinoxylany).</w:t>
            </w:r>
          </w:p>
          <w:p w14:paraId="5AD60D00" w14:textId="77777777" w:rsidR="00632A3B" w:rsidRPr="003C797B" w:rsidRDefault="00632A3B" w:rsidP="001E6428">
            <w:pPr>
              <w:numPr>
                <w:ilvl w:val="0"/>
                <w:numId w:val="83"/>
              </w:numPr>
              <w:ind w:left="284" w:hanging="284"/>
              <w:rPr>
                <w:noProof/>
                <w:sz w:val="20"/>
                <w:szCs w:val="20"/>
                <w:lang w:val="cs-CZ"/>
              </w:rPr>
            </w:pPr>
            <w:r w:rsidRPr="003C797B">
              <w:rPr>
                <w:noProof/>
                <w:sz w:val="20"/>
                <w:szCs w:val="20"/>
                <w:lang w:val="cs-CZ"/>
              </w:rPr>
              <w:t>Pro použití u odstavených selat do váhy 35 kg.</w:t>
            </w:r>
          </w:p>
          <w:p w14:paraId="60BDADD0" w14:textId="77777777" w:rsidR="00632A3B" w:rsidRPr="003C797B" w:rsidRDefault="00632A3B" w:rsidP="001E6428">
            <w:pPr>
              <w:numPr>
                <w:ilvl w:val="0"/>
                <w:numId w:val="83"/>
              </w:numPr>
              <w:ind w:left="284" w:hanging="284"/>
              <w:rPr>
                <w:noProof/>
                <w:sz w:val="20"/>
                <w:szCs w:val="20"/>
                <w:lang w:val="cs-CZ"/>
              </w:rPr>
            </w:pPr>
            <w:r w:rsidRPr="003C797B">
              <w:rPr>
                <w:noProof/>
                <w:sz w:val="20"/>
                <w:szCs w:val="20"/>
                <w:lang w:val="cs-CZ"/>
              </w:rPr>
              <w:t>Bezpečnost: během manipulace se musí používat prostředky k ochraně dýchacích cest a nosit bezpečnostní rukavice.</w:t>
            </w: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67C1E538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23.5.2023</w:t>
            </w:r>
          </w:p>
        </w:tc>
      </w:tr>
      <w:tr w:rsidR="00632A3B" w:rsidRPr="003C797B" w14:paraId="0EBFB99F" w14:textId="77777777" w:rsidTr="00B0258A">
        <w:trPr>
          <w:trHeight w:val="3221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131EDACC" w14:textId="77777777" w:rsidR="00632A3B" w:rsidRPr="003C797B" w:rsidRDefault="00632A3B" w:rsidP="00B0258A">
            <w:pPr>
              <w:rPr>
                <w:noProof/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21BC8E11" w14:textId="77777777" w:rsidR="00632A3B" w:rsidRPr="003C797B" w:rsidRDefault="00632A3B" w:rsidP="00B0258A">
            <w:pPr>
              <w:rPr>
                <w:noProof/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59A2E05D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588646D8" w14:textId="77777777" w:rsidR="00632A3B" w:rsidRPr="003C797B" w:rsidRDefault="00632A3B" w:rsidP="00B0258A">
            <w:pPr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258BE5C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sz w:val="20"/>
                <w:szCs w:val="20"/>
                <w:vertAlign w:val="superscript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Nosnice 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113)</w:t>
            </w: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118BACDC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36733ACE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Endo-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1,4-beta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>-xylanáza: 216 U</w:t>
            </w:r>
          </w:p>
          <w:p w14:paraId="7DA3C43A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  <w:p w14:paraId="0EABEBA5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Endo-1,3(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4)-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>beta-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glukanáza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>: 56 U</w:t>
            </w:r>
          </w:p>
          <w:p w14:paraId="747BD51B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  <w:p w14:paraId="4DAB678A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Endo-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1,4-beta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>-glukanáza: 64 U</w:t>
            </w:r>
          </w:p>
        </w:tc>
        <w:tc>
          <w:tcPr>
            <w:tcW w:w="996" w:type="dxa"/>
            <w:vMerge/>
            <w:tcMar>
              <w:top w:w="57" w:type="dxa"/>
              <w:bottom w:w="57" w:type="dxa"/>
            </w:tcMar>
          </w:tcPr>
          <w:p w14:paraId="43B0075A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5316E8F4" w14:textId="77777777" w:rsidR="00632A3B" w:rsidRPr="003C797B" w:rsidRDefault="00632A3B" w:rsidP="00B0258A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30F3A9A4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23.5.2023</w:t>
            </w:r>
          </w:p>
        </w:tc>
      </w:tr>
      <w:tr w:rsidR="00632A3B" w:rsidRPr="003C797B" w14:paraId="329C8744" w14:textId="77777777" w:rsidTr="00B0258A">
        <w:trPr>
          <w:trHeight w:val="3221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6C40AF59" w14:textId="77777777" w:rsidR="00632A3B" w:rsidRPr="003C797B" w:rsidRDefault="00632A3B" w:rsidP="00B0258A">
            <w:pPr>
              <w:rPr>
                <w:noProof/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0893D814" w14:textId="77777777" w:rsidR="00632A3B" w:rsidRPr="003C797B" w:rsidRDefault="00632A3B" w:rsidP="00B0258A">
            <w:pPr>
              <w:rPr>
                <w:noProof/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2AD53CBA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51876DA8" w14:textId="77777777" w:rsidR="00632A3B" w:rsidRPr="003C797B" w:rsidRDefault="00632A3B" w:rsidP="00B0258A">
            <w:pPr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386A7D0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sz w:val="20"/>
                <w:szCs w:val="20"/>
                <w:vertAlign w:val="superscript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Výkrm krůt 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113)</w:t>
            </w: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6FE0B1F9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1A188E60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Endo-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1,4-beta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>-xylanáza: 270 U</w:t>
            </w:r>
          </w:p>
          <w:p w14:paraId="3B1AC886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  <w:p w14:paraId="0D8B99BE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Endo-1,3(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4)-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>beta-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glukanáza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>: 70 U</w:t>
            </w:r>
          </w:p>
          <w:p w14:paraId="3F95D86D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  <w:p w14:paraId="729CB598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Endo-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1,4-beta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>-glukanáza: 80 U</w:t>
            </w:r>
          </w:p>
        </w:tc>
        <w:tc>
          <w:tcPr>
            <w:tcW w:w="996" w:type="dxa"/>
            <w:vMerge/>
            <w:tcMar>
              <w:top w:w="57" w:type="dxa"/>
              <w:bottom w:w="57" w:type="dxa"/>
            </w:tcMar>
          </w:tcPr>
          <w:p w14:paraId="00EF8CEC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00FDE13A" w14:textId="77777777" w:rsidR="00632A3B" w:rsidRPr="003C797B" w:rsidRDefault="00632A3B" w:rsidP="00B0258A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26B616FC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23.5.2023</w:t>
            </w:r>
          </w:p>
        </w:tc>
      </w:tr>
      <w:tr w:rsidR="00632A3B" w:rsidRPr="003C797B" w14:paraId="51DE2A93" w14:textId="77777777" w:rsidTr="00B0258A">
        <w:trPr>
          <w:trHeight w:val="3221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39FE125C" w14:textId="77777777" w:rsidR="00632A3B" w:rsidRPr="003C797B" w:rsidRDefault="00632A3B" w:rsidP="00B0258A">
            <w:pPr>
              <w:rPr>
                <w:noProof/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63131CAA" w14:textId="77777777" w:rsidR="00632A3B" w:rsidRPr="003C797B" w:rsidRDefault="00632A3B" w:rsidP="00B0258A">
            <w:pPr>
              <w:rPr>
                <w:noProof/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6F3F819E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725C7EC2" w14:textId="77777777" w:rsidR="00632A3B" w:rsidRPr="003C797B" w:rsidRDefault="00632A3B" w:rsidP="00B0258A">
            <w:pPr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177DC20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sz w:val="20"/>
                <w:szCs w:val="20"/>
                <w:vertAlign w:val="superscript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Selata odstavená 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113)</w:t>
            </w: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4E449702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38620A55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Endo-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1,4-beta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>-xylanáza: 270 U</w:t>
            </w:r>
          </w:p>
          <w:p w14:paraId="24333A38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  <w:p w14:paraId="5C4D39ED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Endo-1,3(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4)-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>beta-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glukanáza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>: 70 U</w:t>
            </w:r>
          </w:p>
          <w:p w14:paraId="19B43329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  <w:p w14:paraId="311B5B40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Endo-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1,4-beta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>-glukanáza: 80 U</w:t>
            </w:r>
          </w:p>
        </w:tc>
        <w:tc>
          <w:tcPr>
            <w:tcW w:w="996" w:type="dxa"/>
            <w:vMerge/>
            <w:tcMar>
              <w:top w:w="57" w:type="dxa"/>
              <w:bottom w:w="57" w:type="dxa"/>
            </w:tcMar>
          </w:tcPr>
          <w:p w14:paraId="0188784D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6B7BD17A" w14:textId="77777777" w:rsidR="00632A3B" w:rsidRPr="003C797B" w:rsidRDefault="00632A3B" w:rsidP="00B0258A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0820154F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23.5.2023</w:t>
            </w:r>
          </w:p>
        </w:tc>
      </w:tr>
    </w:tbl>
    <w:p w14:paraId="5314300E" w14:textId="77777777" w:rsidR="00632A3B" w:rsidRPr="003C797B" w:rsidRDefault="00632A3B" w:rsidP="00632A3B">
      <w:pPr>
        <w:rPr>
          <w:lang w:val="cs-CZ"/>
        </w:rPr>
      </w:pPr>
    </w:p>
    <w:p w14:paraId="48845D15" w14:textId="77777777" w:rsidR="00632A3B" w:rsidRPr="003C797B" w:rsidRDefault="00632A3B" w:rsidP="00632A3B">
      <w:pPr>
        <w:rPr>
          <w:lang w:val="cs-CZ"/>
        </w:rPr>
      </w:pPr>
      <w:r w:rsidRPr="003C797B">
        <w:rPr>
          <w:lang w:val="cs-CZ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1580"/>
        <w:gridCol w:w="1604"/>
        <w:gridCol w:w="2809"/>
        <w:gridCol w:w="1134"/>
        <w:gridCol w:w="708"/>
        <w:gridCol w:w="1238"/>
        <w:gridCol w:w="38"/>
        <w:gridCol w:w="996"/>
        <w:gridCol w:w="2224"/>
        <w:gridCol w:w="1071"/>
      </w:tblGrid>
      <w:tr w:rsidR="00632A3B" w:rsidRPr="003C797B" w14:paraId="38A97594" w14:textId="77777777" w:rsidTr="00B0258A">
        <w:trPr>
          <w:cantSplit/>
          <w:tblHeader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18F3B9DC" w14:textId="77777777" w:rsidR="00632A3B" w:rsidRPr="003C797B" w:rsidRDefault="00632A3B" w:rsidP="00B0258A">
            <w:pPr>
              <w:pStyle w:val="Tabulka"/>
              <w:keepNext w:val="0"/>
              <w:keepLines w:val="0"/>
            </w:pPr>
            <w:r w:rsidRPr="003C797B">
              <w:lastRenderedPageBreak/>
              <w:t>Identifikační číslo DL</w:t>
            </w:r>
          </w:p>
        </w:tc>
        <w:tc>
          <w:tcPr>
            <w:tcW w:w="1580" w:type="dxa"/>
            <w:vMerge w:val="restart"/>
            <w:tcMar>
              <w:top w:w="57" w:type="dxa"/>
              <w:bottom w:w="57" w:type="dxa"/>
            </w:tcMar>
          </w:tcPr>
          <w:p w14:paraId="592DEE7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604" w:type="dxa"/>
            <w:vMerge w:val="restart"/>
            <w:tcMar>
              <w:top w:w="57" w:type="dxa"/>
              <w:bottom w:w="57" w:type="dxa"/>
            </w:tcMar>
          </w:tcPr>
          <w:p w14:paraId="5222E26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Doplňková látka</w:t>
            </w:r>
          </w:p>
          <w:p w14:paraId="1F54CE6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 w:val="restart"/>
            <w:tcMar>
              <w:top w:w="57" w:type="dxa"/>
              <w:bottom w:w="57" w:type="dxa"/>
            </w:tcMar>
          </w:tcPr>
          <w:p w14:paraId="137F33B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11EFB55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340CBDD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</w:t>
            </w:r>
          </w:p>
          <w:p w14:paraId="67DBEF3E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1238" w:type="dxa"/>
            <w:tcMar>
              <w:top w:w="57" w:type="dxa"/>
              <w:bottom w:w="57" w:type="dxa"/>
            </w:tcMar>
          </w:tcPr>
          <w:p w14:paraId="7B760D5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034" w:type="dxa"/>
            <w:gridSpan w:val="2"/>
            <w:tcMar>
              <w:top w:w="57" w:type="dxa"/>
              <w:bottom w:w="57" w:type="dxa"/>
            </w:tcMar>
          </w:tcPr>
          <w:p w14:paraId="7AE9B69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224" w:type="dxa"/>
            <w:vMerge w:val="restart"/>
            <w:tcMar>
              <w:top w:w="57" w:type="dxa"/>
              <w:bottom w:w="57" w:type="dxa"/>
            </w:tcMar>
          </w:tcPr>
          <w:p w14:paraId="730D9FEE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6CBD63C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632A3B" w:rsidRPr="003C797B" w14:paraId="5AC18301" w14:textId="77777777" w:rsidTr="00B0258A">
        <w:trPr>
          <w:cantSplit/>
          <w:tblHeader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58106FB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099B1EE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1EFDE9E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0E01FB5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7D12E3B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58B77B9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72" w:type="dxa"/>
            <w:gridSpan w:val="3"/>
            <w:tcMar>
              <w:top w:w="57" w:type="dxa"/>
              <w:bottom w:w="57" w:type="dxa"/>
            </w:tcMar>
          </w:tcPr>
          <w:p w14:paraId="120C1C4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jednotky aktivity/kg kompletního krmiva</w:t>
            </w: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75A4B464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4AA944C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632A3B" w:rsidRPr="003C797B" w14:paraId="008B8F46" w14:textId="77777777" w:rsidTr="00B0258A">
        <w:trPr>
          <w:tblHeader/>
        </w:trPr>
        <w:tc>
          <w:tcPr>
            <w:tcW w:w="740" w:type="dxa"/>
            <w:tcMar>
              <w:top w:w="0" w:type="dxa"/>
              <w:bottom w:w="0" w:type="dxa"/>
            </w:tcMar>
          </w:tcPr>
          <w:p w14:paraId="4CCB93F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580" w:type="dxa"/>
            <w:tcMar>
              <w:top w:w="0" w:type="dxa"/>
              <w:bottom w:w="0" w:type="dxa"/>
            </w:tcMar>
          </w:tcPr>
          <w:p w14:paraId="38F8DD2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604" w:type="dxa"/>
            <w:tcMar>
              <w:top w:w="0" w:type="dxa"/>
              <w:bottom w:w="0" w:type="dxa"/>
            </w:tcMar>
          </w:tcPr>
          <w:p w14:paraId="3E47DF6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2809" w:type="dxa"/>
            <w:tcMar>
              <w:top w:w="0" w:type="dxa"/>
              <w:bottom w:w="0" w:type="dxa"/>
            </w:tcMar>
          </w:tcPr>
          <w:p w14:paraId="665256E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7FDC7F4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14:paraId="490BE32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1276" w:type="dxa"/>
            <w:gridSpan w:val="2"/>
            <w:tcMar>
              <w:top w:w="0" w:type="dxa"/>
              <w:bottom w:w="0" w:type="dxa"/>
            </w:tcMar>
          </w:tcPr>
          <w:p w14:paraId="6816C5C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996" w:type="dxa"/>
          </w:tcPr>
          <w:p w14:paraId="4CAD74D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2224" w:type="dxa"/>
            <w:tcMar>
              <w:top w:w="0" w:type="dxa"/>
              <w:bottom w:w="0" w:type="dxa"/>
            </w:tcMar>
          </w:tcPr>
          <w:p w14:paraId="35688CB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071" w:type="dxa"/>
            <w:tcMar>
              <w:top w:w="0" w:type="dxa"/>
              <w:bottom w:w="0" w:type="dxa"/>
            </w:tcMar>
          </w:tcPr>
          <w:p w14:paraId="06EB00D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10</w:t>
            </w:r>
          </w:p>
        </w:tc>
      </w:tr>
      <w:tr w:rsidR="00632A3B" w:rsidRPr="003C797B" w14:paraId="2DDFB0F2" w14:textId="77777777" w:rsidTr="00B0258A">
        <w:trPr>
          <w:trHeight w:val="2760"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05042422" w14:textId="77777777" w:rsidR="00632A3B" w:rsidRPr="003C797B" w:rsidRDefault="00632A3B" w:rsidP="00B0258A">
            <w:pPr>
              <w:rPr>
                <w:noProof/>
                <w:sz w:val="20"/>
                <w:szCs w:val="20"/>
                <w:lang w:val="cs-CZ"/>
              </w:rPr>
            </w:pPr>
            <w:r w:rsidRPr="003C797B">
              <w:rPr>
                <w:noProof/>
                <w:sz w:val="20"/>
                <w:szCs w:val="20"/>
                <w:lang w:val="cs-CZ"/>
              </w:rPr>
              <w:t>4a1604i</w:t>
            </w:r>
          </w:p>
        </w:tc>
        <w:tc>
          <w:tcPr>
            <w:tcW w:w="1580" w:type="dxa"/>
            <w:vMerge w:val="restart"/>
            <w:tcMar>
              <w:top w:w="57" w:type="dxa"/>
              <w:bottom w:w="57" w:type="dxa"/>
            </w:tcMar>
          </w:tcPr>
          <w:p w14:paraId="0AEAEC92" w14:textId="77777777" w:rsidR="00632A3B" w:rsidRPr="003C797B" w:rsidRDefault="00632A3B" w:rsidP="00B0258A">
            <w:pPr>
              <w:rPr>
                <w:noProof/>
                <w:sz w:val="20"/>
                <w:szCs w:val="20"/>
                <w:lang w:val="cs-CZ"/>
              </w:rPr>
            </w:pPr>
            <w:r w:rsidRPr="003C797B">
              <w:rPr>
                <w:noProof/>
                <w:sz w:val="20"/>
                <w:szCs w:val="20"/>
                <w:lang w:val="cs-CZ"/>
              </w:rPr>
              <w:t>Adisseo France S.A.S.</w:t>
            </w:r>
          </w:p>
        </w:tc>
        <w:tc>
          <w:tcPr>
            <w:tcW w:w="1604" w:type="dxa"/>
            <w:vMerge w:val="restart"/>
            <w:tcMar>
              <w:top w:w="57" w:type="dxa"/>
              <w:bottom w:w="57" w:type="dxa"/>
            </w:tcMar>
          </w:tcPr>
          <w:p w14:paraId="71824F32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Endo-1,3(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4)-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>beta-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glukanáza</w:t>
            </w:r>
            <w:proofErr w:type="spellEnd"/>
          </w:p>
          <w:p w14:paraId="2F252DE7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  <w:p w14:paraId="405EC2D2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EC 3.2.1.6</w:t>
            </w:r>
          </w:p>
          <w:p w14:paraId="0E64CC35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  <w:p w14:paraId="4BFABF88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Endo-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1,4-beta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>-xylanáza</w:t>
            </w:r>
          </w:p>
          <w:p w14:paraId="6D9299AC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  <w:p w14:paraId="2C1E5073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EC 3.2.1.8</w:t>
            </w:r>
          </w:p>
        </w:tc>
        <w:tc>
          <w:tcPr>
            <w:tcW w:w="2809" w:type="dxa"/>
            <w:vMerge w:val="restart"/>
            <w:tcMar>
              <w:top w:w="57" w:type="dxa"/>
              <w:bottom w:w="57" w:type="dxa"/>
            </w:tcMar>
          </w:tcPr>
          <w:p w14:paraId="22011416" w14:textId="77777777" w:rsidR="00632A3B" w:rsidRPr="003C797B" w:rsidRDefault="00632A3B" w:rsidP="00B0258A">
            <w:pPr>
              <w:rPr>
                <w:b/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Složení doplňkové látky:</w:t>
            </w:r>
          </w:p>
          <w:p w14:paraId="1E6C4E56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Přípravek endo-1,3(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4)-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>beta-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glukanázy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a endo-1,4-beta-xylanázy z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Talaromyces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versatilis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sp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>. nov. IMI CC 378536 s minimální aktivitou:</w:t>
            </w:r>
          </w:p>
          <w:p w14:paraId="3C05F184" w14:textId="77777777" w:rsidR="00632A3B" w:rsidRPr="003C797B" w:rsidRDefault="00632A3B" w:rsidP="001E6428">
            <w:pPr>
              <w:numPr>
                <w:ilvl w:val="0"/>
                <w:numId w:val="86"/>
              </w:num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pevná forma: endo-1,3(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4)-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>beta-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glukanáza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30000 VU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 xml:space="preserve"> 74</w:t>
            </w:r>
            <w:r w:rsidRPr="003C797B">
              <w:rPr>
                <w:sz w:val="20"/>
                <w:szCs w:val="20"/>
                <w:lang w:val="cs-CZ"/>
              </w:rPr>
              <w:t>/g a endo-1,4-beta-xylanáza 22000 VU/g</w:t>
            </w:r>
          </w:p>
          <w:p w14:paraId="4B0F183D" w14:textId="77777777" w:rsidR="00632A3B" w:rsidRPr="003C797B" w:rsidRDefault="00632A3B" w:rsidP="001E6428">
            <w:pPr>
              <w:numPr>
                <w:ilvl w:val="0"/>
                <w:numId w:val="86"/>
              </w:num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kapalná forma: aktivita endo-1,3(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4)-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>beta-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glukanázy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7500 VU/ml a aktivita endo-1,4-beta-xylanázy 5500 VU/ml.</w:t>
            </w:r>
          </w:p>
          <w:p w14:paraId="1D21BA59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  <w:p w14:paraId="31F6A82C" w14:textId="77777777" w:rsidR="00632A3B" w:rsidRPr="003C797B" w:rsidRDefault="00632A3B" w:rsidP="00B0258A">
            <w:pPr>
              <w:rPr>
                <w:b/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Charakteristika účinné látky:</w:t>
            </w:r>
          </w:p>
          <w:p w14:paraId="5E9E7088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endo-1,3(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4)-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>beta-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glukanáza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a endo-1,4-beta-xylanáza z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Talaromyces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versatilis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sp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>. nov. IMI CC 378536</w:t>
            </w:r>
          </w:p>
          <w:p w14:paraId="7F4FF55B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  <w:p w14:paraId="3984B01A" w14:textId="77777777" w:rsidR="00632A3B" w:rsidRPr="003C797B" w:rsidRDefault="00632A3B" w:rsidP="00B0258A">
            <w:pPr>
              <w:rPr>
                <w:b/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lastRenderedPageBreak/>
              <w:t>Analytická metoda**:</w:t>
            </w:r>
          </w:p>
          <w:p w14:paraId="32649BA7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Pro účely stanovitelnosti aktivity endo-1,3(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4)-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>beta-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glukanázy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>:</w:t>
            </w:r>
          </w:p>
          <w:p w14:paraId="58B43713" w14:textId="77777777" w:rsidR="00632A3B" w:rsidRPr="003C797B" w:rsidRDefault="00632A3B" w:rsidP="001E6428">
            <w:pPr>
              <w:numPr>
                <w:ilvl w:val="0"/>
                <w:numId w:val="86"/>
              </w:num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viskozimetrická metoda založená na poklesu viskozity vyvolaném působením endo-1,3(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4)-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>beta-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glukanázy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na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glukanový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substrát (ječný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betaglukan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>) při pH = 5,5 a teplotě 30 °C.</w:t>
            </w:r>
          </w:p>
          <w:p w14:paraId="14B1B2D7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  <w:p w14:paraId="00269AE8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Pro účely stanovitelnosti aktivity endo-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1,4-beta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>-xylanázy:</w:t>
            </w:r>
          </w:p>
          <w:p w14:paraId="64115D9E" w14:textId="77777777" w:rsidR="00632A3B" w:rsidRPr="003C797B" w:rsidRDefault="00632A3B" w:rsidP="001E6428">
            <w:pPr>
              <w:numPr>
                <w:ilvl w:val="0"/>
                <w:numId w:val="86"/>
              </w:num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viskozimetrická metoda založená na poklesu viskozity vyvolaném působením endo-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1,4-beta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 xml:space="preserve">-xylanázy na substrát obsahující xylan (pšeničný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arabinoxylan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>)</w:t>
            </w:r>
          </w:p>
          <w:p w14:paraId="09415E1B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BC3DC4B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sz w:val="20"/>
                <w:szCs w:val="20"/>
                <w:vertAlign w:val="superscript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lastRenderedPageBreak/>
              <w:t>Všechny druhy drůbeže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 xml:space="preserve"> 119)</w:t>
            </w:r>
          </w:p>
          <w:p w14:paraId="13E702B7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205FD550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178725B2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endo-1,3(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4)-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>beta-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glukanáza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1500 VU</w:t>
            </w:r>
          </w:p>
          <w:p w14:paraId="36BDEA04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  <w:p w14:paraId="2EC778D1" w14:textId="77777777" w:rsidR="00632A3B" w:rsidRPr="003C797B" w:rsidRDefault="00632A3B" w:rsidP="00B0258A">
            <w:pPr>
              <w:rPr>
                <w:noProof/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endo-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1,4-beta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>-xylanáza 1100 VU</w:t>
            </w:r>
          </w:p>
        </w:tc>
        <w:tc>
          <w:tcPr>
            <w:tcW w:w="996" w:type="dxa"/>
            <w:vMerge w:val="restart"/>
            <w:tcMar>
              <w:top w:w="57" w:type="dxa"/>
              <w:bottom w:w="57" w:type="dxa"/>
            </w:tcMar>
          </w:tcPr>
          <w:p w14:paraId="3572A9D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224" w:type="dxa"/>
            <w:vMerge w:val="restart"/>
            <w:tcMar>
              <w:top w:w="57" w:type="dxa"/>
              <w:bottom w:w="57" w:type="dxa"/>
            </w:tcMar>
          </w:tcPr>
          <w:p w14:paraId="0AEA74A0" w14:textId="77777777" w:rsidR="00632A3B" w:rsidRPr="003C797B" w:rsidRDefault="00632A3B" w:rsidP="00B0258A">
            <w:pPr>
              <w:rPr>
                <w:noProof/>
                <w:sz w:val="20"/>
                <w:szCs w:val="20"/>
                <w:lang w:val="cs-CZ"/>
              </w:rPr>
            </w:pPr>
            <w:r w:rsidRPr="003C797B">
              <w:rPr>
                <w:noProof/>
                <w:sz w:val="20"/>
                <w:szCs w:val="20"/>
                <w:lang w:val="cs-CZ"/>
              </w:rPr>
              <w:t>1. V návodu  pro použití doplňkové látky a premixu musí být uvedeny podmínky skladování a stabilita při peletování.</w:t>
            </w:r>
          </w:p>
          <w:p w14:paraId="5F88D798" w14:textId="77777777" w:rsidR="00632A3B" w:rsidRPr="003C797B" w:rsidRDefault="00632A3B" w:rsidP="00B0258A">
            <w:pPr>
              <w:rPr>
                <w:noProof/>
                <w:sz w:val="20"/>
                <w:szCs w:val="20"/>
                <w:lang w:val="cs-CZ"/>
              </w:rPr>
            </w:pPr>
            <w:r w:rsidRPr="003C797B">
              <w:rPr>
                <w:noProof/>
                <w:sz w:val="20"/>
                <w:szCs w:val="20"/>
                <w:lang w:val="cs-CZ"/>
              </w:rPr>
              <w:t>2. Pro použití u (odstavených) selat do váhy přibližně 35 kg</w:t>
            </w:r>
          </w:p>
          <w:p w14:paraId="1FC3C846" w14:textId="77777777" w:rsidR="00632A3B" w:rsidRPr="003C797B" w:rsidRDefault="00632A3B" w:rsidP="00B0258A">
            <w:pPr>
              <w:rPr>
                <w:noProof/>
                <w:sz w:val="20"/>
                <w:szCs w:val="20"/>
                <w:lang w:val="cs-CZ"/>
              </w:rPr>
            </w:pPr>
            <w:r w:rsidRPr="003C797B">
              <w:rPr>
                <w:noProof/>
                <w:sz w:val="20"/>
                <w:szCs w:val="20"/>
                <w:lang w:val="cs-CZ"/>
              </w:rPr>
              <w:t>3. Bezpečnost: během manipulace se musí používat prostředky k ochraně dýchacích cest, brýle a rukavice</w:t>
            </w:r>
          </w:p>
          <w:p w14:paraId="34E6E80B" w14:textId="77777777" w:rsidR="00632A3B" w:rsidRPr="003C797B" w:rsidRDefault="00632A3B" w:rsidP="00B0258A">
            <w:pPr>
              <w:rPr>
                <w:noProof/>
                <w:sz w:val="20"/>
                <w:szCs w:val="20"/>
                <w:lang w:val="cs-CZ"/>
              </w:rPr>
            </w:pPr>
            <w:r w:rsidRPr="003C797B">
              <w:rPr>
                <w:noProof/>
                <w:sz w:val="20"/>
                <w:szCs w:val="20"/>
                <w:lang w:val="cs-CZ"/>
              </w:rPr>
              <w:t>4. Pro použití u prasnic od jednoho týdne před porodem po celé období laktace</w:t>
            </w: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1960B3D5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11.4.2024</w:t>
            </w:r>
          </w:p>
        </w:tc>
      </w:tr>
      <w:tr w:rsidR="00632A3B" w:rsidRPr="003C797B" w14:paraId="2D623C2F" w14:textId="77777777" w:rsidTr="00B0258A">
        <w:trPr>
          <w:trHeight w:val="2760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79940116" w14:textId="77777777" w:rsidR="00632A3B" w:rsidRPr="003C797B" w:rsidRDefault="00632A3B" w:rsidP="00B0258A">
            <w:pPr>
              <w:rPr>
                <w:noProof/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3DFAACA4" w14:textId="77777777" w:rsidR="00632A3B" w:rsidRPr="003C797B" w:rsidRDefault="00632A3B" w:rsidP="00B0258A">
            <w:pPr>
              <w:rPr>
                <w:noProof/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54BDEEF6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158535FA" w14:textId="77777777" w:rsidR="00632A3B" w:rsidRPr="003C797B" w:rsidRDefault="00632A3B" w:rsidP="00B0258A">
            <w:pPr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2746CCC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sz w:val="20"/>
                <w:szCs w:val="20"/>
                <w:vertAlign w:val="superscript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Selata (odstavená)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 xml:space="preserve"> 119)</w:t>
            </w:r>
          </w:p>
          <w:p w14:paraId="377E91B2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0DA82D5D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07E0F825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endo-1,3(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4)-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>beta-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glukanáza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1500 VU</w:t>
            </w:r>
          </w:p>
          <w:p w14:paraId="5C9C4F20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  <w:p w14:paraId="7394547D" w14:textId="77777777" w:rsidR="00632A3B" w:rsidRPr="003C797B" w:rsidRDefault="00632A3B" w:rsidP="00B0258A">
            <w:pPr>
              <w:rPr>
                <w:noProof/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endo-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1,4-beta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>-xylanáza 1100 VU</w:t>
            </w:r>
          </w:p>
        </w:tc>
        <w:tc>
          <w:tcPr>
            <w:tcW w:w="996" w:type="dxa"/>
            <w:vMerge/>
            <w:tcMar>
              <w:top w:w="57" w:type="dxa"/>
              <w:bottom w:w="57" w:type="dxa"/>
            </w:tcMar>
          </w:tcPr>
          <w:p w14:paraId="1C7A45C2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19D2F12E" w14:textId="77777777" w:rsidR="00632A3B" w:rsidRPr="003C797B" w:rsidRDefault="00632A3B" w:rsidP="00B0258A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4C7B330C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11.4.2024</w:t>
            </w:r>
          </w:p>
        </w:tc>
      </w:tr>
      <w:tr w:rsidR="00632A3B" w:rsidRPr="003C797B" w14:paraId="54831CCD" w14:textId="77777777" w:rsidTr="00B0258A">
        <w:trPr>
          <w:trHeight w:val="2760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2CABB556" w14:textId="77777777" w:rsidR="00632A3B" w:rsidRPr="003C797B" w:rsidRDefault="00632A3B" w:rsidP="00B0258A">
            <w:pPr>
              <w:rPr>
                <w:noProof/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52586B0C" w14:textId="77777777" w:rsidR="00632A3B" w:rsidRPr="003C797B" w:rsidRDefault="00632A3B" w:rsidP="00B0258A">
            <w:pPr>
              <w:rPr>
                <w:noProof/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250F9E27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6332FC22" w14:textId="77777777" w:rsidR="00632A3B" w:rsidRPr="003C797B" w:rsidRDefault="00632A3B" w:rsidP="00B0258A">
            <w:pPr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5FF8682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Výkrm prasat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 xml:space="preserve"> 119)</w:t>
            </w: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26D8011F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47AFB836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endo-1,3(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4)-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>beta-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glukanáza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1500 VU</w:t>
            </w:r>
          </w:p>
          <w:p w14:paraId="3B3AC111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  <w:p w14:paraId="580D6DA9" w14:textId="77777777" w:rsidR="00632A3B" w:rsidRPr="003C797B" w:rsidRDefault="00632A3B" w:rsidP="00B0258A">
            <w:pPr>
              <w:rPr>
                <w:noProof/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endo-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1,4-beta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>-xylanáza 1100 VU</w:t>
            </w:r>
          </w:p>
        </w:tc>
        <w:tc>
          <w:tcPr>
            <w:tcW w:w="996" w:type="dxa"/>
            <w:vMerge/>
            <w:tcMar>
              <w:top w:w="57" w:type="dxa"/>
              <w:bottom w:w="57" w:type="dxa"/>
            </w:tcMar>
          </w:tcPr>
          <w:p w14:paraId="1634C6FC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01C27C2E" w14:textId="77777777" w:rsidR="00632A3B" w:rsidRPr="003C797B" w:rsidRDefault="00632A3B" w:rsidP="00B0258A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1D22A0E4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11.4.2024</w:t>
            </w:r>
          </w:p>
        </w:tc>
      </w:tr>
      <w:tr w:rsidR="00632A3B" w:rsidRPr="003C797B" w14:paraId="39D91603" w14:textId="77777777" w:rsidTr="00B0258A">
        <w:trPr>
          <w:trHeight w:val="2760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44F4CA60" w14:textId="77777777" w:rsidR="00632A3B" w:rsidRPr="003C797B" w:rsidRDefault="00632A3B" w:rsidP="00B0258A">
            <w:pPr>
              <w:rPr>
                <w:noProof/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7E049FE9" w14:textId="77777777" w:rsidR="00632A3B" w:rsidRPr="003C797B" w:rsidRDefault="00632A3B" w:rsidP="00B0258A">
            <w:pPr>
              <w:rPr>
                <w:noProof/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1277A216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1291E3F6" w14:textId="77777777" w:rsidR="00632A3B" w:rsidRPr="003C797B" w:rsidRDefault="00632A3B" w:rsidP="00B0258A">
            <w:pPr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1E3102A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Prasnice 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126)</w:t>
            </w: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7EEFCCC8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50901755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endo-1,3(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4)-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>beta-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glukanáza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1500 VU</w:t>
            </w:r>
          </w:p>
          <w:p w14:paraId="42DC0067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  <w:p w14:paraId="0D08582C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endo-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1,4-beta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>-xylanáza 1100 VU</w:t>
            </w:r>
          </w:p>
        </w:tc>
        <w:tc>
          <w:tcPr>
            <w:tcW w:w="996" w:type="dxa"/>
            <w:vMerge/>
            <w:tcMar>
              <w:top w:w="57" w:type="dxa"/>
              <w:bottom w:w="57" w:type="dxa"/>
            </w:tcMar>
          </w:tcPr>
          <w:p w14:paraId="142B40EA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5A661BEF" w14:textId="77777777" w:rsidR="00632A3B" w:rsidRPr="003C797B" w:rsidRDefault="00632A3B" w:rsidP="00B0258A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1A4A923E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17.11.2024</w:t>
            </w:r>
          </w:p>
        </w:tc>
      </w:tr>
    </w:tbl>
    <w:p w14:paraId="582E417D" w14:textId="77777777" w:rsidR="00632A3B" w:rsidRPr="003C797B" w:rsidRDefault="00632A3B" w:rsidP="00632A3B">
      <w:pPr>
        <w:rPr>
          <w:lang w:val="cs-CZ"/>
        </w:rPr>
      </w:pPr>
    </w:p>
    <w:p w14:paraId="01932E6F" w14:textId="77777777" w:rsidR="00632A3B" w:rsidRPr="003C797B" w:rsidRDefault="00632A3B" w:rsidP="00632A3B">
      <w:pPr>
        <w:rPr>
          <w:lang w:val="cs-CZ"/>
        </w:rPr>
      </w:pPr>
      <w:r w:rsidRPr="003C797B">
        <w:rPr>
          <w:lang w:val="cs-CZ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1580"/>
        <w:gridCol w:w="1604"/>
        <w:gridCol w:w="2809"/>
        <w:gridCol w:w="1134"/>
        <w:gridCol w:w="708"/>
        <w:gridCol w:w="1238"/>
        <w:gridCol w:w="38"/>
        <w:gridCol w:w="996"/>
        <w:gridCol w:w="2224"/>
        <w:gridCol w:w="1071"/>
      </w:tblGrid>
      <w:tr w:rsidR="00632A3B" w:rsidRPr="003C797B" w14:paraId="73BDB21D" w14:textId="77777777" w:rsidTr="00B0258A">
        <w:trPr>
          <w:cantSplit/>
          <w:tblHeader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0668F985" w14:textId="77777777" w:rsidR="00632A3B" w:rsidRPr="003C797B" w:rsidRDefault="00632A3B" w:rsidP="00B0258A">
            <w:pPr>
              <w:pStyle w:val="Tabulka"/>
              <w:keepNext w:val="0"/>
              <w:keepLines w:val="0"/>
            </w:pPr>
            <w:r w:rsidRPr="003C797B">
              <w:lastRenderedPageBreak/>
              <w:t>Identifikační číslo DL</w:t>
            </w:r>
          </w:p>
        </w:tc>
        <w:tc>
          <w:tcPr>
            <w:tcW w:w="1580" w:type="dxa"/>
            <w:vMerge w:val="restart"/>
            <w:tcMar>
              <w:top w:w="57" w:type="dxa"/>
              <w:bottom w:w="57" w:type="dxa"/>
            </w:tcMar>
          </w:tcPr>
          <w:p w14:paraId="043928B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604" w:type="dxa"/>
            <w:vMerge w:val="restart"/>
            <w:tcMar>
              <w:top w:w="57" w:type="dxa"/>
              <w:bottom w:w="57" w:type="dxa"/>
            </w:tcMar>
          </w:tcPr>
          <w:p w14:paraId="1FDB4802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Doplňková látka</w:t>
            </w:r>
          </w:p>
          <w:p w14:paraId="3A663B4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 w:val="restart"/>
            <w:tcMar>
              <w:top w:w="57" w:type="dxa"/>
              <w:bottom w:w="57" w:type="dxa"/>
            </w:tcMar>
          </w:tcPr>
          <w:p w14:paraId="7EFD3DA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543228B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235115F4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</w:t>
            </w:r>
          </w:p>
          <w:p w14:paraId="78C3F5D2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1238" w:type="dxa"/>
            <w:tcMar>
              <w:top w:w="57" w:type="dxa"/>
              <w:bottom w:w="57" w:type="dxa"/>
            </w:tcMar>
          </w:tcPr>
          <w:p w14:paraId="10BA84B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034" w:type="dxa"/>
            <w:gridSpan w:val="2"/>
            <w:tcMar>
              <w:top w:w="57" w:type="dxa"/>
              <w:bottom w:w="57" w:type="dxa"/>
            </w:tcMar>
          </w:tcPr>
          <w:p w14:paraId="5E82D51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224" w:type="dxa"/>
            <w:vMerge w:val="restart"/>
            <w:tcMar>
              <w:top w:w="57" w:type="dxa"/>
              <w:bottom w:w="57" w:type="dxa"/>
            </w:tcMar>
          </w:tcPr>
          <w:p w14:paraId="5C36E24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4093735E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632A3B" w:rsidRPr="003C797B" w14:paraId="0FB0CC02" w14:textId="77777777" w:rsidTr="00B0258A">
        <w:trPr>
          <w:cantSplit/>
          <w:tblHeader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4F6701FD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3DC41FB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2800F93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4866392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14AB7C84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11D4844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72" w:type="dxa"/>
            <w:gridSpan w:val="3"/>
            <w:tcMar>
              <w:top w:w="57" w:type="dxa"/>
              <w:bottom w:w="57" w:type="dxa"/>
            </w:tcMar>
          </w:tcPr>
          <w:p w14:paraId="20E39E1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jednotky aktivity/kg kompletního krmiva</w:t>
            </w: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5733B8D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7646A83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632A3B" w:rsidRPr="003C797B" w14:paraId="6470AECA" w14:textId="77777777" w:rsidTr="00B0258A">
        <w:trPr>
          <w:tblHeader/>
        </w:trPr>
        <w:tc>
          <w:tcPr>
            <w:tcW w:w="740" w:type="dxa"/>
            <w:tcMar>
              <w:top w:w="0" w:type="dxa"/>
              <w:bottom w:w="0" w:type="dxa"/>
            </w:tcMar>
          </w:tcPr>
          <w:p w14:paraId="0C8F23D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580" w:type="dxa"/>
            <w:tcMar>
              <w:top w:w="0" w:type="dxa"/>
              <w:bottom w:w="0" w:type="dxa"/>
            </w:tcMar>
          </w:tcPr>
          <w:p w14:paraId="6A5EFB5E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604" w:type="dxa"/>
            <w:tcMar>
              <w:top w:w="0" w:type="dxa"/>
              <w:bottom w:w="0" w:type="dxa"/>
            </w:tcMar>
          </w:tcPr>
          <w:p w14:paraId="58DE468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2809" w:type="dxa"/>
            <w:tcMar>
              <w:top w:w="0" w:type="dxa"/>
              <w:bottom w:w="0" w:type="dxa"/>
            </w:tcMar>
          </w:tcPr>
          <w:p w14:paraId="62455D4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1A1910C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14:paraId="4EA5E99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1276" w:type="dxa"/>
            <w:gridSpan w:val="2"/>
            <w:tcMar>
              <w:top w:w="0" w:type="dxa"/>
              <w:bottom w:w="0" w:type="dxa"/>
            </w:tcMar>
          </w:tcPr>
          <w:p w14:paraId="4DFF9914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996" w:type="dxa"/>
          </w:tcPr>
          <w:p w14:paraId="61A06FD4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2224" w:type="dxa"/>
            <w:tcMar>
              <w:top w:w="0" w:type="dxa"/>
              <w:bottom w:w="0" w:type="dxa"/>
            </w:tcMar>
          </w:tcPr>
          <w:p w14:paraId="62EEF08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071" w:type="dxa"/>
            <w:tcMar>
              <w:top w:w="0" w:type="dxa"/>
              <w:bottom w:w="0" w:type="dxa"/>
            </w:tcMar>
          </w:tcPr>
          <w:p w14:paraId="038D729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10</w:t>
            </w:r>
          </w:p>
        </w:tc>
      </w:tr>
      <w:tr w:rsidR="00632A3B" w:rsidRPr="003C797B" w14:paraId="421763B7" w14:textId="77777777" w:rsidTr="00B0258A">
        <w:tc>
          <w:tcPr>
            <w:tcW w:w="740" w:type="dxa"/>
            <w:tcMar>
              <w:top w:w="57" w:type="dxa"/>
              <w:bottom w:w="57" w:type="dxa"/>
            </w:tcMar>
          </w:tcPr>
          <w:p w14:paraId="51EE693A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noProof/>
                <w:sz w:val="20"/>
                <w:szCs w:val="20"/>
                <w:lang w:val="cs-CZ"/>
              </w:rPr>
              <w:t>4a1606</w:t>
            </w:r>
          </w:p>
        </w:tc>
        <w:tc>
          <w:tcPr>
            <w:tcW w:w="1580" w:type="dxa"/>
            <w:tcMar>
              <w:top w:w="57" w:type="dxa"/>
              <w:bottom w:w="57" w:type="dxa"/>
            </w:tcMar>
          </w:tcPr>
          <w:p w14:paraId="4247BAD9" w14:textId="77777777" w:rsidR="00632A3B" w:rsidRPr="003C797B" w:rsidRDefault="00632A3B" w:rsidP="00B0258A">
            <w:pPr>
              <w:rPr>
                <w:noProof/>
                <w:sz w:val="20"/>
                <w:szCs w:val="20"/>
                <w:lang w:val="cs-CZ"/>
              </w:rPr>
            </w:pPr>
            <w:r w:rsidRPr="003C797B">
              <w:rPr>
                <w:noProof/>
                <w:sz w:val="20"/>
                <w:szCs w:val="20"/>
                <w:lang w:val="cs-CZ"/>
              </w:rPr>
              <w:t>Beldem SA</w:t>
            </w:r>
          </w:p>
        </w:tc>
        <w:tc>
          <w:tcPr>
            <w:tcW w:w="1604" w:type="dxa"/>
            <w:tcMar>
              <w:top w:w="57" w:type="dxa"/>
              <w:bottom w:w="57" w:type="dxa"/>
            </w:tcMar>
          </w:tcPr>
          <w:p w14:paraId="54D7FC6F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Endo-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1,4-beta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>-xylanáza EC 3.2.1.8</w:t>
            </w:r>
          </w:p>
          <w:p w14:paraId="7CFC13D9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(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Belfeed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B1100MP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Belfeed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B1100ML)</w:t>
            </w:r>
          </w:p>
        </w:tc>
        <w:tc>
          <w:tcPr>
            <w:tcW w:w="2809" w:type="dxa"/>
            <w:tcMar>
              <w:top w:w="57" w:type="dxa"/>
              <w:bottom w:w="57" w:type="dxa"/>
            </w:tcMar>
          </w:tcPr>
          <w:p w14:paraId="6D9270C1" w14:textId="77777777" w:rsidR="00632A3B" w:rsidRPr="003C797B" w:rsidRDefault="00632A3B" w:rsidP="00B0258A">
            <w:pPr>
              <w:rPr>
                <w:b/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Složení doplňkové látky:</w:t>
            </w:r>
          </w:p>
          <w:p w14:paraId="25FC7EF2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Přípravek endo-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1,4-beta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>-xylanázy EC 3.2.1.8 s minimální aktivitou pro pevnou a kapalnou formu 100 IU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41</w:t>
            </w:r>
            <w:r w:rsidRPr="003C797B">
              <w:rPr>
                <w:sz w:val="20"/>
                <w:szCs w:val="20"/>
                <w:lang w:val="cs-CZ"/>
              </w:rPr>
              <w:t>/g nebo ml</w:t>
            </w:r>
          </w:p>
          <w:p w14:paraId="629ED3DE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  <w:p w14:paraId="0232D035" w14:textId="77777777" w:rsidR="00632A3B" w:rsidRPr="003C797B" w:rsidRDefault="00632A3B" w:rsidP="00B0258A">
            <w:pPr>
              <w:rPr>
                <w:b/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Charakteristika účinné látky:</w:t>
            </w:r>
          </w:p>
          <w:p w14:paraId="726A2B96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endo-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1,4-beta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>-xylanáza EC 3.2.1.8 z 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Bacillus</w:t>
            </w:r>
            <w:proofErr w:type="spellEnd"/>
            <w:r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subtilis</w:t>
            </w:r>
            <w:proofErr w:type="spellEnd"/>
            <w:r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  <w:r w:rsidRPr="003C797B">
              <w:rPr>
                <w:sz w:val="20"/>
                <w:szCs w:val="20"/>
                <w:lang w:val="cs-CZ"/>
              </w:rPr>
              <w:t>(LMG S-15136)</w:t>
            </w:r>
          </w:p>
          <w:p w14:paraId="6E170B62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  <w:p w14:paraId="051CA31E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Analytická metoda</w:t>
            </w:r>
            <w:r w:rsidRPr="003C797B">
              <w:rPr>
                <w:b/>
                <w:sz w:val="20"/>
                <w:szCs w:val="20"/>
                <w:vertAlign w:val="superscript"/>
                <w:lang w:val="cs-CZ"/>
              </w:rPr>
              <w:t>*</w:t>
            </w:r>
          </w:p>
          <w:p w14:paraId="36AA7AC2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Kolorimetrická metoda: stanovení vodorozpustných barviv uvolněných enzymem z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azurinem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síťovaného substrátu pšeničného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arabinoxylanu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>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5343B8B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sz w:val="20"/>
                <w:szCs w:val="20"/>
                <w:vertAlign w:val="superscript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 kachny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35)</w:t>
            </w: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14:paraId="7FDD1FE1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611CF984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noProof/>
                <w:sz w:val="20"/>
                <w:szCs w:val="20"/>
                <w:lang w:val="cs-CZ"/>
              </w:rPr>
              <w:t>10 IU</w:t>
            </w:r>
          </w:p>
        </w:tc>
        <w:tc>
          <w:tcPr>
            <w:tcW w:w="996" w:type="dxa"/>
            <w:tcMar>
              <w:top w:w="57" w:type="dxa"/>
              <w:bottom w:w="57" w:type="dxa"/>
            </w:tcMar>
          </w:tcPr>
          <w:p w14:paraId="2F9D23AE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224" w:type="dxa"/>
            <w:tcMar>
              <w:top w:w="57" w:type="dxa"/>
              <w:bottom w:w="57" w:type="dxa"/>
            </w:tcMar>
          </w:tcPr>
          <w:p w14:paraId="3A6EA52D" w14:textId="77777777" w:rsidR="00632A3B" w:rsidRPr="003C797B" w:rsidRDefault="00632A3B" w:rsidP="00B0258A">
            <w:pPr>
              <w:rPr>
                <w:noProof/>
                <w:sz w:val="20"/>
                <w:szCs w:val="20"/>
                <w:lang w:val="cs-CZ"/>
              </w:rPr>
            </w:pPr>
            <w:r w:rsidRPr="003C797B">
              <w:rPr>
                <w:noProof/>
                <w:sz w:val="20"/>
                <w:szCs w:val="20"/>
                <w:lang w:val="cs-CZ"/>
              </w:rPr>
              <w:t>1. v návodu pro použití uvádět teplotu při skladování, dobu trvanlivosti a stabilitu při peletování</w:t>
            </w:r>
          </w:p>
          <w:p w14:paraId="41C37674" w14:textId="77777777" w:rsidR="00632A3B" w:rsidRPr="003C797B" w:rsidRDefault="00632A3B" w:rsidP="00B0258A">
            <w:pPr>
              <w:ind w:left="283" w:hanging="283"/>
              <w:rPr>
                <w:noProof/>
                <w:sz w:val="20"/>
                <w:szCs w:val="20"/>
                <w:lang w:val="cs-CZ"/>
              </w:rPr>
            </w:pPr>
            <w:r w:rsidRPr="003C797B">
              <w:rPr>
                <w:noProof/>
                <w:sz w:val="20"/>
                <w:szCs w:val="20"/>
                <w:lang w:val="cs-CZ"/>
              </w:rPr>
              <w:t>2.  doporučená dávka 10 IU na 1 kg kompletního krmiva</w:t>
            </w:r>
          </w:p>
          <w:p w14:paraId="02A42872" w14:textId="77777777" w:rsidR="00632A3B" w:rsidRPr="003C797B" w:rsidRDefault="00632A3B" w:rsidP="00B0258A">
            <w:pPr>
              <w:ind w:left="283" w:hanging="283"/>
              <w:rPr>
                <w:noProof/>
                <w:sz w:val="20"/>
                <w:szCs w:val="20"/>
                <w:lang w:val="cs-CZ"/>
              </w:rPr>
            </w:pPr>
            <w:r w:rsidRPr="003C797B">
              <w:rPr>
                <w:noProof/>
                <w:sz w:val="20"/>
                <w:szCs w:val="20"/>
                <w:lang w:val="cs-CZ"/>
              </w:rPr>
              <w:t>3.  pro krmné směsi bohaté neškrobovými polysacharidy (hlavně arabinoxylany), např.obsahující více než 40 % pšenice</w:t>
            </w:r>
          </w:p>
          <w:p w14:paraId="6EB04AE5" w14:textId="77777777" w:rsidR="00632A3B" w:rsidRPr="003C797B" w:rsidRDefault="00632A3B" w:rsidP="00B0258A">
            <w:pPr>
              <w:ind w:left="283" w:hanging="283"/>
              <w:rPr>
                <w:noProof/>
                <w:sz w:val="20"/>
                <w:szCs w:val="20"/>
                <w:lang w:val="cs-CZ"/>
              </w:rPr>
            </w:pPr>
            <w:r w:rsidRPr="003C797B">
              <w:rPr>
                <w:noProof/>
                <w:sz w:val="20"/>
                <w:szCs w:val="20"/>
                <w:lang w:val="cs-CZ"/>
              </w:rPr>
              <w:t>4</w:t>
            </w:r>
            <w:r w:rsidRPr="003C797B">
              <w:rPr>
                <w:sz w:val="20"/>
                <w:szCs w:val="20"/>
                <w:lang w:val="cs-CZ"/>
              </w:rPr>
              <w:t xml:space="preserve">   Je-li s produktem manipulováno nebo je-li produkt míšen v uzavřeném prostředí, doporučuje se pro míšení použít bezpečnostní brýle a masky, nejsou-li míchací zařízení vybavena odsávacími systémy.</w:t>
            </w: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7C3616D8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2.4.2017</w:t>
            </w:r>
          </w:p>
        </w:tc>
      </w:tr>
    </w:tbl>
    <w:p w14:paraId="16593814" w14:textId="77777777" w:rsidR="00632A3B" w:rsidRPr="003C797B" w:rsidRDefault="00632A3B" w:rsidP="00632A3B">
      <w:pPr>
        <w:rPr>
          <w:lang w:val="cs-CZ"/>
        </w:rPr>
      </w:pPr>
    </w:p>
    <w:p w14:paraId="77C90D83" w14:textId="77777777" w:rsidR="001213C2" w:rsidRPr="003C797B" w:rsidRDefault="001213C2">
      <w:pPr>
        <w:spacing w:after="160" w:line="259" w:lineRule="auto"/>
        <w:rPr>
          <w:lang w:val="cs-CZ"/>
        </w:rPr>
      </w:pPr>
      <w:r w:rsidRPr="003C797B">
        <w:rPr>
          <w:lang w:val="cs-CZ"/>
        </w:rPr>
        <w:br w:type="page"/>
      </w:r>
    </w:p>
    <w:p w14:paraId="771847E8" w14:textId="77777777" w:rsidR="001213C2" w:rsidRPr="003C797B" w:rsidRDefault="001213C2" w:rsidP="00632A3B">
      <w:pPr>
        <w:rPr>
          <w:lang w:val="cs-CZ"/>
        </w:rPr>
      </w:pPr>
    </w:p>
    <w:tbl>
      <w:tblPr>
        <w:tblW w:w="144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"/>
        <w:gridCol w:w="1098"/>
        <w:gridCol w:w="1134"/>
        <w:gridCol w:w="2835"/>
        <w:gridCol w:w="1418"/>
        <w:gridCol w:w="708"/>
        <w:gridCol w:w="1276"/>
        <w:gridCol w:w="1134"/>
        <w:gridCol w:w="2728"/>
        <w:gridCol w:w="1071"/>
      </w:tblGrid>
      <w:tr w:rsidR="001213C2" w:rsidRPr="003C797B" w14:paraId="636A00AB" w14:textId="77777777" w:rsidTr="00C906C7">
        <w:trPr>
          <w:cantSplit/>
          <w:tblHeader/>
        </w:trPr>
        <w:tc>
          <w:tcPr>
            <w:tcW w:w="1029" w:type="dxa"/>
            <w:vMerge w:val="restart"/>
            <w:tcMar>
              <w:top w:w="57" w:type="dxa"/>
              <w:bottom w:w="57" w:type="dxa"/>
            </w:tcMar>
          </w:tcPr>
          <w:p w14:paraId="798B9014" w14:textId="0C36B116" w:rsidR="001213C2" w:rsidRPr="003C797B" w:rsidRDefault="001213C2" w:rsidP="0032186A">
            <w:pPr>
              <w:pStyle w:val="Tabulka"/>
              <w:keepNext w:val="0"/>
              <w:keepLines w:val="0"/>
            </w:pPr>
            <w:proofErr w:type="spellStart"/>
            <w:r w:rsidRPr="003C797B">
              <w:t>Identifika</w:t>
            </w:r>
            <w:proofErr w:type="spellEnd"/>
            <w:r w:rsidR="00537FC1">
              <w:t>-</w:t>
            </w:r>
            <w:r w:rsidRPr="003C797B">
              <w:t>ční číslo DL</w:t>
            </w:r>
          </w:p>
        </w:tc>
        <w:tc>
          <w:tcPr>
            <w:tcW w:w="1098" w:type="dxa"/>
            <w:vMerge w:val="restart"/>
            <w:tcMar>
              <w:top w:w="57" w:type="dxa"/>
              <w:bottom w:w="57" w:type="dxa"/>
            </w:tcMar>
          </w:tcPr>
          <w:p w14:paraId="7A2358C1" w14:textId="77777777" w:rsidR="001213C2" w:rsidRPr="003C797B" w:rsidRDefault="001213C2" w:rsidP="003218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3910F04E" w14:textId="77777777" w:rsidR="001213C2" w:rsidRPr="003C797B" w:rsidRDefault="001213C2" w:rsidP="003218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Doplňková látka</w:t>
            </w:r>
          </w:p>
          <w:p w14:paraId="59DFB47B" w14:textId="77777777" w:rsidR="001213C2" w:rsidRPr="003C797B" w:rsidRDefault="001213C2" w:rsidP="0032186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35" w:type="dxa"/>
            <w:vMerge w:val="restart"/>
            <w:tcMar>
              <w:top w:w="57" w:type="dxa"/>
              <w:bottom w:w="57" w:type="dxa"/>
            </w:tcMar>
          </w:tcPr>
          <w:p w14:paraId="761BABD8" w14:textId="77777777" w:rsidR="001213C2" w:rsidRPr="003C797B" w:rsidRDefault="001213C2" w:rsidP="003218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418" w:type="dxa"/>
            <w:vMerge w:val="restart"/>
            <w:tcMar>
              <w:top w:w="57" w:type="dxa"/>
              <w:bottom w:w="57" w:type="dxa"/>
            </w:tcMar>
          </w:tcPr>
          <w:p w14:paraId="1E9C8385" w14:textId="77777777" w:rsidR="001213C2" w:rsidRPr="003C797B" w:rsidRDefault="001213C2" w:rsidP="003218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756E3724" w14:textId="77777777" w:rsidR="001213C2" w:rsidRPr="003C797B" w:rsidRDefault="001213C2" w:rsidP="003218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</w:t>
            </w:r>
          </w:p>
          <w:p w14:paraId="20465844" w14:textId="77777777" w:rsidR="001213C2" w:rsidRPr="003C797B" w:rsidRDefault="001213C2" w:rsidP="003218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45B4E9AA" w14:textId="77777777" w:rsidR="001213C2" w:rsidRPr="003C797B" w:rsidRDefault="001213C2" w:rsidP="003218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8750B1B" w14:textId="77777777" w:rsidR="001213C2" w:rsidRPr="003C797B" w:rsidRDefault="001213C2" w:rsidP="003218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728" w:type="dxa"/>
            <w:vMerge w:val="restart"/>
            <w:tcMar>
              <w:top w:w="57" w:type="dxa"/>
              <w:bottom w:w="57" w:type="dxa"/>
            </w:tcMar>
          </w:tcPr>
          <w:p w14:paraId="4D37D74F" w14:textId="77777777" w:rsidR="001213C2" w:rsidRPr="003C797B" w:rsidRDefault="001213C2" w:rsidP="003218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724BDCFE" w14:textId="77777777" w:rsidR="001213C2" w:rsidRPr="003C797B" w:rsidRDefault="001213C2" w:rsidP="003218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1213C2" w:rsidRPr="003C797B" w14:paraId="29700549" w14:textId="77777777" w:rsidTr="00C906C7">
        <w:trPr>
          <w:cantSplit/>
          <w:tblHeader/>
        </w:trPr>
        <w:tc>
          <w:tcPr>
            <w:tcW w:w="1029" w:type="dxa"/>
            <w:vMerge/>
            <w:tcMar>
              <w:top w:w="57" w:type="dxa"/>
              <w:bottom w:w="57" w:type="dxa"/>
            </w:tcMar>
          </w:tcPr>
          <w:p w14:paraId="74A89ED2" w14:textId="77777777" w:rsidR="001213C2" w:rsidRPr="003C797B" w:rsidRDefault="001213C2" w:rsidP="0032186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98" w:type="dxa"/>
            <w:vMerge/>
            <w:tcMar>
              <w:top w:w="57" w:type="dxa"/>
              <w:bottom w:w="57" w:type="dxa"/>
            </w:tcMar>
          </w:tcPr>
          <w:p w14:paraId="03E1E46A" w14:textId="77777777" w:rsidR="001213C2" w:rsidRPr="003C797B" w:rsidRDefault="001213C2" w:rsidP="0032186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0C046F62" w14:textId="77777777" w:rsidR="001213C2" w:rsidRPr="003C797B" w:rsidRDefault="001213C2" w:rsidP="0032186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14:paraId="2131B0E9" w14:textId="77777777" w:rsidR="001213C2" w:rsidRPr="003C797B" w:rsidRDefault="001213C2" w:rsidP="0032186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  <w:tcMar>
              <w:top w:w="57" w:type="dxa"/>
              <w:bottom w:w="57" w:type="dxa"/>
            </w:tcMar>
          </w:tcPr>
          <w:p w14:paraId="0A5C97DD" w14:textId="77777777" w:rsidR="001213C2" w:rsidRPr="003C797B" w:rsidRDefault="001213C2" w:rsidP="0032186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1D3ABC20" w14:textId="77777777" w:rsidR="001213C2" w:rsidRPr="003C797B" w:rsidRDefault="001213C2" w:rsidP="0032186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410" w:type="dxa"/>
            <w:gridSpan w:val="2"/>
            <w:tcMar>
              <w:top w:w="57" w:type="dxa"/>
              <w:bottom w:w="57" w:type="dxa"/>
            </w:tcMar>
          </w:tcPr>
          <w:p w14:paraId="714FCBFF" w14:textId="77777777" w:rsidR="001213C2" w:rsidRPr="003C797B" w:rsidRDefault="001213C2" w:rsidP="003218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jednotky aktivity/kg kompletního krmiva</w:t>
            </w:r>
          </w:p>
        </w:tc>
        <w:tc>
          <w:tcPr>
            <w:tcW w:w="2728" w:type="dxa"/>
            <w:vMerge/>
            <w:tcMar>
              <w:top w:w="57" w:type="dxa"/>
              <w:bottom w:w="57" w:type="dxa"/>
            </w:tcMar>
          </w:tcPr>
          <w:p w14:paraId="1D51F491" w14:textId="77777777" w:rsidR="001213C2" w:rsidRPr="003C797B" w:rsidRDefault="001213C2" w:rsidP="0032186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6C202D20" w14:textId="77777777" w:rsidR="001213C2" w:rsidRPr="003C797B" w:rsidRDefault="001213C2" w:rsidP="0032186A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1213C2" w:rsidRPr="003C797B" w14:paraId="3FFE16CA" w14:textId="77777777" w:rsidTr="00C906C7">
        <w:trPr>
          <w:tblHeader/>
        </w:trPr>
        <w:tc>
          <w:tcPr>
            <w:tcW w:w="1029" w:type="dxa"/>
            <w:tcMar>
              <w:top w:w="0" w:type="dxa"/>
              <w:bottom w:w="0" w:type="dxa"/>
            </w:tcMar>
          </w:tcPr>
          <w:p w14:paraId="49878149" w14:textId="77777777" w:rsidR="001213C2" w:rsidRPr="003C797B" w:rsidRDefault="001213C2" w:rsidP="003218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098" w:type="dxa"/>
            <w:tcMar>
              <w:top w:w="0" w:type="dxa"/>
              <w:bottom w:w="0" w:type="dxa"/>
            </w:tcMar>
          </w:tcPr>
          <w:p w14:paraId="6E779719" w14:textId="77777777" w:rsidR="001213C2" w:rsidRPr="003C797B" w:rsidRDefault="001213C2" w:rsidP="003218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7CEC8227" w14:textId="77777777" w:rsidR="001213C2" w:rsidRPr="003C797B" w:rsidRDefault="001213C2" w:rsidP="003218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14:paraId="184A1DE9" w14:textId="77777777" w:rsidR="001213C2" w:rsidRPr="003C797B" w:rsidRDefault="001213C2" w:rsidP="003218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14:paraId="6E6A4457" w14:textId="77777777" w:rsidR="001213C2" w:rsidRPr="003C797B" w:rsidRDefault="001213C2" w:rsidP="003218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14:paraId="7DCCAF7E" w14:textId="77777777" w:rsidR="001213C2" w:rsidRPr="003C797B" w:rsidRDefault="001213C2" w:rsidP="003218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30757893" w14:textId="77777777" w:rsidR="001213C2" w:rsidRPr="003C797B" w:rsidRDefault="001213C2" w:rsidP="003218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1134" w:type="dxa"/>
          </w:tcPr>
          <w:p w14:paraId="259F665D" w14:textId="77777777" w:rsidR="001213C2" w:rsidRPr="003C797B" w:rsidRDefault="001213C2" w:rsidP="003218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2728" w:type="dxa"/>
            <w:tcMar>
              <w:top w:w="0" w:type="dxa"/>
              <w:bottom w:w="0" w:type="dxa"/>
            </w:tcMar>
          </w:tcPr>
          <w:p w14:paraId="6F26B1C8" w14:textId="77777777" w:rsidR="001213C2" w:rsidRPr="003C797B" w:rsidRDefault="001213C2" w:rsidP="003218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071" w:type="dxa"/>
            <w:tcMar>
              <w:top w:w="0" w:type="dxa"/>
              <w:bottom w:w="0" w:type="dxa"/>
            </w:tcMar>
          </w:tcPr>
          <w:p w14:paraId="3A7F481B" w14:textId="77777777" w:rsidR="001213C2" w:rsidRPr="003C797B" w:rsidRDefault="001213C2" w:rsidP="003218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10</w:t>
            </w:r>
          </w:p>
        </w:tc>
      </w:tr>
      <w:tr w:rsidR="0029179F" w:rsidRPr="003C797B" w14:paraId="04819E87" w14:textId="77777777" w:rsidTr="00C906C7">
        <w:trPr>
          <w:trHeight w:val="943"/>
        </w:trPr>
        <w:tc>
          <w:tcPr>
            <w:tcW w:w="1029" w:type="dxa"/>
            <w:vMerge w:val="restart"/>
            <w:tcMar>
              <w:top w:w="57" w:type="dxa"/>
              <w:bottom w:w="57" w:type="dxa"/>
            </w:tcMar>
          </w:tcPr>
          <w:p w14:paraId="11BD1B34" w14:textId="77777777" w:rsidR="0029179F" w:rsidRPr="003C797B" w:rsidRDefault="0029179F" w:rsidP="0032186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4a1606i</w:t>
            </w:r>
          </w:p>
        </w:tc>
        <w:tc>
          <w:tcPr>
            <w:tcW w:w="1098" w:type="dxa"/>
            <w:vMerge w:val="restart"/>
            <w:tcMar>
              <w:top w:w="57" w:type="dxa"/>
              <w:bottom w:w="57" w:type="dxa"/>
            </w:tcMar>
          </w:tcPr>
          <w:p w14:paraId="1EC948DF" w14:textId="77777777" w:rsidR="0029179F" w:rsidRPr="003C797B" w:rsidRDefault="0029179F" w:rsidP="0032186A">
            <w:pPr>
              <w:rPr>
                <w:noProof/>
                <w:sz w:val="20"/>
                <w:szCs w:val="20"/>
                <w:lang w:val="cs-CZ"/>
              </w:rPr>
            </w:pPr>
            <w:r w:rsidRPr="003C797B">
              <w:rPr>
                <w:noProof/>
                <w:sz w:val="20"/>
                <w:szCs w:val="20"/>
                <w:lang w:val="cs-CZ"/>
              </w:rPr>
              <w:t>Beldem, divize Puratos NV.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2AFD6895" w14:textId="77777777" w:rsidR="0029179F" w:rsidRPr="003C797B" w:rsidRDefault="0029179F" w:rsidP="0032186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Endo-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1,4-beta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>-xylanáza</w:t>
            </w:r>
          </w:p>
          <w:p w14:paraId="56A1E03D" w14:textId="77777777" w:rsidR="0029179F" w:rsidRPr="003C797B" w:rsidRDefault="0029179F" w:rsidP="0032186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EC 3.2.1.8</w:t>
            </w:r>
          </w:p>
        </w:tc>
        <w:tc>
          <w:tcPr>
            <w:tcW w:w="2835" w:type="dxa"/>
            <w:vMerge w:val="restart"/>
            <w:tcMar>
              <w:top w:w="57" w:type="dxa"/>
              <w:bottom w:w="57" w:type="dxa"/>
            </w:tcMar>
          </w:tcPr>
          <w:p w14:paraId="1B246246" w14:textId="77777777" w:rsidR="0029179F" w:rsidRPr="003C797B" w:rsidRDefault="0029179F" w:rsidP="0032186A">
            <w:pPr>
              <w:rPr>
                <w:b/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Složení doplňkové látky:</w:t>
            </w:r>
          </w:p>
          <w:p w14:paraId="5DDAD04C" w14:textId="77777777" w:rsidR="0029179F" w:rsidRPr="003C797B" w:rsidRDefault="0029179F" w:rsidP="0032186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Přípravek endo-1,4-beta-xylanázy (EC 3.2.1.8) z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Bacillus</w:t>
            </w:r>
            <w:proofErr w:type="spellEnd"/>
            <w:r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subtilis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LMG-S 15136 s minimum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activity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400 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IU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(</w:t>
            </w:r>
            <w:proofErr w:type="gramEnd"/>
            <w:r w:rsidRPr="003C797B">
              <w:rPr>
                <w:sz w:val="20"/>
                <w:szCs w:val="20"/>
                <w:vertAlign w:val="superscript"/>
                <w:lang w:val="cs-CZ"/>
              </w:rPr>
              <w:t>41)</w:t>
            </w:r>
            <w:r w:rsidRPr="003C797B">
              <w:rPr>
                <w:sz w:val="20"/>
                <w:szCs w:val="20"/>
                <w:lang w:val="cs-CZ"/>
              </w:rPr>
              <w:t>/g</w:t>
            </w:r>
          </w:p>
          <w:p w14:paraId="2E75EEA5" w14:textId="77777777" w:rsidR="0029179F" w:rsidRPr="003C797B" w:rsidRDefault="0029179F" w:rsidP="0032186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Kapalná a pevná forma</w:t>
            </w:r>
          </w:p>
          <w:p w14:paraId="7D50ED28" w14:textId="77777777" w:rsidR="0029179F" w:rsidRPr="003C797B" w:rsidRDefault="0029179F" w:rsidP="0032186A">
            <w:pPr>
              <w:rPr>
                <w:sz w:val="20"/>
                <w:szCs w:val="20"/>
                <w:lang w:val="cs-CZ"/>
              </w:rPr>
            </w:pPr>
          </w:p>
          <w:p w14:paraId="24A700BC" w14:textId="77777777" w:rsidR="0029179F" w:rsidRPr="003C797B" w:rsidRDefault="0029179F" w:rsidP="0032186A">
            <w:pPr>
              <w:rPr>
                <w:b/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Charakteristika účinné látky:</w:t>
            </w:r>
          </w:p>
          <w:p w14:paraId="35D3E0AC" w14:textId="77777777" w:rsidR="0029179F" w:rsidRPr="003C797B" w:rsidRDefault="0029179F" w:rsidP="0032186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Endo-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1,4-beta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 xml:space="preserve">-xylanáza (EC 3.2.1.8) z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Bacillus</w:t>
            </w:r>
            <w:proofErr w:type="spellEnd"/>
            <w:r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subtilis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LMG-S 15136</w:t>
            </w:r>
          </w:p>
          <w:p w14:paraId="1C5EFF0D" w14:textId="77777777" w:rsidR="0029179F" w:rsidRPr="003C797B" w:rsidRDefault="0029179F" w:rsidP="0032186A">
            <w:pPr>
              <w:rPr>
                <w:sz w:val="20"/>
                <w:szCs w:val="20"/>
                <w:lang w:val="cs-CZ"/>
              </w:rPr>
            </w:pPr>
          </w:p>
          <w:p w14:paraId="036B6407" w14:textId="77777777" w:rsidR="0029179F" w:rsidRPr="003C797B" w:rsidRDefault="0029179F" w:rsidP="0032186A">
            <w:pPr>
              <w:rPr>
                <w:b/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Analytická metoda: 4*</w:t>
            </w:r>
          </w:p>
          <w:p w14:paraId="49E90CE6" w14:textId="77777777" w:rsidR="0029179F" w:rsidRPr="003C797B" w:rsidRDefault="0029179F" w:rsidP="0032186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Pro stanovení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activity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xylanázy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v doplňkové látce:</w:t>
            </w:r>
          </w:p>
          <w:p w14:paraId="0CA0C1C7" w14:textId="77777777" w:rsidR="0029179F" w:rsidRPr="003C797B" w:rsidRDefault="0029179F" w:rsidP="0032186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- kolorimetrická metoda založená na měření redukujících cukrů uvolněných působením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xylanázy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na substrát z březového xylanu za přítomnosti 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3,5-dinitrosalicylové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 xml:space="preserve"> kyseliny (DNS)</w:t>
            </w:r>
          </w:p>
          <w:p w14:paraId="0E36AA31" w14:textId="77777777" w:rsidR="0029179F" w:rsidRPr="003C797B" w:rsidRDefault="0029179F" w:rsidP="0032186A">
            <w:pPr>
              <w:rPr>
                <w:sz w:val="20"/>
                <w:szCs w:val="20"/>
                <w:lang w:val="cs-CZ"/>
              </w:rPr>
            </w:pPr>
          </w:p>
          <w:p w14:paraId="622BC46F" w14:textId="77777777" w:rsidR="0029179F" w:rsidRPr="003C797B" w:rsidRDefault="0029179F" w:rsidP="0032186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Pro stanovení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activity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xylanázy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v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premixech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a krmivech:</w:t>
            </w:r>
          </w:p>
          <w:p w14:paraId="441BBDBA" w14:textId="77777777" w:rsidR="0029179F" w:rsidRPr="003C797B" w:rsidRDefault="0029179F" w:rsidP="0032186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- kolorimetrická metoda založená na měření vodorozpustného barviva uvolněného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xylanázou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ze substrátů s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azurinem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vázaným na zesíťovaný pšeničný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arabinoxylan</w:t>
            </w:r>
            <w:proofErr w:type="spellEnd"/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14:paraId="774A5585" w14:textId="77777777" w:rsidR="0029179F" w:rsidRPr="003C797B" w:rsidRDefault="0029179F" w:rsidP="0032186A">
            <w:pPr>
              <w:autoSpaceDE w:val="0"/>
              <w:autoSpaceDN w:val="0"/>
              <w:adjustRightInd w:val="0"/>
              <w:rPr>
                <w:sz w:val="20"/>
                <w:szCs w:val="20"/>
                <w:vertAlign w:val="superscript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Drůbež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 xml:space="preserve"> 148)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79BFBE0F" w14:textId="77777777" w:rsidR="0029179F" w:rsidRPr="003C797B" w:rsidRDefault="0029179F" w:rsidP="0032186A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4BEB3145" w14:textId="77777777" w:rsidR="0029179F" w:rsidRPr="003C797B" w:rsidRDefault="0029179F" w:rsidP="008561B3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10 IU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18CE0C98" w14:textId="77777777" w:rsidR="0029179F" w:rsidRPr="003C797B" w:rsidRDefault="0029179F" w:rsidP="008561B3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728" w:type="dxa"/>
            <w:vMerge w:val="restart"/>
            <w:tcMar>
              <w:top w:w="57" w:type="dxa"/>
              <w:bottom w:w="57" w:type="dxa"/>
            </w:tcMar>
          </w:tcPr>
          <w:p w14:paraId="33C5E59B" w14:textId="77777777" w:rsidR="0029179F" w:rsidRPr="003C797B" w:rsidRDefault="0029179F" w:rsidP="0032186A">
            <w:pPr>
              <w:ind w:left="283" w:hanging="283"/>
              <w:rPr>
                <w:noProof/>
                <w:sz w:val="20"/>
                <w:szCs w:val="20"/>
                <w:lang w:val="cs-CZ"/>
              </w:rPr>
            </w:pPr>
            <w:r w:rsidRPr="003C797B">
              <w:rPr>
                <w:noProof/>
                <w:sz w:val="20"/>
                <w:szCs w:val="20"/>
                <w:lang w:val="cs-CZ"/>
              </w:rPr>
              <w:t>1. V návodu pro použirtí doplňkové látky a premixu musí být uvedeny podmínky skladobání a stabilita při peletování</w:t>
            </w:r>
          </w:p>
          <w:p w14:paraId="4A06429A" w14:textId="77777777" w:rsidR="0029179F" w:rsidRPr="003C797B" w:rsidRDefault="0029179F" w:rsidP="0032186A">
            <w:pPr>
              <w:ind w:left="283" w:hanging="283"/>
              <w:rPr>
                <w:noProof/>
                <w:sz w:val="20"/>
                <w:szCs w:val="20"/>
                <w:lang w:val="cs-CZ"/>
              </w:rPr>
            </w:pPr>
            <w:r w:rsidRPr="003C797B">
              <w:rPr>
                <w:noProof/>
                <w:sz w:val="20"/>
                <w:szCs w:val="20"/>
                <w:lang w:val="cs-CZ"/>
              </w:rPr>
              <w:t>2. Pro použití u odstavených selat do 35 kg tělěsné hmotnosti</w:t>
            </w:r>
          </w:p>
          <w:p w14:paraId="6D35D8DF" w14:textId="77777777" w:rsidR="0029179F" w:rsidRPr="003C797B" w:rsidRDefault="0029179F" w:rsidP="0032186A">
            <w:pPr>
              <w:ind w:left="283" w:hanging="283"/>
              <w:rPr>
                <w:noProof/>
                <w:sz w:val="20"/>
                <w:szCs w:val="20"/>
                <w:lang w:val="cs-CZ"/>
              </w:rPr>
            </w:pPr>
            <w:r w:rsidRPr="003C797B">
              <w:rPr>
                <w:noProof/>
                <w:sz w:val="20"/>
                <w:szCs w:val="20"/>
                <w:lang w:val="cs-CZ"/>
              </w:rPr>
              <w:t>3. Pro uživatele doplňkové látky a premixů musí provozovatelé krmivářských podniků stanovit provozní postupy a organizační opatření, která budou řešit případná rizika vyplývající z jejich použití. Pokud rizika nelze těmito postupy a opatřeními vyloučit nebo snížit na minimum, musí se doplňková látka a premixy používat s vhodnými osobními ochrannými prostředky, včetně ochrany dýchacích cest.ů</w:t>
            </w: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45CDD56D" w14:textId="77777777" w:rsidR="0029179F" w:rsidRPr="003C797B" w:rsidRDefault="0029179F" w:rsidP="0032186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28.2.2027</w:t>
            </w:r>
          </w:p>
        </w:tc>
      </w:tr>
      <w:tr w:rsidR="0029179F" w:rsidRPr="003C797B" w14:paraId="673D9383" w14:textId="77777777" w:rsidTr="00C906C7">
        <w:trPr>
          <w:trHeight w:val="1149"/>
        </w:trPr>
        <w:tc>
          <w:tcPr>
            <w:tcW w:w="1029" w:type="dxa"/>
            <w:vMerge/>
            <w:tcMar>
              <w:top w:w="57" w:type="dxa"/>
              <w:bottom w:w="57" w:type="dxa"/>
            </w:tcMar>
          </w:tcPr>
          <w:p w14:paraId="7BAB520B" w14:textId="77777777" w:rsidR="0029179F" w:rsidRPr="003C797B" w:rsidRDefault="0029179F" w:rsidP="0032186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098" w:type="dxa"/>
            <w:vMerge/>
            <w:tcMar>
              <w:top w:w="57" w:type="dxa"/>
              <w:bottom w:w="57" w:type="dxa"/>
            </w:tcMar>
          </w:tcPr>
          <w:p w14:paraId="76776841" w14:textId="77777777" w:rsidR="0029179F" w:rsidRPr="003C797B" w:rsidRDefault="0029179F" w:rsidP="0032186A">
            <w:pPr>
              <w:rPr>
                <w:noProof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5DE773FB" w14:textId="77777777" w:rsidR="0029179F" w:rsidRPr="003C797B" w:rsidRDefault="0029179F" w:rsidP="0032186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14:paraId="13595375" w14:textId="77777777" w:rsidR="0029179F" w:rsidRPr="003C797B" w:rsidRDefault="0029179F" w:rsidP="0032186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14:paraId="64E358DD" w14:textId="77777777" w:rsidR="0029179F" w:rsidRPr="003C797B" w:rsidRDefault="0029179F" w:rsidP="0032186A">
            <w:pPr>
              <w:autoSpaceDE w:val="0"/>
              <w:autoSpaceDN w:val="0"/>
              <w:adjustRightInd w:val="0"/>
              <w:rPr>
                <w:sz w:val="20"/>
                <w:szCs w:val="20"/>
                <w:vertAlign w:val="superscript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Odstavená selata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 xml:space="preserve"> 148)</w:t>
            </w: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00D4FA52" w14:textId="77777777" w:rsidR="0029179F" w:rsidRPr="003C797B" w:rsidRDefault="0029179F" w:rsidP="0032186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0593BBB6" w14:textId="77777777" w:rsidR="0029179F" w:rsidRPr="003C797B" w:rsidRDefault="0029179F" w:rsidP="008561B3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10 IU</w:t>
            </w: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0F94F722" w14:textId="77777777" w:rsidR="0029179F" w:rsidRPr="003C797B" w:rsidRDefault="0029179F" w:rsidP="0032186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728" w:type="dxa"/>
            <w:vMerge/>
            <w:tcMar>
              <w:top w:w="57" w:type="dxa"/>
              <w:bottom w:w="57" w:type="dxa"/>
            </w:tcMar>
          </w:tcPr>
          <w:p w14:paraId="60D9934C" w14:textId="77777777" w:rsidR="0029179F" w:rsidRPr="003C797B" w:rsidRDefault="0029179F" w:rsidP="0032186A">
            <w:pPr>
              <w:ind w:left="283" w:hanging="283"/>
              <w:rPr>
                <w:noProof/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15F4B12C" w14:textId="77777777" w:rsidR="0029179F" w:rsidRPr="003C797B" w:rsidRDefault="0029179F" w:rsidP="0032186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28.2.2027</w:t>
            </w:r>
          </w:p>
        </w:tc>
      </w:tr>
      <w:tr w:rsidR="0029179F" w:rsidRPr="003C797B" w14:paraId="4F372150" w14:textId="77777777" w:rsidTr="00C906C7">
        <w:trPr>
          <w:trHeight w:val="1095"/>
        </w:trPr>
        <w:tc>
          <w:tcPr>
            <w:tcW w:w="1029" w:type="dxa"/>
            <w:vMerge/>
            <w:tcMar>
              <w:top w:w="57" w:type="dxa"/>
              <w:bottom w:w="57" w:type="dxa"/>
            </w:tcMar>
          </w:tcPr>
          <w:p w14:paraId="40510113" w14:textId="77777777" w:rsidR="0029179F" w:rsidRPr="003C797B" w:rsidRDefault="0029179F" w:rsidP="0032186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098" w:type="dxa"/>
            <w:vMerge/>
            <w:tcMar>
              <w:top w:w="57" w:type="dxa"/>
              <w:bottom w:w="57" w:type="dxa"/>
            </w:tcMar>
          </w:tcPr>
          <w:p w14:paraId="7EA312BC" w14:textId="77777777" w:rsidR="0029179F" w:rsidRPr="003C797B" w:rsidRDefault="0029179F" w:rsidP="0032186A">
            <w:pPr>
              <w:rPr>
                <w:noProof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5112B886" w14:textId="77777777" w:rsidR="0029179F" w:rsidRPr="003C797B" w:rsidRDefault="0029179F" w:rsidP="0032186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14:paraId="563DBAD4" w14:textId="77777777" w:rsidR="0029179F" w:rsidRPr="003C797B" w:rsidRDefault="0029179F" w:rsidP="0032186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14:paraId="1935422A" w14:textId="77777777" w:rsidR="0029179F" w:rsidRPr="003C797B" w:rsidRDefault="0029179F" w:rsidP="0032186A">
            <w:pPr>
              <w:autoSpaceDE w:val="0"/>
              <w:autoSpaceDN w:val="0"/>
              <w:adjustRightInd w:val="0"/>
              <w:rPr>
                <w:sz w:val="20"/>
                <w:szCs w:val="20"/>
                <w:vertAlign w:val="superscript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Výkrm prasat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 xml:space="preserve"> 148)</w:t>
            </w: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2B38155C" w14:textId="77777777" w:rsidR="0029179F" w:rsidRPr="003C797B" w:rsidRDefault="0029179F" w:rsidP="0032186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21982492" w14:textId="77777777" w:rsidR="0029179F" w:rsidRPr="003C797B" w:rsidRDefault="0029179F" w:rsidP="008561B3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10 IU</w:t>
            </w: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64BFA6B7" w14:textId="77777777" w:rsidR="0029179F" w:rsidRPr="003C797B" w:rsidRDefault="0029179F" w:rsidP="0032186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728" w:type="dxa"/>
            <w:vMerge/>
            <w:tcMar>
              <w:top w:w="57" w:type="dxa"/>
              <w:bottom w:w="57" w:type="dxa"/>
            </w:tcMar>
          </w:tcPr>
          <w:p w14:paraId="276BA4BB" w14:textId="77777777" w:rsidR="0029179F" w:rsidRPr="003C797B" w:rsidRDefault="0029179F" w:rsidP="0032186A">
            <w:pPr>
              <w:ind w:left="283" w:hanging="283"/>
              <w:rPr>
                <w:noProof/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679B6323" w14:textId="77777777" w:rsidR="0029179F" w:rsidRPr="003C797B" w:rsidRDefault="0029179F" w:rsidP="0032186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28.2.2027</w:t>
            </w:r>
          </w:p>
        </w:tc>
      </w:tr>
      <w:tr w:rsidR="0029179F" w:rsidRPr="003C797B" w14:paraId="67CCFFA3" w14:textId="77777777" w:rsidTr="0029179F">
        <w:trPr>
          <w:trHeight w:val="1790"/>
        </w:trPr>
        <w:tc>
          <w:tcPr>
            <w:tcW w:w="1029" w:type="dxa"/>
            <w:vMerge/>
            <w:tcMar>
              <w:top w:w="57" w:type="dxa"/>
              <w:bottom w:w="57" w:type="dxa"/>
            </w:tcMar>
          </w:tcPr>
          <w:p w14:paraId="7C2007AB" w14:textId="77777777" w:rsidR="0029179F" w:rsidRPr="003C797B" w:rsidRDefault="0029179F" w:rsidP="0032186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098" w:type="dxa"/>
            <w:vMerge/>
            <w:tcMar>
              <w:top w:w="57" w:type="dxa"/>
              <w:bottom w:w="57" w:type="dxa"/>
            </w:tcMar>
          </w:tcPr>
          <w:p w14:paraId="73D32A46" w14:textId="77777777" w:rsidR="0029179F" w:rsidRPr="003C797B" w:rsidRDefault="0029179F" w:rsidP="0032186A">
            <w:pPr>
              <w:rPr>
                <w:noProof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0709A2B7" w14:textId="77777777" w:rsidR="0029179F" w:rsidRPr="003C797B" w:rsidRDefault="0029179F" w:rsidP="0032186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14:paraId="17B3ED85" w14:textId="77777777" w:rsidR="0029179F" w:rsidRPr="003C797B" w:rsidRDefault="0029179F" w:rsidP="0032186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14:paraId="36D99399" w14:textId="77777777" w:rsidR="0029179F" w:rsidRDefault="0029179F" w:rsidP="0032186A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Sající selata</w:t>
            </w:r>
          </w:p>
          <w:p w14:paraId="6CABD324" w14:textId="0493358F" w:rsidR="0029179F" w:rsidRPr="00C906C7" w:rsidRDefault="0029179F" w:rsidP="0032186A">
            <w:pPr>
              <w:autoSpaceDE w:val="0"/>
              <w:autoSpaceDN w:val="0"/>
              <w:adjustRightInd w:val="0"/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Menšinové druhy prasat s výjimkou reprodukčních zvířat </w:t>
            </w:r>
            <w:r>
              <w:rPr>
                <w:sz w:val="20"/>
                <w:szCs w:val="20"/>
                <w:vertAlign w:val="superscript"/>
                <w:lang w:val="cs-CZ"/>
              </w:rPr>
              <w:t>197)</w:t>
            </w: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16D00564" w14:textId="77777777" w:rsidR="0029179F" w:rsidRPr="003C797B" w:rsidRDefault="0029179F" w:rsidP="0032186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456B83CD" w14:textId="1568314F" w:rsidR="0029179F" w:rsidRPr="003C797B" w:rsidRDefault="0029179F" w:rsidP="008561B3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10 IU</w:t>
            </w: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48AC2B56" w14:textId="77777777" w:rsidR="0029179F" w:rsidRPr="003C797B" w:rsidRDefault="0029179F" w:rsidP="0032186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728" w:type="dxa"/>
            <w:vMerge/>
            <w:tcMar>
              <w:top w:w="57" w:type="dxa"/>
              <w:bottom w:w="57" w:type="dxa"/>
            </w:tcMar>
          </w:tcPr>
          <w:p w14:paraId="1007503F" w14:textId="77777777" w:rsidR="0029179F" w:rsidRPr="003C797B" w:rsidRDefault="0029179F" w:rsidP="0032186A">
            <w:pPr>
              <w:ind w:left="283" w:hanging="283"/>
              <w:rPr>
                <w:noProof/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039E37BD" w14:textId="209FF471" w:rsidR="0029179F" w:rsidRPr="003C797B" w:rsidRDefault="0029179F" w:rsidP="0032186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22.10.2030</w:t>
            </w:r>
          </w:p>
        </w:tc>
      </w:tr>
      <w:tr w:rsidR="0029179F" w:rsidRPr="003C797B" w14:paraId="18D3ACA8" w14:textId="77777777" w:rsidTr="004800A4">
        <w:trPr>
          <w:trHeight w:val="1418"/>
        </w:trPr>
        <w:tc>
          <w:tcPr>
            <w:tcW w:w="1029" w:type="dxa"/>
            <w:vMerge/>
            <w:tcMar>
              <w:top w:w="57" w:type="dxa"/>
              <w:bottom w:w="57" w:type="dxa"/>
            </w:tcMar>
          </w:tcPr>
          <w:p w14:paraId="5C45F9CE" w14:textId="77777777" w:rsidR="0029179F" w:rsidRPr="003C797B" w:rsidRDefault="0029179F" w:rsidP="0032186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098" w:type="dxa"/>
            <w:vMerge/>
            <w:tcMar>
              <w:top w:w="57" w:type="dxa"/>
              <w:bottom w:w="57" w:type="dxa"/>
            </w:tcMar>
          </w:tcPr>
          <w:p w14:paraId="038D3FBD" w14:textId="77777777" w:rsidR="0029179F" w:rsidRPr="003C797B" w:rsidRDefault="0029179F" w:rsidP="0032186A">
            <w:pPr>
              <w:rPr>
                <w:noProof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5CD2D85A" w14:textId="77777777" w:rsidR="0029179F" w:rsidRPr="003C797B" w:rsidRDefault="0029179F" w:rsidP="0032186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14:paraId="1FC2D25C" w14:textId="77777777" w:rsidR="0029179F" w:rsidRPr="003C797B" w:rsidRDefault="0029179F" w:rsidP="0032186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14:paraId="100CC8D9" w14:textId="3CE40D7A" w:rsidR="0029179F" w:rsidRDefault="003C1E96" w:rsidP="0032186A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Prasnice produkující mléko</w:t>
            </w:r>
            <w:r w:rsidR="004800A4">
              <w:rPr>
                <w:sz w:val="20"/>
                <w:szCs w:val="20"/>
                <w:lang w:val="cs-CZ"/>
              </w:rPr>
              <w:t xml:space="preserve"> </w:t>
            </w:r>
            <w:r w:rsidR="00D0039F">
              <w:rPr>
                <w:sz w:val="20"/>
                <w:szCs w:val="20"/>
                <w:vertAlign w:val="superscript"/>
                <w:lang w:val="cs-CZ"/>
              </w:rPr>
              <w:t>206)</w:t>
            </w:r>
            <w:r>
              <w:rPr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5581F3DD" w14:textId="77777777" w:rsidR="0029179F" w:rsidRPr="003C797B" w:rsidRDefault="0029179F" w:rsidP="0032186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7575469D" w14:textId="7C6E24D3" w:rsidR="0029179F" w:rsidRDefault="003C1E96" w:rsidP="008561B3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10 IU</w:t>
            </w: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2F22F35E" w14:textId="77777777" w:rsidR="0029179F" w:rsidRPr="003C797B" w:rsidRDefault="0029179F" w:rsidP="0032186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728" w:type="dxa"/>
            <w:vMerge/>
            <w:tcMar>
              <w:top w:w="57" w:type="dxa"/>
              <w:bottom w:w="57" w:type="dxa"/>
            </w:tcMar>
          </w:tcPr>
          <w:p w14:paraId="6ADF1A36" w14:textId="77777777" w:rsidR="0029179F" w:rsidRPr="003C797B" w:rsidRDefault="0029179F" w:rsidP="0032186A">
            <w:pPr>
              <w:ind w:left="283" w:hanging="283"/>
              <w:rPr>
                <w:noProof/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0BFD8B3F" w14:textId="4A896AD4" w:rsidR="0029179F" w:rsidRDefault="003C1E96" w:rsidP="0032186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19.9.2031</w:t>
            </w:r>
          </w:p>
        </w:tc>
      </w:tr>
    </w:tbl>
    <w:p w14:paraId="26ADA174" w14:textId="77777777" w:rsidR="00632A3B" w:rsidRPr="003C797B" w:rsidRDefault="00632A3B" w:rsidP="00632A3B">
      <w:pPr>
        <w:rPr>
          <w:lang w:val="cs-CZ"/>
        </w:rPr>
      </w:pPr>
      <w:r w:rsidRPr="003C797B">
        <w:rPr>
          <w:lang w:val="cs-CZ"/>
        </w:rPr>
        <w:br w:type="page"/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1580"/>
        <w:gridCol w:w="1604"/>
        <w:gridCol w:w="2809"/>
        <w:gridCol w:w="1134"/>
        <w:gridCol w:w="708"/>
        <w:gridCol w:w="1238"/>
        <w:gridCol w:w="38"/>
        <w:gridCol w:w="996"/>
        <w:gridCol w:w="2224"/>
        <w:gridCol w:w="1071"/>
      </w:tblGrid>
      <w:tr w:rsidR="00632A3B" w:rsidRPr="003C797B" w14:paraId="6C4A66DC" w14:textId="77777777" w:rsidTr="006A0E14">
        <w:trPr>
          <w:cantSplit/>
          <w:tblHeader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6E17B96D" w14:textId="77777777" w:rsidR="00632A3B" w:rsidRPr="003C797B" w:rsidRDefault="00632A3B" w:rsidP="00B0258A">
            <w:pPr>
              <w:pStyle w:val="Tabulka"/>
              <w:keepNext w:val="0"/>
              <w:keepLines w:val="0"/>
            </w:pPr>
            <w:r w:rsidRPr="003C797B">
              <w:lastRenderedPageBreak/>
              <w:t>Identifikační číslo DL</w:t>
            </w:r>
          </w:p>
        </w:tc>
        <w:tc>
          <w:tcPr>
            <w:tcW w:w="1580" w:type="dxa"/>
            <w:vMerge w:val="restart"/>
            <w:tcMar>
              <w:top w:w="57" w:type="dxa"/>
              <w:bottom w:w="57" w:type="dxa"/>
            </w:tcMar>
          </w:tcPr>
          <w:p w14:paraId="1F31861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604" w:type="dxa"/>
            <w:vMerge w:val="restart"/>
            <w:tcMar>
              <w:top w:w="57" w:type="dxa"/>
              <w:bottom w:w="57" w:type="dxa"/>
            </w:tcMar>
          </w:tcPr>
          <w:p w14:paraId="49F1944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Doplňková látka</w:t>
            </w:r>
          </w:p>
          <w:p w14:paraId="53D2D1B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 w:val="restart"/>
            <w:tcMar>
              <w:top w:w="57" w:type="dxa"/>
              <w:bottom w:w="57" w:type="dxa"/>
            </w:tcMar>
          </w:tcPr>
          <w:p w14:paraId="59C45CD4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5D2A1AD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335389A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</w:t>
            </w:r>
          </w:p>
          <w:p w14:paraId="26D5DC8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1238" w:type="dxa"/>
            <w:tcMar>
              <w:top w:w="57" w:type="dxa"/>
              <w:bottom w:w="57" w:type="dxa"/>
            </w:tcMar>
          </w:tcPr>
          <w:p w14:paraId="757A451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034" w:type="dxa"/>
            <w:gridSpan w:val="2"/>
            <w:tcMar>
              <w:top w:w="57" w:type="dxa"/>
              <w:bottom w:w="57" w:type="dxa"/>
            </w:tcMar>
          </w:tcPr>
          <w:p w14:paraId="6EB87A1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224" w:type="dxa"/>
            <w:vMerge w:val="restart"/>
            <w:tcMar>
              <w:top w:w="57" w:type="dxa"/>
              <w:bottom w:w="57" w:type="dxa"/>
            </w:tcMar>
          </w:tcPr>
          <w:p w14:paraId="363080D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7DCAE89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632A3B" w:rsidRPr="003C797B" w14:paraId="65633230" w14:textId="77777777" w:rsidTr="006A0E14">
        <w:trPr>
          <w:cantSplit/>
          <w:tblHeader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7D58FD2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59F3DAE4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7B21391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44970BA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71A6F4C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2D09AB2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72" w:type="dxa"/>
            <w:gridSpan w:val="3"/>
            <w:tcMar>
              <w:top w:w="57" w:type="dxa"/>
              <w:bottom w:w="57" w:type="dxa"/>
            </w:tcMar>
          </w:tcPr>
          <w:p w14:paraId="66F87D0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jednotky aktivity/kg kompletního krmiva</w:t>
            </w: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65E1E27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25B9D66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632A3B" w:rsidRPr="003C797B" w14:paraId="03B2E8B0" w14:textId="77777777" w:rsidTr="006A0E14">
        <w:trPr>
          <w:tblHeader/>
        </w:trPr>
        <w:tc>
          <w:tcPr>
            <w:tcW w:w="740" w:type="dxa"/>
            <w:tcMar>
              <w:top w:w="0" w:type="dxa"/>
              <w:bottom w:w="0" w:type="dxa"/>
            </w:tcMar>
          </w:tcPr>
          <w:p w14:paraId="2989568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580" w:type="dxa"/>
            <w:tcMar>
              <w:top w:w="0" w:type="dxa"/>
              <w:bottom w:w="0" w:type="dxa"/>
            </w:tcMar>
          </w:tcPr>
          <w:p w14:paraId="14C9FD0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604" w:type="dxa"/>
            <w:tcMar>
              <w:top w:w="0" w:type="dxa"/>
              <w:bottom w:w="0" w:type="dxa"/>
            </w:tcMar>
          </w:tcPr>
          <w:p w14:paraId="23FD7414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2809" w:type="dxa"/>
            <w:tcMar>
              <w:top w:w="0" w:type="dxa"/>
              <w:bottom w:w="0" w:type="dxa"/>
            </w:tcMar>
          </w:tcPr>
          <w:p w14:paraId="4D5AD804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311DE67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14:paraId="6320763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1276" w:type="dxa"/>
            <w:gridSpan w:val="2"/>
            <w:tcMar>
              <w:top w:w="0" w:type="dxa"/>
              <w:bottom w:w="0" w:type="dxa"/>
            </w:tcMar>
          </w:tcPr>
          <w:p w14:paraId="6F6330C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996" w:type="dxa"/>
          </w:tcPr>
          <w:p w14:paraId="4B525F1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2224" w:type="dxa"/>
            <w:tcMar>
              <w:top w:w="0" w:type="dxa"/>
              <w:bottom w:w="0" w:type="dxa"/>
            </w:tcMar>
          </w:tcPr>
          <w:p w14:paraId="3216BC5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071" w:type="dxa"/>
            <w:tcMar>
              <w:top w:w="0" w:type="dxa"/>
              <w:bottom w:w="0" w:type="dxa"/>
            </w:tcMar>
          </w:tcPr>
          <w:p w14:paraId="2D43236D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10</w:t>
            </w:r>
          </w:p>
        </w:tc>
      </w:tr>
      <w:tr w:rsidR="00632A3B" w:rsidRPr="003C797B" w14:paraId="6EB7D799" w14:textId="77777777" w:rsidTr="00316A7D">
        <w:trPr>
          <w:trHeight w:val="4028"/>
        </w:trPr>
        <w:tc>
          <w:tcPr>
            <w:tcW w:w="740" w:type="dxa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0195647C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4a1607</w:t>
            </w:r>
          </w:p>
        </w:tc>
        <w:tc>
          <w:tcPr>
            <w:tcW w:w="1580" w:type="dxa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5B3C9388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DSM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Nutritional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products</w:t>
            </w:r>
            <w:proofErr w:type="spellEnd"/>
          </w:p>
        </w:tc>
        <w:tc>
          <w:tcPr>
            <w:tcW w:w="1604" w:type="dxa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3DF4A1DF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Endo-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1,4-beta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>-xylanáza</w:t>
            </w:r>
          </w:p>
          <w:p w14:paraId="6CF2C8AB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EC 3.2.1.8</w:t>
            </w:r>
          </w:p>
        </w:tc>
        <w:tc>
          <w:tcPr>
            <w:tcW w:w="2809" w:type="dxa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39092E19" w14:textId="77777777" w:rsidR="00632A3B" w:rsidRPr="003C797B" w:rsidRDefault="00632A3B" w:rsidP="00B0258A">
            <w:pPr>
              <w:rPr>
                <w:b/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Složení doplňkové látky:</w:t>
            </w:r>
          </w:p>
          <w:p w14:paraId="303A572A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Přípravek endo-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1,4-beta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 xml:space="preserve">-xylanázy z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Aspergillus</w:t>
            </w:r>
            <w:proofErr w:type="spellEnd"/>
            <w:r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oryzae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(DSM 10287) s minimem aktivity pro:</w:t>
            </w:r>
          </w:p>
          <w:p w14:paraId="492EB72E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pevnou formu: 1000 FXU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5</w:t>
            </w:r>
            <w:r w:rsidRPr="003C797B">
              <w:rPr>
                <w:sz w:val="20"/>
                <w:szCs w:val="20"/>
                <w:lang w:val="cs-CZ"/>
              </w:rPr>
              <w:t>/g</w:t>
            </w:r>
          </w:p>
          <w:p w14:paraId="20364025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kapalnou formu: 650 FXU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5</w:t>
            </w:r>
            <w:r w:rsidRPr="003C797B">
              <w:rPr>
                <w:sz w:val="20"/>
                <w:szCs w:val="20"/>
                <w:lang w:val="cs-CZ"/>
              </w:rPr>
              <w:t>/ml</w:t>
            </w:r>
          </w:p>
          <w:p w14:paraId="5C479C83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  <w:p w14:paraId="424C3BF6" w14:textId="77777777" w:rsidR="00632A3B" w:rsidRPr="003C797B" w:rsidRDefault="00632A3B" w:rsidP="00B0258A">
            <w:pPr>
              <w:rPr>
                <w:b/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Charakteristika účinné látky:</w:t>
            </w:r>
          </w:p>
          <w:p w14:paraId="01A51534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Endo-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1,4-beta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 xml:space="preserve">-xylanáza z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Aspergillus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oryzae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(DSM 10287)</w:t>
            </w:r>
          </w:p>
          <w:p w14:paraId="352B0E49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  <w:p w14:paraId="4FCFC84F" w14:textId="77777777" w:rsidR="00632A3B" w:rsidRPr="003C797B" w:rsidRDefault="00632A3B" w:rsidP="00B0258A">
            <w:pPr>
              <w:rPr>
                <w:b/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Analytická metoda ***:</w:t>
            </w:r>
          </w:p>
          <w:p w14:paraId="7144501B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Pro kvantifikaci endo-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1,4-beta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 xml:space="preserve">-xylanázy z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Aspergillus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oryzae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(DSM 10287) v doplňkové látce:</w:t>
            </w:r>
          </w:p>
          <w:p w14:paraId="64C21664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Kolorimetrická metoda založená na měření fragmentů vodorozpustného barviva uvolněného endo-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1,4-beta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 xml:space="preserve">-xylanázou ze pšeničného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azo-arabinoxylanového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substrátu obarveného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Remazol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Brilliant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Blue.</w:t>
            </w:r>
          </w:p>
          <w:p w14:paraId="04E1DA77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Pro kvantifikaci endo-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1,4-beta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 xml:space="preserve">-xylanázy z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Aspergillus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oryzae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</w:t>
            </w:r>
            <w:r w:rsidRPr="003C797B">
              <w:rPr>
                <w:sz w:val="20"/>
                <w:szCs w:val="20"/>
                <w:lang w:val="cs-CZ"/>
              </w:rPr>
              <w:lastRenderedPageBreak/>
              <w:t xml:space="preserve">(DSM 10287) v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premixech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nebo krmivech:</w:t>
            </w:r>
          </w:p>
          <w:p w14:paraId="6786BC6D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Kolorimetrická metoda založená na měření fragmentů vodorozpustného barviva uvolněného endo-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1,4-beta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 xml:space="preserve">-xylanázou z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azurinu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vázaného na zesíťovaný pšeničný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arabinoxylanový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substrát.</w:t>
            </w:r>
          </w:p>
        </w:tc>
        <w:tc>
          <w:tcPr>
            <w:tcW w:w="1134" w:type="dxa"/>
            <w:shd w:val="clear" w:color="auto" w:fill="FF0000"/>
            <w:tcMar>
              <w:top w:w="57" w:type="dxa"/>
              <w:bottom w:w="57" w:type="dxa"/>
            </w:tcMar>
          </w:tcPr>
          <w:p w14:paraId="36F7A074" w14:textId="77777777" w:rsidR="00632A3B" w:rsidRPr="003C797B" w:rsidRDefault="00632A3B" w:rsidP="00B0258A">
            <w:pPr>
              <w:rPr>
                <w:sz w:val="20"/>
                <w:szCs w:val="20"/>
                <w:vertAlign w:val="superscript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lastRenderedPageBreak/>
              <w:t xml:space="preserve">Výkrm drůbeže 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109)</w:t>
            </w:r>
          </w:p>
        </w:tc>
        <w:tc>
          <w:tcPr>
            <w:tcW w:w="708" w:type="dxa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54D34979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1276" w:type="dxa"/>
            <w:gridSpan w:val="2"/>
            <w:shd w:val="clear" w:color="auto" w:fill="FF0000"/>
            <w:tcMar>
              <w:top w:w="57" w:type="dxa"/>
              <w:bottom w:w="57" w:type="dxa"/>
            </w:tcMar>
          </w:tcPr>
          <w:p w14:paraId="48B67DCC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100 FXU</w:t>
            </w:r>
          </w:p>
        </w:tc>
        <w:tc>
          <w:tcPr>
            <w:tcW w:w="996" w:type="dxa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1C04E8F5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224" w:type="dxa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0369BD6C" w14:textId="77777777" w:rsidR="00632A3B" w:rsidRPr="003C797B" w:rsidRDefault="00632A3B" w:rsidP="00B0258A">
            <w:pPr>
              <w:autoSpaceDE w:val="0"/>
              <w:autoSpaceDN w:val="0"/>
              <w:adjustRightInd w:val="0"/>
              <w:ind w:left="283" w:hanging="283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1. V návodu pro použití doplňkové látky a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premixu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musí být uvedena teplota při skladování, doba trvanlivosti a stabilita při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peletování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>.</w:t>
            </w:r>
          </w:p>
          <w:p w14:paraId="0A94977A" w14:textId="77777777" w:rsidR="00632A3B" w:rsidRPr="003C797B" w:rsidRDefault="00632A3B" w:rsidP="00B0258A">
            <w:pPr>
              <w:autoSpaceDE w:val="0"/>
              <w:autoSpaceDN w:val="0"/>
              <w:adjustRightInd w:val="0"/>
              <w:ind w:left="283" w:hanging="283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2. Maximální doporučená dávka na kilogram kompletního krmiva pro:</w:t>
            </w:r>
          </w:p>
          <w:p w14:paraId="0183E27D" w14:textId="77777777" w:rsidR="00632A3B" w:rsidRPr="003C797B" w:rsidRDefault="00632A3B" w:rsidP="00B0258A">
            <w:pPr>
              <w:autoSpaceDE w:val="0"/>
              <w:autoSpaceDN w:val="0"/>
              <w:adjustRightInd w:val="0"/>
              <w:ind w:left="283" w:hanging="283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 výkrm drůbeže: 200 FXU</w:t>
            </w:r>
          </w:p>
          <w:p w14:paraId="3B948D9B" w14:textId="77777777" w:rsidR="00632A3B" w:rsidRPr="003C797B" w:rsidRDefault="00632A3B" w:rsidP="00B0258A">
            <w:pPr>
              <w:autoSpaceDE w:val="0"/>
              <w:autoSpaceDN w:val="0"/>
              <w:adjustRightInd w:val="0"/>
              <w:ind w:left="283" w:hanging="283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 selata (odstavená): 400 FXU</w:t>
            </w:r>
          </w:p>
          <w:p w14:paraId="4D0955FD" w14:textId="77777777" w:rsidR="00632A3B" w:rsidRPr="003C797B" w:rsidRDefault="00632A3B" w:rsidP="00B0258A">
            <w:pPr>
              <w:autoSpaceDE w:val="0"/>
              <w:autoSpaceDN w:val="0"/>
              <w:adjustRightInd w:val="0"/>
              <w:ind w:left="283" w:hanging="283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 výkrm prasat: 200 FXU</w:t>
            </w:r>
          </w:p>
          <w:p w14:paraId="7A34B8AD" w14:textId="77777777" w:rsidR="00632A3B" w:rsidRPr="003C797B" w:rsidRDefault="00632A3B" w:rsidP="00B0258A">
            <w:pPr>
              <w:autoSpaceDE w:val="0"/>
              <w:autoSpaceDN w:val="0"/>
              <w:adjustRightInd w:val="0"/>
              <w:ind w:left="283" w:hanging="283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3. Pro použití do krmiva bohatého na neškrobové polysacharidy (hlavně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arabinoxylany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>).</w:t>
            </w:r>
          </w:p>
          <w:p w14:paraId="539DC905" w14:textId="77777777" w:rsidR="00632A3B" w:rsidRPr="003C797B" w:rsidRDefault="00632A3B" w:rsidP="00B0258A">
            <w:pPr>
              <w:autoSpaceDE w:val="0"/>
              <w:autoSpaceDN w:val="0"/>
              <w:adjustRightInd w:val="0"/>
              <w:ind w:left="283" w:hanging="283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4. Pro použití u odstavených selat do hmotnosti kolem 35 kg.</w:t>
            </w:r>
          </w:p>
          <w:p w14:paraId="6735AE8A" w14:textId="77777777" w:rsidR="00632A3B" w:rsidRPr="003C797B" w:rsidRDefault="00632A3B" w:rsidP="00B0258A">
            <w:pPr>
              <w:autoSpaceDE w:val="0"/>
              <w:autoSpaceDN w:val="0"/>
              <w:adjustRightInd w:val="0"/>
              <w:ind w:left="283" w:hanging="283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lastRenderedPageBreak/>
              <w:t xml:space="preserve">5. Bezpečnost: během manipulace by se měly používat prostředky k ochraně dýchacích cest a nosit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bezpočnostní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rukavice.</w:t>
            </w:r>
          </w:p>
        </w:tc>
        <w:tc>
          <w:tcPr>
            <w:tcW w:w="1071" w:type="dxa"/>
            <w:shd w:val="clear" w:color="auto" w:fill="FF0000"/>
            <w:tcMar>
              <w:top w:w="57" w:type="dxa"/>
              <w:bottom w:w="57" w:type="dxa"/>
            </w:tcMar>
          </w:tcPr>
          <w:p w14:paraId="1175C94A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lastRenderedPageBreak/>
              <w:t>4.1.2023</w:t>
            </w:r>
          </w:p>
        </w:tc>
      </w:tr>
      <w:tr w:rsidR="00632A3B" w:rsidRPr="003C797B" w14:paraId="5B6CE6CC" w14:textId="77777777" w:rsidTr="00316A7D">
        <w:trPr>
          <w:trHeight w:val="2010"/>
        </w:trPr>
        <w:tc>
          <w:tcPr>
            <w:tcW w:w="740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1DD6FFDF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5C22C814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3D629EB4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0B6F2766" w14:textId="77777777" w:rsidR="00632A3B" w:rsidRPr="003C797B" w:rsidRDefault="00632A3B" w:rsidP="00B0258A">
            <w:pPr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shd w:val="clear" w:color="auto" w:fill="FF0000"/>
            <w:tcMar>
              <w:top w:w="57" w:type="dxa"/>
              <w:bottom w:w="57" w:type="dxa"/>
            </w:tcMar>
          </w:tcPr>
          <w:p w14:paraId="42473CE3" w14:textId="77777777" w:rsidR="00632A3B" w:rsidRPr="003C797B" w:rsidRDefault="00632A3B" w:rsidP="00B0258A">
            <w:pPr>
              <w:rPr>
                <w:sz w:val="20"/>
                <w:szCs w:val="20"/>
                <w:vertAlign w:val="superscript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Selata (odstavená) 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109)</w:t>
            </w:r>
          </w:p>
          <w:p w14:paraId="41F79938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52BDE17E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gridSpan w:val="2"/>
            <w:shd w:val="clear" w:color="auto" w:fill="FF0000"/>
            <w:tcMar>
              <w:top w:w="57" w:type="dxa"/>
              <w:bottom w:w="57" w:type="dxa"/>
            </w:tcMar>
          </w:tcPr>
          <w:p w14:paraId="59808B0B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200 FXU</w:t>
            </w:r>
          </w:p>
        </w:tc>
        <w:tc>
          <w:tcPr>
            <w:tcW w:w="996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336310E5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224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7A8BEA3E" w14:textId="77777777" w:rsidR="00632A3B" w:rsidRPr="003C797B" w:rsidRDefault="00632A3B" w:rsidP="00B0258A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shd w:val="clear" w:color="auto" w:fill="FF0000"/>
            <w:tcMar>
              <w:top w:w="57" w:type="dxa"/>
              <w:bottom w:w="57" w:type="dxa"/>
            </w:tcMar>
          </w:tcPr>
          <w:p w14:paraId="64A6508C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4.1.2023</w:t>
            </w:r>
          </w:p>
        </w:tc>
      </w:tr>
      <w:tr w:rsidR="00632A3B" w:rsidRPr="003C797B" w14:paraId="526B8114" w14:textId="77777777" w:rsidTr="00316A7D">
        <w:trPr>
          <w:trHeight w:val="2010"/>
        </w:trPr>
        <w:tc>
          <w:tcPr>
            <w:tcW w:w="740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7BDEF513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336CD95B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71DB50D9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05B9780A" w14:textId="77777777" w:rsidR="00632A3B" w:rsidRPr="003C797B" w:rsidRDefault="00632A3B" w:rsidP="00B0258A">
            <w:pPr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shd w:val="clear" w:color="auto" w:fill="FF0000"/>
            <w:tcMar>
              <w:top w:w="57" w:type="dxa"/>
              <w:bottom w:w="57" w:type="dxa"/>
            </w:tcMar>
          </w:tcPr>
          <w:p w14:paraId="373EDDFE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Výkrm prasat 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109)</w:t>
            </w:r>
          </w:p>
        </w:tc>
        <w:tc>
          <w:tcPr>
            <w:tcW w:w="708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01D72242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gridSpan w:val="2"/>
            <w:shd w:val="clear" w:color="auto" w:fill="FF0000"/>
            <w:tcMar>
              <w:top w:w="57" w:type="dxa"/>
              <w:bottom w:w="57" w:type="dxa"/>
            </w:tcMar>
          </w:tcPr>
          <w:p w14:paraId="3549EE4E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200 FXU</w:t>
            </w:r>
          </w:p>
        </w:tc>
        <w:tc>
          <w:tcPr>
            <w:tcW w:w="996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7048063E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224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16247C8D" w14:textId="77777777" w:rsidR="00632A3B" w:rsidRPr="003C797B" w:rsidRDefault="00632A3B" w:rsidP="00B0258A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shd w:val="clear" w:color="auto" w:fill="FF0000"/>
            <w:tcMar>
              <w:top w:w="57" w:type="dxa"/>
              <w:bottom w:w="57" w:type="dxa"/>
            </w:tcMar>
          </w:tcPr>
          <w:p w14:paraId="10CAE2CD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4.1.2023</w:t>
            </w:r>
          </w:p>
        </w:tc>
      </w:tr>
      <w:tr w:rsidR="006A0E14" w:rsidRPr="003C797B" w14:paraId="67D5542A" w14:textId="77777777" w:rsidTr="006A0E14">
        <w:trPr>
          <w:trHeight w:val="871"/>
        </w:trPr>
        <w:tc>
          <w:tcPr>
            <w:tcW w:w="14142" w:type="dxa"/>
            <w:gridSpan w:val="11"/>
            <w:tcMar>
              <w:top w:w="57" w:type="dxa"/>
              <w:bottom w:w="57" w:type="dxa"/>
            </w:tcMar>
          </w:tcPr>
          <w:p w14:paraId="0143B55C" w14:textId="77777777" w:rsidR="006A0E14" w:rsidRPr="003C797B" w:rsidRDefault="006A0E14" w:rsidP="001E6428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r w:rsidRPr="003C797B">
              <w:rPr>
                <w:color w:val="FF0000"/>
                <w:lang w:val="cs-CZ"/>
              </w:rPr>
              <w:t>Dle nařízení Komise (EU) 2017/1006 nově povolena endo-</w:t>
            </w:r>
            <w:proofErr w:type="gramStart"/>
            <w:r w:rsidRPr="003C797B">
              <w:rPr>
                <w:color w:val="FF0000"/>
                <w:lang w:val="cs-CZ"/>
              </w:rPr>
              <w:t>1,4-beta</w:t>
            </w:r>
            <w:proofErr w:type="gramEnd"/>
            <w:r w:rsidRPr="003C797B">
              <w:rPr>
                <w:color w:val="FF0000"/>
                <w:lang w:val="cs-CZ"/>
              </w:rPr>
              <w:t>-xylanáza EC 3.2.1.8 (4a1607i)</w:t>
            </w:r>
          </w:p>
          <w:p w14:paraId="1D913CC7" w14:textId="77777777" w:rsidR="006A0E14" w:rsidRPr="003C797B" w:rsidRDefault="006A0E14" w:rsidP="001E6428">
            <w:pPr>
              <w:numPr>
                <w:ilvl w:val="0"/>
                <w:numId w:val="90"/>
              </w:numPr>
              <w:rPr>
                <w:color w:val="FF0000"/>
                <w:lang w:val="cs-CZ"/>
              </w:rPr>
            </w:pPr>
            <w:r w:rsidRPr="003C797B">
              <w:rPr>
                <w:color w:val="FF0000"/>
                <w:lang w:val="cs-CZ"/>
              </w:rPr>
              <w:t>Stávající látky a krmiva obsahující tento přípravek, vyrobená a označená před 6.1.2018 v souladu s pravidly platnými před 6.7.2017, mohou být uváděny na trh a používány až do vyčerpání stávajících zásob.</w:t>
            </w:r>
          </w:p>
        </w:tc>
      </w:tr>
    </w:tbl>
    <w:p w14:paraId="7E0ACB99" w14:textId="77777777" w:rsidR="00632A3B" w:rsidRPr="003C797B" w:rsidRDefault="00632A3B" w:rsidP="00632A3B">
      <w:pPr>
        <w:rPr>
          <w:lang w:val="cs-CZ"/>
        </w:rPr>
      </w:pPr>
    </w:p>
    <w:p w14:paraId="7F31AA29" w14:textId="77777777" w:rsidR="006A0E14" w:rsidRPr="003C797B" w:rsidRDefault="006A0E14">
      <w:pPr>
        <w:spacing w:after="160" w:line="259" w:lineRule="auto"/>
        <w:rPr>
          <w:lang w:val="cs-CZ"/>
        </w:rPr>
      </w:pPr>
      <w:r w:rsidRPr="003C797B">
        <w:rPr>
          <w:lang w:val="cs-CZ"/>
        </w:rPr>
        <w:br w:type="page"/>
      </w:r>
    </w:p>
    <w:p w14:paraId="2F59D138" w14:textId="77777777" w:rsidR="006A0E14" w:rsidRPr="003C797B" w:rsidRDefault="006A0E14" w:rsidP="00632A3B">
      <w:pPr>
        <w:rPr>
          <w:lang w:val="cs-CZ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1134"/>
        <w:gridCol w:w="1276"/>
        <w:gridCol w:w="2977"/>
        <w:gridCol w:w="1134"/>
        <w:gridCol w:w="567"/>
        <w:gridCol w:w="992"/>
        <w:gridCol w:w="850"/>
        <w:gridCol w:w="2977"/>
        <w:gridCol w:w="964"/>
      </w:tblGrid>
      <w:tr w:rsidR="006A0E14" w:rsidRPr="003C797B" w14:paraId="0C0BA088" w14:textId="77777777" w:rsidTr="00316A7D">
        <w:trPr>
          <w:cantSplit/>
          <w:tblHeader/>
        </w:trPr>
        <w:tc>
          <w:tcPr>
            <w:tcW w:w="1271" w:type="dxa"/>
            <w:vMerge w:val="restart"/>
            <w:tcMar>
              <w:top w:w="57" w:type="dxa"/>
              <w:bottom w:w="57" w:type="dxa"/>
            </w:tcMar>
          </w:tcPr>
          <w:p w14:paraId="23BC2198" w14:textId="77777777" w:rsidR="006A0E14" w:rsidRPr="003C797B" w:rsidRDefault="006A0E14" w:rsidP="006A0E14">
            <w:pPr>
              <w:pStyle w:val="Tabulka"/>
              <w:keepNext w:val="0"/>
              <w:keepLines w:val="0"/>
            </w:pPr>
            <w:r w:rsidRPr="003C797B">
              <w:t>Identifikační číslo DL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03618C4E" w14:textId="77777777" w:rsidR="006A0E14" w:rsidRPr="003C797B" w:rsidRDefault="006A0E14" w:rsidP="006A0E14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</w:tcMar>
          </w:tcPr>
          <w:p w14:paraId="505035C5" w14:textId="77777777" w:rsidR="006A0E14" w:rsidRPr="003C797B" w:rsidRDefault="006A0E14" w:rsidP="006A0E14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Doplňková látka</w:t>
            </w:r>
          </w:p>
          <w:p w14:paraId="302BB191" w14:textId="77777777" w:rsidR="006A0E14" w:rsidRPr="003C797B" w:rsidRDefault="006A0E14" w:rsidP="006A0E14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977" w:type="dxa"/>
            <w:vMerge w:val="restart"/>
            <w:tcMar>
              <w:top w:w="57" w:type="dxa"/>
              <w:bottom w:w="57" w:type="dxa"/>
            </w:tcMar>
          </w:tcPr>
          <w:p w14:paraId="1747C9D7" w14:textId="77777777" w:rsidR="006A0E14" w:rsidRPr="003C797B" w:rsidRDefault="006A0E14" w:rsidP="006A0E14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3816FF7E" w14:textId="77777777" w:rsidR="006A0E14" w:rsidRPr="003C797B" w:rsidRDefault="006A0E14" w:rsidP="006A0E14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567" w:type="dxa"/>
            <w:vMerge w:val="restart"/>
            <w:tcMar>
              <w:top w:w="57" w:type="dxa"/>
              <w:bottom w:w="57" w:type="dxa"/>
            </w:tcMar>
          </w:tcPr>
          <w:p w14:paraId="65545C10" w14:textId="77777777" w:rsidR="006A0E14" w:rsidRPr="003C797B" w:rsidRDefault="006A0E14" w:rsidP="006A0E14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</w:t>
            </w:r>
            <w:r w:rsidR="00316A7D" w:rsidRPr="003C797B">
              <w:rPr>
                <w:sz w:val="20"/>
                <w:szCs w:val="20"/>
                <w:lang w:val="cs-CZ"/>
              </w:rPr>
              <w:t>.</w:t>
            </w:r>
          </w:p>
          <w:p w14:paraId="705CC31A" w14:textId="77777777" w:rsidR="006A0E14" w:rsidRPr="003C797B" w:rsidRDefault="006A0E14" w:rsidP="006A0E14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31B5AEDD" w14:textId="77777777" w:rsidR="006A0E14" w:rsidRPr="003C797B" w:rsidRDefault="006A0E14" w:rsidP="00316A7D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Min</w:t>
            </w:r>
            <w:r w:rsidR="00316A7D" w:rsidRPr="003C797B">
              <w:rPr>
                <w:sz w:val="20"/>
                <w:szCs w:val="20"/>
                <w:lang w:val="cs-CZ"/>
              </w:rPr>
              <w:t>.</w:t>
            </w:r>
            <w:r w:rsidRPr="003C797B">
              <w:rPr>
                <w:sz w:val="20"/>
                <w:szCs w:val="20"/>
                <w:lang w:val="cs-CZ"/>
              </w:rPr>
              <w:t xml:space="preserve"> obsah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14:paraId="220215D9" w14:textId="77777777" w:rsidR="006A0E14" w:rsidRPr="003C797B" w:rsidRDefault="006A0E14" w:rsidP="00316A7D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</w:t>
            </w:r>
            <w:r w:rsidR="00316A7D" w:rsidRPr="003C797B">
              <w:rPr>
                <w:sz w:val="20"/>
                <w:szCs w:val="20"/>
                <w:lang w:val="cs-CZ"/>
              </w:rPr>
              <w:t>.</w:t>
            </w:r>
            <w:r w:rsidRPr="003C797B">
              <w:rPr>
                <w:sz w:val="20"/>
                <w:szCs w:val="20"/>
                <w:lang w:val="cs-CZ"/>
              </w:rPr>
              <w:t xml:space="preserve"> obsah</w:t>
            </w:r>
          </w:p>
        </w:tc>
        <w:tc>
          <w:tcPr>
            <w:tcW w:w="2977" w:type="dxa"/>
            <w:vMerge w:val="restart"/>
            <w:tcMar>
              <w:top w:w="57" w:type="dxa"/>
              <w:bottom w:w="57" w:type="dxa"/>
            </w:tcMar>
          </w:tcPr>
          <w:p w14:paraId="450CFD33" w14:textId="77777777" w:rsidR="006A0E14" w:rsidRPr="003C797B" w:rsidRDefault="006A0E14" w:rsidP="006A0E14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964" w:type="dxa"/>
            <w:vMerge w:val="restart"/>
            <w:tcMar>
              <w:top w:w="57" w:type="dxa"/>
              <w:bottom w:w="57" w:type="dxa"/>
            </w:tcMar>
          </w:tcPr>
          <w:p w14:paraId="1E5A5F6D" w14:textId="77777777" w:rsidR="006A0E14" w:rsidRPr="003C797B" w:rsidRDefault="006A0E14" w:rsidP="006A0E14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6A0E14" w:rsidRPr="003C797B" w14:paraId="49FBA154" w14:textId="77777777" w:rsidTr="00316A7D">
        <w:trPr>
          <w:cantSplit/>
          <w:tblHeader/>
        </w:trPr>
        <w:tc>
          <w:tcPr>
            <w:tcW w:w="1271" w:type="dxa"/>
            <w:vMerge/>
            <w:tcMar>
              <w:top w:w="57" w:type="dxa"/>
              <w:bottom w:w="57" w:type="dxa"/>
            </w:tcMar>
          </w:tcPr>
          <w:p w14:paraId="351A4345" w14:textId="77777777" w:rsidR="006A0E14" w:rsidRPr="003C797B" w:rsidRDefault="006A0E14" w:rsidP="006A0E14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4B937AF1" w14:textId="77777777" w:rsidR="006A0E14" w:rsidRPr="003C797B" w:rsidRDefault="006A0E14" w:rsidP="006A0E14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73E05753" w14:textId="77777777" w:rsidR="006A0E14" w:rsidRPr="003C797B" w:rsidRDefault="006A0E14" w:rsidP="006A0E14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977" w:type="dxa"/>
            <w:vMerge/>
            <w:tcMar>
              <w:top w:w="57" w:type="dxa"/>
              <w:bottom w:w="57" w:type="dxa"/>
            </w:tcMar>
          </w:tcPr>
          <w:p w14:paraId="0082FAF3" w14:textId="77777777" w:rsidR="006A0E14" w:rsidRPr="003C797B" w:rsidRDefault="006A0E14" w:rsidP="006A0E14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3BE1F00E" w14:textId="77777777" w:rsidR="006A0E14" w:rsidRPr="003C797B" w:rsidRDefault="006A0E14" w:rsidP="006A0E14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vMerge/>
            <w:tcMar>
              <w:top w:w="57" w:type="dxa"/>
              <w:bottom w:w="57" w:type="dxa"/>
            </w:tcMar>
          </w:tcPr>
          <w:p w14:paraId="65C31044" w14:textId="77777777" w:rsidR="006A0E14" w:rsidRPr="003C797B" w:rsidRDefault="006A0E14" w:rsidP="006A0E14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842" w:type="dxa"/>
            <w:gridSpan w:val="2"/>
            <w:tcMar>
              <w:top w:w="57" w:type="dxa"/>
              <w:bottom w:w="57" w:type="dxa"/>
            </w:tcMar>
          </w:tcPr>
          <w:p w14:paraId="0753FB70" w14:textId="77777777" w:rsidR="006A0E14" w:rsidRPr="003C797B" w:rsidRDefault="006A0E14" w:rsidP="006A0E14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jednotky aktivity/kg kompletního krmiva</w:t>
            </w:r>
            <w:r w:rsidR="005B4CF3" w:rsidRPr="003C797B">
              <w:rPr>
                <w:sz w:val="20"/>
                <w:szCs w:val="20"/>
                <w:lang w:val="cs-CZ"/>
              </w:rPr>
              <w:t xml:space="preserve"> o obsahu vlhkosti 12 %</w:t>
            </w:r>
          </w:p>
        </w:tc>
        <w:tc>
          <w:tcPr>
            <w:tcW w:w="2977" w:type="dxa"/>
            <w:vMerge/>
            <w:tcMar>
              <w:top w:w="57" w:type="dxa"/>
              <w:bottom w:w="57" w:type="dxa"/>
            </w:tcMar>
          </w:tcPr>
          <w:p w14:paraId="3BE1BF65" w14:textId="77777777" w:rsidR="006A0E14" w:rsidRPr="003C797B" w:rsidRDefault="006A0E14" w:rsidP="006A0E14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64" w:type="dxa"/>
            <w:vMerge/>
            <w:tcMar>
              <w:top w:w="57" w:type="dxa"/>
              <w:bottom w:w="57" w:type="dxa"/>
            </w:tcMar>
          </w:tcPr>
          <w:p w14:paraId="5E785903" w14:textId="77777777" w:rsidR="006A0E14" w:rsidRPr="003C797B" w:rsidRDefault="006A0E14" w:rsidP="006A0E14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6A0E14" w:rsidRPr="003C797B" w14:paraId="284E7A4A" w14:textId="77777777" w:rsidTr="00316A7D">
        <w:trPr>
          <w:tblHeader/>
        </w:trPr>
        <w:tc>
          <w:tcPr>
            <w:tcW w:w="1271" w:type="dxa"/>
            <w:tcMar>
              <w:top w:w="0" w:type="dxa"/>
              <w:bottom w:w="0" w:type="dxa"/>
            </w:tcMar>
          </w:tcPr>
          <w:p w14:paraId="5568FA2B" w14:textId="77777777" w:rsidR="006A0E14" w:rsidRPr="003C797B" w:rsidRDefault="006A0E14" w:rsidP="006A0E14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3752179E" w14:textId="77777777" w:rsidR="006A0E14" w:rsidRPr="003C797B" w:rsidRDefault="006A0E14" w:rsidP="006A0E14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6360D3A0" w14:textId="77777777" w:rsidR="006A0E14" w:rsidRPr="003C797B" w:rsidRDefault="006A0E14" w:rsidP="006A0E14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</w:tcPr>
          <w:p w14:paraId="14A3890E" w14:textId="77777777" w:rsidR="006A0E14" w:rsidRPr="003C797B" w:rsidRDefault="006A0E14" w:rsidP="006A0E14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60CD8F16" w14:textId="77777777" w:rsidR="006A0E14" w:rsidRPr="003C797B" w:rsidRDefault="006A0E14" w:rsidP="006A0E14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14:paraId="48F73740" w14:textId="77777777" w:rsidR="006A0E14" w:rsidRPr="003C797B" w:rsidRDefault="006A0E14" w:rsidP="006A0E14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4F0F808B" w14:textId="77777777" w:rsidR="006A0E14" w:rsidRPr="003C797B" w:rsidRDefault="006A0E14" w:rsidP="006A0E14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850" w:type="dxa"/>
          </w:tcPr>
          <w:p w14:paraId="20C33CB9" w14:textId="77777777" w:rsidR="006A0E14" w:rsidRPr="003C797B" w:rsidRDefault="006A0E14" w:rsidP="006A0E14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</w:tcPr>
          <w:p w14:paraId="7CFD5214" w14:textId="77777777" w:rsidR="006A0E14" w:rsidRPr="003C797B" w:rsidRDefault="006A0E14" w:rsidP="006A0E14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964" w:type="dxa"/>
            <w:tcMar>
              <w:top w:w="0" w:type="dxa"/>
              <w:bottom w:w="0" w:type="dxa"/>
            </w:tcMar>
          </w:tcPr>
          <w:p w14:paraId="1D42D768" w14:textId="77777777" w:rsidR="006A0E14" w:rsidRPr="003C797B" w:rsidRDefault="006A0E14" w:rsidP="006A0E14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10</w:t>
            </w:r>
          </w:p>
        </w:tc>
      </w:tr>
      <w:tr w:rsidR="00837F39" w:rsidRPr="003C797B" w14:paraId="5C3CB18A" w14:textId="77777777" w:rsidTr="00316A7D">
        <w:trPr>
          <w:trHeight w:val="4028"/>
        </w:trPr>
        <w:tc>
          <w:tcPr>
            <w:tcW w:w="1271" w:type="dxa"/>
            <w:vMerge w:val="restart"/>
            <w:tcMar>
              <w:top w:w="57" w:type="dxa"/>
              <w:bottom w:w="57" w:type="dxa"/>
            </w:tcMar>
          </w:tcPr>
          <w:p w14:paraId="65B623A0" w14:textId="77777777" w:rsidR="00837F39" w:rsidRPr="003C797B" w:rsidRDefault="00837F39" w:rsidP="006A0E14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4a1607i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7769F0DB" w14:textId="77777777" w:rsidR="00837F39" w:rsidRDefault="00837F39" w:rsidP="006A0E14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DSM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Nutritional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products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Ltd.</w:t>
            </w:r>
          </w:p>
          <w:p w14:paraId="17819A8D" w14:textId="0A7F51F8" w:rsidR="001236B3" w:rsidRPr="0063763B" w:rsidRDefault="00D5047B" w:rsidP="006A0E14">
            <w:pPr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Zastoupený společností DSM </w:t>
            </w:r>
            <w:proofErr w:type="spellStart"/>
            <w:r>
              <w:rPr>
                <w:sz w:val="20"/>
                <w:szCs w:val="20"/>
                <w:lang w:val="cs-CZ"/>
              </w:rPr>
              <w:t>Nutritional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cs-CZ"/>
              </w:rPr>
              <w:t>Products</w:t>
            </w:r>
            <w:proofErr w:type="spellEnd"/>
            <w:r w:rsidR="009F37A5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cs-CZ"/>
              </w:rPr>
              <w:t>Sp</w:t>
            </w:r>
            <w:proofErr w:type="spellEnd"/>
            <w:r>
              <w:rPr>
                <w:sz w:val="20"/>
                <w:szCs w:val="20"/>
                <w:lang w:val="cs-CZ"/>
              </w:rPr>
              <w:t>. Z </w:t>
            </w:r>
            <w:proofErr w:type="spellStart"/>
            <w:r>
              <w:rPr>
                <w:sz w:val="20"/>
                <w:szCs w:val="20"/>
                <w:lang w:val="cs-CZ"/>
              </w:rPr>
              <w:t>o.</w:t>
            </w:r>
            <w:r w:rsidR="00BA33C2">
              <w:rPr>
                <w:sz w:val="20"/>
                <w:szCs w:val="20"/>
                <w:lang w:val="cs-CZ"/>
              </w:rPr>
              <w:t>o</w:t>
            </w:r>
            <w:proofErr w:type="spellEnd"/>
            <w:r w:rsidR="0063763B">
              <w:rPr>
                <w:sz w:val="20"/>
                <w:szCs w:val="20"/>
                <w:lang w:val="cs-CZ"/>
              </w:rPr>
              <w:t xml:space="preserve"> </w:t>
            </w:r>
            <w:r w:rsidR="00194414">
              <w:rPr>
                <w:sz w:val="20"/>
                <w:szCs w:val="20"/>
                <w:vertAlign w:val="superscript"/>
                <w:lang w:val="cs-CZ"/>
              </w:rPr>
              <w:t>191)</w:t>
            </w:r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</w:tcMar>
          </w:tcPr>
          <w:p w14:paraId="6212DC80" w14:textId="77777777" w:rsidR="00837F39" w:rsidRPr="003C797B" w:rsidRDefault="00837F39" w:rsidP="006A0E14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Endo-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1,4-beta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>-xylanáza</w:t>
            </w:r>
          </w:p>
          <w:p w14:paraId="08A20D12" w14:textId="77777777" w:rsidR="00837F39" w:rsidRPr="003C797B" w:rsidRDefault="00837F39" w:rsidP="006A0E14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EC 3.2.1.8</w:t>
            </w:r>
          </w:p>
        </w:tc>
        <w:tc>
          <w:tcPr>
            <w:tcW w:w="2977" w:type="dxa"/>
            <w:vMerge w:val="restart"/>
            <w:tcMar>
              <w:top w:w="57" w:type="dxa"/>
              <w:bottom w:w="57" w:type="dxa"/>
            </w:tcMar>
          </w:tcPr>
          <w:p w14:paraId="4BDC1499" w14:textId="77777777" w:rsidR="00837F39" w:rsidRPr="003C797B" w:rsidRDefault="00837F39" w:rsidP="006A0E14">
            <w:pPr>
              <w:rPr>
                <w:b/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Složení doplňkové látky:</w:t>
            </w:r>
          </w:p>
          <w:p w14:paraId="550F201A" w14:textId="775016D9" w:rsidR="00837F39" w:rsidRPr="003C797B" w:rsidRDefault="00837F39" w:rsidP="006A0E14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Přípravek endo-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1,4-beta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>-xylanázy</w:t>
            </w:r>
            <w:r w:rsidR="002135C0">
              <w:rPr>
                <w:sz w:val="20"/>
                <w:szCs w:val="20"/>
                <w:lang w:val="cs-CZ"/>
              </w:rPr>
              <w:t xml:space="preserve"> (EC 3.2.1.8)</w:t>
            </w:r>
            <w:r w:rsidRPr="003C797B">
              <w:rPr>
                <w:sz w:val="20"/>
                <w:szCs w:val="20"/>
                <w:lang w:val="cs-CZ"/>
              </w:rPr>
              <w:t xml:space="preserve"> z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Aspergillus</w:t>
            </w:r>
            <w:proofErr w:type="spellEnd"/>
            <w:r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oryzae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(DSM 26372) s minimem aktivity pro:</w:t>
            </w:r>
          </w:p>
          <w:p w14:paraId="404F5C36" w14:textId="77777777" w:rsidR="00837F39" w:rsidRPr="003C797B" w:rsidRDefault="00837F39" w:rsidP="006A0E14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pevnou formu: 1000 FXU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5</w:t>
            </w:r>
            <w:r w:rsidRPr="003C797B">
              <w:rPr>
                <w:sz w:val="20"/>
                <w:szCs w:val="20"/>
                <w:lang w:val="cs-CZ"/>
              </w:rPr>
              <w:t>/g</w:t>
            </w:r>
          </w:p>
          <w:p w14:paraId="3F916A7E" w14:textId="77777777" w:rsidR="00837F39" w:rsidRPr="003C797B" w:rsidRDefault="00837F39" w:rsidP="006A0E14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kapalnou formu: 650 FXU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5</w:t>
            </w:r>
            <w:r w:rsidRPr="003C797B">
              <w:rPr>
                <w:sz w:val="20"/>
                <w:szCs w:val="20"/>
                <w:lang w:val="cs-CZ"/>
              </w:rPr>
              <w:t>/ml</w:t>
            </w:r>
          </w:p>
          <w:p w14:paraId="48AF4CAC" w14:textId="77777777" w:rsidR="00837F39" w:rsidRPr="003C797B" w:rsidRDefault="00837F39" w:rsidP="006A0E14">
            <w:pPr>
              <w:rPr>
                <w:sz w:val="20"/>
                <w:szCs w:val="20"/>
                <w:lang w:val="cs-CZ"/>
              </w:rPr>
            </w:pPr>
          </w:p>
          <w:p w14:paraId="081D47B7" w14:textId="77777777" w:rsidR="00837F39" w:rsidRPr="003C797B" w:rsidRDefault="00837F39" w:rsidP="006A0E14">
            <w:pPr>
              <w:rPr>
                <w:b/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Charakteristika účinné látky:</w:t>
            </w:r>
          </w:p>
          <w:p w14:paraId="6654FA2A" w14:textId="77777777" w:rsidR="00837F39" w:rsidRPr="003C797B" w:rsidRDefault="00837F39" w:rsidP="006A0E14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Endo-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1,4-beta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 xml:space="preserve">-xylanáza z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Aspergillus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oryzae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(DSM 26372)</w:t>
            </w:r>
          </w:p>
          <w:p w14:paraId="650E106C" w14:textId="77777777" w:rsidR="00837F39" w:rsidRPr="003C797B" w:rsidRDefault="00837F39" w:rsidP="006A0E14">
            <w:pPr>
              <w:rPr>
                <w:sz w:val="20"/>
                <w:szCs w:val="20"/>
                <w:lang w:val="cs-CZ"/>
              </w:rPr>
            </w:pPr>
          </w:p>
          <w:p w14:paraId="6798E00A" w14:textId="77777777" w:rsidR="00837F39" w:rsidRPr="003C797B" w:rsidRDefault="00837F39" w:rsidP="006A0E14">
            <w:pPr>
              <w:rPr>
                <w:b/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Analytická metoda 4*:</w:t>
            </w:r>
          </w:p>
          <w:p w14:paraId="6ED7D38B" w14:textId="77777777" w:rsidR="00837F39" w:rsidRPr="003C797B" w:rsidRDefault="00837F39" w:rsidP="006A0E14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Pro kvantifikaci endo-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1,4-beta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 xml:space="preserve">-xylanázy z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Aspergillus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oryzae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(DSM 26372) v doplňkové látce:</w:t>
            </w:r>
          </w:p>
          <w:p w14:paraId="68DB7B9F" w14:textId="77777777" w:rsidR="00837F39" w:rsidRPr="003C797B" w:rsidRDefault="00837F39" w:rsidP="006A0E14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- Kolorimetrická metoda založená na měření barevné sloučeniny vytvořené kyselinou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dinitrosalicylovou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(DNSA) a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xylosylickými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složkami uvolňovanými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xylanázou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z 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arabinoxylanu</w:t>
            </w:r>
            <w:proofErr w:type="spellEnd"/>
          </w:p>
          <w:p w14:paraId="472273FA" w14:textId="77777777" w:rsidR="00837F39" w:rsidRPr="003C797B" w:rsidRDefault="00837F39" w:rsidP="006A0E14">
            <w:pPr>
              <w:rPr>
                <w:sz w:val="20"/>
                <w:szCs w:val="20"/>
                <w:lang w:val="cs-CZ"/>
              </w:rPr>
            </w:pPr>
          </w:p>
          <w:p w14:paraId="0FC82945" w14:textId="77777777" w:rsidR="00837F39" w:rsidRPr="003C797B" w:rsidRDefault="00837F39" w:rsidP="006A0E14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Pro kvantifikaci endo-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1,4-beta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 xml:space="preserve">-xylanázy z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Aspergillus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oryzae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</w:t>
            </w:r>
            <w:r w:rsidRPr="003C797B">
              <w:rPr>
                <w:sz w:val="20"/>
                <w:szCs w:val="20"/>
                <w:lang w:val="cs-CZ"/>
              </w:rPr>
              <w:lastRenderedPageBreak/>
              <w:t xml:space="preserve">(DSM 26372) v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premixech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a krmivech:</w:t>
            </w:r>
          </w:p>
          <w:p w14:paraId="0CE401AE" w14:textId="135D175F" w:rsidR="00837F39" w:rsidRPr="003C797B" w:rsidRDefault="00837F39" w:rsidP="005B4CF3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- Kolorimetrická metoda založená na měření fragmentů vodorozpustného barviva uvolněného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xylanázou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z barevně značeného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azoxylanu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z </w:t>
            </w:r>
            <w:r w:rsidR="00F04F47">
              <w:rPr>
                <w:sz w:val="20"/>
                <w:szCs w:val="20"/>
                <w:lang w:val="cs-CZ"/>
              </w:rPr>
              <w:t>o</w:t>
            </w:r>
            <w:r w:rsidRPr="003C797B">
              <w:rPr>
                <w:sz w:val="20"/>
                <w:szCs w:val="20"/>
                <w:lang w:val="cs-CZ"/>
              </w:rPr>
              <w:t>vesných slupek (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oat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spelt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azo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>-xylan)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22119E0" w14:textId="77777777" w:rsidR="00837F39" w:rsidRPr="003C797B" w:rsidRDefault="00837F39" w:rsidP="006A0E14">
            <w:pPr>
              <w:rPr>
                <w:sz w:val="20"/>
                <w:szCs w:val="20"/>
                <w:vertAlign w:val="superscript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lastRenderedPageBreak/>
              <w:t xml:space="preserve">Výkrm drůbeže 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155)</w:t>
            </w:r>
          </w:p>
        </w:tc>
        <w:tc>
          <w:tcPr>
            <w:tcW w:w="567" w:type="dxa"/>
            <w:vMerge w:val="restart"/>
            <w:tcMar>
              <w:top w:w="57" w:type="dxa"/>
              <w:bottom w:w="57" w:type="dxa"/>
            </w:tcMar>
          </w:tcPr>
          <w:p w14:paraId="6AEA598C" w14:textId="77777777" w:rsidR="00837F39" w:rsidRPr="003C797B" w:rsidRDefault="00837F39" w:rsidP="006A0E14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3B7A5263" w14:textId="44D818D3" w:rsidR="00837F39" w:rsidRPr="00113409" w:rsidRDefault="00837F39" w:rsidP="006A0E14">
            <w:pPr>
              <w:rPr>
                <w:sz w:val="20"/>
                <w:szCs w:val="20"/>
                <w:vertAlign w:val="superscript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100 FXU</w:t>
            </w:r>
          </w:p>
        </w:tc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14:paraId="5EB763A0" w14:textId="77777777" w:rsidR="00837F39" w:rsidRPr="003C797B" w:rsidRDefault="00837F39" w:rsidP="006A0E14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977" w:type="dxa"/>
            <w:vMerge w:val="restart"/>
            <w:tcMar>
              <w:top w:w="57" w:type="dxa"/>
              <w:bottom w:w="57" w:type="dxa"/>
            </w:tcMar>
          </w:tcPr>
          <w:p w14:paraId="3C75CBCA" w14:textId="77777777" w:rsidR="00837F39" w:rsidRPr="003C797B" w:rsidRDefault="00837F39" w:rsidP="006A0E14">
            <w:pPr>
              <w:autoSpaceDE w:val="0"/>
              <w:autoSpaceDN w:val="0"/>
              <w:adjustRightInd w:val="0"/>
              <w:ind w:left="283" w:hanging="283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1. V návodu pro použití doplňkové látky a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premixu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musí být uvedeny podmínky skladování a stabilita při tepelném ošetření.</w:t>
            </w:r>
          </w:p>
          <w:p w14:paraId="0E17D5FC" w14:textId="77777777" w:rsidR="00837F39" w:rsidRPr="003C797B" w:rsidRDefault="00837F39" w:rsidP="006A0E14">
            <w:pPr>
              <w:autoSpaceDE w:val="0"/>
              <w:autoSpaceDN w:val="0"/>
              <w:adjustRightInd w:val="0"/>
              <w:ind w:left="283" w:hanging="283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2. Maximální doporučená dávka na kilogram kompletního krmiva pro:</w:t>
            </w:r>
          </w:p>
          <w:p w14:paraId="4378D09B" w14:textId="77777777" w:rsidR="00837F39" w:rsidRPr="003C797B" w:rsidRDefault="00837F39" w:rsidP="006A0E14">
            <w:pPr>
              <w:autoSpaceDE w:val="0"/>
              <w:autoSpaceDN w:val="0"/>
              <w:adjustRightInd w:val="0"/>
              <w:ind w:left="283" w:hanging="283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 výkrm drůbeže: 200 FXU</w:t>
            </w:r>
          </w:p>
          <w:p w14:paraId="0CE79CA9" w14:textId="77777777" w:rsidR="00837F39" w:rsidRPr="003C797B" w:rsidRDefault="00837F39" w:rsidP="006A0E14">
            <w:pPr>
              <w:autoSpaceDE w:val="0"/>
              <w:autoSpaceDN w:val="0"/>
              <w:adjustRightInd w:val="0"/>
              <w:ind w:left="283" w:hanging="283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 selata (odstavená): 400 FXU</w:t>
            </w:r>
          </w:p>
          <w:p w14:paraId="2C71A469" w14:textId="77777777" w:rsidR="00837F39" w:rsidRPr="003C797B" w:rsidRDefault="00837F39" w:rsidP="006A0E14">
            <w:pPr>
              <w:autoSpaceDE w:val="0"/>
              <w:autoSpaceDN w:val="0"/>
              <w:adjustRightInd w:val="0"/>
              <w:ind w:left="283" w:hanging="283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 výkrm prasat: 400 FXU</w:t>
            </w:r>
          </w:p>
          <w:p w14:paraId="1EBD1FA5" w14:textId="00546132" w:rsidR="00837F39" w:rsidRPr="003C797B" w:rsidRDefault="00837F39" w:rsidP="006A0E14">
            <w:pPr>
              <w:autoSpaceDE w:val="0"/>
              <w:autoSpaceDN w:val="0"/>
              <w:adjustRightInd w:val="0"/>
              <w:ind w:left="283" w:hanging="283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3. Pro uživatele doplňkové látky a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premixů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musí provozovatelé krmivářských podniků stanovit provozní postupy a organizační opatření, která budou řešit případná rizika vyplývající z jejich použití. Pokud rizika nelze těmito postupy a opatřeními vyloučit nebo snížit na minimum, musí se doplňková látka a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premixy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používat s osobními ochrannými prostředky, včetně ochrany dýchacích cest</w:t>
            </w:r>
            <w:r w:rsidR="00134CC0">
              <w:rPr>
                <w:sz w:val="20"/>
                <w:szCs w:val="20"/>
                <w:lang w:val="cs-CZ"/>
              </w:rPr>
              <w:t>, očí</w:t>
            </w:r>
            <w:r w:rsidRPr="003C797B">
              <w:rPr>
                <w:sz w:val="20"/>
                <w:szCs w:val="20"/>
                <w:lang w:val="cs-CZ"/>
              </w:rPr>
              <w:t xml:space="preserve"> a ochrany pokožky.</w:t>
            </w:r>
          </w:p>
          <w:p w14:paraId="5873CC11" w14:textId="77777777" w:rsidR="00837F39" w:rsidRPr="003C797B" w:rsidRDefault="00837F39" w:rsidP="00316A7D">
            <w:pPr>
              <w:autoSpaceDE w:val="0"/>
              <w:autoSpaceDN w:val="0"/>
              <w:adjustRightInd w:val="0"/>
              <w:ind w:left="283" w:hanging="283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lastRenderedPageBreak/>
              <w:t>4. Pro použití u odstavených selat do hmotnosti kolem 35 kg.</w:t>
            </w:r>
          </w:p>
        </w:tc>
        <w:tc>
          <w:tcPr>
            <w:tcW w:w="964" w:type="dxa"/>
            <w:tcMar>
              <w:top w:w="57" w:type="dxa"/>
              <w:bottom w:w="57" w:type="dxa"/>
            </w:tcMar>
          </w:tcPr>
          <w:p w14:paraId="6D687AD2" w14:textId="77777777" w:rsidR="00837F39" w:rsidRPr="003C797B" w:rsidRDefault="00837F39" w:rsidP="006A0E14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lastRenderedPageBreak/>
              <w:t>4.1.2023</w:t>
            </w:r>
          </w:p>
        </w:tc>
      </w:tr>
      <w:tr w:rsidR="00837F39" w:rsidRPr="003C797B" w14:paraId="66129345" w14:textId="77777777" w:rsidTr="00316A7D">
        <w:trPr>
          <w:trHeight w:val="2010"/>
        </w:trPr>
        <w:tc>
          <w:tcPr>
            <w:tcW w:w="1271" w:type="dxa"/>
            <w:vMerge/>
            <w:tcMar>
              <w:top w:w="57" w:type="dxa"/>
              <w:bottom w:w="57" w:type="dxa"/>
            </w:tcMar>
          </w:tcPr>
          <w:p w14:paraId="1F73E0AA" w14:textId="77777777" w:rsidR="00837F39" w:rsidRPr="003C797B" w:rsidRDefault="00837F39" w:rsidP="006A0E14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3B7E91F4" w14:textId="77777777" w:rsidR="00837F39" w:rsidRPr="003C797B" w:rsidRDefault="00837F39" w:rsidP="006A0E14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01B22053" w14:textId="77777777" w:rsidR="00837F39" w:rsidRPr="003C797B" w:rsidRDefault="00837F39" w:rsidP="006A0E14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</w:p>
        </w:tc>
        <w:tc>
          <w:tcPr>
            <w:tcW w:w="2977" w:type="dxa"/>
            <w:vMerge/>
            <w:tcMar>
              <w:top w:w="57" w:type="dxa"/>
              <w:bottom w:w="57" w:type="dxa"/>
            </w:tcMar>
          </w:tcPr>
          <w:p w14:paraId="298ECC19" w14:textId="77777777" w:rsidR="00837F39" w:rsidRPr="003C797B" w:rsidRDefault="00837F39" w:rsidP="006A0E14">
            <w:pPr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6389A8C" w14:textId="77777777" w:rsidR="00837F39" w:rsidRPr="003C797B" w:rsidRDefault="00837F39" w:rsidP="006A0E14">
            <w:pPr>
              <w:rPr>
                <w:sz w:val="20"/>
                <w:szCs w:val="20"/>
                <w:vertAlign w:val="superscript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Selata (odstavená) 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155)</w:t>
            </w:r>
          </w:p>
          <w:p w14:paraId="248DD7EF" w14:textId="77777777" w:rsidR="00837F39" w:rsidRPr="003C797B" w:rsidRDefault="00837F39" w:rsidP="006A0E14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vMerge/>
            <w:tcMar>
              <w:top w:w="57" w:type="dxa"/>
              <w:bottom w:w="57" w:type="dxa"/>
            </w:tcMar>
          </w:tcPr>
          <w:p w14:paraId="70A1B4F4" w14:textId="77777777" w:rsidR="00837F39" w:rsidRPr="003C797B" w:rsidRDefault="00837F39" w:rsidP="006A0E14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06A7D946" w14:textId="77777777" w:rsidR="00837F39" w:rsidRPr="003C797B" w:rsidRDefault="00837F39" w:rsidP="006A0E14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200 FXU</w:t>
            </w:r>
          </w:p>
        </w:tc>
        <w:tc>
          <w:tcPr>
            <w:tcW w:w="850" w:type="dxa"/>
            <w:vMerge/>
            <w:tcMar>
              <w:top w:w="57" w:type="dxa"/>
              <w:bottom w:w="57" w:type="dxa"/>
            </w:tcMar>
          </w:tcPr>
          <w:p w14:paraId="704703CE" w14:textId="77777777" w:rsidR="00837F39" w:rsidRPr="003C797B" w:rsidRDefault="00837F39" w:rsidP="006A0E14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977" w:type="dxa"/>
            <w:vMerge/>
            <w:tcMar>
              <w:top w:w="57" w:type="dxa"/>
              <w:bottom w:w="57" w:type="dxa"/>
            </w:tcMar>
          </w:tcPr>
          <w:p w14:paraId="6F69EA92" w14:textId="77777777" w:rsidR="00837F39" w:rsidRPr="003C797B" w:rsidRDefault="00837F39" w:rsidP="006A0E14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964" w:type="dxa"/>
            <w:tcMar>
              <w:top w:w="57" w:type="dxa"/>
              <w:bottom w:w="57" w:type="dxa"/>
            </w:tcMar>
          </w:tcPr>
          <w:p w14:paraId="4D58E33E" w14:textId="77777777" w:rsidR="00837F39" w:rsidRPr="003C797B" w:rsidRDefault="00837F39" w:rsidP="006A0E14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4.1.2023</w:t>
            </w:r>
          </w:p>
        </w:tc>
      </w:tr>
      <w:tr w:rsidR="00837F39" w:rsidRPr="003C797B" w14:paraId="429AA340" w14:textId="77777777" w:rsidTr="00837F39">
        <w:trPr>
          <w:trHeight w:val="885"/>
        </w:trPr>
        <w:tc>
          <w:tcPr>
            <w:tcW w:w="1271" w:type="dxa"/>
            <w:vMerge/>
            <w:tcMar>
              <w:top w:w="57" w:type="dxa"/>
              <w:bottom w:w="57" w:type="dxa"/>
            </w:tcMar>
          </w:tcPr>
          <w:p w14:paraId="71A89E6C" w14:textId="77777777" w:rsidR="00837F39" w:rsidRPr="003C797B" w:rsidRDefault="00837F39" w:rsidP="006A0E14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6CD285B3" w14:textId="77777777" w:rsidR="00837F39" w:rsidRPr="003C797B" w:rsidRDefault="00837F39" w:rsidP="006A0E14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63601697" w14:textId="77777777" w:rsidR="00837F39" w:rsidRPr="003C797B" w:rsidRDefault="00837F39" w:rsidP="006A0E14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</w:p>
        </w:tc>
        <w:tc>
          <w:tcPr>
            <w:tcW w:w="2977" w:type="dxa"/>
            <w:vMerge/>
            <w:tcMar>
              <w:top w:w="57" w:type="dxa"/>
              <w:bottom w:w="57" w:type="dxa"/>
            </w:tcMar>
          </w:tcPr>
          <w:p w14:paraId="784F94B7" w14:textId="77777777" w:rsidR="00837F39" w:rsidRPr="003C797B" w:rsidRDefault="00837F39" w:rsidP="006A0E14">
            <w:pPr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00925F8" w14:textId="77777777" w:rsidR="00837F39" w:rsidRPr="003C797B" w:rsidRDefault="00837F39" w:rsidP="006A0E14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Výkrm prasat 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155)</w:t>
            </w:r>
          </w:p>
        </w:tc>
        <w:tc>
          <w:tcPr>
            <w:tcW w:w="567" w:type="dxa"/>
            <w:vMerge/>
            <w:tcMar>
              <w:top w:w="57" w:type="dxa"/>
              <w:bottom w:w="57" w:type="dxa"/>
            </w:tcMar>
          </w:tcPr>
          <w:p w14:paraId="1A026DBE" w14:textId="77777777" w:rsidR="00837F39" w:rsidRPr="003C797B" w:rsidRDefault="00837F39" w:rsidP="006A0E14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vMerge w:val="restart"/>
            <w:tcMar>
              <w:top w:w="57" w:type="dxa"/>
              <w:bottom w:w="57" w:type="dxa"/>
            </w:tcMar>
          </w:tcPr>
          <w:p w14:paraId="6A38D2E9" w14:textId="77777777" w:rsidR="00837F39" w:rsidRPr="003C797B" w:rsidRDefault="00837F39" w:rsidP="006A0E14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200 FXU</w:t>
            </w:r>
          </w:p>
        </w:tc>
        <w:tc>
          <w:tcPr>
            <w:tcW w:w="850" w:type="dxa"/>
            <w:vMerge/>
            <w:tcMar>
              <w:top w:w="57" w:type="dxa"/>
              <w:bottom w:w="57" w:type="dxa"/>
            </w:tcMar>
          </w:tcPr>
          <w:p w14:paraId="21001A06" w14:textId="77777777" w:rsidR="00837F39" w:rsidRPr="003C797B" w:rsidRDefault="00837F39" w:rsidP="006A0E14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977" w:type="dxa"/>
            <w:vMerge/>
            <w:tcMar>
              <w:top w:w="57" w:type="dxa"/>
              <w:bottom w:w="57" w:type="dxa"/>
            </w:tcMar>
          </w:tcPr>
          <w:p w14:paraId="1BF328CE" w14:textId="77777777" w:rsidR="00837F39" w:rsidRPr="003C797B" w:rsidRDefault="00837F39" w:rsidP="006A0E14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964" w:type="dxa"/>
            <w:tcMar>
              <w:top w:w="57" w:type="dxa"/>
              <w:bottom w:w="57" w:type="dxa"/>
            </w:tcMar>
          </w:tcPr>
          <w:p w14:paraId="5A712B65" w14:textId="77777777" w:rsidR="00837F39" w:rsidRPr="003C797B" w:rsidRDefault="00837F39" w:rsidP="006A0E14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4.1.2023</w:t>
            </w:r>
          </w:p>
        </w:tc>
      </w:tr>
      <w:tr w:rsidR="00837F39" w:rsidRPr="003C797B" w14:paraId="5BE6BEED" w14:textId="77777777" w:rsidTr="00C13825">
        <w:trPr>
          <w:trHeight w:val="1215"/>
        </w:trPr>
        <w:tc>
          <w:tcPr>
            <w:tcW w:w="1271" w:type="dxa"/>
            <w:vMerge/>
            <w:tcBorders>
              <w:bottom w:val="nil"/>
            </w:tcBorders>
            <w:tcMar>
              <w:top w:w="57" w:type="dxa"/>
              <w:bottom w:w="57" w:type="dxa"/>
            </w:tcMar>
          </w:tcPr>
          <w:p w14:paraId="5E9B01B8" w14:textId="77777777" w:rsidR="00837F39" w:rsidRPr="003C797B" w:rsidRDefault="00837F39" w:rsidP="006A0E14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tcMar>
              <w:top w:w="57" w:type="dxa"/>
              <w:bottom w:w="57" w:type="dxa"/>
            </w:tcMar>
          </w:tcPr>
          <w:p w14:paraId="7B9DD9B7" w14:textId="77777777" w:rsidR="00837F39" w:rsidRPr="003C797B" w:rsidRDefault="00837F39" w:rsidP="006A0E14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tcMar>
              <w:top w:w="57" w:type="dxa"/>
              <w:bottom w:w="57" w:type="dxa"/>
            </w:tcMar>
          </w:tcPr>
          <w:p w14:paraId="71B63491" w14:textId="77777777" w:rsidR="00837F39" w:rsidRPr="003C797B" w:rsidRDefault="00837F39" w:rsidP="006A0E14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  <w:tcMar>
              <w:top w:w="57" w:type="dxa"/>
              <w:bottom w:w="57" w:type="dxa"/>
            </w:tcMar>
          </w:tcPr>
          <w:p w14:paraId="760B9EE0" w14:textId="77777777" w:rsidR="00837F39" w:rsidRPr="003C797B" w:rsidRDefault="00837F39" w:rsidP="006A0E14">
            <w:pPr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6DAEF7C" w14:textId="5D4BFAB4" w:rsidR="00837F39" w:rsidRPr="00194414" w:rsidRDefault="00194414" w:rsidP="006A0E14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Prasnice produkující mléko </w:t>
            </w:r>
            <w:r>
              <w:rPr>
                <w:sz w:val="20"/>
                <w:szCs w:val="20"/>
                <w:vertAlign w:val="superscript"/>
                <w:lang w:val="cs-CZ"/>
              </w:rPr>
              <w:t>191)</w:t>
            </w:r>
          </w:p>
        </w:tc>
        <w:tc>
          <w:tcPr>
            <w:tcW w:w="567" w:type="dxa"/>
            <w:vMerge/>
            <w:tcMar>
              <w:top w:w="57" w:type="dxa"/>
              <w:bottom w:w="57" w:type="dxa"/>
            </w:tcMar>
          </w:tcPr>
          <w:p w14:paraId="0822487C" w14:textId="77777777" w:rsidR="00837F39" w:rsidRPr="003C797B" w:rsidRDefault="00837F39" w:rsidP="006A0E14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vMerge/>
            <w:tcMar>
              <w:top w:w="57" w:type="dxa"/>
              <w:bottom w:w="57" w:type="dxa"/>
            </w:tcMar>
          </w:tcPr>
          <w:p w14:paraId="264367C2" w14:textId="77777777" w:rsidR="00837F39" w:rsidRPr="003C797B" w:rsidRDefault="00837F39" w:rsidP="006A0E14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850" w:type="dxa"/>
            <w:vMerge/>
            <w:tcMar>
              <w:top w:w="57" w:type="dxa"/>
              <w:bottom w:w="57" w:type="dxa"/>
            </w:tcMar>
          </w:tcPr>
          <w:p w14:paraId="02F0457D" w14:textId="77777777" w:rsidR="00837F39" w:rsidRPr="003C797B" w:rsidRDefault="00837F39" w:rsidP="006A0E14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977" w:type="dxa"/>
            <w:vMerge/>
            <w:tcMar>
              <w:top w:w="57" w:type="dxa"/>
              <w:bottom w:w="57" w:type="dxa"/>
            </w:tcMar>
          </w:tcPr>
          <w:p w14:paraId="56A66EE0" w14:textId="77777777" w:rsidR="00837F39" w:rsidRPr="003C797B" w:rsidRDefault="00837F39" w:rsidP="006A0E14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964" w:type="dxa"/>
            <w:tcMar>
              <w:top w:w="57" w:type="dxa"/>
              <w:bottom w:w="57" w:type="dxa"/>
            </w:tcMar>
          </w:tcPr>
          <w:p w14:paraId="49F8767F" w14:textId="4F7B8766" w:rsidR="00837F39" w:rsidRPr="003C797B" w:rsidRDefault="0097342D" w:rsidP="006A0E14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30.7.2030</w:t>
            </w:r>
          </w:p>
        </w:tc>
      </w:tr>
      <w:tr w:rsidR="00702A68" w:rsidRPr="003C797B" w14:paraId="002BD600" w14:textId="77777777" w:rsidTr="00C13825">
        <w:trPr>
          <w:trHeight w:val="1215"/>
        </w:trPr>
        <w:tc>
          <w:tcPr>
            <w:tcW w:w="1271" w:type="dxa"/>
            <w:tcBorders>
              <w:top w:val="nil"/>
            </w:tcBorders>
            <w:tcMar>
              <w:top w:w="57" w:type="dxa"/>
              <w:bottom w:w="57" w:type="dxa"/>
            </w:tcMar>
          </w:tcPr>
          <w:p w14:paraId="33445452" w14:textId="77777777" w:rsidR="00702A68" w:rsidRPr="003C797B" w:rsidRDefault="00702A68" w:rsidP="006A0E14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Borders>
              <w:top w:val="nil"/>
            </w:tcBorders>
            <w:tcMar>
              <w:top w:w="57" w:type="dxa"/>
              <w:bottom w:w="57" w:type="dxa"/>
            </w:tcMar>
          </w:tcPr>
          <w:p w14:paraId="5F639D10" w14:textId="77777777" w:rsidR="00702A68" w:rsidRPr="003C797B" w:rsidRDefault="00702A68" w:rsidP="006A0E14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tcBorders>
              <w:top w:val="nil"/>
            </w:tcBorders>
            <w:tcMar>
              <w:top w:w="57" w:type="dxa"/>
              <w:bottom w:w="57" w:type="dxa"/>
            </w:tcMar>
          </w:tcPr>
          <w:p w14:paraId="0B8D4F66" w14:textId="77777777" w:rsidR="00702A68" w:rsidRPr="003C797B" w:rsidRDefault="00702A68" w:rsidP="006A0E14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</w:p>
        </w:tc>
        <w:tc>
          <w:tcPr>
            <w:tcW w:w="2977" w:type="dxa"/>
            <w:tcBorders>
              <w:top w:val="nil"/>
            </w:tcBorders>
            <w:tcMar>
              <w:top w:w="57" w:type="dxa"/>
              <w:bottom w:w="57" w:type="dxa"/>
            </w:tcMar>
          </w:tcPr>
          <w:p w14:paraId="472BB4B3" w14:textId="77777777" w:rsidR="00702A68" w:rsidRPr="003C797B" w:rsidRDefault="00702A68" w:rsidP="006A0E14">
            <w:pPr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2C01D27" w14:textId="3F403AEC" w:rsidR="00702A68" w:rsidRPr="001152B7" w:rsidRDefault="00A0428F" w:rsidP="006A0E14">
            <w:pPr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Nosnice </w:t>
            </w:r>
            <w:r w:rsidR="001152B7">
              <w:rPr>
                <w:sz w:val="20"/>
                <w:szCs w:val="20"/>
                <w:vertAlign w:val="superscript"/>
                <w:lang w:val="cs-CZ"/>
              </w:rPr>
              <w:t>194)</w:t>
            </w: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14:paraId="4F2B511C" w14:textId="4F9CFEF7" w:rsidR="00702A68" w:rsidRPr="003C797B" w:rsidRDefault="00A25C52" w:rsidP="006A0E14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BD38766" w14:textId="3AB67643" w:rsidR="00702A68" w:rsidRPr="003C797B" w:rsidRDefault="001152B7" w:rsidP="006A0E14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100 FXU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14:paraId="0CFE20EF" w14:textId="54EE327B" w:rsidR="00702A68" w:rsidRPr="003C797B" w:rsidRDefault="00A25C52" w:rsidP="006A0E14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977" w:type="dxa"/>
            <w:tcMar>
              <w:top w:w="57" w:type="dxa"/>
              <w:bottom w:w="57" w:type="dxa"/>
            </w:tcMar>
          </w:tcPr>
          <w:p w14:paraId="611FA446" w14:textId="77777777" w:rsidR="007B4F70" w:rsidRPr="003C797B" w:rsidRDefault="007B4F70" w:rsidP="007B4F70">
            <w:pPr>
              <w:autoSpaceDE w:val="0"/>
              <w:autoSpaceDN w:val="0"/>
              <w:adjustRightInd w:val="0"/>
              <w:ind w:left="283" w:hanging="283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1. V návodu pro použití doplňkové látky a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premixu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musí být uvedeny podmínky skladování a stabilita při tepelném ošetření.</w:t>
            </w:r>
          </w:p>
          <w:p w14:paraId="0C42323D" w14:textId="0D960726" w:rsidR="00702A68" w:rsidRPr="003C797B" w:rsidRDefault="007B4F70" w:rsidP="006A0E14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</w:t>
            </w:r>
            <w:r w:rsidRPr="003C797B">
              <w:rPr>
                <w:sz w:val="20"/>
                <w:szCs w:val="20"/>
                <w:lang w:val="cs-CZ"/>
              </w:rPr>
              <w:t>. Pro uživatele doplňkové látky a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premixů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musí provozovatelé krmivářských podniků stanovit provozní postupy a organizační opatření, která budou řešit případná rizika vyplývající z jejich použití. Pokud rizika nelze těmito postupy a opatřeními vyloučit nebo snížit na minimum, musí se doplňková látka a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premixy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používat s</w:t>
            </w:r>
            <w:r w:rsidR="009A1932">
              <w:rPr>
                <w:sz w:val="20"/>
                <w:szCs w:val="20"/>
                <w:lang w:val="cs-CZ"/>
              </w:rPr>
              <w:t xml:space="preserve"> vhodnými </w:t>
            </w:r>
            <w:r w:rsidRPr="003C797B">
              <w:rPr>
                <w:sz w:val="20"/>
                <w:szCs w:val="20"/>
                <w:lang w:val="cs-CZ"/>
              </w:rPr>
              <w:t xml:space="preserve">osobními ochrannými prostředky, včetně ochrany </w:t>
            </w:r>
            <w:r w:rsidR="00A25C52" w:rsidRPr="003C797B">
              <w:rPr>
                <w:sz w:val="20"/>
                <w:szCs w:val="20"/>
                <w:lang w:val="cs-CZ"/>
              </w:rPr>
              <w:lastRenderedPageBreak/>
              <w:t>pokožky</w:t>
            </w:r>
            <w:r>
              <w:rPr>
                <w:sz w:val="20"/>
                <w:szCs w:val="20"/>
                <w:lang w:val="cs-CZ"/>
              </w:rPr>
              <w:t>, očí</w:t>
            </w:r>
            <w:r w:rsidRPr="003C797B">
              <w:rPr>
                <w:sz w:val="20"/>
                <w:szCs w:val="20"/>
                <w:lang w:val="cs-CZ"/>
              </w:rPr>
              <w:t xml:space="preserve"> a </w:t>
            </w:r>
            <w:r w:rsidR="00A25C52" w:rsidRPr="003C797B">
              <w:rPr>
                <w:sz w:val="20"/>
                <w:szCs w:val="20"/>
                <w:lang w:val="cs-CZ"/>
              </w:rPr>
              <w:t>dýchacích cest</w:t>
            </w:r>
            <w:r w:rsidR="00A25C52">
              <w:rPr>
                <w:sz w:val="20"/>
                <w:szCs w:val="20"/>
                <w:lang w:val="cs-CZ"/>
              </w:rPr>
              <w:t>.</w:t>
            </w:r>
          </w:p>
        </w:tc>
        <w:tc>
          <w:tcPr>
            <w:tcW w:w="964" w:type="dxa"/>
            <w:tcMar>
              <w:top w:w="57" w:type="dxa"/>
              <w:bottom w:w="57" w:type="dxa"/>
            </w:tcMar>
          </w:tcPr>
          <w:p w14:paraId="628E1797" w14:textId="65BBC1D8" w:rsidR="00702A68" w:rsidRDefault="007B4F70" w:rsidP="006A0E14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lastRenderedPageBreak/>
              <w:t>5.8.2030</w:t>
            </w:r>
          </w:p>
        </w:tc>
      </w:tr>
    </w:tbl>
    <w:p w14:paraId="56D8AD64" w14:textId="77777777" w:rsidR="00924404" w:rsidRDefault="00924404">
      <w:pPr>
        <w:spacing w:after="160" w:line="259" w:lineRule="auto"/>
        <w:rPr>
          <w:lang w:val="cs-CZ"/>
        </w:rPr>
      </w:pPr>
      <w:r>
        <w:rPr>
          <w:lang w:val="cs-CZ"/>
        </w:rPr>
        <w:br w:type="page"/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992"/>
        <w:gridCol w:w="1559"/>
        <w:gridCol w:w="3119"/>
        <w:gridCol w:w="1134"/>
        <w:gridCol w:w="642"/>
        <w:gridCol w:w="1484"/>
        <w:gridCol w:w="642"/>
        <w:gridCol w:w="2760"/>
        <w:gridCol w:w="964"/>
      </w:tblGrid>
      <w:tr w:rsidR="00924404" w:rsidRPr="00C2219F" w14:paraId="1342B19C" w14:textId="77777777" w:rsidTr="009B3FFD">
        <w:trPr>
          <w:cantSplit/>
          <w:trHeight w:val="494"/>
          <w:tblHeader/>
        </w:trPr>
        <w:tc>
          <w:tcPr>
            <w:tcW w:w="846" w:type="dxa"/>
            <w:vMerge w:val="restart"/>
            <w:tcMar>
              <w:top w:w="57" w:type="dxa"/>
              <w:bottom w:w="57" w:type="dxa"/>
            </w:tcMar>
          </w:tcPr>
          <w:p w14:paraId="5180CA24" w14:textId="77777777" w:rsidR="00BD52C9" w:rsidRDefault="00924404" w:rsidP="00CC6219">
            <w:pPr>
              <w:pStyle w:val="Tabulka"/>
              <w:keepNext w:val="0"/>
              <w:keepLines w:val="0"/>
            </w:pPr>
            <w:proofErr w:type="spellStart"/>
            <w:r w:rsidRPr="00C2219F">
              <w:lastRenderedPageBreak/>
              <w:t>Identifi</w:t>
            </w:r>
            <w:proofErr w:type="spellEnd"/>
          </w:p>
          <w:p w14:paraId="54D7A7BC" w14:textId="77777777" w:rsidR="00924404" w:rsidRPr="00C2219F" w:rsidRDefault="00924404" w:rsidP="00CC6219">
            <w:pPr>
              <w:pStyle w:val="Tabulka"/>
              <w:keepNext w:val="0"/>
              <w:keepLines w:val="0"/>
            </w:pPr>
            <w:proofErr w:type="spellStart"/>
            <w:r w:rsidRPr="00C2219F">
              <w:t>kační</w:t>
            </w:r>
            <w:proofErr w:type="spellEnd"/>
            <w:r w:rsidRPr="00C2219F">
              <w:t xml:space="preserve"> číslo DL</w:t>
            </w:r>
          </w:p>
        </w:tc>
        <w:tc>
          <w:tcPr>
            <w:tcW w:w="992" w:type="dxa"/>
            <w:vMerge w:val="restart"/>
            <w:tcMar>
              <w:top w:w="57" w:type="dxa"/>
              <w:bottom w:w="57" w:type="dxa"/>
            </w:tcMar>
          </w:tcPr>
          <w:p w14:paraId="704ABD46" w14:textId="77777777" w:rsidR="00924404" w:rsidRPr="00C2219F" w:rsidRDefault="00924404" w:rsidP="00CC6219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559" w:type="dxa"/>
            <w:vMerge w:val="restart"/>
            <w:tcMar>
              <w:top w:w="57" w:type="dxa"/>
              <w:bottom w:w="57" w:type="dxa"/>
            </w:tcMar>
          </w:tcPr>
          <w:p w14:paraId="7E4C086F" w14:textId="77777777" w:rsidR="00924404" w:rsidRPr="00C2219F" w:rsidRDefault="00924404" w:rsidP="00CC6219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Doplňková látka</w:t>
            </w:r>
          </w:p>
          <w:p w14:paraId="45EC7AA4" w14:textId="77777777" w:rsidR="00924404" w:rsidRPr="00C2219F" w:rsidRDefault="00924404" w:rsidP="00CC6219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119" w:type="dxa"/>
            <w:vMerge w:val="restart"/>
            <w:tcMar>
              <w:top w:w="57" w:type="dxa"/>
              <w:bottom w:w="57" w:type="dxa"/>
            </w:tcMar>
          </w:tcPr>
          <w:p w14:paraId="1C29CA36" w14:textId="77777777" w:rsidR="00924404" w:rsidRPr="00C2219F" w:rsidRDefault="00924404" w:rsidP="00CC6219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Složení, chemický vzorec, popis, analytická metoda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0A3F2AEC" w14:textId="77777777" w:rsidR="00924404" w:rsidRPr="00C2219F" w:rsidRDefault="00924404" w:rsidP="00CC6219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642" w:type="dxa"/>
            <w:vMerge w:val="restart"/>
            <w:tcMar>
              <w:top w:w="57" w:type="dxa"/>
              <w:bottom w:w="57" w:type="dxa"/>
            </w:tcMar>
          </w:tcPr>
          <w:p w14:paraId="345E6724" w14:textId="77777777" w:rsidR="00924404" w:rsidRPr="00C2219F" w:rsidRDefault="00924404" w:rsidP="00CC6219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</w:t>
            </w:r>
            <w:r w:rsidR="00BD52C9">
              <w:rPr>
                <w:sz w:val="20"/>
                <w:szCs w:val="20"/>
                <w:lang w:val="cs-CZ"/>
              </w:rPr>
              <w:t>.</w:t>
            </w:r>
          </w:p>
          <w:p w14:paraId="24A7ADE4" w14:textId="77777777" w:rsidR="00924404" w:rsidRPr="00C2219F" w:rsidRDefault="00924404" w:rsidP="00CC6219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1484" w:type="dxa"/>
            <w:tcMar>
              <w:top w:w="57" w:type="dxa"/>
              <w:bottom w:w="57" w:type="dxa"/>
            </w:tcMar>
          </w:tcPr>
          <w:p w14:paraId="4FC6C730" w14:textId="77777777" w:rsidR="00924404" w:rsidRPr="00C2219F" w:rsidRDefault="00924404" w:rsidP="00CC6219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642" w:type="dxa"/>
            <w:tcMar>
              <w:top w:w="57" w:type="dxa"/>
              <w:bottom w:w="57" w:type="dxa"/>
            </w:tcMar>
          </w:tcPr>
          <w:p w14:paraId="17D46198" w14:textId="77777777" w:rsidR="00924404" w:rsidRPr="00C2219F" w:rsidRDefault="00924404" w:rsidP="00CC6219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760" w:type="dxa"/>
            <w:vMerge w:val="restart"/>
            <w:tcMar>
              <w:top w:w="57" w:type="dxa"/>
              <w:bottom w:w="57" w:type="dxa"/>
            </w:tcMar>
          </w:tcPr>
          <w:p w14:paraId="49B0BFF0" w14:textId="77777777" w:rsidR="00924404" w:rsidRPr="00C2219F" w:rsidRDefault="00924404" w:rsidP="00CC6219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964" w:type="dxa"/>
            <w:vMerge w:val="restart"/>
            <w:tcMar>
              <w:top w:w="57" w:type="dxa"/>
              <w:bottom w:w="57" w:type="dxa"/>
            </w:tcMar>
          </w:tcPr>
          <w:p w14:paraId="1CC02B1D" w14:textId="77777777" w:rsidR="00924404" w:rsidRPr="00C2219F" w:rsidRDefault="00924404" w:rsidP="00CC6219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924404" w:rsidRPr="00C2219F" w14:paraId="4324B851" w14:textId="77777777" w:rsidTr="009B3FFD">
        <w:trPr>
          <w:cantSplit/>
          <w:trHeight w:val="534"/>
          <w:tblHeader/>
        </w:trPr>
        <w:tc>
          <w:tcPr>
            <w:tcW w:w="846" w:type="dxa"/>
            <w:vMerge/>
            <w:tcMar>
              <w:top w:w="57" w:type="dxa"/>
              <w:bottom w:w="57" w:type="dxa"/>
            </w:tcMar>
          </w:tcPr>
          <w:p w14:paraId="00A45863" w14:textId="77777777" w:rsidR="00924404" w:rsidRPr="00C2219F" w:rsidRDefault="00924404" w:rsidP="00CC6219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vMerge/>
            <w:tcMar>
              <w:top w:w="57" w:type="dxa"/>
              <w:bottom w:w="57" w:type="dxa"/>
            </w:tcMar>
          </w:tcPr>
          <w:p w14:paraId="3BDF6F9C" w14:textId="77777777" w:rsidR="00924404" w:rsidRPr="00C2219F" w:rsidRDefault="00924404" w:rsidP="00CC6219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59" w:type="dxa"/>
            <w:vMerge/>
            <w:tcMar>
              <w:top w:w="57" w:type="dxa"/>
              <w:bottom w:w="57" w:type="dxa"/>
            </w:tcMar>
          </w:tcPr>
          <w:p w14:paraId="05C97C82" w14:textId="77777777" w:rsidR="00924404" w:rsidRPr="00C2219F" w:rsidRDefault="00924404" w:rsidP="00CC6219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119" w:type="dxa"/>
            <w:vMerge/>
            <w:tcMar>
              <w:top w:w="57" w:type="dxa"/>
              <w:bottom w:w="57" w:type="dxa"/>
            </w:tcMar>
          </w:tcPr>
          <w:p w14:paraId="1DBA3516" w14:textId="77777777" w:rsidR="00924404" w:rsidRPr="00C2219F" w:rsidRDefault="00924404" w:rsidP="00CC6219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0B9346C4" w14:textId="77777777" w:rsidR="00924404" w:rsidRPr="00C2219F" w:rsidRDefault="00924404" w:rsidP="00CC6219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642" w:type="dxa"/>
            <w:vMerge/>
            <w:tcMar>
              <w:top w:w="57" w:type="dxa"/>
              <w:bottom w:w="57" w:type="dxa"/>
            </w:tcMar>
          </w:tcPr>
          <w:p w14:paraId="2C0E8267" w14:textId="77777777" w:rsidR="00924404" w:rsidRPr="00C2219F" w:rsidRDefault="00924404" w:rsidP="00CC6219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14:paraId="43AD81E9" w14:textId="77777777" w:rsidR="00924404" w:rsidRPr="00C2219F" w:rsidRDefault="00924404" w:rsidP="00CC6219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mg účinné látky/kg kompletního krmiva o obsahu vlhkosti 12 %</w:t>
            </w:r>
          </w:p>
        </w:tc>
        <w:tc>
          <w:tcPr>
            <w:tcW w:w="2760" w:type="dxa"/>
            <w:vMerge/>
            <w:tcMar>
              <w:top w:w="57" w:type="dxa"/>
              <w:bottom w:w="57" w:type="dxa"/>
            </w:tcMar>
          </w:tcPr>
          <w:p w14:paraId="725D8EF9" w14:textId="77777777" w:rsidR="00924404" w:rsidRPr="00C2219F" w:rsidRDefault="00924404" w:rsidP="00CC6219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64" w:type="dxa"/>
            <w:vMerge/>
            <w:tcMar>
              <w:top w:w="57" w:type="dxa"/>
              <w:bottom w:w="57" w:type="dxa"/>
            </w:tcMar>
          </w:tcPr>
          <w:p w14:paraId="0A42E3AA" w14:textId="77777777" w:rsidR="00924404" w:rsidRPr="00C2219F" w:rsidRDefault="00924404" w:rsidP="00CC6219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924404" w:rsidRPr="00C2219F" w14:paraId="339E2910" w14:textId="77777777" w:rsidTr="009B3FFD">
        <w:trPr>
          <w:trHeight w:val="6811"/>
        </w:trPr>
        <w:tc>
          <w:tcPr>
            <w:tcW w:w="846" w:type="dxa"/>
            <w:tcMar>
              <w:top w:w="57" w:type="dxa"/>
              <w:bottom w:w="57" w:type="dxa"/>
            </w:tcMar>
          </w:tcPr>
          <w:p w14:paraId="72BFC0CE" w14:textId="77777777" w:rsidR="00924404" w:rsidRPr="00C2219F" w:rsidRDefault="00924404" w:rsidP="00CC6219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4a1612i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154A6AE" w14:textId="77777777" w:rsidR="00924404" w:rsidRPr="00C2219F" w:rsidRDefault="00924404" w:rsidP="00CC6219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Andrés </w:t>
            </w:r>
            <w:proofErr w:type="spellStart"/>
            <w:r>
              <w:rPr>
                <w:sz w:val="20"/>
                <w:szCs w:val="20"/>
                <w:lang w:val="cs-CZ"/>
              </w:rPr>
              <w:t>Pintaluba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S.A.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14:paraId="678B4730" w14:textId="77777777" w:rsidR="00924404" w:rsidRDefault="00BD52C9" w:rsidP="00CC6219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Endo-1,3 (</w:t>
            </w:r>
            <w:proofErr w:type="gramStart"/>
            <w:r>
              <w:rPr>
                <w:sz w:val="20"/>
                <w:szCs w:val="20"/>
                <w:lang w:val="cs-CZ"/>
              </w:rPr>
              <w:t>4)-</w:t>
            </w:r>
            <w:proofErr w:type="gramEnd"/>
            <w:r>
              <w:rPr>
                <w:sz w:val="20"/>
                <w:szCs w:val="20"/>
                <w:lang w:val="cs-CZ"/>
              </w:rPr>
              <w:t>beta-</w:t>
            </w:r>
            <w:proofErr w:type="spellStart"/>
            <w:r>
              <w:rPr>
                <w:sz w:val="20"/>
                <w:szCs w:val="20"/>
                <w:lang w:val="cs-CZ"/>
              </w:rPr>
              <w:t>glukanáza</w:t>
            </w:r>
            <w:proofErr w:type="spellEnd"/>
          </w:p>
          <w:p w14:paraId="6536DE71" w14:textId="77777777" w:rsidR="00BD52C9" w:rsidRDefault="00BD52C9" w:rsidP="00CC6219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EC 3.2.1.6</w:t>
            </w:r>
          </w:p>
          <w:p w14:paraId="0500855F" w14:textId="77777777" w:rsidR="00BD52C9" w:rsidRDefault="00BD52C9" w:rsidP="00CC6219">
            <w:pPr>
              <w:rPr>
                <w:sz w:val="20"/>
                <w:szCs w:val="20"/>
                <w:lang w:val="cs-CZ"/>
              </w:rPr>
            </w:pPr>
          </w:p>
          <w:p w14:paraId="00094BB5" w14:textId="77777777" w:rsidR="00BD52C9" w:rsidRDefault="00BD52C9" w:rsidP="00CC6219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Endo-</w:t>
            </w:r>
            <w:proofErr w:type="gramStart"/>
            <w:r>
              <w:rPr>
                <w:sz w:val="20"/>
                <w:szCs w:val="20"/>
                <w:lang w:val="cs-CZ"/>
              </w:rPr>
              <w:t>1,4-beta</w:t>
            </w:r>
            <w:proofErr w:type="gramEnd"/>
            <w:r>
              <w:rPr>
                <w:sz w:val="20"/>
                <w:szCs w:val="20"/>
                <w:lang w:val="cs-CZ"/>
              </w:rPr>
              <w:t>-xylanáza</w:t>
            </w:r>
          </w:p>
          <w:p w14:paraId="7FAA0916" w14:textId="77777777" w:rsidR="00BD52C9" w:rsidRDefault="00BD52C9" w:rsidP="00CC6219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EC 3.2.1.8</w:t>
            </w:r>
          </w:p>
          <w:p w14:paraId="392B82E3" w14:textId="77777777" w:rsidR="00BD52C9" w:rsidRDefault="00BD52C9" w:rsidP="00CC6219">
            <w:pPr>
              <w:rPr>
                <w:sz w:val="20"/>
                <w:szCs w:val="20"/>
                <w:lang w:val="cs-CZ"/>
              </w:rPr>
            </w:pPr>
          </w:p>
          <w:p w14:paraId="55490353" w14:textId="77777777" w:rsidR="00BD52C9" w:rsidRDefault="00BD52C9" w:rsidP="00CC6219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Alfa-amyláza</w:t>
            </w:r>
          </w:p>
          <w:p w14:paraId="6D115E37" w14:textId="77777777" w:rsidR="00BD52C9" w:rsidRPr="00C2219F" w:rsidRDefault="00BD52C9" w:rsidP="00CC6219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EC 3.2.1.1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4E5866BB" w14:textId="77777777" w:rsidR="00BD52C9" w:rsidRPr="003C797B" w:rsidRDefault="00BD52C9" w:rsidP="00BD52C9">
            <w:pPr>
              <w:rPr>
                <w:b/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Složení doplňkové látky:</w:t>
            </w:r>
          </w:p>
          <w:p w14:paraId="3069EC6D" w14:textId="77777777" w:rsidR="00BD52C9" w:rsidRDefault="00BD52C9" w:rsidP="00BD52C9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Přípravek z endo-1,3 (</w:t>
            </w:r>
            <w:proofErr w:type="gramStart"/>
            <w:r>
              <w:rPr>
                <w:sz w:val="20"/>
                <w:szCs w:val="20"/>
                <w:lang w:val="cs-CZ"/>
              </w:rPr>
              <w:t>4)-</w:t>
            </w:r>
            <w:proofErr w:type="gramEnd"/>
            <w:r>
              <w:rPr>
                <w:sz w:val="20"/>
                <w:szCs w:val="20"/>
                <w:lang w:val="cs-CZ"/>
              </w:rPr>
              <w:t>beta-</w:t>
            </w:r>
            <w:proofErr w:type="spellStart"/>
            <w:r>
              <w:rPr>
                <w:sz w:val="20"/>
                <w:szCs w:val="20"/>
                <w:lang w:val="cs-CZ"/>
              </w:rPr>
              <w:t>glukanázy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a Endo-1,4-beta-xylanázy z 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Aspergillus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niger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(NRRL 25541</w:t>
            </w:r>
            <w:r w:rsidR="0074383B">
              <w:rPr>
                <w:sz w:val="20"/>
                <w:szCs w:val="20"/>
                <w:lang w:val="cs-CZ"/>
              </w:rPr>
              <w:t xml:space="preserve">) a alfa-amylázy z </w:t>
            </w:r>
            <w:proofErr w:type="spellStart"/>
            <w:r w:rsidR="00C74A30">
              <w:rPr>
                <w:i/>
                <w:sz w:val="20"/>
                <w:szCs w:val="20"/>
                <w:lang w:val="cs-CZ"/>
              </w:rPr>
              <w:t>Aspergillus</w:t>
            </w:r>
            <w:proofErr w:type="spellEnd"/>
            <w:r w:rsidR="00C74A30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="00C74A30">
              <w:rPr>
                <w:i/>
                <w:sz w:val="20"/>
                <w:szCs w:val="20"/>
                <w:lang w:val="cs-CZ"/>
              </w:rPr>
              <w:t>niger</w:t>
            </w:r>
            <w:proofErr w:type="spellEnd"/>
            <w:r w:rsidR="00C74A30">
              <w:rPr>
                <w:i/>
                <w:sz w:val="20"/>
                <w:szCs w:val="20"/>
                <w:lang w:val="cs-CZ"/>
              </w:rPr>
              <w:t xml:space="preserve"> </w:t>
            </w:r>
            <w:r w:rsidR="00C74A30">
              <w:rPr>
                <w:sz w:val="20"/>
                <w:szCs w:val="20"/>
                <w:lang w:val="cs-CZ"/>
              </w:rPr>
              <w:t>(ATCC66222) s minimem aktivity:</w:t>
            </w:r>
          </w:p>
          <w:p w14:paraId="6A9FD8ED" w14:textId="77777777" w:rsidR="00C74A30" w:rsidRDefault="00C74A30" w:rsidP="00C74A30">
            <w:pPr>
              <w:rPr>
                <w:sz w:val="20"/>
                <w:szCs w:val="20"/>
                <w:lang w:val="cs-CZ"/>
              </w:rPr>
            </w:pPr>
            <w:r w:rsidRPr="00C74A30">
              <w:rPr>
                <w:sz w:val="20"/>
                <w:szCs w:val="20"/>
                <w:lang w:val="cs-CZ"/>
              </w:rPr>
              <w:t>-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 w:rsidRPr="00C74A30">
              <w:rPr>
                <w:sz w:val="20"/>
                <w:szCs w:val="20"/>
                <w:lang w:val="cs-CZ"/>
              </w:rPr>
              <w:t>Endo-1,3(4) beta</w:t>
            </w:r>
            <w:r>
              <w:rPr>
                <w:sz w:val="20"/>
                <w:szCs w:val="20"/>
                <w:lang w:val="cs-CZ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cs-CZ"/>
              </w:rPr>
              <w:t>glukanáza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900 U (</w:t>
            </w:r>
            <w:proofErr w:type="gramStart"/>
            <w:r w:rsidR="0098178E">
              <w:rPr>
                <w:sz w:val="20"/>
                <w:szCs w:val="20"/>
                <w:vertAlign w:val="superscript"/>
                <w:lang w:val="cs-CZ"/>
              </w:rPr>
              <w:t>87</w:t>
            </w:r>
            <w:r w:rsidR="0098178E">
              <w:rPr>
                <w:sz w:val="20"/>
                <w:szCs w:val="20"/>
                <w:lang w:val="cs-CZ"/>
              </w:rPr>
              <w:t>)</w:t>
            </w:r>
            <w:r w:rsidR="00D00297">
              <w:rPr>
                <w:sz w:val="20"/>
                <w:szCs w:val="20"/>
                <w:lang w:val="cs-CZ"/>
              </w:rPr>
              <w:t>/</w:t>
            </w:r>
            <w:proofErr w:type="gramEnd"/>
            <w:r w:rsidR="00D00297">
              <w:rPr>
                <w:sz w:val="20"/>
                <w:szCs w:val="20"/>
                <w:lang w:val="cs-CZ"/>
              </w:rPr>
              <w:t>g;</w:t>
            </w:r>
          </w:p>
          <w:p w14:paraId="1151F94E" w14:textId="77777777" w:rsidR="00D00297" w:rsidRDefault="00D00297" w:rsidP="00D00297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 Endo-</w:t>
            </w:r>
            <w:proofErr w:type="gramStart"/>
            <w:r>
              <w:rPr>
                <w:sz w:val="20"/>
                <w:szCs w:val="20"/>
                <w:lang w:val="cs-CZ"/>
              </w:rPr>
              <w:t>1,4-beta</w:t>
            </w:r>
            <w:proofErr w:type="gramEnd"/>
            <w:r>
              <w:rPr>
                <w:sz w:val="20"/>
                <w:szCs w:val="20"/>
                <w:lang w:val="cs-CZ"/>
              </w:rPr>
              <w:t>-xylanáza</w:t>
            </w:r>
          </w:p>
          <w:p w14:paraId="10D5ECD2" w14:textId="77777777" w:rsidR="00D00297" w:rsidRDefault="00D00297" w:rsidP="00C74A30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 1 000 U (</w:t>
            </w:r>
            <w:proofErr w:type="gramStart"/>
            <w:r>
              <w:rPr>
                <w:sz w:val="20"/>
                <w:szCs w:val="20"/>
                <w:vertAlign w:val="superscript"/>
                <w:lang w:val="cs-CZ"/>
              </w:rPr>
              <w:t>88</w:t>
            </w:r>
            <w:r>
              <w:rPr>
                <w:sz w:val="20"/>
                <w:szCs w:val="20"/>
                <w:lang w:val="cs-CZ"/>
              </w:rPr>
              <w:t>)/</w:t>
            </w:r>
            <w:proofErr w:type="gramEnd"/>
            <w:r>
              <w:rPr>
                <w:sz w:val="20"/>
                <w:szCs w:val="20"/>
                <w:lang w:val="cs-CZ"/>
              </w:rPr>
              <w:t>g;</w:t>
            </w:r>
          </w:p>
          <w:p w14:paraId="79EAF2B3" w14:textId="77777777" w:rsidR="00D00297" w:rsidRDefault="00D00297" w:rsidP="00D00297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 Alfa-amyláza 3 000 U (</w:t>
            </w:r>
            <w:proofErr w:type="gramStart"/>
            <w:r>
              <w:rPr>
                <w:sz w:val="20"/>
                <w:szCs w:val="20"/>
                <w:vertAlign w:val="superscript"/>
                <w:lang w:val="cs-CZ"/>
              </w:rPr>
              <w:t>89</w:t>
            </w:r>
            <w:r>
              <w:rPr>
                <w:sz w:val="20"/>
                <w:szCs w:val="20"/>
                <w:lang w:val="cs-CZ"/>
              </w:rPr>
              <w:t>)/</w:t>
            </w:r>
            <w:proofErr w:type="gramEnd"/>
            <w:r>
              <w:rPr>
                <w:sz w:val="20"/>
                <w:szCs w:val="20"/>
                <w:lang w:val="cs-CZ"/>
              </w:rPr>
              <w:t>g.</w:t>
            </w:r>
          </w:p>
          <w:p w14:paraId="456DC8FE" w14:textId="77777777" w:rsidR="00D00297" w:rsidRDefault="00D00297" w:rsidP="00D00297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Pevná forma</w:t>
            </w:r>
          </w:p>
          <w:p w14:paraId="1FC49DCE" w14:textId="77777777" w:rsidR="00D00297" w:rsidRDefault="00D00297" w:rsidP="00D00297">
            <w:pPr>
              <w:rPr>
                <w:sz w:val="20"/>
                <w:szCs w:val="20"/>
                <w:lang w:val="cs-CZ"/>
              </w:rPr>
            </w:pPr>
          </w:p>
          <w:p w14:paraId="54E6A008" w14:textId="77777777" w:rsidR="00D00297" w:rsidRPr="003C797B" w:rsidRDefault="00D00297" w:rsidP="00D00297">
            <w:pPr>
              <w:rPr>
                <w:b/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Charakteristika účinné látky:</w:t>
            </w:r>
          </w:p>
          <w:p w14:paraId="2E963597" w14:textId="77777777" w:rsidR="00D00297" w:rsidRPr="00D00297" w:rsidRDefault="00D00297" w:rsidP="00D00297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Endo-1,3 (</w:t>
            </w:r>
            <w:proofErr w:type="gramStart"/>
            <w:r>
              <w:rPr>
                <w:sz w:val="20"/>
                <w:szCs w:val="20"/>
                <w:lang w:val="cs-CZ"/>
              </w:rPr>
              <w:t>4)-</w:t>
            </w:r>
            <w:proofErr w:type="gramEnd"/>
            <w:r>
              <w:rPr>
                <w:sz w:val="20"/>
                <w:szCs w:val="20"/>
                <w:lang w:val="cs-CZ"/>
              </w:rPr>
              <w:t>beta-</w:t>
            </w:r>
            <w:proofErr w:type="spellStart"/>
            <w:r>
              <w:rPr>
                <w:sz w:val="20"/>
                <w:szCs w:val="20"/>
                <w:lang w:val="cs-CZ"/>
              </w:rPr>
              <w:t>glukanázy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a Endo-1,4-beta-xylanázy z 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Aspergillus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niger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 xml:space="preserve">(NRRL 25541) a alfa-amylázy z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Aspergillus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niger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(ATCC66222).</w:t>
            </w:r>
          </w:p>
          <w:p w14:paraId="53929DCC" w14:textId="77777777" w:rsidR="00D00297" w:rsidRDefault="00D00297" w:rsidP="00C74A30">
            <w:pPr>
              <w:rPr>
                <w:sz w:val="20"/>
                <w:szCs w:val="20"/>
                <w:lang w:val="cs-CZ"/>
              </w:rPr>
            </w:pPr>
          </w:p>
          <w:p w14:paraId="3ABC80F0" w14:textId="77777777" w:rsidR="00D00297" w:rsidRDefault="00D00297" w:rsidP="00C74A30">
            <w:pPr>
              <w:rPr>
                <w:b/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Analytická metoda</w:t>
            </w:r>
            <w:r>
              <w:rPr>
                <w:b/>
                <w:sz w:val="20"/>
                <w:szCs w:val="20"/>
                <w:lang w:val="cs-CZ"/>
              </w:rPr>
              <w:t xml:space="preserve"> 4*</w:t>
            </w:r>
          </w:p>
          <w:p w14:paraId="6CAB4B41" w14:textId="77777777" w:rsidR="00FE561C" w:rsidRDefault="00FE561C" w:rsidP="00C74A30">
            <w:pPr>
              <w:rPr>
                <w:sz w:val="20"/>
                <w:szCs w:val="20"/>
                <w:lang w:val="cs-CZ"/>
              </w:rPr>
            </w:pPr>
          </w:p>
          <w:p w14:paraId="0272F52D" w14:textId="77777777" w:rsidR="00D00297" w:rsidRDefault="00D00297" w:rsidP="00C74A30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Stanovení v doplňkové látce:</w:t>
            </w:r>
          </w:p>
          <w:p w14:paraId="0F347CDE" w14:textId="77777777" w:rsidR="00D00297" w:rsidRDefault="00D00297" w:rsidP="00D00297">
            <w:pPr>
              <w:rPr>
                <w:sz w:val="20"/>
                <w:szCs w:val="20"/>
                <w:lang w:val="cs-CZ"/>
              </w:rPr>
            </w:pPr>
            <w:r w:rsidRPr="00D00297">
              <w:rPr>
                <w:sz w:val="20"/>
                <w:szCs w:val="20"/>
                <w:lang w:val="cs-CZ"/>
              </w:rPr>
              <w:t>-</w:t>
            </w:r>
            <w:r>
              <w:rPr>
                <w:sz w:val="20"/>
                <w:szCs w:val="20"/>
                <w:lang w:val="cs-CZ"/>
              </w:rPr>
              <w:t xml:space="preserve"> Endo-1,3 (</w:t>
            </w:r>
            <w:proofErr w:type="gramStart"/>
            <w:r>
              <w:rPr>
                <w:sz w:val="20"/>
                <w:szCs w:val="20"/>
                <w:lang w:val="cs-CZ"/>
              </w:rPr>
              <w:t>4)-</w:t>
            </w:r>
            <w:proofErr w:type="gramEnd"/>
            <w:r>
              <w:rPr>
                <w:sz w:val="20"/>
                <w:szCs w:val="20"/>
                <w:lang w:val="cs-CZ"/>
              </w:rPr>
              <w:t>beta-</w:t>
            </w:r>
            <w:proofErr w:type="spellStart"/>
            <w:r>
              <w:rPr>
                <w:sz w:val="20"/>
                <w:szCs w:val="20"/>
                <w:lang w:val="cs-CZ"/>
              </w:rPr>
              <w:t>glukanáza</w:t>
            </w:r>
            <w:proofErr w:type="spellEnd"/>
            <w:r>
              <w:rPr>
                <w:sz w:val="20"/>
                <w:szCs w:val="20"/>
                <w:lang w:val="cs-CZ"/>
              </w:rPr>
              <w:t>: kolorimetrická metoda založená na enzymatické reakci</w:t>
            </w:r>
            <w:r w:rsidR="00FE561C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FE561C">
              <w:rPr>
                <w:sz w:val="20"/>
                <w:szCs w:val="20"/>
                <w:lang w:val="cs-CZ"/>
              </w:rPr>
              <w:t>glukanázy</w:t>
            </w:r>
            <w:proofErr w:type="spellEnd"/>
            <w:r w:rsidR="00FE561C">
              <w:rPr>
                <w:sz w:val="20"/>
                <w:szCs w:val="20"/>
                <w:lang w:val="cs-CZ"/>
              </w:rPr>
              <w:t xml:space="preserve"> na substrátu beta-</w:t>
            </w:r>
            <w:proofErr w:type="spellStart"/>
            <w:r w:rsidR="00FE561C">
              <w:rPr>
                <w:sz w:val="20"/>
                <w:szCs w:val="20"/>
                <w:lang w:val="cs-CZ"/>
              </w:rPr>
              <w:t>glukanu</w:t>
            </w:r>
            <w:proofErr w:type="spellEnd"/>
            <w:r w:rsidR="00FE561C">
              <w:rPr>
                <w:sz w:val="20"/>
                <w:szCs w:val="20"/>
                <w:lang w:val="cs-CZ"/>
              </w:rPr>
              <w:t xml:space="preserve"> ječmene za přítomnosti 3,5-dinitrosalicylové kyseliny (DNS) při pH 4,0 a teplotě 30°C;</w:t>
            </w:r>
          </w:p>
          <w:p w14:paraId="6BA708FF" w14:textId="77777777" w:rsidR="00FE561C" w:rsidRDefault="00FE561C" w:rsidP="00D00297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lastRenderedPageBreak/>
              <w:t>- Endo-</w:t>
            </w:r>
            <w:proofErr w:type="gramStart"/>
            <w:r>
              <w:rPr>
                <w:sz w:val="20"/>
                <w:szCs w:val="20"/>
                <w:lang w:val="cs-CZ"/>
              </w:rPr>
              <w:t>1,4-beta</w:t>
            </w:r>
            <w:proofErr w:type="gramEnd"/>
            <w:r>
              <w:rPr>
                <w:sz w:val="20"/>
                <w:szCs w:val="20"/>
                <w:lang w:val="cs-CZ"/>
              </w:rPr>
              <w:t xml:space="preserve">-xylanáza: kolorimetrická metoda založená na enzymatické reakci </w:t>
            </w:r>
            <w:proofErr w:type="spellStart"/>
            <w:r>
              <w:rPr>
                <w:sz w:val="20"/>
                <w:szCs w:val="20"/>
                <w:lang w:val="cs-CZ"/>
              </w:rPr>
              <w:t>xylanázy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na substrátu žitného </w:t>
            </w:r>
            <w:proofErr w:type="spellStart"/>
            <w:r>
              <w:rPr>
                <w:sz w:val="20"/>
                <w:szCs w:val="20"/>
                <w:lang w:val="cs-CZ"/>
              </w:rPr>
              <w:t>arabinoxylanu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za přítomnosti 3,5-dinitrosalicylové kyseliny (DNS) při pH 4,0 a teplotě 30°C;</w:t>
            </w:r>
          </w:p>
          <w:p w14:paraId="0210FFE6" w14:textId="77777777" w:rsidR="00FE561C" w:rsidRDefault="00FE561C" w:rsidP="00D00297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- Alfa-amyláza: kolorimetrická metoda založená na enzymatické reakci amylázy na substrátu pšeničného škrobu za přítomnosti </w:t>
            </w:r>
            <w:proofErr w:type="gramStart"/>
            <w:r>
              <w:rPr>
                <w:sz w:val="20"/>
                <w:szCs w:val="20"/>
                <w:lang w:val="cs-CZ"/>
              </w:rPr>
              <w:t>3,5-dinitrosalicylové</w:t>
            </w:r>
            <w:proofErr w:type="gramEnd"/>
            <w:r>
              <w:rPr>
                <w:sz w:val="20"/>
                <w:szCs w:val="20"/>
                <w:lang w:val="cs-CZ"/>
              </w:rPr>
              <w:t xml:space="preserve"> kyseliny (DNS) při pH 5,0 a teplotě 30°C.</w:t>
            </w:r>
          </w:p>
          <w:p w14:paraId="6135C556" w14:textId="77777777" w:rsidR="00D00297" w:rsidRDefault="00FE561C" w:rsidP="00D00297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Stanovení účinných látek v </w:t>
            </w:r>
            <w:proofErr w:type="spellStart"/>
            <w:r>
              <w:rPr>
                <w:sz w:val="20"/>
                <w:szCs w:val="20"/>
                <w:lang w:val="cs-CZ"/>
              </w:rPr>
              <w:t>premixech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a krmivech:</w:t>
            </w:r>
          </w:p>
          <w:p w14:paraId="66E06995" w14:textId="77777777" w:rsidR="00FE561C" w:rsidRDefault="00FE561C" w:rsidP="00FE561C">
            <w:pPr>
              <w:rPr>
                <w:sz w:val="20"/>
                <w:szCs w:val="20"/>
                <w:lang w:val="cs-CZ"/>
              </w:rPr>
            </w:pPr>
            <w:r w:rsidRPr="00FE561C">
              <w:rPr>
                <w:sz w:val="20"/>
                <w:szCs w:val="20"/>
                <w:lang w:val="cs-CZ"/>
              </w:rPr>
              <w:t>-</w:t>
            </w:r>
            <w:r>
              <w:rPr>
                <w:sz w:val="20"/>
                <w:szCs w:val="20"/>
                <w:lang w:val="cs-CZ"/>
              </w:rPr>
              <w:t xml:space="preserve"> kolorimetrická metoda založená na měření depolymerovaných rozpustných fragmentů uvolněných působením </w:t>
            </w:r>
            <w:proofErr w:type="spellStart"/>
            <w:r>
              <w:rPr>
                <w:sz w:val="20"/>
                <w:szCs w:val="20"/>
                <w:lang w:val="cs-CZ"/>
              </w:rPr>
              <w:t>glukanázy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na </w:t>
            </w:r>
            <w:proofErr w:type="spellStart"/>
            <w:r>
              <w:rPr>
                <w:sz w:val="20"/>
                <w:szCs w:val="20"/>
                <w:lang w:val="cs-CZ"/>
              </w:rPr>
              <w:t>azoglukanu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ječmene;</w:t>
            </w:r>
          </w:p>
          <w:p w14:paraId="4A3F54D7" w14:textId="77777777" w:rsidR="008345E1" w:rsidRDefault="00FE561C" w:rsidP="00FE561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 kolorimetrická metoda založená na měření depolymerovaných rozpustných fragmentů uvolněných působením</w:t>
            </w:r>
            <w:r w:rsidR="008345E1">
              <w:rPr>
                <w:sz w:val="20"/>
                <w:szCs w:val="20"/>
                <w:lang w:val="cs-CZ"/>
              </w:rPr>
              <w:t xml:space="preserve"> endo-</w:t>
            </w:r>
            <w:proofErr w:type="gramStart"/>
            <w:r w:rsidR="008345E1">
              <w:rPr>
                <w:sz w:val="20"/>
                <w:szCs w:val="20"/>
                <w:lang w:val="cs-CZ"/>
              </w:rPr>
              <w:t>1,4-beta</w:t>
            </w:r>
            <w:proofErr w:type="gramEnd"/>
            <w:r w:rsidR="008345E1">
              <w:rPr>
                <w:sz w:val="20"/>
                <w:szCs w:val="20"/>
                <w:lang w:val="cs-CZ"/>
              </w:rPr>
              <w:t xml:space="preserve">-xylanázy na </w:t>
            </w:r>
            <w:proofErr w:type="spellStart"/>
            <w:r w:rsidR="008345E1">
              <w:rPr>
                <w:sz w:val="20"/>
                <w:szCs w:val="20"/>
                <w:lang w:val="cs-CZ"/>
              </w:rPr>
              <w:t>azoxylanu</w:t>
            </w:r>
            <w:proofErr w:type="spellEnd"/>
            <w:r w:rsidR="008345E1">
              <w:rPr>
                <w:sz w:val="20"/>
                <w:szCs w:val="20"/>
                <w:lang w:val="cs-CZ"/>
              </w:rPr>
              <w:t>;</w:t>
            </w:r>
          </w:p>
          <w:p w14:paraId="7AA6A287" w14:textId="77777777" w:rsidR="00924404" w:rsidRPr="00C2219F" w:rsidRDefault="008345E1" w:rsidP="00CC6219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-kolorimetrická metoda založená na měření depolymerovaných rozpustných fragmentů uvolněných působením amylázy na p-</w:t>
            </w:r>
            <w:proofErr w:type="spellStart"/>
            <w:r>
              <w:rPr>
                <w:sz w:val="20"/>
                <w:szCs w:val="20"/>
                <w:lang w:val="cs-CZ"/>
              </w:rPr>
              <w:t>nitrofenyl</w:t>
            </w:r>
            <w:proofErr w:type="spellEnd"/>
            <w:r>
              <w:rPr>
                <w:sz w:val="20"/>
                <w:szCs w:val="20"/>
                <w:lang w:val="cs-CZ"/>
              </w:rPr>
              <w:t>-</w:t>
            </w:r>
            <w:proofErr w:type="spellStart"/>
            <w:r>
              <w:rPr>
                <w:sz w:val="20"/>
                <w:szCs w:val="20"/>
                <w:lang w:val="cs-CZ"/>
              </w:rPr>
              <w:t>maltoheptaosidu</w:t>
            </w:r>
            <w:proofErr w:type="spellEnd"/>
            <w:r>
              <w:rPr>
                <w:sz w:val="20"/>
                <w:szCs w:val="20"/>
                <w:lang w:val="cs-CZ"/>
              </w:rPr>
              <w:t>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5B620DB" w14:textId="77777777" w:rsidR="00924404" w:rsidRDefault="00BD52C9" w:rsidP="00BD52C9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lastRenderedPageBreak/>
              <w:t>Odstavená selata</w:t>
            </w:r>
          </w:p>
          <w:p w14:paraId="17176FAA" w14:textId="77777777" w:rsidR="00BD52C9" w:rsidRPr="001734C4" w:rsidRDefault="00BD52C9" w:rsidP="00BD52C9">
            <w:pPr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Menšinové druhy prasat (po odstavu)</w:t>
            </w:r>
            <w:r w:rsidR="001734C4">
              <w:rPr>
                <w:sz w:val="20"/>
                <w:szCs w:val="20"/>
                <w:vertAlign w:val="superscript"/>
                <w:lang w:val="cs-CZ"/>
              </w:rPr>
              <w:t>168)</w:t>
            </w:r>
          </w:p>
        </w:tc>
        <w:tc>
          <w:tcPr>
            <w:tcW w:w="642" w:type="dxa"/>
            <w:tcMar>
              <w:top w:w="57" w:type="dxa"/>
              <w:bottom w:w="57" w:type="dxa"/>
            </w:tcMar>
          </w:tcPr>
          <w:p w14:paraId="79239B21" w14:textId="77777777" w:rsidR="00924404" w:rsidRPr="00C2219F" w:rsidRDefault="00BD52C9" w:rsidP="00CC6219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1484" w:type="dxa"/>
            <w:tcMar>
              <w:top w:w="57" w:type="dxa"/>
              <w:bottom w:w="57" w:type="dxa"/>
            </w:tcMar>
          </w:tcPr>
          <w:p w14:paraId="6603410A" w14:textId="77777777" w:rsidR="00BD52C9" w:rsidRDefault="00BD52C9" w:rsidP="00BD52C9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Endo-1,3 (</w:t>
            </w:r>
            <w:proofErr w:type="gramStart"/>
            <w:r>
              <w:rPr>
                <w:sz w:val="20"/>
                <w:szCs w:val="20"/>
                <w:lang w:val="cs-CZ"/>
              </w:rPr>
              <w:t>4)-</w:t>
            </w:r>
            <w:proofErr w:type="gramEnd"/>
            <w:r>
              <w:rPr>
                <w:sz w:val="20"/>
                <w:szCs w:val="20"/>
                <w:lang w:val="cs-CZ"/>
              </w:rPr>
              <w:t>beta-</w:t>
            </w:r>
            <w:proofErr w:type="spellStart"/>
            <w:r>
              <w:rPr>
                <w:sz w:val="20"/>
                <w:szCs w:val="20"/>
                <w:lang w:val="cs-CZ"/>
              </w:rPr>
              <w:t>glukanáza</w:t>
            </w:r>
            <w:proofErr w:type="spellEnd"/>
            <w:r>
              <w:rPr>
                <w:sz w:val="20"/>
                <w:szCs w:val="20"/>
                <w:lang w:val="cs-CZ"/>
              </w:rPr>
              <w:t>:</w:t>
            </w:r>
          </w:p>
          <w:p w14:paraId="25E306CF" w14:textId="77777777" w:rsidR="00BD52C9" w:rsidRDefault="00BD52C9" w:rsidP="00BD52C9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450 U</w:t>
            </w:r>
          </w:p>
          <w:p w14:paraId="1188F570" w14:textId="77777777" w:rsidR="00BD52C9" w:rsidRDefault="00BD52C9" w:rsidP="00BD52C9">
            <w:pPr>
              <w:rPr>
                <w:sz w:val="20"/>
                <w:szCs w:val="20"/>
                <w:lang w:val="cs-CZ"/>
              </w:rPr>
            </w:pPr>
          </w:p>
          <w:p w14:paraId="4E3C930B" w14:textId="77777777" w:rsidR="00BD52C9" w:rsidRDefault="00BD52C9" w:rsidP="00BD52C9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Endo-</w:t>
            </w:r>
            <w:proofErr w:type="gramStart"/>
            <w:r>
              <w:rPr>
                <w:sz w:val="20"/>
                <w:szCs w:val="20"/>
                <w:lang w:val="cs-CZ"/>
              </w:rPr>
              <w:t>1,4-beta</w:t>
            </w:r>
            <w:proofErr w:type="gramEnd"/>
            <w:r>
              <w:rPr>
                <w:sz w:val="20"/>
                <w:szCs w:val="20"/>
                <w:lang w:val="cs-CZ"/>
              </w:rPr>
              <w:t>-xylanáza:</w:t>
            </w:r>
          </w:p>
          <w:p w14:paraId="04E1E02C" w14:textId="77777777" w:rsidR="00BD52C9" w:rsidRDefault="00BD52C9" w:rsidP="00BD52C9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500 U</w:t>
            </w:r>
          </w:p>
          <w:p w14:paraId="68619CEC" w14:textId="77777777" w:rsidR="00BD52C9" w:rsidRDefault="00BD52C9" w:rsidP="00BD52C9">
            <w:pPr>
              <w:rPr>
                <w:sz w:val="20"/>
                <w:szCs w:val="20"/>
                <w:lang w:val="cs-CZ"/>
              </w:rPr>
            </w:pPr>
          </w:p>
          <w:p w14:paraId="03CDF8A2" w14:textId="77777777" w:rsidR="00BD52C9" w:rsidRDefault="00BD52C9" w:rsidP="00BD52C9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Alfa-amyláza:</w:t>
            </w:r>
          </w:p>
          <w:p w14:paraId="0FC80BBD" w14:textId="77777777" w:rsidR="00BD52C9" w:rsidRDefault="00BD52C9" w:rsidP="00BD52C9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1 500 U</w:t>
            </w:r>
          </w:p>
          <w:p w14:paraId="0876FD92" w14:textId="77777777" w:rsidR="00924404" w:rsidRPr="00C2219F" w:rsidRDefault="00924404" w:rsidP="00CC6219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642" w:type="dxa"/>
            <w:tcMar>
              <w:top w:w="57" w:type="dxa"/>
              <w:bottom w:w="57" w:type="dxa"/>
            </w:tcMar>
          </w:tcPr>
          <w:p w14:paraId="57EA8E73" w14:textId="77777777" w:rsidR="00924404" w:rsidRPr="00C2219F" w:rsidRDefault="00BD52C9" w:rsidP="00CC6219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760" w:type="dxa"/>
            <w:tcMar>
              <w:top w:w="57" w:type="dxa"/>
              <w:bottom w:w="57" w:type="dxa"/>
            </w:tcMar>
          </w:tcPr>
          <w:p w14:paraId="5C67A565" w14:textId="77777777" w:rsidR="00924404" w:rsidRDefault="008345E1" w:rsidP="00CC6219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1. </w:t>
            </w:r>
            <w:r>
              <w:rPr>
                <w:sz w:val="20"/>
                <w:szCs w:val="20"/>
                <w:lang w:val="cs-CZ"/>
              </w:rPr>
              <w:tab/>
              <w:t xml:space="preserve">V návodu pro použití doplňkové látky a </w:t>
            </w:r>
            <w:proofErr w:type="spellStart"/>
            <w:r>
              <w:rPr>
                <w:sz w:val="20"/>
                <w:szCs w:val="20"/>
                <w:lang w:val="cs-CZ"/>
              </w:rPr>
              <w:t>premixů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musí být uvedeny podmínky skladování a stabilita při tepelném ošetření.</w:t>
            </w:r>
          </w:p>
          <w:p w14:paraId="0F4108CF" w14:textId="77777777" w:rsidR="008345E1" w:rsidRDefault="008345E1" w:rsidP="00CC6219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2.</w:t>
            </w:r>
            <w:r>
              <w:rPr>
                <w:sz w:val="20"/>
                <w:szCs w:val="20"/>
                <w:lang w:val="cs-CZ"/>
              </w:rPr>
              <w:tab/>
              <w:t xml:space="preserve">Pro uživatele doplňkové látky a </w:t>
            </w:r>
            <w:proofErr w:type="spellStart"/>
            <w:r>
              <w:rPr>
                <w:sz w:val="20"/>
                <w:szCs w:val="20"/>
                <w:lang w:val="cs-CZ"/>
              </w:rPr>
              <w:t>premixů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musí provozovatelé krmivářských podniků stanovit provozní postupy a organizační opatření, která budou řešit případná rizika vyplývající z jejich použití. Pokud rizika nelze těmito postupy a opatřeními vyloučit nebo snížit na minimum, musí se doplňková látka a </w:t>
            </w:r>
            <w:proofErr w:type="spellStart"/>
            <w:r>
              <w:rPr>
                <w:sz w:val="20"/>
                <w:szCs w:val="20"/>
                <w:lang w:val="cs-CZ"/>
              </w:rPr>
              <w:t>premixy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používat s vhodnými osobními ochrannými prostředky, včetně ochrany pokožky, očí a dýchacích cest.</w:t>
            </w:r>
          </w:p>
          <w:p w14:paraId="4CFB9D01" w14:textId="77777777" w:rsidR="008345E1" w:rsidRPr="00C2219F" w:rsidRDefault="008345E1" w:rsidP="00CC6219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3.</w:t>
            </w:r>
            <w:r>
              <w:rPr>
                <w:sz w:val="20"/>
                <w:szCs w:val="20"/>
                <w:lang w:val="cs-CZ"/>
              </w:rPr>
              <w:tab/>
              <w:t>Pro použití u odstavených selat do hmotnosti přibližně 35 kg.</w:t>
            </w:r>
          </w:p>
        </w:tc>
        <w:tc>
          <w:tcPr>
            <w:tcW w:w="964" w:type="dxa"/>
            <w:tcMar>
              <w:top w:w="57" w:type="dxa"/>
              <w:bottom w:w="57" w:type="dxa"/>
            </w:tcMar>
          </w:tcPr>
          <w:p w14:paraId="6BC304DB" w14:textId="77777777" w:rsidR="00924404" w:rsidRPr="00C2219F" w:rsidRDefault="00BD52C9" w:rsidP="00CC6219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8.11.2028</w:t>
            </w:r>
          </w:p>
        </w:tc>
      </w:tr>
    </w:tbl>
    <w:p w14:paraId="559A2D0B" w14:textId="77777777" w:rsidR="00632A3B" w:rsidRPr="003C797B" w:rsidRDefault="00632A3B" w:rsidP="00632A3B">
      <w:pPr>
        <w:rPr>
          <w:lang w:val="cs-CZ"/>
        </w:rPr>
      </w:pPr>
      <w:r w:rsidRPr="003C797B">
        <w:rPr>
          <w:lang w:val="cs-CZ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1580"/>
        <w:gridCol w:w="1604"/>
        <w:gridCol w:w="2809"/>
        <w:gridCol w:w="1134"/>
        <w:gridCol w:w="708"/>
        <w:gridCol w:w="1238"/>
        <w:gridCol w:w="38"/>
        <w:gridCol w:w="996"/>
        <w:gridCol w:w="2224"/>
        <w:gridCol w:w="1071"/>
      </w:tblGrid>
      <w:tr w:rsidR="00632A3B" w:rsidRPr="003C797B" w14:paraId="7C779ED9" w14:textId="77777777" w:rsidTr="00B0258A">
        <w:trPr>
          <w:cantSplit/>
          <w:tblHeader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16BEDDDC" w14:textId="77777777" w:rsidR="00632A3B" w:rsidRPr="003C797B" w:rsidRDefault="00632A3B" w:rsidP="00B0258A">
            <w:pPr>
              <w:pStyle w:val="Tabulka"/>
              <w:keepNext w:val="0"/>
              <w:keepLines w:val="0"/>
            </w:pPr>
            <w:r w:rsidRPr="003C797B">
              <w:lastRenderedPageBreak/>
              <w:t>Identifikační číslo DL</w:t>
            </w:r>
          </w:p>
        </w:tc>
        <w:tc>
          <w:tcPr>
            <w:tcW w:w="1580" w:type="dxa"/>
            <w:vMerge w:val="restart"/>
            <w:tcMar>
              <w:top w:w="57" w:type="dxa"/>
              <w:bottom w:w="57" w:type="dxa"/>
            </w:tcMar>
          </w:tcPr>
          <w:p w14:paraId="3351F2C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604" w:type="dxa"/>
            <w:vMerge w:val="restart"/>
            <w:tcMar>
              <w:top w:w="57" w:type="dxa"/>
              <w:bottom w:w="57" w:type="dxa"/>
            </w:tcMar>
          </w:tcPr>
          <w:p w14:paraId="69DA8192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Doplňková látka</w:t>
            </w:r>
          </w:p>
          <w:p w14:paraId="7EA9A55D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 w:val="restart"/>
            <w:tcMar>
              <w:top w:w="57" w:type="dxa"/>
              <w:bottom w:w="57" w:type="dxa"/>
            </w:tcMar>
          </w:tcPr>
          <w:p w14:paraId="4D39CD22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3D7F5E0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5A461F3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</w:t>
            </w:r>
          </w:p>
          <w:p w14:paraId="4F29169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1238" w:type="dxa"/>
            <w:tcMar>
              <w:top w:w="57" w:type="dxa"/>
              <w:bottom w:w="57" w:type="dxa"/>
            </w:tcMar>
          </w:tcPr>
          <w:p w14:paraId="765477DE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034" w:type="dxa"/>
            <w:gridSpan w:val="2"/>
            <w:tcMar>
              <w:top w:w="57" w:type="dxa"/>
              <w:bottom w:w="57" w:type="dxa"/>
            </w:tcMar>
          </w:tcPr>
          <w:p w14:paraId="218777C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224" w:type="dxa"/>
            <w:vMerge w:val="restart"/>
            <w:tcMar>
              <w:top w:w="57" w:type="dxa"/>
              <w:bottom w:w="57" w:type="dxa"/>
            </w:tcMar>
          </w:tcPr>
          <w:p w14:paraId="650A2DE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529014B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632A3B" w:rsidRPr="003C797B" w14:paraId="159C2028" w14:textId="77777777" w:rsidTr="00B0258A">
        <w:trPr>
          <w:cantSplit/>
          <w:tblHeader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1415DA0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255A074D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09D6D6C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11F9BCC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34CAD74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64B1D49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72" w:type="dxa"/>
            <w:gridSpan w:val="3"/>
            <w:tcMar>
              <w:top w:w="57" w:type="dxa"/>
              <w:bottom w:w="57" w:type="dxa"/>
            </w:tcMar>
          </w:tcPr>
          <w:p w14:paraId="1534E91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jednotky aktivity/kg kompletního krmiva</w:t>
            </w: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29DDE69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40E468F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632A3B" w:rsidRPr="003C797B" w14:paraId="5042F7FB" w14:textId="77777777" w:rsidTr="00B0258A">
        <w:trPr>
          <w:tblHeader/>
        </w:trPr>
        <w:tc>
          <w:tcPr>
            <w:tcW w:w="740" w:type="dxa"/>
            <w:tcMar>
              <w:top w:w="0" w:type="dxa"/>
              <w:bottom w:w="0" w:type="dxa"/>
            </w:tcMar>
          </w:tcPr>
          <w:p w14:paraId="218A502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580" w:type="dxa"/>
            <w:tcMar>
              <w:top w:w="0" w:type="dxa"/>
              <w:bottom w:w="0" w:type="dxa"/>
            </w:tcMar>
          </w:tcPr>
          <w:p w14:paraId="52310BA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604" w:type="dxa"/>
            <w:tcMar>
              <w:top w:w="0" w:type="dxa"/>
              <w:bottom w:w="0" w:type="dxa"/>
            </w:tcMar>
          </w:tcPr>
          <w:p w14:paraId="3E98132E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2809" w:type="dxa"/>
            <w:tcMar>
              <w:top w:w="0" w:type="dxa"/>
              <w:bottom w:w="0" w:type="dxa"/>
            </w:tcMar>
          </w:tcPr>
          <w:p w14:paraId="6B24909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74CB081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14:paraId="2C02D05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1276" w:type="dxa"/>
            <w:gridSpan w:val="2"/>
            <w:tcMar>
              <w:top w:w="0" w:type="dxa"/>
              <w:bottom w:w="0" w:type="dxa"/>
            </w:tcMar>
          </w:tcPr>
          <w:p w14:paraId="02FFA66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996" w:type="dxa"/>
          </w:tcPr>
          <w:p w14:paraId="249F562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2224" w:type="dxa"/>
            <w:tcMar>
              <w:top w:w="0" w:type="dxa"/>
              <w:bottom w:w="0" w:type="dxa"/>
            </w:tcMar>
          </w:tcPr>
          <w:p w14:paraId="0FB8A10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071" w:type="dxa"/>
            <w:tcMar>
              <w:top w:w="0" w:type="dxa"/>
              <w:bottom w:w="0" w:type="dxa"/>
            </w:tcMar>
          </w:tcPr>
          <w:p w14:paraId="3906ADB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10</w:t>
            </w:r>
          </w:p>
        </w:tc>
      </w:tr>
      <w:tr w:rsidR="00632A3B" w:rsidRPr="003C797B" w14:paraId="1A07312E" w14:textId="77777777" w:rsidTr="00B0258A">
        <w:trPr>
          <w:trHeight w:val="2528"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3430425C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4a1613</w:t>
            </w:r>
          </w:p>
        </w:tc>
        <w:tc>
          <w:tcPr>
            <w:tcW w:w="1580" w:type="dxa"/>
            <w:vMerge w:val="restart"/>
            <w:tcMar>
              <w:top w:w="57" w:type="dxa"/>
              <w:bottom w:w="57" w:type="dxa"/>
            </w:tcMar>
          </w:tcPr>
          <w:p w14:paraId="3A6E85A9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proofErr w:type="spellStart"/>
            <w:r w:rsidRPr="003C797B">
              <w:rPr>
                <w:sz w:val="20"/>
                <w:szCs w:val="20"/>
                <w:lang w:val="cs-CZ"/>
              </w:rPr>
              <w:t>Société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Industrielle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Lesaffre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1604" w:type="dxa"/>
            <w:vMerge w:val="restart"/>
            <w:tcMar>
              <w:top w:w="57" w:type="dxa"/>
              <w:bottom w:w="57" w:type="dxa"/>
            </w:tcMar>
          </w:tcPr>
          <w:p w14:paraId="3D0A6DC0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Endo-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1,4-beta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>-xylanáza</w:t>
            </w:r>
          </w:p>
          <w:p w14:paraId="542131EB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EC 3.2.1.8</w:t>
            </w:r>
            <w:r w:rsidRPr="003C797B">
              <w:rPr>
                <w:sz w:val="20"/>
                <w:szCs w:val="20"/>
                <w:lang w:val="cs-CZ"/>
              </w:rPr>
              <w:br/>
              <w:t>(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Safizym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X)</w:t>
            </w:r>
          </w:p>
        </w:tc>
        <w:tc>
          <w:tcPr>
            <w:tcW w:w="2809" w:type="dxa"/>
            <w:vMerge w:val="restart"/>
            <w:tcMar>
              <w:top w:w="57" w:type="dxa"/>
              <w:bottom w:w="57" w:type="dxa"/>
            </w:tcMar>
          </w:tcPr>
          <w:p w14:paraId="1884F60A" w14:textId="77777777" w:rsidR="00632A3B" w:rsidRPr="003C797B" w:rsidRDefault="00632A3B" w:rsidP="00B0258A">
            <w:pPr>
              <w:rPr>
                <w:b/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Složení doplňkové látky:</w:t>
            </w:r>
          </w:p>
          <w:p w14:paraId="3FDFA62A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Přípravek endo-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1,4-beta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>-xylanázy</w:t>
            </w:r>
          </w:p>
          <w:p w14:paraId="01F66C82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z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Trichoderma</w:t>
            </w:r>
            <w:proofErr w:type="spellEnd"/>
          </w:p>
          <w:p w14:paraId="65AD6322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longibrachiatum</w:t>
            </w:r>
            <w:proofErr w:type="spellEnd"/>
            <w:r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  <w:r w:rsidRPr="003C797B">
              <w:rPr>
                <w:sz w:val="20"/>
                <w:szCs w:val="20"/>
                <w:lang w:val="cs-CZ"/>
              </w:rPr>
              <w:t xml:space="preserve">(CNCM MA 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6-10W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>)</w:t>
            </w:r>
          </w:p>
          <w:p w14:paraId="47C0FA20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 minimem aktivity pro:</w:t>
            </w:r>
          </w:p>
          <w:p w14:paraId="5148883F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práškovou formu: 70 000 IFP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23</w:t>
            </w:r>
            <w:r w:rsidRPr="003C797B">
              <w:rPr>
                <w:sz w:val="20"/>
                <w:szCs w:val="20"/>
                <w:lang w:val="cs-CZ"/>
              </w:rPr>
              <w:t>/g</w:t>
            </w:r>
          </w:p>
          <w:p w14:paraId="669FC4EE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kapalnou formu: 7 000 IFP/ml</w:t>
            </w:r>
          </w:p>
          <w:p w14:paraId="1A52DBD2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  <w:p w14:paraId="77C7B657" w14:textId="77777777" w:rsidR="00632A3B" w:rsidRPr="003C797B" w:rsidRDefault="00632A3B" w:rsidP="00B0258A">
            <w:pPr>
              <w:rPr>
                <w:b/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Charakteristika účinné látky:</w:t>
            </w:r>
          </w:p>
          <w:p w14:paraId="43AB2A81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endo-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1,4-beta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>-xylanáza</w:t>
            </w:r>
          </w:p>
          <w:p w14:paraId="188A7D4B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z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Trichoderma</w:t>
            </w:r>
            <w:proofErr w:type="spellEnd"/>
          </w:p>
          <w:p w14:paraId="13F56557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longibrachiatum</w:t>
            </w:r>
            <w:proofErr w:type="spellEnd"/>
            <w:r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  <w:r w:rsidRPr="003C797B">
              <w:rPr>
                <w:sz w:val="20"/>
                <w:szCs w:val="20"/>
                <w:lang w:val="cs-CZ"/>
              </w:rPr>
              <w:t xml:space="preserve">(CNCM MA 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6-10W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>)</w:t>
            </w:r>
          </w:p>
          <w:p w14:paraId="483D6BD5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  <w:p w14:paraId="775EB12D" w14:textId="77777777" w:rsidR="00632A3B" w:rsidRPr="003C797B" w:rsidRDefault="00632A3B" w:rsidP="00B0258A">
            <w:pPr>
              <w:rPr>
                <w:b/>
                <w:sz w:val="20"/>
                <w:szCs w:val="20"/>
                <w:vertAlign w:val="superscript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Analytická metoda</w:t>
            </w:r>
            <w:r w:rsidRPr="003C797B">
              <w:rPr>
                <w:b/>
                <w:sz w:val="20"/>
                <w:szCs w:val="20"/>
                <w:vertAlign w:val="superscript"/>
                <w:lang w:val="cs-CZ"/>
              </w:rPr>
              <w:t>*</w:t>
            </w:r>
          </w:p>
          <w:p w14:paraId="06C013A5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Stanovení redukujících cukrů kolorimetrickou reakcí s 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dinitrosalicylovou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kyselinou uvolněných endo-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1,4-beta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>-xylanázou.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1BE6401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selata po odstavu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37)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500F43A4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74A2DD24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840 IFP</w:t>
            </w:r>
          </w:p>
          <w:p w14:paraId="270AA3DE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96" w:type="dxa"/>
            <w:vMerge w:val="restart"/>
            <w:tcMar>
              <w:top w:w="57" w:type="dxa"/>
              <w:bottom w:w="57" w:type="dxa"/>
            </w:tcMar>
          </w:tcPr>
          <w:p w14:paraId="5E3D43CE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224" w:type="dxa"/>
            <w:vMerge w:val="restart"/>
            <w:tcMar>
              <w:top w:w="57" w:type="dxa"/>
              <w:bottom w:w="57" w:type="dxa"/>
            </w:tcMar>
          </w:tcPr>
          <w:p w14:paraId="6F5F0C9A" w14:textId="77777777" w:rsidR="00632A3B" w:rsidRPr="003C797B" w:rsidRDefault="00632A3B" w:rsidP="00B0258A">
            <w:pPr>
              <w:autoSpaceDE w:val="0"/>
              <w:autoSpaceDN w:val="0"/>
              <w:adjustRightInd w:val="0"/>
              <w:ind w:left="283" w:hanging="283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1.</w:t>
            </w:r>
            <w:r w:rsidRPr="003C797B">
              <w:rPr>
                <w:sz w:val="20"/>
                <w:szCs w:val="20"/>
                <w:lang w:val="cs-CZ"/>
              </w:rPr>
              <w:tab/>
              <w:t>V návodu pro použití doplňkové látky a 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premixu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musí být uvedena teplota při skladování, doba trvanlivosti a stabilita při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peletování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>.</w:t>
            </w:r>
          </w:p>
          <w:p w14:paraId="2C7356D3" w14:textId="77777777" w:rsidR="00632A3B" w:rsidRPr="003C797B" w:rsidRDefault="00632A3B" w:rsidP="00B0258A">
            <w:pPr>
              <w:autoSpaceDE w:val="0"/>
              <w:autoSpaceDN w:val="0"/>
              <w:adjustRightInd w:val="0"/>
              <w:ind w:left="283" w:hanging="283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2.</w:t>
            </w:r>
            <w:r w:rsidRPr="003C797B">
              <w:rPr>
                <w:sz w:val="20"/>
                <w:szCs w:val="20"/>
                <w:lang w:val="cs-CZ"/>
              </w:rPr>
              <w:tab/>
              <w:t>Doporučená dávka na kilogram kompletního krmiva: 1 680 IFP (platí pro selata po odstavu) a 2 800 IFP (platí pro kachny)</w:t>
            </w:r>
          </w:p>
          <w:p w14:paraId="5FD69F43" w14:textId="77777777" w:rsidR="00632A3B" w:rsidRPr="003C797B" w:rsidRDefault="00632A3B" w:rsidP="00B0258A">
            <w:pPr>
              <w:autoSpaceDE w:val="0"/>
              <w:autoSpaceDN w:val="0"/>
              <w:adjustRightInd w:val="0"/>
              <w:ind w:left="283" w:hanging="283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3.</w:t>
            </w:r>
            <w:r w:rsidRPr="003C797B">
              <w:rPr>
                <w:sz w:val="20"/>
                <w:szCs w:val="20"/>
                <w:lang w:val="cs-CZ"/>
              </w:rPr>
              <w:tab/>
              <w:t>pro selata po odstavu do živé hmotnosti 35 kg.</w:t>
            </w:r>
          </w:p>
          <w:p w14:paraId="47A8B989" w14:textId="77777777" w:rsidR="00632A3B" w:rsidRPr="003C797B" w:rsidRDefault="00632A3B" w:rsidP="00B0258A">
            <w:pPr>
              <w:ind w:left="283" w:hanging="283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4.</w:t>
            </w:r>
            <w:r w:rsidRPr="003C797B">
              <w:rPr>
                <w:sz w:val="20"/>
                <w:szCs w:val="20"/>
                <w:lang w:val="cs-CZ"/>
              </w:rPr>
              <w:tab/>
              <w:t xml:space="preserve">Pro použití v krmných směsích bohatých na neškrobové polysacharidy (hlavně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arabinoxylany</w:t>
            </w:r>
            <w:proofErr w:type="spellEnd"/>
            <w:proofErr w:type="gramStart"/>
            <w:r w:rsidRPr="003C797B">
              <w:rPr>
                <w:sz w:val="20"/>
                <w:szCs w:val="20"/>
                <w:lang w:val="cs-CZ"/>
              </w:rPr>
              <w:t>),  např.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 xml:space="preserve"> obsahující více než 20 % pšenice (platí pro selata po odstavu) a 50 % pšenice (platí pro kachny).</w:t>
            </w: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2EE2A1B3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25.5.2017</w:t>
            </w:r>
          </w:p>
          <w:p w14:paraId="47621D34" w14:textId="77777777" w:rsidR="00632A3B" w:rsidRPr="003C797B" w:rsidRDefault="00632A3B" w:rsidP="00B0258A">
            <w:pPr>
              <w:pStyle w:val="HeaderLandscape"/>
              <w:spacing w:before="0" w:after="0"/>
              <w:rPr>
                <w:sz w:val="20"/>
              </w:rPr>
            </w:pPr>
          </w:p>
        </w:tc>
      </w:tr>
      <w:tr w:rsidR="00632A3B" w:rsidRPr="003C797B" w14:paraId="4C905F7F" w14:textId="77777777" w:rsidTr="00B0258A">
        <w:trPr>
          <w:trHeight w:val="2527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20F66AA9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28668AAC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00E2A195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115D9458" w14:textId="77777777" w:rsidR="00632A3B" w:rsidRPr="003C797B" w:rsidRDefault="00632A3B" w:rsidP="00B0258A">
            <w:pPr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E10A4D3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kachny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48)</w:t>
            </w: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6F90021C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02ADF166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700 IFP</w:t>
            </w:r>
          </w:p>
        </w:tc>
        <w:tc>
          <w:tcPr>
            <w:tcW w:w="996" w:type="dxa"/>
            <w:vMerge/>
            <w:tcMar>
              <w:top w:w="57" w:type="dxa"/>
              <w:bottom w:w="57" w:type="dxa"/>
            </w:tcMar>
          </w:tcPr>
          <w:p w14:paraId="66128808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6FF97AAA" w14:textId="77777777" w:rsidR="00632A3B" w:rsidRPr="003C797B" w:rsidRDefault="00632A3B" w:rsidP="00B0258A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50E3C1D8" w14:textId="77777777" w:rsidR="00632A3B" w:rsidRPr="003C797B" w:rsidRDefault="00632A3B" w:rsidP="00B0258A">
            <w:pPr>
              <w:pStyle w:val="HeaderLandscape"/>
              <w:spacing w:before="0" w:after="0"/>
              <w:rPr>
                <w:sz w:val="20"/>
              </w:rPr>
            </w:pPr>
            <w:r w:rsidRPr="003C797B">
              <w:rPr>
                <w:sz w:val="20"/>
              </w:rPr>
              <w:t>8.1.2018</w:t>
            </w:r>
          </w:p>
        </w:tc>
      </w:tr>
    </w:tbl>
    <w:p w14:paraId="59AC77C8" w14:textId="77777777" w:rsidR="00632A3B" w:rsidRPr="003C797B" w:rsidRDefault="00632A3B" w:rsidP="00632A3B">
      <w:pPr>
        <w:rPr>
          <w:lang w:val="cs-CZ"/>
        </w:rPr>
      </w:pPr>
    </w:p>
    <w:p w14:paraId="487C1C08" w14:textId="77777777" w:rsidR="00632A3B" w:rsidRPr="003C797B" w:rsidRDefault="00632A3B" w:rsidP="00632A3B">
      <w:pPr>
        <w:rPr>
          <w:lang w:val="cs-CZ"/>
        </w:rPr>
      </w:pPr>
      <w:r w:rsidRPr="003C797B">
        <w:rPr>
          <w:lang w:val="cs-CZ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1580"/>
        <w:gridCol w:w="1604"/>
        <w:gridCol w:w="2809"/>
        <w:gridCol w:w="1134"/>
        <w:gridCol w:w="708"/>
        <w:gridCol w:w="1238"/>
        <w:gridCol w:w="38"/>
        <w:gridCol w:w="996"/>
        <w:gridCol w:w="2224"/>
        <w:gridCol w:w="1071"/>
      </w:tblGrid>
      <w:tr w:rsidR="00632A3B" w:rsidRPr="003C797B" w14:paraId="04C2E59A" w14:textId="77777777" w:rsidTr="00B0258A">
        <w:trPr>
          <w:cantSplit/>
          <w:tblHeader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5C4C39B8" w14:textId="77777777" w:rsidR="00632A3B" w:rsidRPr="003C797B" w:rsidRDefault="00632A3B" w:rsidP="00B0258A">
            <w:pPr>
              <w:pStyle w:val="Tabulka"/>
              <w:keepNext w:val="0"/>
              <w:keepLines w:val="0"/>
            </w:pPr>
            <w:r w:rsidRPr="003C797B">
              <w:lastRenderedPageBreak/>
              <w:t>Identifikační číslo DL</w:t>
            </w:r>
          </w:p>
        </w:tc>
        <w:tc>
          <w:tcPr>
            <w:tcW w:w="1580" w:type="dxa"/>
            <w:vMerge w:val="restart"/>
            <w:tcMar>
              <w:top w:w="57" w:type="dxa"/>
              <w:bottom w:w="57" w:type="dxa"/>
            </w:tcMar>
          </w:tcPr>
          <w:p w14:paraId="734F276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604" w:type="dxa"/>
            <w:vMerge w:val="restart"/>
            <w:tcMar>
              <w:top w:w="57" w:type="dxa"/>
              <w:bottom w:w="57" w:type="dxa"/>
            </w:tcMar>
          </w:tcPr>
          <w:p w14:paraId="3EA67E6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Doplňková látka</w:t>
            </w:r>
          </w:p>
          <w:p w14:paraId="144CA21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 w:val="restart"/>
            <w:tcMar>
              <w:top w:w="57" w:type="dxa"/>
              <w:bottom w:w="57" w:type="dxa"/>
            </w:tcMar>
          </w:tcPr>
          <w:p w14:paraId="5AF42B2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6428FB64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1341255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</w:t>
            </w:r>
          </w:p>
          <w:p w14:paraId="45413CD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1238" w:type="dxa"/>
            <w:tcMar>
              <w:top w:w="57" w:type="dxa"/>
              <w:bottom w:w="57" w:type="dxa"/>
            </w:tcMar>
          </w:tcPr>
          <w:p w14:paraId="72C6CDB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034" w:type="dxa"/>
            <w:gridSpan w:val="2"/>
            <w:tcMar>
              <w:top w:w="57" w:type="dxa"/>
              <w:bottom w:w="57" w:type="dxa"/>
            </w:tcMar>
          </w:tcPr>
          <w:p w14:paraId="4FCF546D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224" w:type="dxa"/>
            <w:vMerge w:val="restart"/>
            <w:tcMar>
              <w:top w:w="57" w:type="dxa"/>
              <w:bottom w:w="57" w:type="dxa"/>
            </w:tcMar>
          </w:tcPr>
          <w:p w14:paraId="5FE6BD2D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31F4508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632A3B" w:rsidRPr="003C797B" w14:paraId="729DBBEF" w14:textId="77777777" w:rsidTr="00B0258A">
        <w:trPr>
          <w:cantSplit/>
          <w:tblHeader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43EEF72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418C3B1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3BC44D8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74DF2242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2F32459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36A4CFB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72" w:type="dxa"/>
            <w:gridSpan w:val="3"/>
            <w:tcMar>
              <w:top w:w="57" w:type="dxa"/>
              <w:bottom w:w="57" w:type="dxa"/>
            </w:tcMar>
          </w:tcPr>
          <w:p w14:paraId="6BC207E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jednotky aktivity/kg kompletního krmiva</w:t>
            </w: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0DB63A5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22E97E44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632A3B" w:rsidRPr="003C797B" w14:paraId="6CAB4740" w14:textId="77777777" w:rsidTr="00B0258A">
        <w:trPr>
          <w:tblHeader/>
        </w:trPr>
        <w:tc>
          <w:tcPr>
            <w:tcW w:w="740" w:type="dxa"/>
            <w:tcMar>
              <w:top w:w="0" w:type="dxa"/>
              <w:bottom w:w="0" w:type="dxa"/>
            </w:tcMar>
          </w:tcPr>
          <w:p w14:paraId="283FB9B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580" w:type="dxa"/>
            <w:tcMar>
              <w:top w:w="0" w:type="dxa"/>
              <w:bottom w:w="0" w:type="dxa"/>
            </w:tcMar>
          </w:tcPr>
          <w:p w14:paraId="2FC5292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604" w:type="dxa"/>
            <w:tcMar>
              <w:top w:w="0" w:type="dxa"/>
              <w:bottom w:w="0" w:type="dxa"/>
            </w:tcMar>
          </w:tcPr>
          <w:p w14:paraId="39C89E6D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2809" w:type="dxa"/>
            <w:tcMar>
              <w:top w:w="0" w:type="dxa"/>
              <w:bottom w:w="0" w:type="dxa"/>
            </w:tcMar>
          </w:tcPr>
          <w:p w14:paraId="60728C9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25888A9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14:paraId="023AC2B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1276" w:type="dxa"/>
            <w:gridSpan w:val="2"/>
            <w:tcMar>
              <w:top w:w="0" w:type="dxa"/>
              <w:bottom w:w="0" w:type="dxa"/>
            </w:tcMar>
          </w:tcPr>
          <w:p w14:paraId="234CAEDD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996" w:type="dxa"/>
          </w:tcPr>
          <w:p w14:paraId="4FDD199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2224" w:type="dxa"/>
            <w:tcMar>
              <w:top w:w="0" w:type="dxa"/>
              <w:bottom w:w="0" w:type="dxa"/>
            </w:tcMar>
          </w:tcPr>
          <w:p w14:paraId="702BCDB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071" w:type="dxa"/>
            <w:tcMar>
              <w:top w:w="0" w:type="dxa"/>
              <w:bottom w:w="0" w:type="dxa"/>
            </w:tcMar>
          </w:tcPr>
          <w:p w14:paraId="5B80864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10</w:t>
            </w:r>
          </w:p>
        </w:tc>
      </w:tr>
      <w:tr w:rsidR="00632A3B" w:rsidRPr="003C797B" w14:paraId="26D3325D" w14:textId="77777777" w:rsidTr="00B0258A">
        <w:tc>
          <w:tcPr>
            <w:tcW w:w="740" w:type="dxa"/>
            <w:tcMar>
              <w:top w:w="57" w:type="dxa"/>
              <w:bottom w:w="57" w:type="dxa"/>
            </w:tcMar>
          </w:tcPr>
          <w:p w14:paraId="01D941B6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4a1614</w:t>
            </w:r>
          </w:p>
          <w:p w14:paraId="06BAA67B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(i)</w:t>
            </w:r>
          </w:p>
        </w:tc>
        <w:tc>
          <w:tcPr>
            <w:tcW w:w="1580" w:type="dxa"/>
            <w:tcMar>
              <w:top w:w="57" w:type="dxa"/>
              <w:bottom w:w="57" w:type="dxa"/>
            </w:tcMar>
          </w:tcPr>
          <w:p w14:paraId="41917B7A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DSM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Nutritional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Products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Ltd.</w:t>
            </w:r>
          </w:p>
        </w:tc>
        <w:tc>
          <w:tcPr>
            <w:tcW w:w="1604" w:type="dxa"/>
            <w:tcMar>
              <w:top w:w="57" w:type="dxa"/>
              <w:bottom w:w="57" w:type="dxa"/>
            </w:tcMar>
          </w:tcPr>
          <w:p w14:paraId="053ACA09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proofErr w:type="gramStart"/>
            <w:r w:rsidRPr="003C797B">
              <w:rPr>
                <w:sz w:val="20"/>
                <w:szCs w:val="20"/>
                <w:lang w:val="cs-CZ"/>
              </w:rPr>
              <w:t>6-fytáza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 xml:space="preserve"> EC 3.1.3.26</w:t>
            </w:r>
          </w:p>
          <w:p w14:paraId="3B6573D7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  <w:p w14:paraId="3E19DE44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(Bio-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Feed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Phytase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CT 2X /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Ronozyme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P5000 (CT) a Bio-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Feed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Phytase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L 4X /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Ronozyme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P20000 (L)</w:t>
            </w:r>
          </w:p>
        </w:tc>
        <w:tc>
          <w:tcPr>
            <w:tcW w:w="2809" w:type="dxa"/>
            <w:tcMar>
              <w:top w:w="57" w:type="dxa"/>
              <w:bottom w:w="57" w:type="dxa"/>
            </w:tcMar>
          </w:tcPr>
          <w:p w14:paraId="0170A468" w14:textId="77777777" w:rsidR="00632A3B" w:rsidRPr="003C797B" w:rsidRDefault="00632A3B" w:rsidP="00B0258A">
            <w:pPr>
              <w:rPr>
                <w:b/>
                <w:color w:val="000000"/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Složení doplňkové látky:</w:t>
            </w:r>
          </w:p>
          <w:p w14:paraId="595FEB1E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Přípravek 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6-fytázy</w:t>
            </w:r>
            <w:proofErr w:type="gramEnd"/>
          </w:p>
          <w:p w14:paraId="4FCBC6B9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z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Aspergillus</w:t>
            </w:r>
            <w:proofErr w:type="spellEnd"/>
            <w:r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oryzae</w:t>
            </w:r>
            <w:proofErr w:type="spellEnd"/>
            <w:r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  <w:r w:rsidRPr="003C797B">
              <w:rPr>
                <w:sz w:val="20"/>
                <w:szCs w:val="20"/>
                <w:lang w:val="cs-CZ"/>
              </w:rPr>
              <w:t xml:space="preserve">(DSM 14223) </w:t>
            </w:r>
          </w:p>
          <w:p w14:paraId="579390EE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 minimem aktivity pro:</w:t>
            </w:r>
          </w:p>
          <w:p w14:paraId="532BDF9D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potahovanou formu: 5 000 FYT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2</w:t>
            </w:r>
            <w:r w:rsidRPr="003C797B">
              <w:rPr>
                <w:sz w:val="20"/>
                <w:szCs w:val="20"/>
                <w:lang w:val="cs-CZ"/>
              </w:rPr>
              <w:t>/g</w:t>
            </w:r>
          </w:p>
          <w:p w14:paraId="552E6C1E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kapalnou formu: </w:t>
            </w:r>
            <w:r w:rsidRPr="003C797B">
              <w:rPr>
                <w:noProof/>
                <w:sz w:val="20"/>
                <w:szCs w:val="20"/>
                <w:lang w:val="cs-CZ"/>
              </w:rPr>
              <w:t>20 000 FYT/ml</w:t>
            </w:r>
          </w:p>
          <w:p w14:paraId="70F68BD1" w14:textId="77777777" w:rsidR="00632A3B" w:rsidRPr="003C797B" w:rsidRDefault="00632A3B" w:rsidP="00B0258A">
            <w:pPr>
              <w:rPr>
                <w:color w:val="000000"/>
                <w:sz w:val="20"/>
                <w:szCs w:val="20"/>
                <w:lang w:val="cs-CZ"/>
              </w:rPr>
            </w:pPr>
          </w:p>
          <w:p w14:paraId="3D5ED7B9" w14:textId="77777777" w:rsidR="00632A3B" w:rsidRPr="003C797B" w:rsidRDefault="00632A3B" w:rsidP="00B0258A">
            <w:pPr>
              <w:rPr>
                <w:b/>
                <w:color w:val="000000"/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Charakteristika účinné látky:</w:t>
            </w:r>
          </w:p>
          <w:p w14:paraId="7A86A55A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  <w:proofErr w:type="gramStart"/>
            <w:r w:rsidRPr="003C797B">
              <w:rPr>
                <w:sz w:val="20"/>
                <w:szCs w:val="20"/>
                <w:lang w:val="cs-CZ"/>
              </w:rPr>
              <w:t>6-fytáza</w:t>
            </w:r>
            <w:proofErr w:type="gramEnd"/>
          </w:p>
          <w:p w14:paraId="1A826309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z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Aspergillus</w:t>
            </w:r>
            <w:proofErr w:type="spellEnd"/>
            <w:r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oryzae</w:t>
            </w:r>
            <w:proofErr w:type="spellEnd"/>
            <w:r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  <w:r w:rsidRPr="003C797B">
              <w:rPr>
                <w:sz w:val="20"/>
                <w:szCs w:val="20"/>
                <w:lang w:val="cs-CZ"/>
              </w:rPr>
              <w:t xml:space="preserve">(DSM 14223) </w:t>
            </w:r>
          </w:p>
          <w:p w14:paraId="171E1522" w14:textId="77777777" w:rsidR="00632A3B" w:rsidRPr="003C797B" w:rsidRDefault="00632A3B" w:rsidP="00B0258A">
            <w:pPr>
              <w:rPr>
                <w:color w:val="000000"/>
                <w:sz w:val="20"/>
                <w:szCs w:val="20"/>
                <w:lang w:val="cs-CZ"/>
              </w:rPr>
            </w:pPr>
          </w:p>
          <w:p w14:paraId="781D6A0D" w14:textId="77777777" w:rsidR="00632A3B" w:rsidRPr="003C797B" w:rsidRDefault="00632A3B" w:rsidP="00B0258A">
            <w:pPr>
              <w:rPr>
                <w:b/>
                <w:color w:val="000000"/>
                <w:sz w:val="20"/>
                <w:szCs w:val="20"/>
                <w:vertAlign w:val="superscript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Analytická metoda</w:t>
            </w:r>
            <w:r w:rsidRPr="003C797B">
              <w:rPr>
                <w:b/>
                <w:sz w:val="20"/>
                <w:szCs w:val="20"/>
                <w:vertAlign w:val="superscript"/>
                <w:lang w:val="cs-CZ"/>
              </w:rPr>
              <w:t>*</w:t>
            </w:r>
          </w:p>
          <w:p w14:paraId="1B7A777A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Kolorimetrická metoda založená na reakci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molybdátovanadátového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činidla s anorganickým fosfátem uvolněným působením 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6-fytázy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 xml:space="preserve"> ze substrátu obsahujícího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fytát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(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fytát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sodný) při pH 5,5 a 37 °C.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4463573" w14:textId="77777777" w:rsidR="00632A3B" w:rsidRPr="003C797B" w:rsidRDefault="00632A3B" w:rsidP="00B0258A">
            <w:pPr>
              <w:rPr>
                <w:sz w:val="20"/>
                <w:szCs w:val="20"/>
                <w:vertAlign w:val="superscript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kachny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47)</w:t>
            </w: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14:paraId="547D441C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64AABD0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color w:val="000000"/>
                <w:sz w:val="20"/>
                <w:szCs w:val="20"/>
                <w:lang w:val="cs-CZ"/>
              </w:rPr>
              <w:t>250</w:t>
            </w:r>
          </w:p>
        </w:tc>
        <w:tc>
          <w:tcPr>
            <w:tcW w:w="996" w:type="dxa"/>
            <w:tcMar>
              <w:top w:w="57" w:type="dxa"/>
              <w:bottom w:w="57" w:type="dxa"/>
            </w:tcMar>
          </w:tcPr>
          <w:p w14:paraId="052209F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224" w:type="dxa"/>
            <w:tcMar>
              <w:top w:w="57" w:type="dxa"/>
              <w:bottom w:w="57" w:type="dxa"/>
            </w:tcMar>
          </w:tcPr>
          <w:p w14:paraId="05E3FA9B" w14:textId="77777777" w:rsidR="00632A3B" w:rsidRPr="003C797B" w:rsidRDefault="00632A3B" w:rsidP="00B0258A">
            <w:pPr>
              <w:autoSpaceDE w:val="0"/>
              <w:autoSpaceDN w:val="0"/>
              <w:adjustRightInd w:val="0"/>
              <w:ind w:left="268" w:hanging="268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1.</w:t>
            </w:r>
            <w:r w:rsidRPr="003C797B">
              <w:rPr>
                <w:sz w:val="20"/>
                <w:szCs w:val="20"/>
                <w:lang w:val="cs-CZ"/>
              </w:rPr>
              <w:tab/>
              <w:t>V návodu pro použití doplňkové látky a 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premixu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musí být uvedena teplota při skladování, doba trvanlivosti a stabilita při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peletování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>.</w:t>
            </w:r>
          </w:p>
          <w:p w14:paraId="1611CB8D" w14:textId="77777777" w:rsidR="00632A3B" w:rsidRPr="003C797B" w:rsidRDefault="00632A3B" w:rsidP="00B0258A">
            <w:pPr>
              <w:autoSpaceDE w:val="0"/>
              <w:autoSpaceDN w:val="0"/>
              <w:adjustRightInd w:val="0"/>
              <w:ind w:left="268" w:hanging="268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2.</w:t>
            </w:r>
            <w:r w:rsidRPr="003C797B">
              <w:rPr>
                <w:sz w:val="20"/>
                <w:szCs w:val="20"/>
                <w:lang w:val="cs-CZ"/>
              </w:rPr>
              <w:tab/>
              <w:t>Doporučená dávka na kg kompletního krmiva: 500–1000 FYT/kg</w:t>
            </w:r>
          </w:p>
          <w:p w14:paraId="43BA9F63" w14:textId="77777777" w:rsidR="00632A3B" w:rsidRPr="003C797B" w:rsidRDefault="00632A3B" w:rsidP="00B0258A">
            <w:pPr>
              <w:autoSpaceDE w:val="0"/>
              <w:autoSpaceDN w:val="0"/>
              <w:adjustRightInd w:val="0"/>
              <w:ind w:left="268" w:hanging="268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3.</w:t>
            </w:r>
            <w:r w:rsidRPr="003C797B">
              <w:rPr>
                <w:sz w:val="20"/>
                <w:szCs w:val="20"/>
                <w:lang w:val="cs-CZ"/>
              </w:rPr>
              <w:tab/>
              <w:t xml:space="preserve">Pro použití do krmných směsí s obsahem více než 0,25 % fosforu vázaného na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fytin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. </w:t>
            </w: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69817786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8.1.2018</w:t>
            </w:r>
          </w:p>
        </w:tc>
      </w:tr>
    </w:tbl>
    <w:p w14:paraId="0F3FD5BB" w14:textId="77777777" w:rsidR="00632A3B" w:rsidRPr="003C797B" w:rsidRDefault="00632A3B" w:rsidP="00632A3B">
      <w:pPr>
        <w:rPr>
          <w:lang w:val="cs-CZ"/>
        </w:rPr>
      </w:pPr>
    </w:p>
    <w:p w14:paraId="1EF72666" w14:textId="77777777" w:rsidR="00632A3B" w:rsidRPr="003C797B" w:rsidRDefault="00632A3B" w:rsidP="00632A3B">
      <w:pPr>
        <w:rPr>
          <w:lang w:val="cs-CZ"/>
        </w:rPr>
      </w:pPr>
      <w:r w:rsidRPr="003C797B">
        <w:rPr>
          <w:lang w:val="cs-CZ"/>
        </w:rPr>
        <w:br w:type="page"/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1580"/>
        <w:gridCol w:w="1604"/>
        <w:gridCol w:w="2809"/>
        <w:gridCol w:w="1134"/>
        <w:gridCol w:w="708"/>
        <w:gridCol w:w="1238"/>
        <w:gridCol w:w="38"/>
        <w:gridCol w:w="996"/>
        <w:gridCol w:w="2224"/>
        <w:gridCol w:w="1071"/>
      </w:tblGrid>
      <w:tr w:rsidR="00632A3B" w:rsidRPr="003C797B" w14:paraId="1593F731" w14:textId="77777777" w:rsidTr="00966CCE">
        <w:trPr>
          <w:cantSplit/>
          <w:tblHeader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0A88EB21" w14:textId="77777777" w:rsidR="00632A3B" w:rsidRPr="003C797B" w:rsidRDefault="00632A3B" w:rsidP="00B0258A">
            <w:pPr>
              <w:pStyle w:val="Tabulka"/>
              <w:keepNext w:val="0"/>
              <w:keepLines w:val="0"/>
            </w:pPr>
            <w:r w:rsidRPr="003C797B">
              <w:lastRenderedPageBreak/>
              <w:t>Identifikační číslo DL</w:t>
            </w:r>
          </w:p>
        </w:tc>
        <w:tc>
          <w:tcPr>
            <w:tcW w:w="1580" w:type="dxa"/>
            <w:vMerge w:val="restart"/>
            <w:tcMar>
              <w:top w:w="57" w:type="dxa"/>
              <w:bottom w:w="57" w:type="dxa"/>
            </w:tcMar>
          </w:tcPr>
          <w:p w14:paraId="41B0FCD2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604" w:type="dxa"/>
            <w:vMerge w:val="restart"/>
            <w:tcMar>
              <w:top w:w="57" w:type="dxa"/>
              <w:bottom w:w="57" w:type="dxa"/>
            </w:tcMar>
          </w:tcPr>
          <w:p w14:paraId="3DDFE81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Doplňková látka</w:t>
            </w:r>
          </w:p>
          <w:p w14:paraId="51D7B87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 w:val="restart"/>
            <w:tcMar>
              <w:top w:w="57" w:type="dxa"/>
              <w:bottom w:w="57" w:type="dxa"/>
            </w:tcMar>
          </w:tcPr>
          <w:p w14:paraId="5BCC553E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48EF053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14A7D2B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</w:t>
            </w:r>
          </w:p>
          <w:p w14:paraId="054B981E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1238" w:type="dxa"/>
            <w:tcMar>
              <w:top w:w="57" w:type="dxa"/>
              <w:bottom w:w="57" w:type="dxa"/>
            </w:tcMar>
          </w:tcPr>
          <w:p w14:paraId="40175E0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034" w:type="dxa"/>
            <w:gridSpan w:val="2"/>
            <w:tcMar>
              <w:top w:w="57" w:type="dxa"/>
              <w:bottom w:w="57" w:type="dxa"/>
            </w:tcMar>
          </w:tcPr>
          <w:p w14:paraId="5B7E6BE2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224" w:type="dxa"/>
            <w:vMerge w:val="restart"/>
            <w:tcMar>
              <w:top w:w="57" w:type="dxa"/>
              <w:bottom w:w="57" w:type="dxa"/>
            </w:tcMar>
          </w:tcPr>
          <w:p w14:paraId="1BFDB24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6EAD9E04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632A3B" w:rsidRPr="003C797B" w14:paraId="72FE9926" w14:textId="77777777" w:rsidTr="00966CCE">
        <w:trPr>
          <w:cantSplit/>
          <w:tblHeader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687ED07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641051E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6121E6C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6C9E2E9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0B6D29D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75EB341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72" w:type="dxa"/>
            <w:gridSpan w:val="3"/>
            <w:tcMar>
              <w:top w:w="57" w:type="dxa"/>
              <w:bottom w:w="57" w:type="dxa"/>
            </w:tcMar>
          </w:tcPr>
          <w:p w14:paraId="5B3A0A0E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jednotky aktivity/kg kompletního krmiva</w:t>
            </w: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5CA0A1D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196C838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632A3B" w:rsidRPr="003C797B" w14:paraId="139227F1" w14:textId="77777777" w:rsidTr="00966CCE">
        <w:trPr>
          <w:trHeight w:val="2415"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2C462F1B" w14:textId="77777777" w:rsidR="00632A3B" w:rsidRPr="003C797B" w:rsidRDefault="00632A3B" w:rsidP="00B0258A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4a1616</w:t>
            </w:r>
          </w:p>
        </w:tc>
        <w:tc>
          <w:tcPr>
            <w:tcW w:w="1580" w:type="dxa"/>
            <w:vMerge w:val="restart"/>
            <w:tcMar>
              <w:top w:w="57" w:type="dxa"/>
              <w:bottom w:w="57" w:type="dxa"/>
            </w:tcMar>
          </w:tcPr>
          <w:p w14:paraId="1B89F2A8" w14:textId="77777777" w:rsidR="00632A3B" w:rsidRPr="003C797B" w:rsidRDefault="00632A3B" w:rsidP="00B0258A">
            <w:pPr>
              <w:rPr>
                <w:sz w:val="20"/>
                <w:lang w:val="cs-CZ"/>
              </w:rPr>
            </w:pPr>
            <w:proofErr w:type="spellStart"/>
            <w:r w:rsidRPr="003C797B">
              <w:rPr>
                <w:sz w:val="20"/>
                <w:lang w:val="cs-CZ"/>
              </w:rPr>
              <w:t>Huvepharma</w:t>
            </w:r>
            <w:proofErr w:type="spellEnd"/>
            <w:r w:rsidRPr="003C797B">
              <w:rPr>
                <w:sz w:val="20"/>
                <w:lang w:val="cs-CZ"/>
              </w:rPr>
              <w:t xml:space="preserve"> NV</w:t>
            </w:r>
          </w:p>
        </w:tc>
        <w:tc>
          <w:tcPr>
            <w:tcW w:w="1604" w:type="dxa"/>
            <w:vMerge w:val="restart"/>
            <w:tcMar>
              <w:top w:w="57" w:type="dxa"/>
              <w:bottom w:w="57" w:type="dxa"/>
            </w:tcMar>
          </w:tcPr>
          <w:p w14:paraId="162ED453" w14:textId="77777777" w:rsidR="00632A3B" w:rsidRPr="003C797B" w:rsidRDefault="00632A3B" w:rsidP="00B0258A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Endo-1,4-beta-glukanáza</w:t>
            </w:r>
          </w:p>
          <w:p w14:paraId="1D943DF6" w14:textId="77777777" w:rsidR="00632A3B" w:rsidRPr="003C797B" w:rsidRDefault="00632A3B" w:rsidP="00B0258A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EC 3.2.1.4</w:t>
            </w:r>
          </w:p>
        </w:tc>
        <w:tc>
          <w:tcPr>
            <w:tcW w:w="2809" w:type="dxa"/>
            <w:vMerge w:val="restart"/>
            <w:tcMar>
              <w:top w:w="57" w:type="dxa"/>
              <w:bottom w:w="57" w:type="dxa"/>
            </w:tcMar>
          </w:tcPr>
          <w:p w14:paraId="5B19B69F" w14:textId="77777777" w:rsidR="00632A3B" w:rsidRPr="003C797B" w:rsidRDefault="00632A3B" w:rsidP="00B0258A">
            <w:pPr>
              <w:rPr>
                <w:b/>
                <w:noProof/>
                <w:sz w:val="20"/>
                <w:lang w:val="cs-CZ"/>
              </w:rPr>
            </w:pPr>
            <w:r w:rsidRPr="003C797B">
              <w:rPr>
                <w:b/>
                <w:noProof/>
                <w:sz w:val="20"/>
                <w:lang w:val="cs-CZ"/>
              </w:rPr>
              <w:t>Složení doplňkové látky:</w:t>
            </w:r>
          </w:p>
          <w:p w14:paraId="047FCAB5" w14:textId="77777777" w:rsidR="00632A3B" w:rsidRPr="003C797B" w:rsidRDefault="00632A3B" w:rsidP="00B0258A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 xml:space="preserve">Přípravek endo-1,4-beta-glukanázy (EC 3.2.1.4) z </w:t>
            </w:r>
            <w:r w:rsidRPr="003C797B">
              <w:rPr>
                <w:i/>
                <w:noProof/>
                <w:sz w:val="20"/>
                <w:lang w:val="cs-CZ"/>
              </w:rPr>
              <w:t>Trichoderma citrinoviride</w:t>
            </w:r>
            <w:r w:rsidRPr="003C797B">
              <w:rPr>
                <w:noProof/>
                <w:sz w:val="20"/>
                <w:lang w:val="cs-CZ"/>
              </w:rPr>
              <w:t xml:space="preserve"> Bisset (IM SD142) s minimem aktivity 2000 CU/g 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 xml:space="preserve"> 18 </w:t>
            </w:r>
            <w:r w:rsidRPr="003C797B">
              <w:rPr>
                <w:noProof/>
                <w:sz w:val="20"/>
                <w:lang w:val="cs-CZ"/>
              </w:rPr>
              <w:t>(pevná a kapalná forma)</w:t>
            </w:r>
          </w:p>
          <w:p w14:paraId="3590262C" w14:textId="77777777" w:rsidR="00632A3B" w:rsidRPr="003C797B" w:rsidRDefault="00632A3B" w:rsidP="00B0258A">
            <w:pPr>
              <w:rPr>
                <w:noProof/>
                <w:sz w:val="20"/>
                <w:lang w:val="cs-CZ"/>
              </w:rPr>
            </w:pPr>
          </w:p>
          <w:p w14:paraId="76152419" w14:textId="77777777" w:rsidR="00632A3B" w:rsidRPr="003C797B" w:rsidRDefault="00632A3B" w:rsidP="00B0258A">
            <w:pPr>
              <w:rPr>
                <w:b/>
                <w:noProof/>
                <w:sz w:val="20"/>
                <w:lang w:val="cs-CZ"/>
              </w:rPr>
            </w:pPr>
            <w:r w:rsidRPr="003C797B">
              <w:rPr>
                <w:b/>
                <w:noProof/>
                <w:sz w:val="20"/>
                <w:lang w:val="cs-CZ"/>
              </w:rPr>
              <w:t>Charakteristika účinné látky:</w:t>
            </w:r>
          </w:p>
          <w:p w14:paraId="2416C32D" w14:textId="77777777" w:rsidR="00632A3B" w:rsidRPr="003C797B" w:rsidRDefault="00632A3B" w:rsidP="00B0258A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 xml:space="preserve">endo-1,4-beta-glukanáza (EC 3.2.1.4) z </w:t>
            </w:r>
            <w:r w:rsidRPr="003C797B">
              <w:rPr>
                <w:i/>
                <w:noProof/>
                <w:sz w:val="20"/>
                <w:lang w:val="cs-CZ"/>
              </w:rPr>
              <w:t>Trichoderma citrinoviride</w:t>
            </w:r>
            <w:r w:rsidRPr="003C797B">
              <w:rPr>
                <w:noProof/>
                <w:sz w:val="20"/>
                <w:lang w:val="cs-CZ"/>
              </w:rPr>
              <w:t xml:space="preserve"> Bisset (IM SD142)</w:t>
            </w:r>
          </w:p>
          <w:p w14:paraId="184A6500" w14:textId="77777777" w:rsidR="00632A3B" w:rsidRPr="003C797B" w:rsidRDefault="00632A3B" w:rsidP="00B0258A">
            <w:pPr>
              <w:rPr>
                <w:noProof/>
                <w:sz w:val="20"/>
                <w:lang w:val="cs-CZ"/>
              </w:rPr>
            </w:pPr>
          </w:p>
          <w:p w14:paraId="791167B2" w14:textId="77777777" w:rsidR="00632A3B" w:rsidRPr="003C797B" w:rsidRDefault="00632A3B" w:rsidP="00B0258A">
            <w:pPr>
              <w:rPr>
                <w:b/>
                <w:noProof/>
                <w:sz w:val="20"/>
                <w:lang w:val="cs-CZ"/>
              </w:rPr>
            </w:pPr>
            <w:r w:rsidRPr="003C797B">
              <w:rPr>
                <w:b/>
                <w:noProof/>
                <w:sz w:val="20"/>
                <w:lang w:val="cs-CZ"/>
              </w:rPr>
              <w:t>Analytická metoda 4*:</w:t>
            </w:r>
          </w:p>
          <w:p w14:paraId="2BC4086F" w14:textId="77777777" w:rsidR="00632A3B" w:rsidRPr="003C797B" w:rsidRDefault="00632A3B" w:rsidP="00B0258A">
            <w:pPr>
              <w:rPr>
                <w:noProof/>
                <w:sz w:val="20"/>
                <w:vertAlign w:val="superscript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 xml:space="preserve">- kolorimetrická metoda založená na měření fragmentů vodorozpustného barviva (azurinu) uvolněného endo-1,4-beta-glukanázou ze substrátu s azurinem vázaným na zesíťovanou celulózu 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136)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A844C0A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Výkrm kuřat a výkrm menšinových druhů drůbeže </w:t>
            </w:r>
            <w:r w:rsidRPr="003C797B">
              <w:rPr>
                <w:sz w:val="20"/>
                <w:vertAlign w:val="superscript"/>
                <w:lang w:val="cs-CZ"/>
              </w:rPr>
              <w:t>134)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6065DA92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3E7F030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lang w:val="cs-CZ"/>
              </w:rPr>
              <w:t>500 CU</w:t>
            </w:r>
          </w:p>
        </w:tc>
        <w:tc>
          <w:tcPr>
            <w:tcW w:w="996" w:type="dxa"/>
            <w:vMerge w:val="restart"/>
            <w:tcMar>
              <w:top w:w="57" w:type="dxa"/>
              <w:bottom w:w="57" w:type="dxa"/>
            </w:tcMar>
          </w:tcPr>
          <w:p w14:paraId="29A51F22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224" w:type="dxa"/>
            <w:vMerge w:val="restart"/>
            <w:tcMar>
              <w:top w:w="57" w:type="dxa"/>
              <w:bottom w:w="57" w:type="dxa"/>
            </w:tcMar>
          </w:tcPr>
          <w:p w14:paraId="3EA8162C" w14:textId="77777777" w:rsidR="00632A3B" w:rsidRPr="003C797B" w:rsidRDefault="00632A3B" w:rsidP="00B0258A">
            <w:pPr>
              <w:autoSpaceDE w:val="0"/>
              <w:autoSpaceDN w:val="0"/>
              <w:adjustRightInd w:val="0"/>
              <w:ind w:left="388" w:hanging="388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1. V návodu pro použití doplňkové látky a </w:t>
            </w:r>
            <w:proofErr w:type="spellStart"/>
            <w:r w:rsidRPr="003C797B">
              <w:rPr>
                <w:sz w:val="20"/>
                <w:lang w:val="cs-CZ"/>
              </w:rPr>
              <w:t>premixu</w:t>
            </w:r>
            <w:proofErr w:type="spellEnd"/>
            <w:r w:rsidRPr="003C797B">
              <w:rPr>
                <w:sz w:val="20"/>
                <w:lang w:val="cs-CZ"/>
              </w:rPr>
              <w:t xml:space="preserve"> musí být uvedeny podmínky skladování a stabilita při </w:t>
            </w:r>
            <w:proofErr w:type="spellStart"/>
            <w:r w:rsidRPr="003C797B">
              <w:rPr>
                <w:sz w:val="20"/>
                <w:lang w:val="cs-CZ"/>
              </w:rPr>
              <w:t>peletování</w:t>
            </w:r>
            <w:proofErr w:type="spellEnd"/>
          </w:p>
          <w:p w14:paraId="51676003" w14:textId="77777777" w:rsidR="00632A3B" w:rsidRPr="003C797B" w:rsidRDefault="00632A3B" w:rsidP="00B0258A">
            <w:pPr>
              <w:autoSpaceDE w:val="0"/>
              <w:autoSpaceDN w:val="0"/>
              <w:adjustRightInd w:val="0"/>
              <w:ind w:left="388" w:hanging="388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2. Bezpečnost: během manipulace se musí používat prostředky k ochraně dýchacích cest, brýle a rukavice</w:t>
            </w:r>
          </w:p>
          <w:p w14:paraId="05DB3E9E" w14:textId="77777777" w:rsidR="00632A3B" w:rsidRPr="003C797B" w:rsidRDefault="00632A3B" w:rsidP="00B0258A">
            <w:pPr>
              <w:autoSpaceDE w:val="0"/>
              <w:autoSpaceDN w:val="0"/>
              <w:adjustRightInd w:val="0"/>
              <w:ind w:left="388" w:hanging="388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3. Pro použití u odstavených selat do váhy kolem 35 kg</w:t>
            </w: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46FDD99D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31.12.2025</w:t>
            </w:r>
          </w:p>
        </w:tc>
      </w:tr>
      <w:tr w:rsidR="00632A3B" w:rsidRPr="003C797B" w14:paraId="4563B812" w14:textId="77777777" w:rsidTr="00966CCE">
        <w:trPr>
          <w:trHeight w:val="2415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6912FC19" w14:textId="77777777" w:rsidR="00632A3B" w:rsidRPr="003C797B" w:rsidRDefault="00632A3B" w:rsidP="00B0258A">
            <w:pPr>
              <w:rPr>
                <w:sz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185E4A17" w14:textId="77777777" w:rsidR="00632A3B" w:rsidRPr="003C797B" w:rsidRDefault="00632A3B" w:rsidP="00B0258A">
            <w:pPr>
              <w:rPr>
                <w:sz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744D0342" w14:textId="77777777" w:rsidR="00632A3B" w:rsidRPr="003C797B" w:rsidRDefault="00632A3B" w:rsidP="00B0258A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4982EFF0" w14:textId="77777777" w:rsidR="00632A3B" w:rsidRPr="003C797B" w:rsidRDefault="00632A3B" w:rsidP="00B0258A">
            <w:pPr>
              <w:rPr>
                <w:b/>
                <w:noProof/>
                <w:sz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F3BB8DB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Odstavená selata </w:t>
            </w:r>
            <w:r w:rsidRPr="003C797B">
              <w:rPr>
                <w:sz w:val="20"/>
                <w:vertAlign w:val="superscript"/>
                <w:lang w:val="cs-CZ"/>
              </w:rPr>
              <w:t>134)</w:t>
            </w: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712F8E42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48717EF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lang w:val="cs-CZ"/>
              </w:rPr>
              <w:t>350 CU</w:t>
            </w:r>
          </w:p>
        </w:tc>
        <w:tc>
          <w:tcPr>
            <w:tcW w:w="996" w:type="dxa"/>
            <w:vMerge/>
            <w:tcMar>
              <w:top w:w="57" w:type="dxa"/>
              <w:bottom w:w="57" w:type="dxa"/>
            </w:tcMar>
          </w:tcPr>
          <w:p w14:paraId="4521002E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1E10C9DE" w14:textId="77777777" w:rsidR="00632A3B" w:rsidRPr="003C797B" w:rsidRDefault="00632A3B" w:rsidP="00B0258A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051D055F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31.12.2025</w:t>
            </w:r>
          </w:p>
        </w:tc>
      </w:tr>
    </w:tbl>
    <w:p w14:paraId="1D996AF9" w14:textId="77777777" w:rsidR="00632A3B" w:rsidRPr="003C797B" w:rsidRDefault="00632A3B" w:rsidP="00632A3B">
      <w:pPr>
        <w:rPr>
          <w:lang w:val="cs-CZ"/>
        </w:rPr>
      </w:pPr>
    </w:p>
    <w:p w14:paraId="21A9A388" w14:textId="77777777" w:rsidR="00632A3B" w:rsidRPr="003C797B" w:rsidRDefault="00632A3B" w:rsidP="00632A3B">
      <w:pPr>
        <w:rPr>
          <w:lang w:val="cs-CZ"/>
        </w:rPr>
      </w:pPr>
      <w:r w:rsidRPr="003C797B">
        <w:rPr>
          <w:lang w:val="cs-CZ"/>
        </w:rPr>
        <w:br w:type="page"/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1580"/>
        <w:gridCol w:w="1361"/>
        <w:gridCol w:w="2693"/>
        <w:gridCol w:w="1559"/>
        <w:gridCol w:w="642"/>
        <w:gridCol w:w="1238"/>
        <w:gridCol w:w="38"/>
        <w:gridCol w:w="996"/>
        <w:gridCol w:w="2224"/>
        <w:gridCol w:w="1071"/>
      </w:tblGrid>
      <w:tr w:rsidR="00632A3B" w:rsidRPr="003C797B" w14:paraId="62B32ACD" w14:textId="77777777" w:rsidTr="00966CCE">
        <w:trPr>
          <w:cantSplit/>
          <w:tblHeader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03F3606B" w14:textId="77777777" w:rsidR="00632A3B" w:rsidRPr="003C797B" w:rsidRDefault="00632A3B" w:rsidP="00B0258A">
            <w:pPr>
              <w:pStyle w:val="Tabulka"/>
              <w:keepNext w:val="0"/>
              <w:keepLines w:val="0"/>
            </w:pPr>
            <w:r w:rsidRPr="003C797B">
              <w:lastRenderedPageBreak/>
              <w:t>Identifikační číslo DL</w:t>
            </w:r>
          </w:p>
        </w:tc>
        <w:tc>
          <w:tcPr>
            <w:tcW w:w="1580" w:type="dxa"/>
            <w:vMerge w:val="restart"/>
            <w:tcMar>
              <w:top w:w="57" w:type="dxa"/>
              <w:bottom w:w="57" w:type="dxa"/>
            </w:tcMar>
          </w:tcPr>
          <w:p w14:paraId="2AC68B5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361" w:type="dxa"/>
            <w:vMerge w:val="restart"/>
            <w:tcMar>
              <w:top w:w="57" w:type="dxa"/>
              <w:bottom w:w="57" w:type="dxa"/>
            </w:tcMar>
          </w:tcPr>
          <w:p w14:paraId="1DDC515D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Doplňková látka</w:t>
            </w:r>
          </w:p>
          <w:p w14:paraId="282A1E9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693" w:type="dxa"/>
            <w:vMerge w:val="restart"/>
            <w:tcMar>
              <w:top w:w="57" w:type="dxa"/>
              <w:bottom w:w="57" w:type="dxa"/>
            </w:tcMar>
          </w:tcPr>
          <w:p w14:paraId="72E3B34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559" w:type="dxa"/>
            <w:vMerge w:val="restart"/>
            <w:tcMar>
              <w:top w:w="57" w:type="dxa"/>
              <w:bottom w:w="57" w:type="dxa"/>
            </w:tcMar>
          </w:tcPr>
          <w:p w14:paraId="2462C99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642" w:type="dxa"/>
            <w:vMerge w:val="restart"/>
            <w:tcMar>
              <w:top w:w="57" w:type="dxa"/>
              <w:bottom w:w="57" w:type="dxa"/>
            </w:tcMar>
          </w:tcPr>
          <w:p w14:paraId="7CDCBBA2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</w:t>
            </w:r>
            <w:r w:rsidR="00966CCE" w:rsidRPr="003C797B">
              <w:rPr>
                <w:sz w:val="20"/>
                <w:szCs w:val="20"/>
                <w:lang w:val="cs-CZ"/>
              </w:rPr>
              <w:t>.</w:t>
            </w:r>
          </w:p>
          <w:p w14:paraId="3B1739E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1238" w:type="dxa"/>
            <w:tcMar>
              <w:top w:w="57" w:type="dxa"/>
              <w:bottom w:w="57" w:type="dxa"/>
            </w:tcMar>
          </w:tcPr>
          <w:p w14:paraId="0514225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034" w:type="dxa"/>
            <w:gridSpan w:val="2"/>
            <w:tcMar>
              <w:top w:w="57" w:type="dxa"/>
              <w:bottom w:w="57" w:type="dxa"/>
            </w:tcMar>
          </w:tcPr>
          <w:p w14:paraId="70752C0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224" w:type="dxa"/>
            <w:vMerge w:val="restart"/>
            <w:tcMar>
              <w:top w:w="57" w:type="dxa"/>
              <w:bottom w:w="57" w:type="dxa"/>
            </w:tcMar>
          </w:tcPr>
          <w:p w14:paraId="5A2707F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266A9A6E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632A3B" w:rsidRPr="003C797B" w14:paraId="6F6BC78A" w14:textId="77777777" w:rsidTr="00966CCE">
        <w:trPr>
          <w:cantSplit/>
          <w:tblHeader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0E7DE732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0F1B322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361" w:type="dxa"/>
            <w:vMerge/>
            <w:tcMar>
              <w:top w:w="57" w:type="dxa"/>
              <w:bottom w:w="57" w:type="dxa"/>
            </w:tcMar>
          </w:tcPr>
          <w:p w14:paraId="215F8C2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693" w:type="dxa"/>
            <w:vMerge/>
            <w:tcMar>
              <w:top w:w="57" w:type="dxa"/>
              <w:bottom w:w="57" w:type="dxa"/>
            </w:tcMar>
          </w:tcPr>
          <w:p w14:paraId="698FD442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59" w:type="dxa"/>
            <w:vMerge/>
            <w:tcMar>
              <w:top w:w="57" w:type="dxa"/>
              <w:bottom w:w="57" w:type="dxa"/>
            </w:tcMar>
          </w:tcPr>
          <w:p w14:paraId="4DCED4F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642" w:type="dxa"/>
            <w:vMerge/>
            <w:tcMar>
              <w:top w:w="57" w:type="dxa"/>
              <w:bottom w:w="57" w:type="dxa"/>
            </w:tcMar>
          </w:tcPr>
          <w:p w14:paraId="12CE1F7E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72" w:type="dxa"/>
            <w:gridSpan w:val="3"/>
            <w:tcMar>
              <w:top w:w="57" w:type="dxa"/>
              <w:bottom w:w="57" w:type="dxa"/>
            </w:tcMar>
          </w:tcPr>
          <w:p w14:paraId="089AEAF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jednotky aktivity/kg kompletního krmiva</w:t>
            </w:r>
            <w:r w:rsidR="00966CCE" w:rsidRPr="003C797B">
              <w:rPr>
                <w:sz w:val="20"/>
                <w:szCs w:val="20"/>
                <w:lang w:val="cs-CZ"/>
              </w:rPr>
              <w:t xml:space="preserve"> o obsahu vlhkosti 12 %</w:t>
            </w: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3A35809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3192FFC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7D6D7D" w:rsidRPr="003C797B" w14:paraId="59350584" w14:textId="77777777" w:rsidTr="00966CCE">
        <w:trPr>
          <w:trHeight w:val="665"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14D2ED33" w14:textId="77777777" w:rsidR="007D6D7D" w:rsidRPr="003C797B" w:rsidRDefault="007D6D7D" w:rsidP="00966CCE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4a1617</w:t>
            </w:r>
          </w:p>
        </w:tc>
        <w:tc>
          <w:tcPr>
            <w:tcW w:w="1580" w:type="dxa"/>
            <w:vMerge w:val="restart"/>
            <w:tcMar>
              <w:top w:w="57" w:type="dxa"/>
              <w:bottom w:w="57" w:type="dxa"/>
            </w:tcMar>
          </w:tcPr>
          <w:p w14:paraId="7AE27EF0" w14:textId="77777777" w:rsidR="007D6D7D" w:rsidRPr="003C797B" w:rsidRDefault="007D6D7D" w:rsidP="00966CCE">
            <w:pPr>
              <w:rPr>
                <w:sz w:val="20"/>
                <w:lang w:val="cs-CZ"/>
              </w:rPr>
            </w:pPr>
            <w:proofErr w:type="spellStart"/>
            <w:r w:rsidRPr="003C797B">
              <w:rPr>
                <w:sz w:val="20"/>
                <w:lang w:val="cs-CZ"/>
              </w:rPr>
              <w:t>Huvepharma</w:t>
            </w:r>
            <w:proofErr w:type="spellEnd"/>
            <w:r w:rsidRPr="003C797B">
              <w:rPr>
                <w:sz w:val="20"/>
                <w:lang w:val="cs-CZ"/>
              </w:rPr>
              <w:t xml:space="preserve"> NV</w:t>
            </w:r>
          </w:p>
        </w:tc>
        <w:tc>
          <w:tcPr>
            <w:tcW w:w="1361" w:type="dxa"/>
            <w:vMerge w:val="restart"/>
            <w:tcMar>
              <w:top w:w="57" w:type="dxa"/>
              <w:bottom w:w="57" w:type="dxa"/>
            </w:tcMar>
          </w:tcPr>
          <w:p w14:paraId="5E2CACFB" w14:textId="77777777" w:rsidR="007D6D7D" w:rsidRPr="003C797B" w:rsidRDefault="007D6D7D" w:rsidP="00966CCE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Endo-1,4-beta-xylanáza</w:t>
            </w:r>
          </w:p>
          <w:p w14:paraId="72F4F352" w14:textId="77777777" w:rsidR="007D6D7D" w:rsidRPr="003C797B" w:rsidRDefault="007D6D7D" w:rsidP="00966CCE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EC 3.2.1.8</w:t>
            </w:r>
          </w:p>
        </w:tc>
        <w:tc>
          <w:tcPr>
            <w:tcW w:w="2693" w:type="dxa"/>
            <w:vMerge w:val="restart"/>
            <w:tcMar>
              <w:top w:w="57" w:type="dxa"/>
              <w:bottom w:w="57" w:type="dxa"/>
            </w:tcMar>
          </w:tcPr>
          <w:p w14:paraId="3A277E56" w14:textId="77777777" w:rsidR="007D6D7D" w:rsidRPr="003C797B" w:rsidRDefault="007D6D7D" w:rsidP="00966CCE">
            <w:pPr>
              <w:rPr>
                <w:b/>
                <w:noProof/>
                <w:sz w:val="20"/>
                <w:lang w:val="cs-CZ"/>
              </w:rPr>
            </w:pPr>
            <w:r w:rsidRPr="003C797B">
              <w:rPr>
                <w:b/>
                <w:noProof/>
                <w:sz w:val="20"/>
                <w:lang w:val="cs-CZ"/>
              </w:rPr>
              <w:t>Složení doplňkové látky:</w:t>
            </w:r>
          </w:p>
          <w:p w14:paraId="1826724D" w14:textId="77777777" w:rsidR="007D6D7D" w:rsidRPr="003C797B" w:rsidRDefault="007D6D7D" w:rsidP="00966CCE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Přípravek endo-1,4-beta-xylanázy (EC 3.2.1.8) z </w:t>
            </w:r>
            <w:r w:rsidRPr="003C797B">
              <w:rPr>
                <w:i/>
                <w:noProof/>
                <w:sz w:val="20"/>
                <w:lang w:val="cs-CZ"/>
              </w:rPr>
              <w:t>Trichoderma citrinoviride</w:t>
            </w:r>
            <w:r w:rsidRPr="003C797B">
              <w:rPr>
                <w:noProof/>
                <w:sz w:val="20"/>
                <w:lang w:val="cs-CZ"/>
              </w:rPr>
              <w:t xml:space="preserve"> Bisset (IMI SD135) s minimem aktivity 6 000 EPU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78</w:t>
            </w:r>
            <w:r w:rsidRPr="003C797B">
              <w:rPr>
                <w:noProof/>
                <w:sz w:val="20"/>
                <w:lang w:val="cs-CZ"/>
              </w:rPr>
              <w:t xml:space="preserve">/g </w:t>
            </w:r>
          </w:p>
          <w:p w14:paraId="15FBAB46" w14:textId="77777777" w:rsidR="007D6D7D" w:rsidRPr="003C797B" w:rsidRDefault="007D6D7D" w:rsidP="00966CCE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(pevná a kapalná forma)</w:t>
            </w:r>
          </w:p>
          <w:p w14:paraId="72E651DA" w14:textId="77777777" w:rsidR="007D6D7D" w:rsidRPr="003C797B" w:rsidRDefault="007D6D7D" w:rsidP="00966CCE">
            <w:pPr>
              <w:rPr>
                <w:noProof/>
                <w:sz w:val="20"/>
                <w:lang w:val="cs-CZ"/>
              </w:rPr>
            </w:pPr>
          </w:p>
          <w:p w14:paraId="08DF0598" w14:textId="77777777" w:rsidR="007D6D7D" w:rsidRPr="003C797B" w:rsidRDefault="007D6D7D" w:rsidP="00966CCE">
            <w:pPr>
              <w:rPr>
                <w:b/>
                <w:noProof/>
                <w:sz w:val="20"/>
                <w:lang w:val="cs-CZ"/>
              </w:rPr>
            </w:pPr>
            <w:r w:rsidRPr="003C797B">
              <w:rPr>
                <w:b/>
                <w:noProof/>
                <w:sz w:val="20"/>
                <w:lang w:val="cs-CZ"/>
              </w:rPr>
              <w:t>Charakteristika účinné látky:</w:t>
            </w:r>
          </w:p>
          <w:p w14:paraId="6EE6532F" w14:textId="77777777" w:rsidR="007D6D7D" w:rsidRPr="003C797B" w:rsidRDefault="007D6D7D" w:rsidP="00966CCE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endo-1,4-beta-xylanáza (EC 3.2.1.8) z </w:t>
            </w:r>
            <w:r w:rsidRPr="003C797B">
              <w:rPr>
                <w:i/>
                <w:noProof/>
                <w:sz w:val="20"/>
                <w:lang w:val="cs-CZ"/>
              </w:rPr>
              <w:t>Trichoderma citrinoviride</w:t>
            </w:r>
            <w:r w:rsidRPr="003C797B">
              <w:rPr>
                <w:noProof/>
                <w:sz w:val="20"/>
                <w:lang w:val="cs-CZ"/>
              </w:rPr>
              <w:t xml:space="preserve"> Bisset (IMI SD135)</w:t>
            </w:r>
          </w:p>
          <w:p w14:paraId="15123068" w14:textId="77777777" w:rsidR="007D6D7D" w:rsidRPr="003C797B" w:rsidRDefault="007D6D7D" w:rsidP="00966CCE">
            <w:pPr>
              <w:rPr>
                <w:noProof/>
                <w:sz w:val="20"/>
                <w:lang w:val="cs-CZ"/>
              </w:rPr>
            </w:pPr>
          </w:p>
          <w:p w14:paraId="75D7C2D8" w14:textId="77777777" w:rsidR="007D6D7D" w:rsidRPr="003C797B" w:rsidRDefault="007D6D7D" w:rsidP="00966CCE">
            <w:pPr>
              <w:rPr>
                <w:b/>
                <w:noProof/>
                <w:sz w:val="20"/>
                <w:lang w:val="cs-CZ"/>
              </w:rPr>
            </w:pPr>
            <w:r w:rsidRPr="003C797B">
              <w:rPr>
                <w:b/>
                <w:noProof/>
                <w:sz w:val="20"/>
                <w:lang w:val="cs-CZ"/>
              </w:rPr>
              <w:t>Analytická metoda: 4*</w:t>
            </w:r>
          </w:p>
          <w:p w14:paraId="715ADA18" w14:textId="77777777" w:rsidR="007D6D7D" w:rsidRPr="003C797B" w:rsidRDefault="007D6D7D" w:rsidP="00966CCE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Pro stanovení aktivity endo-1,4-beta-xylanázy:</w:t>
            </w:r>
          </w:p>
          <w:p w14:paraId="456DADD9" w14:textId="77777777" w:rsidR="007D6D7D" w:rsidRPr="003C797B" w:rsidRDefault="007D6D7D" w:rsidP="00966CCE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Kolorimetrická metoda založená na měření vodorozpustného barviva uvolněného endo-1,4-beta-xylanázou ze substrátů s azurinem vázaným na zesíťovaný pšeničný arabinoxylan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14:paraId="1BB343AA" w14:textId="77777777" w:rsidR="007D6D7D" w:rsidRPr="003C797B" w:rsidRDefault="007D6D7D" w:rsidP="00966CCE">
            <w:pPr>
              <w:rPr>
                <w:sz w:val="20"/>
                <w:vertAlign w:val="superscript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Výkrm krůt </w:t>
            </w:r>
            <w:r w:rsidRPr="003C797B">
              <w:rPr>
                <w:sz w:val="20"/>
                <w:vertAlign w:val="superscript"/>
                <w:lang w:val="cs-CZ"/>
              </w:rPr>
              <w:t>129)</w:t>
            </w:r>
          </w:p>
        </w:tc>
        <w:tc>
          <w:tcPr>
            <w:tcW w:w="642" w:type="dxa"/>
            <w:vMerge w:val="restart"/>
            <w:tcMar>
              <w:top w:w="57" w:type="dxa"/>
              <w:bottom w:w="57" w:type="dxa"/>
            </w:tcMar>
          </w:tcPr>
          <w:p w14:paraId="47377E77" w14:textId="77777777" w:rsidR="007D6D7D" w:rsidRPr="003C797B" w:rsidRDefault="007D6D7D" w:rsidP="00966CCE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36FB6D6D" w14:textId="77777777" w:rsidR="007D6D7D" w:rsidRPr="003C797B" w:rsidRDefault="007D6D7D" w:rsidP="00966CCE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1 050 EPU</w:t>
            </w:r>
          </w:p>
        </w:tc>
        <w:tc>
          <w:tcPr>
            <w:tcW w:w="996" w:type="dxa"/>
            <w:vMerge w:val="restart"/>
            <w:tcMar>
              <w:top w:w="57" w:type="dxa"/>
              <w:bottom w:w="57" w:type="dxa"/>
            </w:tcMar>
          </w:tcPr>
          <w:p w14:paraId="66A1D266" w14:textId="77777777" w:rsidR="007D6D7D" w:rsidRPr="003C797B" w:rsidRDefault="007D6D7D" w:rsidP="00966CCE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224" w:type="dxa"/>
            <w:vMerge w:val="restart"/>
            <w:tcMar>
              <w:top w:w="57" w:type="dxa"/>
              <w:bottom w:w="57" w:type="dxa"/>
            </w:tcMar>
          </w:tcPr>
          <w:p w14:paraId="69119128" w14:textId="77777777" w:rsidR="007D6D7D" w:rsidRPr="003C797B" w:rsidRDefault="007D6D7D" w:rsidP="00966CCE">
            <w:pPr>
              <w:autoSpaceDE w:val="0"/>
              <w:autoSpaceDN w:val="0"/>
              <w:adjustRightInd w:val="0"/>
              <w:ind w:left="388" w:hanging="388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1. V návodu pro použití doplňkové látky a </w:t>
            </w:r>
            <w:proofErr w:type="spellStart"/>
            <w:r w:rsidRPr="003C797B">
              <w:rPr>
                <w:sz w:val="20"/>
                <w:lang w:val="cs-CZ"/>
              </w:rPr>
              <w:t>premixu</w:t>
            </w:r>
            <w:proofErr w:type="spellEnd"/>
            <w:r w:rsidRPr="003C797B">
              <w:rPr>
                <w:sz w:val="20"/>
                <w:lang w:val="cs-CZ"/>
              </w:rPr>
              <w:t xml:space="preserve"> musí být uvedeny podmínky skladování a stabilita při </w:t>
            </w:r>
            <w:proofErr w:type="spellStart"/>
            <w:r w:rsidRPr="003C797B">
              <w:rPr>
                <w:sz w:val="20"/>
                <w:lang w:val="cs-CZ"/>
              </w:rPr>
              <w:t>peletování</w:t>
            </w:r>
            <w:proofErr w:type="spellEnd"/>
          </w:p>
          <w:p w14:paraId="61FAA045" w14:textId="77777777" w:rsidR="007D6D7D" w:rsidRPr="003C797B" w:rsidRDefault="007D6D7D" w:rsidP="00966CCE">
            <w:pPr>
              <w:autoSpaceDE w:val="0"/>
              <w:autoSpaceDN w:val="0"/>
              <w:adjustRightInd w:val="0"/>
              <w:ind w:left="388" w:hanging="388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2. Pro použití do krmiv bohatých na škrobové a neškrobové polysacharidy (zejména </w:t>
            </w:r>
            <w:proofErr w:type="spellStart"/>
            <w:r w:rsidRPr="003C797B">
              <w:rPr>
                <w:sz w:val="20"/>
                <w:lang w:val="cs-CZ"/>
              </w:rPr>
              <w:t>betaarabinoxylany</w:t>
            </w:r>
            <w:proofErr w:type="spellEnd"/>
            <w:r w:rsidRPr="003C797B">
              <w:rPr>
                <w:sz w:val="20"/>
                <w:lang w:val="cs-CZ"/>
              </w:rPr>
              <w:t>)</w:t>
            </w:r>
          </w:p>
          <w:p w14:paraId="66E350C1" w14:textId="77777777" w:rsidR="007D6D7D" w:rsidRPr="003C797B" w:rsidRDefault="007D6D7D" w:rsidP="00966CCE">
            <w:pPr>
              <w:autoSpaceDE w:val="0"/>
              <w:autoSpaceDN w:val="0"/>
              <w:adjustRightInd w:val="0"/>
              <w:ind w:left="388" w:hanging="388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3. Bezpečnost: během manipulace se musí používat prostředky k ochraně dýchacích cest, bezpečnostní brýle a rukavice</w:t>
            </w:r>
          </w:p>
          <w:p w14:paraId="399DE636" w14:textId="77777777" w:rsidR="007D6D7D" w:rsidRPr="003C797B" w:rsidRDefault="007D6D7D" w:rsidP="00966CCE">
            <w:pPr>
              <w:autoSpaceDE w:val="0"/>
              <w:autoSpaceDN w:val="0"/>
              <w:adjustRightInd w:val="0"/>
              <w:ind w:left="388" w:hanging="388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4. Pro použití u selat po odstavu do hmotnosti přibližně 35 kg</w:t>
            </w:r>
          </w:p>
          <w:p w14:paraId="7995873F" w14:textId="77777777" w:rsidR="007D6D7D" w:rsidRPr="003C797B" w:rsidRDefault="007D6D7D" w:rsidP="003E6A62">
            <w:pPr>
              <w:autoSpaceDE w:val="0"/>
              <w:autoSpaceDN w:val="0"/>
              <w:adjustRightInd w:val="0"/>
              <w:ind w:left="388" w:hanging="388"/>
              <w:rPr>
                <w:sz w:val="20"/>
                <w:vertAlign w:val="superscript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5. Pro uživatele doplňkové látky a </w:t>
            </w:r>
            <w:proofErr w:type="spellStart"/>
            <w:r w:rsidRPr="003C797B">
              <w:rPr>
                <w:sz w:val="20"/>
                <w:lang w:val="cs-CZ"/>
              </w:rPr>
              <w:t>premixů</w:t>
            </w:r>
            <w:proofErr w:type="spellEnd"/>
            <w:r w:rsidRPr="003C797B">
              <w:rPr>
                <w:sz w:val="20"/>
                <w:lang w:val="cs-CZ"/>
              </w:rPr>
              <w:t xml:space="preserve"> musí provozovatelé krmivářských podniků stanovit </w:t>
            </w:r>
            <w:r w:rsidRPr="003C797B">
              <w:rPr>
                <w:sz w:val="20"/>
                <w:lang w:val="cs-CZ"/>
              </w:rPr>
              <w:lastRenderedPageBreak/>
              <w:t xml:space="preserve">provozní postupy a organizační opatření, která budou řešit případná rizika vyplývající z jejich použití. Pokud uvedená rizika nelze těmito postupy a opatřeními vyloučit nebo snížit na minimum, musí se doplňková látka a </w:t>
            </w:r>
            <w:proofErr w:type="spellStart"/>
            <w:r w:rsidRPr="003C797B">
              <w:rPr>
                <w:sz w:val="20"/>
                <w:lang w:val="cs-CZ"/>
              </w:rPr>
              <w:t>premixy</w:t>
            </w:r>
            <w:proofErr w:type="spellEnd"/>
            <w:r w:rsidRPr="003C797B">
              <w:rPr>
                <w:sz w:val="20"/>
                <w:lang w:val="cs-CZ"/>
              </w:rPr>
              <w:t xml:space="preserve"> používat s osobními ochrannými prostředky, včetně ochrany dýchacích cest a ochrany pokožky </w:t>
            </w:r>
            <w:r w:rsidRPr="003C797B">
              <w:rPr>
                <w:sz w:val="20"/>
                <w:vertAlign w:val="superscript"/>
                <w:lang w:val="cs-CZ"/>
              </w:rPr>
              <w:t>158)</w:t>
            </w: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78726FB9" w14:textId="77777777" w:rsidR="007D6D7D" w:rsidRPr="003C797B" w:rsidRDefault="007D6D7D" w:rsidP="00966CCE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lastRenderedPageBreak/>
              <w:t>21.7.2025</w:t>
            </w:r>
          </w:p>
        </w:tc>
      </w:tr>
      <w:tr w:rsidR="007D6D7D" w:rsidRPr="003C797B" w14:paraId="36642798" w14:textId="77777777" w:rsidTr="00966CCE">
        <w:trPr>
          <w:trHeight w:val="665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622175CA" w14:textId="77777777" w:rsidR="007D6D7D" w:rsidRPr="003C797B" w:rsidRDefault="007D6D7D" w:rsidP="00966CCE">
            <w:pPr>
              <w:rPr>
                <w:sz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38B0A23F" w14:textId="77777777" w:rsidR="007D6D7D" w:rsidRPr="003C797B" w:rsidRDefault="007D6D7D" w:rsidP="00966CCE">
            <w:pPr>
              <w:rPr>
                <w:sz w:val="20"/>
                <w:lang w:val="cs-CZ"/>
              </w:rPr>
            </w:pPr>
          </w:p>
        </w:tc>
        <w:tc>
          <w:tcPr>
            <w:tcW w:w="1361" w:type="dxa"/>
            <w:vMerge/>
            <w:tcMar>
              <w:top w:w="57" w:type="dxa"/>
              <w:bottom w:w="57" w:type="dxa"/>
            </w:tcMar>
          </w:tcPr>
          <w:p w14:paraId="6B4D18E2" w14:textId="77777777" w:rsidR="007D6D7D" w:rsidRPr="003C797B" w:rsidRDefault="007D6D7D" w:rsidP="00966CCE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2693" w:type="dxa"/>
            <w:vMerge/>
            <w:tcMar>
              <w:top w:w="57" w:type="dxa"/>
              <w:bottom w:w="57" w:type="dxa"/>
            </w:tcMar>
          </w:tcPr>
          <w:p w14:paraId="07C099AE" w14:textId="77777777" w:rsidR="007D6D7D" w:rsidRPr="003C797B" w:rsidRDefault="007D6D7D" w:rsidP="00966CCE">
            <w:pPr>
              <w:rPr>
                <w:b/>
                <w:noProof/>
                <w:sz w:val="20"/>
                <w:lang w:val="cs-CZ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14:paraId="02D45A31" w14:textId="77777777" w:rsidR="007D6D7D" w:rsidRPr="003C797B" w:rsidRDefault="007D6D7D" w:rsidP="00966CCE">
            <w:pPr>
              <w:rPr>
                <w:sz w:val="20"/>
                <w:vertAlign w:val="superscript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Výkrm menšinových druhů drůbeže </w:t>
            </w:r>
            <w:r w:rsidRPr="003C797B">
              <w:rPr>
                <w:sz w:val="20"/>
                <w:vertAlign w:val="superscript"/>
                <w:lang w:val="cs-CZ"/>
              </w:rPr>
              <w:t>129)</w:t>
            </w:r>
          </w:p>
        </w:tc>
        <w:tc>
          <w:tcPr>
            <w:tcW w:w="642" w:type="dxa"/>
            <w:vMerge/>
            <w:tcMar>
              <w:top w:w="57" w:type="dxa"/>
              <w:bottom w:w="57" w:type="dxa"/>
            </w:tcMar>
          </w:tcPr>
          <w:p w14:paraId="2794C333" w14:textId="77777777" w:rsidR="007D6D7D" w:rsidRPr="003C797B" w:rsidRDefault="007D6D7D" w:rsidP="00966CCE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11113441" w14:textId="77777777" w:rsidR="007D6D7D" w:rsidRPr="003C797B" w:rsidRDefault="007D6D7D" w:rsidP="00966CCE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1 050 EPU</w:t>
            </w:r>
          </w:p>
        </w:tc>
        <w:tc>
          <w:tcPr>
            <w:tcW w:w="996" w:type="dxa"/>
            <w:vMerge/>
            <w:tcMar>
              <w:top w:w="57" w:type="dxa"/>
              <w:bottom w:w="57" w:type="dxa"/>
            </w:tcMar>
          </w:tcPr>
          <w:p w14:paraId="5C0E58FC" w14:textId="77777777" w:rsidR="007D6D7D" w:rsidRPr="003C797B" w:rsidRDefault="007D6D7D" w:rsidP="00966CC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2D789E4E" w14:textId="77777777" w:rsidR="007D6D7D" w:rsidRPr="003C797B" w:rsidRDefault="007D6D7D" w:rsidP="00966CCE">
            <w:pPr>
              <w:autoSpaceDE w:val="0"/>
              <w:autoSpaceDN w:val="0"/>
              <w:adjustRightInd w:val="0"/>
              <w:ind w:left="388" w:hanging="388"/>
              <w:rPr>
                <w:sz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075DD940" w14:textId="77777777" w:rsidR="007D6D7D" w:rsidRPr="003C797B" w:rsidRDefault="007D6D7D" w:rsidP="00966CCE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21.7.2025</w:t>
            </w:r>
          </w:p>
        </w:tc>
      </w:tr>
      <w:tr w:rsidR="007D6D7D" w:rsidRPr="003C797B" w14:paraId="1C2F7EE1" w14:textId="77777777" w:rsidTr="00966CCE">
        <w:trPr>
          <w:trHeight w:val="665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3B4FC6AA" w14:textId="77777777" w:rsidR="007D6D7D" w:rsidRPr="003C797B" w:rsidRDefault="007D6D7D" w:rsidP="00966CCE">
            <w:pPr>
              <w:rPr>
                <w:sz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7E85366E" w14:textId="77777777" w:rsidR="007D6D7D" w:rsidRPr="003C797B" w:rsidRDefault="007D6D7D" w:rsidP="00966CCE">
            <w:pPr>
              <w:rPr>
                <w:sz w:val="20"/>
                <w:lang w:val="cs-CZ"/>
              </w:rPr>
            </w:pPr>
          </w:p>
        </w:tc>
        <w:tc>
          <w:tcPr>
            <w:tcW w:w="1361" w:type="dxa"/>
            <w:vMerge/>
            <w:tcMar>
              <w:top w:w="57" w:type="dxa"/>
              <w:bottom w:w="57" w:type="dxa"/>
            </w:tcMar>
          </w:tcPr>
          <w:p w14:paraId="57860F86" w14:textId="77777777" w:rsidR="007D6D7D" w:rsidRPr="003C797B" w:rsidRDefault="007D6D7D" w:rsidP="00966CCE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2693" w:type="dxa"/>
            <w:vMerge/>
            <w:tcMar>
              <w:top w:w="57" w:type="dxa"/>
              <w:bottom w:w="57" w:type="dxa"/>
            </w:tcMar>
          </w:tcPr>
          <w:p w14:paraId="4D0E615E" w14:textId="77777777" w:rsidR="007D6D7D" w:rsidRPr="003C797B" w:rsidRDefault="007D6D7D" w:rsidP="00966CCE">
            <w:pPr>
              <w:rPr>
                <w:b/>
                <w:noProof/>
                <w:sz w:val="20"/>
                <w:lang w:val="cs-CZ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14:paraId="3BBA3D3F" w14:textId="77777777" w:rsidR="007D6D7D" w:rsidRPr="003C797B" w:rsidRDefault="007D6D7D" w:rsidP="00966CCE">
            <w:pPr>
              <w:rPr>
                <w:sz w:val="20"/>
                <w:vertAlign w:val="superscript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Výkrm kuřat </w:t>
            </w:r>
            <w:r w:rsidRPr="003C797B">
              <w:rPr>
                <w:sz w:val="20"/>
                <w:vertAlign w:val="superscript"/>
                <w:lang w:val="cs-CZ"/>
              </w:rPr>
              <w:t>129)</w:t>
            </w:r>
          </w:p>
        </w:tc>
        <w:tc>
          <w:tcPr>
            <w:tcW w:w="642" w:type="dxa"/>
            <w:vMerge/>
            <w:tcMar>
              <w:top w:w="57" w:type="dxa"/>
              <w:bottom w:w="57" w:type="dxa"/>
            </w:tcMar>
          </w:tcPr>
          <w:p w14:paraId="72CC7B84" w14:textId="77777777" w:rsidR="007D6D7D" w:rsidRPr="003C797B" w:rsidRDefault="007D6D7D" w:rsidP="00966CCE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29AB6ACB" w14:textId="77777777" w:rsidR="007D6D7D" w:rsidRPr="003C797B" w:rsidRDefault="007D6D7D" w:rsidP="00966CCE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1 500 EPU</w:t>
            </w:r>
          </w:p>
        </w:tc>
        <w:tc>
          <w:tcPr>
            <w:tcW w:w="996" w:type="dxa"/>
            <w:vMerge/>
            <w:tcMar>
              <w:top w:w="57" w:type="dxa"/>
              <w:bottom w:w="57" w:type="dxa"/>
            </w:tcMar>
          </w:tcPr>
          <w:p w14:paraId="302CC0B1" w14:textId="77777777" w:rsidR="007D6D7D" w:rsidRPr="003C797B" w:rsidRDefault="007D6D7D" w:rsidP="00966CC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3FE92310" w14:textId="77777777" w:rsidR="007D6D7D" w:rsidRPr="003C797B" w:rsidRDefault="007D6D7D" w:rsidP="00966CCE">
            <w:pPr>
              <w:autoSpaceDE w:val="0"/>
              <w:autoSpaceDN w:val="0"/>
              <w:adjustRightInd w:val="0"/>
              <w:ind w:left="388" w:hanging="388"/>
              <w:rPr>
                <w:sz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6DF2F1B4" w14:textId="77777777" w:rsidR="007D6D7D" w:rsidRPr="003C797B" w:rsidRDefault="007D6D7D" w:rsidP="00966CCE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21.7.2025</w:t>
            </w:r>
          </w:p>
        </w:tc>
      </w:tr>
      <w:tr w:rsidR="007D6D7D" w:rsidRPr="003C797B" w14:paraId="31DDDA8C" w14:textId="77777777" w:rsidTr="00966CCE">
        <w:trPr>
          <w:trHeight w:val="665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65233436" w14:textId="77777777" w:rsidR="007D6D7D" w:rsidRPr="003C797B" w:rsidRDefault="007D6D7D" w:rsidP="00966CCE">
            <w:pPr>
              <w:rPr>
                <w:sz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1296D77B" w14:textId="77777777" w:rsidR="007D6D7D" w:rsidRPr="003C797B" w:rsidRDefault="007D6D7D" w:rsidP="00966CCE">
            <w:pPr>
              <w:rPr>
                <w:sz w:val="20"/>
                <w:lang w:val="cs-CZ"/>
              </w:rPr>
            </w:pPr>
          </w:p>
        </w:tc>
        <w:tc>
          <w:tcPr>
            <w:tcW w:w="1361" w:type="dxa"/>
            <w:vMerge/>
            <w:tcMar>
              <w:top w:w="57" w:type="dxa"/>
              <w:bottom w:w="57" w:type="dxa"/>
            </w:tcMar>
          </w:tcPr>
          <w:p w14:paraId="3FD557AF" w14:textId="77777777" w:rsidR="007D6D7D" w:rsidRPr="003C797B" w:rsidRDefault="007D6D7D" w:rsidP="00966CCE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2693" w:type="dxa"/>
            <w:vMerge/>
            <w:tcMar>
              <w:top w:w="57" w:type="dxa"/>
              <w:bottom w:w="57" w:type="dxa"/>
            </w:tcMar>
          </w:tcPr>
          <w:p w14:paraId="7691B1C8" w14:textId="77777777" w:rsidR="007D6D7D" w:rsidRPr="003C797B" w:rsidRDefault="007D6D7D" w:rsidP="00966CCE">
            <w:pPr>
              <w:rPr>
                <w:b/>
                <w:noProof/>
                <w:sz w:val="20"/>
                <w:lang w:val="cs-CZ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14:paraId="4E5E445C" w14:textId="77777777" w:rsidR="007D6D7D" w:rsidRPr="003C797B" w:rsidRDefault="007D6D7D" w:rsidP="00966CCE">
            <w:pPr>
              <w:rPr>
                <w:sz w:val="20"/>
                <w:vertAlign w:val="superscript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Nosnice </w:t>
            </w:r>
            <w:r w:rsidRPr="003C797B">
              <w:rPr>
                <w:sz w:val="20"/>
                <w:vertAlign w:val="superscript"/>
                <w:lang w:val="cs-CZ"/>
              </w:rPr>
              <w:t>129)</w:t>
            </w:r>
          </w:p>
        </w:tc>
        <w:tc>
          <w:tcPr>
            <w:tcW w:w="642" w:type="dxa"/>
            <w:vMerge/>
            <w:tcMar>
              <w:top w:w="57" w:type="dxa"/>
              <w:bottom w:w="57" w:type="dxa"/>
            </w:tcMar>
          </w:tcPr>
          <w:p w14:paraId="11715D42" w14:textId="77777777" w:rsidR="007D6D7D" w:rsidRPr="003C797B" w:rsidRDefault="007D6D7D" w:rsidP="00966CCE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45136CAA" w14:textId="77777777" w:rsidR="007D6D7D" w:rsidRPr="003C797B" w:rsidRDefault="007D6D7D" w:rsidP="00966CCE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1 500 EPU</w:t>
            </w:r>
          </w:p>
        </w:tc>
        <w:tc>
          <w:tcPr>
            <w:tcW w:w="996" w:type="dxa"/>
            <w:vMerge/>
            <w:tcMar>
              <w:top w:w="57" w:type="dxa"/>
              <w:bottom w:w="57" w:type="dxa"/>
            </w:tcMar>
          </w:tcPr>
          <w:p w14:paraId="153C9EBC" w14:textId="77777777" w:rsidR="007D6D7D" w:rsidRPr="003C797B" w:rsidRDefault="007D6D7D" w:rsidP="00966CC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51A25821" w14:textId="77777777" w:rsidR="007D6D7D" w:rsidRPr="003C797B" w:rsidRDefault="007D6D7D" w:rsidP="00966CCE">
            <w:pPr>
              <w:autoSpaceDE w:val="0"/>
              <w:autoSpaceDN w:val="0"/>
              <w:adjustRightInd w:val="0"/>
              <w:ind w:left="388" w:hanging="388"/>
              <w:rPr>
                <w:sz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5C1BCEEA" w14:textId="77777777" w:rsidR="007D6D7D" w:rsidRPr="003C797B" w:rsidRDefault="007D6D7D" w:rsidP="00966CCE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21.7.2025</w:t>
            </w:r>
          </w:p>
        </w:tc>
      </w:tr>
      <w:tr w:rsidR="007D6D7D" w:rsidRPr="003C797B" w14:paraId="4789F189" w14:textId="77777777" w:rsidTr="00966CCE">
        <w:trPr>
          <w:trHeight w:val="665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27160A26" w14:textId="77777777" w:rsidR="007D6D7D" w:rsidRPr="003C797B" w:rsidRDefault="007D6D7D" w:rsidP="00966CCE">
            <w:pPr>
              <w:rPr>
                <w:sz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13900CC1" w14:textId="77777777" w:rsidR="007D6D7D" w:rsidRPr="003C797B" w:rsidRDefault="007D6D7D" w:rsidP="00966CCE">
            <w:pPr>
              <w:rPr>
                <w:sz w:val="20"/>
                <w:lang w:val="cs-CZ"/>
              </w:rPr>
            </w:pPr>
          </w:p>
        </w:tc>
        <w:tc>
          <w:tcPr>
            <w:tcW w:w="1361" w:type="dxa"/>
            <w:vMerge/>
            <w:tcMar>
              <w:top w:w="57" w:type="dxa"/>
              <w:bottom w:w="57" w:type="dxa"/>
            </w:tcMar>
          </w:tcPr>
          <w:p w14:paraId="1845FD64" w14:textId="77777777" w:rsidR="007D6D7D" w:rsidRPr="003C797B" w:rsidRDefault="007D6D7D" w:rsidP="00966CCE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2693" w:type="dxa"/>
            <w:vMerge/>
            <w:tcMar>
              <w:top w:w="57" w:type="dxa"/>
              <w:bottom w:w="57" w:type="dxa"/>
            </w:tcMar>
          </w:tcPr>
          <w:p w14:paraId="50169E6C" w14:textId="77777777" w:rsidR="007D6D7D" w:rsidRPr="003C797B" w:rsidRDefault="007D6D7D" w:rsidP="00966CCE">
            <w:pPr>
              <w:rPr>
                <w:b/>
                <w:noProof/>
                <w:sz w:val="20"/>
                <w:lang w:val="cs-CZ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14:paraId="0EC87ED0" w14:textId="77777777" w:rsidR="007D6D7D" w:rsidRPr="003C797B" w:rsidRDefault="007D6D7D" w:rsidP="00966CCE">
            <w:pPr>
              <w:rPr>
                <w:sz w:val="20"/>
                <w:vertAlign w:val="superscript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Nosnice menšinových druhů drůbeže </w:t>
            </w:r>
            <w:r w:rsidRPr="003C797B">
              <w:rPr>
                <w:sz w:val="20"/>
                <w:vertAlign w:val="superscript"/>
                <w:lang w:val="cs-CZ"/>
              </w:rPr>
              <w:t>129)</w:t>
            </w:r>
          </w:p>
        </w:tc>
        <w:tc>
          <w:tcPr>
            <w:tcW w:w="642" w:type="dxa"/>
            <w:vMerge/>
            <w:tcMar>
              <w:top w:w="57" w:type="dxa"/>
              <w:bottom w:w="57" w:type="dxa"/>
            </w:tcMar>
          </w:tcPr>
          <w:p w14:paraId="3CB5A26B" w14:textId="77777777" w:rsidR="007D6D7D" w:rsidRPr="003C797B" w:rsidRDefault="007D6D7D" w:rsidP="00966CCE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1F24A6D5" w14:textId="77777777" w:rsidR="007D6D7D" w:rsidRPr="003C797B" w:rsidRDefault="007D6D7D" w:rsidP="00966CCE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1 500 EPU</w:t>
            </w:r>
          </w:p>
        </w:tc>
        <w:tc>
          <w:tcPr>
            <w:tcW w:w="996" w:type="dxa"/>
            <w:vMerge/>
            <w:tcMar>
              <w:top w:w="57" w:type="dxa"/>
              <w:bottom w:w="57" w:type="dxa"/>
            </w:tcMar>
          </w:tcPr>
          <w:p w14:paraId="5C21098D" w14:textId="77777777" w:rsidR="007D6D7D" w:rsidRPr="003C797B" w:rsidRDefault="007D6D7D" w:rsidP="00966CC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7A784DB2" w14:textId="77777777" w:rsidR="007D6D7D" w:rsidRPr="003C797B" w:rsidRDefault="007D6D7D" w:rsidP="00966CCE">
            <w:pPr>
              <w:autoSpaceDE w:val="0"/>
              <w:autoSpaceDN w:val="0"/>
              <w:adjustRightInd w:val="0"/>
              <w:ind w:left="388" w:hanging="388"/>
              <w:rPr>
                <w:sz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74499FF2" w14:textId="77777777" w:rsidR="007D6D7D" w:rsidRPr="003C797B" w:rsidRDefault="007D6D7D" w:rsidP="00966CCE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21.7.2025</w:t>
            </w:r>
          </w:p>
        </w:tc>
      </w:tr>
      <w:tr w:rsidR="007D6D7D" w:rsidRPr="003C797B" w14:paraId="1690C110" w14:textId="77777777" w:rsidTr="00966CCE">
        <w:trPr>
          <w:trHeight w:val="665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120400E5" w14:textId="77777777" w:rsidR="007D6D7D" w:rsidRPr="003C797B" w:rsidRDefault="007D6D7D" w:rsidP="00966CCE">
            <w:pPr>
              <w:rPr>
                <w:sz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3EA308CA" w14:textId="77777777" w:rsidR="007D6D7D" w:rsidRPr="003C797B" w:rsidRDefault="007D6D7D" w:rsidP="00966CCE">
            <w:pPr>
              <w:rPr>
                <w:sz w:val="20"/>
                <w:lang w:val="cs-CZ"/>
              </w:rPr>
            </w:pPr>
          </w:p>
        </w:tc>
        <w:tc>
          <w:tcPr>
            <w:tcW w:w="1361" w:type="dxa"/>
            <w:vMerge/>
            <w:tcMar>
              <w:top w:w="57" w:type="dxa"/>
              <w:bottom w:w="57" w:type="dxa"/>
            </w:tcMar>
          </w:tcPr>
          <w:p w14:paraId="0F94FEAF" w14:textId="77777777" w:rsidR="007D6D7D" w:rsidRPr="003C797B" w:rsidRDefault="007D6D7D" w:rsidP="00966CCE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2693" w:type="dxa"/>
            <w:vMerge/>
            <w:tcMar>
              <w:top w:w="57" w:type="dxa"/>
              <w:bottom w:w="57" w:type="dxa"/>
            </w:tcMar>
          </w:tcPr>
          <w:p w14:paraId="61FB361F" w14:textId="77777777" w:rsidR="007D6D7D" w:rsidRPr="003C797B" w:rsidRDefault="007D6D7D" w:rsidP="00966CCE">
            <w:pPr>
              <w:rPr>
                <w:b/>
                <w:noProof/>
                <w:sz w:val="20"/>
                <w:lang w:val="cs-CZ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14:paraId="7D582617" w14:textId="77777777" w:rsidR="007D6D7D" w:rsidRPr="003C797B" w:rsidRDefault="007D6D7D" w:rsidP="00966CCE">
            <w:pPr>
              <w:rPr>
                <w:sz w:val="20"/>
                <w:vertAlign w:val="superscript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Selata po odstavu </w:t>
            </w:r>
            <w:r w:rsidRPr="003C797B">
              <w:rPr>
                <w:sz w:val="20"/>
                <w:vertAlign w:val="superscript"/>
                <w:lang w:val="cs-CZ"/>
              </w:rPr>
              <w:t>129)</w:t>
            </w:r>
          </w:p>
        </w:tc>
        <w:tc>
          <w:tcPr>
            <w:tcW w:w="642" w:type="dxa"/>
            <w:vMerge/>
            <w:tcMar>
              <w:top w:w="57" w:type="dxa"/>
              <w:bottom w:w="57" w:type="dxa"/>
            </w:tcMar>
          </w:tcPr>
          <w:p w14:paraId="39BA3099" w14:textId="77777777" w:rsidR="007D6D7D" w:rsidRPr="003C797B" w:rsidRDefault="007D6D7D" w:rsidP="00966CCE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36E73B51" w14:textId="77777777" w:rsidR="007D6D7D" w:rsidRPr="003C797B" w:rsidRDefault="007D6D7D" w:rsidP="00966CCE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1 500 EPU</w:t>
            </w:r>
          </w:p>
        </w:tc>
        <w:tc>
          <w:tcPr>
            <w:tcW w:w="996" w:type="dxa"/>
            <w:vMerge/>
            <w:tcMar>
              <w:top w:w="57" w:type="dxa"/>
              <w:bottom w:w="57" w:type="dxa"/>
            </w:tcMar>
          </w:tcPr>
          <w:p w14:paraId="5FDB752E" w14:textId="77777777" w:rsidR="007D6D7D" w:rsidRPr="003C797B" w:rsidRDefault="007D6D7D" w:rsidP="00966CC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012B4EFD" w14:textId="77777777" w:rsidR="007D6D7D" w:rsidRPr="003C797B" w:rsidRDefault="007D6D7D" w:rsidP="00966CCE">
            <w:pPr>
              <w:autoSpaceDE w:val="0"/>
              <w:autoSpaceDN w:val="0"/>
              <w:adjustRightInd w:val="0"/>
              <w:ind w:left="388" w:hanging="388"/>
              <w:rPr>
                <w:sz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7581FB40" w14:textId="77777777" w:rsidR="007D6D7D" w:rsidRPr="003C797B" w:rsidRDefault="007D6D7D" w:rsidP="00966CCE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21.7.2025</w:t>
            </w:r>
          </w:p>
        </w:tc>
      </w:tr>
      <w:tr w:rsidR="007D6D7D" w:rsidRPr="003C797B" w14:paraId="4728E33A" w14:textId="77777777" w:rsidTr="00966CCE">
        <w:trPr>
          <w:trHeight w:val="665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4A4B36BD" w14:textId="77777777" w:rsidR="007D6D7D" w:rsidRPr="003C797B" w:rsidRDefault="007D6D7D" w:rsidP="00966CCE">
            <w:pPr>
              <w:rPr>
                <w:sz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427FC5C7" w14:textId="77777777" w:rsidR="007D6D7D" w:rsidRPr="003C797B" w:rsidRDefault="007D6D7D" w:rsidP="00966CCE">
            <w:pPr>
              <w:rPr>
                <w:sz w:val="20"/>
                <w:lang w:val="cs-CZ"/>
              </w:rPr>
            </w:pPr>
          </w:p>
        </w:tc>
        <w:tc>
          <w:tcPr>
            <w:tcW w:w="1361" w:type="dxa"/>
            <w:vMerge/>
            <w:tcMar>
              <w:top w:w="57" w:type="dxa"/>
              <w:bottom w:w="57" w:type="dxa"/>
            </w:tcMar>
          </w:tcPr>
          <w:p w14:paraId="3AD34A52" w14:textId="77777777" w:rsidR="007D6D7D" w:rsidRPr="003C797B" w:rsidRDefault="007D6D7D" w:rsidP="00966CCE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2693" w:type="dxa"/>
            <w:vMerge/>
            <w:tcMar>
              <w:top w:w="57" w:type="dxa"/>
              <w:bottom w:w="57" w:type="dxa"/>
            </w:tcMar>
          </w:tcPr>
          <w:p w14:paraId="56D6FC43" w14:textId="77777777" w:rsidR="007D6D7D" w:rsidRPr="003C797B" w:rsidRDefault="007D6D7D" w:rsidP="00966CCE">
            <w:pPr>
              <w:rPr>
                <w:b/>
                <w:noProof/>
                <w:sz w:val="20"/>
                <w:lang w:val="cs-CZ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14:paraId="10987354" w14:textId="77777777" w:rsidR="007D6D7D" w:rsidRPr="003C797B" w:rsidRDefault="007D6D7D" w:rsidP="00966CCE">
            <w:pPr>
              <w:rPr>
                <w:sz w:val="20"/>
                <w:vertAlign w:val="superscript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Výkrm prasat </w:t>
            </w:r>
            <w:r w:rsidRPr="003C797B">
              <w:rPr>
                <w:sz w:val="20"/>
                <w:vertAlign w:val="superscript"/>
                <w:lang w:val="cs-CZ"/>
              </w:rPr>
              <w:t>129)</w:t>
            </w:r>
          </w:p>
        </w:tc>
        <w:tc>
          <w:tcPr>
            <w:tcW w:w="642" w:type="dxa"/>
            <w:vMerge/>
            <w:tcMar>
              <w:top w:w="57" w:type="dxa"/>
              <w:bottom w:w="57" w:type="dxa"/>
            </w:tcMar>
          </w:tcPr>
          <w:p w14:paraId="438D20F4" w14:textId="77777777" w:rsidR="007D6D7D" w:rsidRPr="003C797B" w:rsidRDefault="007D6D7D" w:rsidP="00966CCE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1835F667" w14:textId="77777777" w:rsidR="007D6D7D" w:rsidRPr="003C797B" w:rsidRDefault="007D6D7D" w:rsidP="00966CCE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1 500 EPU</w:t>
            </w:r>
          </w:p>
        </w:tc>
        <w:tc>
          <w:tcPr>
            <w:tcW w:w="996" w:type="dxa"/>
            <w:vMerge/>
            <w:tcMar>
              <w:top w:w="57" w:type="dxa"/>
              <w:bottom w:w="57" w:type="dxa"/>
            </w:tcMar>
          </w:tcPr>
          <w:p w14:paraId="693A8503" w14:textId="77777777" w:rsidR="007D6D7D" w:rsidRPr="003C797B" w:rsidRDefault="007D6D7D" w:rsidP="00966CC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050DBBC1" w14:textId="77777777" w:rsidR="007D6D7D" w:rsidRPr="003C797B" w:rsidRDefault="007D6D7D" w:rsidP="00966CCE">
            <w:pPr>
              <w:autoSpaceDE w:val="0"/>
              <w:autoSpaceDN w:val="0"/>
              <w:adjustRightInd w:val="0"/>
              <w:ind w:left="388" w:hanging="388"/>
              <w:rPr>
                <w:sz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7AE891A8" w14:textId="77777777" w:rsidR="007D6D7D" w:rsidRPr="003C797B" w:rsidRDefault="007D6D7D" w:rsidP="00966CCE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21.7.2025</w:t>
            </w:r>
          </w:p>
        </w:tc>
      </w:tr>
      <w:tr w:rsidR="007D6D7D" w:rsidRPr="003C797B" w14:paraId="1B04E7C4" w14:textId="77777777" w:rsidTr="00966CCE">
        <w:trPr>
          <w:trHeight w:val="665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06A1F207" w14:textId="77777777" w:rsidR="007D6D7D" w:rsidRPr="003C797B" w:rsidRDefault="007D6D7D" w:rsidP="00966CCE">
            <w:pPr>
              <w:rPr>
                <w:sz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0DCEB4BD" w14:textId="77777777" w:rsidR="007D6D7D" w:rsidRPr="003C797B" w:rsidRDefault="007D6D7D" w:rsidP="00966CCE">
            <w:pPr>
              <w:rPr>
                <w:sz w:val="20"/>
                <w:lang w:val="cs-CZ"/>
              </w:rPr>
            </w:pPr>
          </w:p>
        </w:tc>
        <w:tc>
          <w:tcPr>
            <w:tcW w:w="1361" w:type="dxa"/>
            <w:vMerge/>
            <w:tcMar>
              <w:top w:w="57" w:type="dxa"/>
              <w:bottom w:w="57" w:type="dxa"/>
            </w:tcMar>
          </w:tcPr>
          <w:p w14:paraId="4DF860FE" w14:textId="77777777" w:rsidR="007D6D7D" w:rsidRPr="003C797B" w:rsidRDefault="007D6D7D" w:rsidP="00966CCE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2693" w:type="dxa"/>
            <w:vMerge/>
            <w:tcMar>
              <w:top w:w="57" w:type="dxa"/>
              <w:bottom w:w="57" w:type="dxa"/>
            </w:tcMar>
          </w:tcPr>
          <w:p w14:paraId="4CADE22A" w14:textId="77777777" w:rsidR="007D6D7D" w:rsidRPr="003C797B" w:rsidRDefault="007D6D7D" w:rsidP="00966CCE">
            <w:pPr>
              <w:rPr>
                <w:b/>
                <w:noProof/>
                <w:sz w:val="20"/>
                <w:lang w:val="cs-CZ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14:paraId="45CA42B2" w14:textId="77777777" w:rsidR="007D6D7D" w:rsidRPr="003C797B" w:rsidRDefault="007D6D7D" w:rsidP="00966CCE">
            <w:pPr>
              <w:rPr>
                <w:sz w:val="20"/>
                <w:vertAlign w:val="superscript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Odchov kuřic a kuřice </w:t>
            </w:r>
            <w:r w:rsidRPr="003C797B">
              <w:rPr>
                <w:sz w:val="20"/>
                <w:vertAlign w:val="superscript"/>
                <w:lang w:val="cs-CZ"/>
              </w:rPr>
              <w:t>158)</w:t>
            </w:r>
          </w:p>
        </w:tc>
        <w:tc>
          <w:tcPr>
            <w:tcW w:w="642" w:type="dxa"/>
            <w:vMerge/>
            <w:tcMar>
              <w:top w:w="57" w:type="dxa"/>
              <w:bottom w:w="57" w:type="dxa"/>
            </w:tcMar>
          </w:tcPr>
          <w:p w14:paraId="7B6D6D8B" w14:textId="77777777" w:rsidR="007D6D7D" w:rsidRPr="003C797B" w:rsidRDefault="007D6D7D" w:rsidP="00966CCE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30106742" w14:textId="77777777" w:rsidR="007D6D7D" w:rsidRPr="003C797B" w:rsidRDefault="007D6D7D" w:rsidP="00966CCE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1 500 EPU</w:t>
            </w:r>
          </w:p>
        </w:tc>
        <w:tc>
          <w:tcPr>
            <w:tcW w:w="996" w:type="dxa"/>
            <w:vMerge/>
            <w:tcMar>
              <w:top w:w="57" w:type="dxa"/>
              <w:bottom w:w="57" w:type="dxa"/>
            </w:tcMar>
          </w:tcPr>
          <w:p w14:paraId="005608E6" w14:textId="77777777" w:rsidR="007D6D7D" w:rsidRPr="003C797B" w:rsidRDefault="007D6D7D" w:rsidP="00966CC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7FA022B0" w14:textId="77777777" w:rsidR="007D6D7D" w:rsidRPr="003C797B" w:rsidRDefault="007D6D7D" w:rsidP="00966CCE">
            <w:pPr>
              <w:autoSpaceDE w:val="0"/>
              <w:autoSpaceDN w:val="0"/>
              <w:adjustRightInd w:val="0"/>
              <w:ind w:left="388" w:hanging="388"/>
              <w:rPr>
                <w:sz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3D5FB08D" w14:textId="77777777" w:rsidR="007D6D7D" w:rsidRPr="003C797B" w:rsidRDefault="007D6D7D" w:rsidP="00966CCE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8.11.2027</w:t>
            </w:r>
          </w:p>
        </w:tc>
      </w:tr>
      <w:tr w:rsidR="007D6D7D" w:rsidRPr="003C797B" w14:paraId="61C98884" w14:textId="77777777" w:rsidTr="007D6D7D">
        <w:trPr>
          <w:trHeight w:val="2108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263C1C2D" w14:textId="77777777" w:rsidR="007D6D7D" w:rsidRPr="003C797B" w:rsidRDefault="007D6D7D" w:rsidP="00966CCE">
            <w:pPr>
              <w:rPr>
                <w:sz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6B11B93F" w14:textId="77777777" w:rsidR="007D6D7D" w:rsidRPr="003C797B" w:rsidRDefault="007D6D7D" w:rsidP="00966CCE">
            <w:pPr>
              <w:rPr>
                <w:sz w:val="20"/>
                <w:lang w:val="cs-CZ"/>
              </w:rPr>
            </w:pPr>
          </w:p>
        </w:tc>
        <w:tc>
          <w:tcPr>
            <w:tcW w:w="1361" w:type="dxa"/>
            <w:vMerge/>
            <w:tcMar>
              <w:top w:w="57" w:type="dxa"/>
              <w:bottom w:w="57" w:type="dxa"/>
            </w:tcMar>
          </w:tcPr>
          <w:p w14:paraId="21FC89FE" w14:textId="77777777" w:rsidR="007D6D7D" w:rsidRPr="003C797B" w:rsidRDefault="007D6D7D" w:rsidP="00966CCE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2693" w:type="dxa"/>
            <w:vMerge/>
            <w:tcMar>
              <w:top w:w="57" w:type="dxa"/>
              <w:bottom w:w="57" w:type="dxa"/>
            </w:tcMar>
          </w:tcPr>
          <w:p w14:paraId="7046A286" w14:textId="77777777" w:rsidR="007D6D7D" w:rsidRPr="003C797B" w:rsidRDefault="007D6D7D" w:rsidP="00966CCE">
            <w:pPr>
              <w:rPr>
                <w:b/>
                <w:noProof/>
                <w:sz w:val="20"/>
                <w:lang w:val="cs-CZ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14:paraId="60D5D2EF" w14:textId="77777777" w:rsidR="007D6D7D" w:rsidRPr="003C797B" w:rsidRDefault="007D6D7D" w:rsidP="00966CCE">
            <w:pPr>
              <w:rPr>
                <w:sz w:val="20"/>
                <w:vertAlign w:val="superscript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Odchov menšinových druhů drůbeže </w:t>
            </w:r>
            <w:r w:rsidRPr="003C797B">
              <w:rPr>
                <w:sz w:val="20"/>
                <w:vertAlign w:val="superscript"/>
                <w:lang w:val="cs-CZ"/>
              </w:rPr>
              <w:t>158)</w:t>
            </w:r>
          </w:p>
        </w:tc>
        <w:tc>
          <w:tcPr>
            <w:tcW w:w="642" w:type="dxa"/>
            <w:vMerge/>
            <w:tcMar>
              <w:top w:w="57" w:type="dxa"/>
              <w:bottom w:w="57" w:type="dxa"/>
            </w:tcMar>
          </w:tcPr>
          <w:p w14:paraId="0609F62A" w14:textId="77777777" w:rsidR="007D6D7D" w:rsidRPr="003C797B" w:rsidRDefault="007D6D7D" w:rsidP="00966CCE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47356CD8" w14:textId="77777777" w:rsidR="007D6D7D" w:rsidRPr="003C797B" w:rsidRDefault="007D6D7D" w:rsidP="00966CCE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1 500 EPU</w:t>
            </w:r>
          </w:p>
        </w:tc>
        <w:tc>
          <w:tcPr>
            <w:tcW w:w="996" w:type="dxa"/>
            <w:vMerge/>
            <w:tcMar>
              <w:top w:w="57" w:type="dxa"/>
              <w:bottom w:w="57" w:type="dxa"/>
            </w:tcMar>
          </w:tcPr>
          <w:p w14:paraId="679D6E29" w14:textId="77777777" w:rsidR="007D6D7D" w:rsidRPr="003C797B" w:rsidRDefault="007D6D7D" w:rsidP="00966CC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1D9816FA" w14:textId="77777777" w:rsidR="007D6D7D" w:rsidRPr="003C797B" w:rsidRDefault="007D6D7D" w:rsidP="00966CCE">
            <w:pPr>
              <w:autoSpaceDE w:val="0"/>
              <w:autoSpaceDN w:val="0"/>
              <w:adjustRightInd w:val="0"/>
              <w:ind w:left="388" w:hanging="388"/>
              <w:rPr>
                <w:sz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6EB646DD" w14:textId="77777777" w:rsidR="007D6D7D" w:rsidRPr="003C797B" w:rsidRDefault="007D6D7D" w:rsidP="00966CCE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8.11.2027</w:t>
            </w:r>
          </w:p>
        </w:tc>
      </w:tr>
      <w:tr w:rsidR="007D6D7D" w:rsidRPr="003C797B" w14:paraId="0FB34B9F" w14:textId="77777777" w:rsidTr="00966CCE">
        <w:trPr>
          <w:trHeight w:val="2107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0B871017" w14:textId="77777777" w:rsidR="007D6D7D" w:rsidRPr="003C797B" w:rsidRDefault="007D6D7D" w:rsidP="00966CCE">
            <w:pPr>
              <w:rPr>
                <w:sz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5780F78E" w14:textId="77777777" w:rsidR="007D6D7D" w:rsidRPr="003C797B" w:rsidRDefault="007D6D7D" w:rsidP="00966CCE">
            <w:pPr>
              <w:rPr>
                <w:sz w:val="20"/>
                <w:lang w:val="cs-CZ"/>
              </w:rPr>
            </w:pPr>
          </w:p>
        </w:tc>
        <w:tc>
          <w:tcPr>
            <w:tcW w:w="1361" w:type="dxa"/>
            <w:vMerge/>
            <w:tcMar>
              <w:top w:w="57" w:type="dxa"/>
              <w:bottom w:w="57" w:type="dxa"/>
            </w:tcMar>
          </w:tcPr>
          <w:p w14:paraId="09A5DB14" w14:textId="77777777" w:rsidR="007D6D7D" w:rsidRPr="003C797B" w:rsidRDefault="007D6D7D" w:rsidP="00966CCE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2693" w:type="dxa"/>
            <w:vMerge/>
            <w:tcMar>
              <w:top w:w="57" w:type="dxa"/>
              <w:bottom w:w="57" w:type="dxa"/>
            </w:tcMar>
          </w:tcPr>
          <w:p w14:paraId="3AD25599" w14:textId="77777777" w:rsidR="007D6D7D" w:rsidRPr="003C797B" w:rsidRDefault="007D6D7D" w:rsidP="00966CCE">
            <w:pPr>
              <w:rPr>
                <w:b/>
                <w:noProof/>
                <w:sz w:val="20"/>
                <w:lang w:val="cs-CZ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14:paraId="322AA56D" w14:textId="77777777" w:rsidR="007D6D7D" w:rsidRPr="0086061E" w:rsidRDefault="007D6D7D" w:rsidP="00966CCE">
            <w:pPr>
              <w:rPr>
                <w:sz w:val="20"/>
                <w:vertAlign w:val="superscript"/>
                <w:lang w:val="cs-CZ"/>
              </w:rPr>
            </w:pPr>
            <w:r>
              <w:rPr>
                <w:sz w:val="20"/>
                <w:lang w:val="cs-CZ"/>
              </w:rPr>
              <w:t>Kapři</w:t>
            </w:r>
            <w:r w:rsidR="0086061E">
              <w:rPr>
                <w:sz w:val="20"/>
                <w:lang w:val="cs-CZ"/>
              </w:rPr>
              <w:t xml:space="preserve"> </w:t>
            </w:r>
            <w:r w:rsidR="0086061E">
              <w:rPr>
                <w:sz w:val="20"/>
                <w:vertAlign w:val="superscript"/>
                <w:lang w:val="cs-CZ"/>
              </w:rPr>
              <w:t>162)</w:t>
            </w:r>
          </w:p>
        </w:tc>
        <w:tc>
          <w:tcPr>
            <w:tcW w:w="642" w:type="dxa"/>
            <w:vMerge/>
            <w:tcMar>
              <w:top w:w="57" w:type="dxa"/>
              <w:bottom w:w="57" w:type="dxa"/>
            </w:tcMar>
          </w:tcPr>
          <w:p w14:paraId="29190E15" w14:textId="77777777" w:rsidR="007D6D7D" w:rsidRPr="003C797B" w:rsidRDefault="007D6D7D" w:rsidP="00966CCE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413DFA0B" w14:textId="77777777" w:rsidR="007D6D7D" w:rsidRPr="003C797B" w:rsidRDefault="007D6D7D" w:rsidP="00966CCE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1 050 EPU</w:t>
            </w:r>
          </w:p>
        </w:tc>
        <w:tc>
          <w:tcPr>
            <w:tcW w:w="996" w:type="dxa"/>
            <w:vMerge/>
            <w:tcMar>
              <w:top w:w="57" w:type="dxa"/>
              <w:bottom w:w="57" w:type="dxa"/>
            </w:tcMar>
          </w:tcPr>
          <w:p w14:paraId="01AE5D9A" w14:textId="77777777" w:rsidR="007D6D7D" w:rsidRPr="003C797B" w:rsidRDefault="007D6D7D" w:rsidP="00966CC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19499C1D" w14:textId="77777777" w:rsidR="007D6D7D" w:rsidRPr="003C797B" w:rsidRDefault="007D6D7D" w:rsidP="00966CCE">
            <w:pPr>
              <w:autoSpaceDE w:val="0"/>
              <w:autoSpaceDN w:val="0"/>
              <w:adjustRightInd w:val="0"/>
              <w:ind w:left="388" w:hanging="388"/>
              <w:rPr>
                <w:sz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37F6BCBC" w14:textId="77777777" w:rsidR="007D6D7D" w:rsidRPr="003C797B" w:rsidRDefault="007D6D7D" w:rsidP="00966CCE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26.3.2028</w:t>
            </w:r>
          </w:p>
        </w:tc>
      </w:tr>
    </w:tbl>
    <w:p w14:paraId="6C68C5A3" w14:textId="77777777" w:rsidR="00632A3B" w:rsidRPr="003C797B" w:rsidRDefault="00632A3B" w:rsidP="00632A3B">
      <w:pPr>
        <w:rPr>
          <w:lang w:val="cs-CZ"/>
        </w:rPr>
      </w:pPr>
    </w:p>
    <w:p w14:paraId="0A72E4DF" w14:textId="77777777" w:rsidR="00976A68" w:rsidRPr="003C797B" w:rsidRDefault="00976A68">
      <w:pPr>
        <w:spacing w:after="160" w:line="259" w:lineRule="auto"/>
        <w:rPr>
          <w:lang w:val="cs-CZ"/>
        </w:rPr>
      </w:pPr>
      <w:r w:rsidRPr="003C797B">
        <w:rPr>
          <w:lang w:val="cs-CZ"/>
        </w:rPr>
        <w:br w:type="page"/>
      </w:r>
    </w:p>
    <w:p w14:paraId="74C2ECCA" w14:textId="77777777" w:rsidR="00976A68" w:rsidRPr="003C797B" w:rsidRDefault="00976A68" w:rsidP="00632A3B">
      <w:pPr>
        <w:rPr>
          <w:lang w:val="cs-CZ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850"/>
        <w:gridCol w:w="1418"/>
        <w:gridCol w:w="3402"/>
        <w:gridCol w:w="1275"/>
        <w:gridCol w:w="567"/>
        <w:gridCol w:w="1313"/>
        <w:gridCol w:w="38"/>
        <w:gridCol w:w="776"/>
        <w:gridCol w:w="2444"/>
        <w:gridCol w:w="1071"/>
      </w:tblGrid>
      <w:tr w:rsidR="004D3861" w:rsidRPr="003C797B" w14:paraId="3BAE4F88" w14:textId="77777777" w:rsidTr="004D3861">
        <w:trPr>
          <w:cantSplit/>
          <w:tblHeader/>
        </w:trPr>
        <w:tc>
          <w:tcPr>
            <w:tcW w:w="988" w:type="dxa"/>
            <w:vMerge w:val="restart"/>
            <w:tcMar>
              <w:top w:w="57" w:type="dxa"/>
              <w:bottom w:w="57" w:type="dxa"/>
            </w:tcMar>
          </w:tcPr>
          <w:p w14:paraId="750300E8" w14:textId="77777777" w:rsidR="00976A68" w:rsidRPr="003C797B" w:rsidRDefault="00976A68" w:rsidP="006A0E14">
            <w:pPr>
              <w:pStyle w:val="Tabulka"/>
              <w:keepNext w:val="0"/>
              <w:keepLines w:val="0"/>
            </w:pPr>
            <w:r w:rsidRPr="003C797B">
              <w:t>Identifikační číslo DL</w:t>
            </w:r>
          </w:p>
        </w:tc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14:paraId="0F46CA7B" w14:textId="77777777" w:rsidR="00976A68" w:rsidRPr="003C797B" w:rsidRDefault="00976A68" w:rsidP="006A0E14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418" w:type="dxa"/>
            <w:vMerge w:val="restart"/>
            <w:tcMar>
              <w:top w:w="57" w:type="dxa"/>
              <w:bottom w:w="57" w:type="dxa"/>
            </w:tcMar>
          </w:tcPr>
          <w:p w14:paraId="29D29073" w14:textId="77777777" w:rsidR="00976A68" w:rsidRPr="003C797B" w:rsidRDefault="00976A68" w:rsidP="006A0E14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Doplňková látka</w:t>
            </w:r>
          </w:p>
          <w:p w14:paraId="0DFC555C" w14:textId="77777777" w:rsidR="00976A68" w:rsidRPr="003C797B" w:rsidRDefault="00976A68" w:rsidP="006A0E14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402" w:type="dxa"/>
            <w:vMerge w:val="restart"/>
            <w:tcMar>
              <w:top w:w="57" w:type="dxa"/>
              <w:bottom w:w="57" w:type="dxa"/>
            </w:tcMar>
          </w:tcPr>
          <w:p w14:paraId="24636C23" w14:textId="77777777" w:rsidR="00976A68" w:rsidRPr="003C797B" w:rsidRDefault="00976A68" w:rsidP="006A0E14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275" w:type="dxa"/>
            <w:vMerge w:val="restart"/>
            <w:tcMar>
              <w:top w:w="57" w:type="dxa"/>
              <w:bottom w:w="57" w:type="dxa"/>
            </w:tcMar>
          </w:tcPr>
          <w:p w14:paraId="153839A8" w14:textId="77777777" w:rsidR="00976A68" w:rsidRPr="003C797B" w:rsidRDefault="00976A68" w:rsidP="006A0E14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567" w:type="dxa"/>
            <w:vMerge w:val="restart"/>
            <w:tcMar>
              <w:top w:w="57" w:type="dxa"/>
              <w:bottom w:w="57" w:type="dxa"/>
            </w:tcMar>
          </w:tcPr>
          <w:p w14:paraId="2908ABB0" w14:textId="77777777" w:rsidR="00976A68" w:rsidRPr="003C797B" w:rsidRDefault="00976A68" w:rsidP="006A0E14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</w:t>
            </w:r>
          </w:p>
          <w:p w14:paraId="4CAF479E" w14:textId="77777777" w:rsidR="00976A68" w:rsidRPr="003C797B" w:rsidRDefault="00976A68" w:rsidP="006A0E14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1313" w:type="dxa"/>
            <w:tcMar>
              <w:top w:w="57" w:type="dxa"/>
              <w:bottom w:w="57" w:type="dxa"/>
            </w:tcMar>
          </w:tcPr>
          <w:p w14:paraId="7B5B5994" w14:textId="77777777" w:rsidR="00976A68" w:rsidRPr="003C797B" w:rsidRDefault="00976A68" w:rsidP="006A0E14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814" w:type="dxa"/>
            <w:gridSpan w:val="2"/>
            <w:tcMar>
              <w:top w:w="57" w:type="dxa"/>
              <w:bottom w:w="57" w:type="dxa"/>
            </w:tcMar>
          </w:tcPr>
          <w:p w14:paraId="7A887328" w14:textId="77777777" w:rsidR="00976A68" w:rsidRPr="003C797B" w:rsidRDefault="004D3861" w:rsidP="006A0E14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</w:t>
            </w:r>
            <w:r w:rsidR="00976A68" w:rsidRPr="003C797B">
              <w:rPr>
                <w:sz w:val="20"/>
                <w:szCs w:val="20"/>
                <w:lang w:val="cs-CZ"/>
              </w:rPr>
              <w:t xml:space="preserve"> obsah</w:t>
            </w:r>
          </w:p>
        </w:tc>
        <w:tc>
          <w:tcPr>
            <w:tcW w:w="2444" w:type="dxa"/>
            <w:vMerge w:val="restart"/>
            <w:tcMar>
              <w:top w:w="57" w:type="dxa"/>
              <w:bottom w:w="57" w:type="dxa"/>
            </w:tcMar>
          </w:tcPr>
          <w:p w14:paraId="5FB6B10D" w14:textId="77777777" w:rsidR="00976A68" w:rsidRPr="003C797B" w:rsidRDefault="00976A68" w:rsidP="006A0E14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7EB332BC" w14:textId="77777777" w:rsidR="00976A68" w:rsidRPr="003C797B" w:rsidRDefault="00976A68" w:rsidP="006A0E14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4D3861" w:rsidRPr="003C797B" w14:paraId="2799D27B" w14:textId="77777777" w:rsidTr="004D3861">
        <w:trPr>
          <w:cantSplit/>
          <w:tblHeader/>
        </w:trPr>
        <w:tc>
          <w:tcPr>
            <w:tcW w:w="988" w:type="dxa"/>
            <w:vMerge/>
            <w:tcMar>
              <w:top w:w="57" w:type="dxa"/>
              <w:bottom w:w="57" w:type="dxa"/>
            </w:tcMar>
          </w:tcPr>
          <w:p w14:paraId="292DEA5A" w14:textId="77777777" w:rsidR="00976A68" w:rsidRPr="003C797B" w:rsidRDefault="00976A68" w:rsidP="006A0E14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850" w:type="dxa"/>
            <w:vMerge/>
            <w:tcMar>
              <w:top w:w="57" w:type="dxa"/>
              <w:bottom w:w="57" w:type="dxa"/>
            </w:tcMar>
          </w:tcPr>
          <w:p w14:paraId="61843F48" w14:textId="77777777" w:rsidR="00976A68" w:rsidRPr="003C797B" w:rsidRDefault="00976A68" w:rsidP="006A0E14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  <w:tcMar>
              <w:top w:w="57" w:type="dxa"/>
              <w:bottom w:w="57" w:type="dxa"/>
            </w:tcMar>
          </w:tcPr>
          <w:p w14:paraId="297C9D07" w14:textId="77777777" w:rsidR="00976A68" w:rsidRPr="003C797B" w:rsidRDefault="00976A68" w:rsidP="006A0E14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402" w:type="dxa"/>
            <w:vMerge/>
            <w:tcMar>
              <w:top w:w="57" w:type="dxa"/>
              <w:bottom w:w="57" w:type="dxa"/>
            </w:tcMar>
          </w:tcPr>
          <w:p w14:paraId="2CA0D04A" w14:textId="77777777" w:rsidR="00976A68" w:rsidRPr="003C797B" w:rsidRDefault="00976A68" w:rsidP="006A0E14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5" w:type="dxa"/>
            <w:vMerge/>
            <w:tcMar>
              <w:top w:w="57" w:type="dxa"/>
              <w:bottom w:w="57" w:type="dxa"/>
            </w:tcMar>
          </w:tcPr>
          <w:p w14:paraId="306369F2" w14:textId="77777777" w:rsidR="00976A68" w:rsidRPr="003C797B" w:rsidRDefault="00976A68" w:rsidP="006A0E14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vMerge/>
            <w:tcMar>
              <w:top w:w="57" w:type="dxa"/>
              <w:bottom w:w="57" w:type="dxa"/>
            </w:tcMar>
          </w:tcPr>
          <w:p w14:paraId="70E43231" w14:textId="77777777" w:rsidR="00976A68" w:rsidRPr="003C797B" w:rsidRDefault="00976A68" w:rsidP="006A0E14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127" w:type="dxa"/>
            <w:gridSpan w:val="3"/>
            <w:tcMar>
              <w:top w:w="57" w:type="dxa"/>
              <w:bottom w:w="57" w:type="dxa"/>
            </w:tcMar>
          </w:tcPr>
          <w:p w14:paraId="7D66745D" w14:textId="77777777" w:rsidR="00976A68" w:rsidRPr="003C797B" w:rsidRDefault="00976A68" w:rsidP="006A0E14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jednotky aktivity/kg kompletního krmiva o obsahu vlhkosti 12 %</w:t>
            </w:r>
          </w:p>
        </w:tc>
        <w:tc>
          <w:tcPr>
            <w:tcW w:w="2444" w:type="dxa"/>
            <w:vMerge/>
            <w:tcMar>
              <w:top w:w="57" w:type="dxa"/>
              <w:bottom w:w="57" w:type="dxa"/>
            </w:tcMar>
          </w:tcPr>
          <w:p w14:paraId="5E8B09A5" w14:textId="77777777" w:rsidR="00976A68" w:rsidRPr="003C797B" w:rsidRDefault="00976A68" w:rsidP="006A0E14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16FDF482" w14:textId="77777777" w:rsidR="00976A68" w:rsidRPr="003C797B" w:rsidRDefault="00976A68" w:rsidP="006A0E14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4D3861" w:rsidRPr="003C797B" w14:paraId="73CD5C56" w14:textId="77777777" w:rsidTr="004D3861">
        <w:trPr>
          <w:tblHeader/>
        </w:trPr>
        <w:tc>
          <w:tcPr>
            <w:tcW w:w="988" w:type="dxa"/>
            <w:tcMar>
              <w:top w:w="0" w:type="dxa"/>
              <w:bottom w:w="0" w:type="dxa"/>
            </w:tcMar>
          </w:tcPr>
          <w:p w14:paraId="532C7573" w14:textId="77777777" w:rsidR="00976A68" w:rsidRPr="003C797B" w:rsidRDefault="00976A68" w:rsidP="006A0E14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14:paraId="6BA2A287" w14:textId="77777777" w:rsidR="00976A68" w:rsidRPr="003C797B" w:rsidRDefault="00976A68" w:rsidP="006A0E14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14:paraId="59420882" w14:textId="77777777" w:rsidR="00976A68" w:rsidRPr="003C797B" w:rsidRDefault="00976A68" w:rsidP="006A0E14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14:paraId="554D399E" w14:textId="77777777" w:rsidR="00976A68" w:rsidRPr="003C797B" w:rsidRDefault="00976A68" w:rsidP="006A0E14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14:paraId="0EA84CCD" w14:textId="77777777" w:rsidR="00976A68" w:rsidRPr="003C797B" w:rsidRDefault="00976A68" w:rsidP="006A0E14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14:paraId="69970540" w14:textId="77777777" w:rsidR="00976A68" w:rsidRPr="003C797B" w:rsidRDefault="00976A68" w:rsidP="006A0E14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1351" w:type="dxa"/>
            <w:gridSpan w:val="2"/>
            <w:tcMar>
              <w:top w:w="0" w:type="dxa"/>
              <w:bottom w:w="0" w:type="dxa"/>
            </w:tcMar>
          </w:tcPr>
          <w:p w14:paraId="61B14B9A" w14:textId="77777777" w:rsidR="00976A68" w:rsidRPr="003C797B" w:rsidRDefault="00976A68" w:rsidP="006A0E14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776" w:type="dxa"/>
          </w:tcPr>
          <w:p w14:paraId="69AE4D9A" w14:textId="77777777" w:rsidR="00976A68" w:rsidRPr="003C797B" w:rsidRDefault="00976A68" w:rsidP="006A0E14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2444" w:type="dxa"/>
            <w:tcMar>
              <w:top w:w="0" w:type="dxa"/>
              <w:bottom w:w="0" w:type="dxa"/>
            </w:tcMar>
          </w:tcPr>
          <w:p w14:paraId="5EE3F40C" w14:textId="77777777" w:rsidR="00976A68" w:rsidRPr="003C797B" w:rsidRDefault="00976A68" w:rsidP="006A0E14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071" w:type="dxa"/>
            <w:tcMar>
              <w:top w:w="0" w:type="dxa"/>
              <w:bottom w:w="0" w:type="dxa"/>
            </w:tcMar>
          </w:tcPr>
          <w:p w14:paraId="6A1647CC" w14:textId="77777777" w:rsidR="00976A68" w:rsidRPr="003C797B" w:rsidRDefault="00976A68" w:rsidP="006A0E14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10</w:t>
            </w:r>
          </w:p>
        </w:tc>
      </w:tr>
      <w:tr w:rsidR="004D3861" w:rsidRPr="003C797B" w14:paraId="6B203D0E" w14:textId="77777777" w:rsidTr="004D3861">
        <w:trPr>
          <w:trHeight w:val="3146"/>
        </w:trPr>
        <w:tc>
          <w:tcPr>
            <w:tcW w:w="988" w:type="dxa"/>
            <w:vMerge w:val="restart"/>
            <w:tcMar>
              <w:top w:w="57" w:type="dxa"/>
              <w:bottom w:w="57" w:type="dxa"/>
            </w:tcMar>
          </w:tcPr>
          <w:p w14:paraId="285C396B" w14:textId="77777777" w:rsidR="004D3861" w:rsidRPr="003C797B" w:rsidRDefault="004D3861" w:rsidP="006A0E14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4a1620i</w:t>
            </w:r>
          </w:p>
        </w:tc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14:paraId="7513802E" w14:textId="77777777" w:rsidR="004D3861" w:rsidRPr="003C797B" w:rsidRDefault="004D3861" w:rsidP="006A0E14">
            <w:pPr>
              <w:rPr>
                <w:sz w:val="20"/>
                <w:lang w:val="cs-CZ"/>
              </w:rPr>
            </w:pPr>
            <w:proofErr w:type="spellStart"/>
            <w:r w:rsidRPr="003C797B">
              <w:rPr>
                <w:sz w:val="20"/>
                <w:lang w:val="cs-CZ"/>
              </w:rPr>
              <w:t>Kemin</w:t>
            </w:r>
            <w:proofErr w:type="spellEnd"/>
            <w:r w:rsidRPr="003C797B">
              <w:rPr>
                <w:sz w:val="20"/>
                <w:lang w:val="cs-CZ"/>
              </w:rPr>
              <w:t xml:space="preserve"> Europa NV</w:t>
            </w:r>
          </w:p>
        </w:tc>
        <w:tc>
          <w:tcPr>
            <w:tcW w:w="1418" w:type="dxa"/>
            <w:vMerge w:val="restart"/>
            <w:tcMar>
              <w:top w:w="57" w:type="dxa"/>
              <w:bottom w:w="57" w:type="dxa"/>
            </w:tcMar>
          </w:tcPr>
          <w:p w14:paraId="08295B67" w14:textId="77777777" w:rsidR="004D3861" w:rsidRPr="003C797B" w:rsidRDefault="004D3861" w:rsidP="006A0E14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 xml:space="preserve">Endo-1,3(4)-beta-glukanáza </w:t>
            </w:r>
          </w:p>
          <w:p w14:paraId="35A4271B" w14:textId="77777777" w:rsidR="004D3861" w:rsidRPr="003C797B" w:rsidRDefault="004D3861" w:rsidP="006A0E14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EC 3.2.1.6</w:t>
            </w:r>
          </w:p>
          <w:p w14:paraId="757D027C" w14:textId="77777777" w:rsidR="004D3861" w:rsidRPr="003C797B" w:rsidRDefault="004D3861" w:rsidP="006A0E14">
            <w:pPr>
              <w:rPr>
                <w:noProof/>
                <w:sz w:val="20"/>
                <w:lang w:val="cs-CZ"/>
              </w:rPr>
            </w:pPr>
          </w:p>
          <w:p w14:paraId="57D53A6B" w14:textId="77777777" w:rsidR="004D3861" w:rsidRPr="003C797B" w:rsidRDefault="004D3861" w:rsidP="006A0E14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 xml:space="preserve">Endo-1,4-beta-glukanáza </w:t>
            </w:r>
          </w:p>
          <w:p w14:paraId="2A2EFFF3" w14:textId="77777777" w:rsidR="004D3861" w:rsidRPr="003C797B" w:rsidRDefault="004D3861" w:rsidP="006A0E14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EC 3.2.1.4</w:t>
            </w:r>
          </w:p>
          <w:p w14:paraId="681DE863" w14:textId="77777777" w:rsidR="004D3861" w:rsidRPr="003C797B" w:rsidRDefault="004D3861" w:rsidP="006A0E14">
            <w:pPr>
              <w:rPr>
                <w:noProof/>
                <w:sz w:val="20"/>
                <w:lang w:val="cs-CZ"/>
              </w:rPr>
            </w:pPr>
          </w:p>
          <w:p w14:paraId="5E69195F" w14:textId="77777777" w:rsidR="004D3861" w:rsidRPr="003C797B" w:rsidRDefault="004D3861" w:rsidP="006A0E14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 xml:space="preserve">Alfa-amyláza </w:t>
            </w:r>
          </w:p>
          <w:p w14:paraId="00FF3193" w14:textId="77777777" w:rsidR="004D3861" w:rsidRPr="003C797B" w:rsidRDefault="004D3861" w:rsidP="006A0E14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EC 3.2.1.1</w:t>
            </w:r>
          </w:p>
          <w:p w14:paraId="591D82A2" w14:textId="77777777" w:rsidR="004D3861" w:rsidRPr="003C797B" w:rsidRDefault="004D3861" w:rsidP="006A0E14">
            <w:pPr>
              <w:rPr>
                <w:noProof/>
                <w:sz w:val="20"/>
                <w:lang w:val="cs-CZ"/>
              </w:rPr>
            </w:pPr>
          </w:p>
          <w:p w14:paraId="5C295D76" w14:textId="77777777" w:rsidR="004D3861" w:rsidRPr="003C797B" w:rsidRDefault="004D3861" w:rsidP="006A0E14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 xml:space="preserve">Endo-1,4-beta-xylanáza </w:t>
            </w:r>
          </w:p>
          <w:p w14:paraId="39F370A7" w14:textId="77777777" w:rsidR="004D3861" w:rsidRPr="003C797B" w:rsidRDefault="004D3861" w:rsidP="006A0E14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EC 3.2.1.8</w:t>
            </w:r>
          </w:p>
          <w:p w14:paraId="4B358904" w14:textId="77777777" w:rsidR="004D3861" w:rsidRPr="003C797B" w:rsidRDefault="004D3861" w:rsidP="006A0E14">
            <w:pPr>
              <w:rPr>
                <w:noProof/>
                <w:sz w:val="20"/>
                <w:lang w:val="cs-CZ"/>
              </w:rPr>
            </w:pPr>
          </w:p>
          <w:p w14:paraId="5FD629D4" w14:textId="77777777" w:rsidR="004D3861" w:rsidRPr="003C797B" w:rsidRDefault="004D3861" w:rsidP="006A0E14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Bacillolysin</w:t>
            </w:r>
          </w:p>
          <w:p w14:paraId="360F9FE1" w14:textId="77777777" w:rsidR="004D3861" w:rsidRPr="003C797B" w:rsidRDefault="004D3861" w:rsidP="006A0E14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EC 3.4.24.28</w:t>
            </w:r>
          </w:p>
        </w:tc>
        <w:tc>
          <w:tcPr>
            <w:tcW w:w="3402" w:type="dxa"/>
            <w:vMerge w:val="restart"/>
            <w:tcMar>
              <w:top w:w="57" w:type="dxa"/>
              <w:bottom w:w="57" w:type="dxa"/>
            </w:tcMar>
          </w:tcPr>
          <w:p w14:paraId="107549DE" w14:textId="77777777" w:rsidR="004D3861" w:rsidRPr="003C797B" w:rsidRDefault="004D3861" w:rsidP="006A0E14">
            <w:pPr>
              <w:rPr>
                <w:b/>
                <w:noProof/>
                <w:sz w:val="20"/>
                <w:lang w:val="cs-CZ"/>
              </w:rPr>
            </w:pPr>
            <w:r w:rsidRPr="003C797B">
              <w:rPr>
                <w:b/>
                <w:noProof/>
                <w:sz w:val="20"/>
                <w:lang w:val="cs-CZ"/>
              </w:rPr>
              <w:t>Složení doplňkové látky:</w:t>
            </w:r>
          </w:p>
          <w:p w14:paraId="7E9F75ED" w14:textId="77777777" w:rsidR="004D3861" w:rsidRPr="003C797B" w:rsidRDefault="004D3861" w:rsidP="006A0E14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Přípravek z:</w:t>
            </w:r>
          </w:p>
          <w:p w14:paraId="467C12B6" w14:textId="77777777" w:rsidR="004D3861" w:rsidRPr="003C797B" w:rsidRDefault="004D3861" w:rsidP="006A0E14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- endo-1,3(4)-beta-glukanázy z </w:t>
            </w:r>
            <w:r w:rsidRPr="003C797B">
              <w:rPr>
                <w:i/>
                <w:noProof/>
                <w:sz w:val="20"/>
                <w:lang w:val="cs-CZ"/>
              </w:rPr>
              <w:t xml:space="preserve">Aspergillus aculeatinus </w:t>
            </w:r>
            <w:r w:rsidRPr="003C797B">
              <w:rPr>
                <w:noProof/>
                <w:sz w:val="20"/>
                <w:lang w:val="cs-CZ"/>
              </w:rPr>
              <w:t xml:space="preserve">(dříve klasifikováno jako </w:t>
            </w:r>
            <w:r w:rsidRPr="003C797B">
              <w:rPr>
                <w:i/>
                <w:noProof/>
                <w:sz w:val="20"/>
                <w:lang w:val="cs-CZ"/>
              </w:rPr>
              <w:t>Aspergillus aculeatus</w:t>
            </w:r>
            <w:r w:rsidRPr="003C797B">
              <w:rPr>
                <w:noProof/>
                <w:sz w:val="20"/>
                <w:lang w:val="cs-CZ"/>
              </w:rPr>
              <w:t>) (CBS 589.94),</w:t>
            </w:r>
          </w:p>
          <w:p w14:paraId="20E6B5A6" w14:textId="77777777" w:rsidR="004D3861" w:rsidRPr="003C797B" w:rsidRDefault="004D3861" w:rsidP="006A0E14">
            <w:pPr>
              <w:rPr>
                <w:noProof/>
                <w:sz w:val="20"/>
                <w:lang w:val="cs-CZ"/>
              </w:rPr>
            </w:pPr>
          </w:p>
          <w:p w14:paraId="4DD35980" w14:textId="77777777" w:rsidR="004D3861" w:rsidRPr="003C797B" w:rsidRDefault="004D3861" w:rsidP="006A0E14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- endo-1,4-beta-glukanázy z </w:t>
            </w:r>
            <w:r w:rsidRPr="003C797B">
              <w:rPr>
                <w:i/>
                <w:noProof/>
                <w:sz w:val="20"/>
                <w:lang w:val="cs-CZ"/>
              </w:rPr>
              <w:t>Trichoderma reesei</w:t>
            </w:r>
            <w:r w:rsidRPr="003C797B">
              <w:rPr>
                <w:noProof/>
                <w:sz w:val="20"/>
                <w:lang w:val="cs-CZ"/>
              </w:rPr>
              <w:t xml:space="preserve"> (dříve klasifikováno jako </w:t>
            </w:r>
            <w:r w:rsidRPr="003C797B">
              <w:rPr>
                <w:i/>
                <w:noProof/>
                <w:sz w:val="20"/>
                <w:lang w:val="cs-CZ"/>
              </w:rPr>
              <w:t>Trichoderma longibrachiatum</w:t>
            </w:r>
            <w:r w:rsidRPr="003C797B">
              <w:rPr>
                <w:noProof/>
                <w:sz w:val="20"/>
                <w:lang w:val="cs-CZ"/>
              </w:rPr>
              <w:t>) (CBS 592.94)</w:t>
            </w:r>
          </w:p>
          <w:p w14:paraId="401D662E" w14:textId="77777777" w:rsidR="004D3861" w:rsidRPr="003C797B" w:rsidRDefault="004D3861" w:rsidP="006A0E14">
            <w:pPr>
              <w:rPr>
                <w:noProof/>
                <w:sz w:val="20"/>
                <w:lang w:val="cs-CZ"/>
              </w:rPr>
            </w:pPr>
          </w:p>
          <w:p w14:paraId="42E5D504" w14:textId="77777777" w:rsidR="004D3861" w:rsidRPr="003C797B" w:rsidRDefault="004D3861" w:rsidP="006A0E14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 xml:space="preserve">- alfa-amylázy </w:t>
            </w:r>
            <w:r w:rsidRPr="003C797B">
              <w:rPr>
                <w:i/>
                <w:noProof/>
                <w:sz w:val="20"/>
                <w:lang w:val="cs-CZ"/>
              </w:rPr>
              <w:t>z Bacillus amyloliquefaciens</w:t>
            </w:r>
            <w:r w:rsidRPr="003C797B">
              <w:rPr>
                <w:noProof/>
                <w:sz w:val="20"/>
                <w:lang w:val="cs-CZ"/>
              </w:rPr>
              <w:t xml:space="preserve"> (DSM 9553)</w:t>
            </w:r>
          </w:p>
          <w:p w14:paraId="0629E049" w14:textId="77777777" w:rsidR="004D3861" w:rsidRPr="003C797B" w:rsidRDefault="004D3861" w:rsidP="006A0E14">
            <w:pPr>
              <w:rPr>
                <w:noProof/>
                <w:sz w:val="20"/>
                <w:lang w:val="cs-CZ"/>
              </w:rPr>
            </w:pPr>
          </w:p>
          <w:p w14:paraId="0F8DFE3B" w14:textId="77777777" w:rsidR="004D3861" w:rsidRPr="003C797B" w:rsidRDefault="004D3861" w:rsidP="006A0E14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- endo-1,4-beta-xylanázy z </w:t>
            </w:r>
            <w:r w:rsidRPr="003C797B">
              <w:rPr>
                <w:i/>
                <w:noProof/>
                <w:sz w:val="20"/>
                <w:lang w:val="cs-CZ"/>
              </w:rPr>
              <w:t>Trichoderma viride</w:t>
            </w:r>
            <w:r w:rsidRPr="003C797B">
              <w:rPr>
                <w:noProof/>
                <w:sz w:val="20"/>
                <w:lang w:val="cs-CZ"/>
              </w:rPr>
              <w:t xml:space="preserve"> (NIBH FERM BP4842) </w:t>
            </w:r>
          </w:p>
          <w:p w14:paraId="555EC944" w14:textId="77777777" w:rsidR="004D3861" w:rsidRPr="003C797B" w:rsidRDefault="004D3861" w:rsidP="006A0E14">
            <w:pPr>
              <w:rPr>
                <w:noProof/>
                <w:sz w:val="20"/>
                <w:lang w:val="cs-CZ"/>
              </w:rPr>
            </w:pPr>
          </w:p>
          <w:p w14:paraId="305C1982" w14:textId="77777777" w:rsidR="004D3861" w:rsidRPr="003C797B" w:rsidRDefault="004D3861" w:rsidP="00976A68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- bacillolysinu z </w:t>
            </w:r>
            <w:r w:rsidRPr="003C797B">
              <w:rPr>
                <w:i/>
                <w:noProof/>
                <w:sz w:val="20"/>
                <w:lang w:val="cs-CZ"/>
              </w:rPr>
              <w:t>Bacillus amyloliquefaciens</w:t>
            </w:r>
            <w:r w:rsidRPr="003C797B">
              <w:rPr>
                <w:noProof/>
                <w:sz w:val="20"/>
                <w:lang w:val="cs-CZ"/>
              </w:rPr>
              <w:t xml:space="preserve"> (DSM 9554) s minimem aktivity pro:</w:t>
            </w:r>
          </w:p>
          <w:p w14:paraId="584B67F7" w14:textId="77777777" w:rsidR="004D3861" w:rsidRPr="003C797B" w:rsidRDefault="004D3861" w:rsidP="006A0E14">
            <w:pPr>
              <w:rPr>
                <w:noProof/>
                <w:sz w:val="20"/>
                <w:lang w:val="cs-CZ"/>
              </w:rPr>
            </w:pPr>
          </w:p>
          <w:p w14:paraId="5FE06378" w14:textId="77777777" w:rsidR="004D3861" w:rsidRPr="003C797B" w:rsidRDefault="004D3861" w:rsidP="006A0E14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 xml:space="preserve">- endo-1,3(4)-beta-glukanázu: </w:t>
            </w:r>
          </w:p>
          <w:p w14:paraId="3E54CC49" w14:textId="77777777" w:rsidR="004D3861" w:rsidRPr="003C797B" w:rsidRDefault="004D3861" w:rsidP="006A0E14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2 350 U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42</w:t>
            </w:r>
            <w:r w:rsidRPr="003C797B">
              <w:rPr>
                <w:noProof/>
                <w:sz w:val="20"/>
                <w:lang w:val="cs-CZ"/>
              </w:rPr>
              <w:t>/g,</w:t>
            </w:r>
          </w:p>
          <w:p w14:paraId="562DD041" w14:textId="77777777" w:rsidR="004D3861" w:rsidRPr="003C797B" w:rsidRDefault="004D3861" w:rsidP="006A0E14">
            <w:pPr>
              <w:rPr>
                <w:noProof/>
                <w:sz w:val="20"/>
                <w:lang w:val="cs-CZ"/>
              </w:rPr>
            </w:pPr>
          </w:p>
          <w:p w14:paraId="369B2F3F" w14:textId="77777777" w:rsidR="004D3861" w:rsidRPr="003C797B" w:rsidRDefault="004D3861" w:rsidP="006A0E14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-endo-1,4-beta-glukanázu:</w:t>
            </w:r>
          </w:p>
          <w:p w14:paraId="7A70515C" w14:textId="77777777" w:rsidR="004D3861" w:rsidRPr="003C797B" w:rsidRDefault="004D3861" w:rsidP="006A0E14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18 000 U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43</w:t>
            </w:r>
            <w:r w:rsidRPr="003C797B">
              <w:rPr>
                <w:noProof/>
                <w:sz w:val="20"/>
                <w:lang w:val="cs-CZ"/>
              </w:rPr>
              <w:t>/g</w:t>
            </w:r>
          </w:p>
          <w:p w14:paraId="41EE2F95" w14:textId="77777777" w:rsidR="004D3861" w:rsidRPr="003C797B" w:rsidRDefault="004D3861" w:rsidP="006A0E14">
            <w:pPr>
              <w:rPr>
                <w:noProof/>
                <w:sz w:val="20"/>
                <w:lang w:val="cs-CZ"/>
              </w:rPr>
            </w:pPr>
          </w:p>
          <w:p w14:paraId="69A43607" w14:textId="77777777" w:rsidR="004D3861" w:rsidRPr="003C797B" w:rsidRDefault="004D3861" w:rsidP="006A0E14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lastRenderedPageBreak/>
              <w:t>- alfa-amylázu:</w:t>
            </w:r>
          </w:p>
          <w:p w14:paraId="5BB98EA5" w14:textId="77777777" w:rsidR="004D3861" w:rsidRPr="003C797B" w:rsidRDefault="004D3861" w:rsidP="006A0E14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400 U</w:t>
            </w:r>
            <w:r w:rsidR="003D61F3" w:rsidRPr="003C797B">
              <w:rPr>
                <w:noProof/>
                <w:sz w:val="20"/>
                <w:vertAlign w:val="superscript"/>
                <w:lang w:val="cs-CZ"/>
              </w:rPr>
              <w:t>82</w:t>
            </w:r>
            <w:r w:rsidRPr="003C797B">
              <w:rPr>
                <w:noProof/>
                <w:sz w:val="20"/>
                <w:lang w:val="cs-CZ"/>
              </w:rPr>
              <w:t>/g</w:t>
            </w:r>
          </w:p>
          <w:p w14:paraId="78A2438D" w14:textId="77777777" w:rsidR="004D3861" w:rsidRPr="003C797B" w:rsidRDefault="004D3861" w:rsidP="006A0E14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- endo-1,4-beta-xylanázu:</w:t>
            </w:r>
          </w:p>
          <w:p w14:paraId="040682D8" w14:textId="77777777" w:rsidR="004D3861" w:rsidRPr="003C797B" w:rsidRDefault="004D3861" w:rsidP="006A0E14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35 000 U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47</w:t>
            </w:r>
            <w:r w:rsidRPr="003C797B">
              <w:rPr>
                <w:noProof/>
                <w:sz w:val="20"/>
                <w:lang w:val="cs-CZ"/>
              </w:rPr>
              <w:t>/g</w:t>
            </w:r>
          </w:p>
          <w:p w14:paraId="08D64D72" w14:textId="77777777" w:rsidR="004D3861" w:rsidRPr="003C797B" w:rsidRDefault="004D3861" w:rsidP="006A0E14">
            <w:pPr>
              <w:rPr>
                <w:noProof/>
                <w:sz w:val="20"/>
                <w:lang w:val="cs-CZ"/>
              </w:rPr>
            </w:pPr>
          </w:p>
          <w:p w14:paraId="2065D200" w14:textId="77777777" w:rsidR="004D3861" w:rsidRPr="003C797B" w:rsidRDefault="004D3861" w:rsidP="006A0E14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- bacillolysin:</w:t>
            </w:r>
          </w:p>
          <w:p w14:paraId="7D361DB1" w14:textId="77777777" w:rsidR="004D3861" w:rsidRPr="003C797B" w:rsidRDefault="004D3861" w:rsidP="006A0E14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1 700 U</w:t>
            </w:r>
            <w:r w:rsidR="003D61F3" w:rsidRPr="003C797B">
              <w:rPr>
                <w:noProof/>
                <w:sz w:val="20"/>
                <w:vertAlign w:val="superscript"/>
                <w:lang w:val="cs-CZ"/>
              </w:rPr>
              <w:t>83</w:t>
            </w:r>
            <w:r w:rsidRPr="003C797B">
              <w:rPr>
                <w:noProof/>
                <w:sz w:val="20"/>
                <w:lang w:val="cs-CZ"/>
              </w:rPr>
              <w:t>/g</w:t>
            </w:r>
          </w:p>
          <w:p w14:paraId="201E0B62" w14:textId="77777777" w:rsidR="004D3861" w:rsidRPr="003C797B" w:rsidRDefault="004D3861" w:rsidP="006A0E14">
            <w:pPr>
              <w:rPr>
                <w:noProof/>
                <w:sz w:val="20"/>
                <w:lang w:val="cs-CZ"/>
              </w:rPr>
            </w:pPr>
          </w:p>
          <w:p w14:paraId="3BA780A6" w14:textId="77777777" w:rsidR="004D3861" w:rsidRPr="003C797B" w:rsidRDefault="004D3861" w:rsidP="006A0E14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Pevná forma</w:t>
            </w:r>
          </w:p>
          <w:p w14:paraId="23FF362D" w14:textId="77777777" w:rsidR="004D3861" w:rsidRPr="003C797B" w:rsidRDefault="004D3861" w:rsidP="006A0E14">
            <w:pPr>
              <w:rPr>
                <w:noProof/>
                <w:sz w:val="20"/>
                <w:lang w:val="cs-CZ"/>
              </w:rPr>
            </w:pPr>
          </w:p>
          <w:p w14:paraId="10CE15F9" w14:textId="77777777" w:rsidR="004D3861" w:rsidRPr="003C797B" w:rsidRDefault="004D3861" w:rsidP="006A0E14">
            <w:pPr>
              <w:rPr>
                <w:b/>
                <w:noProof/>
                <w:sz w:val="20"/>
                <w:lang w:val="cs-CZ"/>
              </w:rPr>
            </w:pPr>
            <w:r w:rsidRPr="003C797B">
              <w:rPr>
                <w:b/>
                <w:noProof/>
                <w:sz w:val="20"/>
                <w:lang w:val="cs-CZ"/>
              </w:rPr>
              <w:t>Charakteristika účinné látky:</w:t>
            </w:r>
          </w:p>
          <w:p w14:paraId="4D2D98B8" w14:textId="77777777" w:rsidR="004D3861" w:rsidRPr="003C797B" w:rsidRDefault="004D3861" w:rsidP="006A0E14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- endo-1,3(4)-beta-glukanáza z </w:t>
            </w:r>
            <w:r w:rsidRPr="003C797B">
              <w:rPr>
                <w:i/>
                <w:noProof/>
                <w:sz w:val="20"/>
                <w:lang w:val="cs-CZ"/>
              </w:rPr>
              <w:t>Aspergillus aculeatinus</w:t>
            </w:r>
            <w:r w:rsidRPr="003C797B">
              <w:rPr>
                <w:noProof/>
                <w:sz w:val="20"/>
                <w:lang w:val="cs-CZ"/>
              </w:rPr>
              <w:t xml:space="preserve"> (CBS 589.94),</w:t>
            </w:r>
          </w:p>
          <w:p w14:paraId="6948AB93" w14:textId="77777777" w:rsidR="004D3861" w:rsidRPr="003C797B" w:rsidRDefault="004D3861" w:rsidP="006A0E14">
            <w:pPr>
              <w:rPr>
                <w:noProof/>
                <w:sz w:val="20"/>
                <w:lang w:val="cs-CZ"/>
              </w:rPr>
            </w:pPr>
          </w:p>
          <w:p w14:paraId="23EB135A" w14:textId="77777777" w:rsidR="004D3861" w:rsidRPr="003C797B" w:rsidRDefault="004D3861" w:rsidP="006A0E14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- endo-1,4-beta-glukanáza z </w:t>
            </w:r>
            <w:r w:rsidRPr="003C797B">
              <w:rPr>
                <w:i/>
                <w:noProof/>
                <w:sz w:val="20"/>
                <w:lang w:val="cs-CZ"/>
              </w:rPr>
              <w:t>Trichoderma reesei</w:t>
            </w:r>
            <w:r w:rsidRPr="003C797B">
              <w:rPr>
                <w:noProof/>
                <w:sz w:val="20"/>
                <w:lang w:val="cs-CZ"/>
              </w:rPr>
              <w:t xml:space="preserve"> (CBS 592.94)</w:t>
            </w:r>
          </w:p>
          <w:p w14:paraId="0C521B38" w14:textId="77777777" w:rsidR="004D3861" w:rsidRPr="003C797B" w:rsidRDefault="004D3861" w:rsidP="006A0E14">
            <w:pPr>
              <w:rPr>
                <w:noProof/>
                <w:sz w:val="20"/>
                <w:lang w:val="cs-CZ"/>
              </w:rPr>
            </w:pPr>
          </w:p>
          <w:p w14:paraId="44EAFDAC" w14:textId="77777777" w:rsidR="004D3861" w:rsidRPr="003C797B" w:rsidRDefault="004D3861" w:rsidP="006A0E14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 xml:space="preserve">- alfa-amyláza </w:t>
            </w:r>
            <w:r w:rsidRPr="003C797B">
              <w:rPr>
                <w:i/>
                <w:noProof/>
                <w:sz w:val="20"/>
                <w:lang w:val="cs-CZ"/>
              </w:rPr>
              <w:t>z Bacillus amyloliquefaciens</w:t>
            </w:r>
            <w:r w:rsidRPr="003C797B">
              <w:rPr>
                <w:noProof/>
                <w:sz w:val="20"/>
                <w:lang w:val="cs-CZ"/>
              </w:rPr>
              <w:t xml:space="preserve"> (DSM 9553)</w:t>
            </w:r>
          </w:p>
          <w:p w14:paraId="06129085" w14:textId="77777777" w:rsidR="004D3861" w:rsidRPr="003C797B" w:rsidRDefault="004D3861" w:rsidP="006A0E14">
            <w:pPr>
              <w:rPr>
                <w:noProof/>
                <w:sz w:val="20"/>
                <w:lang w:val="cs-CZ"/>
              </w:rPr>
            </w:pPr>
          </w:p>
          <w:p w14:paraId="113EFA69" w14:textId="77777777" w:rsidR="004D3861" w:rsidRPr="003C797B" w:rsidRDefault="004D3861" w:rsidP="006A0E14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- endo-1,4-beta-xylanáza z </w:t>
            </w:r>
            <w:r w:rsidRPr="003C797B">
              <w:rPr>
                <w:i/>
                <w:noProof/>
                <w:sz w:val="20"/>
                <w:lang w:val="cs-CZ"/>
              </w:rPr>
              <w:t>Trichoderma viride</w:t>
            </w:r>
            <w:r w:rsidRPr="003C797B">
              <w:rPr>
                <w:noProof/>
                <w:sz w:val="20"/>
                <w:lang w:val="cs-CZ"/>
              </w:rPr>
              <w:t xml:space="preserve"> (NIBH FERM BP4842)</w:t>
            </w:r>
          </w:p>
          <w:p w14:paraId="38195B8C" w14:textId="77777777" w:rsidR="004D3861" w:rsidRPr="003C797B" w:rsidRDefault="004D3861" w:rsidP="006A0E14">
            <w:pPr>
              <w:rPr>
                <w:noProof/>
                <w:sz w:val="20"/>
                <w:lang w:val="cs-CZ"/>
              </w:rPr>
            </w:pPr>
          </w:p>
          <w:p w14:paraId="3FD9D5B0" w14:textId="77777777" w:rsidR="004D3861" w:rsidRPr="003C797B" w:rsidRDefault="004D3861" w:rsidP="006A0E14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- bacillolysin z </w:t>
            </w:r>
            <w:r w:rsidRPr="003C797B">
              <w:rPr>
                <w:i/>
                <w:noProof/>
                <w:sz w:val="20"/>
                <w:lang w:val="cs-CZ"/>
              </w:rPr>
              <w:t>Bacillus amyloliquefaciens</w:t>
            </w:r>
            <w:r w:rsidRPr="003C797B">
              <w:rPr>
                <w:noProof/>
                <w:sz w:val="20"/>
                <w:lang w:val="cs-CZ"/>
              </w:rPr>
              <w:t xml:space="preserve"> (DSM 9554)</w:t>
            </w:r>
          </w:p>
          <w:p w14:paraId="22E793E3" w14:textId="77777777" w:rsidR="004D3861" w:rsidRPr="003C797B" w:rsidRDefault="004D3861" w:rsidP="006A0E14">
            <w:pPr>
              <w:rPr>
                <w:noProof/>
                <w:sz w:val="20"/>
                <w:lang w:val="cs-CZ"/>
              </w:rPr>
            </w:pPr>
          </w:p>
          <w:p w14:paraId="292121DD" w14:textId="77777777" w:rsidR="004D3861" w:rsidRPr="003C797B" w:rsidRDefault="004D3861" w:rsidP="006A0E14">
            <w:pPr>
              <w:rPr>
                <w:b/>
                <w:noProof/>
                <w:sz w:val="20"/>
                <w:lang w:val="cs-CZ"/>
              </w:rPr>
            </w:pPr>
            <w:r w:rsidRPr="003C797B">
              <w:rPr>
                <w:b/>
                <w:noProof/>
                <w:sz w:val="20"/>
                <w:lang w:val="cs-CZ"/>
              </w:rPr>
              <w:t>Analytická metoda: 4*</w:t>
            </w:r>
          </w:p>
          <w:p w14:paraId="771CF02D" w14:textId="77777777" w:rsidR="004D3861" w:rsidRPr="003C797B" w:rsidRDefault="004D3861" w:rsidP="006A0E14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Pro stanovení v doplňkové látce:</w:t>
            </w:r>
          </w:p>
          <w:p w14:paraId="2C36E6D5" w14:textId="77777777" w:rsidR="004D3861" w:rsidRPr="003C797B" w:rsidRDefault="004D3861" w:rsidP="006A0E14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lastRenderedPageBreak/>
              <w:t>- endo-1,3(4)-beta-glukanázy v doplňkové látce: kolorimetrická metoda založená na enzymatické hydrolýze substrátu z ječného beta-glukanu glukanázou při pH 7,5 a teplotě 30 °C</w:t>
            </w:r>
          </w:p>
          <w:p w14:paraId="51425637" w14:textId="77777777" w:rsidR="004D3861" w:rsidRPr="003C797B" w:rsidRDefault="004D3861" w:rsidP="006A0E14">
            <w:pPr>
              <w:rPr>
                <w:noProof/>
                <w:sz w:val="20"/>
                <w:lang w:val="cs-CZ"/>
              </w:rPr>
            </w:pPr>
          </w:p>
          <w:p w14:paraId="78F257D7" w14:textId="77777777" w:rsidR="004D3861" w:rsidRPr="003C797B" w:rsidRDefault="004D3861" w:rsidP="006A0E14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- endo-1,4-beta-glukanázy v doplňkové látce: kolorimetrická metoda založená na enzymatické hydrolýze karboxylmethylcelulózy celulázou při pH 4,8 a teplotě 50 °C</w:t>
            </w:r>
          </w:p>
          <w:p w14:paraId="0420C779" w14:textId="77777777" w:rsidR="004D3861" w:rsidRPr="003C797B" w:rsidRDefault="004D3861" w:rsidP="006A0E14">
            <w:pPr>
              <w:rPr>
                <w:noProof/>
                <w:sz w:val="20"/>
                <w:lang w:val="cs-CZ"/>
              </w:rPr>
            </w:pPr>
          </w:p>
          <w:p w14:paraId="789123E0" w14:textId="77777777" w:rsidR="004D3861" w:rsidRPr="003C797B" w:rsidRDefault="004D3861" w:rsidP="006A0E14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- alfa-amylázy v doplňkové látce: kolorimetrická metoda založená na vytváření vodorozpustných fragmentů barviva uvolněného působením amylázy ze substrátu s azurinem vázaným na zesíťované škrobové polymery při pH 7,5 a teplotě 37 °C</w:t>
            </w:r>
          </w:p>
          <w:p w14:paraId="731A4E0B" w14:textId="77777777" w:rsidR="004D3861" w:rsidRPr="003C797B" w:rsidRDefault="004D3861" w:rsidP="006A0E14">
            <w:pPr>
              <w:rPr>
                <w:noProof/>
                <w:sz w:val="20"/>
                <w:lang w:val="cs-CZ"/>
              </w:rPr>
            </w:pPr>
          </w:p>
          <w:p w14:paraId="5330FDFF" w14:textId="77777777" w:rsidR="004D3861" w:rsidRPr="003C797B" w:rsidRDefault="004D3861" w:rsidP="006A0E14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- endo-1,4-beta-xylanázy v doplňkové látce: kolorimetrická metoda založená na enzymatické hydrolýze substrátu z březového xylanu xylanázou při pH 5,3 a teplotě 50 °C</w:t>
            </w:r>
          </w:p>
          <w:p w14:paraId="198CFF2C" w14:textId="77777777" w:rsidR="004D3861" w:rsidRPr="003C797B" w:rsidRDefault="004D3861" w:rsidP="006A0E14">
            <w:pPr>
              <w:rPr>
                <w:noProof/>
                <w:sz w:val="20"/>
                <w:lang w:val="cs-CZ"/>
              </w:rPr>
            </w:pPr>
          </w:p>
          <w:p w14:paraId="5126052A" w14:textId="77777777" w:rsidR="004D3861" w:rsidRPr="003C797B" w:rsidRDefault="004D3861" w:rsidP="006A0E14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lastRenderedPageBreak/>
              <w:t>- bacillolysin: kolorimetrická metoda založená na uvolnění azobarviva v důsledku účinku proteázy na azokaseinový substrát při pH 7,5 a teplotě 37 °C</w:t>
            </w:r>
          </w:p>
          <w:p w14:paraId="3AA0EF5B" w14:textId="77777777" w:rsidR="004D3861" w:rsidRPr="003C797B" w:rsidRDefault="004D3861" w:rsidP="006A0E14">
            <w:pPr>
              <w:rPr>
                <w:noProof/>
                <w:sz w:val="20"/>
                <w:lang w:val="cs-CZ"/>
              </w:rPr>
            </w:pPr>
          </w:p>
          <w:p w14:paraId="4B0B3A65" w14:textId="77777777" w:rsidR="004D3861" w:rsidRPr="003C797B" w:rsidRDefault="004D3861" w:rsidP="006A0E14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Pro stanovení v premixech a krmivech:</w:t>
            </w:r>
          </w:p>
          <w:p w14:paraId="08CC0159" w14:textId="77777777" w:rsidR="004D3861" w:rsidRPr="003C797B" w:rsidRDefault="004D3861" w:rsidP="006A0E14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- endo-1,3(4)-beta-glukanázy: kultivační metoda založená na difuzi glukanázy a následném odbarvení červeného agarového média způsobeném hydrolýzou beta-glukanu</w:t>
            </w:r>
          </w:p>
          <w:p w14:paraId="155C5FD8" w14:textId="77777777" w:rsidR="004D3861" w:rsidRPr="003C797B" w:rsidRDefault="004D3861" w:rsidP="006A0E14">
            <w:pPr>
              <w:rPr>
                <w:noProof/>
                <w:sz w:val="20"/>
                <w:lang w:val="cs-CZ"/>
              </w:rPr>
            </w:pPr>
          </w:p>
          <w:p w14:paraId="13D590E7" w14:textId="77777777" w:rsidR="004D3861" w:rsidRPr="003C797B" w:rsidRDefault="004D3861" w:rsidP="006A0E14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- endo-1,4-beta-glukanázy: kolorimetrická metoda založená na kvantifikaci vodorozpustných fragmentů barviva uvolněného působením celulázy ze substrátu s azurinem vázaným na zesíťovanou ve vodě nerozpustnou HE-celulózu</w:t>
            </w:r>
          </w:p>
          <w:p w14:paraId="0324A093" w14:textId="77777777" w:rsidR="004D3861" w:rsidRPr="003C797B" w:rsidRDefault="004D3861" w:rsidP="006A0E14">
            <w:pPr>
              <w:rPr>
                <w:noProof/>
                <w:sz w:val="20"/>
                <w:lang w:val="cs-CZ"/>
              </w:rPr>
            </w:pPr>
          </w:p>
          <w:p w14:paraId="2F30D2CA" w14:textId="77777777" w:rsidR="004D3861" w:rsidRPr="003C797B" w:rsidRDefault="004D3861" w:rsidP="006A0E14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- alfa-amylázy: kolorimetrická metoda založená na vytváření vodorozpustných fragmentů modrého barviva uvolněného působením amylázy ze substrátu s azurinem vázaným na zesíťované nerozpustné modře zbarvené škrobové polymery</w:t>
            </w:r>
          </w:p>
          <w:p w14:paraId="7F134960" w14:textId="77777777" w:rsidR="004D3861" w:rsidRPr="003C797B" w:rsidRDefault="004D3861" w:rsidP="006A0E14">
            <w:pPr>
              <w:rPr>
                <w:noProof/>
                <w:sz w:val="20"/>
                <w:lang w:val="cs-CZ"/>
              </w:rPr>
            </w:pPr>
          </w:p>
          <w:p w14:paraId="21F2EF59" w14:textId="77777777" w:rsidR="004D3861" w:rsidRPr="003C797B" w:rsidRDefault="004D3861" w:rsidP="006A0E14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- endo-1,4-beta-xylanázy: kolorimetrická metoda založená na kvantifikaci fragmentů vodorozpustného barviva uvolněného působením xylanázy ze substrátu s azurinem vázaným na zesíťovaný pšeničný arabinoxylan.</w:t>
            </w:r>
          </w:p>
          <w:p w14:paraId="7FD4EC64" w14:textId="77777777" w:rsidR="004D3861" w:rsidRPr="003C797B" w:rsidRDefault="004D3861" w:rsidP="006A0E14">
            <w:pPr>
              <w:rPr>
                <w:noProof/>
                <w:sz w:val="20"/>
                <w:lang w:val="cs-CZ"/>
              </w:rPr>
            </w:pPr>
          </w:p>
          <w:p w14:paraId="267DA7F9" w14:textId="77777777" w:rsidR="004D3861" w:rsidRPr="003C797B" w:rsidRDefault="004D3861" w:rsidP="006A0E14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- bacillolysin: kultivační metoda založená na difuzi proteázy v azokaseinovém agarovém médiu a následné hydrolýze kaseinu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3DA1C7CF" w14:textId="77777777" w:rsidR="004D3861" w:rsidRPr="003C797B" w:rsidRDefault="004D3861" w:rsidP="004D3861">
            <w:pPr>
              <w:rPr>
                <w:sz w:val="20"/>
                <w:vertAlign w:val="superscript"/>
                <w:lang w:val="cs-CZ"/>
              </w:rPr>
            </w:pPr>
            <w:r w:rsidRPr="003C797B">
              <w:rPr>
                <w:sz w:val="20"/>
                <w:lang w:val="cs-CZ"/>
              </w:rPr>
              <w:lastRenderedPageBreak/>
              <w:t xml:space="preserve">Výkrm kuřat </w:t>
            </w:r>
            <w:r w:rsidRPr="003C797B">
              <w:rPr>
                <w:sz w:val="20"/>
                <w:vertAlign w:val="superscript"/>
                <w:lang w:val="cs-CZ"/>
              </w:rPr>
              <w:t>154)</w:t>
            </w:r>
          </w:p>
        </w:tc>
        <w:tc>
          <w:tcPr>
            <w:tcW w:w="567" w:type="dxa"/>
            <w:vMerge w:val="restart"/>
            <w:tcMar>
              <w:top w:w="57" w:type="dxa"/>
              <w:bottom w:w="57" w:type="dxa"/>
            </w:tcMar>
          </w:tcPr>
          <w:p w14:paraId="027B2D90" w14:textId="77777777" w:rsidR="004D3861" w:rsidRPr="003C797B" w:rsidRDefault="004D3861" w:rsidP="006A0E14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1351" w:type="dxa"/>
            <w:gridSpan w:val="2"/>
            <w:tcMar>
              <w:top w:w="57" w:type="dxa"/>
              <w:bottom w:w="57" w:type="dxa"/>
            </w:tcMar>
          </w:tcPr>
          <w:p w14:paraId="4A8FAD3A" w14:textId="77777777" w:rsidR="004D3861" w:rsidRPr="003C797B" w:rsidRDefault="004D3861" w:rsidP="006A0E14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Endo-1,3(4)-beta-glukanázy</w:t>
            </w:r>
          </w:p>
          <w:p w14:paraId="04F56198" w14:textId="77777777" w:rsidR="004D3861" w:rsidRPr="003C797B" w:rsidRDefault="004D3861" w:rsidP="006A0E14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 xml:space="preserve">1 175 U </w:t>
            </w:r>
          </w:p>
          <w:p w14:paraId="54ADAE54" w14:textId="77777777" w:rsidR="004D3861" w:rsidRPr="003C797B" w:rsidRDefault="004D3861" w:rsidP="006A0E14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Endo-1,4-beta-glukanázy</w:t>
            </w:r>
          </w:p>
          <w:p w14:paraId="2605A981" w14:textId="77777777" w:rsidR="004D3861" w:rsidRPr="003C797B" w:rsidRDefault="004D3861" w:rsidP="006A0E14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9 000 U</w:t>
            </w:r>
          </w:p>
          <w:p w14:paraId="42447D4D" w14:textId="77777777" w:rsidR="004D3861" w:rsidRPr="003C797B" w:rsidRDefault="004D3861" w:rsidP="006A0E14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Alfa-amylázy</w:t>
            </w:r>
          </w:p>
          <w:p w14:paraId="5887B8BB" w14:textId="77777777" w:rsidR="004D3861" w:rsidRPr="003C797B" w:rsidRDefault="004D3861" w:rsidP="006A0E14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200 U</w:t>
            </w:r>
          </w:p>
          <w:p w14:paraId="69C6BBE4" w14:textId="77777777" w:rsidR="004D3861" w:rsidRPr="003C797B" w:rsidRDefault="004D3861" w:rsidP="006A0E14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Endo-1,4-beta-xylanázy</w:t>
            </w:r>
          </w:p>
          <w:p w14:paraId="0823117E" w14:textId="77777777" w:rsidR="004D3861" w:rsidRPr="003C797B" w:rsidRDefault="004D3861" w:rsidP="006A0E14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17 500 U</w:t>
            </w:r>
          </w:p>
          <w:p w14:paraId="4462C552" w14:textId="77777777" w:rsidR="004D3861" w:rsidRPr="003C797B" w:rsidRDefault="004D3861" w:rsidP="006A0E14">
            <w:pPr>
              <w:rPr>
                <w:sz w:val="20"/>
                <w:lang w:val="cs-CZ"/>
              </w:rPr>
            </w:pPr>
            <w:proofErr w:type="spellStart"/>
            <w:r w:rsidRPr="003C797B">
              <w:rPr>
                <w:sz w:val="20"/>
                <w:lang w:val="cs-CZ"/>
              </w:rPr>
              <w:t>Bacillolysin</w:t>
            </w:r>
            <w:proofErr w:type="spellEnd"/>
          </w:p>
          <w:p w14:paraId="1C38BD9F" w14:textId="77777777" w:rsidR="004D3861" w:rsidRPr="003C797B" w:rsidRDefault="004D3861" w:rsidP="006A0E14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850 U</w:t>
            </w:r>
          </w:p>
        </w:tc>
        <w:tc>
          <w:tcPr>
            <w:tcW w:w="776" w:type="dxa"/>
            <w:vMerge w:val="restart"/>
            <w:tcMar>
              <w:top w:w="57" w:type="dxa"/>
              <w:bottom w:w="57" w:type="dxa"/>
            </w:tcMar>
          </w:tcPr>
          <w:p w14:paraId="47CF46A4" w14:textId="77777777" w:rsidR="004D3861" w:rsidRPr="003C797B" w:rsidRDefault="004D3861" w:rsidP="006A0E14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444" w:type="dxa"/>
            <w:vMerge w:val="restart"/>
            <w:tcMar>
              <w:top w:w="57" w:type="dxa"/>
              <w:bottom w:w="57" w:type="dxa"/>
            </w:tcMar>
          </w:tcPr>
          <w:p w14:paraId="75D5DF29" w14:textId="77777777" w:rsidR="004D3861" w:rsidRPr="003C797B" w:rsidRDefault="004D3861" w:rsidP="006A0E14">
            <w:pPr>
              <w:autoSpaceDE w:val="0"/>
              <w:autoSpaceDN w:val="0"/>
              <w:adjustRightInd w:val="0"/>
              <w:ind w:left="388" w:hanging="388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1. V návodu pro použití doplňkové látky a </w:t>
            </w:r>
            <w:proofErr w:type="spellStart"/>
            <w:r w:rsidRPr="003C797B">
              <w:rPr>
                <w:sz w:val="20"/>
                <w:lang w:val="cs-CZ"/>
              </w:rPr>
              <w:t>premixu</w:t>
            </w:r>
            <w:proofErr w:type="spellEnd"/>
            <w:r w:rsidRPr="003C797B">
              <w:rPr>
                <w:sz w:val="20"/>
                <w:lang w:val="cs-CZ"/>
              </w:rPr>
              <w:t xml:space="preserve"> </w:t>
            </w:r>
            <w:proofErr w:type="spellStart"/>
            <w:r w:rsidRPr="003C797B">
              <w:rPr>
                <w:sz w:val="20"/>
                <w:lang w:val="cs-CZ"/>
              </w:rPr>
              <w:t>musá</w:t>
            </w:r>
            <w:proofErr w:type="spellEnd"/>
            <w:r w:rsidRPr="003C797B">
              <w:rPr>
                <w:sz w:val="20"/>
                <w:lang w:val="cs-CZ"/>
              </w:rPr>
              <w:t xml:space="preserve"> být uvedeny podmínky skladování a stabilita při tepelném ošetření</w:t>
            </w:r>
          </w:p>
          <w:p w14:paraId="28DF2314" w14:textId="77777777" w:rsidR="004D3861" w:rsidRPr="003C797B" w:rsidRDefault="004D3861" w:rsidP="006A0E14">
            <w:pPr>
              <w:autoSpaceDE w:val="0"/>
              <w:autoSpaceDN w:val="0"/>
              <w:adjustRightInd w:val="0"/>
              <w:ind w:left="388" w:hanging="388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2. Pro použití u odstavených selat do živé hmotnosti 35 kg</w:t>
            </w:r>
          </w:p>
          <w:p w14:paraId="1351816C" w14:textId="77777777" w:rsidR="004D3861" w:rsidRPr="003C797B" w:rsidRDefault="004D3861" w:rsidP="006A0E14">
            <w:pPr>
              <w:autoSpaceDE w:val="0"/>
              <w:autoSpaceDN w:val="0"/>
              <w:adjustRightInd w:val="0"/>
              <w:ind w:left="388" w:hanging="388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3. Pro uživatele doplňkové látky a </w:t>
            </w:r>
            <w:proofErr w:type="spellStart"/>
            <w:r w:rsidRPr="003C797B">
              <w:rPr>
                <w:sz w:val="20"/>
                <w:lang w:val="cs-CZ"/>
              </w:rPr>
              <w:t>premixů</w:t>
            </w:r>
            <w:proofErr w:type="spellEnd"/>
            <w:r w:rsidRPr="003C797B">
              <w:rPr>
                <w:sz w:val="20"/>
                <w:lang w:val="cs-CZ"/>
              </w:rPr>
              <w:t xml:space="preserve"> musí provozovatelé krmivářských podniků stanovit provozní postupy a organizační opatření, která budou řešit případná rizika vyplývající z jejich použití. Pokud uvedená rizika nelze těmito postupy a opatřeními vyloučit nebo snížit na minimum, musí se doplňková látka a </w:t>
            </w:r>
            <w:proofErr w:type="spellStart"/>
            <w:r w:rsidRPr="003C797B">
              <w:rPr>
                <w:sz w:val="20"/>
                <w:lang w:val="cs-CZ"/>
              </w:rPr>
              <w:t>premixy</w:t>
            </w:r>
            <w:proofErr w:type="spellEnd"/>
            <w:r w:rsidRPr="003C797B">
              <w:rPr>
                <w:sz w:val="20"/>
                <w:lang w:val="cs-CZ"/>
              </w:rPr>
              <w:t xml:space="preserve"> používat s osobními ochrannými prostředky, včetně </w:t>
            </w:r>
            <w:r w:rsidRPr="003C797B">
              <w:rPr>
                <w:sz w:val="20"/>
                <w:lang w:val="cs-CZ"/>
              </w:rPr>
              <w:lastRenderedPageBreak/>
              <w:t>ochrany dýchacích cest a ochrany pokožky</w:t>
            </w:r>
          </w:p>
          <w:p w14:paraId="38DEC6D4" w14:textId="77777777" w:rsidR="004D3861" w:rsidRPr="003C797B" w:rsidRDefault="004D3861" w:rsidP="006A0E14">
            <w:pPr>
              <w:autoSpaceDE w:val="0"/>
              <w:autoSpaceDN w:val="0"/>
              <w:adjustRightInd w:val="0"/>
              <w:ind w:left="388" w:hanging="388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4. Doporučená úroveň použití u nosnic:</w:t>
            </w:r>
          </w:p>
          <w:p w14:paraId="557E8E81" w14:textId="77777777" w:rsidR="004D3861" w:rsidRPr="003C797B" w:rsidRDefault="004D3861" w:rsidP="004D3861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Endo-1,3(4)-beta-glukanázy</w:t>
            </w:r>
          </w:p>
          <w:p w14:paraId="732DBC62" w14:textId="77777777" w:rsidR="009620D5" w:rsidRPr="003C797B" w:rsidRDefault="004D3861" w:rsidP="004D3861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1 175</w:t>
            </w:r>
            <w:r w:rsidR="009620D5" w:rsidRPr="003C797B">
              <w:rPr>
                <w:noProof/>
                <w:sz w:val="20"/>
                <w:lang w:val="cs-CZ"/>
              </w:rPr>
              <w:t xml:space="preserve"> U</w:t>
            </w:r>
          </w:p>
          <w:p w14:paraId="3CA0ED6B" w14:textId="77777777" w:rsidR="004D3861" w:rsidRPr="003C797B" w:rsidRDefault="004D3861" w:rsidP="004D3861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Endo-1,4-beta-glukanázy</w:t>
            </w:r>
          </w:p>
          <w:p w14:paraId="04C0F86B" w14:textId="77777777" w:rsidR="004D3861" w:rsidRPr="003C797B" w:rsidRDefault="004D3861" w:rsidP="004D3861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9 000 U</w:t>
            </w:r>
          </w:p>
          <w:p w14:paraId="7A06CC7A" w14:textId="77777777" w:rsidR="004D3861" w:rsidRPr="003C797B" w:rsidRDefault="004D3861" w:rsidP="004D3861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Alfa-amylázy</w:t>
            </w:r>
          </w:p>
          <w:p w14:paraId="71DF5995" w14:textId="77777777" w:rsidR="004D3861" w:rsidRPr="003C797B" w:rsidRDefault="004D3861" w:rsidP="004D3861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200 U</w:t>
            </w:r>
          </w:p>
          <w:p w14:paraId="207C8D4F" w14:textId="77777777" w:rsidR="004D3861" w:rsidRPr="003C797B" w:rsidRDefault="004D3861" w:rsidP="004D3861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Endo-1,4-beta-xylanázy</w:t>
            </w:r>
          </w:p>
          <w:p w14:paraId="6545E3FE" w14:textId="77777777" w:rsidR="004D3861" w:rsidRPr="003C797B" w:rsidRDefault="004D3861" w:rsidP="004D3861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17 500 U</w:t>
            </w:r>
          </w:p>
          <w:p w14:paraId="45486E60" w14:textId="77777777" w:rsidR="004D3861" w:rsidRPr="003C797B" w:rsidRDefault="004D3861" w:rsidP="004D3861">
            <w:pPr>
              <w:rPr>
                <w:sz w:val="20"/>
                <w:lang w:val="cs-CZ"/>
              </w:rPr>
            </w:pPr>
            <w:proofErr w:type="spellStart"/>
            <w:r w:rsidRPr="003C797B">
              <w:rPr>
                <w:sz w:val="20"/>
                <w:lang w:val="cs-CZ"/>
              </w:rPr>
              <w:t>Bacillolysin</w:t>
            </w:r>
            <w:proofErr w:type="spellEnd"/>
          </w:p>
          <w:p w14:paraId="06BF3052" w14:textId="77777777" w:rsidR="004D3861" w:rsidRPr="003C797B" w:rsidRDefault="004D3861" w:rsidP="004D3861">
            <w:pPr>
              <w:autoSpaceDE w:val="0"/>
              <w:autoSpaceDN w:val="0"/>
              <w:adjustRightInd w:val="0"/>
              <w:ind w:left="388" w:hanging="388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850 U</w:t>
            </w:r>
            <w:r w:rsidR="009620D5" w:rsidRPr="003C797B">
              <w:rPr>
                <w:sz w:val="20"/>
                <w:lang w:val="cs-CZ"/>
              </w:rPr>
              <w:t>/kg kompletního krmiva</w:t>
            </w: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6FAD6C4A" w14:textId="77777777" w:rsidR="004D3861" w:rsidRPr="003C797B" w:rsidRDefault="009620D5" w:rsidP="006A0E14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lastRenderedPageBreak/>
              <w:t>28.6</w:t>
            </w:r>
            <w:r w:rsidR="004D3861" w:rsidRPr="003C797B">
              <w:rPr>
                <w:sz w:val="20"/>
                <w:szCs w:val="20"/>
                <w:lang w:val="cs-CZ"/>
              </w:rPr>
              <w:t>.2027</w:t>
            </w:r>
          </w:p>
        </w:tc>
      </w:tr>
      <w:tr w:rsidR="009620D5" w:rsidRPr="003C797B" w14:paraId="72D23922" w14:textId="77777777" w:rsidTr="004D3861">
        <w:trPr>
          <w:trHeight w:val="3143"/>
        </w:trPr>
        <w:tc>
          <w:tcPr>
            <w:tcW w:w="988" w:type="dxa"/>
            <w:vMerge/>
            <w:tcMar>
              <w:top w:w="57" w:type="dxa"/>
              <w:bottom w:w="57" w:type="dxa"/>
            </w:tcMar>
          </w:tcPr>
          <w:p w14:paraId="4ED32AC3" w14:textId="77777777" w:rsidR="009620D5" w:rsidRPr="003C797B" w:rsidRDefault="009620D5" w:rsidP="009620D5">
            <w:pPr>
              <w:rPr>
                <w:sz w:val="20"/>
                <w:lang w:val="cs-CZ"/>
              </w:rPr>
            </w:pPr>
          </w:p>
        </w:tc>
        <w:tc>
          <w:tcPr>
            <w:tcW w:w="850" w:type="dxa"/>
            <w:vMerge/>
            <w:tcMar>
              <w:top w:w="57" w:type="dxa"/>
              <w:bottom w:w="57" w:type="dxa"/>
            </w:tcMar>
          </w:tcPr>
          <w:p w14:paraId="161C4B3E" w14:textId="77777777" w:rsidR="009620D5" w:rsidRPr="003C797B" w:rsidRDefault="009620D5" w:rsidP="009620D5">
            <w:pPr>
              <w:rPr>
                <w:sz w:val="20"/>
                <w:lang w:val="cs-CZ"/>
              </w:rPr>
            </w:pPr>
          </w:p>
        </w:tc>
        <w:tc>
          <w:tcPr>
            <w:tcW w:w="1418" w:type="dxa"/>
            <w:vMerge/>
            <w:tcMar>
              <w:top w:w="57" w:type="dxa"/>
              <w:bottom w:w="57" w:type="dxa"/>
            </w:tcMar>
          </w:tcPr>
          <w:p w14:paraId="567F392D" w14:textId="77777777" w:rsidR="009620D5" w:rsidRPr="003C797B" w:rsidRDefault="009620D5" w:rsidP="009620D5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3402" w:type="dxa"/>
            <w:vMerge/>
            <w:tcMar>
              <w:top w:w="57" w:type="dxa"/>
              <w:bottom w:w="57" w:type="dxa"/>
            </w:tcMar>
          </w:tcPr>
          <w:p w14:paraId="69C16144" w14:textId="77777777" w:rsidR="009620D5" w:rsidRPr="003C797B" w:rsidRDefault="009620D5" w:rsidP="009620D5">
            <w:pPr>
              <w:rPr>
                <w:b/>
                <w:noProof/>
                <w:sz w:val="20"/>
                <w:lang w:val="cs-CZ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3ABD5973" w14:textId="77777777" w:rsidR="009620D5" w:rsidRPr="003C797B" w:rsidRDefault="009620D5" w:rsidP="009620D5">
            <w:pPr>
              <w:rPr>
                <w:sz w:val="20"/>
                <w:vertAlign w:val="superscript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Odchov kuřat a kuřice </w:t>
            </w:r>
            <w:r w:rsidRPr="003C797B">
              <w:rPr>
                <w:sz w:val="20"/>
                <w:vertAlign w:val="superscript"/>
                <w:lang w:val="cs-CZ"/>
              </w:rPr>
              <w:t>154)</w:t>
            </w:r>
          </w:p>
        </w:tc>
        <w:tc>
          <w:tcPr>
            <w:tcW w:w="567" w:type="dxa"/>
            <w:vMerge/>
            <w:tcMar>
              <w:top w:w="57" w:type="dxa"/>
              <w:bottom w:w="57" w:type="dxa"/>
            </w:tcMar>
          </w:tcPr>
          <w:p w14:paraId="0D1D7243" w14:textId="77777777" w:rsidR="009620D5" w:rsidRPr="003C797B" w:rsidRDefault="009620D5" w:rsidP="009620D5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351" w:type="dxa"/>
            <w:gridSpan w:val="2"/>
            <w:tcMar>
              <w:top w:w="57" w:type="dxa"/>
              <w:bottom w:w="57" w:type="dxa"/>
            </w:tcMar>
          </w:tcPr>
          <w:p w14:paraId="3DB533E1" w14:textId="77777777" w:rsidR="009620D5" w:rsidRPr="003C797B" w:rsidRDefault="009620D5" w:rsidP="009620D5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Endo-1,3(4)-beta-glukanázy</w:t>
            </w:r>
          </w:p>
          <w:p w14:paraId="6B9419C6" w14:textId="77777777" w:rsidR="009620D5" w:rsidRPr="003C797B" w:rsidRDefault="009620D5" w:rsidP="009620D5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 xml:space="preserve">1 175 U </w:t>
            </w:r>
          </w:p>
          <w:p w14:paraId="2BADB55F" w14:textId="77777777" w:rsidR="009620D5" w:rsidRPr="003C797B" w:rsidRDefault="009620D5" w:rsidP="009620D5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Endo-1,4-beta-glukanázy</w:t>
            </w:r>
          </w:p>
          <w:p w14:paraId="4213BB7A" w14:textId="77777777" w:rsidR="009620D5" w:rsidRPr="003C797B" w:rsidRDefault="009620D5" w:rsidP="009620D5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9 000 U</w:t>
            </w:r>
          </w:p>
          <w:p w14:paraId="0A0C197B" w14:textId="77777777" w:rsidR="009620D5" w:rsidRPr="003C797B" w:rsidRDefault="009620D5" w:rsidP="009620D5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Alfa-amylázy</w:t>
            </w:r>
          </w:p>
          <w:p w14:paraId="0D3A3537" w14:textId="77777777" w:rsidR="009620D5" w:rsidRPr="003C797B" w:rsidRDefault="009620D5" w:rsidP="009620D5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200 U</w:t>
            </w:r>
          </w:p>
          <w:p w14:paraId="0D1834EF" w14:textId="77777777" w:rsidR="009620D5" w:rsidRPr="003C797B" w:rsidRDefault="009620D5" w:rsidP="009620D5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Endo-1,4-beta-xylanázy</w:t>
            </w:r>
          </w:p>
          <w:p w14:paraId="74B35FE8" w14:textId="77777777" w:rsidR="009620D5" w:rsidRPr="003C797B" w:rsidRDefault="009620D5" w:rsidP="009620D5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17 500 U</w:t>
            </w:r>
          </w:p>
          <w:p w14:paraId="20733222" w14:textId="77777777" w:rsidR="009620D5" w:rsidRPr="003C797B" w:rsidRDefault="009620D5" w:rsidP="009620D5">
            <w:pPr>
              <w:rPr>
                <w:sz w:val="20"/>
                <w:lang w:val="cs-CZ"/>
              </w:rPr>
            </w:pPr>
            <w:proofErr w:type="spellStart"/>
            <w:r w:rsidRPr="003C797B">
              <w:rPr>
                <w:sz w:val="20"/>
                <w:lang w:val="cs-CZ"/>
              </w:rPr>
              <w:t>Bacillolysin</w:t>
            </w:r>
            <w:proofErr w:type="spellEnd"/>
          </w:p>
          <w:p w14:paraId="7E56F6B9" w14:textId="77777777" w:rsidR="009620D5" w:rsidRPr="003C797B" w:rsidRDefault="009620D5" w:rsidP="009620D5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850 U</w:t>
            </w:r>
          </w:p>
        </w:tc>
        <w:tc>
          <w:tcPr>
            <w:tcW w:w="776" w:type="dxa"/>
            <w:vMerge/>
            <w:tcMar>
              <w:top w:w="57" w:type="dxa"/>
              <w:bottom w:w="57" w:type="dxa"/>
            </w:tcMar>
          </w:tcPr>
          <w:p w14:paraId="69441622" w14:textId="77777777" w:rsidR="009620D5" w:rsidRPr="003C797B" w:rsidRDefault="009620D5" w:rsidP="009620D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444" w:type="dxa"/>
            <w:vMerge/>
            <w:tcMar>
              <w:top w:w="57" w:type="dxa"/>
              <w:bottom w:w="57" w:type="dxa"/>
            </w:tcMar>
          </w:tcPr>
          <w:p w14:paraId="74120B29" w14:textId="77777777" w:rsidR="009620D5" w:rsidRPr="003C797B" w:rsidRDefault="009620D5" w:rsidP="009620D5">
            <w:pPr>
              <w:autoSpaceDE w:val="0"/>
              <w:autoSpaceDN w:val="0"/>
              <w:adjustRightInd w:val="0"/>
              <w:ind w:left="388" w:hanging="388"/>
              <w:rPr>
                <w:sz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73432AEA" w14:textId="77777777" w:rsidR="009620D5" w:rsidRPr="003C797B" w:rsidRDefault="009620D5" w:rsidP="009620D5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28.6.2027</w:t>
            </w:r>
          </w:p>
        </w:tc>
      </w:tr>
      <w:tr w:rsidR="009620D5" w:rsidRPr="003C797B" w14:paraId="40DA3911" w14:textId="77777777" w:rsidTr="004D3861">
        <w:trPr>
          <w:trHeight w:val="3143"/>
        </w:trPr>
        <w:tc>
          <w:tcPr>
            <w:tcW w:w="988" w:type="dxa"/>
            <w:vMerge/>
            <w:tcMar>
              <w:top w:w="57" w:type="dxa"/>
              <w:bottom w:w="57" w:type="dxa"/>
            </w:tcMar>
          </w:tcPr>
          <w:p w14:paraId="05E6BD60" w14:textId="77777777" w:rsidR="009620D5" w:rsidRPr="003C797B" w:rsidRDefault="009620D5" w:rsidP="009620D5">
            <w:pPr>
              <w:rPr>
                <w:sz w:val="20"/>
                <w:lang w:val="cs-CZ"/>
              </w:rPr>
            </w:pPr>
          </w:p>
        </w:tc>
        <w:tc>
          <w:tcPr>
            <w:tcW w:w="850" w:type="dxa"/>
            <w:vMerge/>
            <w:tcMar>
              <w:top w:w="57" w:type="dxa"/>
              <w:bottom w:w="57" w:type="dxa"/>
            </w:tcMar>
          </w:tcPr>
          <w:p w14:paraId="7FFBAE43" w14:textId="77777777" w:rsidR="009620D5" w:rsidRPr="003C797B" w:rsidRDefault="009620D5" w:rsidP="009620D5">
            <w:pPr>
              <w:rPr>
                <w:sz w:val="20"/>
                <w:lang w:val="cs-CZ"/>
              </w:rPr>
            </w:pPr>
          </w:p>
        </w:tc>
        <w:tc>
          <w:tcPr>
            <w:tcW w:w="1418" w:type="dxa"/>
            <w:vMerge/>
            <w:tcMar>
              <w:top w:w="57" w:type="dxa"/>
              <w:bottom w:w="57" w:type="dxa"/>
            </w:tcMar>
          </w:tcPr>
          <w:p w14:paraId="75594EDA" w14:textId="77777777" w:rsidR="009620D5" w:rsidRPr="003C797B" w:rsidRDefault="009620D5" w:rsidP="009620D5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3402" w:type="dxa"/>
            <w:vMerge/>
            <w:tcMar>
              <w:top w:w="57" w:type="dxa"/>
              <w:bottom w:w="57" w:type="dxa"/>
            </w:tcMar>
          </w:tcPr>
          <w:p w14:paraId="7E32ED9D" w14:textId="77777777" w:rsidR="009620D5" w:rsidRPr="003C797B" w:rsidRDefault="009620D5" w:rsidP="009620D5">
            <w:pPr>
              <w:rPr>
                <w:b/>
                <w:noProof/>
                <w:sz w:val="20"/>
                <w:lang w:val="cs-CZ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02D299F3" w14:textId="77777777" w:rsidR="009620D5" w:rsidRPr="003C797B" w:rsidRDefault="009620D5" w:rsidP="009620D5">
            <w:pPr>
              <w:rPr>
                <w:sz w:val="20"/>
                <w:vertAlign w:val="superscript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Snáška menšinových druhů ptactva </w:t>
            </w:r>
            <w:r w:rsidRPr="003C797B">
              <w:rPr>
                <w:sz w:val="20"/>
                <w:vertAlign w:val="superscript"/>
                <w:lang w:val="cs-CZ"/>
              </w:rPr>
              <w:t>154)</w:t>
            </w:r>
          </w:p>
        </w:tc>
        <w:tc>
          <w:tcPr>
            <w:tcW w:w="567" w:type="dxa"/>
            <w:vMerge/>
            <w:tcMar>
              <w:top w:w="57" w:type="dxa"/>
              <w:bottom w:w="57" w:type="dxa"/>
            </w:tcMar>
          </w:tcPr>
          <w:p w14:paraId="6468A0C5" w14:textId="77777777" w:rsidR="009620D5" w:rsidRPr="003C797B" w:rsidRDefault="009620D5" w:rsidP="009620D5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351" w:type="dxa"/>
            <w:gridSpan w:val="2"/>
            <w:tcMar>
              <w:top w:w="57" w:type="dxa"/>
              <w:bottom w:w="57" w:type="dxa"/>
            </w:tcMar>
          </w:tcPr>
          <w:p w14:paraId="1CEC86D4" w14:textId="77777777" w:rsidR="009620D5" w:rsidRPr="003C797B" w:rsidRDefault="009620D5" w:rsidP="009620D5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Endo-1,3(4)-beta-glukanázy</w:t>
            </w:r>
          </w:p>
          <w:p w14:paraId="38FD34A7" w14:textId="77777777" w:rsidR="009620D5" w:rsidRPr="003C797B" w:rsidRDefault="009620D5" w:rsidP="009620D5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 xml:space="preserve">1 175 U </w:t>
            </w:r>
          </w:p>
          <w:p w14:paraId="64D9C900" w14:textId="77777777" w:rsidR="009620D5" w:rsidRPr="003C797B" w:rsidRDefault="009620D5" w:rsidP="009620D5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Endo-1,4-beta-glukanázy</w:t>
            </w:r>
          </w:p>
          <w:p w14:paraId="1200F924" w14:textId="77777777" w:rsidR="009620D5" w:rsidRPr="003C797B" w:rsidRDefault="009620D5" w:rsidP="009620D5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9 000 U</w:t>
            </w:r>
          </w:p>
          <w:p w14:paraId="4A62A262" w14:textId="77777777" w:rsidR="009620D5" w:rsidRPr="003C797B" w:rsidRDefault="009620D5" w:rsidP="009620D5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Alfa-amylázy</w:t>
            </w:r>
          </w:p>
          <w:p w14:paraId="44FC6E4E" w14:textId="77777777" w:rsidR="009620D5" w:rsidRPr="003C797B" w:rsidRDefault="009620D5" w:rsidP="009620D5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200 U</w:t>
            </w:r>
          </w:p>
          <w:p w14:paraId="232084F9" w14:textId="77777777" w:rsidR="009620D5" w:rsidRPr="003C797B" w:rsidRDefault="009620D5" w:rsidP="009620D5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Endo-1,4-beta-xylanázy</w:t>
            </w:r>
          </w:p>
          <w:p w14:paraId="319A07BE" w14:textId="77777777" w:rsidR="009620D5" w:rsidRPr="003C797B" w:rsidRDefault="009620D5" w:rsidP="009620D5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17 500 U</w:t>
            </w:r>
          </w:p>
          <w:p w14:paraId="7D27E234" w14:textId="77777777" w:rsidR="009620D5" w:rsidRPr="003C797B" w:rsidRDefault="009620D5" w:rsidP="009620D5">
            <w:pPr>
              <w:rPr>
                <w:sz w:val="20"/>
                <w:lang w:val="cs-CZ"/>
              </w:rPr>
            </w:pPr>
            <w:proofErr w:type="spellStart"/>
            <w:r w:rsidRPr="003C797B">
              <w:rPr>
                <w:sz w:val="20"/>
                <w:lang w:val="cs-CZ"/>
              </w:rPr>
              <w:t>Bacillolysin</w:t>
            </w:r>
            <w:proofErr w:type="spellEnd"/>
          </w:p>
          <w:p w14:paraId="7E1DF174" w14:textId="77777777" w:rsidR="009620D5" w:rsidRPr="003C797B" w:rsidRDefault="009620D5" w:rsidP="009620D5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850 U</w:t>
            </w:r>
          </w:p>
        </w:tc>
        <w:tc>
          <w:tcPr>
            <w:tcW w:w="776" w:type="dxa"/>
            <w:vMerge/>
            <w:tcMar>
              <w:top w:w="57" w:type="dxa"/>
              <w:bottom w:w="57" w:type="dxa"/>
            </w:tcMar>
          </w:tcPr>
          <w:p w14:paraId="5DC4E60D" w14:textId="77777777" w:rsidR="009620D5" w:rsidRPr="003C797B" w:rsidRDefault="009620D5" w:rsidP="009620D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444" w:type="dxa"/>
            <w:vMerge/>
            <w:tcMar>
              <w:top w:w="57" w:type="dxa"/>
              <w:bottom w:w="57" w:type="dxa"/>
            </w:tcMar>
          </w:tcPr>
          <w:p w14:paraId="65BA64C0" w14:textId="77777777" w:rsidR="009620D5" w:rsidRPr="003C797B" w:rsidRDefault="009620D5" w:rsidP="009620D5">
            <w:pPr>
              <w:autoSpaceDE w:val="0"/>
              <w:autoSpaceDN w:val="0"/>
              <w:adjustRightInd w:val="0"/>
              <w:ind w:left="388" w:hanging="388"/>
              <w:rPr>
                <w:sz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3AB80666" w14:textId="77777777" w:rsidR="009620D5" w:rsidRPr="003C797B" w:rsidRDefault="009620D5" w:rsidP="009620D5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28.6.2027</w:t>
            </w:r>
          </w:p>
        </w:tc>
      </w:tr>
      <w:tr w:rsidR="009620D5" w:rsidRPr="003C797B" w14:paraId="4379AE5D" w14:textId="77777777" w:rsidTr="004D3861">
        <w:trPr>
          <w:trHeight w:val="3143"/>
        </w:trPr>
        <w:tc>
          <w:tcPr>
            <w:tcW w:w="988" w:type="dxa"/>
            <w:vMerge/>
            <w:tcMar>
              <w:top w:w="57" w:type="dxa"/>
              <w:bottom w:w="57" w:type="dxa"/>
            </w:tcMar>
          </w:tcPr>
          <w:p w14:paraId="0ECC1BFE" w14:textId="77777777" w:rsidR="009620D5" w:rsidRPr="003C797B" w:rsidRDefault="009620D5" w:rsidP="009620D5">
            <w:pPr>
              <w:rPr>
                <w:sz w:val="20"/>
                <w:lang w:val="cs-CZ"/>
              </w:rPr>
            </w:pPr>
          </w:p>
        </w:tc>
        <w:tc>
          <w:tcPr>
            <w:tcW w:w="850" w:type="dxa"/>
            <w:vMerge/>
            <w:tcMar>
              <w:top w:w="57" w:type="dxa"/>
              <w:bottom w:w="57" w:type="dxa"/>
            </w:tcMar>
          </w:tcPr>
          <w:p w14:paraId="475A9872" w14:textId="77777777" w:rsidR="009620D5" w:rsidRPr="003C797B" w:rsidRDefault="009620D5" w:rsidP="009620D5">
            <w:pPr>
              <w:rPr>
                <w:sz w:val="20"/>
                <w:lang w:val="cs-CZ"/>
              </w:rPr>
            </w:pPr>
          </w:p>
        </w:tc>
        <w:tc>
          <w:tcPr>
            <w:tcW w:w="1418" w:type="dxa"/>
            <w:vMerge/>
            <w:tcMar>
              <w:top w:w="57" w:type="dxa"/>
              <w:bottom w:w="57" w:type="dxa"/>
            </w:tcMar>
          </w:tcPr>
          <w:p w14:paraId="79971797" w14:textId="77777777" w:rsidR="009620D5" w:rsidRPr="003C797B" w:rsidRDefault="009620D5" w:rsidP="009620D5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3402" w:type="dxa"/>
            <w:vMerge/>
            <w:tcMar>
              <w:top w:w="57" w:type="dxa"/>
              <w:bottom w:w="57" w:type="dxa"/>
            </w:tcMar>
          </w:tcPr>
          <w:p w14:paraId="3470F551" w14:textId="77777777" w:rsidR="009620D5" w:rsidRPr="003C797B" w:rsidRDefault="009620D5" w:rsidP="009620D5">
            <w:pPr>
              <w:rPr>
                <w:b/>
                <w:noProof/>
                <w:sz w:val="20"/>
                <w:lang w:val="cs-CZ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6C7FE8D5" w14:textId="77777777" w:rsidR="009620D5" w:rsidRPr="003C797B" w:rsidRDefault="009620D5" w:rsidP="009620D5">
            <w:pPr>
              <w:rPr>
                <w:sz w:val="20"/>
                <w:vertAlign w:val="superscript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Odchov menšinových druhů ptactva </w:t>
            </w:r>
            <w:r w:rsidRPr="003C797B">
              <w:rPr>
                <w:sz w:val="20"/>
                <w:vertAlign w:val="superscript"/>
                <w:lang w:val="cs-CZ"/>
              </w:rPr>
              <w:t>154)</w:t>
            </w:r>
          </w:p>
        </w:tc>
        <w:tc>
          <w:tcPr>
            <w:tcW w:w="567" w:type="dxa"/>
            <w:vMerge/>
            <w:tcMar>
              <w:top w:w="57" w:type="dxa"/>
              <w:bottom w:w="57" w:type="dxa"/>
            </w:tcMar>
          </w:tcPr>
          <w:p w14:paraId="02142D5E" w14:textId="77777777" w:rsidR="009620D5" w:rsidRPr="003C797B" w:rsidRDefault="009620D5" w:rsidP="009620D5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351" w:type="dxa"/>
            <w:gridSpan w:val="2"/>
            <w:tcMar>
              <w:top w:w="57" w:type="dxa"/>
              <w:bottom w:w="57" w:type="dxa"/>
            </w:tcMar>
          </w:tcPr>
          <w:p w14:paraId="5B1D1789" w14:textId="77777777" w:rsidR="009620D5" w:rsidRPr="003C797B" w:rsidRDefault="009620D5" w:rsidP="009620D5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Endo-1,3(4)-beta-glukanázy</w:t>
            </w:r>
          </w:p>
          <w:p w14:paraId="061CB8F1" w14:textId="77777777" w:rsidR="009620D5" w:rsidRPr="003C797B" w:rsidRDefault="009620D5" w:rsidP="009620D5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 xml:space="preserve">1 175 U </w:t>
            </w:r>
          </w:p>
          <w:p w14:paraId="16EFBBB0" w14:textId="77777777" w:rsidR="009620D5" w:rsidRPr="003C797B" w:rsidRDefault="009620D5" w:rsidP="009620D5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Endo-1,4-beta-glukanázy</w:t>
            </w:r>
          </w:p>
          <w:p w14:paraId="06000304" w14:textId="77777777" w:rsidR="009620D5" w:rsidRPr="003C797B" w:rsidRDefault="009620D5" w:rsidP="009620D5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9 000 U</w:t>
            </w:r>
          </w:p>
          <w:p w14:paraId="49806D25" w14:textId="77777777" w:rsidR="009620D5" w:rsidRPr="003C797B" w:rsidRDefault="009620D5" w:rsidP="009620D5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Alfa-amylázy</w:t>
            </w:r>
          </w:p>
          <w:p w14:paraId="5EE80339" w14:textId="77777777" w:rsidR="009620D5" w:rsidRPr="003C797B" w:rsidRDefault="009620D5" w:rsidP="009620D5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200 U</w:t>
            </w:r>
          </w:p>
          <w:p w14:paraId="05D0994C" w14:textId="77777777" w:rsidR="009620D5" w:rsidRPr="003C797B" w:rsidRDefault="009620D5" w:rsidP="009620D5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Endo-1,4-beta-xylanázy</w:t>
            </w:r>
          </w:p>
          <w:p w14:paraId="2E95A831" w14:textId="77777777" w:rsidR="009620D5" w:rsidRPr="003C797B" w:rsidRDefault="009620D5" w:rsidP="009620D5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17 500 U</w:t>
            </w:r>
          </w:p>
          <w:p w14:paraId="3E622064" w14:textId="77777777" w:rsidR="009620D5" w:rsidRPr="003C797B" w:rsidRDefault="009620D5" w:rsidP="009620D5">
            <w:pPr>
              <w:rPr>
                <w:sz w:val="20"/>
                <w:lang w:val="cs-CZ"/>
              </w:rPr>
            </w:pPr>
            <w:proofErr w:type="spellStart"/>
            <w:r w:rsidRPr="003C797B">
              <w:rPr>
                <w:sz w:val="20"/>
                <w:lang w:val="cs-CZ"/>
              </w:rPr>
              <w:t>Bacillolysin</w:t>
            </w:r>
            <w:proofErr w:type="spellEnd"/>
          </w:p>
          <w:p w14:paraId="558165D5" w14:textId="77777777" w:rsidR="009620D5" w:rsidRPr="003C797B" w:rsidRDefault="009620D5" w:rsidP="009620D5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850 U</w:t>
            </w:r>
          </w:p>
        </w:tc>
        <w:tc>
          <w:tcPr>
            <w:tcW w:w="776" w:type="dxa"/>
            <w:vMerge/>
            <w:tcMar>
              <w:top w:w="57" w:type="dxa"/>
              <w:bottom w:w="57" w:type="dxa"/>
            </w:tcMar>
          </w:tcPr>
          <w:p w14:paraId="602C7D7C" w14:textId="77777777" w:rsidR="009620D5" w:rsidRPr="003C797B" w:rsidRDefault="009620D5" w:rsidP="009620D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444" w:type="dxa"/>
            <w:vMerge/>
            <w:tcMar>
              <w:top w:w="57" w:type="dxa"/>
              <w:bottom w:w="57" w:type="dxa"/>
            </w:tcMar>
          </w:tcPr>
          <w:p w14:paraId="25D6E779" w14:textId="77777777" w:rsidR="009620D5" w:rsidRPr="003C797B" w:rsidRDefault="009620D5" w:rsidP="009620D5">
            <w:pPr>
              <w:autoSpaceDE w:val="0"/>
              <w:autoSpaceDN w:val="0"/>
              <w:adjustRightInd w:val="0"/>
              <w:ind w:left="388" w:hanging="388"/>
              <w:rPr>
                <w:sz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407AD63D" w14:textId="77777777" w:rsidR="009620D5" w:rsidRPr="003C797B" w:rsidRDefault="009620D5" w:rsidP="009620D5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28.6.2027</w:t>
            </w:r>
          </w:p>
        </w:tc>
      </w:tr>
      <w:tr w:rsidR="009620D5" w:rsidRPr="003C797B" w14:paraId="5AE3E29C" w14:textId="77777777" w:rsidTr="004D3861">
        <w:trPr>
          <w:trHeight w:val="3143"/>
        </w:trPr>
        <w:tc>
          <w:tcPr>
            <w:tcW w:w="988" w:type="dxa"/>
            <w:vMerge/>
            <w:tcMar>
              <w:top w:w="57" w:type="dxa"/>
              <w:bottom w:w="57" w:type="dxa"/>
            </w:tcMar>
          </w:tcPr>
          <w:p w14:paraId="2E22F536" w14:textId="77777777" w:rsidR="009620D5" w:rsidRPr="003C797B" w:rsidRDefault="009620D5" w:rsidP="009620D5">
            <w:pPr>
              <w:rPr>
                <w:sz w:val="20"/>
                <w:lang w:val="cs-CZ"/>
              </w:rPr>
            </w:pPr>
          </w:p>
        </w:tc>
        <w:tc>
          <w:tcPr>
            <w:tcW w:w="850" w:type="dxa"/>
            <w:vMerge/>
            <w:tcMar>
              <w:top w:w="57" w:type="dxa"/>
              <w:bottom w:w="57" w:type="dxa"/>
            </w:tcMar>
          </w:tcPr>
          <w:p w14:paraId="0E25E0C7" w14:textId="77777777" w:rsidR="009620D5" w:rsidRPr="003C797B" w:rsidRDefault="009620D5" w:rsidP="009620D5">
            <w:pPr>
              <w:rPr>
                <w:sz w:val="20"/>
                <w:lang w:val="cs-CZ"/>
              </w:rPr>
            </w:pPr>
          </w:p>
        </w:tc>
        <w:tc>
          <w:tcPr>
            <w:tcW w:w="1418" w:type="dxa"/>
            <w:vMerge/>
            <w:tcMar>
              <w:top w:w="57" w:type="dxa"/>
              <w:bottom w:w="57" w:type="dxa"/>
            </w:tcMar>
          </w:tcPr>
          <w:p w14:paraId="5E2CE2B2" w14:textId="77777777" w:rsidR="009620D5" w:rsidRPr="003C797B" w:rsidRDefault="009620D5" w:rsidP="009620D5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3402" w:type="dxa"/>
            <w:vMerge/>
            <w:tcMar>
              <w:top w:w="57" w:type="dxa"/>
              <w:bottom w:w="57" w:type="dxa"/>
            </w:tcMar>
          </w:tcPr>
          <w:p w14:paraId="7B01AD8A" w14:textId="77777777" w:rsidR="009620D5" w:rsidRPr="003C797B" w:rsidRDefault="009620D5" w:rsidP="009620D5">
            <w:pPr>
              <w:rPr>
                <w:b/>
                <w:noProof/>
                <w:sz w:val="20"/>
                <w:lang w:val="cs-CZ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0A6B7009" w14:textId="77777777" w:rsidR="009620D5" w:rsidRPr="003C797B" w:rsidRDefault="009620D5" w:rsidP="009620D5">
            <w:pPr>
              <w:rPr>
                <w:sz w:val="20"/>
                <w:vertAlign w:val="superscript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Okrasní ptáci </w:t>
            </w:r>
            <w:r w:rsidRPr="003C797B">
              <w:rPr>
                <w:sz w:val="20"/>
                <w:vertAlign w:val="superscript"/>
                <w:lang w:val="cs-CZ"/>
              </w:rPr>
              <w:t>154)</w:t>
            </w:r>
          </w:p>
        </w:tc>
        <w:tc>
          <w:tcPr>
            <w:tcW w:w="567" w:type="dxa"/>
            <w:vMerge/>
            <w:tcMar>
              <w:top w:w="57" w:type="dxa"/>
              <w:bottom w:w="57" w:type="dxa"/>
            </w:tcMar>
          </w:tcPr>
          <w:p w14:paraId="56B5C822" w14:textId="77777777" w:rsidR="009620D5" w:rsidRPr="003C797B" w:rsidRDefault="009620D5" w:rsidP="009620D5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351" w:type="dxa"/>
            <w:gridSpan w:val="2"/>
            <w:tcMar>
              <w:top w:w="57" w:type="dxa"/>
              <w:bottom w:w="57" w:type="dxa"/>
            </w:tcMar>
          </w:tcPr>
          <w:p w14:paraId="16CBA967" w14:textId="77777777" w:rsidR="009620D5" w:rsidRPr="003C797B" w:rsidRDefault="009620D5" w:rsidP="009620D5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Endo-1,3(4)-beta-glukanázy</w:t>
            </w:r>
          </w:p>
          <w:p w14:paraId="1E2EA139" w14:textId="77777777" w:rsidR="009620D5" w:rsidRPr="003C797B" w:rsidRDefault="009620D5" w:rsidP="009620D5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 xml:space="preserve">1 175 U </w:t>
            </w:r>
          </w:p>
          <w:p w14:paraId="7DEBC226" w14:textId="77777777" w:rsidR="009620D5" w:rsidRPr="003C797B" w:rsidRDefault="009620D5" w:rsidP="009620D5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Endo-1,4-beta-glukanázy</w:t>
            </w:r>
          </w:p>
          <w:p w14:paraId="58841FB8" w14:textId="77777777" w:rsidR="009620D5" w:rsidRPr="003C797B" w:rsidRDefault="009620D5" w:rsidP="009620D5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9 000 U</w:t>
            </w:r>
          </w:p>
          <w:p w14:paraId="5FC1AFAE" w14:textId="77777777" w:rsidR="009620D5" w:rsidRPr="003C797B" w:rsidRDefault="009620D5" w:rsidP="009620D5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Alfa-amylázy</w:t>
            </w:r>
          </w:p>
          <w:p w14:paraId="247D9E40" w14:textId="77777777" w:rsidR="009620D5" w:rsidRPr="003C797B" w:rsidRDefault="009620D5" w:rsidP="009620D5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200 U</w:t>
            </w:r>
          </w:p>
          <w:p w14:paraId="022CB048" w14:textId="77777777" w:rsidR="009620D5" w:rsidRPr="003C797B" w:rsidRDefault="009620D5" w:rsidP="009620D5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Endo-1,4-beta-xylanázy</w:t>
            </w:r>
          </w:p>
          <w:p w14:paraId="07736206" w14:textId="77777777" w:rsidR="009620D5" w:rsidRPr="003C797B" w:rsidRDefault="009620D5" w:rsidP="009620D5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17 500 U</w:t>
            </w:r>
          </w:p>
          <w:p w14:paraId="70842592" w14:textId="77777777" w:rsidR="009620D5" w:rsidRPr="003C797B" w:rsidRDefault="009620D5" w:rsidP="009620D5">
            <w:pPr>
              <w:rPr>
                <w:sz w:val="20"/>
                <w:lang w:val="cs-CZ"/>
              </w:rPr>
            </w:pPr>
            <w:proofErr w:type="spellStart"/>
            <w:r w:rsidRPr="003C797B">
              <w:rPr>
                <w:sz w:val="20"/>
                <w:lang w:val="cs-CZ"/>
              </w:rPr>
              <w:t>Bacillolysin</w:t>
            </w:r>
            <w:proofErr w:type="spellEnd"/>
          </w:p>
          <w:p w14:paraId="18A23503" w14:textId="77777777" w:rsidR="009620D5" w:rsidRPr="003C797B" w:rsidRDefault="009620D5" w:rsidP="009620D5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850 U</w:t>
            </w:r>
          </w:p>
        </w:tc>
        <w:tc>
          <w:tcPr>
            <w:tcW w:w="776" w:type="dxa"/>
            <w:vMerge/>
            <w:tcMar>
              <w:top w:w="57" w:type="dxa"/>
              <w:bottom w:w="57" w:type="dxa"/>
            </w:tcMar>
          </w:tcPr>
          <w:p w14:paraId="21D87CB3" w14:textId="77777777" w:rsidR="009620D5" w:rsidRPr="003C797B" w:rsidRDefault="009620D5" w:rsidP="009620D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444" w:type="dxa"/>
            <w:vMerge/>
            <w:tcMar>
              <w:top w:w="57" w:type="dxa"/>
              <w:bottom w:w="57" w:type="dxa"/>
            </w:tcMar>
          </w:tcPr>
          <w:p w14:paraId="093492E2" w14:textId="77777777" w:rsidR="009620D5" w:rsidRPr="003C797B" w:rsidRDefault="009620D5" w:rsidP="009620D5">
            <w:pPr>
              <w:autoSpaceDE w:val="0"/>
              <w:autoSpaceDN w:val="0"/>
              <w:adjustRightInd w:val="0"/>
              <w:ind w:left="388" w:hanging="388"/>
              <w:rPr>
                <w:sz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40F38FE4" w14:textId="77777777" w:rsidR="009620D5" w:rsidRPr="003C797B" w:rsidRDefault="009620D5" w:rsidP="009620D5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28.6.2027</w:t>
            </w:r>
          </w:p>
        </w:tc>
      </w:tr>
      <w:tr w:rsidR="009620D5" w:rsidRPr="003C797B" w14:paraId="5A508C05" w14:textId="77777777" w:rsidTr="004D3861">
        <w:trPr>
          <w:trHeight w:val="3143"/>
        </w:trPr>
        <w:tc>
          <w:tcPr>
            <w:tcW w:w="988" w:type="dxa"/>
            <w:vMerge/>
            <w:tcMar>
              <w:top w:w="57" w:type="dxa"/>
              <w:bottom w:w="57" w:type="dxa"/>
            </w:tcMar>
          </w:tcPr>
          <w:p w14:paraId="73797121" w14:textId="77777777" w:rsidR="009620D5" w:rsidRPr="003C797B" w:rsidRDefault="009620D5" w:rsidP="009620D5">
            <w:pPr>
              <w:rPr>
                <w:sz w:val="20"/>
                <w:lang w:val="cs-CZ"/>
              </w:rPr>
            </w:pPr>
          </w:p>
        </w:tc>
        <w:tc>
          <w:tcPr>
            <w:tcW w:w="850" w:type="dxa"/>
            <w:vMerge/>
            <w:tcMar>
              <w:top w:w="57" w:type="dxa"/>
              <w:bottom w:w="57" w:type="dxa"/>
            </w:tcMar>
          </w:tcPr>
          <w:p w14:paraId="14F605DD" w14:textId="77777777" w:rsidR="009620D5" w:rsidRPr="003C797B" w:rsidRDefault="009620D5" w:rsidP="009620D5">
            <w:pPr>
              <w:rPr>
                <w:sz w:val="20"/>
                <w:lang w:val="cs-CZ"/>
              </w:rPr>
            </w:pPr>
          </w:p>
        </w:tc>
        <w:tc>
          <w:tcPr>
            <w:tcW w:w="1418" w:type="dxa"/>
            <w:vMerge/>
            <w:tcMar>
              <w:top w:w="57" w:type="dxa"/>
              <w:bottom w:w="57" w:type="dxa"/>
            </w:tcMar>
          </w:tcPr>
          <w:p w14:paraId="3D4BA0F7" w14:textId="77777777" w:rsidR="009620D5" w:rsidRPr="003C797B" w:rsidRDefault="009620D5" w:rsidP="009620D5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3402" w:type="dxa"/>
            <w:vMerge/>
            <w:tcMar>
              <w:top w:w="57" w:type="dxa"/>
              <w:bottom w:w="57" w:type="dxa"/>
            </w:tcMar>
          </w:tcPr>
          <w:p w14:paraId="196AE79E" w14:textId="77777777" w:rsidR="009620D5" w:rsidRPr="003C797B" w:rsidRDefault="009620D5" w:rsidP="009620D5">
            <w:pPr>
              <w:rPr>
                <w:b/>
                <w:noProof/>
                <w:sz w:val="20"/>
                <w:lang w:val="cs-CZ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3544619B" w14:textId="77777777" w:rsidR="009620D5" w:rsidRPr="003C797B" w:rsidRDefault="009620D5" w:rsidP="009620D5">
            <w:pPr>
              <w:rPr>
                <w:sz w:val="20"/>
                <w:vertAlign w:val="superscript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Selata (odstavená) </w:t>
            </w:r>
            <w:r w:rsidRPr="003C797B">
              <w:rPr>
                <w:sz w:val="20"/>
                <w:vertAlign w:val="superscript"/>
                <w:lang w:val="cs-CZ"/>
              </w:rPr>
              <w:t>154)</w:t>
            </w:r>
          </w:p>
        </w:tc>
        <w:tc>
          <w:tcPr>
            <w:tcW w:w="567" w:type="dxa"/>
            <w:vMerge/>
            <w:tcMar>
              <w:top w:w="57" w:type="dxa"/>
              <w:bottom w:w="57" w:type="dxa"/>
            </w:tcMar>
          </w:tcPr>
          <w:p w14:paraId="1B613C8B" w14:textId="77777777" w:rsidR="009620D5" w:rsidRPr="003C797B" w:rsidRDefault="009620D5" w:rsidP="009620D5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351" w:type="dxa"/>
            <w:gridSpan w:val="2"/>
            <w:tcMar>
              <w:top w:w="57" w:type="dxa"/>
              <w:bottom w:w="57" w:type="dxa"/>
            </w:tcMar>
          </w:tcPr>
          <w:p w14:paraId="7C5C740A" w14:textId="77777777" w:rsidR="009620D5" w:rsidRPr="003C797B" w:rsidRDefault="009620D5" w:rsidP="009620D5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Endo-1,3(4)-beta-glukanázy</w:t>
            </w:r>
          </w:p>
          <w:p w14:paraId="01DC91C8" w14:textId="77777777" w:rsidR="009620D5" w:rsidRPr="003C797B" w:rsidRDefault="009620D5" w:rsidP="009620D5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 xml:space="preserve">1 175 U </w:t>
            </w:r>
          </w:p>
          <w:p w14:paraId="05D159BC" w14:textId="77777777" w:rsidR="009620D5" w:rsidRPr="003C797B" w:rsidRDefault="009620D5" w:rsidP="009620D5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Endo-1,4-beta-glukanázy</w:t>
            </w:r>
          </w:p>
          <w:p w14:paraId="4B6C3DFE" w14:textId="77777777" w:rsidR="009620D5" w:rsidRPr="003C797B" w:rsidRDefault="009620D5" w:rsidP="009620D5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9 000 U</w:t>
            </w:r>
          </w:p>
          <w:p w14:paraId="129308B1" w14:textId="77777777" w:rsidR="009620D5" w:rsidRPr="003C797B" w:rsidRDefault="009620D5" w:rsidP="009620D5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Alfa-amylázy</w:t>
            </w:r>
          </w:p>
          <w:p w14:paraId="2DC1272C" w14:textId="77777777" w:rsidR="009620D5" w:rsidRPr="003C797B" w:rsidRDefault="009620D5" w:rsidP="009620D5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200 U</w:t>
            </w:r>
          </w:p>
          <w:p w14:paraId="660897A7" w14:textId="77777777" w:rsidR="009620D5" w:rsidRPr="003C797B" w:rsidRDefault="009620D5" w:rsidP="009620D5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Endo-1,4-beta-xylanázy</w:t>
            </w:r>
          </w:p>
          <w:p w14:paraId="72AEC53F" w14:textId="77777777" w:rsidR="009620D5" w:rsidRPr="003C797B" w:rsidRDefault="009620D5" w:rsidP="009620D5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17 500 U</w:t>
            </w:r>
          </w:p>
          <w:p w14:paraId="35D1EB16" w14:textId="77777777" w:rsidR="009620D5" w:rsidRPr="003C797B" w:rsidRDefault="009620D5" w:rsidP="009620D5">
            <w:pPr>
              <w:rPr>
                <w:sz w:val="20"/>
                <w:lang w:val="cs-CZ"/>
              </w:rPr>
            </w:pPr>
            <w:proofErr w:type="spellStart"/>
            <w:r w:rsidRPr="003C797B">
              <w:rPr>
                <w:sz w:val="20"/>
                <w:lang w:val="cs-CZ"/>
              </w:rPr>
              <w:t>Bacillolysin</w:t>
            </w:r>
            <w:proofErr w:type="spellEnd"/>
          </w:p>
          <w:p w14:paraId="513485BB" w14:textId="77777777" w:rsidR="009620D5" w:rsidRPr="003C797B" w:rsidRDefault="009620D5" w:rsidP="009620D5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850 U</w:t>
            </w:r>
          </w:p>
        </w:tc>
        <w:tc>
          <w:tcPr>
            <w:tcW w:w="776" w:type="dxa"/>
            <w:vMerge/>
            <w:tcMar>
              <w:top w:w="57" w:type="dxa"/>
              <w:bottom w:w="57" w:type="dxa"/>
            </w:tcMar>
          </w:tcPr>
          <w:p w14:paraId="66FB2F7F" w14:textId="77777777" w:rsidR="009620D5" w:rsidRPr="003C797B" w:rsidRDefault="009620D5" w:rsidP="009620D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444" w:type="dxa"/>
            <w:vMerge/>
            <w:tcMar>
              <w:top w:w="57" w:type="dxa"/>
              <w:bottom w:w="57" w:type="dxa"/>
            </w:tcMar>
          </w:tcPr>
          <w:p w14:paraId="4D5A0FCD" w14:textId="77777777" w:rsidR="009620D5" w:rsidRPr="003C797B" w:rsidRDefault="009620D5" w:rsidP="009620D5">
            <w:pPr>
              <w:autoSpaceDE w:val="0"/>
              <w:autoSpaceDN w:val="0"/>
              <w:adjustRightInd w:val="0"/>
              <w:ind w:left="388" w:hanging="388"/>
              <w:rPr>
                <w:sz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131CFE32" w14:textId="77777777" w:rsidR="009620D5" w:rsidRPr="003C797B" w:rsidRDefault="009620D5" w:rsidP="009620D5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28.6.2027</w:t>
            </w:r>
          </w:p>
        </w:tc>
      </w:tr>
      <w:tr w:rsidR="009620D5" w:rsidRPr="003C797B" w14:paraId="5B60E78E" w14:textId="77777777" w:rsidTr="004D3861">
        <w:trPr>
          <w:trHeight w:val="3143"/>
        </w:trPr>
        <w:tc>
          <w:tcPr>
            <w:tcW w:w="988" w:type="dxa"/>
            <w:vMerge/>
            <w:tcMar>
              <w:top w:w="57" w:type="dxa"/>
              <w:bottom w:w="57" w:type="dxa"/>
            </w:tcMar>
          </w:tcPr>
          <w:p w14:paraId="5F187D12" w14:textId="77777777" w:rsidR="009620D5" w:rsidRPr="003C797B" w:rsidRDefault="009620D5" w:rsidP="009620D5">
            <w:pPr>
              <w:rPr>
                <w:sz w:val="20"/>
                <w:lang w:val="cs-CZ"/>
              </w:rPr>
            </w:pPr>
          </w:p>
        </w:tc>
        <w:tc>
          <w:tcPr>
            <w:tcW w:w="850" w:type="dxa"/>
            <w:vMerge/>
            <w:tcMar>
              <w:top w:w="57" w:type="dxa"/>
              <w:bottom w:w="57" w:type="dxa"/>
            </w:tcMar>
          </w:tcPr>
          <w:p w14:paraId="498312E6" w14:textId="77777777" w:rsidR="009620D5" w:rsidRPr="003C797B" w:rsidRDefault="009620D5" w:rsidP="009620D5">
            <w:pPr>
              <w:rPr>
                <w:sz w:val="20"/>
                <w:lang w:val="cs-CZ"/>
              </w:rPr>
            </w:pPr>
          </w:p>
        </w:tc>
        <w:tc>
          <w:tcPr>
            <w:tcW w:w="1418" w:type="dxa"/>
            <w:vMerge/>
            <w:tcMar>
              <w:top w:w="57" w:type="dxa"/>
              <w:bottom w:w="57" w:type="dxa"/>
            </w:tcMar>
          </w:tcPr>
          <w:p w14:paraId="4478E8F5" w14:textId="77777777" w:rsidR="009620D5" w:rsidRPr="003C797B" w:rsidRDefault="009620D5" w:rsidP="009620D5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3402" w:type="dxa"/>
            <w:vMerge/>
            <w:tcMar>
              <w:top w:w="57" w:type="dxa"/>
              <w:bottom w:w="57" w:type="dxa"/>
            </w:tcMar>
          </w:tcPr>
          <w:p w14:paraId="6D8DCBF4" w14:textId="77777777" w:rsidR="009620D5" w:rsidRPr="003C797B" w:rsidRDefault="009620D5" w:rsidP="009620D5">
            <w:pPr>
              <w:rPr>
                <w:b/>
                <w:noProof/>
                <w:sz w:val="20"/>
                <w:lang w:val="cs-CZ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73D63E62" w14:textId="77777777" w:rsidR="009620D5" w:rsidRPr="003C797B" w:rsidRDefault="009620D5" w:rsidP="009620D5">
            <w:pPr>
              <w:rPr>
                <w:sz w:val="20"/>
                <w:vertAlign w:val="superscript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Všechny krůty </w:t>
            </w:r>
            <w:r w:rsidRPr="003C797B">
              <w:rPr>
                <w:sz w:val="20"/>
                <w:vertAlign w:val="superscript"/>
                <w:lang w:val="cs-CZ"/>
              </w:rPr>
              <w:t>154)</w:t>
            </w:r>
          </w:p>
        </w:tc>
        <w:tc>
          <w:tcPr>
            <w:tcW w:w="567" w:type="dxa"/>
            <w:vMerge/>
            <w:tcMar>
              <w:top w:w="57" w:type="dxa"/>
              <w:bottom w:w="57" w:type="dxa"/>
            </w:tcMar>
          </w:tcPr>
          <w:p w14:paraId="7D24216C" w14:textId="77777777" w:rsidR="009620D5" w:rsidRPr="003C797B" w:rsidRDefault="009620D5" w:rsidP="009620D5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351" w:type="dxa"/>
            <w:gridSpan w:val="2"/>
            <w:tcMar>
              <w:top w:w="57" w:type="dxa"/>
              <w:bottom w:w="57" w:type="dxa"/>
            </w:tcMar>
          </w:tcPr>
          <w:p w14:paraId="6E2314C2" w14:textId="77777777" w:rsidR="009620D5" w:rsidRPr="003C797B" w:rsidRDefault="009620D5" w:rsidP="009620D5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Endo-1,3(4)-beta-glukanázy</w:t>
            </w:r>
          </w:p>
          <w:p w14:paraId="52E03F4D" w14:textId="77777777" w:rsidR="009620D5" w:rsidRPr="003C797B" w:rsidRDefault="009620D5" w:rsidP="009620D5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 xml:space="preserve">558 U </w:t>
            </w:r>
          </w:p>
          <w:p w14:paraId="7FE94B4E" w14:textId="77777777" w:rsidR="009620D5" w:rsidRPr="003C797B" w:rsidRDefault="009620D5" w:rsidP="009620D5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Endo-1,4-beta-glukanázy</w:t>
            </w:r>
          </w:p>
          <w:p w14:paraId="33FAE37A" w14:textId="77777777" w:rsidR="009620D5" w:rsidRPr="003C797B" w:rsidRDefault="009620D5" w:rsidP="009620D5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4 500 U</w:t>
            </w:r>
          </w:p>
          <w:p w14:paraId="3AF587C7" w14:textId="77777777" w:rsidR="009620D5" w:rsidRPr="003C797B" w:rsidRDefault="009620D5" w:rsidP="009620D5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Alfa-amylázy</w:t>
            </w:r>
          </w:p>
          <w:p w14:paraId="7866A991" w14:textId="77777777" w:rsidR="009620D5" w:rsidRPr="003C797B" w:rsidRDefault="009620D5" w:rsidP="009620D5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100 U</w:t>
            </w:r>
          </w:p>
          <w:p w14:paraId="15841C6F" w14:textId="77777777" w:rsidR="009620D5" w:rsidRPr="003C797B" w:rsidRDefault="009620D5" w:rsidP="009620D5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Endo-1,4-beta-xylanázy</w:t>
            </w:r>
          </w:p>
          <w:p w14:paraId="08439270" w14:textId="77777777" w:rsidR="009620D5" w:rsidRPr="003C797B" w:rsidRDefault="009620D5" w:rsidP="009620D5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8 750 U</w:t>
            </w:r>
          </w:p>
          <w:p w14:paraId="23558A70" w14:textId="77777777" w:rsidR="009620D5" w:rsidRPr="003C797B" w:rsidRDefault="009620D5" w:rsidP="009620D5">
            <w:pPr>
              <w:rPr>
                <w:sz w:val="20"/>
                <w:lang w:val="cs-CZ"/>
              </w:rPr>
            </w:pPr>
            <w:proofErr w:type="spellStart"/>
            <w:r w:rsidRPr="003C797B">
              <w:rPr>
                <w:sz w:val="20"/>
                <w:lang w:val="cs-CZ"/>
              </w:rPr>
              <w:t>Bacillolysin</w:t>
            </w:r>
            <w:proofErr w:type="spellEnd"/>
          </w:p>
          <w:p w14:paraId="23ACA38F" w14:textId="77777777" w:rsidR="009620D5" w:rsidRPr="003C797B" w:rsidRDefault="009620D5" w:rsidP="009620D5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425 U</w:t>
            </w:r>
          </w:p>
        </w:tc>
        <w:tc>
          <w:tcPr>
            <w:tcW w:w="776" w:type="dxa"/>
            <w:vMerge/>
            <w:tcMar>
              <w:top w:w="57" w:type="dxa"/>
              <w:bottom w:w="57" w:type="dxa"/>
            </w:tcMar>
          </w:tcPr>
          <w:p w14:paraId="310B799F" w14:textId="77777777" w:rsidR="009620D5" w:rsidRPr="003C797B" w:rsidRDefault="009620D5" w:rsidP="009620D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444" w:type="dxa"/>
            <w:vMerge/>
            <w:tcMar>
              <w:top w:w="57" w:type="dxa"/>
              <w:bottom w:w="57" w:type="dxa"/>
            </w:tcMar>
          </w:tcPr>
          <w:p w14:paraId="204585FB" w14:textId="77777777" w:rsidR="009620D5" w:rsidRPr="003C797B" w:rsidRDefault="009620D5" w:rsidP="009620D5">
            <w:pPr>
              <w:autoSpaceDE w:val="0"/>
              <w:autoSpaceDN w:val="0"/>
              <w:adjustRightInd w:val="0"/>
              <w:ind w:left="388" w:hanging="388"/>
              <w:rPr>
                <w:sz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2631B106" w14:textId="77777777" w:rsidR="009620D5" w:rsidRPr="003C797B" w:rsidRDefault="009620D5" w:rsidP="009620D5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28.6.2027</w:t>
            </w:r>
          </w:p>
        </w:tc>
      </w:tr>
      <w:tr w:rsidR="009620D5" w:rsidRPr="003C797B" w14:paraId="0FDB3570" w14:textId="77777777" w:rsidTr="004D3861">
        <w:trPr>
          <w:trHeight w:val="3143"/>
        </w:trPr>
        <w:tc>
          <w:tcPr>
            <w:tcW w:w="988" w:type="dxa"/>
            <w:vMerge/>
            <w:tcMar>
              <w:top w:w="57" w:type="dxa"/>
              <w:bottom w:w="57" w:type="dxa"/>
            </w:tcMar>
          </w:tcPr>
          <w:p w14:paraId="2FA00B27" w14:textId="77777777" w:rsidR="009620D5" w:rsidRPr="003C797B" w:rsidRDefault="009620D5" w:rsidP="009620D5">
            <w:pPr>
              <w:rPr>
                <w:sz w:val="20"/>
                <w:lang w:val="cs-CZ"/>
              </w:rPr>
            </w:pPr>
          </w:p>
        </w:tc>
        <w:tc>
          <w:tcPr>
            <w:tcW w:w="850" w:type="dxa"/>
            <w:vMerge/>
            <w:tcMar>
              <w:top w:w="57" w:type="dxa"/>
              <w:bottom w:w="57" w:type="dxa"/>
            </w:tcMar>
          </w:tcPr>
          <w:p w14:paraId="29D8A578" w14:textId="77777777" w:rsidR="009620D5" w:rsidRPr="003C797B" w:rsidRDefault="009620D5" w:rsidP="009620D5">
            <w:pPr>
              <w:rPr>
                <w:sz w:val="20"/>
                <w:lang w:val="cs-CZ"/>
              </w:rPr>
            </w:pPr>
          </w:p>
        </w:tc>
        <w:tc>
          <w:tcPr>
            <w:tcW w:w="1418" w:type="dxa"/>
            <w:vMerge/>
            <w:tcMar>
              <w:top w:w="57" w:type="dxa"/>
              <w:bottom w:w="57" w:type="dxa"/>
            </w:tcMar>
          </w:tcPr>
          <w:p w14:paraId="7750BF50" w14:textId="77777777" w:rsidR="009620D5" w:rsidRPr="003C797B" w:rsidRDefault="009620D5" w:rsidP="009620D5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3402" w:type="dxa"/>
            <w:vMerge/>
            <w:tcMar>
              <w:top w:w="57" w:type="dxa"/>
              <w:bottom w:w="57" w:type="dxa"/>
            </w:tcMar>
          </w:tcPr>
          <w:p w14:paraId="6FC84E48" w14:textId="77777777" w:rsidR="009620D5" w:rsidRPr="003C797B" w:rsidRDefault="009620D5" w:rsidP="009620D5">
            <w:pPr>
              <w:rPr>
                <w:b/>
                <w:noProof/>
                <w:sz w:val="20"/>
                <w:lang w:val="cs-CZ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7270017C" w14:textId="77777777" w:rsidR="009620D5" w:rsidRPr="003C797B" w:rsidRDefault="009620D5" w:rsidP="009620D5">
            <w:pPr>
              <w:rPr>
                <w:sz w:val="20"/>
                <w:vertAlign w:val="superscript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Nosnice </w:t>
            </w:r>
            <w:r w:rsidRPr="003C797B">
              <w:rPr>
                <w:sz w:val="20"/>
                <w:vertAlign w:val="superscript"/>
                <w:lang w:val="cs-CZ"/>
              </w:rPr>
              <w:t>154)</w:t>
            </w:r>
          </w:p>
        </w:tc>
        <w:tc>
          <w:tcPr>
            <w:tcW w:w="567" w:type="dxa"/>
            <w:vMerge/>
            <w:tcMar>
              <w:top w:w="57" w:type="dxa"/>
              <w:bottom w:w="57" w:type="dxa"/>
            </w:tcMar>
          </w:tcPr>
          <w:p w14:paraId="4DF5F073" w14:textId="77777777" w:rsidR="009620D5" w:rsidRPr="003C797B" w:rsidRDefault="009620D5" w:rsidP="009620D5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351" w:type="dxa"/>
            <w:gridSpan w:val="2"/>
            <w:tcMar>
              <w:top w:w="57" w:type="dxa"/>
              <w:bottom w:w="57" w:type="dxa"/>
            </w:tcMar>
          </w:tcPr>
          <w:p w14:paraId="6F165619" w14:textId="77777777" w:rsidR="009620D5" w:rsidRPr="003C797B" w:rsidRDefault="009620D5" w:rsidP="009620D5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Endo-1,3(4)-beta-glukanázy</w:t>
            </w:r>
          </w:p>
          <w:p w14:paraId="46F1F39E" w14:textId="77777777" w:rsidR="009620D5" w:rsidRPr="003C797B" w:rsidRDefault="009620D5" w:rsidP="009620D5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 xml:space="preserve">558 U </w:t>
            </w:r>
          </w:p>
          <w:p w14:paraId="4B1BDC06" w14:textId="77777777" w:rsidR="009620D5" w:rsidRPr="003C797B" w:rsidRDefault="009620D5" w:rsidP="009620D5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Endo-1,4-beta-glukanázy</w:t>
            </w:r>
          </w:p>
          <w:p w14:paraId="06D4B40A" w14:textId="77777777" w:rsidR="009620D5" w:rsidRPr="003C797B" w:rsidRDefault="009620D5" w:rsidP="009620D5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4 500 U</w:t>
            </w:r>
          </w:p>
          <w:p w14:paraId="290B9FA7" w14:textId="77777777" w:rsidR="009620D5" w:rsidRPr="003C797B" w:rsidRDefault="009620D5" w:rsidP="009620D5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Alfa-amylázy</w:t>
            </w:r>
          </w:p>
          <w:p w14:paraId="3DF8901A" w14:textId="77777777" w:rsidR="009620D5" w:rsidRPr="003C797B" w:rsidRDefault="009620D5" w:rsidP="009620D5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100 U</w:t>
            </w:r>
          </w:p>
          <w:p w14:paraId="03BD0566" w14:textId="77777777" w:rsidR="009620D5" w:rsidRPr="003C797B" w:rsidRDefault="009620D5" w:rsidP="009620D5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Endo-1,4-beta-xylanázy</w:t>
            </w:r>
          </w:p>
          <w:p w14:paraId="0584C644" w14:textId="77777777" w:rsidR="009620D5" w:rsidRPr="003C797B" w:rsidRDefault="009620D5" w:rsidP="009620D5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8 750 U</w:t>
            </w:r>
          </w:p>
          <w:p w14:paraId="51B6D89F" w14:textId="77777777" w:rsidR="009620D5" w:rsidRPr="003C797B" w:rsidRDefault="009620D5" w:rsidP="009620D5">
            <w:pPr>
              <w:rPr>
                <w:sz w:val="20"/>
                <w:lang w:val="cs-CZ"/>
              </w:rPr>
            </w:pPr>
            <w:proofErr w:type="spellStart"/>
            <w:r w:rsidRPr="003C797B">
              <w:rPr>
                <w:sz w:val="20"/>
                <w:lang w:val="cs-CZ"/>
              </w:rPr>
              <w:t>Bacillolysin</w:t>
            </w:r>
            <w:proofErr w:type="spellEnd"/>
          </w:p>
          <w:p w14:paraId="6EA13542" w14:textId="77777777" w:rsidR="009620D5" w:rsidRPr="003C797B" w:rsidRDefault="009620D5" w:rsidP="009620D5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425 U</w:t>
            </w:r>
          </w:p>
        </w:tc>
        <w:tc>
          <w:tcPr>
            <w:tcW w:w="776" w:type="dxa"/>
            <w:vMerge/>
            <w:tcMar>
              <w:top w:w="57" w:type="dxa"/>
              <w:bottom w:w="57" w:type="dxa"/>
            </w:tcMar>
          </w:tcPr>
          <w:p w14:paraId="39851B97" w14:textId="77777777" w:rsidR="009620D5" w:rsidRPr="003C797B" w:rsidRDefault="009620D5" w:rsidP="009620D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444" w:type="dxa"/>
            <w:vMerge/>
            <w:tcMar>
              <w:top w:w="57" w:type="dxa"/>
              <w:bottom w:w="57" w:type="dxa"/>
            </w:tcMar>
          </w:tcPr>
          <w:p w14:paraId="42803803" w14:textId="77777777" w:rsidR="009620D5" w:rsidRPr="003C797B" w:rsidRDefault="009620D5" w:rsidP="009620D5">
            <w:pPr>
              <w:autoSpaceDE w:val="0"/>
              <w:autoSpaceDN w:val="0"/>
              <w:adjustRightInd w:val="0"/>
              <w:ind w:left="388" w:hanging="388"/>
              <w:rPr>
                <w:sz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4BF1A1DB" w14:textId="77777777" w:rsidR="009620D5" w:rsidRPr="003C797B" w:rsidRDefault="009620D5" w:rsidP="009620D5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28.6.2027</w:t>
            </w:r>
          </w:p>
        </w:tc>
      </w:tr>
      <w:tr w:rsidR="009620D5" w:rsidRPr="003C797B" w14:paraId="63A12475" w14:textId="77777777" w:rsidTr="004D3861">
        <w:trPr>
          <w:trHeight w:val="3143"/>
        </w:trPr>
        <w:tc>
          <w:tcPr>
            <w:tcW w:w="988" w:type="dxa"/>
            <w:vMerge/>
            <w:tcMar>
              <w:top w:w="57" w:type="dxa"/>
              <w:bottom w:w="57" w:type="dxa"/>
            </w:tcMar>
          </w:tcPr>
          <w:p w14:paraId="679DCC39" w14:textId="77777777" w:rsidR="009620D5" w:rsidRPr="003C797B" w:rsidRDefault="009620D5" w:rsidP="009620D5">
            <w:pPr>
              <w:rPr>
                <w:sz w:val="20"/>
                <w:lang w:val="cs-CZ"/>
              </w:rPr>
            </w:pPr>
          </w:p>
        </w:tc>
        <w:tc>
          <w:tcPr>
            <w:tcW w:w="850" w:type="dxa"/>
            <w:vMerge/>
            <w:tcMar>
              <w:top w:w="57" w:type="dxa"/>
              <w:bottom w:w="57" w:type="dxa"/>
            </w:tcMar>
          </w:tcPr>
          <w:p w14:paraId="2BB08BF0" w14:textId="77777777" w:rsidR="009620D5" w:rsidRPr="003C797B" w:rsidRDefault="009620D5" w:rsidP="009620D5">
            <w:pPr>
              <w:rPr>
                <w:sz w:val="20"/>
                <w:lang w:val="cs-CZ"/>
              </w:rPr>
            </w:pPr>
          </w:p>
        </w:tc>
        <w:tc>
          <w:tcPr>
            <w:tcW w:w="1418" w:type="dxa"/>
            <w:vMerge/>
            <w:tcMar>
              <w:top w:w="57" w:type="dxa"/>
              <w:bottom w:w="57" w:type="dxa"/>
            </w:tcMar>
          </w:tcPr>
          <w:p w14:paraId="2EF538E0" w14:textId="77777777" w:rsidR="009620D5" w:rsidRPr="003C797B" w:rsidRDefault="009620D5" w:rsidP="009620D5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3402" w:type="dxa"/>
            <w:vMerge/>
            <w:tcMar>
              <w:top w:w="57" w:type="dxa"/>
              <w:bottom w:w="57" w:type="dxa"/>
            </w:tcMar>
          </w:tcPr>
          <w:p w14:paraId="1093B62E" w14:textId="77777777" w:rsidR="009620D5" w:rsidRPr="003C797B" w:rsidRDefault="009620D5" w:rsidP="009620D5">
            <w:pPr>
              <w:rPr>
                <w:b/>
                <w:noProof/>
                <w:sz w:val="20"/>
                <w:lang w:val="cs-CZ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0DC0BD29" w14:textId="77777777" w:rsidR="009620D5" w:rsidRPr="003C797B" w:rsidRDefault="009620D5" w:rsidP="009620D5">
            <w:pPr>
              <w:rPr>
                <w:sz w:val="20"/>
                <w:vertAlign w:val="superscript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Výkrm menšinových druhů ptactva </w:t>
            </w:r>
            <w:r w:rsidRPr="003C797B">
              <w:rPr>
                <w:sz w:val="20"/>
                <w:vertAlign w:val="superscript"/>
                <w:lang w:val="cs-CZ"/>
              </w:rPr>
              <w:t>154)</w:t>
            </w:r>
          </w:p>
        </w:tc>
        <w:tc>
          <w:tcPr>
            <w:tcW w:w="567" w:type="dxa"/>
            <w:vMerge/>
            <w:tcMar>
              <w:top w:w="57" w:type="dxa"/>
              <w:bottom w:w="57" w:type="dxa"/>
            </w:tcMar>
          </w:tcPr>
          <w:p w14:paraId="36257515" w14:textId="77777777" w:rsidR="009620D5" w:rsidRPr="003C797B" w:rsidRDefault="009620D5" w:rsidP="009620D5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351" w:type="dxa"/>
            <w:gridSpan w:val="2"/>
            <w:tcMar>
              <w:top w:w="57" w:type="dxa"/>
              <w:bottom w:w="57" w:type="dxa"/>
            </w:tcMar>
          </w:tcPr>
          <w:p w14:paraId="56098064" w14:textId="77777777" w:rsidR="009620D5" w:rsidRPr="003C797B" w:rsidRDefault="009620D5" w:rsidP="009620D5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Endo-1,3(4)-beta-glukanázy</w:t>
            </w:r>
          </w:p>
          <w:p w14:paraId="458F6D65" w14:textId="77777777" w:rsidR="009620D5" w:rsidRPr="003C797B" w:rsidRDefault="009620D5" w:rsidP="009620D5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 xml:space="preserve">558 U </w:t>
            </w:r>
          </w:p>
          <w:p w14:paraId="2A649934" w14:textId="77777777" w:rsidR="009620D5" w:rsidRPr="003C797B" w:rsidRDefault="009620D5" w:rsidP="009620D5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Endo-1,4-beta-glukanázy</w:t>
            </w:r>
          </w:p>
          <w:p w14:paraId="70562DBD" w14:textId="77777777" w:rsidR="009620D5" w:rsidRPr="003C797B" w:rsidRDefault="009620D5" w:rsidP="009620D5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4 500 U</w:t>
            </w:r>
          </w:p>
          <w:p w14:paraId="3525A14C" w14:textId="77777777" w:rsidR="009620D5" w:rsidRPr="003C797B" w:rsidRDefault="009620D5" w:rsidP="009620D5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Alfa-amylázy</w:t>
            </w:r>
          </w:p>
          <w:p w14:paraId="7FA9C157" w14:textId="77777777" w:rsidR="009620D5" w:rsidRPr="003C797B" w:rsidRDefault="009620D5" w:rsidP="009620D5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100 U</w:t>
            </w:r>
          </w:p>
          <w:p w14:paraId="2E6B138D" w14:textId="77777777" w:rsidR="009620D5" w:rsidRPr="003C797B" w:rsidRDefault="009620D5" w:rsidP="009620D5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Endo-1,4-beta-xylanázy</w:t>
            </w:r>
          </w:p>
          <w:p w14:paraId="5CD9E642" w14:textId="77777777" w:rsidR="009620D5" w:rsidRPr="003C797B" w:rsidRDefault="009620D5" w:rsidP="009620D5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8 750 U</w:t>
            </w:r>
          </w:p>
          <w:p w14:paraId="2E634A3E" w14:textId="77777777" w:rsidR="009620D5" w:rsidRPr="003C797B" w:rsidRDefault="009620D5" w:rsidP="009620D5">
            <w:pPr>
              <w:rPr>
                <w:sz w:val="20"/>
                <w:lang w:val="cs-CZ"/>
              </w:rPr>
            </w:pPr>
            <w:proofErr w:type="spellStart"/>
            <w:r w:rsidRPr="003C797B">
              <w:rPr>
                <w:sz w:val="20"/>
                <w:lang w:val="cs-CZ"/>
              </w:rPr>
              <w:t>Bacillolysin</w:t>
            </w:r>
            <w:proofErr w:type="spellEnd"/>
          </w:p>
          <w:p w14:paraId="32240551" w14:textId="77777777" w:rsidR="009620D5" w:rsidRPr="003C797B" w:rsidRDefault="009620D5" w:rsidP="009620D5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425 U</w:t>
            </w:r>
          </w:p>
        </w:tc>
        <w:tc>
          <w:tcPr>
            <w:tcW w:w="776" w:type="dxa"/>
            <w:vMerge/>
            <w:tcMar>
              <w:top w:w="57" w:type="dxa"/>
              <w:bottom w:w="57" w:type="dxa"/>
            </w:tcMar>
          </w:tcPr>
          <w:p w14:paraId="2AECB145" w14:textId="77777777" w:rsidR="009620D5" w:rsidRPr="003C797B" w:rsidRDefault="009620D5" w:rsidP="009620D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444" w:type="dxa"/>
            <w:vMerge/>
            <w:tcMar>
              <w:top w:w="57" w:type="dxa"/>
              <w:bottom w:w="57" w:type="dxa"/>
            </w:tcMar>
          </w:tcPr>
          <w:p w14:paraId="55596A6C" w14:textId="77777777" w:rsidR="009620D5" w:rsidRPr="003C797B" w:rsidRDefault="009620D5" w:rsidP="009620D5">
            <w:pPr>
              <w:autoSpaceDE w:val="0"/>
              <w:autoSpaceDN w:val="0"/>
              <w:adjustRightInd w:val="0"/>
              <w:ind w:left="388" w:hanging="388"/>
              <w:rPr>
                <w:sz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6254A093" w14:textId="77777777" w:rsidR="009620D5" w:rsidRPr="003C797B" w:rsidRDefault="009620D5" w:rsidP="009620D5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28.6.2027</w:t>
            </w:r>
          </w:p>
        </w:tc>
      </w:tr>
    </w:tbl>
    <w:p w14:paraId="38007C6A" w14:textId="77777777" w:rsidR="004D3861" w:rsidRPr="003C797B" w:rsidRDefault="004D3861" w:rsidP="004D3861">
      <w:pPr>
        <w:rPr>
          <w:color w:val="000000"/>
          <w:sz w:val="20"/>
          <w:szCs w:val="14"/>
          <w:lang w:val="cs-CZ"/>
        </w:rPr>
      </w:pPr>
      <w:r w:rsidRPr="003C797B">
        <w:rPr>
          <w:color w:val="000000"/>
          <w:sz w:val="20"/>
          <w:szCs w:val="14"/>
          <w:lang w:val="cs-CZ"/>
        </w:rPr>
        <w:t xml:space="preserve">4* Podrobné informace o analytických metodách lze získat na internetové stránce referenční laboratoře: </w:t>
      </w:r>
      <w:hyperlink r:id="rId331" w:history="1">
        <w:r w:rsidRPr="003C797B">
          <w:rPr>
            <w:rStyle w:val="Hypertextovodkaz"/>
            <w:sz w:val="20"/>
            <w:szCs w:val="14"/>
            <w:lang w:val="cs-CZ"/>
          </w:rPr>
          <w:t>https://ec.europa.eu/jrc/en/eurl/feed-additives/evaluation-reports</w:t>
        </w:r>
      </w:hyperlink>
    </w:p>
    <w:p w14:paraId="05B1B52B" w14:textId="77777777" w:rsidR="00976A68" w:rsidRPr="003C797B" w:rsidRDefault="00976A68" w:rsidP="00632A3B">
      <w:pPr>
        <w:rPr>
          <w:lang w:val="cs-CZ"/>
        </w:rPr>
      </w:pPr>
    </w:p>
    <w:p w14:paraId="0D7FF11D" w14:textId="77777777" w:rsidR="00B07AC7" w:rsidRPr="003C797B" w:rsidRDefault="00B07AC7">
      <w:pPr>
        <w:spacing w:after="160" w:line="259" w:lineRule="auto"/>
        <w:rPr>
          <w:lang w:val="cs-CZ"/>
        </w:rPr>
      </w:pPr>
      <w:r w:rsidRPr="003C797B">
        <w:rPr>
          <w:lang w:val="cs-CZ"/>
        </w:rPr>
        <w:br w:type="page"/>
      </w:r>
    </w:p>
    <w:p w14:paraId="0051ABBF" w14:textId="77777777" w:rsidR="00B07AC7" w:rsidRPr="003C797B" w:rsidRDefault="00B07AC7" w:rsidP="00632A3B">
      <w:pPr>
        <w:rPr>
          <w:lang w:val="cs-CZ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134"/>
        <w:gridCol w:w="1417"/>
        <w:gridCol w:w="3194"/>
        <w:gridCol w:w="1134"/>
        <w:gridCol w:w="708"/>
        <w:gridCol w:w="1238"/>
        <w:gridCol w:w="38"/>
        <w:gridCol w:w="996"/>
        <w:gridCol w:w="2224"/>
        <w:gridCol w:w="1071"/>
      </w:tblGrid>
      <w:tr w:rsidR="00B07AC7" w:rsidRPr="003C797B" w14:paraId="253E64BC" w14:textId="77777777" w:rsidTr="0032186A">
        <w:trPr>
          <w:cantSplit/>
          <w:tblHeader/>
        </w:trPr>
        <w:tc>
          <w:tcPr>
            <w:tcW w:w="988" w:type="dxa"/>
            <w:vMerge w:val="restart"/>
            <w:tcMar>
              <w:top w:w="57" w:type="dxa"/>
              <w:bottom w:w="57" w:type="dxa"/>
            </w:tcMar>
          </w:tcPr>
          <w:p w14:paraId="5836796E" w14:textId="77777777" w:rsidR="00B07AC7" w:rsidRPr="003C797B" w:rsidRDefault="00B07AC7" w:rsidP="0032186A">
            <w:pPr>
              <w:pStyle w:val="Tabulka"/>
              <w:keepNext w:val="0"/>
              <w:keepLines w:val="0"/>
            </w:pPr>
            <w:r w:rsidRPr="003C797B">
              <w:t>Identifikační číslo DL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3CDD4FE6" w14:textId="77777777" w:rsidR="00B07AC7" w:rsidRPr="003C797B" w:rsidRDefault="00B07AC7" w:rsidP="003218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417" w:type="dxa"/>
            <w:vMerge w:val="restart"/>
            <w:tcMar>
              <w:top w:w="57" w:type="dxa"/>
              <w:bottom w:w="57" w:type="dxa"/>
            </w:tcMar>
          </w:tcPr>
          <w:p w14:paraId="114EF1BD" w14:textId="77777777" w:rsidR="00B07AC7" w:rsidRPr="003C797B" w:rsidRDefault="00B07AC7" w:rsidP="003218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Doplňková látka</w:t>
            </w:r>
          </w:p>
          <w:p w14:paraId="1C9CA891" w14:textId="77777777" w:rsidR="00B07AC7" w:rsidRPr="003C797B" w:rsidRDefault="00B07AC7" w:rsidP="0032186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194" w:type="dxa"/>
            <w:vMerge w:val="restart"/>
            <w:tcMar>
              <w:top w:w="57" w:type="dxa"/>
              <w:bottom w:w="57" w:type="dxa"/>
            </w:tcMar>
          </w:tcPr>
          <w:p w14:paraId="40FB9266" w14:textId="77777777" w:rsidR="00B07AC7" w:rsidRPr="003C797B" w:rsidRDefault="00B07AC7" w:rsidP="003218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0E2C3716" w14:textId="77777777" w:rsidR="00B07AC7" w:rsidRPr="003C797B" w:rsidRDefault="00B07AC7" w:rsidP="003218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514A0D46" w14:textId="77777777" w:rsidR="00B07AC7" w:rsidRPr="003C797B" w:rsidRDefault="00B07AC7" w:rsidP="003218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</w:t>
            </w:r>
          </w:p>
          <w:p w14:paraId="20EC1ECF" w14:textId="77777777" w:rsidR="00B07AC7" w:rsidRPr="003C797B" w:rsidRDefault="00B07AC7" w:rsidP="003218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1238" w:type="dxa"/>
            <w:tcMar>
              <w:top w:w="57" w:type="dxa"/>
              <w:bottom w:w="57" w:type="dxa"/>
            </w:tcMar>
          </w:tcPr>
          <w:p w14:paraId="1D669FA7" w14:textId="77777777" w:rsidR="00B07AC7" w:rsidRPr="003C797B" w:rsidRDefault="00B07AC7" w:rsidP="003218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034" w:type="dxa"/>
            <w:gridSpan w:val="2"/>
            <w:tcMar>
              <w:top w:w="57" w:type="dxa"/>
              <w:bottom w:w="57" w:type="dxa"/>
            </w:tcMar>
          </w:tcPr>
          <w:p w14:paraId="050782D8" w14:textId="77777777" w:rsidR="00B07AC7" w:rsidRPr="003C797B" w:rsidRDefault="00B07AC7" w:rsidP="003218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224" w:type="dxa"/>
            <w:vMerge w:val="restart"/>
            <w:tcMar>
              <w:top w:w="57" w:type="dxa"/>
              <w:bottom w:w="57" w:type="dxa"/>
            </w:tcMar>
          </w:tcPr>
          <w:p w14:paraId="0C333C4A" w14:textId="77777777" w:rsidR="00B07AC7" w:rsidRPr="003C797B" w:rsidRDefault="00B07AC7" w:rsidP="003218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249C8F9E" w14:textId="77777777" w:rsidR="00B07AC7" w:rsidRPr="003C797B" w:rsidRDefault="00B07AC7" w:rsidP="003218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B07AC7" w:rsidRPr="003C797B" w14:paraId="290A2C1F" w14:textId="77777777" w:rsidTr="0032186A">
        <w:trPr>
          <w:cantSplit/>
          <w:tblHeader/>
        </w:trPr>
        <w:tc>
          <w:tcPr>
            <w:tcW w:w="988" w:type="dxa"/>
            <w:vMerge/>
            <w:tcMar>
              <w:top w:w="57" w:type="dxa"/>
              <w:bottom w:w="57" w:type="dxa"/>
            </w:tcMar>
          </w:tcPr>
          <w:p w14:paraId="65AB4CF2" w14:textId="77777777" w:rsidR="00B07AC7" w:rsidRPr="003C797B" w:rsidRDefault="00B07AC7" w:rsidP="0032186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77B3D925" w14:textId="77777777" w:rsidR="00B07AC7" w:rsidRPr="003C797B" w:rsidRDefault="00B07AC7" w:rsidP="0032186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417" w:type="dxa"/>
            <w:vMerge/>
            <w:tcMar>
              <w:top w:w="57" w:type="dxa"/>
              <w:bottom w:w="57" w:type="dxa"/>
            </w:tcMar>
          </w:tcPr>
          <w:p w14:paraId="499E5C99" w14:textId="77777777" w:rsidR="00B07AC7" w:rsidRPr="003C797B" w:rsidRDefault="00B07AC7" w:rsidP="0032186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194" w:type="dxa"/>
            <w:vMerge/>
            <w:tcMar>
              <w:top w:w="57" w:type="dxa"/>
              <w:bottom w:w="57" w:type="dxa"/>
            </w:tcMar>
          </w:tcPr>
          <w:p w14:paraId="5B5332AC" w14:textId="77777777" w:rsidR="00B07AC7" w:rsidRPr="003C797B" w:rsidRDefault="00B07AC7" w:rsidP="0032186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21CBC934" w14:textId="77777777" w:rsidR="00B07AC7" w:rsidRPr="003C797B" w:rsidRDefault="00B07AC7" w:rsidP="0032186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21F285C4" w14:textId="77777777" w:rsidR="00B07AC7" w:rsidRPr="003C797B" w:rsidRDefault="00B07AC7" w:rsidP="0032186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72" w:type="dxa"/>
            <w:gridSpan w:val="3"/>
            <w:tcMar>
              <w:top w:w="57" w:type="dxa"/>
              <w:bottom w:w="57" w:type="dxa"/>
            </w:tcMar>
          </w:tcPr>
          <w:p w14:paraId="70027AAE" w14:textId="77777777" w:rsidR="00B07AC7" w:rsidRPr="003C797B" w:rsidRDefault="00B07AC7" w:rsidP="003218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jednotky aktivity/kg kompletního krmiva o obsahu vlhkosti 12 %</w:t>
            </w: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2A29542E" w14:textId="77777777" w:rsidR="00B07AC7" w:rsidRPr="003C797B" w:rsidRDefault="00B07AC7" w:rsidP="0032186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0E8F4301" w14:textId="77777777" w:rsidR="00B07AC7" w:rsidRPr="003C797B" w:rsidRDefault="00B07AC7" w:rsidP="0032186A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B07AC7" w:rsidRPr="003C797B" w14:paraId="517DA470" w14:textId="77777777" w:rsidTr="0032186A">
        <w:trPr>
          <w:tblHeader/>
        </w:trPr>
        <w:tc>
          <w:tcPr>
            <w:tcW w:w="988" w:type="dxa"/>
            <w:tcMar>
              <w:top w:w="0" w:type="dxa"/>
              <w:bottom w:w="0" w:type="dxa"/>
            </w:tcMar>
          </w:tcPr>
          <w:p w14:paraId="064B61EE" w14:textId="77777777" w:rsidR="00B07AC7" w:rsidRPr="003C797B" w:rsidRDefault="00B07AC7" w:rsidP="003218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14F89193" w14:textId="77777777" w:rsidR="00B07AC7" w:rsidRPr="003C797B" w:rsidRDefault="00B07AC7" w:rsidP="003218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14:paraId="1EF56B07" w14:textId="77777777" w:rsidR="00B07AC7" w:rsidRPr="003C797B" w:rsidRDefault="00B07AC7" w:rsidP="003218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14:paraId="4817AEFA" w14:textId="77777777" w:rsidR="00B07AC7" w:rsidRPr="003C797B" w:rsidRDefault="00B07AC7" w:rsidP="003218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4FA098F1" w14:textId="77777777" w:rsidR="00B07AC7" w:rsidRPr="003C797B" w:rsidRDefault="00B07AC7" w:rsidP="003218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14:paraId="5F183382" w14:textId="77777777" w:rsidR="00B07AC7" w:rsidRPr="003C797B" w:rsidRDefault="00B07AC7" w:rsidP="003218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1276" w:type="dxa"/>
            <w:gridSpan w:val="2"/>
            <w:tcMar>
              <w:top w:w="0" w:type="dxa"/>
              <w:bottom w:w="0" w:type="dxa"/>
            </w:tcMar>
          </w:tcPr>
          <w:p w14:paraId="3E7CF9E3" w14:textId="77777777" w:rsidR="00B07AC7" w:rsidRPr="003C797B" w:rsidRDefault="00B07AC7" w:rsidP="003218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996" w:type="dxa"/>
          </w:tcPr>
          <w:p w14:paraId="5B8B5660" w14:textId="77777777" w:rsidR="00B07AC7" w:rsidRPr="003C797B" w:rsidRDefault="00B07AC7" w:rsidP="003218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2224" w:type="dxa"/>
            <w:tcMar>
              <w:top w:w="0" w:type="dxa"/>
              <w:bottom w:w="0" w:type="dxa"/>
            </w:tcMar>
          </w:tcPr>
          <w:p w14:paraId="0B7D83B5" w14:textId="77777777" w:rsidR="00B07AC7" w:rsidRPr="003C797B" w:rsidRDefault="00B07AC7" w:rsidP="003218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071" w:type="dxa"/>
            <w:tcMar>
              <w:top w:w="0" w:type="dxa"/>
              <w:bottom w:w="0" w:type="dxa"/>
            </w:tcMar>
          </w:tcPr>
          <w:p w14:paraId="693280A2" w14:textId="77777777" w:rsidR="00B07AC7" w:rsidRPr="003C797B" w:rsidRDefault="00B07AC7" w:rsidP="003218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10</w:t>
            </w:r>
          </w:p>
        </w:tc>
      </w:tr>
      <w:tr w:rsidR="00B07AC7" w:rsidRPr="003C797B" w14:paraId="7A6CE6FF" w14:textId="77777777" w:rsidTr="0032186A">
        <w:trPr>
          <w:trHeight w:val="4245"/>
        </w:trPr>
        <w:tc>
          <w:tcPr>
            <w:tcW w:w="988" w:type="dxa"/>
            <w:tcMar>
              <w:top w:w="57" w:type="dxa"/>
              <w:bottom w:w="57" w:type="dxa"/>
            </w:tcMar>
          </w:tcPr>
          <w:p w14:paraId="5C1A3181" w14:textId="77777777" w:rsidR="00B07AC7" w:rsidRPr="003C797B" w:rsidRDefault="00B07AC7" w:rsidP="0032186A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4a1621i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3EA1360" w14:textId="77777777" w:rsidR="00B07AC7" w:rsidRPr="003C797B" w:rsidRDefault="00B07AC7" w:rsidP="0032186A">
            <w:pPr>
              <w:rPr>
                <w:sz w:val="20"/>
                <w:lang w:val="cs-CZ"/>
              </w:rPr>
            </w:pPr>
            <w:proofErr w:type="spellStart"/>
            <w:r w:rsidRPr="003C797B">
              <w:rPr>
                <w:sz w:val="20"/>
                <w:lang w:val="cs-CZ"/>
              </w:rPr>
              <w:t>Kemin</w:t>
            </w:r>
            <w:proofErr w:type="spellEnd"/>
            <w:r w:rsidRPr="003C797B">
              <w:rPr>
                <w:sz w:val="20"/>
                <w:lang w:val="cs-CZ"/>
              </w:rPr>
              <w:t xml:space="preserve"> Europa NV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75F65131" w14:textId="77777777" w:rsidR="00B07AC7" w:rsidRPr="003C797B" w:rsidRDefault="00B07AC7" w:rsidP="0032186A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 xml:space="preserve">Endo-1,3(4)-beta-glukanáza </w:t>
            </w:r>
          </w:p>
          <w:p w14:paraId="0595C6CE" w14:textId="77777777" w:rsidR="00B07AC7" w:rsidRPr="003C797B" w:rsidRDefault="00B07AC7" w:rsidP="0032186A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EC 3.2.1.6</w:t>
            </w:r>
          </w:p>
          <w:p w14:paraId="5DF88601" w14:textId="77777777" w:rsidR="00B07AC7" w:rsidRPr="003C797B" w:rsidRDefault="00B07AC7" w:rsidP="0032186A">
            <w:pPr>
              <w:rPr>
                <w:noProof/>
                <w:sz w:val="20"/>
                <w:lang w:val="cs-CZ"/>
              </w:rPr>
            </w:pPr>
          </w:p>
          <w:p w14:paraId="2239C4E8" w14:textId="77777777" w:rsidR="00B07AC7" w:rsidRPr="003C797B" w:rsidRDefault="00B07AC7" w:rsidP="0032186A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 xml:space="preserve">Endo-1,4-beta-glukanáza </w:t>
            </w:r>
          </w:p>
          <w:p w14:paraId="1D43CB61" w14:textId="77777777" w:rsidR="00B07AC7" w:rsidRPr="003C797B" w:rsidRDefault="00B07AC7" w:rsidP="0032186A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EC 3.2.1.4</w:t>
            </w:r>
          </w:p>
          <w:p w14:paraId="4CDE0C93" w14:textId="77777777" w:rsidR="00B07AC7" w:rsidRPr="003C797B" w:rsidRDefault="00B07AC7" w:rsidP="0032186A">
            <w:pPr>
              <w:rPr>
                <w:noProof/>
                <w:sz w:val="20"/>
                <w:lang w:val="cs-CZ"/>
              </w:rPr>
            </w:pPr>
          </w:p>
          <w:p w14:paraId="7D95300D" w14:textId="77777777" w:rsidR="00B07AC7" w:rsidRPr="003C797B" w:rsidRDefault="00B07AC7" w:rsidP="0032186A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 xml:space="preserve">Alfa-amyláza </w:t>
            </w:r>
          </w:p>
          <w:p w14:paraId="5F615BF4" w14:textId="77777777" w:rsidR="00B07AC7" w:rsidRPr="003C797B" w:rsidRDefault="00B07AC7" w:rsidP="0032186A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EC 3.2.1.1</w:t>
            </w:r>
          </w:p>
          <w:p w14:paraId="35119BF3" w14:textId="77777777" w:rsidR="00B07AC7" w:rsidRPr="003C797B" w:rsidRDefault="00B07AC7" w:rsidP="0032186A">
            <w:pPr>
              <w:rPr>
                <w:noProof/>
                <w:sz w:val="20"/>
                <w:lang w:val="cs-CZ"/>
              </w:rPr>
            </w:pPr>
          </w:p>
          <w:p w14:paraId="7F9879DD" w14:textId="77777777" w:rsidR="00B07AC7" w:rsidRPr="003C797B" w:rsidRDefault="00B07AC7" w:rsidP="0032186A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 xml:space="preserve">Endo-1,4-beta-xylanáza </w:t>
            </w:r>
          </w:p>
          <w:p w14:paraId="17880328" w14:textId="77777777" w:rsidR="00B07AC7" w:rsidRPr="003C797B" w:rsidRDefault="00B07AC7" w:rsidP="0032186A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EC 3.2.1.8</w:t>
            </w:r>
          </w:p>
        </w:tc>
        <w:tc>
          <w:tcPr>
            <w:tcW w:w="3194" w:type="dxa"/>
            <w:tcMar>
              <w:top w:w="57" w:type="dxa"/>
              <w:bottom w:w="57" w:type="dxa"/>
            </w:tcMar>
          </w:tcPr>
          <w:p w14:paraId="57EDD059" w14:textId="77777777" w:rsidR="00B07AC7" w:rsidRPr="003C797B" w:rsidRDefault="00B07AC7" w:rsidP="0032186A">
            <w:pPr>
              <w:rPr>
                <w:b/>
                <w:noProof/>
                <w:sz w:val="20"/>
                <w:lang w:val="cs-CZ"/>
              </w:rPr>
            </w:pPr>
            <w:r w:rsidRPr="003C797B">
              <w:rPr>
                <w:b/>
                <w:noProof/>
                <w:sz w:val="20"/>
                <w:lang w:val="cs-CZ"/>
              </w:rPr>
              <w:t>Složení doplňkové látky:</w:t>
            </w:r>
          </w:p>
          <w:p w14:paraId="595ED6B9" w14:textId="77777777" w:rsidR="00B07AC7" w:rsidRPr="003C797B" w:rsidRDefault="00B07AC7" w:rsidP="0032186A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Přípravek z:</w:t>
            </w:r>
          </w:p>
          <w:p w14:paraId="266062BB" w14:textId="77777777" w:rsidR="00B07AC7" w:rsidRPr="003C797B" w:rsidRDefault="00B07AC7" w:rsidP="0032186A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- endo-1,3(4)-beta-glukanázy z </w:t>
            </w:r>
            <w:r w:rsidRPr="003C797B">
              <w:rPr>
                <w:i/>
                <w:noProof/>
                <w:sz w:val="20"/>
                <w:lang w:val="cs-CZ"/>
              </w:rPr>
              <w:t xml:space="preserve">Aspergillus aculeatinus </w:t>
            </w:r>
            <w:r w:rsidRPr="003C797B">
              <w:rPr>
                <w:noProof/>
                <w:sz w:val="20"/>
                <w:lang w:val="cs-CZ"/>
              </w:rPr>
              <w:t xml:space="preserve">(dříve klasifikováno jako </w:t>
            </w:r>
            <w:r w:rsidRPr="003C797B">
              <w:rPr>
                <w:i/>
                <w:noProof/>
                <w:sz w:val="20"/>
                <w:lang w:val="cs-CZ"/>
              </w:rPr>
              <w:t>Aspergillus aculeatus</w:t>
            </w:r>
            <w:r w:rsidRPr="003C797B">
              <w:rPr>
                <w:noProof/>
                <w:sz w:val="20"/>
                <w:lang w:val="cs-CZ"/>
              </w:rPr>
              <w:t>) (CBS 589.94),</w:t>
            </w:r>
          </w:p>
          <w:p w14:paraId="5AB86C82" w14:textId="77777777" w:rsidR="00B07AC7" w:rsidRPr="003C797B" w:rsidRDefault="00B07AC7" w:rsidP="0032186A">
            <w:pPr>
              <w:rPr>
                <w:noProof/>
                <w:sz w:val="20"/>
                <w:lang w:val="cs-CZ"/>
              </w:rPr>
            </w:pPr>
          </w:p>
          <w:p w14:paraId="7027A97D" w14:textId="77777777" w:rsidR="00B07AC7" w:rsidRPr="003C797B" w:rsidRDefault="00B07AC7" w:rsidP="0032186A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- endo-1,4-beta-glukanázy z </w:t>
            </w:r>
            <w:r w:rsidRPr="003C797B">
              <w:rPr>
                <w:i/>
                <w:noProof/>
                <w:sz w:val="20"/>
                <w:lang w:val="cs-CZ"/>
              </w:rPr>
              <w:t>Trichoderma reesei</w:t>
            </w:r>
            <w:r w:rsidRPr="003C797B">
              <w:rPr>
                <w:noProof/>
                <w:sz w:val="20"/>
                <w:lang w:val="cs-CZ"/>
              </w:rPr>
              <w:t xml:space="preserve"> (dříve klasifikováno jako </w:t>
            </w:r>
            <w:r w:rsidRPr="003C797B">
              <w:rPr>
                <w:i/>
                <w:noProof/>
                <w:sz w:val="20"/>
                <w:lang w:val="cs-CZ"/>
              </w:rPr>
              <w:t>Trichoderma longibrachiatum</w:t>
            </w:r>
            <w:r w:rsidRPr="003C797B">
              <w:rPr>
                <w:noProof/>
                <w:sz w:val="20"/>
                <w:lang w:val="cs-CZ"/>
              </w:rPr>
              <w:t>) (CBS 592.94)</w:t>
            </w:r>
          </w:p>
          <w:p w14:paraId="3C9E20B0" w14:textId="77777777" w:rsidR="00B07AC7" w:rsidRPr="003C797B" w:rsidRDefault="00B07AC7" w:rsidP="0032186A">
            <w:pPr>
              <w:rPr>
                <w:noProof/>
                <w:sz w:val="20"/>
                <w:lang w:val="cs-CZ"/>
              </w:rPr>
            </w:pPr>
          </w:p>
          <w:p w14:paraId="1958D895" w14:textId="77777777" w:rsidR="00B07AC7" w:rsidRPr="003C797B" w:rsidRDefault="00B07AC7" w:rsidP="0032186A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 xml:space="preserve">- alfa-amylázy </w:t>
            </w:r>
            <w:r w:rsidRPr="003C797B">
              <w:rPr>
                <w:i/>
                <w:noProof/>
                <w:sz w:val="20"/>
                <w:lang w:val="cs-CZ"/>
              </w:rPr>
              <w:t>z Bacillus amyloliquefaciens</w:t>
            </w:r>
            <w:r w:rsidRPr="003C797B">
              <w:rPr>
                <w:noProof/>
                <w:sz w:val="20"/>
                <w:lang w:val="cs-CZ"/>
              </w:rPr>
              <w:t xml:space="preserve"> (DSM 9553)</w:t>
            </w:r>
          </w:p>
          <w:p w14:paraId="00797B0A" w14:textId="77777777" w:rsidR="00B07AC7" w:rsidRPr="003C797B" w:rsidRDefault="00B07AC7" w:rsidP="0032186A">
            <w:pPr>
              <w:rPr>
                <w:noProof/>
                <w:sz w:val="20"/>
                <w:lang w:val="cs-CZ"/>
              </w:rPr>
            </w:pPr>
          </w:p>
          <w:p w14:paraId="4F71D6DE" w14:textId="77777777" w:rsidR="00B07AC7" w:rsidRPr="003C797B" w:rsidRDefault="00B07AC7" w:rsidP="0032186A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- endo-1,4-beta-xylanázy z </w:t>
            </w:r>
            <w:r w:rsidRPr="003C797B">
              <w:rPr>
                <w:i/>
                <w:noProof/>
                <w:sz w:val="20"/>
                <w:lang w:val="cs-CZ"/>
              </w:rPr>
              <w:t>Trichoderma viride</w:t>
            </w:r>
            <w:r w:rsidRPr="003C797B">
              <w:rPr>
                <w:noProof/>
                <w:sz w:val="20"/>
                <w:lang w:val="cs-CZ"/>
              </w:rPr>
              <w:t xml:space="preserve"> (NIBH FERM BP4842) s minimem aktivity:</w:t>
            </w:r>
          </w:p>
          <w:p w14:paraId="5D4CF13E" w14:textId="77777777" w:rsidR="00B07AC7" w:rsidRPr="003C797B" w:rsidRDefault="00B07AC7" w:rsidP="0032186A">
            <w:pPr>
              <w:rPr>
                <w:noProof/>
                <w:sz w:val="20"/>
                <w:lang w:val="cs-CZ"/>
              </w:rPr>
            </w:pPr>
          </w:p>
          <w:p w14:paraId="6BCFC0B8" w14:textId="77777777" w:rsidR="00B07AC7" w:rsidRPr="003C797B" w:rsidRDefault="00B07AC7" w:rsidP="0032186A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 xml:space="preserve">- endo-1,3(4)-beta-glukanázy: </w:t>
            </w:r>
          </w:p>
          <w:p w14:paraId="1C2153F3" w14:textId="77777777" w:rsidR="00B07AC7" w:rsidRPr="003C797B" w:rsidRDefault="00B07AC7" w:rsidP="0032186A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10 000 U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42</w:t>
            </w:r>
            <w:r w:rsidRPr="003C797B">
              <w:rPr>
                <w:noProof/>
                <w:sz w:val="20"/>
                <w:lang w:val="cs-CZ"/>
              </w:rPr>
              <w:t>/g,</w:t>
            </w:r>
          </w:p>
          <w:p w14:paraId="459E438E" w14:textId="77777777" w:rsidR="00B07AC7" w:rsidRPr="003C797B" w:rsidRDefault="00B07AC7" w:rsidP="0032186A">
            <w:pPr>
              <w:rPr>
                <w:noProof/>
                <w:sz w:val="20"/>
                <w:lang w:val="cs-CZ"/>
              </w:rPr>
            </w:pPr>
          </w:p>
          <w:p w14:paraId="639273DA" w14:textId="77777777" w:rsidR="00B07AC7" w:rsidRPr="003C797B" w:rsidRDefault="00B07AC7" w:rsidP="0032186A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-endo-1,4-beta-glukanázy:</w:t>
            </w:r>
          </w:p>
          <w:p w14:paraId="0473672A" w14:textId="77777777" w:rsidR="00B07AC7" w:rsidRPr="003C797B" w:rsidRDefault="00B07AC7" w:rsidP="0032186A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310 000 U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43</w:t>
            </w:r>
            <w:r w:rsidRPr="003C797B">
              <w:rPr>
                <w:noProof/>
                <w:sz w:val="20"/>
                <w:lang w:val="cs-CZ"/>
              </w:rPr>
              <w:t>/g</w:t>
            </w:r>
          </w:p>
          <w:p w14:paraId="5A495820" w14:textId="77777777" w:rsidR="00B07AC7" w:rsidRPr="003C797B" w:rsidRDefault="00B07AC7" w:rsidP="0032186A">
            <w:pPr>
              <w:rPr>
                <w:noProof/>
                <w:sz w:val="20"/>
                <w:lang w:val="cs-CZ"/>
              </w:rPr>
            </w:pPr>
          </w:p>
          <w:p w14:paraId="4AC6A15C" w14:textId="77777777" w:rsidR="00B07AC7" w:rsidRPr="003C797B" w:rsidRDefault="00B07AC7" w:rsidP="0032186A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- alfa-amylázy:</w:t>
            </w:r>
          </w:p>
          <w:p w14:paraId="4129292D" w14:textId="77777777" w:rsidR="00B07AC7" w:rsidRPr="003C797B" w:rsidRDefault="00B07AC7" w:rsidP="0032186A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400 U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44</w:t>
            </w:r>
            <w:r w:rsidRPr="003C797B">
              <w:rPr>
                <w:noProof/>
                <w:sz w:val="20"/>
                <w:lang w:val="cs-CZ"/>
              </w:rPr>
              <w:t>/g</w:t>
            </w:r>
          </w:p>
          <w:p w14:paraId="631D8C9F" w14:textId="77777777" w:rsidR="00B07AC7" w:rsidRPr="003C797B" w:rsidRDefault="00B07AC7" w:rsidP="0032186A">
            <w:pPr>
              <w:rPr>
                <w:noProof/>
                <w:sz w:val="20"/>
                <w:lang w:val="cs-CZ"/>
              </w:rPr>
            </w:pPr>
          </w:p>
          <w:p w14:paraId="7FA89177" w14:textId="77777777" w:rsidR="00B07AC7" w:rsidRPr="003C797B" w:rsidRDefault="00B07AC7" w:rsidP="0032186A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- endo-1,4-beta-xylanázy:</w:t>
            </w:r>
          </w:p>
          <w:p w14:paraId="00E17D0B" w14:textId="77777777" w:rsidR="00B07AC7" w:rsidRPr="003C797B" w:rsidRDefault="00B07AC7" w:rsidP="0032186A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210 000 U</w:t>
            </w:r>
            <w:r w:rsidRPr="003C797B">
              <w:rPr>
                <w:noProof/>
                <w:sz w:val="20"/>
                <w:vertAlign w:val="superscript"/>
                <w:lang w:val="cs-CZ"/>
              </w:rPr>
              <w:t>47</w:t>
            </w:r>
            <w:r w:rsidRPr="003C797B">
              <w:rPr>
                <w:noProof/>
                <w:sz w:val="20"/>
                <w:lang w:val="cs-CZ"/>
              </w:rPr>
              <w:t>/g</w:t>
            </w:r>
          </w:p>
          <w:p w14:paraId="6586B761" w14:textId="77777777" w:rsidR="00B07AC7" w:rsidRPr="003C797B" w:rsidRDefault="00B07AC7" w:rsidP="0032186A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lastRenderedPageBreak/>
              <w:t>Kapalná forma</w:t>
            </w:r>
          </w:p>
          <w:p w14:paraId="7C3600C4" w14:textId="77777777" w:rsidR="00B07AC7" w:rsidRPr="003C797B" w:rsidRDefault="00B07AC7" w:rsidP="0032186A">
            <w:pPr>
              <w:rPr>
                <w:noProof/>
                <w:sz w:val="20"/>
                <w:lang w:val="cs-CZ"/>
              </w:rPr>
            </w:pPr>
          </w:p>
          <w:p w14:paraId="3EC86686" w14:textId="77777777" w:rsidR="00B07AC7" w:rsidRPr="003C797B" w:rsidRDefault="00B07AC7" w:rsidP="0032186A">
            <w:pPr>
              <w:rPr>
                <w:b/>
                <w:noProof/>
                <w:sz w:val="20"/>
                <w:lang w:val="cs-CZ"/>
              </w:rPr>
            </w:pPr>
            <w:r w:rsidRPr="003C797B">
              <w:rPr>
                <w:b/>
                <w:noProof/>
                <w:sz w:val="20"/>
                <w:lang w:val="cs-CZ"/>
              </w:rPr>
              <w:t>Charakteristika účinné látky:</w:t>
            </w:r>
          </w:p>
          <w:p w14:paraId="2911FE52" w14:textId="77777777" w:rsidR="00B07AC7" w:rsidRPr="003C797B" w:rsidRDefault="00B07AC7" w:rsidP="0032186A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- endo-1,3(4)-beta-glukanáza z </w:t>
            </w:r>
            <w:r w:rsidRPr="003C797B">
              <w:rPr>
                <w:i/>
                <w:noProof/>
                <w:sz w:val="20"/>
                <w:lang w:val="cs-CZ"/>
              </w:rPr>
              <w:t>Aspergillus aculeatinus</w:t>
            </w:r>
            <w:r w:rsidRPr="003C797B">
              <w:rPr>
                <w:noProof/>
                <w:sz w:val="20"/>
                <w:lang w:val="cs-CZ"/>
              </w:rPr>
              <w:t xml:space="preserve"> (CBS 589.94),</w:t>
            </w:r>
          </w:p>
          <w:p w14:paraId="325648E3" w14:textId="77777777" w:rsidR="00B07AC7" w:rsidRPr="003C797B" w:rsidRDefault="00B07AC7" w:rsidP="0032186A">
            <w:pPr>
              <w:rPr>
                <w:noProof/>
                <w:sz w:val="20"/>
                <w:lang w:val="cs-CZ"/>
              </w:rPr>
            </w:pPr>
          </w:p>
          <w:p w14:paraId="3336EFAD" w14:textId="77777777" w:rsidR="00B07AC7" w:rsidRPr="003C797B" w:rsidRDefault="00B07AC7" w:rsidP="0032186A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- endo-1,4-beta-glukanáza z </w:t>
            </w:r>
            <w:r w:rsidRPr="003C797B">
              <w:rPr>
                <w:i/>
                <w:noProof/>
                <w:sz w:val="20"/>
                <w:lang w:val="cs-CZ"/>
              </w:rPr>
              <w:t>Trichoderma reesei</w:t>
            </w:r>
            <w:r w:rsidRPr="003C797B">
              <w:rPr>
                <w:noProof/>
                <w:sz w:val="20"/>
                <w:lang w:val="cs-CZ"/>
              </w:rPr>
              <w:t xml:space="preserve"> (CBS 592.94)</w:t>
            </w:r>
          </w:p>
          <w:p w14:paraId="5D959710" w14:textId="77777777" w:rsidR="00B07AC7" w:rsidRPr="003C797B" w:rsidRDefault="00B07AC7" w:rsidP="0032186A">
            <w:pPr>
              <w:rPr>
                <w:noProof/>
                <w:sz w:val="20"/>
                <w:lang w:val="cs-CZ"/>
              </w:rPr>
            </w:pPr>
          </w:p>
          <w:p w14:paraId="4ED12B23" w14:textId="77777777" w:rsidR="00B07AC7" w:rsidRPr="003C797B" w:rsidRDefault="00B07AC7" w:rsidP="0032186A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 xml:space="preserve">- alfa-amyláza </w:t>
            </w:r>
            <w:r w:rsidRPr="003C797B">
              <w:rPr>
                <w:i/>
                <w:noProof/>
                <w:sz w:val="20"/>
                <w:lang w:val="cs-CZ"/>
              </w:rPr>
              <w:t>z Bacillus amyloliquefaciens</w:t>
            </w:r>
            <w:r w:rsidRPr="003C797B">
              <w:rPr>
                <w:noProof/>
                <w:sz w:val="20"/>
                <w:lang w:val="cs-CZ"/>
              </w:rPr>
              <w:t xml:space="preserve"> (DSM 9553)</w:t>
            </w:r>
          </w:p>
          <w:p w14:paraId="4970ADE3" w14:textId="77777777" w:rsidR="00B07AC7" w:rsidRPr="003C797B" w:rsidRDefault="00B07AC7" w:rsidP="0032186A">
            <w:pPr>
              <w:rPr>
                <w:noProof/>
                <w:sz w:val="20"/>
                <w:lang w:val="cs-CZ"/>
              </w:rPr>
            </w:pPr>
          </w:p>
          <w:p w14:paraId="02CBC4F2" w14:textId="77777777" w:rsidR="00B07AC7" w:rsidRPr="003C797B" w:rsidRDefault="00B07AC7" w:rsidP="0032186A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- endo-1,4-beta-xylanáza z </w:t>
            </w:r>
            <w:r w:rsidRPr="003C797B">
              <w:rPr>
                <w:i/>
                <w:noProof/>
                <w:sz w:val="20"/>
                <w:lang w:val="cs-CZ"/>
              </w:rPr>
              <w:t>Trichoderma viride</w:t>
            </w:r>
            <w:r w:rsidRPr="003C797B">
              <w:rPr>
                <w:noProof/>
                <w:sz w:val="20"/>
                <w:lang w:val="cs-CZ"/>
              </w:rPr>
              <w:t xml:space="preserve"> (NIBH FERM BP4842)</w:t>
            </w:r>
          </w:p>
          <w:p w14:paraId="5E4F2578" w14:textId="77777777" w:rsidR="00B07AC7" w:rsidRPr="003C797B" w:rsidRDefault="00B07AC7" w:rsidP="0032186A">
            <w:pPr>
              <w:rPr>
                <w:noProof/>
                <w:sz w:val="20"/>
                <w:lang w:val="cs-CZ"/>
              </w:rPr>
            </w:pPr>
          </w:p>
          <w:p w14:paraId="1D5D5739" w14:textId="77777777" w:rsidR="00B07AC7" w:rsidRPr="003C797B" w:rsidRDefault="00B07AC7" w:rsidP="0032186A">
            <w:pPr>
              <w:rPr>
                <w:b/>
                <w:noProof/>
                <w:sz w:val="20"/>
                <w:lang w:val="cs-CZ"/>
              </w:rPr>
            </w:pPr>
            <w:r w:rsidRPr="003C797B">
              <w:rPr>
                <w:b/>
                <w:noProof/>
                <w:sz w:val="20"/>
                <w:lang w:val="cs-CZ"/>
              </w:rPr>
              <w:t>Analytická metoda: 4*</w:t>
            </w:r>
          </w:p>
          <w:p w14:paraId="20E7DC08" w14:textId="77777777" w:rsidR="00B07AC7" w:rsidRPr="003C797B" w:rsidRDefault="00B07AC7" w:rsidP="0032186A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Pro stanovení v doplňkové látce:</w:t>
            </w:r>
          </w:p>
          <w:p w14:paraId="79F0ECD4" w14:textId="77777777" w:rsidR="00B07AC7" w:rsidRPr="003C797B" w:rsidRDefault="00B07AC7" w:rsidP="0032186A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- endo-1,3(4)-beta-glukanázy v doplňkové látce: kolorimetrická metoda založená na enzymatické hydrolýze substrátu z ječného beta-glukanu glukanázou při pH 7,5 a teplotě 30 °C</w:t>
            </w:r>
          </w:p>
          <w:p w14:paraId="2ABA7D9F" w14:textId="77777777" w:rsidR="00B07AC7" w:rsidRPr="003C797B" w:rsidRDefault="00B07AC7" w:rsidP="0032186A">
            <w:pPr>
              <w:rPr>
                <w:noProof/>
                <w:sz w:val="20"/>
                <w:lang w:val="cs-CZ"/>
              </w:rPr>
            </w:pPr>
          </w:p>
          <w:p w14:paraId="4F72194C" w14:textId="77777777" w:rsidR="00B07AC7" w:rsidRPr="003C797B" w:rsidRDefault="00B07AC7" w:rsidP="0032186A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- endo-1,4-beta-glukanázy v doplňkové látce: kolorimetrická metoda založená na enzymatické hydrolýze karboxylmethylcelulózy celulázou při pH 4,8 a teplotě 50 °C</w:t>
            </w:r>
          </w:p>
          <w:p w14:paraId="67415EF6" w14:textId="77777777" w:rsidR="00B07AC7" w:rsidRPr="003C797B" w:rsidRDefault="00B07AC7" w:rsidP="0032186A">
            <w:pPr>
              <w:rPr>
                <w:noProof/>
                <w:sz w:val="20"/>
                <w:lang w:val="cs-CZ"/>
              </w:rPr>
            </w:pPr>
          </w:p>
          <w:p w14:paraId="51E4E1DA" w14:textId="77777777" w:rsidR="00B07AC7" w:rsidRPr="003C797B" w:rsidRDefault="00B07AC7" w:rsidP="0032186A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- alfa-amylázy v doplňkové látce: kolorimetrická metoda založená na vytváření vodorozpustných fragmentů barviva uvolněného působením amylázy ze substrátu s azurinem vázaným na zesíťované škrobové polymery při pH 7,5 a teplotě 37 °C</w:t>
            </w:r>
          </w:p>
          <w:p w14:paraId="54B943E8" w14:textId="77777777" w:rsidR="00B07AC7" w:rsidRPr="003C797B" w:rsidRDefault="00B07AC7" w:rsidP="0032186A">
            <w:pPr>
              <w:rPr>
                <w:noProof/>
                <w:sz w:val="20"/>
                <w:lang w:val="cs-CZ"/>
              </w:rPr>
            </w:pPr>
          </w:p>
          <w:p w14:paraId="626F01B5" w14:textId="77777777" w:rsidR="00B07AC7" w:rsidRPr="003C797B" w:rsidRDefault="00B07AC7" w:rsidP="0032186A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- endo-1,4-beta-xylanázy v doplňkové látce: kolorimetrická metoda založená na enzymatické hydrolýze substrátu z březového xylanu xylanázou při pH 5,3 a teplotě 50 °C</w:t>
            </w:r>
          </w:p>
          <w:p w14:paraId="57A16235" w14:textId="77777777" w:rsidR="00B07AC7" w:rsidRPr="003C797B" w:rsidRDefault="00B07AC7" w:rsidP="0032186A">
            <w:pPr>
              <w:rPr>
                <w:noProof/>
                <w:sz w:val="20"/>
                <w:lang w:val="cs-CZ"/>
              </w:rPr>
            </w:pPr>
          </w:p>
          <w:p w14:paraId="654162D8" w14:textId="77777777" w:rsidR="00B07AC7" w:rsidRPr="003C797B" w:rsidRDefault="00B07AC7" w:rsidP="0032186A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Pro stanovení v premixech a krmivech:</w:t>
            </w:r>
          </w:p>
          <w:p w14:paraId="1879DF46" w14:textId="77777777" w:rsidR="00B07AC7" w:rsidRPr="003C797B" w:rsidRDefault="00B07AC7" w:rsidP="0032186A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- endo-1,3(4)-beta-glukanázy: kultivační metoda založená na difuzi glukanázy a následném odbarvení červeného agarového média způsobeném hydrolýzou beta-glukanu</w:t>
            </w:r>
          </w:p>
          <w:p w14:paraId="16773C00" w14:textId="77777777" w:rsidR="00B07AC7" w:rsidRPr="003C797B" w:rsidRDefault="00B07AC7" w:rsidP="0032186A">
            <w:pPr>
              <w:rPr>
                <w:noProof/>
                <w:sz w:val="20"/>
                <w:lang w:val="cs-CZ"/>
              </w:rPr>
            </w:pPr>
          </w:p>
          <w:p w14:paraId="77458EFC" w14:textId="77777777" w:rsidR="00B07AC7" w:rsidRPr="003C797B" w:rsidRDefault="00B07AC7" w:rsidP="0032186A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 xml:space="preserve">- endo-1,4-beta-glukanázy: kolorimetrická metoda založená na kvantifikaci vodorozpustných fragmentů barviva uvolněného působením celulázy ze substrátu </w:t>
            </w:r>
            <w:r w:rsidRPr="003C797B">
              <w:rPr>
                <w:noProof/>
                <w:sz w:val="20"/>
                <w:lang w:val="cs-CZ"/>
              </w:rPr>
              <w:lastRenderedPageBreak/>
              <w:t>s azurinem vázaným na zesíťovanou ve vodě nerozpustnou HE-celulózu</w:t>
            </w:r>
          </w:p>
          <w:p w14:paraId="428B4239" w14:textId="77777777" w:rsidR="00B07AC7" w:rsidRPr="003C797B" w:rsidRDefault="00B07AC7" w:rsidP="0032186A">
            <w:pPr>
              <w:rPr>
                <w:noProof/>
                <w:sz w:val="20"/>
                <w:lang w:val="cs-CZ"/>
              </w:rPr>
            </w:pPr>
          </w:p>
          <w:p w14:paraId="7378551A" w14:textId="77777777" w:rsidR="00B07AC7" w:rsidRPr="003C797B" w:rsidRDefault="00B07AC7" w:rsidP="0032186A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- alfa-amylázy: kolorimetrická metoda založená na vytváření vodorozpustných fragmentů modrého barviva uvolněného působením amylázy ze substrátu s azurinem vázaným na zesíťované nerozpustné modře zbarvené škrobové polymery</w:t>
            </w:r>
          </w:p>
          <w:p w14:paraId="6A65C2D3" w14:textId="77777777" w:rsidR="00B07AC7" w:rsidRPr="003C797B" w:rsidRDefault="00B07AC7" w:rsidP="0032186A">
            <w:pPr>
              <w:rPr>
                <w:noProof/>
                <w:sz w:val="20"/>
                <w:lang w:val="cs-CZ"/>
              </w:rPr>
            </w:pPr>
          </w:p>
          <w:p w14:paraId="5CF00692" w14:textId="77777777" w:rsidR="00B07AC7" w:rsidRPr="003C797B" w:rsidRDefault="00B07AC7" w:rsidP="0032186A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- endo-1,4-beta-xylanázy: kolorimetrická metoda založená na kvantifikaci fragmentů vodorozpustného barviva uvolněného působením xylanázy ze substrátu s azurinem vázaným na zesíťovaný pšeničný arabinoxylan.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F38FAC8" w14:textId="77777777" w:rsidR="00B07AC7" w:rsidRPr="003C797B" w:rsidRDefault="00B07AC7" w:rsidP="0032186A">
            <w:pPr>
              <w:rPr>
                <w:sz w:val="20"/>
                <w:vertAlign w:val="superscript"/>
                <w:lang w:val="cs-CZ"/>
              </w:rPr>
            </w:pPr>
            <w:r w:rsidRPr="003C797B">
              <w:rPr>
                <w:sz w:val="20"/>
                <w:lang w:val="cs-CZ"/>
              </w:rPr>
              <w:lastRenderedPageBreak/>
              <w:t xml:space="preserve">Všechny druhy ptactva </w:t>
            </w:r>
            <w:r w:rsidRPr="003C797B">
              <w:rPr>
                <w:sz w:val="20"/>
                <w:vertAlign w:val="superscript"/>
                <w:lang w:val="cs-CZ"/>
              </w:rPr>
              <w:t>150)</w:t>
            </w: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14:paraId="47F9D280" w14:textId="77777777" w:rsidR="00B07AC7" w:rsidRPr="003C797B" w:rsidRDefault="00B07AC7" w:rsidP="0032186A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560D5E7A" w14:textId="77777777" w:rsidR="00B07AC7" w:rsidRPr="003C797B" w:rsidRDefault="00B07AC7" w:rsidP="0032186A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Endo-1,3(4)-beta-glukanázy</w:t>
            </w:r>
          </w:p>
          <w:p w14:paraId="59EE5053" w14:textId="77777777" w:rsidR="00B07AC7" w:rsidRPr="003C797B" w:rsidRDefault="00B07AC7" w:rsidP="0032186A">
            <w:pPr>
              <w:rPr>
                <w:noProof/>
                <w:sz w:val="20"/>
                <w:lang w:val="cs-CZ"/>
              </w:rPr>
            </w:pPr>
          </w:p>
          <w:p w14:paraId="268C7079" w14:textId="77777777" w:rsidR="00B07AC7" w:rsidRPr="003C797B" w:rsidRDefault="00B07AC7" w:rsidP="0032186A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 xml:space="preserve">500 U </w:t>
            </w:r>
          </w:p>
          <w:p w14:paraId="74C39025" w14:textId="77777777" w:rsidR="00B07AC7" w:rsidRPr="003C797B" w:rsidRDefault="00B07AC7" w:rsidP="0032186A">
            <w:pPr>
              <w:rPr>
                <w:noProof/>
                <w:sz w:val="20"/>
                <w:lang w:val="cs-CZ"/>
              </w:rPr>
            </w:pPr>
          </w:p>
          <w:p w14:paraId="0D7DD282" w14:textId="77777777" w:rsidR="00B07AC7" w:rsidRPr="003C797B" w:rsidRDefault="00B07AC7" w:rsidP="0032186A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Endo-1,4-beta-glukanázy</w:t>
            </w:r>
          </w:p>
          <w:p w14:paraId="2F016A78" w14:textId="77777777" w:rsidR="00B07AC7" w:rsidRPr="003C797B" w:rsidRDefault="00B07AC7" w:rsidP="0032186A">
            <w:pPr>
              <w:rPr>
                <w:noProof/>
                <w:sz w:val="20"/>
                <w:lang w:val="cs-CZ"/>
              </w:rPr>
            </w:pPr>
          </w:p>
          <w:p w14:paraId="645E3BA2" w14:textId="77777777" w:rsidR="00B07AC7" w:rsidRPr="003C797B" w:rsidRDefault="00B07AC7" w:rsidP="0032186A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15 500 U</w:t>
            </w:r>
          </w:p>
          <w:p w14:paraId="0E229EFB" w14:textId="77777777" w:rsidR="00B07AC7" w:rsidRPr="003C797B" w:rsidRDefault="00B07AC7" w:rsidP="0032186A">
            <w:pPr>
              <w:rPr>
                <w:noProof/>
                <w:sz w:val="20"/>
                <w:lang w:val="cs-CZ"/>
              </w:rPr>
            </w:pPr>
          </w:p>
          <w:p w14:paraId="6139B097" w14:textId="77777777" w:rsidR="00B07AC7" w:rsidRPr="003C797B" w:rsidRDefault="00B07AC7" w:rsidP="0032186A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Alfa-amylázy</w:t>
            </w:r>
          </w:p>
          <w:p w14:paraId="7D386D8A" w14:textId="77777777" w:rsidR="00B07AC7" w:rsidRPr="003C797B" w:rsidRDefault="00B07AC7" w:rsidP="0032186A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 xml:space="preserve"> </w:t>
            </w:r>
          </w:p>
          <w:p w14:paraId="78CF3B6B" w14:textId="77777777" w:rsidR="00B07AC7" w:rsidRPr="003C797B" w:rsidRDefault="00B07AC7" w:rsidP="0032186A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20 U</w:t>
            </w:r>
          </w:p>
          <w:p w14:paraId="4127747A" w14:textId="77777777" w:rsidR="00B07AC7" w:rsidRPr="003C797B" w:rsidRDefault="00B07AC7" w:rsidP="0032186A">
            <w:pPr>
              <w:rPr>
                <w:noProof/>
                <w:sz w:val="20"/>
                <w:lang w:val="cs-CZ"/>
              </w:rPr>
            </w:pPr>
          </w:p>
          <w:p w14:paraId="21AC48DC" w14:textId="77777777" w:rsidR="00B07AC7" w:rsidRPr="003C797B" w:rsidRDefault="00B07AC7" w:rsidP="0032186A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>Endo-1,4-beta-xylanázy</w:t>
            </w:r>
          </w:p>
          <w:p w14:paraId="6973DFE9" w14:textId="77777777" w:rsidR="00B07AC7" w:rsidRPr="003C797B" w:rsidRDefault="00B07AC7" w:rsidP="0032186A">
            <w:pPr>
              <w:rPr>
                <w:noProof/>
                <w:sz w:val="20"/>
                <w:lang w:val="cs-CZ"/>
              </w:rPr>
            </w:pPr>
            <w:r w:rsidRPr="003C797B">
              <w:rPr>
                <w:noProof/>
                <w:sz w:val="20"/>
                <w:lang w:val="cs-CZ"/>
              </w:rPr>
              <w:t xml:space="preserve"> </w:t>
            </w:r>
          </w:p>
          <w:p w14:paraId="1D61CC22" w14:textId="77777777" w:rsidR="00B07AC7" w:rsidRPr="003C797B" w:rsidRDefault="00B07AC7" w:rsidP="0032186A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10 500 U</w:t>
            </w:r>
          </w:p>
        </w:tc>
        <w:tc>
          <w:tcPr>
            <w:tcW w:w="996" w:type="dxa"/>
            <w:tcMar>
              <w:top w:w="57" w:type="dxa"/>
              <w:bottom w:w="57" w:type="dxa"/>
            </w:tcMar>
          </w:tcPr>
          <w:p w14:paraId="4BE0E9B3" w14:textId="77777777" w:rsidR="00B07AC7" w:rsidRPr="003C797B" w:rsidRDefault="00B07AC7" w:rsidP="003218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224" w:type="dxa"/>
            <w:tcMar>
              <w:top w:w="57" w:type="dxa"/>
              <w:bottom w:w="57" w:type="dxa"/>
            </w:tcMar>
          </w:tcPr>
          <w:p w14:paraId="0E725E75" w14:textId="77777777" w:rsidR="00B07AC7" w:rsidRPr="003C797B" w:rsidRDefault="00B07AC7" w:rsidP="0032186A">
            <w:pPr>
              <w:autoSpaceDE w:val="0"/>
              <w:autoSpaceDN w:val="0"/>
              <w:adjustRightInd w:val="0"/>
              <w:ind w:left="388" w:hanging="388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1. V návodu pro použití doplňkové látky a </w:t>
            </w:r>
            <w:proofErr w:type="spellStart"/>
            <w:r w:rsidRPr="003C797B">
              <w:rPr>
                <w:sz w:val="20"/>
                <w:lang w:val="cs-CZ"/>
              </w:rPr>
              <w:t>premixu</w:t>
            </w:r>
            <w:proofErr w:type="spellEnd"/>
            <w:r w:rsidRPr="003C797B">
              <w:rPr>
                <w:sz w:val="20"/>
                <w:lang w:val="cs-CZ"/>
              </w:rPr>
              <w:t xml:space="preserve"> </w:t>
            </w:r>
            <w:proofErr w:type="spellStart"/>
            <w:r w:rsidRPr="003C797B">
              <w:rPr>
                <w:sz w:val="20"/>
                <w:lang w:val="cs-CZ"/>
              </w:rPr>
              <w:t>musá</w:t>
            </w:r>
            <w:proofErr w:type="spellEnd"/>
            <w:r w:rsidRPr="003C797B">
              <w:rPr>
                <w:sz w:val="20"/>
                <w:lang w:val="cs-CZ"/>
              </w:rPr>
              <w:t xml:space="preserve"> být uvedeny podmínky skladování a stabilita při </w:t>
            </w:r>
            <w:proofErr w:type="spellStart"/>
            <w:r w:rsidRPr="003C797B">
              <w:rPr>
                <w:sz w:val="20"/>
                <w:lang w:val="cs-CZ"/>
              </w:rPr>
              <w:t>peletování</w:t>
            </w:r>
            <w:proofErr w:type="spellEnd"/>
          </w:p>
          <w:p w14:paraId="549E6D98" w14:textId="77777777" w:rsidR="00B07AC7" w:rsidRPr="003C797B" w:rsidRDefault="00B07AC7" w:rsidP="0032186A">
            <w:pPr>
              <w:autoSpaceDE w:val="0"/>
              <w:autoSpaceDN w:val="0"/>
              <w:adjustRightInd w:val="0"/>
              <w:ind w:left="388" w:hanging="388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2. Pro uživatele doplňkové látky a </w:t>
            </w:r>
            <w:proofErr w:type="spellStart"/>
            <w:r w:rsidRPr="003C797B">
              <w:rPr>
                <w:sz w:val="20"/>
                <w:lang w:val="cs-CZ"/>
              </w:rPr>
              <w:t>premixů</w:t>
            </w:r>
            <w:proofErr w:type="spellEnd"/>
            <w:r w:rsidRPr="003C797B">
              <w:rPr>
                <w:sz w:val="20"/>
                <w:lang w:val="cs-CZ"/>
              </w:rPr>
              <w:t xml:space="preserve"> musí provozovatelé krmivářských podniků stanovit provozní postupy a organizační opatření, která budou řešit případná rizika vyplývající z jejich použití. Pokud uvedená rizika nelze těmito postupy a opatřeními vyloučit nebo snížit na minimum, musí se doplňková látka a </w:t>
            </w:r>
            <w:proofErr w:type="spellStart"/>
            <w:r w:rsidRPr="003C797B">
              <w:rPr>
                <w:sz w:val="20"/>
                <w:lang w:val="cs-CZ"/>
              </w:rPr>
              <w:t>premixy</w:t>
            </w:r>
            <w:proofErr w:type="spellEnd"/>
            <w:r w:rsidRPr="003C797B">
              <w:rPr>
                <w:sz w:val="20"/>
                <w:lang w:val="cs-CZ"/>
              </w:rPr>
              <w:t xml:space="preserve"> používat s osobními ochrannými prostředky, včetně ochrany dýchacích cest.</w:t>
            </w: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5CDF37CF" w14:textId="77777777" w:rsidR="00B07AC7" w:rsidRPr="003C797B" w:rsidRDefault="00B07AC7" w:rsidP="0032186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31.3.2027</w:t>
            </w:r>
          </w:p>
        </w:tc>
      </w:tr>
    </w:tbl>
    <w:p w14:paraId="3EE6CCEF" w14:textId="77777777" w:rsidR="00B07AC7" w:rsidRPr="003C797B" w:rsidRDefault="00B07AC7" w:rsidP="00632A3B">
      <w:pPr>
        <w:rPr>
          <w:lang w:val="cs-CZ"/>
        </w:rPr>
      </w:pPr>
    </w:p>
    <w:p w14:paraId="3750AFE3" w14:textId="77777777" w:rsidR="00632A3B" w:rsidRPr="003C797B" w:rsidRDefault="00632A3B" w:rsidP="00632A3B">
      <w:pPr>
        <w:rPr>
          <w:lang w:val="cs-CZ"/>
        </w:rPr>
      </w:pPr>
      <w:r w:rsidRPr="003C797B">
        <w:rPr>
          <w:lang w:val="cs-CZ"/>
        </w:rPr>
        <w:br w:type="page"/>
      </w:r>
    </w:p>
    <w:tbl>
      <w:tblPr>
        <w:tblW w:w="1502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80"/>
        <w:gridCol w:w="1219"/>
        <w:gridCol w:w="2835"/>
        <w:gridCol w:w="1276"/>
        <w:gridCol w:w="709"/>
        <w:gridCol w:w="1134"/>
        <w:gridCol w:w="1134"/>
        <w:gridCol w:w="2976"/>
        <w:gridCol w:w="993"/>
      </w:tblGrid>
      <w:tr w:rsidR="00632A3B" w:rsidRPr="003C797B" w14:paraId="36DC80E2" w14:textId="77777777" w:rsidTr="007222DB">
        <w:trPr>
          <w:cantSplit/>
          <w:tblHeader/>
        </w:trPr>
        <w:tc>
          <w:tcPr>
            <w:tcW w:w="1171" w:type="dxa"/>
            <w:vMerge w:val="restart"/>
            <w:tcMar>
              <w:top w:w="57" w:type="dxa"/>
              <w:bottom w:w="57" w:type="dxa"/>
            </w:tcMar>
          </w:tcPr>
          <w:p w14:paraId="2D7860BF" w14:textId="77777777" w:rsidR="00632A3B" w:rsidRPr="003C797B" w:rsidRDefault="00632A3B" w:rsidP="00B0258A">
            <w:pPr>
              <w:pStyle w:val="Tabulka"/>
              <w:keepNext w:val="0"/>
              <w:keepLines w:val="0"/>
            </w:pPr>
            <w:r w:rsidRPr="003C797B">
              <w:lastRenderedPageBreak/>
              <w:t>Identifikační číslo DL</w:t>
            </w:r>
          </w:p>
        </w:tc>
        <w:tc>
          <w:tcPr>
            <w:tcW w:w="1580" w:type="dxa"/>
            <w:vMerge w:val="restart"/>
            <w:tcMar>
              <w:top w:w="57" w:type="dxa"/>
              <w:bottom w:w="57" w:type="dxa"/>
            </w:tcMar>
          </w:tcPr>
          <w:p w14:paraId="7E244B9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219" w:type="dxa"/>
            <w:vMerge w:val="restart"/>
            <w:tcMar>
              <w:top w:w="57" w:type="dxa"/>
              <w:bottom w:w="57" w:type="dxa"/>
            </w:tcMar>
          </w:tcPr>
          <w:p w14:paraId="5174AF4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Doplňková látka</w:t>
            </w:r>
          </w:p>
          <w:p w14:paraId="0475255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35" w:type="dxa"/>
            <w:vMerge w:val="restart"/>
            <w:tcMar>
              <w:top w:w="57" w:type="dxa"/>
              <w:bottom w:w="57" w:type="dxa"/>
            </w:tcMar>
          </w:tcPr>
          <w:p w14:paraId="1D2544D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</w:tcMar>
          </w:tcPr>
          <w:p w14:paraId="39CE5FE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9" w:type="dxa"/>
            <w:vMerge w:val="restart"/>
            <w:tcMar>
              <w:top w:w="57" w:type="dxa"/>
              <w:bottom w:w="57" w:type="dxa"/>
            </w:tcMar>
          </w:tcPr>
          <w:p w14:paraId="3D4196B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</w:t>
            </w:r>
          </w:p>
          <w:p w14:paraId="184042CD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44F752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74E72B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976" w:type="dxa"/>
            <w:vMerge w:val="restart"/>
            <w:tcMar>
              <w:top w:w="57" w:type="dxa"/>
              <w:bottom w:w="57" w:type="dxa"/>
            </w:tcMar>
          </w:tcPr>
          <w:p w14:paraId="0792F78D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993" w:type="dxa"/>
            <w:vMerge w:val="restart"/>
            <w:tcMar>
              <w:top w:w="57" w:type="dxa"/>
              <w:bottom w:w="57" w:type="dxa"/>
            </w:tcMar>
          </w:tcPr>
          <w:p w14:paraId="2C2F8A6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632A3B" w:rsidRPr="003C797B" w14:paraId="6C0C63B2" w14:textId="77777777" w:rsidTr="007222DB">
        <w:trPr>
          <w:cantSplit/>
          <w:tblHeader/>
        </w:trPr>
        <w:tc>
          <w:tcPr>
            <w:tcW w:w="1171" w:type="dxa"/>
            <w:vMerge/>
            <w:tcMar>
              <w:top w:w="57" w:type="dxa"/>
              <w:bottom w:w="57" w:type="dxa"/>
            </w:tcMar>
          </w:tcPr>
          <w:p w14:paraId="4449292E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45BDA3B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19" w:type="dxa"/>
            <w:vMerge/>
            <w:tcMar>
              <w:top w:w="57" w:type="dxa"/>
              <w:bottom w:w="57" w:type="dxa"/>
            </w:tcMar>
          </w:tcPr>
          <w:p w14:paraId="173DE9A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14:paraId="3D38E35D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4A7735C2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9" w:type="dxa"/>
            <w:vMerge/>
            <w:tcMar>
              <w:top w:w="57" w:type="dxa"/>
              <w:bottom w:w="57" w:type="dxa"/>
            </w:tcMar>
          </w:tcPr>
          <w:p w14:paraId="5A563E8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68" w:type="dxa"/>
            <w:gridSpan w:val="2"/>
            <w:tcMar>
              <w:top w:w="57" w:type="dxa"/>
              <w:bottom w:w="57" w:type="dxa"/>
            </w:tcMar>
          </w:tcPr>
          <w:p w14:paraId="39AA705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jednotky aktivity/kg kompletního krmiva</w:t>
            </w:r>
          </w:p>
        </w:tc>
        <w:tc>
          <w:tcPr>
            <w:tcW w:w="2976" w:type="dxa"/>
            <w:vMerge/>
            <w:tcMar>
              <w:top w:w="57" w:type="dxa"/>
              <w:bottom w:w="57" w:type="dxa"/>
            </w:tcMar>
          </w:tcPr>
          <w:p w14:paraId="5AA5115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3" w:type="dxa"/>
            <w:vMerge/>
            <w:tcMar>
              <w:top w:w="57" w:type="dxa"/>
              <w:bottom w:w="57" w:type="dxa"/>
            </w:tcMar>
          </w:tcPr>
          <w:p w14:paraId="099674D2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4F5AF5" w:rsidRPr="003C797B" w14:paraId="72CB192B" w14:textId="77777777" w:rsidTr="007222DB">
        <w:trPr>
          <w:trHeight w:val="1053"/>
        </w:trPr>
        <w:tc>
          <w:tcPr>
            <w:tcW w:w="1171" w:type="dxa"/>
            <w:vMerge w:val="restart"/>
            <w:tcMar>
              <w:top w:w="57" w:type="dxa"/>
              <w:bottom w:w="57" w:type="dxa"/>
            </w:tcMar>
          </w:tcPr>
          <w:p w14:paraId="01833CBD" w14:textId="54AB40D1" w:rsidR="004F5AF5" w:rsidRPr="003C797B" w:rsidRDefault="007222DB" w:rsidP="00B0258A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4</w:t>
            </w:r>
            <w:r w:rsidR="004F5AF5" w:rsidRPr="003C797B">
              <w:rPr>
                <w:sz w:val="20"/>
                <w:lang w:val="cs-CZ"/>
              </w:rPr>
              <w:t>a1640</w:t>
            </w:r>
          </w:p>
        </w:tc>
        <w:tc>
          <w:tcPr>
            <w:tcW w:w="1580" w:type="dxa"/>
            <w:vMerge w:val="restart"/>
            <w:tcMar>
              <w:top w:w="57" w:type="dxa"/>
              <w:bottom w:w="57" w:type="dxa"/>
            </w:tcMar>
          </w:tcPr>
          <w:p w14:paraId="55DDECE2" w14:textId="2FFA8C9B" w:rsidR="004F5AF5" w:rsidRPr="00206EBC" w:rsidRDefault="004F5AF5" w:rsidP="00B0258A">
            <w:pPr>
              <w:rPr>
                <w:sz w:val="20"/>
                <w:vertAlign w:val="superscript"/>
                <w:lang w:val="cs-CZ"/>
              </w:rPr>
            </w:pPr>
            <w:proofErr w:type="spellStart"/>
            <w:r w:rsidRPr="003C797B">
              <w:rPr>
                <w:sz w:val="20"/>
                <w:lang w:val="cs-CZ"/>
              </w:rPr>
              <w:t>Dani</w:t>
            </w:r>
            <w:r>
              <w:rPr>
                <w:sz w:val="20"/>
                <w:lang w:val="cs-CZ"/>
              </w:rPr>
              <w:t>sco</w:t>
            </w:r>
            <w:proofErr w:type="spellEnd"/>
            <w:r>
              <w:rPr>
                <w:sz w:val="20"/>
                <w:lang w:val="cs-CZ"/>
              </w:rPr>
              <w:t xml:space="preserve"> (UK) Ltd, podnikající pod názvem </w:t>
            </w:r>
            <w:proofErr w:type="spellStart"/>
            <w:r>
              <w:rPr>
                <w:sz w:val="20"/>
                <w:lang w:val="cs-CZ"/>
              </w:rPr>
              <w:t>Danisco</w:t>
            </w:r>
            <w:proofErr w:type="spellEnd"/>
            <w:r>
              <w:rPr>
                <w:sz w:val="20"/>
                <w:lang w:val="cs-CZ"/>
              </w:rPr>
              <w:t xml:space="preserve"> Animal </w:t>
            </w:r>
            <w:proofErr w:type="spellStart"/>
            <w:r>
              <w:rPr>
                <w:sz w:val="20"/>
                <w:lang w:val="cs-CZ"/>
              </w:rPr>
              <w:t>Nutrition</w:t>
            </w:r>
            <w:proofErr w:type="spellEnd"/>
            <w:r>
              <w:rPr>
                <w:sz w:val="20"/>
                <w:lang w:val="cs-CZ"/>
              </w:rPr>
              <w:t xml:space="preserve"> a zastoupený společností </w:t>
            </w:r>
            <w:proofErr w:type="spellStart"/>
            <w:r>
              <w:rPr>
                <w:sz w:val="20"/>
                <w:lang w:val="cs-CZ"/>
              </w:rPr>
              <w:t>Genencor</w:t>
            </w:r>
            <w:proofErr w:type="spellEnd"/>
            <w:r>
              <w:rPr>
                <w:sz w:val="20"/>
                <w:lang w:val="cs-CZ"/>
              </w:rPr>
              <w:t xml:space="preserve"> International B.V.</w:t>
            </w:r>
          </w:p>
        </w:tc>
        <w:tc>
          <w:tcPr>
            <w:tcW w:w="1219" w:type="dxa"/>
            <w:vMerge w:val="restart"/>
            <w:tcMar>
              <w:top w:w="57" w:type="dxa"/>
              <w:bottom w:w="57" w:type="dxa"/>
            </w:tcMar>
          </w:tcPr>
          <w:p w14:paraId="3DD5742A" w14:textId="77777777" w:rsidR="004F5AF5" w:rsidRPr="003C797B" w:rsidRDefault="004F5AF5" w:rsidP="00B0258A">
            <w:pPr>
              <w:rPr>
                <w:sz w:val="20"/>
                <w:lang w:val="cs-CZ"/>
              </w:rPr>
            </w:pPr>
            <w:proofErr w:type="gramStart"/>
            <w:r w:rsidRPr="003C797B">
              <w:rPr>
                <w:sz w:val="20"/>
                <w:lang w:val="cs-CZ"/>
              </w:rPr>
              <w:t>6-fytáza</w:t>
            </w:r>
            <w:proofErr w:type="gramEnd"/>
          </w:p>
          <w:p w14:paraId="40D655D6" w14:textId="77777777" w:rsidR="004F5AF5" w:rsidRPr="003C797B" w:rsidRDefault="004F5AF5" w:rsidP="00B0258A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EC 3.1.3.26</w:t>
            </w:r>
          </w:p>
          <w:p w14:paraId="3374B7EB" w14:textId="6C80678D" w:rsidR="004F5AF5" w:rsidRPr="003C797B" w:rsidRDefault="004F5AF5" w:rsidP="00B0258A">
            <w:pPr>
              <w:rPr>
                <w:sz w:val="20"/>
                <w:lang w:val="cs-CZ"/>
              </w:rPr>
            </w:pPr>
          </w:p>
        </w:tc>
        <w:tc>
          <w:tcPr>
            <w:tcW w:w="2835" w:type="dxa"/>
            <w:vMerge w:val="restart"/>
            <w:tcMar>
              <w:top w:w="57" w:type="dxa"/>
              <w:bottom w:w="57" w:type="dxa"/>
            </w:tcMar>
          </w:tcPr>
          <w:p w14:paraId="1FC073A3" w14:textId="77777777" w:rsidR="004F5AF5" w:rsidRPr="00C8453B" w:rsidRDefault="004F5AF5" w:rsidP="00B0258A">
            <w:pPr>
              <w:rPr>
                <w:b/>
                <w:bCs/>
                <w:sz w:val="20"/>
                <w:lang w:val="cs-CZ"/>
              </w:rPr>
            </w:pPr>
            <w:r w:rsidRPr="00C8453B">
              <w:rPr>
                <w:b/>
                <w:bCs/>
                <w:sz w:val="20"/>
                <w:lang w:val="cs-CZ"/>
              </w:rPr>
              <w:t>Složení doplňkové látky:</w:t>
            </w:r>
          </w:p>
          <w:p w14:paraId="3520EFB5" w14:textId="77777777" w:rsidR="004F5AF5" w:rsidRPr="003C797B" w:rsidRDefault="004F5AF5" w:rsidP="00B0258A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Přípravek </w:t>
            </w:r>
            <w:proofErr w:type="gramStart"/>
            <w:r w:rsidRPr="003C797B">
              <w:rPr>
                <w:sz w:val="20"/>
                <w:lang w:val="cs-CZ"/>
              </w:rPr>
              <w:t>6-fytázy</w:t>
            </w:r>
            <w:proofErr w:type="gramEnd"/>
            <w:r w:rsidRPr="003C797B">
              <w:rPr>
                <w:sz w:val="20"/>
                <w:lang w:val="cs-CZ"/>
              </w:rPr>
              <w:t xml:space="preserve"> (EC 3.1.3.26)</w:t>
            </w:r>
          </w:p>
          <w:p w14:paraId="4B98D522" w14:textId="77777777" w:rsidR="004F5AF5" w:rsidRPr="003C797B" w:rsidRDefault="004F5AF5" w:rsidP="00B0258A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  <w:proofErr w:type="gramStart"/>
            <w:r w:rsidRPr="003C797B">
              <w:rPr>
                <w:sz w:val="20"/>
                <w:lang w:val="cs-CZ"/>
              </w:rPr>
              <w:t>z</w:t>
            </w:r>
            <w:proofErr w:type="gramEnd"/>
            <w:r w:rsidRPr="003C797B">
              <w:rPr>
                <w:sz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lang w:val="cs-CZ"/>
              </w:rPr>
              <w:t>Schizosaccharomyces</w:t>
            </w:r>
            <w:proofErr w:type="spellEnd"/>
            <w:r w:rsidRPr="003C797B">
              <w:rPr>
                <w:i/>
                <w:sz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lang w:val="cs-CZ"/>
              </w:rPr>
              <w:t>pombe</w:t>
            </w:r>
            <w:proofErr w:type="spellEnd"/>
            <w:r w:rsidRPr="003C797B">
              <w:rPr>
                <w:sz w:val="20"/>
                <w:lang w:val="cs-CZ"/>
              </w:rPr>
              <w:t xml:space="preserve"> (ATCC 5233),</w:t>
            </w:r>
          </w:p>
          <w:p w14:paraId="41356626" w14:textId="6ED18AC2" w:rsidR="004F5AF5" w:rsidRPr="003C797B" w:rsidRDefault="004F5AF5" w:rsidP="00B0258A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s minimem aktivity:</w:t>
            </w:r>
          </w:p>
          <w:p w14:paraId="389C8FC1" w14:textId="665C9D52" w:rsidR="004F5AF5" w:rsidRPr="003C797B" w:rsidRDefault="004F5AF5" w:rsidP="00B0258A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10</w:t>
            </w:r>
            <w:r w:rsidRPr="003C797B">
              <w:rPr>
                <w:sz w:val="20"/>
                <w:lang w:val="cs-CZ"/>
              </w:rPr>
              <w:t xml:space="preserve"> 000 FTU</w:t>
            </w:r>
            <w:r w:rsidRPr="003C797B">
              <w:rPr>
                <w:rStyle w:val="Znakapoznpodarou"/>
                <w:sz w:val="20"/>
                <w:lang w:val="cs-CZ"/>
              </w:rPr>
              <w:t>1</w:t>
            </w:r>
            <w:r w:rsidRPr="003C797B">
              <w:rPr>
                <w:sz w:val="20"/>
                <w:lang w:val="cs-CZ"/>
              </w:rPr>
              <w:t>/g</w:t>
            </w:r>
          </w:p>
          <w:p w14:paraId="6943B1AF" w14:textId="681042CD" w:rsidR="004F5AF5" w:rsidRPr="003C797B" w:rsidRDefault="004F5AF5" w:rsidP="00B0258A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Kapaln</w:t>
            </w:r>
            <w:r>
              <w:rPr>
                <w:sz w:val="20"/>
                <w:lang w:val="cs-CZ"/>
              </w:rPr>
              <w:t>á a pevná potahovaná forma</w:t>
            </w:r>
          </w:p>
          <w:p w14:paraId="650466DB" w14:textId="77777777" w:rsidR="004F5AF5" w:rsidRPr="003C797B" w:rsidRDefault="004F5AF5" w:rsidP="00B0258A">
            <w:pPr>
              <w:rPr>
                <w:sz w:val="20"/>
                <w:lang w:val="cs-CZ"/>
              </w:rPr>
            </w:pPr>
          </w:p>
          <w:p w14:paraId="74EAC90E" w14:textId="77777777" w:rsidR="004F5AF5" w:rsidRPr="000F7902" w:rsidRDefault="004F5AF5" w:rsidP="00B0258A">
            <w:pPr>
              <w:rPr>
                <w:b/>
                <w:bCs/>
                <w:sz w:val="20"/>
                <w:lang w:val="cs-CZ"/>
              </w:rPr>
            </w:pPr>
            <w:r w:rsidRPr="000F7902">
              <w:rPr>
                <w:b/>
                <w:bCs/>
                <w:sz w:val="20"/>
                <w:lang w:val="cs-CZ"/>
              </w:rPr>
              <w:t>Charakteristika účinné látky:</w:t>
            </w:r>
          </w:p>
          <w:p w14:paraId="6E3014B2" w14:textId="77777777" w:rsidR="004F5AF5" w:rsidRPr="003C797B" w:rsidRDefault="004F5AF5" w:rsidP="00B0258A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  <w:proofErr w:type="gramStart"/>
            <w:r w:rsidRPr="003C797B">
              <w:rPr>
                <w:sz w:val="20"/>
                <w:lang w:val="cs-CZ"/>
              </w:rPr>
              <w:t>6-fytáza</w:t>
            </w:r>
            <w:proofErr w:type="gramEnd"/>
            <w:r w:rsidRPr="003C797B">
              <w:rPr>
                <w:sz w:val="20"/>
                <w:lang w:val="cs-CZ"/>
              </w:rPr>
              <w:t xml:space="preserve"> (EC 3.1.3.26)</w:t>
            </w:r>
          </w:p>
          <w:p w14:paraId="4596DF2F" w14:textId="77777777" w:rsidR="004F5AF5" w:rsidRPr="003C797B" w:rsidRDefault="004F5AF5" w:rsidP="00B0258A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  <w:proofErr w:type="gramStart"/>
            <w:r w:rsidRPr="003C797B">
              <w:rPr>
                <w:sz w:val="20"/>
                <w:lang w:val="cs-CZ"/>
              </w:rPr>
              <w:t>z</w:t>
            </w:r>
            <w:proofErr w:type="gramEnd"/>
            <w:r w:rsidRPr="003C797B">
              <w:rPr>
                <w:sz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lang w:val="cs-CZ"/>
              </w:rPr>
              <w:t>Schizosaccharomyces</w:t>
            </w:r>
            <w:proofErr w:type="spellEnd"/>
            <w:r w:rsidRPr="003C797B">
              <w:rPr>
                <w:i/>
                <w:sz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lang w:val="cs-CZ"/>
              </w:rPr>
              <w:t>pombe</w:t>
            </w:r>
            <w:proofErr w:type="spellEnd"/>
            <w:r w:rsidRPr="003C797B">
              <w:rPr>
                <w:sz w:val="20"/>
                <w:lang w:val="cs-CZ"/>
              </w:rPr>
              <w:t xml:space="preserve"> (ATCC 5233)</w:t>
            </w:r>
          </w:p>
          <w:p w14:paraId="47FCE4EA" w14:textId="77777777" w:rsidR="004F5AF5" w:rsidRPr="003C797B" w:rsidRDefault="004F5AF5" w:rsidP="00B0258A">
            <w:pPr>
              <w:rPr>
                <w:sz w:val="20"/>
                <w:lang w:val="cs-CZ"/>
              </w:rPr>
            </w:pPr>
          </w:p>
          <w:p w14:paraId="4BE6D2DA" w14:textId="3C47850B" w:rsidR="004F5AF5" w:rsidRPr="000F7902" w:rsidRDefault="004F5AF5" w:rsidP="00B0258A">
            <w:pPr>
              <w:rPr>
                <w:b/>
                <w:bCs/>
                <w:sz w:val="20"/>
                <w:lang w:val="cs-CZ"/>
              </w:rPr>
            </w:pPr>
            <w:r w:rsidRPr="000F7902">
              <w:rPr>
                <w:b/>
                <w:bCs/>
                <w:sz w:val="20"/>
                <w:lang w:val="cs-CZ"/>
              </w:rPr>
              <w:t>Analytická metoda</w:t>
            </w:r>
            <w:r>
              <w:rPr>
                <w:rStyle w:val="Znakapoznpodarou"/>
              </w:rPr>
              <w:t>4*</w:t>
            </w:r>
          </w:p>
          <w:p w14:paraId="05E24E75" w14:textId="77777777" w:rsidR="004F5AF5" w:rsidRDefault="004F5AF5" w:rsidP="00B0258A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 xml:space="preserve">Stanovení </w:t>
            </w:r>
            <w:proofErr w:type="gramStart"/>
            <w:r>
              <w:rPr>
                <w:sz w:val="20"/>
                <w:lang w:val="cs-CZ"/>
              </w:rPr>
              <w:t>6-fytázy</w:t>
            </w:r>
            <w:proofErr w:type="gramEnd"/>
            <w:r>
              <w:rPr>
                <w:sz w:val="20"/>
                <w:lang w:val="cs-CZ"/>
              </w:rPr>
              <w:t xml:space="preserve"> v doplňkové látce: kolorimetrická metoda založená na kvantifikaci anorganického fosfátu uvolněného tímto enzymem z </w:t>
            </w:r>
            <w:proofErr w:type="spellStart"/>
            <w:r>
              <w:rPr>
                <w:sz w:val="20"/>
                <w:lang w:val="cs-CZ"/>
              </w:rPr>
              <w:t>fytátu</w:t>
            </w:r>
            <w:proofErr w:type="spellEnd"/>
            <w:r>
              <w:rPr>
                <w:sz w:val="20"/>
                <w:lang w:val="cs-CZ"/>
              </w:rPr>
              <w:t xml:space="preserve"> sodného</w:t>
            </w:r>
          </w:p>
          <w:p w14:paraId="7133D9F9" w14:textId="1CC62EBA" w:rsidR="004F5AF5" w:rsidRPr="003C797B" w:rsidRDefault="004F5AF5" w:rsidP="00B0258A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 xml:space="preserve">Stanovení </w:t>
            </w:r>
            <w:proofErr w:type="gramStart"/>
            <w:r>
              <w:rPr>
                <w:sz w:val="20"/>
                <w:lang w:val="cs-CZ"/>
              </w:rPr>
              <w:t>6-fytázy</w:t>
            </w:r>
            <w:proofErr w:type="gramEnd"/>
            <w:r>
              <w:rPr>
                <w:sz w:val="20"/>
                <w:lang w:val="cs-CZ"/>
              </w:rPr>
              <w:t xml:space="preserve"> v </w:t>
            </w:r>
            <w:proofErr w:type="spellStart"/>
            <w:r>
              <w:rPr>
                <w:sz w:val="20"/>
                <w:lang w:val="cs-CZ"/>
              </w:rPr>
              <w:t>premixech</w:t>
            </w:r>
            <w:proofErr w:type="spellEnd"/>
            <w:r>
              <w:rPr>
                <w:sz w:val="20"/>
                <w:lang w:val="cs-CZ"/>
              </w:rPr>
              <w:t xml:space="preserve"> a krmivech: kolorimetrická metoda založená na kvantifikaci anorganického fosfátu uvolněného tímto enzymem z </w:t>
            </w:r>
            <w:proofErr w:type="spellStart"/>
            <w:r>
              <w:rPr>
                <w:sz w:val="20"/>
                <w:lang w:val="cs-CZ"/>
              </w:rPr>
              <w:t>fytátu</w:t>
            </w:r>
            <w:proofErr w:type="spellEnd"/>
            <w:r>
              <w:rPr>
                <w:sz w:val="20"/>
                <w:lang w:val="cs-CZ"/>
              </w:rPr>
              <w:t xml:space="preserve"> sodného (po naředění tepelně upravenou celozrnnou moukou) (EN ISO 30024).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6D3E0B0F" w14:textId="581939C5" w:rsidR="004F5AF5" w:rsidRPr="00A13AAD" w:rsidRDefault="004F5AF5" w:rsidP="00B0258A">
            <w:pPr>
              <w:rPr>
                <w:sz w:val="20"/>
                <w:vertAlign w:val="superscript"/>
                <w:lang w:val="cs-CZ"/>
              </w:rPr>
            </w:pPr>
            <w:r>
              <w:rPr>
                <w:sz w:val="20"/>
                <w:lang w:val="cs-CZ"/>
              </w:rPr>
              <w:t xml:space="preserve">Všechny druhy ptactva kromě nosnic </w:t>
            </w:r>
            <w:r>
              <w:rPr>
                <w:sz w:val="20"/>
                <w:vertAlign w:val="superscript"/>
                <w:lang w:val="cs-CZ"/>
              </w:rPr>
              <w:t>184)</w:t>
            </w:r>
          </w:p>
        </w:tc>
        <w:tc>
          <w:tcPr>
            <w:tcW w:w="709" w:type="dxa"/>
            <w:vMerge w:val="restart"/>
            <w:tcMar>
              <w:top w:w="57" w:type="dxa"/>
              <w:bottom w:w="57" w:type="dxa"/>
            </w:tcMar>
          </w:tcPr>
          <w:p w14:paraId="003B23FB" w14:textId="77777777" w:rsidR="004F5AF5" w:rsidRPr="003C797B" w:rsidRDefault="004F5AF5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7E00C74" w14:textId="77777777" w:rsidR="004F5AF5" w:rsidRPr="003C797B" w:rsidRDefault="004F5AF5" w:rsidP="00B0258A">
            <w:pPr>
              <w:jc w:val="center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250 FTU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694AA7CA" w14:textId="77777777" w:rsidR="004F5AF5" w:rsidRPr="003C797B" w:rsidRDefault="004F5AF5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976" w:type="dxa"/>
            <w:vMerge w:val="restart"/>
            <w:tcMar>
              <w:top w:w="57" w:type="dxa"/>
              <w:bottom w:w="57" w:type="dxa"/>
            </w:tcMar>
          </w:tcPr>
          <w:p w14:paraId="7013DCF4" w14:textId="56B7A411" w:rsidR="004F5AF5" w:rsidRPr="003C797B" w:rsidRDefault="004F5AF5" w:rsidP="00B0258A">
            <w:pPr>
              <w:autoSpaceDE w:val="0"/>
              <w:autoSpaceDN w:val="0"/>
              <w:adjustRightInd w:val="0"/>
              <w:ind w:left="388" w:hanging="388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1.</w:t>
            </w:r>
            <w:r w:rsidR="005176E7">
              <w:rPr>
                <w:sz w:val="20"/>
                <w:lang w:val="cs-CZ"/>
              </w:rPr>
              <w:t xml:space="preserve"> V</w:t>
            </w:r>
            <w:r w:rsidRPr="003C797B">
              <w:rPr>
                <w:sz w:val="20"/>
                <w:lang w:val="cs-CZ"/>
              </w:rPr>
              <w:t xml:space="preserve"> návodu pro použití doplňkové látky a </w:t>
            </w:r>
            <w:proofErr w:type="spellStart"/>
            <w:r w:rsidRPr="003C797B">
              <w:rPr>
                <w:sz w:val="20"/>
                <w:lang w:val="cs-CZ"/>
              </w:rPr>
              <w:t>premixu</w:t>
            </w:r>
            <w:proofErr w:type="spellEnd"/>
            <w:r w:rsidRPr="003C797B">
              <w:rPr>
                <w:sz w:val="20"/>
                <w:lang w:val="cs-CZ"/>
              </w:rPr>
              <w:t xml:space="preserve"> musí být uveden</w:t>
            </w:r>
            <w:r w:rsidR="005176E7">
              <w:rPr>
                <w:sz w:val="20"/>
                <w:lang w:val="cs-CZ"/>
              </w:rPr>
              <w:t>y</w:t>
            </w:r>
            <w:r w:rsidRPr="003C797B">
              <w:rPr>
                <w:sz w:val="20"/>
                <w:lang w:val="cs-CZ"/>
              </w:rPr>
              <w:t xml:space="preserve"> </w:t>
            </w:r>
            <w:r w:rsidR="005176E7">
              <w:rPr>
                <w:sz w:val="20"/>
                <w:lang w:val="cs-CZ"/>
              </w:rPr>
              <w:t>podmínky</w:t>
            </w:r>
            <w:r w:rsidRPr="003C797B">
              <w:rPr>
                <w:sz w:val="20"/>
                <w:lang w:val="cs-CZ"/>
              </w:rPr>
              <w:t xml:space="preserve"> skladování a stabilita při </w:t>
            </w:r>
            <w:r w:rsidR="003D60ED">
              <w:rPr>
                <w:sz w:val="20"/>
                <w:lang w:val="cs-CZ"/>
              </w:rPr>
              <w:t>tepelném ošetření.</w:t>
            </w:r>
          </w:p>
          <w:p w14:paraId="45105E0C" w14:textId="598544EB" w:rsidR="00201A39" w:rsidRPr="003C797B" w:rsidRDefault="004F5AF5" w:rsidP="00201A39">
            <w:pPr>
              <w:ind w:left="388" w:hanging="388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lang w:val="cs-CZ"/>
              </w:rPr>
              <w:t>2.</w:t>
            </w:r>
            <w:r w:rsidR="00201A39">
              <w:rPr>
                <w:sz w:val="20"/>
                <w:lang w:val="cs-CZ"/>
              </w:rPr>
              <w:t xml:space="preserve"> </w:t>
            </w:r>
            <w:r w:rsidR="00201A39" w:rsidRPr="003C797B">
              <w:rPr>
                <w:sz w:val="20"/>
                <w:lang w:val="cs-CZ"/>
              </w:rPr>
              <w:t xml:space="preserve">Pro uživatele doplňkové látky a </w:t>
            </w:r>
            <w:proofErr w:type="spellStart"/>
            <w:r w:rsidR="00201A39" w:rsidRPr="003C797B">
              <w:rPr>
                <w:sz w:val="20"/>
                <w:lang w:val="cs-CZ"/>
              </w:rPr>
              <w:t>premixů</w:t>
            </w:r>
            <w:proofErr w:type="spellEnd"/>
            <w:r w:rsidR="00201A39" w:rsidRPr="003C797B">
              <w:rPr>
                <w:sz w:val="20"/>
                <w:lang w:val="cs-CZ"/>
              </w:rPr>
              <w:t xml:space="preserve"> musí provozovatelé krmivářských podniků stanovit provozní postupy a organizační opatření, která budou řešit případná rizika vyplývající z jejich použití. Pokud uvedená rizika nelze těmito postupy a opatřeními vyloučit nebo snížit na minimum, musí se doplňková látka a </w:t>
            </w:r>
            <w:proofErr w:type="spellStart"/>
            <w:r w:rsidR="00201A39" w:rsidRPr="003C797B">
              <w:rPr>
                <w:sz w:val="20"/>
                <w:lang w:val="cs-CZ"/>
              </w:rPr>
              <w:t>premixy</w:t>
            </w:r>
            <w:proofErr w:type="spellEnd"/>
            <w:r w:rsidR="00201A39" w:rsidRPr="003C797B">
              <w:rPr>
                <w:sz w:val="20"/>
                <w:lang w:val="cs-CZ"/>
              </w:rPr>
              <w:t xml:space="preserve"> používat s osobními ochrannými prostředky, včetně ochrany dýchacích cest.</w:t>
            </w:r>
          </w:p>
          <w:p w14:paraId="36B242C0" w14:textId="00A0EF99" w:rsidR="004F5AF5" w:rsidRPr="003C797B" w:rsidRDefault="004F5AF5" w:rsidP="00B0258A">
            <w:pPr>
              <w:ind w:left="310" w:hanging="310"/>
              <w:rPr>
                <w:sz w:val="20"/>
                <w:szCs w:val="20"/>
                <w:lang w:val="cs-CZ"/>
              </w:rPr>
            </w:pPr>
          </w:p>
        </w:tc>
        <w:tc>
          <w:tcPr>
            <w:tcW w:w="993" w:type="dxa"/>
            <w:vMerge w:val="restart"/>
            <w:tcMar>
              <w:top w:w="57" w:type="dxa"/>
              <w:bottom w:w="57" w:type="dxa"/>
            </w:tcMar>
          </w:tcPr>
          <w:p w14:paraId="09D9FA43" w14:textId="77777777" w:rsidR="004F5AF5" w:rsidRPr="003C797B" w:rsidRDefault="004F5AF5" w:rsidP="00B0258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26.2.2030</w:t>
            </w:r>
          </w:p>
          <w:p w14:paraId="6FB7A1E7" w14:textId="4B57B8AC" w:rsidR="004F5AF5" w:rsidRPr="003C797B" w:rsidRDefault="004F5AF5" w:rsidP="00B0258A">
            <w:pPr>
              <w:rPr>
                <w:sz w:val="20"/>
                <w:szCs w:val="20"/>
                <w:lang w:val="cs-CZ"/>
              </w:rPr>
            </w:pPr>
          </w:p>
        </w:tc>
      </w:tr>
      <w:tr w:rsidR="004F5AF5" w:rsidRPr="003C797B" w14:paraId="22A06503" w14:textId="77777777" w:rsidTr="007222DB">
        <w:trPr>
          <w:trHeight w:val="1052"/>
        </w:trPr>
        <w:tc>
          <w:tcPr>
            <w:tcW w:w="1171" w:type="dxa"/>
            <w:vMerge/>
            <w:tcMar>
              <w:top w:w="57" w:type="dxa"/>
              <w:bottom w:w="57" w:type="dxa"/>
            </w:tcMar>
          </w:tcPr>
          <w:p w14:paraId="7491895E" w14:textId="77777777" w:rsidR="004F5AF5" w:rsidRPr="003C797B" w:rsidRDefault="004F5AF5" w:rsidP="00B0258A">
            <w:pPr>
              <w:rPr>
                <w:sz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0E4FDA01" w14:textId="77777777" w:rsidR="004F5AF5" w:rsidRPr="003C797B" w:rsidRDefault="004F5AF5" w:rsidP="00B0258A">
            <w:pPr>
              <w:rPr>
                <w:sz w:val="20"/>
                <w:lang w:val="cs-CZ"/>
              </w:rPr>
            </w:pPr>
          </w:p>
        </w:tc>
        <w:tc>
          <w:tcPr>
            <w:tcW w:w="1219" w:type="dxa"/>
            <w:vMerge/>
            <w:tcMar>
              <w:top w:w="57" w:type="dxa"/>
              <w:bottom w:w="57" w:type="dxa"/>
            </w:tcMar>
          </w:tcPr>
          <w:p w14:paraId="286B1FC6" w14:textId="77777777" w:rsidR="004F5AF5" w:rsidRPr="003C797B" w:rsidRDefault="004F5AF5" w:rsidP="00B0258A">
            <w:pPr>
              <w:rPr>
                <w:sz w:val="20"/>
                <w:lang w:val="cs-CZ"/>
              </w:rPr>
            </w:pP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14:paraId="30AEA661" w14:textId="77777777" w:rsidR="004F5AF5" w:rsidRPr="003C797B" w:rsidRDefault="004F5AF5" w:rsidP="00B0258A">
            <w:pPr>
              <w:rPr>
                <w:sz w:val="20"/>
                <w:lang w:val="cs-CZ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37319A9A" w14:textId="46C2C243" w:rsidR="004F5AF5" w:rsidRPr="003C797B" w:rsidRDefault="004F5AF5" w:rsidP="00B0258A">
            <w:pPr>
              <w:rPr>
                <w:sz w:val="20"/>
                <w:vertAlign w:val="superscript"/>
                <w:lang w:val="cs-CZ"/>
              </w:rPr>
            </w:pPr>
            <w:r>
              <w:rPr>
                <w:sz w:val="20"/>
                <w:lang w:val="cs-CZ"/>
              </w:rPr>
              <w:t>Snáška všech druhů ptactva</w:t>
            </w:r>
            <w:r>
              <w:rPr>
                <w:sz w:val="20"/>
                <w:vertAlign w:val="superscript"/>
                <w:lang w:val="cs-CZ"/>
              </w:rPr>
              <w:t xml:space="preserve"> 184</w:t>
            </w:r>
            <w:r w:rsidRPr="003C797B">
              <w:rPr>
                <w:sz w:val="20"/>
                <w:vertAlign w:val="superscript"/>
                <w:lang w:val="cs-CZ"/>
              </w:rPr>
              <w:t>)</w:t>
            </w:r>
          </w:p>
        </w:tc>
        <w:tc>
          <w:tcPr>
            <w:tcW w:w="709" w:type="dxa"/>
            <w:vMerge/>
            <w:tcMar>
              <w:top w:w="57" w:type="dxa"/>
              <w:bottom w:w="57" w:type="dxa"/>
            </w:tcMar>
          </w:tcPr>
          <w:p w14:paraId="0504C4BD" w14:textId="77777777" w:rsidR="004F5AF5" w:rsidRPr="003C797B" w:rsidRDefault="004F5AF5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2FC4261" w14:textId="77777777" w:rsidR="004F5AF5" w:rsidRPr="003C797B" w:rsidRDefault="004F5AF5" w:rsidP="00B0258A">
            <w:pPr>
              <w:jc w:val="center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150 FTU</w:t>
            </w: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428B5429" w14:textId="77777777" w:rsidR="004F5AF5" w:rsidRPr="003C797B" w:rsidRDefault="004F5AF5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976" w:type="dxa"/>
            <w:vMerge/>
            <w:tcMar>
              <w:top w:w="57" w:type="dxa"/>
              <w:bottom w:w="57" w:type="dxa"/>
            </w:tcMar>
          </w:tcPr>
          <w:p w14:paraId="76288953" w14:textId="77777777" w:rsidR="004F5AF5" w:rsidRPr="003C797B" w:rsidRDefault="004F5AF5" w:rsidP="00B0258A">
            <w:pPr>
              <w:autoSpaceDE w:val="0"/>
              <w:autoSpaceDN w:val="0"/>
              <w:adjustRightInd w:val="0"/>
              <w:ind w:left="388" w:hanging="388"/>
              <w:rPr>
                <w:sz w:val="20"/>
                <w:lang w:val="cs-CZ"/>
              </w:rPr>
            </w:pPr>
          </w:p>
        </w:tc>
        <w:tc>
          <w:tcPr>
            <w:tcW w:w="993" w:type="dxa"/>
            <w:vMerge/>
            <w:tcMar>
              <w:top w:w="57" w:type="dxa"/>
              <w:bottom w:w="57" w:type="dxa"/>
            </w:tcMar>
          </w:tcPr>
          <w:p w14:paraId="0C292C97" w14:textId="3BB22E89" w:rsidR="004F5AF5" w:rsidRPr="003C797B" w:rsidRDefault="004F5AF5" w:rsidP="00B0258A">
            <w:pPr>
              <w:rPr>
                <w:sz w:val="20"/>
                <w:szCs w:val="20"/>
                <w:lang w:val="cs-CZ"/>
              </w:rPr>
            </w:pPr>
          </w:p>
        </w:tc>
      </w:tr>
      <w:tr w:rsidR="004F5AF5" w:rsidRPr="003C797B" w14:paraId="2496FC18" w14:textId="77777777" w:rsidTr="007222DB">
        <w:trPr>
          <w:trHeight w:val="1052"/>
        </w:trPr>
        <w:tc>
          <w:tcPr>
            <w:tcW w:w="1171" w:type="dxa"/>
            <w:vMerge/>
            <w:tcMar>
              <w:top w:w="57" w:type="dxa"/>
              <w:bottom w:w="57" w:type="dxa"/>
            </w:tcMar>
          </w:tcPr>
          <w:p w14:paraId="7E4FFADA" w14:textId="77777777" w:rsidR="004F5AF5" w:rsidRPr="003C797B" w:rsidRDefault="004F5AF5" w:rsidP="00B0258A">
            <w:pPr>
              <w:rPr>
                <w:sz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5D578A6F" w14:textId="77777777" w:rsidR="004F5AF5" w:rsidRPr="003C797B" w:rsidRDefault="004F5AF5" w:rsidP="00B0258A">
            <w:pPr>
              <w:rPr>
                <w:sz w:val="20"/>
                <w:lang w:val="cs-CZ"/>
              </w:rPr>
            </w:pPr>
          </w:p>
        </w:tc>
        <w:tc>
          <w:tcPr>
            <w:tcW w:w="1219" w:type="dxa"/>
            <w:vMerge/>
            <w:tcMar>
              <w:top w:w="57" w:type="dxa"/>
              <w:bottom w:w="57" w:type="dxa"/>
            </w:tcMar>
          </w:tcPr>
          <w:p w14:paraId="0266AD4E" w14:textId="77777777" w:rsidR="004F5AF5" w:rsidRPr="003C797B" w:rsidRDefault="004F5AF5" w:rsidP="00B0258A">
            <w:pPr>
              <w:rPr>
                <w:sz w:val="20"/>
                <w:lang w:val="cs-CZ"/>
              </w:rPr>
            </w:pP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14:paraId="381328CE" w14:textId="77777777" w:rsidR="004F5AF5" w:rsidRPr="003C797B" w:rsidRDefault="004F5AF5" w:rsidP="00B0258A">
            <w:pPr>
              <w:rPr>
                <w:sz w:val="20"/>
                <w:lang w:val="cs-CZ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17FE7671" w14:textId="38133C60" w:rsidR="004F5AF5" w:rsidRDefault="004F5AF5" w:rsidP="00B0258A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S</w:t>
            </w:r>
            <w:r w:rsidRPr="003C797B">
              <w:rPr>
                <w:sz w:val="20"/>
                <w:lang w:val="cs-CZ"/>
              </w:rPr>
              <w:t xml:space="preserve">elata </w:t>
            </w:r>
            <w:r>
              <w:rPr>
                <w:sz w:val="20"/>
                <w:lang w:val="cs-CZ"/>
              </w:rPr>
              <w:t>(</w:t>
            </w:r>
            <w:r w:rsidRPr="003C797B">
              <w:rPr>
                <w:sz w:val="20"/>
                <w:lang w:val="cs-CZ"/>
              </w:rPr>
              <w:t xml:space="preserve">po </w:t>
            </w:r>
            <w:r w:rsidRPr="00AB4C22">
              <w:rPr>
                <w:sz w:val="20"/>
                <w:lang w:val="cs-CZ"/>
              </w:rPr>
              <w:t>odstavu</w:t>
            </w:r>
            <w:r>
              <w:rPr>
                <w:sz w:val="20"/>
                <w:lang w:val="cs-CZ"/>
              </w:rPr>
              <w:t>)</w:t>
            </w:r>
          </w:p>
          <w:p w14:paraId="5241D0C3" w14:textId="77777777" w:rsidR="004F5AF5" w:rsidRDefault="004F5AF5" w:rsidP="00B0258A">
            <w:pPr>
              <w:rPr>
                <w:sz w:val="20"/>
                <w:lang w:val="cs-CZ"/>
              </w:rPr>
            </w:pPr>
          </w:p>
          <w:p w14:paraId="52114BC4" w14:textId="7EF9A486" w:rsidR="004F5AF5" w:rsidRPr="00AB4C22" w:rsidRDefault="004F5AF5" w:rsidP="00B0258A">
            <w:pPr>
              <w:rPr>
                <w:sz w:val="20"/>
                <w:vertAlign w:val="superscript"/>
                <w:lang w:val="cs-CZ"/>
              </w:rPr>
            </w:pPr>
            <w:r>
              <w:rPr>
                <w:sz w:val="20"/>
                <w:lang w:val="cs-CZ"/>
              </w:rPr>
              <w:t xml:space="preserve">Výkrm prasat </w:t>
            </w:r>
            <w:r>
              <w:rPr>
                <w:sz w:val="20"/>
                <w:vertAlign w:val="superscript"/>
                <w:lang w:val="cs-CZ"/>
              </w:rPr>
              <w:t>184)</w:t>
            </w:r>
          </w:p>
        </w:tc>
        <w:tc>
          <w:tcPr>
            <w:tcW w:w="709" w:type="dxa"/>
            <w:vMerge/>
            <w:tcMar>
              <w:top w:w="57" w:type="dxa"/>
              <w:bottom w:w="57" w:type="dxa"/>
            </w:tcMar>
          </w:tcPr>
          <w:p w14:paraId="7C948261" w14:textId="77777777" w:rsidR="004F5AF5" w:rsidRPr="003C797B" w:rsidRDefault="004F5AF5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85ABDD2" w14:textId="77777777" w:rsidR="004F5AF5" w:rsidRPr="003C797B" w:rsidRDefault="004F5AF5" w:rsidP="00B0258A">
            <w:pPr>
              <w:jc w:val="center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250 FTU</w:t>
            </w: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7C31016B" w14:textId="77777777" w:rsidR="004F5AF5" w:rsidRPr="003C797B" w:rsidRDefault="004F5AF5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976" w:type="dxa"/>
            <w:vMerge/>
            <w:tcMar>
              <w:top w:w="57" w:type="dxa"/>
              <w:bottom w:w="57" w:type="dxa"/>
            </w:tcMar>
          </w:tcPr>
          <w:p w14:paraId="7F1067CB" w14:textId="77777777" w:rsidR="004F5AF5" w:rsidRPr="003C797B" w:rsidRDefault="004F5AF5" w:rsidP="00B0258A">
            <w:pPr>
              <w:autoSpaceDE w:val="0"/>
              <w:autoSpaceDN w:val="0"/>
              <w:adjustRightInd w:val="0"/>
              <w:ind w:left="388" w:hanging="388"/>
              <w:rPr>
                <w:sz w:val="20"/>
                <w:lang w:val="cs-CZ"/>
              </w:rPr>
            </w:pPr>
          </w:p>
        </w:tc>
        <w:tc>
          <w:tcPr>
            <w:tcW w:w="993" w:type="dxa"/>
            <w:vMerge/>
            <w:tcMar>
              <w:top w:w="57" w:type="dxa"/>
              <w:bottom w:w="57" w:type="dxa"/>
            </w:tcMar>
          </w:tcPr>
          <w:p w14:paraId="336AD5C0" w14:textId="5CFD07FC" w:rsidR="004F5AF5" w:rsidRPr="003C797B" w:rsidRDefault="004F5AF5" w:rsidP="00B0258A">
            <w:pPr>
              <w:rPr>
                <w:sz w:val="20"/>
                <w:szCs w:val="20"/>
                <w:lang w:val="cs-CZ"/>
              </w:rPr>
            </w:pPr>
          </w:p>
        </w:tc>
      </w:tr>
      <w:tr w:rsidR="004F5AF5" w:rsidRPr="003C797B" w14:paraId="3868EFEF" w14:textId="77777777" w:rsidTr="007222DB">
        <w:trPr>
          <w:trHeight w:val="1052"/>
        </w:trPr>
        <w:tc>
          <w:tcPr>
            <w:tcW w:w="1171" w:type="dxa"/>
            <w:vMerge/>
            <w:tcMar>
              <w:top w:w="57" w:type="dxa"/>
              <w:bottom w:w="57" w:type="dxa"/>
            </w:tcMar>
          </w:tcPr>
          <w:p w14:paraId="4F51FA49" w14:textId="77777777" w:rsidR="004F5AF5" w:rsidRPr="003C797B" w:rsidRDefault="004F5AF5" w:rsidP="00B0258A">
            <w:pPr>
              <w:rPr>
                <w:sz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16FBACFF" w14:textId="77777777" w:rsidR="004F5AF5" w:rsidRPr="003C797B" w:rsidRDefault="004F5AF5" w:rsidP="00B0258A">
            <w:pPr>
              <w:rPr>
                <w:sz w:val="20"/>
                <w:lang w:val="cs-CZ"/>
              </w:rPr>
            </w:pPr>
          </w:p>
        </w:tc>
        <w:tc>
          <w:tcPr>
            <w:tcW w:w="1219" w:type="dxa"/>
            <w:vMerge/>
            <w:tcMar>
              <w:top w:w="57" w:type="dxa"/>
              <w:bottom w:w="57" w:type="dxa"/>
            </w:tcMar>
          </w:tcPr>
          <w:p w14:paraId="50286A62" w14:textId="77777777" w:rsidR="004F5AF5" w:rsidRPr="003C797B" w:rsidRDefault="004F5AF5" w:rsidP="00B0258A">
            <w:pPr>
              <w:rPr>
                <w:sz w:val="20"/>
                <w:lang w:val="cs-CZ"/>
              </w:rPr>
            </w:pP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14:paraId="398610D6" w14:textId="77777777" w:rsidR="004F5AF5" w:rsidRPr="003C797B" w:rsidRDefault="004F5AF5" w:rsidP="00B0258A">
            <w:pPr>
              <w:rPr>
                <w:sz w:val="20"/>
                <w:lang w:val="cs-CZ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38A2BDBA" w14:textId="79F821A2" w:rsidR="004F5AF5" w:rsidRPr="003C797B" w:rsidRDefault="004F5AF5" w:rsidP="00B0258A">
            <w:pPr>
              <w:rPr>
                <w:sz w:val="20"/>
                <w:vertAlign w:val="superscript"/>
                <w:lang w:val="cs-CZ"/>
              </w:rPr>
            </w:pPr>
            <w:r>
              <w:rPr>
                <w:sz w:val="20"/>
                <w:lang w:val="cs-CZ"/>
              </w:rPr>
              <w:t xml:space="preserve">Všechny druhy prasat kromě selat po odstavu a výkrmu prasat </w:t>
            </w:r>
            <w:r>
              <w:rPr>
                <w:sz w:val="20"/>
                <w:vertAlign w:val="superscript"/>
                <w:lang w:val="cs-CZ"/>
              </w:rPr>
              <w:t>184</w:t>
            </w:r>
            <w:r w:rsidRPr="003C797B">
              <w:rPr>
                <w:sz w:val="20"/>
                <w:vertAlign w:val="superscript"/>
                <w:lang w:val="cs-CZ"/>
              </w:rPr>
              <w:t>)</w:t>
            </w:r>
          </w:p>
        </w:tc>
        <w:tc>
          <w:tcPr>
            <w:tcW w:w="709" w:type="dxa"/>
            <w:vMerge/>
            <w:tcMar>
              <w:top w:w="57" w:type="dxa"/>
              <w:bottom w:w="57" w:type="dxa"/>
            </w:tcMar>
          </w:tcPr>
          <w:p w14:paraId="56554B68" w14:textId="77777777" w:rsidR="004F5AF5" w:rsidRPr="003C797B" w:rsidRDefault="004F5AF5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13AAF86" w14:textId="113ED6D6" w:rsidR="004F5AF5" w:rsidRPr="003C797B" w:rsidRDefault="004F5AF5" w:rsidP="00B0258A">
            <w:pPr>
              <w:jc w:val="center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5</w:t>
            </w:r>
            <w:r>
              <w:rPr>
                <w:sz w:val="20"/>
                <w:lang w:val="cs-CZ"/>
              </w:rPr>
              <w:t>0</w:t>
            </w:r>
            <w:r w:rsidRPr="003C797B">
              <w:rPr>
                <w:sz w:val="20"/>
                <w:lang w:val="cs-CZ"/>
              </w:rPr>
              <w:t>0 FTU</w:t>
            </w: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636C59E1" w14:textId="77777777" w:rsidR="004F5AF5" w:rsidRPr="003C797B" w:rsidRDefault="004F5AF5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976" w:type="dxa"/>
            <w:vMerge/>
            <w:tcMar>
              <w:top w:w="57" w:type="dxa"/>
              <w:bottom w:w="57" w:type="dxa"/>
            </w:tcMar>
          </w:tcPr>
          <w:p w14:paraId="4EC10167" w14:textId="77777777" w:rsidR="004F5AF5" w:rsidRPr="003C797B" w:rsidRDefault="004F5AF5" w:rsidP="00B0258A">
            <w:pPr>
              <w:autoSpaceDE w:val="0"/>
              <w:autoSpaceDN w:val="0"/>
              <w:adjustRightInd w:val="0"/>
              <w:ind w:left="388" w:hanging="388"/>
              <w:rPr>
                <w:sz w:val="20"/>
                <w:lang w:val="cs-CZ"/>
              </w:rPr>
            </w:pPr>
          </w:p>
        </w:tc>
        <w:tc>
          <w:tcPr>
            <w:tcW w:w="993" w:type="dxa"/>
            <w:vMerge/>
            <w:tcMar>
              <w:top w:w="57" w:type="dxa"/>
              <w:bottom w:w="57" w:type="dxa"/>
            </w:tcMar>
          </w:tcPr>
          <w:p w14:paraId="5D5F9F23" w14:textId="56FEB869" w:rsidR="004F5AF5" w:rsidRPr="003C797B" w:rsidRDefault="004F5AF5" w:rsidP="00B0258A">
            <w:pPr>
              <w:rPr>
                <w:sz w:val="20"/>
                <w:szCs w:val="20"/>
                <w:lang w:val="cs-CZ"/>
              </w:rPr>
            </w:pPr>
          </w:p>
        </w:tc>
      </w:tr>
      <w:tr w:rsidR="004F5AF5" w:rsidRPr="003C797B" w14:paraId="4CCE17CA" w14:textId="77777777" w:rsidTr="007222DB">
        <w:trPr>
          <w:trHeight w:val="1052"/>
        </w:trPr>
        <w:tc>
          <w:tcPr>
            <w:tcW w:w="1171" w:type="dxa"/>
            <w:vMerge/>
            <w:tcMar>
              <w:top w:w="57" w:type="dxa"/>
              <w:bottom w:w="57" w:type="dxa"/>
            </w:tcMar>
          </w:tcPr>
          <w:p w14:paraId="211A9A69" w14:textId="77777777" w:rsidR="004F5AF5" w:rsidRPr="003C797B" w:rsidRDefault="004F5AF5" w:rsidP="00B0258A">
            <w:pPr>
              <w:rPr>
                <w:sz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14A273FB" w14:textId="77777777" w:rsidR="004F5AF5" w:rsidRPr="003C797B" w:rsidRDefault="004F5AF5" w:rsidP="00B0258A">
            <w:pPr>
              <w:rPr>
                <w:sz w:val="20"/>
                <w:lang w:val="cs-CZ"/>
              </w:rPr>
            </w:pPr>
          </w:p>
        </w:tc>
        <w:tc>
          <w:tcPr>
            <w:tcW w:w="1219" w:type="dxa"/>
            <w:vMerge/>
            <w:tcMar>
              <w:top w:w="57" w:type="dxa"/>
              <w:bottom w:w="57" w:type="dxa"/>
            </w:tcMar>
          </w:tcPr>
          <w:p w14:paraId="374822C0" w14:textId="77777777" w:rsidR="004F5AF5" w:rsidRPr="003C797B" w:rsidRDefault="004F5AF5" w:rsidP="00B0258A">
            <w:pPr>
              <w:rPr>
                <w:sz w:val="20"/>
                <w:lang w:val="cs-CZ"/>
              </w:rPr>
            </w:pP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14:paraId="6569ECED" w14:textId="77777777" w:rsidR="004F5AF5" w:rsidRPr="003C797B" w:rsidRDefault="004F5AF5" w:rsidP="00B0258A">
            <w:pPr>
              <w:rPr>
                <w:sz w:val="20"/>
                <w:lang w:val="cs-CZ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2BB31D63" w14:textId="5C5D9DD5" w:rsidR="004F5AF5" w:rsidRPr="003C797B" w:rsidRDefault="004F5AF5" w:rsidP="00B0258A">
            <w:pPr>
              <w:rPr>
                <w:sz w:val="20"/>
                <w:vertAlign w:val="superscript"/>
                <w:lang w:val="cs-CZ"/>
              </w:rPr>
            </w:pPr>
          </w:p>
        </w:tc>
        <w:tc>
          <w:tcPr>
            <w:tcW w:w="709" w:type="dxa"/>
            <w:vMerge/>
            <w:tcMar>
              <w:top w:w="57" w:type="dxa"/>
              <w:bottom w:w="57" w:type="dxa"/>
            </w:tcMar>
          </w:tcPr>
          <w:p w14:paraId="117B17EA" w14:textId="77777777" w:rsidR="004F5AF5" w:rsidRPr="003C797B" w:rsidRDefault="004F5AF5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A512148" w14:textId="69C2D52E" w:rsidR="004F5AF5" w:rsidRPr="003C797B" w:rsidRDefault="004F5AF5" w:rsidP="00B0258A">
            <w:pPr>
              <w:jc w:val="center"/>
              <w:rPr>
                <w:sz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5576A69D" w14:textId="77777777" w:rsidR="004F5AF5" w:rsidRPr="003C797B" w:rsidRDefault="004F5AF5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976" w:type="dxa"/>
            <w:vMerge/>
            <w:tcMar>
              <w:top w:w="57" w:type="dxa"/>
              <w:bottom w:w="57" w:type="dxa"/>
            </w:tcMar>
          </w:tcPr>
          <w:p w14:paraId="43E2BE9C" w14:textId="77777777" w:rsidR="004F5AF5" w:rsidRPr="003C797B" w:rsidRDefault="004F5AF5" w:rsidP="00B0258A">
            <w:pPr>
              <w:autoSpaceDE w:val="0"/>
              <w:autoSpaceDN w:val="0"/>
              <w:adjustRightInd w:val="0"/>
              <w:ind w:left="388" w:hanging="388"/>
              <w:rPr>
                <w:sz w:val="20"/>
                <w:lang w:val="cs-CZ"/>
              </w:rPr>
            </w:pPr>
          </w:p>
        </w:tc>
        <w:tc>
          <w:tcPr>
            <w:tcW w:w="993" w:type="dxa"/>
            <w:vMerge/>
            <w:tcMar>
              <w:top w:w="57" w:type="dxa"/>
              <w:bottom w:w="57" w:type="dxa"/>
            </w:tcMar>
          </w:tcPr>
          <w:p w14:paraId="6CB73DE3" w14:textId="2E45D8AB" w:rsidR="004F5AF5" w:rsidRPr="003C797B" w:rsidRDefault="004F5AF5" w:rsidP="00B0258A">
            <w:pPr>
              <w:rPr>
                <w:sz w:val="20"/>
                <w:szCs w:val="20"/>
                <w:lang w:val="cs-CZ"/>
              </w:rPr>
            </w:pPr>
          </w:p>
        </w:tc>
      </w:tr>
      <w:tr w:rsidR="006722CD" w:rsidRPr="003C797B" w14:paraId="031F8962" w14:textId="77777777" w:rsidTr="007222DB">
        <w:trPr>
          <w:trHeight w:val="1016"/>
        </w:trPr>
        <w:tc>
          <w:tcPr>
            <w:tcW w:w="1171" w:type="dxa"/>
            <w:vMerge/>
            <w:tcMar>
              <w:top w:w="57" w:type="dxa"/>
              <w:bottom w:w="57" w:type="dxa"/>
            </w:tcMar>
          </w:tcPr>
          <w:p w14:paraId="57549406" w14:textId="77777777" w:rsidR="006722CD" w:rsidRPr="003C797B" w:rsidRDefault="006722CD" w:rsidP="00B0258A">
            <w:pPr>
              <w:rPr>
                <w:sz w:val="20"/>
                <w:lang w:val="cs-CZ"/>
              </w:rPr>
            </w:pPr>
          </w:p>
        </w:tc>
        <w:tc>
          <w:tcPr>
            <w:tcW w:w="1580" w:type="dxa"/>
            <w:vMerge w:val="restart"/>
            <w:tcMar>
              <w:top w:w="57" w:type="dxa"/>
              <w:bottom w:w="57" w:type="dxa"/>
            </w:tcMar>
          </w:tcPr>
          <w:p w14:paraId="0C6C5C5A" w14:textId="76ECAB1F" w:rsidR="006722CD" w:rsidRPr="00BF73E7" w:rsidRDefault="006722CD" w:rsidP="00BF73E7">
            <w:pPr>
              <w:rPr>
                <w:sz w:val="20"/>
                <w:lang w:val="cs-CZ"/>
              </w:rPr>
            </w:pPr>
            <w:proofErr w:type="spellStart"/>
            <w:r w:rsidRPr="003C797B">
              <w:rPr>
                <w:sz w:val="20"/>
                <w:lang w:val="cs-CZ"/>
              </w:rPr>
              <w:t>Dani</w:t>
            </w:r>
            <w:r>
              <w:rPr>
                <w:sz w:val="20"/>
                <w:lang w:val="cs-CZ"/>
              </w:rPr>
              <w:t>sco</w:t>
            </w:r>
            <w:proofErr w:type="spellEnd"/>
            <w:r>
              <w:rPr>
                <w:sz w:val="20"/>
                <w:lang w:val="cs-CZ"/>
              </w:rPr>
              <w:t xml:space="preserve"> (UK) Ltd, podnikající pod názvem </w:t>
            </w:r>
            <w:proofErr w:type="spellStart"/>
            <w:r>
              <w:rPr>
                <w:sz w:val="20"/>
                <w:lang w:val="cs-CZ"/>
              </w:rPr>
              <w:t>Danisco</w:t>
            </w:r>
            <w:proofErr w:type="spellEnd"/>
            <w:r>
              <w:rPr>
                <w:sz w:val="20"/>
                <w:lang w:val="cs-CZ"/>
              </w:rPr>
              <w:t xml:space="preserve"> Animal </w:t>
            </w:r>
            <w:proofErr w:type="spellStart"/>
            <w:r>
              <w:rPr>
                <w:sz w:val="20"/>
                <w:lang w:val="cs-CZ"/>
              </w:rPr>
              <w:t>Nutrition</w:t>
            </w:r>
            <w:proofErr w:type="spellEnd"/>
            <w:r>
              <w:rPr>
                <w:sz w:val="20"/>
                <w:lang w:val="cs-CZ"/>
              </w:rPr>
              <w:t xml:space="preserve"> a zastoupený společností </w:t>
            </w:r>
            <w:proofErr w:type="spellStart"/>
            <w:r>
              <w:rPr>
                <w:sz w:val="20"/>
                <w:lang w:val="cs-CZ"/>
              </w:rPr>
              <w:t>Genencor</w:t>
            </w:r>
            <w:proofErr w:type="spellEnd"/>
            <w:r>
              <w:rPr>
                <w:sz w:val="20"/>
                <w:lang w:val="cs-CZ"/>
              </w:rPr>
              <w:t xml:space="preserve"> International B.V.</w:t>
            </w:r>
          </w:p>
        </w:tc>
        <w:tc>
          <w:tcPr>
            <w:tcW w:w="1219" w:type="dxa"/>
            <w:vMerge w:val="restart"/>
            <w:tcMar>
              <w:top w:w="57" w:type="dxa"/>
              <w:bottom w:w="57" w:type="dxa"/>
            </w:tcMar>
          </w:tcPr>
          <w:p w14:paraId="341FAB75" w14:textId="77777777" w:rsidR="006722CD" w:rsidRPr="003C797B" w:rsidRDefault="006722CD" w:rsidP="00B0258A">
            <w:pPr>
              <w:rPr>
                <w:color w:val="000000"/>
                <w:sz w:val="20"/>
                <w:szCs w:val="17"/>
                <w:lang w:val="cs-CZ"/>
              </w:rPr>
            </w:pPr>
            <w:proofErr w:type="gramStart"/>
            <w:r w:rsidRPr="003C797B">
              <w:rPr>
                <w:color w:val="000000"/>
                <w:sz w:val="20"/>
                <w:szCs w:val="17"/>
                <w:lang w:val="cs-CZ"/>
              </w:rPr>
              <w:t>6-fytáza</w:t>
            </w:r>
            <w:proofErr w:type="gram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</w:t>
            </w:r>
          </w:p>
          <w:p w14:paraId="3E017B46" w14:textId="77777777" w:rsidR="006722CD" w:rsidRPr="003C797B" w:rsidRDefault="006722CD" w:rsidP="00B0258A">
            <w:pPr>
              <w:rPr>
                <w:color w:val="000000"/>
                <w:sz w:val="20"/>
                <w:szCs w:val="17"/>
                <w:lang w:val="cs-CZ"/>
              </w:rPr>
            </w:pPr>
          </w:p>
          <w:p w14:paraId="59E3091D" w14:textId="77777777" w:rsidR="006722CD" w:rsidRPr="003C797B" w:rsidRDefault="006722CD" w:rsidP="00B0258A">
            <w:pPr>
              <w:rPr>
                <w:sz w:val="20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EC 3.1.3.26</w:t>
            </w:r>
          </w:p>
        </w:tc>
        <w:tc>
          <w:tcPr>
            <w:tcW w:w="2835" w:type="dxa"/>
            <w:vMerge w:val="restart"/>
            <w:tcMar>
              <w:top w:w="57" w:type="dxa"/>
              <w:bottom w:w="57" w:type="dxa"/>
            </w:tcMar>
          </w:tcPr>
          <w:p w14:paraId="75E191D2" w14:textId="77777777" w:rsidR="006722CD" w:rsidRPr="003C797B" w:rsidRDefault="006722CD" w:rsidP="00B025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b/>
                <w:bCs/>
                <w:color w:val="000000"/>
                <w:sz w:val="20"/>
                <w:szCs w:val="17"/>
                <w:lang w:val="cs-CZ"/>
              </w:rPr>
              <w:t xml:space="preserve">Složení doplňkové látky: </w:t>
            </w:r>
          </w:p>
          <w:p w14:paraId="69A421E5" w14:textId="754EB962" w:rsidR="006722CD" w:rsidRPr="003C797B" w:rsidRDefault="006722CD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Přípravek </w:t>
            </w:r>
            <w:proofErr w:type="gramStart"/>
            <w:r w:rsidRPr="003C797B">
              <w:rPr>
                <w:color w:val="000000"/>
                <w:sz w:val="20"/>
                <w:szCs w:val="17"/>
                <w:lang w:val="cs-CZ"/>
              </w:rPr>
              <w:t>6-fytázy</w:t>
            </w:r>
            <w:proofErr w:type="gram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(EC 3.1.3.26) ze </w:t>
            </w:r>
            <w:proofErr w:type="spellStart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>Schizosaccha</w:t>
            </w:r>
            <w:proofErr w:type="spellEnd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>romyces</w:t>
            </w:r>
            <w:proofErr w:type="spellEnd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>pombe</w:t>
            </w:r>
            <w:proofErr w:type="spellEnd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 xml:space="preserve"> 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(ATCC 5233) s minimem aktivity: </w:t>
            </w:r>
          </w:p>
          <w:p w14:paraId="58B52ABA" w14:textId="09BA20A7" w:rsidR="006722CD" w:rsidRPr="003C797B" w:rsidRDefault="006722CD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5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000 FTU </w:t>
            </w:r>
            <w:r w:rsidRPr="003C797B">
              <w:rPr>
                <w:color w:val="000000"/>
                <w:sz w:val="20"/>
                <w:szCs w:val="17"/>
                <w:vertAlign w:val="superscript"/>
                <w:lang w:val="cs-CZ"/>
              </w:rPr>
              <w:t>1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/g </w:t>
            </w:r>
          </w:p>
          <w:p w14:paraId="393507EC" w14:textId="72B9C52F" w:rsidR="006722CD" w:rsidRPr="003C797B" w:rsidRDefault="006722CD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 xml:space="preserve">Pevná a 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>kapaln</w:t>
            </w:r>
            <w:r>
              <w:rPr>
                <w:color w:val="000000"/>
                <w:sz w:val="20"/>
                <w:szCs w:val="17"/>
                <w:lang w:val="cs-CZ"/>
              </w:rPr>
              <w:t>á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form</w:t>
            </w:r>
            <w:r>
              <w:rPr>
                <w:color w:val="000000"/>
                <w:sz w:val="20"/>
                <w:szCs w:val="17"/>
                <w:lang w:val="cs-CZ"/>
              </w:rPr>
              <w:t>a</w:t>
            </w:r>
          </w:p>
          <w:p w14:paraId="427DC738" w14:textId="77777777" w:rsidR="006722CD" w:rsidRPr="003C797B" w:rsidRDefault="006722CD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  <w:p w14:paraId="6E508B0E" w14:textId="224956E4" w:rsidR="006722CD" w:rsidRPr="003C797B" w:rsidRDefault="006722CD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b/>
                <w:bCs/>
                <w:color w:val="000000"/>
                <w:sz w:val="20"/>
                <w:szCs w:val="17"/>
                <w:lang w:val="cs-CZ"/>
              </w:rPr>
              <w:t xml:space="preserve">Charakteristika účinné látky: </w:t>
            </w:r>
            <w:proofErr w:type="gramStart"/>
            <w:r w:rsidRPr="003C797B">
              <w:rPr>
                <w:color w:val="000000"/>
                <w:sz w:val="20"/>
                <w:szCs w:val="17"/>
                <w:lang w:val="cs-CZ"/>
              </w:rPr>
              <w:t>6-fytáza</w:t>
            </w:r>
            <w:proofErr w:type="gram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(EC 3.1.3.26) ze </w:t>
            </w:r>
            <w:proofErr w:type="spellStart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>Schizosaccharomyces</w:t>
            </w:r>
            <w:proofErr w:type="spellEnd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>pombe</w:t>
            </w:r>
            <w:proofErr w:type="spellEnd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 xml:space="preserve"> 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(ATCC 5233) </w:t>
            </w:r>
          </w:p>
          <w:p w14:paraId="22F37E84" w14:textId="77777777" w:rsidR="006722CD" w:rsidRPr="003C797B" w:rsidRDefault="006722CD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  <w:p w14:paraId="1BB51521" w14:textId="77777777" w:rsidR="006722CD" w:rsidRDefault="006722CD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b/>
                <w:bCs/>
                <w:color w:val="000000"/>
                <w:sz w:val="20"/>
                <w:szCs w:val="17"/>
                <w:lang w:val="cs-CZ"/>
              </w:rPr>
              <w:t>Analytická metoda</w:t>
            </w:r>
            <w:r w:rsidRPr="003C797B">
              <w:rPr>
                <w:b/>
                <w:bCs/>
                <w:color w:val="000000"/>
                <w:sz w:val="20"/>
                <w:szCs w:val="17"/>
                <w:vertAlign w:val="superscript"/>
                <w:lang w:val="cs-CZ"/>
              </w:rPr>
              <w:t>*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</w:t>
            </w:r>
          </w:p>
          <w:p w14:paraId="0CF8493D" w14:textId="7987DA29" w:rsidR="006722CD" w:rsidRDefault="006722CD" w:rsidP="00732242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Stanovení 6-fytázy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(EC 3.1.3.26</w:t>
            </w:r>
            <w:proofErr w:type="gramStart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) </w:t>
            </w:r>
            <w:r>
              <w:rPr>
                <w:sz w:val="20"/>
                <w:lang w:val="cs-CZ"/>
              </w:rPr>
              <w:t xml:space="preserve"> v</w:t>
            </w:r>
            <w:proofErr w:type="gramEnd"/>
            <w:r>
              <w:rPr>
                <w:sz w:val="20"/>
                <w:lang w:val="cs-CZ"/>
              </w:rPr>
              <w:t> doplňkové látce: kolorimetrická metoda založená na kvantifikaci anorganického fosfátu uvolněného tímto enzymem z </w:t>
            </w:r>
            <w:proofErr w:type="spellStart"/>
            <w:r>
              <w:rPr>
                <w:sz w:val="20"/>
                <w:lang w:val="cs-CZ"/>
              </w:rPr>
              <w:t>fytátu</w:t>
            </w:r>
            <w:proofErr w:type="spellEnd"/>
            <w:r>
              <w:rPr>
                <w:sz w:val="20"/>
                <w:lang w:val="cs-CZ"/>
              </w:rPr>
              <w:t xml:space="preserve"> sodného</w:t>
            </w:r>
          </w:p>
          <w:p w14:paraId="72494D1D" w14:textId="27D02670" w:rsidR="006722CD" w:rsidRPr="003C797B" w:rsidRDefault="006722CD" w:rsidP="00732242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Stanovení 6-fytázy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(EC 3.1.3.26</w:t>
            </w:r>
            <w:proofErr w:type="gramStart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) </w:t>
            </w:r>
            <w:r>
              <w:rPr>
                <w:sz w:val="20"/>
                <w:lang w:val="cs-CZ"/>
              </w:rPr>
              <w:t xml:space="preserve"> v</w:t>
            </w:r>
            <w:proofErr w:type="gramEnd"/>
            <w:r>
              <w:rPr>
                <w:sz w:val="20"/>
                <w:lang w:val="cs-CZ"/>
              </w:rPr>
              <w:t> </w:t>
            </w:r>
            <w:proofErr w:type="spellStart"/>
            <w:r>
              <w:rPr>
                <w:sz w:val="20"/>
                <w:lang w:val="cs-CZ"/>
              </w:rPr>
              <w:t>premixech</w:t>
            </w:r>
            <w:proofErr w:type="spellEnd"/>
            <w:r>
              <w:rPr>
                <w:sz w:val="20"/>
                <w:lang w:val="cs-CZ"/>
              </w:rPr>
              <w:t xml:space="preserve"> a krmivu: (EN ISO 30024): kolorimetrická metoda založená na kvantifikaci anorganického fosfátu uvolněného tímto enzymem z </w:t>
            </w:r>
            <w:proofErr w:type="spellStart"/>
            <w:r>
              <w:rPr>
                <w:sz w:val="20"/>
                <w:lang w:val="cs-CZ"/>
              </w:rPr>
              <w:t>fytátu</w:t>
            </w:r>
            <w:proofErr w:type="spellEnd"/>
            <w:r>
              <w:rPr>
                <w:sz w:val="20"/>
                <w:lang w:val="cs-CZ"/>
              </w:rPr>
              <w:t xml:space="preserve"> sodného (po naředění tepelně upravenou celozrnnou moukou). 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01205676" w14:textId="7917D352" w:rsidR="006722CD" w:rsidRPr="003C797B" w:rsidRDefault="006722CD" w:rsidP="00B0258A">
            <w:pPr>
              <w:rPr>
                <w:sz w:val="20"/>
                <w:vertAlign w:val="superscript"/>
                <w:lang w:val="cs-CZ"/>
              </w:rPr>
            </w:pPr>
            <w:r w:rsidRPr="003C797B">
              <w:rPr>
                <w:sz w:val="20"/>
                <w:lang w:val="cs-CZ"/>
              </w:rPr>
              <w:t>výkrm kuřat</w:t>
            </w:r>
            <w:r>
              <w:rPr>
                <w:sz w:val="20"/>
                <w:vertAlign w:val="superscript"/>
                <w:lang w:val="cs-CZ"/>
              </w:rPr>
              <w:t>185</w:t>
            </w:r>
            <w:r w:rsidRPr="003C797B">
              <w:rPr>
                <w:sz w:val="20"/>
                <w:vertAlign w:val="superscript"/>
                <w:lang w:val="cs-CZ"/>
              </w:rPr>
              <w:t>)</w:t>
            </w:r>
          </w:p>
        </w:tc>
        <w:tc>
          <w:tcPr>
            <w:tcW w:w="709" w:type="dxa"/>
            <w:vMerge w:val="restart"/>
            <w:tcMar>
              <w:top w:w="57" w:type="dxa"/>
              <w:bottom w:w="57" w:type="dxa"/>
            </w:tcMar>
          </w:tcPr>
          <w:p w14:paraId="50A1A955" w14:textId="77777777" w:rsidR="006722CD" w:rsidRPr="003C797B" w:rsidRDefault="006722CD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4EA121F" w14:textId="77777777" w:rsidR="006722CD" w:rsidRPr="003C797B" w:rsidRDefault="006722CD" w:rsidP="00B0258A">
            <w:pPr>
              <w:jc w:val="center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250 FTU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02C61851" w14:textId="77777777" w:rsidR="006722CD" w:rsidRPr="003C797B" w:rsidRDefault="006722CD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976" w:type="dxa"/>
            <w:vMerge w:val="restart"/>
            <w:tcMar>
              <w:top w:w="57" w:type="dxa"/>
              <w:bottom w:w="57" w:type="dxa"/>
            </w:tcMar>
          </w:tcPr>
          <w:p w14:paraId="0DCFE7A3" w14:textId="77777777" w:rsidR="006722CD" w:rsidRPr="003C797B" w:rsidRDefault="006722CD" w:rsidP="006722CD">
            <w:pPr>
              <w:autoSpaceDE w:val="0"/>
              <w:autoSpaceDN w:val="0"/>
              <w:adjustRightInd w:val="0"/>
              <w:ind w:left="388" w:hanging="388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1.</w:t>
            </w:r>
            <w:r>
              <w:rPr>
                <w:sz w:val="20"/>
                <w:lang w:val="cs-CZ"/>
              </w:rPr>
              <w:t xml:space="preserve"> V</w:t>
            </w:r>
            <w:r w:rsidRPr="003C797B">
              <w:rPr>
                <w:sz w:val="20"/>
                <w:lang w:val="cs-CZ"/>
              </w:rPr>
              <w:t xml:space="preserve"> návodu pro použití doplňkové látky a </w:t>
            </w:r>
            <w:proofErr w:type="spellStart"/>
            <w:r w:rsidRPr="003C797B">
              <w:rPr>
                <w:sz w:val="20"/>
                <w:lang w:val="cs-CZ"/>
              </w:rPr>
              <w:t>premixu</w:t>
            </w:r>
            <w:proofErr w:type="spellEnd"/>
            <w:r w:rsidRPr="003C797B">
              <w:rPr>
                <w:sz w:val="20"/>
                <w:lang w:val="cs-CZ"/>
              </w:rPr>
              <w:t xml:space="preserve"> musí být uveden</w:t>
            </w:r>
            <w:r>
              <w:rPr>
                <w:sz w:val="20"/>
                <w:lang w:val="cs-CZ"/>
              </w:rPr>
              <w:t>y</w:t>
            </w:r>
            <w:r w:rsidRPr="003C797B">
              <w:rPr>
                <w:sz w:val="20"/>
                <w:lang w:val="cs-CZ"/>
              </w:rPr>
              <w:t xml:space="preserve"> </w:t>
            </w:r>
            <w:r>
              <w:rPr>
                <w:sz w:val="20"/>
                <w:lang w:val="cs-CZ"/>
              </w:rPr>
              <w:t>podmínky</w:t>
            </w:r>
            <w:r w:rsidRPr="003C797B">
              <w:rPr>
                <w:sz w:val="20"/>
                <w:lang w:val="cs-CZ"/>
              </w:rPr>
              <w:t xml:space="preserve"> skladování a stabilita při </w:t>
            </w:r>
            <w:r>
              <w:rPr>
                <w:sz w:val="20"/>
                <w:lang w:val="cs-CZ"/>
              </w:rPr>
              <w:t>tepelném ošetření.</w:t>
            </w:r>
          </w:p>
          <w:p w14:paraId="7BF60265" w14:textId="77777777" w:rsidR="006722CD" w:rsidRPr="003C797B" w:rsidRDefault="006722CD" w:rsidP="006722CD">
            <w:pPr>
              <w:ind w:left="388" w:hanging="388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lang w:val="cs-CZ"/>
              </w:rPr>
              <w:t>2.</w:t>
            </w:r>
            <w:r>
              <w:rPr>
                <w:sz w:val="20"/>
                <w:lang w:val="cs-CZ"/>
              </w:rPr>
              <w:t xml:space="preserve"> </w:t>
            </w:r>
            <w:r w:rsidRPr="003C797B">
              <w:rPr>
                <w:sz w:val="20"/>
                <w:lang w:val="cs-CZ"/>
              </w:rPr>
              <w:t xml:space="preserve">Pro uživatele doplňkové látky a </w:t>
            </w:r>
            <w:proofErr w:type="spellStart"/>
            <w:r w:rsidRPr="003C797B">
              <w:rPr>
                <w:sz w:val="20"/>
                <w:lang w:val="cs-CZ"/>
              </w:rPr>
              <w:t>premixů</w:t>
            </w:r>
            <w:proofErr w:type="spellEnd"/>
            <w:r w:rsidRPr="003C797B">
              <w:rPr>
                <w:sz w:val="20"/>
                <w:lang w:val="cs-CZ"/>
              </w:rPr>
              <w:t xml:space="preserve"> musí provozovatelé krmivářských podniků stanovit provozní postupy a organizační opatření, která budou řešit případná rizika vyplývající z jejich použití. Pokud uvedená rizika nelze těmito postupy a opatřeními vyloučit nebo snížit na minimum, musí se doplňková látka a </w:t>
            </w:r>
            <w:proofErr w:type="spellStart"/>
            <w:r w:rsidRPr="003C797B">
              <w:rPr>
                <w:sz w:val="20"/>
                <w:lang w:val="cs-CZ"/>
              </w:rPr>
              <w:t>premixy</w:t>
            </w:r>
            <w:proofErr w:type="spellEnd"/>
            <w:r w:rsidRPr="003C797B">
              <w:rPr>
                <w:sz w:val="20"/>
                <w:lang w:val="cs-CZ"/>
              </w:rPr>
              <w:t xml:space="preserve"> používat s osobními ochrannými prostředky, včetně ochrany dýchacích cest.</w:t>
            </w:r>
          </w:p>
          <w:p w14:paraId="40D16325" w14:textId="188A5447" w:rsidR="006722CD" w:rsidRPr="003C797B" w:rsidRDefault="006722CD" w:rsidP="00B0258A">
            <w:pPr>
              <w:ind w:left="310" w:hanging="310"/>
              <w:rPr>
                <w:sz w:val="20"/>
                <w:szCs w:val="20"/>
                <w:lang w:val="cs-CZ"/>
              </w:rPr>
            </w:pPr>
          </w:p>
        </w:tc>
        <w:tc>
          <w:tcPr>
            <w:tcW w:w="993" w:type="dxa"/>
            <w:vMerge w:val="restart"/>
            <w:tcMar>
              <w:top w:w="57" w:type="dxa"/>
              <w:bottom w:w="57" w:type="dxa"/>
            </w:tcMar>
          </w:tcPr>
          <w:p w14:paraId="3BD55B62" w14:textId="3CEA5CDF" w:rsidR="006722CD" w:rsidRPr="003C797B" w:rsidRDefault="006722CD" w:rsidP="00B0258A">
            <w:pPr>
              <w:pStyle w:val="Textpoznpodarou"/>
              <w:rPr>
                <w:szCs w:val="20"/>
              </w:rPr>
            </w:pPr>
            <w:r>
              <w:rPr>
                <w:szCs w:val="20"/>
              </w:rPr>
              <w:t>26.2.2030</w:t>
            </w:r>
          </w:p>
        </w:tc>
      </w:tr>
      <w:tr w:rsidR="006722CD" w:rsidRPr="003C797B" w14:paraId="0258FCBA" w14:textId="77777777" w:rsidTr="007222DB">
        <w:trPr>
          <w:trHeight w:val="1182"/>
        </w:trPr>
        <w:tc>
          <w:tcPr>
            <w:tcW w:w="1171" w:type="dxa"/>
            <w:vMerge/>
            <w:tcMar>
              <w:top w:w="57" w:type="dxa"/>
              <w:bottom w:w="57" w:type="dxa"/>
            </w:tcMar>
          </w:tcPr>
          <w:p w14:paraId="6BE632B7" w14:textId="77777777" w:rsidR="006722CD" w:rsidRPr="003C797B" w:rsidRDefault="006722CD" w:rsidP="00B0258A">
            <w:pPr>
              <w:rPr>
                <w:sz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79348693" w14:textId="77777777" w:rsidR="006722CD" w:rsidRPr="003C797B" w:rsidRDefault="006722CD" w:rsidP="00B0258A">
            <w:pPr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219" w:type="dxa"/>
            <w:vMerge/>
            <w:tcMar>
              <w:top w:w="57" w:type="dxa"/>
              <w:bottom w:w="57" w:type="dxa"/>
            </w:tcMar>
          </w:tcPr>
          <w:p w14:paraId="6F1B9C20" w14:textId="77777777" w:rsidR="006722CD" w:rsidRPr="003C797B" w:rsidRDefault="006722CD" w:rsidP="00B0258A">
            <w:pPr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14:paraId="11417908" w14:textId="77777777" w:rsidR="006722CD" w:rsidRPr="003C797B" w:rsidRDefault="006722CD" w:rsidP="00B025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17CCCFB2" w14:textId="68F9F58C" w:rsidR="006722CD" w:rsidRPr="003C797B" w:rsidRDefault="006722CD" w:rsidP="00B0258A">
            <w:pPr>
              <w:rPr>
                <w:sz w:val="20"/>
                <w:vertAlign w:val="superscript"/>
                <w:lang w:val="cs-CZ"/>
              </w:rPr>
            </w:pPr>
            <w:r w:rsidRPr="003C797B">
              <w:rPr>
                <w:sz w:val="20"/>
                <w:lang w:val="cs-CZ"/>
              </w:rPr>
              <w:t>výkrm krůt</w:t>
            </w:r>
            <w:r>
              <w:rPr>
                <w:sz w:val="20"/>
                <w:vertAlign w:val="superscript"/>
                <w:lang w:val="cs-CZ"/>
              </w:rPr>
              <w:t>185</w:t>
            </w:r>
            <w:r w:rsidRPr="003C797B">
              <w:rPr>
                <w:sz w:val="20"/>
                <w:vertAlign w:val="superscript"/>
                <w:lang w:val="cs-CZ"/>
              </w:rPr>
              <w:t>)</w:t>
            </w:r>
          </w:p>
        </w:tc>
        <w:tc>
          <w:tcPr>
            <w:tcW w:w="709" w:type="dxa"/>
            <w:vMerge/>
            <w:tcMar>
              <w:top w:w="57" w:type="dxa"/>
              <w:bottom w:w="57" w:type="dxa"/>
            </w:tcMar>
          </w:tcPr>
          <w:p w14:paraId="2748A473" w14:textId="77777777" w:rsidR="006722CD" w:rsidRPr="003C797B" w:rsidRDefault="006722CD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8D99FE1" w14:textId="77777777" w:rsidR="006722CD" w:rsidRPr="003C797B" w:rsidRDefault="006722CD" w:rsidP="00B0258A">
            <w:pPr>
              <w:jc w:val="center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250 FTU</w:t>
            </w: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3FD734E2" w14:textId="77777777" w:rsidR="006722CD" w:rsidRPr="003C797B" w:rsidRDefault="006722CD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976" w:type="dxa"/>
            <w:vMerge/>
            <w:tcMar>
              <w:top w:w="57" w:type="dxa"/>
              <w:bottom w:w="57" w:type="dxa"/>
            </w:tcMar>
          </w:tcPr>
          <w:p w14:paraId="3E149A25" w14:textId="77777777" w:rsidR="006722CD" w:rsidRPr="003C797B" w:rsidRDefault="006722CD" w:rsidP="00B0258A">
            <w:pPr>
              <w:ind w:left="310" w:hanging="310"/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993" w:type="dxa"/>
            <w:vMerge/>
            <w:tcMar>
              <w:top w:w="57" w:type="dxa"/>
              <w:bottom w:w="57" w:type="dxa"/>
            </w:tcMar>
          </w:tcPr>
          <w:p w14:paraId="376A4154" w14:textId="2D4DEE03" w:rsidR="006722CD" w:rsidRPr="003C797B" w:rsidRDefault="006722CD" w:rsidP="00B0258A">
            <w:pPr>
              <w:pStyle w:val="Textpoznpodarou"/>
              <w:rPr>
                <w:szCs w:val="20"/>
              </w:rPr>
            </w:pPr>
          </w:p>
        </w:tc>
      </w:tr>
      <w:tr w:rsidR="006722CD" w:rsidRPr="003C797B" w14:paraId="1F57B235" w14:textId="77777777" w:rsidTr="007222DB">
        <w:trPr>
          <w:trHeight w:val="1182"/>
        </w:trPr>
        <w:tc>
          <w:tcPr>
            <w:tcW w:w="1171" w:type="dxa"/>
            <w:vMerge/>
            <w:tcMar>
              <w:top w:w="57" w:type="dxa"/>
              <w:bottom w:w="57" w:type="dxa"/>
            </w:tcMar>
          </w:tcPr>
          <w:p w14:paraId="2AE40A71" w14:textId="77777777" w:rsidR="006722CD" w:rsidRPr="003C797B" w:rsidRDefault="006722CD" w:rsidP="00B0258A">
            <w:pPr>
              <w:rPr>
                <w:sz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0971649A" w14:textId="77777777" w:rsidR="006722CD" w:rsidRPr="003C797B" w:rsidRDefault="006722CD" w:rsidP="00B0258A">
            <w:pPr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219" w:type="dxa"/>
            <w:vMerge/>
            <w:tcMar>
              <w:top w:w="57" w:type="dxa"/>
              <w:bottom w:w="57" w:type="dxa"/>
            </w:tcMar>
          </w:tcPr>
          <w:p w14:paraId="5E2D205D" w14:textId="77777777" w:rsidR="006722CD" w:rsidRPr="003C797B" w:rsidRDefault="006722CD" w:rsidP="00B0258A">
            <w:pPr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14:paraId="043F8760" w14:textId="77777777" w:rsidR="006722CD" w:rsidRPr="003C797B" w:rsidRDefault="006722CD" w:rsidP="00B025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14391D75" w14:textId="087A3E08" w:rsidR="006722CD" w:rsidRPr="003C797B" w:rsidRDefault="006722CD" w:rsidP="00B0258A">
            <w:pPr>
              <w:rPr>
                <w:sz w:val="20"/>
                <w:vertAlign w:val="superscript"/>
                <w:lang w:val="cs-CZ"/>
              </w:rPr>
            </w:pPr>
            <w:r w:rsidRPr="003C797B">
              <w:rPr>
                <w:sz w:val="20"/>
                <w:lang w:val="cs-CZ"/>
              </w:rPr>
              <w:t>Nosnice</w:t>
            </w:r>
            <w:r>
              <w:rPr>
                <w:sz w:val="20"/>
                <w:vertAlign w:val="superscript"/>
                <w:lang w:val="cs-CZ"/>
              </w:rPr>
              <w:t>185</w:t>
            </w:r>
            <w:r w:rsidRPr="003C797B">
              <w:rPr>
                <w:sz w:val="20"/>
                <w:vertAlign w:val="superscript"/>
                <w:lang w:val="cs-CZ"/>
              </w:rPr>
              <w:t>)</w:t>
            </w:r>
          </w:p>
        </w:tc>
        <w:tc>
          <w:tcPr>
            <w:tcW w:w="709" w:type="dxa"/>
            <w:vMerge/>
            <w:tcMar>
              <w:top w:w="57" w:type="dxa"/>
              <w:bottom w:w="57" w:type="dxa"/>
            </w:tcMar>
          </w:tcPr>
          <w:p w14:paraId="6E2BD217" w14:textId="77777777" w:rsidR="006722CD" w:rsidRPr="003C797B" w:rsidRDefault="006722CD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227AC3A" w14:textId="77777777" w:rsidR="006722CD" w:rsidRPr="003C797B" w:rsidRDefault="006722CD" w:rsidP="00B0258A">
            <w:pPr>
              <w:jc w:val="center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150 FTU</w:t>
            </w: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6706E7E3" w14:textId="77777777" w:rsidR="006722CD" w:rsidRPr="003C797B" w:rsidRDefault="006722CD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976" w:type="dxa"/>
            <w:vMerge/>
            <w:tcMar>
              <w:top w:w="57" w:type="dxa"/>
              <w:bottom w:w="57" w:type="dxa"/>
            </w:tcMar>
          </w:tcPr>
          <w:p w14:paraId="0EFADFDC" w14:textId="77777777" w:rsidR="006722CD" w:rsidRPr="003C797B" w:rsidRDefault="006722CD" w:rsidP="00B0258A">
            <w:pPr>
              <w:ind w:left="310" w:hanging="310"/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993" w:type="dxa"/>
            <w:vMerge/>
            <w:tcMar>
              <w:top w:w="57" w:type="dxa"/>
              <w:bottom w:w="57" w:type="dxa"/>
            </w:tcMar>
          </w:tcPr>
          <w:p w14:paraId="496AC015" w14:textId="504E3AAA" w:rsidR="006722CD" w:rsidRPr="003C797B" w:rsidRDefault="006722CD" w:rsidP="00B0258A">
            <w:pPr>
              <w:pStyle w:val="Textpoznpodarou"/>
              <w:rPr>
                <w:szCs w:val="20"/>
              </w:rPr>
            </w:pPr>
          </w:p>
        </w:tc>
      </w:tr>
      <w:tr w:rsidR="006722CD" w:rsidRPr="003C797B" w14:paraId="51E5463A" w14:textId="77777777" w:rsidTr="007222DB">
        <w:trPr>
          <w:trHeight w:val="1182"/>
        </w:trPr>
        <w:tc>
          <w:tcPr>
            <w:tcW w:w="1171" w:type="dxa"/>
            <w:vMerge/>
            <w:tcMar>
              <w:top w:w="57" w:type="dxa"/>
              <w:bottom w:w="57" w:type="dxa"/>
            </w:tcMar>
          </w:tcPr>
          <w:p w14:paraId="025C6729" w14:textId="77777777" w:rsidR="006722CD" w:rsidRPr="003C797B" w:rsidRDefault="006722CD" w:rsidP="00B0258A">
            <w:pPr>
              <w:rPr>
                <w:sz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2DEE4372" w14:textId="77777777" w:rsidR="006722CD" w:rsidRPr="003C797B" w:rsidRDefault="006722CD" w:rsidP="00B0258A">
            <w:pPr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219" w:type="dxa"/>
            <w:vMerge/>
            <w:tcMar>
              <w:top w:w="57" w:type="dxa"/>
              <w:bottom w:w="57" w:type="dxa"/>
            </w:tcMar>
          </w:tcPr>
          <w:p w14:paraId="289E450F" w14:textId="77777777" w:rsidR="006722CD" w:rsidRPr="003C797B" w:rsidRDefault="006722CD" w:rsidP="00B0258A">
            <w:pPr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14:paraId="5ACC165B" w14:textId="77777777" w:rsidR="006722CD" w:rsidRPr="003C797B" w:rsidRDefault="006722CD" w:rsidP="00B025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62828CF4" w14:textId="0D8175D5" w:rsidR="006722CD" w:rsidRPr="003C797B" w:rsidRDefault="006722CD" w:rsidP="00B0258A">
            <w:pPr>
              <w:rPr>
                <w:sz w:val="20"/>
                <w:vertAlign w:val="superscript"/>
                <w:lang w:val="cs-CZ"/>
              </w:rPr>
            </w:pPr>
            <w:r w:rsidRPr="003C797B">
              <w:rPr>
                <w:sz w:val="20"/>
                <w:lang w:val="cs-CZ"/>
              </w:rPr>
              <w:t>výkrm kachen</w:t>
            </w:r>
            <w:r>
              <w:rPr>
                <w:sz w:val="20"/>
                <w:vertAlign w:val="superscript"/>
                <w:lang w:val="cs-CZ"/>
              </w:rPr>
              <w:t>185</w:t>
            </w:r>
            <w:r w:rsidRPr="003C797B">
              <w:rPr>
                <w:sz w:val="20"/>
                <w:vertAlign w:val="superscript"/>
                <w:lang w:val="cs-CZ"/>
              </w:rPr>
              <w:t>)</w:t>
            </w:r>
          </w:p>
        </w:tc>
        <w:tc>
          <w:tcPr>
            <w:tcW w:w="709" w:type="dxa"/>
            <w:vMerge/>
            <w:tcMar>
              <w:top w:w="57" w:type="dxa"/>
              <w:bottom w:w="57" w:type="dxa"/>
            </w:tcMar>
          </w:tcPr>
          <w:p w14:paraId="45665C0F" w14:textId="77777777" w:rsidR="006722CD" w:rsidRPr="003C797B" w:rsidRDefault="006722CD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2E6891D" w14:textId="77777777" w:rsidR="006722CD" w:rsidRPr="003C797B" w:rsidRDefault="006722CD" w:rsidP="00B0258A">
            <w:pPr>
              <w:jc w:val="center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250 FTU</w:t>
            </w: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6126D2F5" w14:textId="77777777" w:rsidR="006722CD" w:rsidRPr="003C797B" w:rsidRDefault="006722CD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976" w:type="dxa"/>
            <w:vMerge/>
            <w:tcMar>
              <w:top w:w="57" w:type="dxa"/>
              <w:bottom w:w="57" w:type="dxa"/>
            </w:tcMar>
          </w:tcPr>
          <w:p w14:paraId="2977EE67" w14:textId="77777777" w:rsidR="006722CD" w:rsidRPr="003C797B" w:rsidRDefault="006722CD" w:rsidP="00B0258A">
            <w:pPr>
              <w:ind w:left="310" w:hanging="310"/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993" w:type="dxa"/>
            <w:vMerge/>
            <w:tcMar>
              <w:top w:w="57" w:type="dxa"/>
              <w:bottom w:w="57" w:type="dxa"/>
            </w:tcMar>
          </w:tcPr>
          <w:p w14:paraId="7901B763" w14:textId="195B0B3A" w:rsidR="006722CD" w:rsidRPr="003C797B" w:rsidRDefault="006722CD" w:rsidP="00B0258A">
            <w:pPr>
              <w:pStyle w:val="Textpoznpodarou"/>
              <w:rPr>
                <w:szCs w:val="20"/>
              </w:rPr>
            </w:pPr>
          </w:p>
        </w:tc>
      </w:tr>
      <w:tr w:rsidR="006722CD" w:rsidRPr="003C797B" w14:paraId="01A59F12" w14:textId="77777777" w:rsidTr="007222DB">
        <w:trPr>
          <w:trHeight w:val="1182"/>
        </w:trPr>
        <w:tc>
          <w:tcPr>
            <w:tcW w:w="1171" w:type="dxa"/>
            <w:vMerge/>
            <w:tcMar>
              <w:top w:w="57" w:type="dxa"/>
              <w:bottom w:w="57" w:type="dxa"/>
            </w:tcMar>
          </w:tcPr>
          <w:p w14:paraId="63C4033F" w14:textId="77777777" w:rsidR="006722CD" w:rsidRPr="003C797B" w:rsidRDefault="006722CD" w:rsidP="00B0258A">
            <w:pPr>
              <w:rPr>
                <w:sz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71BD8277" w14:textId="77777777" w:rsidR="006722CD" w:rsidRPr="003C797B" w:rsidRDefault="006722CD" w:rsidP="00B0258A">
            <w:pPr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219" w:type="dxa"/>
            <w:vMerge/>
            <w:tcMar>
              <w:top w:w="57" w:type="dxa"/>
              <w:bottom w:w="57" w:type="dxa"/>
            </w:tcMar>
          </w:tcPr>
          <w:p w14:paraId="0E4315BB" w14:textId="77777777" w:rsidR="006722CD" w:rsidRPr="003C797B" w:rsidRDefault="006722CD" w:rsidP="00B0258A">
            <w:pPr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14:paraId="3EA55C35" w14:textId="77777777" w:rsidR="006722CD" w:rsidRPr="003C797B" w:rsidRDefault="006722CD" w:rsidP="00B025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4C4887B8" w14:textId="77777777" w:rsidR="006722CD" w:rsidRDefault="006722CD" w:rsidP="00B0258A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selata </w:t>
            </w:r>
            <w:r>
              <w:rPr>
                <w:sz w:val="20"/>
                <w:lang w:val="cs-CZ"/>
              </w:rPr>
              <w:t>(odstavená)</w:t>
            </w:r>
          </w:p>
          <w:p w14:paraId="1EF3DCB1" w14:textId="77777777" w:rsidR="006722CD" w:rsidRDefault="006722CD" w:rsidP="00B0258A">
            <w:pPr>
              <w:rPr>
                <w:sz w:val="20"/>
                <w:lang w:val="cs-CZ"/>
              </w:rPr>
            </w:pPr>
          </w:p>
          <w:p w14:paraId="68CF3CB6" w14:textId="320AAC8B" w:rsidR="006722CD" w:rsidRPr="003C797B" w:rsidRDefault="006722CD" w:rsidP="00B0258A">
            <w:pPr>
              <w:rPr>
                <w:sz w:val="20"/>
                <w:vertAlign w:val="superscript"/>
                <w:lang w:val="cs-CZ"/>
              </w:rPr>
            </w:pPr>
            <w:r>
              <w:rPr>
                <w:sz w:val="20"/>
                <w:lang w:val="cs-CZ"/>
              </w:rPr>
              <w:t>Výkrm prasat</w:t>
            </w:r>
            <w:r>
              <w:rPr>
                <w:sz w:val="20"/>
                <w:vertAlign w:val="superscript"/>
                <w:lang w:val="cs-CZ"/>
              </w:rPr>
              <w:t>185</w:t>
            </w:r>
            <w:r w:rsidRPr="003C797B">
              <w:rPr>
                <w:sz w:val="20"/>
                <w:vertAlign w:val="superscript"/>
                <w:lang w:val="cs-CZ"/>
              </w:rPr>
              <w:t>)</w:t>
            </w:r>
          </w:p>
        </w:tc>
        <w:tc>
          <w:tcPr>
            <w:tcW w:w="709" w:type="dxa"/>
            <w:vMerge/>
            <w:tcMar>
              <w:top w:w="57" w:type="dxa"/>
              <w:bottom w:w="57" w:type="dxa"/>
            </w:tcMar>
          </w:tcPr>
          <w:p w14:paraId="7158FBB0" w14:textId="77777777" w:rsidR="006722CD" w:rsidRPr="003C797B" w:rsidRDefault="006722CD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DBC8C84" w14:textId="77777777" w:rsidR="006722CD" w:rsidRPr="003C797B" w:rsidRDefault="006722CD" w:rsidP="00B0258A">
            <w:pPr>
              <w:jc w:val="center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250 FTU</w:t>
            </w: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45678E47" w14:textId="77777777" w:rsidR="006722CD" w:rsidRPr="003C797B" w:rsidRDefault="006722CD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976" w:type="dxa"/>
            <w:vMerge/>
            <w:tcMar>
              <w:top w:w="57" w:type="dxa"/>
              <w:bottom w:w="57" w:type="dxa"/>
            </w:tcMar>
          </w:tcPr>
          <w:p w14:paraId="30CA0A0B" w14:textId="77777777" w:rsidR="006722CD" w:rsidRPr="003C797B" w:rsidRDefault="006722CD" w:rsidP="00B0258A">
            <w:pPr>
              <w:ind w:left="310" w:hanging="310"/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993" w:type="dxa"/>
            <w:vMerge/>
            <w:tcMar>
              <w:top w:w="57" w:type="dxa"/>
              <w:bottom w:w="57" w:type="dxa"/>
            </w:tcMar>
          </w:tcPr>
          <w:p w14:paraId="51F01014" w14:textId="34E8BDF9" w:rsidR="006722CD" w:rsidRPr="003C797B" w:rsidRDefault="006722CD" w:rsidP="00B0258A">
            <w:pPr>
              <w:pStyle w:val="Textpoznpodarou"/>
              <w:rPr>
                <w:szCs w:val="20"/>
              </w:rPr>
            </w:pPr>
          </w:p>
        </w:tc>
      </w:tr>
      <w:tr w:rsidR="006722CD" w:rsidRPr="003C797B" w14:paraId="77B8DBCE" w14:textId="77777777" w:rsidTr="007222DB">
        <w:trPr>
          <w:trHeight w:val="1182"/>
        </w:trPr>
        <w:tc>
          <w:tcPr>
            <w:tcW w:w="1171" w:type="dxa"/>
            <w:vMerge/>
            <w:tcMar>
              <w:top w:w="57" w:type="dxa"/>
              <w:bottom w:w="57" w:type="dxa"/>
            </w:tcMar>
          </w:tcPr>
          <w:p w14:paraId="49D413CF" w14:textId="77777777" w:rsidR="006722CD" w:rsidRPr="003C797B" w:rsidRDefault="006722CD" w:rsidP="00B0258A">
            <w:pPr>
              <w:rPr>
                <w:sz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6808D4B9" w14:textId="77777777" w:rsidR="006722CD" w:rsidRPr="003C797B" w:rsidRDefault="006722CD" w:rsidP="00B0258A">
            <w:pPr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219" w:type="dxa"/>
            <w:vMerge/>
            <w:tcMar>
              <w:top w:w="57" w:type="dxa"/>
              <w:bottom w:w="57" w:type="dxa"/>
            </w:tcMar>
          </w:tcPr>
          <w:p w14:paraId="35D5B16C" w14:textId="77777777" w:rsidR="006722CD" w:rsidRPr="003C797B" w:rsidRDefault="006722CD" w:rsidP="00B0258A">
            <w:pPr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14:paraId="62044B82" w14:textId="77777777" w:rsidR="006722CD" w:rsidRPr="003C797B" w:rsidRDefault="006722CD" w:rsidP="00B025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59D19ACF" w14:textId="2D591D2C" w:rsidR="006722CD" w:rsidRPr="003C797B" w:rsidRDefault="006722CD" w:rsidP="00B0258A">
            <w:pPr>
              <w:rPr>
                <w:sz w:val="20"/>
                <w:vertAlign w:val="superscript"/>
                <w:lang w:val="cs-CZ"/>
              </w:rPr>
            </w:pPr>
            <w:r>
              <w:rPr>
                <w:sz w:val="20"/>
                <w:lang w:val="cs-CZ"/>
              </w:rPr>
              <w:t>Prasnice</w:t>
            </w:r>
            <w:r>
              <w:rPr>
                <w:sz w:val="20"/>
                <w:vertAlign w:val="superscript"/>
                <w:lang w:val="cs-CZ"/>
              </w:rPr>
              <w:t>185)</w:t>
            </w:r>
          </w:p>
        </w:tc>
        <w:tc>
          <w:tcPr>
            <w:tcW w:w="709" w:type="dxa"/>
            <w:vMerge/>
            <w:tcMar>
              <w:top w:w="57" w:type="dxa"/>
              <w:bottom w:w="57" w:type="dxa"/>
            </w:tcMar>
          </w:tcPr>
          <w:p w14:paraId="592CD635" w14:textId="77777777" w:rsidR="006722CD" w:rsidRPr="003C797B" w:rsidRDefault="006722CD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8229562" w14:textId="5CCD9D8A" w:rsidR="006722CD" w:rsidRPr="003C797B" w:rsidRDefault="006722CD" w:rsidP="00B0258A">
            <w:pPr>
              <w:jc w:val="center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5</w:t>
            </w:r>
            <w:r>
              <w:rPr>
                <w:sz w:val="20"/>
                <w:lang w:val="cs-CZ"/>
              </w:rPr>
              <w:t>0</w:t>
            </w:r>
            <w:r w:rsidRPr="003C797B">
              <w:rPr>
                <w:sz w:val="20"/>
                <w:lang w:val="cs-CZ"/>
              </w:rPr>
              <w:t>0 FTU</w:t>
            </w: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51C99A2E" w14:textId="77777777" w:rsidR="006722CD" w:rsidRPr="003C797B" w:rsidRDefault="006722CD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976" w:type="dxa"/>
            <w:vMerge/>
            <w:tcMar>
              <w:top w:w="57" w:type="dxa"/>
              <w:bottom w:w="57" w:type="dxa"/>
            </w:tcMar>
          </w:tcPr>
          <w:p w14:paraId="3E2CBEC9" w14:textId="77777777" w:rsidR="006722CD" w:rsidRPr="003C797B" w:rsidRDefault="006722CD" w:rsidP="00B0258A">
            <w:pPr>
              <w:ind w:left="310" w:hanging="310"/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993" w:type="dxa"/>
            <w:vMerge/>
            <w:tcMar>
              <w:top w:w="57" w:type="dxa"/>
              <w:bottom w:w="57" w:type="dxa"/>
            </w:tcMar>
          </w:tcPr>
          <w:p w14:paraId="55A00A52" w14:textId="22A48D07" w:rsidR="006722CD" w:rsidRPr="003C797B" w:rsidRDefault="006722CD" w:rsidP="00B0258A">
            <w:pPr>
              <w:pStyle w:val="Textpoznpodarou"/>
              <w:rPr>
                <w:szCs w:val="20"/>
              </w:rPr>
            </w:pPr>
          </w:p>
        </w:tc>
      </w:tr>
      <w:tr w:rsidR="00632A3B" w:rsidRPr="003C797B" w14:paraId="3A162612" w14:textId="77777777" w:rsidTr="007222DB">
        <w:trPr>
          <w:trHeight w:val="3338"/>
        </w:trPr>
        <w:tc>
          <w:tcPr>
            <w:tcW w:w="1171" w:type="dxa"/>
            <w:vMerge/>
            <w:tcMar>
              <w:top w:w="57" w:type="dxa"/>
              <w:bottom w:w="57" w:type="dxa"/>
            </w:tcMar>
          </w:tcPr>
          <w:p w14:paraId="26C86D07" w14:textId="77777777" w:rsidR="00632A3B" w:rsidRPr="003C797B" w:rsidRDefault="00632A3B" w:rsidP="00B0258A">
            <w:pPr>
              <w:rPr>
                <w:sz w:val="20"/>
                <w:lang w:val="cs-CZ"/>
              </w:rPr>
            </w:pPr>
          </w:p>
        </w:tc>
        <w:tc>
          <w:tcPr>
            <w:tcW w:w="1580" w:type="dxa"/>
            <w:vMerge w:val="restart"/>
            <w:tcMar>
              <w:top w:w="57" w:type="dxa"/>
              <w:bottom w:w="57" w:type="dxa"/>
            </w:tcMar>
          </w:tcPr>
          <w:p w14:paraId="720B635B" w14:textId="77777777" w:rsidR="00632A3B" w:rsidRPr="003C797B" w:rsidRDefault="00632A3B" w:rsidP="00B0258A">
            <w:pPr>
              <w:rPr>
                <w:color w:val="000000"/>
                <w:sz w:val="20"/>
                <w:szCs w:val="17"/>
                <w:lang w:val="cs-CZ"/>
              </w:rPr>
            </w:pP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Danisco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Animal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Nutrition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</w:t>
            </w:r>
          </w:p>
          <w:p w14:paraId="39EF94A4" w14:textId="77777777" w:rsidR="00632A3B" w:rsidRPr="003C797B" w:rsidRDefault="00632A3B" w:rsidP="00B0258A">
            <w:pPr>
              <w:rPr>
                <w:color w:val="000000"/>
                <w:sz w:val="20"/>
                <w:szCs w:val="17"/>
                <w:lang w:val="cs-CZ"/>
              </w:rPr>
            </w:pPr>
          </w:p>
          <w:p w14:paraId="372637B6" w14:textId="77777777" w:rsidR="00632A3B" w:rsidRDefault="00632A3B" w:rsidP="00B0258A">
            <w:pPr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(právnická osoba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Danisco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(UK) Limited)</w:t>
            </w:r>
            <w:r w:rsidR="00FF6737">
              <w:rPr>
                <w:color w:val="000000"/>
                <w:sz w:val="20"/>
                <w:szCs w:val="17"/>
                <w:vertAlign w:val="superscript"/>
                <w:lang w:val="cs-CZ"/>
              </w:rPr>
              <w:t xml:space="preserve"> 100)</w:t>
            </w:r>
          </w:p>
          <w:p w14:paraId="50341CAE" w14:textId="77777777" w:rsidR="0074445A" w:rsidRDefault="0074445A" w:rsidP="00B0258A">
            <w:pPr>
              <w:rPr>
                <w:color w:val="000000"/>
                <w:sz w:val="20"/>
                <w:szCs w:val="17"/>
                <w:lang w:val="cs-CZ"/>
              </w:rPr>
            </w:pPr>
          </w:p>
          <w:p w14:paraId="7A3D17B3" w14:textId="77777777" w:rsidR="0074445A" w:rsidRPr="0074445A" w:rsidRDefault="0074445A" w:rsidP="00B0258A">
            <w:pPr>
              <w:rPr>
                <w:color w:val="000000"/>
                <w:sz w:val="20"/>
                <w:szCs w:val="17"/>
                <w:lang w:val="cs-CZ"/>
              </w:rPr>
            </w:pPr>
            <w:proofErr w:type="spellStart"/>
            <w:r w:rsidRPr="003C797B">
              <w:rPr>
                <w:sz w:val="20"/>
                <w:lang w:val="cs-CZ"/>
              </w:rPr>
              <w:t>Dani</w:t>
            </w:r>
            <w:r>
              <w:rPr>
                <w:sz w:val="20"/>
                <w:lang w:val="cs-CZ"/>
              </w:rPr>
              <w:t>sco</w:t>
            </w:r>
            <w:proofErr w:type="spellEnd"/>
            <w:r>
              <w:rPr>
                <w:sz w:val="20"/>
                <w:lang w:val="cs-CZ"/>
              </w:rPr>
              <w:t xml:space="preserve"> (UK) Ltd, podnikající pod názvem </w:t>
            </w:r>
            <w:proofErr w:type="spellStart"/>
            <w:r>
              <w:rPr>
                <w:sz w:val="20"/>
                <w:lang w:val="cs-CZ"/>
              </w:rPr>
              <w:t>Danisco</w:t>
            </w:r>
            <w:proofErr w:type="spellEnd"/>
            <w:r>
              <w:rPr>
                <w:sz w:val="20"/>
                <w:lang w:val="cs-CZ"/>
              </w:rPr>
              <w:t xml:space="preserve"> Animal </w:t>
            </w:r>
            <w:proofErr w:type="spellStart"/>
            <w:r>
              <w:rPr>
                <w:sz w:val="20"/>
                <w:lang w:val="cs-CZ"/>
              </w:rPr>
              <w:t>Nutrition</w:t>
            </w:r>
            <w:proofErr w:type="spellEnd"/>
            <w:r>
              <w:rPr>
                <w:sz w:val="20"/>
                <w:lang w:val="cs-CZ"/>
              </w:rPr>
              <w:t xml:space="preserve"> a zastoupený společností </w:t>
            </w:r>
            <w:proofErr w:type="spellStart"/>
            <w:r>
              <w:rPr>
                <w:sz w:val="20"/>
                <w:lang w:val="cs-CZ"/>
              </w:rPr>
              <w:t>Genencor</w:t>
            </w:r>
            <w:proofErr w:type="spellEnd"/>
            <w:r>
              <w:rPr>
                <w:sz w:val="20"/>
                <w:lang w:val="cs-CZ"/>
              </w:rPr>
              <w:t xml:space="preserve"> International B.V. </w:t>
            </w:r>
            <w:r>
              <w:rPr>
                <w:sz w:val="20"/>
                <w:vertAlign w:val="superscript"/>
                <w:lang w:val="cs-CZ"/>
              </w:rPr>
              <w:t>173)</w:t>
            </w:r>
          </w:p>
        </w:tc>
        <w:tc>
          <w:tcPr>
            <w:tcW w:w="1219" w:type="dxa"/>
            <w:vMerge w:val="restart"/>
            <w:tcMar>
              <w:top w:w="57" w:type="dxa"/>
              <w:bottom w:w="57" w:type="dxa"/>
            </w:tcMar>
          </w:tcPr>
          <w:p w14:paraId="14C31BBA" w14:textId="77777777" w:rsidR="00632A3B" w:rsidRPr="003C797B" w:rsidRDefault="00632A3B" w:rsidP="00B0258A">
            <w:pPr>
              <w:rPr>
                <w:color w:val="000000"/>
                <w:sz w:val="20"/>
                <w:szCs w:val="17"/>
                <w:lang w:val="cs-CZ"/>
              </w:rPr>
            </w:pPr>
            <w:proofErr w:type="gramStart"/>
            <w:r w:rsidRPr="003C797B">
              <w:rPr>
                <w:color w:val="000000"/>
                <w:sz w:val="20"/>
                <w:szCs w:val="17"/>
                <w:lang w:val="cs-CZ"/>
              </w:rPr>
              <w:t>6-fytáza</w:t>
            </w:r>
            <w:proofErr w:type="gram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</w:t>
            </w:r>
          </w:p>
          <w:p w14:paraId="1C0B5F0D" w14:textId="77777777" w:rsidR="00632A3B" w:rsidRPr="003C797B" w:rsidRDefault="00632A3B" w:rsidP="00B0258A">
            <w:pPr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EC 3.1.3.26</w:t>
            </w:r>
          </w:p>
        </w:tc>
        <w:tc>
          <w:tcPr>
            <w:tcW w:w="2835" w:type="dxa"/>
            <w:vMerge w:val="restart"/>
            <w:tcMar>
              <w:top w:w="57" w:type="dxa"/>
              <w:bottom w:w="57" w:type="dxa"/>
            </w:tcMar>
          </w:tcPr>
          <w:p w14:paraId="7B4A3D33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b/>
                <w:bCs/>
                <w:color w:val="000000"/>
                <w:sz w:val="20"/>
                <w:szCs w:val="17"/>
                <w:lang w:val="cs-CZ"/>
              </w:rPr>
              <w:t xml:space="preserve">Složení doplňkové látky: </w:t>
            </w:r>
          </w:p>
          <w:p w14:paraId="6A1AD8AB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Přípravek </w:t>
            </w:r>
            <w:proofErr w:type="gramStart"/>
            <w:r w:rsidRPr="003C797B">
              <w:rPr>
                <w:color w:val="000000"/>
                <w:sz w:val="20"/>
                <w:szCs w:val="17"/>
                <w:lang w:val="cs-CZ"/>
              </w:rPr>
              <w:t>6-fytázy</w:t>
            </w:r>
            <w:proofErr w:type="gram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(EC 3.1.3.26) ze </w:t>
            </w:r>
            <w:proofErr w:type="spellStart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>Schizosaccha</w:t>
            </w:r>
            <w:proofErr w:type="spellEnd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>romyces</w:t>
            </w:r>
            <w:proofErr w:type="spellEnd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>pombe</w:t>
            </w:r>
            <w:proofErr w:type="spellEnd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 xml:space="preserve"> 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(ATCC 5233) s minimem aktivity pro: </w:t>
            </w:r>
          </w:p>
          <w:p w14:paraId="22F6FDCD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pevnou formu a kapalnou formu: 5 000 FTU</w:t>
            </w:r>
            <w:r w:rsidRPr="003C797B">
              <w:rPr>
                <w:color w:val="000000"/>
                <w:sz w:val="20"/>
                <w:szCs w:val="17"/>
                <w:vertAlign w:val="superscript"/>
                <w:lang w:val="cs-CZ"/>
              </w:rPr>
              <w:t xml:space="preserve"> 1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/ml </w:t>
            </w:r>
          </w:p>
          <w:p w14:paraId="7873679A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  <w:p w14:paraId="7E5A7FBE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b/>
                <w:bCs/>
                <w:color w:val="000000"/>
                <w:sz w:val="20"/>
                <w:szCs w:val="17"/>
                <w:lang w:val="cs-CZ"/>
              </w:rPr>
              <w:t xml:space="preserve">Charakteristika účinné látky: </w:t>
            </w:r>
            <w:proofErr w:type="gramStart"/>
            <w:r w:rsidRPr="003C797B">
              <w:rPr>
                <w:color w:val="000000"/>
                <w:sz w:val="20"/>
                <w:szCs w:val="17"/>
                <w:lang w:val="cs-CZ"/>
              </w:rPr>
              <w:t>6-fytáza</w:t>
            </w:r>
            <w:proofErr w:type="gram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(EC 3.1.3.26) ze </w:t>
            </w:r>
            <w:proofErr w:type="spellStart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>Schizosaccha</w:t>
            </w:r>
            <w:proofErr w:type="spellEnd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>romyces</w:t>
            </w:r>
            <w:proofErr w:type="spellEnd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>pombe</w:t>
            </w:r>
            <w:proofErr w:type="spellEnd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 xml:space="preserve"> 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(ATCC 5233) </w:t>
            </w:r>
          </w:p>
          <w:p w14:paraId="70E3A584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  <w:p w14:paraId="68519EC7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17"/>
                <w:vertAlign w:val="superscript"/>
                <w:lang w:val="cs-CZ"/>
              </w:rPr>
            </w:pPr>
            <w:r w:rsidRPr="003C797B">
              <w:rPr>
                <w:b/>
                <w:bCs/>
                <w:color w:val="000000"/>
                <w:sz w:val="20"/>
                <w:szCs w:val="17"/>
                <w:lang w:val="cs-CZ"/>
              </w:rPr>
              <w:t>Analytická metoda</w:t>
            </w:r>
            <w:r w:rsidRPr="003C797B">
              <w:rPr>
                <w:b/>
                <w:bCs/>
                <w:color w:val="000000"/>
                <w:sz w:val="20"/>
                <w:szCs w:val="17"/>
                <w:vertAlign w:val="superscript"/>
                <w:lang w:val="cs-CZ"/>
              </w:rPr>
              <w:t>***: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Stanovení </w:t>
            </w:r>
            <w:proofErr w:type="gramStart"/>
            <w:r w:rsidRPr="003C797B">
              <w:rPr>
                <w:color w:val="000000"/>
                <w:sz w:val="20"/>
                <w:szCs w:val="17"/>
                <w:lang w:val="cs-CZ"/>
              </w:rPr>
              <w:t>6-fytázy</w:t>
            </w:r>
            <w:proofErr w:type="gram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EC 3.1.3.26 v doplňkové látce: Kolorimetrická metoda založená na kvantifikaci anorganického fosfátu uvolněného tímto enzymem z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fytátu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sodného.</w:t>
            </w:r>
          </w:p>
          <w:p w14:paraId="1E4532CE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Stanovení </w:t>
            </w:r>
            <w:proofErr w:type="gramStart"/>
            <w:r w:rsidRPr="003C797B">
              <w:rPr>
                <w:color w:val="000000"/>
                <w:sz w:val="20"/>
                <w:szCs w:val="17"/>
                <w:lang w:val="cs-CZ"/>
              </w:rPr>
              <w:t>6-fytázy</w:t>
            </w:r>
            <w:proofErr w:type="gram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EC 3.1.3.26 v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premixech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a krmivu: EN ISO 30024: kolorimetrická metoda založená na kvantifikaci anorganického fosfátu uvolněného tímto enzymem z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fytátu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sodného (po naředění tepelně upravenou celozrnnou moukou).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5FBABBA3" w14:textId="77777777" w:rsidR="00632A3B" w:rsidRPr="003C797B" w:rsidRDefault="00632A3B" w:rsidP="00B0258A">
            <w:pPr>
              <w:jc w:val="center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Výkrm všech druhů ptáků kromě výkrmu kuřat, výkrmu krůt a výkrmu kachen</w:t>
            </w:r>
            <w:r w:rsidRPr="003C797B">
              <w:rPr>
                <w:sz w:val="20"/>
                <w:vertAlign w:val="superscript"/>
                <w:lang w:val="cs-CZ"/>
              </w:rPr>
              <w:t>100)</w:t>
            </w:r>
          </w:p>
        </w:tc>
        <w:tc>
          <w:tcPr>
            <w:tcW w:w="709" w:type="dxa"/>
            <w:vMerge w:val="restart"/>
            <w:tcMar>
              <w:top w:w="57" w:type="dxa"/>
              <w:bottom w:w="57" w:type="dxa"/>
            </w:tcMar>
          </w:tcPr>
          <w:p w14:paraId="19BD3BE7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BAFBEAD" w14:textId="77777777" w:rsidR="00632A3B" w:rsidRPr="003C797B" w:rsidRDefault="00632A3B" w:rsidP="00B0258A">
            <w:pPr>
              <w:jc w:val="center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250 FTU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70329756" w14:textId="66992FD0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976" w:type="dxa"/>
            <w:vMerge w:val="restart"/>
            <w:tcMar>
              <w:top w:w="57" w:type="dxa"/>
              <w:bottom w:w="57" w:type="dxa"/>
            </w:tcMar>
          </w:tcPr>
          <w:p w14:paraId="5FE4A9B0" w14:textId="77777777" w:rsidR="00632A3B" w:rsidRPr="003C797B" w:rsidRDefault="00632A3B" w:rsidP="00B0258A">
            <w:pPr>
              <w:ind w:left="310" w:hanging="310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1. V návodu pro použití doplňkové látky a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premixu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musí být uvedena teplota při skladování, doba trvanlivosti a stabilita při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peletování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>.</w:t>
            </w:r>
          </w:p>
          <w:p w14:paraId="624EB10F" w14:textId="77777777" w:rsidR="00632A3B" w:rsidRPr="003C797B" w:rsidRDefault="00632A3B" w:rsidP="00B0258A">
            <w:pPr>
              <w:ind w:left="310" w:hanging="310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2. Pro použití do krmných směsí s obsahem více než 0,23 % fosforu vázaného na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fytin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>.</w:t>
            </w:r>
          </w:p>
          <w:p w14:paraId="7FEB6A68" w14:textId="77777777" w:rsidR="00632A3B" w:rsidRPr="003C797B" w:rsidRDefault="00632A3B" w:rsidP="00B0258A">
            <w:pPr>
              <w:ind w:left="310" w:hanging="310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3. Maximální doporučená dávka: 1000 FTU/kg kompletního krmiva.</w:t>
            </w:r>
          </w:p>
          <w:p w14:paraId="055E0F72" w14:textId="77777777" w:rsidR="00632A3B" w:rsidRPr="003C797B" w:rsidRDefault="00632A3B" w:rsidP="00B0258A">
            <w:pPr>
              <w:ind w:left="310" w:hanging="310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4. Bezpečnost: během manipulace by se měly používat prostředky k ochraně dýchacích cest a bezpečnostní brýle a rukavice.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04833F0A" w14:textId="77777777" w:rsidR="00632A3B" w:rsidRPr="003C797B" w:rsidRDefault="00632A3B" w:rsidP="00B0258A">
            <w:pPr>
              <w:pStyle w:val="Textpoznpodarou"/>
              <w:rPr>
                <w:szCs w:val="20"/>
              </w:rPr>
            </w:pPr>
            <w:r w:rsidRPr="003C797B">
              <w:rPr>
                <w:szCs w:val="20"/>
              </w:rPr>
              <w:t>9.11.2022</w:t>
            </w:r>
          </w:p>
        </w:tc>
      </w:tr>
      <w:tr w:rsidR="00632A3B" w:rsidRPr="003C797B" w14:paraId="56DE7425" w14:textId="77777777" w:rsidTr="007222DB">
        <w:trPr>
          <w:trHeight w:val="3337"/>
        </w:trPr>
        <w:tc>
          <w:tcPr>
            <w:tcW w:w="1171" w:type="dxa"/>
            <w:vMerge/>
            <w:tcMar>
              <w:top w:w="57" w:type="dxa"/>
              <w:bottom w:w="57" w:type="dxa"/>
            </w:tcMar>
          </w:tcPr>
          <w:p w14:paraId="7EBF464B" w14:textId="77777777" w:rsidR="00632A3B" w:rsidRPr="003C797B" w:rsidRDefault="00632A3B" w:rsidP="00B0258A">
            <w:pPr>
              <w:rPr>
                <w:sz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0AF8AF93" w14:textId="77777777" w:rsidR="00632A3B" w:rsidRPr="003C797B" w:rsidRDefault="00632A3B" w:rsidP="00B0258A">
            <w:pPr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219" w:type="dxa"/>
            <w:vMerge/>
            <w:tcMar>
              <w:top w:w="57" w:type="dxa"/>
              <w:bottom w:w="57" w:type="dxa"/>
            </w:tcMar>
          </w:tcPr>
          <w:p w14:paraId="0174457E" w14:textId="77777777" w:rsidR="00632A3B" w:rsidRPr="003C797B" w:rsidRDefault="00632A3B" w:rsidP="00B0258A">
            <w:pPr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14:paraId="649A90E5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18B57BC9" w14:textId="77777777" w:rsidR="00632A3B" w:rsidRPr="003C797B" w:rsidRDefault="00632A3B" w:rsidP="00B0258A">
            <w:pPr>
              <w:jc w:val="center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Snáška všech druhů ptáků kromě nosnic</w:t>
            </w:r>
            <w:r w:rsidRPr="003C797B">
              <w:rPr>
                <w:sz w:val="20"/>
                <w:vertAlign w:val="superscript"/>
                <w:lang w:val="cs-CZ"/>
              </w:rPr>
              <w:t>100)</w:t>
            </w:r>
          </w:p>
        </w:tc>
        <w:tc>
          <w:tcPr>
            <w:tcW w:w="709" w:type="dxa"/>
            <w:vMerge/>
            <w:tcMar>
              <w:top w:w="57" w:type="dxa"/>
              <w:bottom w:w="57" w:type="dxa"/>
            </w:tcMar>
          </w:tcPr>
          <w:p w14:paraId="055A7DC1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B96FD46" w14:textId="77777777" w:rsidR="00632A3B" w:rsidRPr="003C797B" w:rsidRDefault="00632A3B" w:rsidP="00B0258A">
            <w:pPr>
              <w:jc w:val="center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150 FTU</w:t>
            </w: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6A7F4E0E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976" w:type="dxa"/>
            <w:vMerge/>
            <w:tcMar>
              <w:top w:w="57" w:type="dxa"/>
              <w:bottom w:w="57" w:type="dxa"/>
            </w:tcMar>
          </w:tcPr>
          <w:p w14:paraId="30E25105" w14:textId="77777777" w:rsidR="00632A3B" w:rsidRPr="003C797B" w:rsidRDefault="00632A3B" w:rsidP="00B0258A">
            <w:pPr>
              <w:ind w:left="310" w:hanging="310"/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754AEFCD" w14:textId="77777777" w:rsidR="00632A3B" w:rsidRPr="003C797B" w:rsidRDefault="00632A3B" w:rsidP="00B0258A">
            <w:pPr>
              <w:pStyle w:val="Textpoznpodarou"/>
              <w:rPr>
                <w:szCs w:val="20"/>
              </w:rPr>
            </w:pPr>
            <w:r w:rsidRPr="003C797B">
              <w:rPr>
                <w:szCs w:val="20"/>
              </w:rPr>
              <w:t>9.11.2022</w:t>
            </w:r>
          </w:p>
        </w:tc>
      </w:tr>
    </w:tbl>
    <w:p w14:paraId="2F1AA634" w14:textId="77777777" w:rsidR="00632A3B" w:rsidRPr="003C797B" w:rsidRDefault="00632A3B" w:rsidP="00632A3B">
      <w:pPr>
        <w:rPr>
          <w:lang w:val="cs-CZ"/>
        </w:rPr>
      </w:pPr>
    </w:p>
    <w:p w14:paraId="2C66EEE9" w14:textId="77777777" w:rsidR="00632A3B" w:rsidRPr="003C797B" w:rsidRDefault="00632A3B" w:rsidP="00632A3B">
      <w:pPr>
        <w:rPr>
          <w:lang w:val="cs-CZ"/>
        </w:rPr>
      </w:pPr>
      <w:r w:rsidRPr="003C797B">
        <w:rPr>
          <w:lang w:val="cs-CZ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1580"/>
        <w:gridCol w:w="1604"/>
        <w:gridCol w:w="2809"/>
        <w:gridCol w:w="1134"/>
        <w:gridCol w:w="708"/>
        <w:gridCol w:w="1238"/>
        <w:gridCol w:w="38"/>
        <w:gridCol w:w="996"/>
        <w:gridCol w:w="2224"/>
        <w:gridCol w:w="1071"/>
      </w:tblGrid>
      <w:tr w:rsidR="00632A3B" w:rsidRPr="003C797B" w14:paraId="41C8503D" w14:textId="77777777" w:rsidTr="00B0258A">
        <w:trPr>
          <w:cantSplit/>
          <w:tblHeader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03E82834" w14:textId="77777777" w:rsidR="00632A3B" w:rsidRPr="003C797B" w:rsidRDefault="00632A3B" w:rsidP="00B0258A">
            <w:pPr>
              <w:pStyle w:val="Tabulka"/>
              <w:keepNext w:val="0"/>
              <w:keepLines w:val="0"/>
            </w:pPr>
            <w:r w:rsidRPr="003C797B">
              <w:lastRenderedPageBreak/>
              <w:t>Identifikační číslo DL</w:t>
            </w:r>
          </w:p>
        </w:tc>
        <w:tc>
          <w:tcPr>
            <w:tcW w:w="1580" w:type="dxa"/>
            <w:vMerge w:val="restart"/>
            <w:tcMar>
              <w:top w:w="57" w:type="dxa"/>
              <w:bottom w:w="57" w:type="dxa"/>
            </w:tcMar>
          </w:tcPr>
          <w:p w14:paraId="7C5B184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604" w:type="dxa"/>
            <w:vMerge w:val="restart"/>
            <w:tcMar>
              <w:top w:w="57" w:type="dxa"/>
              <w:bottom w:w="57" w:type="dxa"/>
            </w:tcMar>
          </w:tcPr>
          <w:p w14:paraId="4DBF16E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Doplňková látka</w:t>
            </w:r>
          </w:p>
          <w:p w14:paraId="36DECE9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 w:val="restart"/>
            <w:tcMar>
              <w:top w:w="57" w:type="dxa"/>
              <w:bottom w:w="57" w:type="dxa"/>
            </w:tcMar>
          </w:tcPr>
          <w:p w14:paraId="1CA98BC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2F63CE8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22F6A8D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</w:t>
            </w:r>
          </w:p>
          <w:p w14:paraId="6BB943B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1238" w:type="dxa"/>
            <w:tcMar>
              <w:top w:w="57" w:type="dxa"/>
              <w:bottom w:w="57" w:type="dxa"/>
            </w:tcMar>
          </w:tcPr>
          <w:p w14:paraId="3D6768A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034" w:type="dxa"/>
            <w:gridSpan w:val="2"/>
            <w:tcMar>
              <w:top w:w="57" w:type="dxa"/>
              <w:bottom w:w="57" w:type="dxa"/>
            </w:tcMar>
          </w:tcPr>
          <w:p w14:paraId="43265F6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224" w:type="dxa"/>
            <w:vMerge w:val="restart"/>
            <w:tcMar>
              <w:top w:w="57" w:type="dxa"/>
              <w:bottom w:w="57" w:type="dxa"/>
            </w:tcMar>
          </w:tcPr>
          <w:p w14:paraId="3225D31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70211FA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632A3B" w:rsidRPr="003C797B" w14:paraId="3A7191FB" w14:textId="77777777" w:rsidTr="00B0258A">
        <w:trPr>
          <w:cantSplit/>
          <w:tblHeader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3CBB16B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706258A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07F08632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3158D932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3891335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356CA60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72" w:type="dxa"/>
            <w:gridSpan w:val="3"/>
            <w:tcMar>
              <w:top w:w="57" w:type="dxa"/>
              <w:bottom w:w="57" w:type="dxa"/>
            </w:tcMar>
          </w:tcPr>
          <w:p w14:paraId="242AC85E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jednotky aktivity/kg kompletního krmiva</w:t>
            </w: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185585D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23FCF5E2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632A3B" w:rsidRPr="003C797B" w14:paraId="42983434" w14:textId="77777777" w:rsidTr="00B0258A">
        <w:trPr>
          <w:tblHeader/>
        </w:trPr>
        <w:tc>
          <w:tcPr>
            <w:tcW w:w="740" w:type="dxa"/>
            <w:tcMar>
              <w:top w:w="0" w:type="dxa"/>
              <w:bottom w:w="0" w:type="dxa"/>
            </w:tcMar>
          </w:tcPr>
          <w:p w14:paraId="31FA0A7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580" w:type="dxa"/>
            <w:tcMar>
              <w:top w:w="0" w:type="dxa"/>
              <w:bottom w:w="0" w:type="dxa"/>
            </w:tcMar>
          </w:tcPr>
          <w:p w14:paraId="607097F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604" w:type="dxa"/>
            <w:tcMar>
              <w:top w:w="0" w:type="dxa"/>
              <w:bottom w:w="0" w:type="dxa"/>
            </w:tcMar>
          </w:tcPr>
          <w:p w14:paraId="5A8236DE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2809" w:type="dxa"/>
            <w:tcMar>
              <w:top w:w="0" w:type="dxa"/>
              <w:bottom w:w="0" w:type="dxa"/>
            </w:tcMar>
          </w:tcPr>
          <w:p w14:paraId="507FCA9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518B40C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14:paraId="6640977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1276" w:type="dxa"/>
            <w:gridSpan w:val="2"/>
            <w:tcMar>
              <w:top w:w="0" w:type="dxa"/>
              <w:bottom w:w="0" w:type="dxa"/>
            </w:tcMar>
          </w:tcPr>
          <w:p w14:paraId="56FF782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996" w:type="dxa"/>
          </w:tcPr>
          <w:p w14:paraId="21B1A51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2224" w:type="dxa"/>
            <w:tcMar>
              <w:top w:w="0" w:type="dxa"/>
              <w:bottom w:w="0" w:type="dxa"/>
            </w:tcMar>
          </w:tcPr>
          <w:p w14:paraId="37186324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071" w:type="dxa"/>
            <w:tcMar>
              <w:top w:w="0" w:type="dxa"/>
              <w:bottom w:w="0" w:type="dxa"/>
            </w:tcMar>
          </w:tcPr>
          <w:p w14:paraId="3DA01D7E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10</w:t>
            </w:r>
          </w:p>
        </w:tc>
      </w:tr>
      <w:tr w:rsidR="00632A3B" w:rsidRPr="003C797B" w14:paraId="731FB5D5" w14:textId="77777777" w:rsidTr="00B0258A">
        <w:trPr>
          <w:trHeight w:val="1104"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64178907" w14:textId="77777777" w:rsidR="00632A3B" w:rsidRPr="003C797B" w:rsidRDefault="00632A3B" w:rsidP="00B0258A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4a1641(i)</w:t>
            </w:r>
          </w:p>
        </w:tc>
        <w:tc>
          <w:tcPr>
            <w:tcW w:w="1580" w:type="dxa"/>
            <w:vMerge w:val="restart"/>
            <w:tcMar>
              <w:top w:w="57" w:type="dxa"/>
              <w:bottom w:w="57" w:type="dxa"/>
            </w:tcMar>
          </w:tcPr>
          <w:p w14:paraId="75F0BF16" w14:textId="77777777" w:rsidR="00632A3B" w:rsidRPr="003C797B" w:rsidRDefault="00632A3B" w:rsidP="00B0258A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DSM </w:t>
            </w:r>
            <w:proofErr w:type="spellStart"/>
            <w:r w:rsidRPr="003C797B">
              <w:rPr>
                <w:sz w:val="20"/>
                <w:lang w:val="cs-CZ"/>
              </w:rPr>
              <w:t>Nutritional</w:t>
            </w:r>
            <w:proofErr w:type="spellEnd"/>
            <w:r w:rsidRPr="003C797B">
              <w:rPr>
                <w:sz w:val="20"/>
                <w:lang w:val="cs-CZ"/>
              </w:rPr>
              <w:t xml:space="preserve"> </w:t>
            </w:r>
            <w:proofErr w:type="spellStart"/>
            <w:r w:rsidRPr="003C797B">
              <w:rPr>
                <w:sz w:val="20"/>
                <w:lang w:val="cs-CZ"/>
              </w:rPr>
              <w:t>Products</w:t>
            </w:r>
            <w:proofErr w:type="spellEnd"/>
            <w:r w:rsidRPr="003C797B">
              <w:rPr>
                <w:sz w:val="20"/>
                <w:lang w:val="cs-CZ"/>
              </w:rPr>
              <w:t xml:space="preserve"> Ltd zastoupený společností DSM </w:t>
            </w:r>
            <w:proofErr w:type="spellStart"/>
            <w:r w:rsidRPr="003C797B">
              <w:rPr>
                <w:sz w:val="20"/>
                <w:lang w:val="cs-CZ"/>
              </w:rPr>
              <w:t>Nutritional</w:t>
            </w:r>
            <w:proofErr w:type="spellEnd"/>
            <w:r w:rsidRPr="003C797B">
              <w:rPr>
                <w:sz w:val="20"/>
                <w:lang w:val="cs-CZ"/>
              </w:rPr>
              <w:t xml:space="preserve"> </w:t>
            </w:r>
            <w:proofErr w:type="spellStart"/>
            <w:r w:rsidRPr="003C797B">
              <w:rPr>
                <w:sz w:val="20"/>
                <w:lang w:val="cs-CZ"/>
              </w:rPr>
              <w:t>products</w:t>
            </w:r>
            <w:proofErr w:type="spellEnd"/>
            <w:r w:rsidRPr="003C797B">
              <w:rPr>
                <w:sz w:val="20"/>
                <w:lang w:val="cs-CZ"/>
              </w:rPr>
              <w:t xml:space="preserve"> </w:t>
            </w:r>
            <w:proofErr w:type="spellStart"/>
            <w:r w:rsidRPr="003C797B">
              <w:rPr>
                <w:sz w:val="20"/>
                <w:lang w:val="cs-CZ"/>
              </w:rPr>
              <w:t>Sp</w:t>
            </w:r>
            <w:proofErr w:type="spellEnd"/>
            <w:r w:rsidRPr="003C797B">
              <w:rPr>
                <w:sz w:val="20"/>
                <w:lang w:val="cs-CZ"/>
              </w:rPr>
              <w:t xml:space="preserve">. Z </w:t>
            </w:r>
            <w:proofErr w:type="spellStart"/>
            <w:r w:rsidRPr="003C797B">
              <w:rPr>
                <w:sz w:val="20"/>
                <w:lang w:val="cs-CZ"/>
              </w:rPr>
              <w:t>o.o</w:t>
            </w:r>
            <w:proofErr w:type="spellEnd"/>
            <w:r w:rsidRPr="003C797B">
              <w:rPr>
                <w:sz w:val="20"/>
                <w:lang w:val="cs-CZ"/>
              </w:rPr>
              <w:t>.</w:t>
            </w:r>
          </w:p>
          <w:p w14:paraId="2FDF9E43" w14:textId="77777777" w:rsidR="00632A3B" w:rsidRPr="003C797B" w:rsidRDefault="00632A3B" w:rsidP="00B0258A">
            <w:pPr>
              <w:rPr>
                <w:sz w:val="20"/>
                <w:lang w:val="cs-CZ"/>
              </w:rPr>
            </w:pPr>
          </w:p>
          <w:p w14:paraId="30C74024" w14:textId="77777777" w:rsidR="00632A3B" w:rsidRPr="003C797B" w:rsidRDefault="00632A3B" w:rsidP="00B0258A">
            <w:pPr>
              <w:rPr>
                <w:sz w:val="20"/>
                <w:lang w:val="cs-CZ"/>
              </w:rPr>
            </w:pPr>
          </w:p>
        </w:tc>
        <w:tc>
          <w:tcPr>
            <w:tcW w:w="1604" w:type="dxa"/>
            <w:vMerge w:val="restart"/>
            <w:tcMar>
              <w:top w:w="57" w:type="dxa"/>
              <w:bottom w:w="57" w:type="dxa"/>
            </w:tcMar>
          </w:tcPr>
          <w:p w14:paraId="66F469B6" w14:textId="77777777" w:rsidR="00632A3B" w:rsidRPr="003C797B" w:rsidRDefault="00632A3B" w:rsidP="00B0258A">
            <w:pPr>
              <w:rPr>
                <w:sz w:val="20"/>
                <w:lang w:val="cs-CZ"/>
              </w:rPr>
            </w:pPr>
            <w:proofErr w:type="gramStart"/>
            <w:r w:rsidRPr="003C797B">
              <w:rPr>
                <w:sz w:val="20"/>
                <w:lang w:val="cs-CZ"/>
              </w:rPr>
              <w:t>6-fytáza</w:t>
            </w:r>
            <w:proofErr w:type="gramEnd"/>
            <w:r w:rsidRPr="003C797B">
              <w:rPr>
                <w:sz w:val="20"/>
                <w:lang w:val="cs-CZ"/>
              </w:rPr>
              <w:t xml:space="preserve"> EC 3.1.3.26</w:t>
            </w:r>
          </w:p>
          <w:p w14:paraId="498853A4" w14:textId="77777777" w:rsidR="00632A3B" w:rsidRPr="003C797B" w:rsidRDefault="00632A3B" w:rsidP="00B0258A">
            <w:pPr>
              <w:rPr>
                <w:color w:val="000000"/>
                <w:sz w:val="20"/>
                <w:szCs w:val="17"/>
                <w:lang w:val="cs-CZ"/>
              </w:rPr>
            </w:pPr>
          </w:p>
          <w:p w14:paraId="0DFDA355" w14:textId="77777777" w:rsidR="00632A3B" w:rsidRPr="003C797B" w:rsidRDefault="00632A3B" w:rsidP="00B0258A">
            <w:pPr>
              <w:rPr>
                <w:color w:val="000000"/>
                <w:sz w:val="20"/>
                <w:szCs w:val="17"/>
                <w:lang w:val="cs-CZ"/>
              </w:rPr>
            </w:pPr>
          </w:p>
          <w:p w14:paraId="566FA4CE" w14:textId="77777777" w:rsidR="00632A3B" w:rsidRPr="003C797B" w:rsidRDefault="00632A3B" w:rsidP="00B0258A">
            <w:pPr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2809" w:type="dxa"/>
            <w:vMerge w:val="restart"/>
            <w:tcMar>
              <w:top w:w="57" w:type="dxa"/>
              <w:bottom w:w="57" w:type="dxa"/>
            </w:tcMar>
          </w:tcPr>
          <w:p w14:paraId="14126421" w14:textId="77777777" w:rsidR="00632A3B" w:rsidRPr="003C797B" w:rsidRDefault="00632A3B" w:rsidP="00B0258A">
            <w:pPr>
              <w:rPr>
                <w:sz w:val="20"/>
                <w:lang w:val="cs-CZ"/>
              </w:rPr>
            </w:pPr>
            <w:r w:rsidRPr="003C797B">
              <w:rPr>
                <w:b/>
                <w:sz w:val="20"/>
                <w:lang w:val="cs-CZ"/>
              </w:rPr>
              <w:t>Složení doplňkové látky</w:t>
            </w:r>
            <w:r w:rsidRPr="003C797B">
              <w:rPr>
                <w:sz w:val="20"/>
                <w:lang w:val="cs-CZ"/>
              </w:rPr>
              <w:t xml:space="preserve"> Přípravek 6-fytázy z </w:t>
            </w:r>
            <w:proofErr w:type="spellStart"/>
            <w:r w:rsidRPr="003C797B">
              <w:rPr>
                <w:sz w:val="20"/>
                <w:lang w:val="cs-CZ"/>
              </w:rPr>
              <w:t>Aspergillus</w:t>
            </w:r>
            <w:proofErr w:type="spellEnd"/>
            <w:r w:rsidRPr="003C797B">
              <w:rPr>
                <w:sz w:val="20"/>
                <w:lang w:val="cs-CZ"/>
              </w:rPr>
              <w:t xml:space="preserve"> </w:t>
            </w:r>
            <w:proofErr w:type="spellStart"/>
            <w:r w:rsidRPr="003C797B">
              <w:rPr>
                <w:sz w:val="20"/>
                <w:lang w:val="cs-CZ"/>
              </w:rPr>
              <w:t>oryzae</w:t>
            </w:r>
            <w:proofErr w:type="spellEnd"/>
            <w:r w:rsidRPr="003C797B">
              <w:rPr>
                <w:sz w:val="20"/>
                <w:lang w:val="cs-CZ"/>
              </w:rPr>
              <w:t xml:space="preserve"> DSM 14223 s minimem aktivity pro: pevnou formu: 5 000 FYT/</w:t>
            </w:r>
            <w:proofErr w:type="gramStart"/>
            <w:r w:rsidRPr="003C797B">
              <w:rPr>
                <w:sz w:val="20"/>
                <w:lang w:val="cs-CZ"/>
              </w:rPr>
              <w:t>g  kapalnou</w:t>
            </w:r>
            <w:proofErr w:type="gramEnd"/>
            <w:r w:rsidRPr="003C797B">
              <w:rPr>
                <w:sz w:val="20"/>
                <w:lang w:val="cs-CZ"/>
              </w:rPr>
              <w:t xml:space="preserve"> formu: 20 000 FYT/g </w:t>
            </w:r>
          </w:p>
          <w:p w14:paraId="2098120B" w14:textId="77777777" w:rsidR="00632A3B" w:rsidRPr="003C797B" w:rsidRDefault="00632A3B" w:rsidP="00B0258A">
            <w:pPr>
              <w:rPr>
                <w:b/>
                <w:sz w:val="20"/>
                <w:lang w:val="cs-CZ"/>
              </w:rPr>
            </w:pPr>
          </w:p>
          <w:p w14:paraId="04F8F17D" w14:textId="77777777" w:rsidR="00632A3B" w:rsidRPr="003C797B" w:rsidRDefault="00632A3B" w:rsidP="00B0258A">
            <w:pPr>
              <w:rPr>
                <w:sz w:val="20"/>
                <w:lang w:val="cs-CZ"/>
              </w:rPr>
            </w:pPr>
            <w:r w:rsidRPr="003C797B">
              <w:rPr>
                <w:b/>
                <w:sz w:val="20"/>
                <w:lang w:val="cs-CZ"/>
              </w:rPr>
              <w:t>Charakteristika účinné látky</w:t>
            </w:r>
            <w:r w:rsidRPr="003C797B">
              <w:rPr>
                <w:sz w:val="20"/>
                <w:lang w:val="cs-CZ"/>
              </w:rPr>
              <w:t xml:space="preserve"> </w:t>
            </w:r>
            <w:proofErr w:type="gramStart"/>
            <w:r w:rsidRPr="003C797B">
              <w:rPr>
                <w:sz w:val="20"/>
                <w:lang w:val="cs-CZ"/>
              </w:rPr>
              <w:t>6-fytáza</w:t>
            </w:r>
            <w:proofErr w:type="gramEnd"/>
            <w:r w:rsidRPr="003C797B">
              <w:rPr>
                <w:sz w:val="20"/>
                <w:lang w:val="cs-CZ"/>
              </w:rPr>
              <w:t xml:space="preserve"> z </w:t>
            </w:r>
            <w:proofErr w:type="spellStart"/>
            <w:r w:rsidRPr="003C797B">
              <w:rPr>
                <w:sz w:val="20"/>
                <w:lang w:val="cs-CZ"/>
              </w:rPr>
              <w:t>Aspergillus</w:t>
            </w:r>
            <w:proofErr w:type="spellEnd"/>
            <w:r w:rsidRPr="003C797B">
              <w:rPr>
                <w:sz w:val="20"/>
                <w:lang w:val="cs-CZ"/>
              </w:rPr>
              <w:t xml:space="preserve"> </w:t>
            </w:r>
            <w:proofErr w:type="spellStart"/>
            <w:r w:rsidRPr="003C797B">
              <w:rPr>
                <w:sz w:val="20"/>
                <w:lang w:val="cs-CZ"/>
              </w:rPr>
              <w:t>oryzae</w:t>
            </w:r>
            <w:proofErr w:type="spellEnd"/>
            <w:r w:rsidRPr="003C797B">
              <w:rPr>
                <w:sz w:val="20"/>
                <w:lang w:val="cs-CZ"/>
              </w:rPr>
              <w:t xml:space="preserve"> DSM 14223 </w:t>
            </w:r>
          </w:p>
          <w:p w14:paraId="5D54F272" w14:textId="77777777" w:rsidR="00632A3B" w:rsidRPr="003C797B" w:rsidRDefault="00632A3B" w:rsidP="00B0258A">
            <w:pPr>
              <w:rPr>
                <w:sz w:val="20"/>
                <w:lang w:val="cs-CZ"/>
              </w:rPr>
            </w:pPr>
          </w:p>
          <w:p w14:paraId="1EE5D56F" w14:textId="77777777" w:rsidR="00632A3B" w:rsidRPr="003C797B" w:rsidRDefault="00632A3B" w:rsidP="00B0258A">
            <w:pPr>
              <w:rPr>
                <w:sz w:val="20"/>
                <w:lang w:val="cs-CZ"/>
              </w:rPr>
            </w:pPr>
            <w:r w:rsidRPr="003C797B">
              <w:rPr>
                <w:b/>
                <w:sz w:val="20"/>
                <w:lang w:val="cs-CZ"/>
              </w:rPr>
              <w:t>Analytická metoda</w:t>
            </w:r>
            <w:r w:rsidRPr="003C797B">
              <w:rPr>
                <w:sz w:val="20"/>
                <w:lang w:val="cs-CZ"/>
              </w:rPr>
              <w:t xml:space="preserve"> </w:t>
            </w:r>
            <w:r w:rsidRPr="003C797B">
              <w:rPr>
                <w:b/>
                <w:bCs/>
                <w:color w:val="000000"/>
                <w:sz w:val="20"/>
                <w:szCs w:val="17"/>
                <w:vertAlign w:val="superscript"/>
                <w:lang w:val="cs-CZ"/>
              </w:rPr>
              <w:t>*</w:t>
            </w:r>
            <w:r w:rsidRPr="003C797B">
              <w:rPr>
                <w:sz w:val="20"/>
                <w:lang w:val="cs-CZ"/>
              </w:rPr>
              <w:t xml:space="preserve"> Kolorimetrická metoda založená na reakci </w:t>
            </w:r>
            <w:proofErr w:type="spellStart"/>
            <w:r w:rsidRPr="003C797B">
              <w:rPr>
                <w:sz w:val="20"/>
                <w:lang w:val="cs-CZ"/>
              </w:rPr>
              <w:t>molybdátovanadátového</w:t>
            </w:r>
            <w:proofErr w:type="spellEnd"/>
            <w:r w:rsidRPr="003C797B">
              <w:rPr>
                <w:sz w:val="20"/>
                <w:lang w:val="cs-CZ"/>
              </w:rPr>
              <w:t xml:space="preserve"> činidla s anorganickým fosfátem uvolněným působením </w:t>
            </w:r>
            <w:proofErr w:type="gramStart"/>
            <w:r w:rsidRPr="003C797B">
              <w:rPr>
                <w:sz w:val="20"/>
                <w:lang w:val="cs-CZ"/>
              </w:rPr>
              <w:t>6-fytázy</w:t>
            </w:r>
            <w:proofErr w:type="gramEnd"/>
            <w:r w:rsidRPr="003C797B">
              <w:rPr>
                <w:sz w:val="20"/>
                <w:lang w:val="cs-CZ"/>
              </w:rPr>
              <w:t xml:space="preserve"> ze substrátu obsahujícího </w:t>
            </w:r>
            <w:proofErr w:type="spellStart"/>
            <w:r w:rsidRPr="003C797B">
              <w:rPr>
                <w:sz w:val="20"/>
                <w:lang w:val="cs-CZ"/>
              </w:rPr>
              <w:t>fytát</w:t>
            </w:r>
            <w:proofErr w:type="spellEnd"/>
            <w:r w:rsidRPr="003C797B">
              <w:rPr>
                <w:sz w:val="20"/>
                <w:lang w:val="cs-CZ"/>
              </w:rPr>
              <w:t xml:space="preserve"> (</w:t>
            </w:r>
            <w:proofErr w:type="spellStart"/>
            <w:r w:rsidRPr="003C797B">
              <w:rPr>
                <w:sz w:val="20"/>
                <w:lang w:val="cs-CZ"/>
              </w:rPr>
              <w:t>fytát</w:t>
            </w:r>
            <w:proofErr w:type="spellEnd"/>
            <w:r w:rsidRPr="003C797B">
              <w:rPr>
                <w:sz w:val="20"/>
                <w:lang w:val="cs-CZ"/>
              </w:rPr>
              <w:t xml:space="preserve"> sodný) při pH 5,5 a 37 °C. Množství uvolněného fosfátu se určí podle kalibrační křivky anorganického fosfátu.</w:t>
            </w:r>
          </w:p>
          <w:p w14:paraId="7239CAE1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</w:p>
          <w:p w14:paraId="2E29057D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6C447AD" w14:textId="77777777" w:rsidR="00632A3B" w:rsidRPr="003C797B" w:rsidRDefault="00632A3B" w:rsidP="00B0258A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Odchov drůbeže a nosnice </w:t>
            </w:r>
            <w:r w:rsidRPr="003C797B">
              <w:rPr>
                <w:sz w:val="20"/>
                <w:vertAlign w:val="superscript"/>
                <w:lang w:val="cs-CZ"/>
              </w:rPr>
              <w:t>82)</w:t>
            </w:r>
          </w:p>
          <w:p w14:paraId="62FEABAF" w14:textId="77777777" w:rsidR="00632A3B" w:rsidRPr="003C797B" w:rsidRDefault="00632A3B" w:rsidP="00B0258A">
            <w:pPr>
              <w:rPr>
                <w:sz w:val="20"/>
                <w:vertAlign w:val="superscript"/>
                <w:lang w:val="cs-CZ"/>
              </w:rPr>
            </w:pP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5F0D51E2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1D0B27DE" w14:textId="77777777" w:rsidR="00632A3B" w:rsidRPr="003C797B" w:rsidRDefault="00632A3B" w:rsidP="00B0258A">
            <w:pPr>
              <w:jc w:val="center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300 FYT</w:t>
            </w:r>
          </w:p>
          <w:p w14:paraId="50051E2E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6" w:type="dxa"/>
            <w:vMerge w:val="restart"/>
            <w:tcMar>
              <w:top w:w="57" w:type="dxa"/>
              <w:bottom w:w="57" w:type="dxa"/>
            </w:tcMar>
          </w:tcPr>
          <w:p w14:paraId="6F639CD4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224" w:type="dxa"/>
            <w:vMerge w:val="restart"/>
            <w:tcMar>
              <w:top w:w="57" w:type="dxa"/>
              <w:bottom w:w="57" w:type="dxa"/>
            </w:tcMar>
          </w:tcPr>
          <w:p w14:paraId="5B847437" w14:textId="77777777" w:rsidR="00632A3B" w:rsidRPr="003C797B" w:rsidRDefault="00632A3B" w:rsidP="00B0258A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1. V návodu pro použití doplňkové látky a </w:t>
            </w:r>
            <w:proofErr w:type="spellStart"/>
            <w:r w:rsidRPr="003C797B">
              <w:rPr>
                <w:sz w:val="20"/>
                <w:lang w:val="cs-CZ"/>
              </w:rPr>
              <w:t>premixu</w:t>
            </w:r>
            <w:proofErr w:type="spellEnd"/>
            <w:r w:rsidRPr="003C797B">
              <w:rPr>
                <w:sz w:val="20"/>
                <w:lang w:val="cs-CZ"/>
              </w:rPr>
              <w:t xml:space="preserve"> musí být uvedena teplota při skladování, doba trvanlivosti a stabilita při </w:t>
            </w:r>
            <w:proofErr w:type="spellStart"/>
            <w:r w:rsidRPr="003C797B">
              <w:rPr>
                <w:sz w:val="20"/>
                <w:lang w:val="cs-CZ"/>
              </w:rPr>
              <w:t>peletování</w:t>
            </w:r>
            <w:proofErr w:type="spellEnd"/>
            <w:r w:rsidRPr="003C797B">
              <w:rPr>
                <w:sz w:val="20"/>
                <w:lang w:val="cs-CZ"/>
              </w:rPr>
              <w:t xml:space="preserve">. </w:t>
            </w:r>
          </w:p>
          <w:p w14:paraId="036B3DEC" w14:textId="77777777" w:rsidR="00632A3B" w:rsidRPr="003C797B" w:rsidRDefault="00632A3B" w:rsidP="00B0258A">
            <w:pPr>
              <w:rPr>
                <w:sz w:val="20"/>
                <w:lang w:val="cs-CZ"/>
              </w:rPr>
            </w:pPr>
          </w:p>
          <w:p w14:paraId="44333557" w14:textId="77777777" w:rsidR="00632A3B" w:rsidRPr="003C797B" w:rsidRDefault="00632A3B" w:rsidP="00B0258A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2. Pro použití v krmivech s obsahem více než 0,23 % fosforu vázaného na </w:t>
            </w:r>
            <w:proofErr w:type="spellStart"/>
            <w:r w:rsidRPr="003C797B">
              <w:rPr>
                <w:sz w:val="20"/>
                <w:lang w:val="cs-CZ"/>
              </w:rPr>
              <w:t>fytin</w:t>
            </w:r>
            <w:proofErr w:type="spellEnd"/>
            <w:r w:rsidRPr="003C797B">
              <w:rPr>
                <w:sz w:val="20"/>
                <w:lang w:val="cs-CZ"/>
              </w:rPr>
              <w:t xml:space="preserve">. </w:t>
            </w:r>
          </w:p>
          <w:p w14:paraId="7B9223B1" w14:textId="77777777" w:rsidR="00632A3B" w:rsidRPr="003C797B" w:rsidRDefault="00632A3B" w:rsidP="00B0258A">
            <w:pPr>
              <w:rPr>
                <w:sz w:val="20"/>
                <w:lang w:val="cs-CZ"/>
              </w:rPr>
            </w:pPr>
          </w:p>
          <w:p w14:paraId="30703C61" w14:textId="77777777" w:rsidR="00632A3B" w:rsidRPr="003C797B" w:rsidRDefault="00632A3B" w:rsidP="00B0258A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3. Bezpečnost: během manipulace se musí používat prostředky k ochraně dýchacích cest a bezpečnostní brýle a rukavice.</w:t>
            </w:r>
          </w:p>
          <w:p w14:paraId="5CC93179" w14:textId="77777777" w:rsidR="00632A3B" w:rsidRPr="003C797B" w:rsidRDefault="00632A3B" w:rsidP="00B0258A">
            <w:pPr>
              <w:ind w:left="310" w:hanging="310"/>
              <w:rPr>
                <w:color w:val="000000"/>
                <w:sz w:val="20"/>
                <w:szCs w:val="17"/>
                <w:lang w:val="cs-CZ"/>
              </w:rPr>
            </w:pPr>
          </w:p>
          <w:p w14:paraId="2D7BDFCD" w14:textId="77777777" w:rsidR="00632A3B" w:rsidRPr="003C797B" w:rsidRDefault="00632A3B" w:rsidP="00B0258A">
            <w:pPr>
              <w:ind w:left="310" w:hanging="310"/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04458415" w14:textId="77777777" w:rsidR="00632A3B" w:rsidRPr="003C797B" w:rsidRDefault="00632A3B" w:rsidP="00B0258A">
            <w:pPr>
              <w:pStyle w:val="Textpoznpodarou"/>
              <w:rPr>
                <w:szCs w:val="20"/>
              </w:rPr>
            </w:pPr>
            <w:r w:rsidRPr="003C797B">
              <w:rPr>
                <w:rFonts w:cs="EUAlbertina"/>
                <w:color w:val="000000"/>
                <w:szCs w:val="20"/>
              </w:rPr>
              <w:t>16.3. 2021</w:t>
            </w:r>
          </w:p>
          <w:p w14:paraId="79E8CD7A" w14:textId="77777777" w:rsidR="00632A3B" w:rsidRPr="003C797B" w:rsidRDefault="00632A3B" w:rsidP="00B0258A">
            <w:pPr>
              <w:pStyle w:val="HeaderLandscape"/>
              <w:spacing w:before="0" w:after="0"/>
              <w:rPr>
                <w:sz w:val="20"/>
              </w:rPr>
            </w:pPr>
          </w:p>
        </w:tc>
      </w:tr>
      <w:tr w:rsidR="00632A3B" w:rsidRPr="003C797B" w14:paraId="28B65CEF" w14:textId="77777777" w:rsidTr="00B0258A">
        <w:trPr>
          <w:trHeight w:val="1104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228F979A" w14:textId="77777777" w:rsidR="00632A3B" w:rsidRPr="003C797B" w:rsidRDefault="00632A3B" w:rsidP="00B0258A">
            <w:pPr>
              <w:rPr>
                <w:sz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79B7C615" w14:textId="77777777" w:rsidR="00632A3B" w:rsidRPr="003C797B" w:rsidRDefault="00632A3B" w:rsidP="00B0258A">
            <w:pPr>
              <w:rPr>
                <w:sz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1A371D5A" w14:textId="77777777" w:rsidR="00632A3B" w:rsidRPr="003C797B" w:rsidRDefault="00632A3B" w:rsidP="00B0258A">
            <w:pPr>
              <w:rPr>
                <w:sz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4F6DB3C7" w14:textId="77777777" w:rsidR="00632A3B" w:rsidRPr="003C797B" w:rsidRDefault="00632A3B" w:rsidP="00B0258A">
            <w:pPr>
              <w:rPr>
                <w:b/>
                <w:sz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E96A7F8" w14:textId="77777777" w:rsidR="00632A3B" w:rsidRPr="003C797B" w:rsidRDefault="00632A3B" w:rsidP="00B0258A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Jiná drůbež </w:t>
            </w:r>
            <w:r w:rsidRPr="003C797B">
              <w:rPr>
                <w:sz w:val="20"/>
                <w:vertAlign w:val="superscript"/>
                <w:lang w:val="cs-CZ"/>
              </w:rPr>
              <w:t>82)</w:t>
            </w: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34B6A44B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5DC9AADC" w14:textId="77777777" w:rsidR="00632A3B" w:rsidRPr="003C797B" w:rsidRDefault="00632A3B" w:rsidP="00B0258A">
            <w:pPr>
              <w:jc w:val="center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250 FYT</w:t>
            </w:r>
          </w:p>
          <w:p w14:paraId="1CAC9D0E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6" w:type="dxa"/>
            <w:vMerge/>
            <w:tcMar>
              <w:top w:w="57" w:type="dxa"/>
              <w:bottom w:w="57" w:type="dxa"/>
            </w:tcMar>
          </w:tcPr>
          <w:p w14:paraId="2511E17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3A03D26C" w14:textId="77777777" w:rsidR="00632A3B" w:rsidRPr="003C797B" w:rsidRDefault="00632A3B" w:rsidP="00B0258A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3FAC4F8D" w14:textId="77777777" w:rsidR="00632A3B" w:rsidRPr="003C797B" w:rsidRDefault="00632A3B" w:rsidP="00B0258A">
            <w:pPr>
              <w:pStyle w:val="Textpoznpodarou"/>
              <w:rPr>
                <w:szCs w:val="20"/>
              </w:rPr>
            </w:pPr>
            <w:r w:rsidRPr="003C797B">
              <w:rPr>
                <w:rFonts w:cs="EUAlbertina"/>
                <w:color w:val="000000"/>
                <w:szCs w:val="20"/>
              </w:rPr>
              <w:t>16.3. 2021</w:t>
            </w:r>
          </w:p>
          <w:p w14:paraId="5074B7A7" w14:textId="77777777" w:rsidR="00632A3B" w:rsidRPr="003C797B" w:rsidRDefault="00632A3B" w:rsidP="00B0258A">
            <w:pPr>
              <w:pStyle w:val="HeaderLandscape"/>
              <w:spacing w:before="0" w:after="0"/>
              <w:rPr>
                <w:sz w:val="20"/>
              </w:rPr>
            </w:pPr>
          </w:p>
        </w:tc>
      </w:tr>
      <w:tr w:rsidR="00632A3B" w:rsidRPr="003C797B" w14:paraId="724FEA36" w14:textId="77777777" w:rsidTr="00B0258A">
        <w:trPr>
          <w:trHeight w:val="1104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7717F970" w14:textId="77777777" w:rsidR="00632A3B" w:rsidRPr="003C797B" w:rsidRDefault="00632A3B" w:rsidP="00B0258A">
            <w:pPr>
              <w:rPr>
                <w:sz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6DC93BDD" w14:textId="77777777" w:rsidR="00632A3B" w:rsidRPr="003C797B" w:rsidRDefault="00632A3B" w:rsidP="00B0258A">
            <w:pPr>
              <w:rPr>
                <w:sz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5C0A88FE" w14:textId="77777777" w:rsidR="00632A3B" w:rsidRPr="003C797B" w:rsidRDefault="00632A3B" w:rsidP="00B0258A">
            <w:pPr>
              <w:rPr>
                <w:sz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1B364DEB" w14:textId="77777777" w:rsidR="00632A3B" w:rsidRPr="003C797B" w:rsidRDefault="00632A3B" w:rsidP="00B0258A">
            <w:pPr>
              <w:rPr>
                <w:b/>
                <w:sz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D57FB74" w14:textId="77777777" w:rsidR="00632A3B" w:rsidRPr="003C797B" w:rsidRDefault="00632A3B" w:rsidP="00B0258A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Odchov prasat a odchov menšinových druhů prasat </w:t>
            </w:r>
            <w:r w:rsidRPr="003C797B">
              <w:rPr>
                <w:sz w:val="20"/>
                <w:vertAlign w:val="superscript"/>
                <w:lang w:val="cs-CZ"/>
              </w:rPr>
              <w:t>82)</w:t>
            </w: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035644C5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1F98F2D0" w14:textId="77777777" w:rsidR="00632A3B" w:rsidRPr="003C797B" w:rsidRDefault="00632A3B" w:rsidP="00B0258A">
            <w:pPr>
              <w:jc w:val="center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750 FYT</w:t>
            </w:r>
          </w:p>
          <w:p w14:paraId="49A7E6B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6" w:type="dxa"/>
            <w:vMerge/>
            <w:tcMar>
              <w:top w:w="57" w:type="dxa"/>
              <w:bottom w:w="57" w:type="dxa"/>
            </w:tcMar>
          </w:tcPr>
          <w:p w14:paraId="494AA31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4F5F946D" w14:textId="77777777" w:rsidR="00632A3B" w:rsidRPr="003C797B" w:rsidRDefault="00632A3B" w:rsidP="00B0258A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20CE0918" w14:textId="77777777" w:rsidR="00632A3B" w:rsidRPr="003C797B" w:rsidRDefault="00632A3B" w:rsidP="00B0258A">
            <w:pPr>
              <w:pStyle w:val="Textpoznpodarou"/>
              <w:rPr>
                <w:szCs w:val="20"/>
              </w:rPr>
            </w:pPr>
            <w:r w:rsidRPr="003C797B">
              <w:rPr>
                <w:rFonts w:cs="EUAlbertina"/>
                <w:color w:val="000000"/>
                <w:szCs w:val="20"/>
              </w:rPr>
              <w:t>16.3. 2021</w:t>
            </w:r>
          </w:p>
          <w:p w14:paraId="1B3F9BFD" w14:textId="77777777" w:rsidR="00632A3B" w:rsidRPr="003C797B" w:rsidRDefault="00632A3B" w:rsidP="00B0258A">
            <w:pPr>
              <w:pStyle w:val="HeaderLandscape"/>
              <w:spacing w:before="0" w:after="0"/>
              <w:rPr>
                <w:sz w:val="20"/>
              </w:rPr>
            </w:pPr>
          </w:p>
        </w:tc>
      </w:tr>
      <w:tr w:rsidR="00632A3B" w:rsidRPr="003C797B" w14:paraId="08668DC7" w14:textId="77777777" w:rsidTr="00B0258A">
        <w:trPr>
          <w:trHeight w:val="1104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7ED90762" w14:textId="77777777" w:rsidR="00632A3B" w:rsidRPr="003C797B" w:rsidRDefault="00632A3B" w:rsidP="00B0258A">
            <w:pPr>
              <w:rPr>
                <w:sz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66FD3ED9" w14:textId="77777777" w:rsidR="00632A3B" w:rsidRPr="003C797B" w:rsidRDefault="00632A3B" w:rsidP="00B0258A">
            <w:pPr>
              <w:rPr>
                <w:sz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1C60FB9A" w14:textId="77777777" w:rsidR="00632A3B" w:rsidRPr="003C797B" w:rsidRDefault="00632A3B" w:rsidP="00B0258A">
            <w:pPr>
              <w:rPr>
                <w:sz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4FA10495" w14:textId="77777777" w:rsidR="00632A3B" w:rsidRPr="003C797B" w:rsidRDefault="00632A3B" w:rsidP="00B0258A">
            <w:pPr>
              <w:rPr>
                <w:b/>
                <w:sz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F39A676" w14:textId="77777777" w:rsidR="00632A3B" w:rsidRPr="003C797B" w:rsidRDefault="00632A3B" w:rsidP="00B0258A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Jiná prasata a menšinové druhy prasat </w:t>
            </w:r>
            <w:r w:rsidRPr="003C797B">
              <w:rPr>
                <w:sz w:val="20"/>
                <w:vertAlign w:val="superscript"/>
                <w:lang w:val="cs-CZ"/>
              </w:rPr>
              <w:t>82)</w:t>
            </w: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11B3F102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3F31A22F" w14:textId="77777777" w:rsidR="00632A3B" w:rsidRPr="003C797B" w:rsidRDefault="00632A3B" w:rsidP="00B0258A">
            <w:pPr>
              <w:jc w:val="center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500 FYT</w:t>
            </w:r>
          </w:p>
          <w:p w14:paraId="6E27B15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6" w:type="dxa"/>
            <w:vMerge/>
            <w:tcMar>
              <w:top w:w="57" w:type="dxa"/>
              <w:bottom w:w="57" w:type="dxa"/>
            </w:tcMar>
          </w:tcPr>
          <w:p w14:paraId="03CBA01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35C95677" w14:textId="77777777" w:rsidR="00632A3B" w:rsidRPr="003C797B" w:rsidRDefault="00632A3B" w:rsidP="00B0258A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0806F158" w14:textId="77777777" w:rsidR="00632A3B" w:rsidRPr="003C797B" w:rsidRDefault="00632A3B" w:rsidP="00B0258A">
            <w:pPr>
              <w:pStyle w:val="Textpoznpodarou"/>
              <w:rPr>
                <w:szCs w:val="20"/>
              </w:rPr>
            </w:pPr>
            <w:r w:rsidRPr="003C797B">
              <w:rPr>
                <w:rFonts w:cs="EUAlbertina"/>
                <w:color w:val="000000"/>
                <w:szCs w:val="20"/>
              </w:rPr>
              <w:t>16.3. 2021</w:t>
            </w:r>
          </w:p>
          <w:p w14:paraId="0D6575D8" w14:textId="77777777" w:rsidR="00632A3B" w:rsidRPr="003C797B" w:rsidRDefault="00632A3B" w:rsidP="00B0258A">
            <w:pPr>
              <w:pStyle w:val="HeaderLandscape"/>
              <w:spacing w:before="0" w:after="0"/>
              <w:rPr>
                <w:sz w:val="20"/>
              </w:rPr>
            </w:pPr>
          </w:p>
        </w:tc>
      </w:tr>
      <w:tr w:rsidR="00632A3B" w:rsidRPr="003C797B" w14:paraId="65452017" w14:textId="77777777" w:rsidTr="00B0258A">
        <w:trPr>
          <w:trHeight w:val="1104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6159C882" w14:textId="77777777" w:rsidR="00632A3B" w:rsidRPr="003C797B" w:rsidRDefault="00632A3B" w:rsidP="00B0258A">
            <w:pPr>
              <w:rPr>
                <w:sz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4C6E0C6D" w14:textId="77777777" w:rsidR="00632A3B" w:rsidRPr="003C797B" w:rsidRDefault="00632A3B" w:rsidP="00B0258A">
            <w:pPr>
              <w:rPr>
                <w:sz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34DF8C56" w14:textId="77777777" w:rsidR="00632A3B" w:rsidRPr="003C797B" w:rsidRDefault="00632A3B" w:rsidP="00B0258A">
            <w:pPr>
              <w:rPr>
                <w:sz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7F1797CE" w14:textId="77777777" w:rsidR="00632A3B" w:rsidRPr="003C797B" w:rsidRDefault="00632A3B" w:rsidP="00B0258A">
            <w:pPr>
              <w:rPr>
                <w:b/>
                <w:sz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727AE80" w14:textId="77777777" w:rsidR="00632A3B" w:rsidRPr="003C797B" w:rsidRDefault="00632A3B" w:rsidP="00B0258A">
            <w:pPr>
              <w:pBdr>
                <w:bottom w:val="single" w:sz="4" w:space="1" w:color="auto"/>
              </w:pBd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Lososovití </w:t>
            </w:r>
            <w:r w:rsidRPr="003C797B">
              <w:rPr>
                <w:sz w:val="20"/>
                <w:vertAlign w:val="superscript"/>
                <w:lang w:val="cs-CZ"/>
              </w:rPr>
              <w:t>83)</w:t>
            </w:r>
            <w:r w:rsidRPr="003C797B">
              <w:rPr>
                <w:sz w:val="20"/>
                <w:lang w:val="cs-CZ"/>
              </w:rPr>
              <w:t xml:space="preserve"> </w:t>
            </w: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585E374B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317C2D6F" w14:textId="77777777" w:rsidR="00632A3B" w:rsidRPr="003C797B" w:rsidRDefault="00632A3B" w:rsidP="00B0258A">
            <w:pPr>
              <w:jc w:val="center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750 FYT</w:t>
            </w:r>
          </w:p>
          <w:p w14:paraId="03E7D87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6" w:type="dxa"/>
            <w:vMerge/>
            <w:tcMar>
              <w:top w:w="57" w:type="dxa"/>
              <w:bottom w:w="57" w:type="dxa"/>
            </w:tcMar>
          </w:tcPr>
          <w:p w14:paraId="7067F83D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5FAB200A" w14:textId="77777777" w:rsidR="00632A3B" w:rsidRPr="003C797B" w:rsidRDefault="00632A3B" w:rsidP="00B0258A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42F8FE6B" w14:textId="77777777" w:rsidR="00632A3B" w:rsidRPr="003C797B" w:rsidRDefault="00632A3B" w:rsidP="00B0258A">
            <w:pPr>
              <w:pStyle w:val="HeaderLandscape"/>
              <w:spacing w:before="0" w:after="0"/>
              <w:rPr>
                <w:sz w:val="20"/>
              </w:rPr>
            </w:pPr>
            <w:r w:rsidRPr="003C797B">
              <w:rPr>
                <w:sz w:val="20"/>
              </w:rPr>
              <w:t xml:space="preserve">25.3.2021 </w:t>
            </w:r>
            <w:r w:rsidRPr="003C797B">
              <w:rPr>
                <w:sz w:val="20"/>
                <w:vertAlign w:val="superscript"/>
              </w:rPr>
              <w:t>83)</w:t>
            </w:r>
          </w:p>
        </w:tc>
      </w:tr>
    </w:tbl>
    <w:p w14:paraId="27ED0EAA" w14:textId="77777777" w:rsidR="00632A3B" w:rsidRPr="003C797B" w:rsidRDefault="00632A3B" w:rsidP="00632A3B">
      <w:pPr>
        <w:rPr>
          <w:lang w:val="cs-CZ"/>
        </w:rPr>
      </w:pPr>
    </w:p>
    <w:p w14:paraId="4C585058" w14:textId="77777777" w:rsidR="00632A3B" w:rsidRPr="003C797B" w:rsidRDefault="00632A3B" w:rsidP="00632A3B">
      <w:pPr>
        <w:rPr>
          <w:lang w:val="cs-CZ"/>
        </w:rPr>
      </w:pPr>
      <w:r w:rsidRPr="003C797B">
        <w:rPr>
          <w:lang w:val="cs-CZ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1580"/>
        <w:gridCol w:w="1604"/>
        <w:gridCol w:w="2809"/>
        <w:gridCol w:w="1134"/>
        <w:gridCol w:w="708"/>
        <w:gridCol w:w="1238"/>
        <w:gridCol w:w="38"/>
        <w:gridCol w:w="996"/>
        <w:gridCol w:w="2224"/>
        <w:gridCol w:w="1071"/>
      </w:tblGrid>
      <w:tr w:rsidR="00632A3B" w:rsidRPr="003C797B" w14:paraId="72BB6DA8" w14:textId="77777777" w:rsidTr="00B0258A">
        <w:trPr>
          <w:cantSplit/>
          <w:tblHeader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730F2FD5" w14:textId="77777777" w:rsidR="00632A3B" w:rsidRPr="003C797B" w:rsidRDefault="00632A3B" w:rsidP="00B0258A">
            <w:pPr>
              <w:pStyle w:val="Tabulka"/>
              <w:keepNext w:val="0"/>
              <w:keepLines w:val="0"/>
            </w:pPr>
            <w:r w:rsidRPr="003C797B">
              <w:lastRenderedPageBreak/>
              <w:t>Identifikační číslo DL</w:t>
            </w:r>
          </w:p>
        </w:tc>
        <w:tc>
          <w:tcPr>
            <w:tcW w:w="1580" w:type="dxa"/>
            <w:vMerge w:val="restart"/>
            <w:tcMar>
              <w:top w:w="57" w:type="dxa"/>
              <w:bottom w:w="57" w:type="dxa"/>
            </w:tcMar>
          </w:tcPr>
          <w:p w14:paraId="28AB05D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604" w:type="dxa"/>
            <w:vMerge w:val="restart"/>
            <w:tcMar>
              <w:top w:w="57" w:type="dxa"/>
              <w:bottom w:w="57" w:type="dxa"/>
            </w:tcMar>
          </w:tcPr>
          <w:p w14:paraId="440C3F42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Doplňková látka</w:t>
            </w:r>
          </w:p>
          <w:p w14:paraId="24E39042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 w:val="restart"/>
            <w:tcMar>
              <w:top w:w="57" w:type="dxa"/>
              <w:bottom w:w="57" w:type="dxa"/>
            </w:tcMar>
          </w:tcPr>
          <w:p w14:paraId="4922002E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386DB42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63A46ADE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</w:t>
            </w:r>
          </w:p>
          <w:p w14:paraId="35A4C3C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1238" w:type="dxa"/>
            <w:tcMar>
              <w:top w:w="57" w:type="dxa"/>
              <w:bottom w:w="57" w:type="dxa"/>
            </w:tcMar>
          </w:tcPr>
          <w:p w14:paraId="0CF7902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034" w:type="dxa"/>
            <w:gridSpan w:val="2"/>
            <w:tcMar>
              <w:top w:w="57" w:type="dxa"/>
              <w:bottom w:w="57" w:type="dxa"/>
            </w:tcMar>
          </w:tcPr>
          <w:p w14:paraId="1062AA8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224" w:type="dxa"/>
            <w:vMerge w:val="restart"/>
            <w:tcMar>
              <w:top w:w="57" w:type="dxa"/>
              <w:bottom w:w="57" w:type="dxa"/>
            </w:tcMar>
          </w:tcPr>
          <w:p w14:paraId="3434958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6059DE8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632A3B" w:rsidRPr="003C797B" w14:paraId="018B8880" w14:textId="77777777" w:rsidTr="00B0258A">
        <w:trPr>
          <w:cantSplit/>
          <w:tblHeader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1B6ACD34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6B4F117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535CF5D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304F1DC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663646BD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4B44ACA2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72" w:type="dxa"/>
            <w:gridSpan w:val="3"/>
            <w:tcMar>
              <w:top w:w="57" w:type="dxa"/>
              <w:bottom w:w="57" w:type="dxa"/>
            </w:tcMar>
          </w:tcPr>
          <w:p w14:paraId="249F92E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jednotky aktivity/kg kompletního krmiva</w:t>
            </w: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18D274E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5CDC112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632A3B" w:rsidRPr="003C797B" w14:paraId="51D56F5E" w14:textId="77777777" w:rsidTr="00B0258A">
        <w:trPr>
          <w:tblHeader/>
        </w:trPr>
        <w:tc>
          <w:tcPr>
            <w:tcW w:w="740" w:type="dxa"/>
            <w:tcMar>
              <w:top w:w="0" w:type="dxa"/>
              <w:bottom w:w="0" w:type="dxa"/>
            </w:tcMar>
          </w:tcPr>
          <w:p w14:paraId="61003CDD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580" w:type="dxa"/>
            <w:tcMar>
              <w:top w:w="0" w:type="dxa"/>
              <w:bottom w:w="0" w:type="dxa"/>
            </w:tcMar>
          </w:tcPr>
          <w:p w14:paraId="612BC42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604" w:type="dxa"/>
            <w:tcMar>
              <w:top w:w="0" w:type="dxa"/>
              <w:bottom w:w="0" w:type="dxa"/>
            </w:tcMar>
          </w:tcPr>
          <w:p w14:paraId="670FDCC2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2809" w:type="dxa"/>
            <w:tcMar>
              <w:top w:w="0" w:type="dxa"/>
              <w:bottom w:w="0" w:type="dxa"/>
            </w:tcMar>
          </w:tcPr>
          <w:p w14:paraId="6694F63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7BB6597E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14:paraId="1D943BD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1276" w:type="dxa"/>
            <w:gridSpan w:val="2"/>
            <w:tcMar>
              <w:top w:w="0" w:type="dxa"/>
              <w:bottom w:w="0" w:type="dxa"/>
            </w:tcMar>
          </w:tcPr>
          <w:p w14:paraId="5AC8BE1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996" w:type="dxa"/>
          </w:tcPr>
          <w:p w14:paraId="62312C0E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2224" w:type="dxa"/>
            <w:tcMar>
              <w:top w:w="0" w:type="dxa"/>
              <w:bottom w:w="0" w:type="dxa"/>
            </w:tcMar>
          </w:tcPr>
          <w:p w14:paraId="1373FBA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071" w:type="dxa"/>
            <w:tcMar>
              <w:top w:w="0" w:type="dxa"/>
              <w:bottom w:w="0" w:type="dxa"/>
            </w:tcMar>
          </w:tcPr>
          <w:p w14:paraId="638A75C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10</w:t>
            </w:r>
          </w:p>
        </w:tc>
      </w:tr>
      <w:tr w:rsidR="00632A3B" w:rsidRPr="003C797B" w14:paraId="13BEA6C7" w14:textId="77777777" w:rsidTr="00B0258A">
        <w:tc>
          <w:tcPr>
            <w:tcW w:w="740" w:type="dxa"/>
            <w:tcMar>
              <w:top w:w="57" w:type="dxa"/>
              <w:bottom w:w="57" w:type="dxa"/>
            </w:tcMar>
          </w:tcPr>
          <w:p w14:paraId="041E50B4" w14:textId="77777777" w:rsidR="00632A3B" w:rsidRPr="003C797B" w:rsidRDefault="00632A3B" w:rsidP="00B0258A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4a1642</w:t>
            </w:r>
          </w:p>
        </w:tc>
        <w:tc>
          <w:tcPr>
            <w:tcW w:w="1580" w:type="dxa"/>
            <w:tcMar>
              <w:top w:w="57" w:type="dxa"/>
              <w:bottom w:w="57" w:type="dxa"/>
            </w:tcMar>
          </w:tcPr>
          <w:p w14:paraId="1A0ABDEB" w14:textId="77777777" w:rsidR="00632A3B" w:rsidRPr="003C797B" w:rsidRDefault="00632A3B" w:rsidP="00B0258A">
            <w:pPr>
              <w:rPr>
                <w:color w:val="000000"/>
                <w:sz w:val="20"/>
                <w:szCs w:val="17"/>
                <w:lang w:val="cs-CZ"/>
              </w:rPr>
            </w:pP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Lyven</w:t>
            </w:r>
            <w:proofErr w:type="spellEnd"/>
          </w:p>
        </w:tc>
        <w:tc>
          <w:tcPr>
            <w:tcW w:w="1604" w:type="dxa"/>
            <w:tcMar>
              <w:top w:w="57" w:type="dxa"/>
              <w:bottom w:w="57" w:type="dxa"/>
            </w:tcMar>
          </w:tcPr>
          <w:p w14:paraId="2924A083" w14:textId="77777777" w:rsidR="00632A3B" w:rsidRPr="003C797B" w:rsidRDefault="00632A3B" w:rsidP="00B0258A">
            <w:pPr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Endo-</w:t>
            </w:r>
            <w:proofErr w:type="gramStart"/>
            <w:r w:rsidRPr="003C797B">
              <w:rPr>
                <w:color w:val="000000"/>
                <w:sz w:val="20"/>
                <w:szCs w:val="17"/>
                <w:lang w:val="cs-CZ"/>
              </w:rPr>
              <w:t>1,4-beta</w:t>
            </w:r>
            <w:proofErr w:type="gramEnd"/>
            <w:r w:rsidRPr="003C797B">
              <w:rPr>
                <w:color w:val="000000"/>
                <w:sz w:val="20"/>
                <w:szCs w:val="17"/>
                <w:lang w:val="cs-CZ"/>
              </w:rPr>
              <w:t>-xylanáza</w:t>
            </w:r>
          </w:p>
        </w:tc>
        <w:tc>
          <w:tcPr>
            <w:tcW w:w="2809" w:type="dxa"/>
            <w:tcMar>
              <w:top w:w="57" w:type="dxa"/>
              <w:bottom w:w="57" w:type="dxa"/>
            </w:tcMar>
          </w:tcPr>
          <w:p w14:paraId="7D2E87A5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b/>
                <w:bCs/>
                <w:color w:val="000000"/>
                <w:sz w:val="20"/>
                <w:szCs w:val="17"/>
                <w:lang w:val="cs-CZ"/>
              </w:rPr>
              <w:t>Složení doplňkové látky:</w:t>
            </w:r>
          </w:p>
          <w:p w14:paraId="7D16BEC5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bCs/>
                <w:color w:val="000000"/>
                <w:sz w:val="20"/>
                <w:szCs w:val="17"/>
                <w:lang w:val="cs-CZ"/>
              </w:rPr>
              <w:t>Přípravek endo-</w:t>
            </w:r>
            <w:proofErr w:type="gramStart"/>
            <w:r w:rsidRPr="003C797B">
              <w:rPr>
                <w:bCs/>
                <w:color w:val="000000"/>
                <w:sz w:val="20"/>
                <w:szCs w:val="17"/>
                <w:lang w:val="cs-CZ"/>
              </w:rPr>
              <w:t>1,4-beta</w:t>
            </w:r>
            <w:proofErr w:type="gramEnd"/>
            <w:r w:rsidRPr="003C797B">
              <w:rPr>
                <w:bCs/>
                <w:color w:val="000000"/>
                <w:sz w:val="20"/>
                <w:szCs w:val="17"/>
                <w:lang w:val="cs-CZ"/>
              </w:rPr>
              <w:t xml:space="preserve">-xylanázy z </w:t>
            </w:r>
            <w:proofErr w:type="spellStart"/>
            <w:r w:rsidRPr="003C797B">
              <w:rPr>
                <w:bCs/>
                <w:i/>
                <w:color w:val="000000"/>
                <w:sz w:val="20"/>
                <w:szCs w:val="17"/>
                <w:lang w:val="cs-CZ"/>
              </w:rPr>
              <w:t>Trichoderma</w:t>
            </w:r>
            <w:proofErr w:type="spellEnd"/>
            <w:r w:rsidRPr="003C797B">
              <w:rPr>
                <w:bCs/>
                <w:i/>
                <w:color w:val="000000"/>
                <w:sz w:val="20"/>
                <w:szCs w:val="17"/>
                <w:lang w:val="cs-CZ"/>
              </w:rPr>
              <w:t xml:space="preserve"> </w:t>
            </w:r>
            <w:proofErr w:type="spellStart"/>
            <w:r w:rsidRPr="003C797B">
              <w:rPr>
                <w:bCs/>
                <w:i/>
                <w:color w:val="000000"/>
                <w:sz w:val="20"/>
                <w:szCs w:val="17"/>
                <w:lang w:val="cs-CZ"/>
              </w:rPr>
              <w:t>koningii</w:t>
            </w:r>
            <w:proofErr w:type="spellEnd"/>
            <w:r w:rsidRPr="003C797B">
              <w:rPr>
                <w:bCs/>
                <w:i/>
                <w:color w:val="000000"/>
                <w:sz w:val="20"/>
                <w:szCs w:val="17"/>
                <w:lang w:val="cs-CZ"/>
              </w:rPr>
              <w:t xml:space="preserve"> </w:t>
            </w:r>
            <w:r w:rsidRPr="003C797B">
              <w:rPr>
                <w:bCs/>
                <w:color w:val="000000"/>
                <w:sz w:val="20"/>
                <w:szCs w:val="17"/>
                <w:lang w:val="cs-CZ"/>
              </w:rPr>
              <w:t>(MUCL 39203) s minimem aktivity pro:</w:t>
            </w:r>
          </w:p>
          <w:p w14:paraId="6CA19941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bCs/>
                <w:color w:val="000000"/>
                <w:sz w:val="20"/>
                <w:szCs w:val="17"/>
                <w:lang w:val="cs-CZ"/>
              </w:rPr>
              <w:t>pevnou formu: 1500 AXC</w:t>
            </w:r>
            <w:r w:rsidRPr="003C797B">
              <w:rPr>
                <w:bCs/>
                <w:color w:val="000000"/>
                <w:sz w:val="20"/>
                <w:szCs w:val="17"/>
                <w:vertAlign w:val="superscript"/>
                <w:lang w:val="cs-CZ"/>
              </w:rPr>
              <w:t>21</w:t>
            </w:r>
            <w:r w:rsidRPr="003C797B">
              <w:rPr>
                <w:bCs/>
                <w:color w:val="000000"/>
                <w:sz w:val="20"/>
                <w:szCs w:val="17"/>
                <w:lang w:val="cs-CZ"/>
              </w:rPr>
              <w:t>/g</w:t>
            </w:r>
          </w:p>
          <w:p w14:paraId="0E813F0A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bCs/>
                <w:color w:val="000000"/>
                <w:sz w:val="20"/>
                <w:szCs w:val="17"/>
                <w:lang w:val="cs-CZ"/>
              </w:rPr>
              <w:t>kapalnou formu: 200 AXC</w:t>
            </w:r>
            <w:r w:rsidRPr="003C797B">
              <w:rPr>
                <w:bCs/>
                <w:color w:val="000000"/>
                <w:sz w:val="20"/>
                <w:szCs w:val="17"/>
                <w:vertAlign w:val="superscript"/>
                <w:lang w:val="cs-CZ"/>
              </w:rPr>
              <w:t>21</w:t>
            </w:r>
            <w:r w:rsidRPr="003C797B">
              <w:rPr>
                <w:bCs/>
                <w:color w:val="000000"/>
                <w:sz w:val="20"/>
                <w:szCs w:val="17"/>
                <w:lang w:val="cs-CZ"/>
              </w:rPr>
              <w:t>/ml</w:t>
            </w:r>
          </w:p>
          <w:p w14:paraId="0F5C0FD1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</w:p>
          <w:p w14:paraId="59D78CB5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b/>
                <w:bCs/>
                <w:color w:val="000000"/>
                <w:sz w:val="20"/>
                <w:szCs w:val="17"/>
                <w:lang w:val="cs-CZ"/>
              </w:rPr>
              <w:t>Charakteristika účinné látky:</w:t>
            </w:r>
          </w:p>
          <w:p w14:paraId="3D3DD60B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bCs/>
                <w:color w:val="000000"/>
                <w:sz w:val="20"/>
                <w:szCs w:val="17"/>
                <w:lang w:val="cs-CZ"/>
              </w:rPr>
              <w:t>endo-</w:t>
            </w:r>
            <w:proofErr w:type="gramStart"/>
            <w:r w:rsidRPr="003C797B">
              <w:rPr>
                <w:bCs/>
                <w:color w:val="000000"/>
                <w:sz w:val="20"/>
                <w:szCs w:val="17"/>
                <w:lang w:val="cs-CZ"/>
              </w:rPr>
              <w:t>1,4-beta</w:t>
            </w:r>
            <w:proofErr w:type="gramEnd"/>
            <w:r w:rsidRPr="003C797B">
              <w:rPr>
                <w:bCs/>
                <w:color w:val="000000"/>
                <w:sz w:val="20"/>
                <w:szCs w:val="17"/>
                <w:lang w:val="cs-CZ"/>
              </w:rPr>
              <w:t xml:space="preserve">-xylanáza z </w:t>
            </w:r>
            <w:proofErr w:type="spellStart"/>
            <w:r w:rsidRPr="003C797B">
              <w:rPr>
                <w:bCs/>
                <w:i/>
                <w:color w:val="000000"/>
                <w:sz w:val="20"/>
                <w:szCs w:val="17"/>
                <w:lang w:val="cs-CZ"/>
              </w:rPr>
              <w:t>Trichoderma</w:t>
            </w:r>
            <w:proofErr w:type="spellEnd"/>
            <w:r w:rsidRPr="003C797B">
              <w:rPr>
                <w:bCs/>
                <w:i/>
                <w:color w:val="000000"/>
                <w:sz w:val="20"/>
                <w:szCs w:val="17"/>
                <w:lang w:val="cs-CZ"/>
              </w:rPr>
              <w:t xml:space="preserve"> </w:t>
            </w:r>
            <w:proofErr w:type="spellStart"/>
            <w:r w:rsidRPr="003C797B">
              <w:rPr>
                <w:bCs/>
                <w:i/>
                <w:color w:val="000000"/>
                <w:sz w:val="20"/>
                <w:szCs w:val="17"/>
                <w:lang w:val="cs-CZ"/>
              </w:rPr>
              <w:t>koningii</w:t>
            </w:r>
            <w:proofErr w:type="spellEnd"/>
            <w:r w:rsidRPr="003C797B">
              <w:rPr>
                <w:bCs/>
                <w:i/>
                <w:color w:val="000000"/>
                <w:sz w:val="20"/>
                <w:szCs w:val="17"/>
                <w:lang w:val="cs-CZ"/>
              </w:rPr>
              <w:t xml:space="preserve"> </w:t>
            </w:r>
            <w:r w:rsidRPr="003C797B">
              <w:rPr>
                <w:bCs/>
                <w:color w:val="000000"/>
                <w:sz w:val="20"/>
                <w:szCs w:val="17"/>
                <w:lang w:val="cs-CZ"/>
              </w:rPr>
              <w:t>(MUCL 39203)</w:t>
            </w:r>
          </w:p>
          <w:p w14:paraId="0849391E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</w:p>
          <w:p w14:paraId="7C20F48F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b/>
                <w:bCs/>
                <w:color w:val="000000"/>
                <w:sz w:val="20"/>
                <w:szCs w:val="17"/>
                <w:lang w:val="cs-CZ"/>
              </w:rPr>
              <w:t>Analytická metoda**:</w:t>
            </w:r>
          </w:p>
          <w:p w14:paraId="175308CA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bCs/>
                <w:color w:val="000000"/>
                <w:sz w:val="20"/>
                <w:szCs w:val="17"/>
                <w:lang w:val="cs-CZ"/>
              </w:rPr>
              <w:t>Pro účely kvantifikace endo-</w:t>
            </w:r>
            <w:proofErr w:type="gramStart"/>
            <w:r w:rsidRPr="003C797B">
              <w:rPr>
                <w:bCs/>
                <w:color w:val="000000"/>
                <w:sz w:val="20"/>
                <w:szCs w:val="17"/>
                <w:lang w:val="cs-CZ"/>
              </w:rPr>
              <w:t>1,4-beta</w:t>
            </w:r>
            <w:proofErr w:type="gramEnd"/>
            <w:r w:rsidRPr="003C797B">
              <w:rPr>
                <w:bCs/>
                <w:color w:val="000000"/>
                <w:sz w:val="20"/>
                <w:szCs w:val="17"/>
                <w:lang w:val="cs-CZ"/>
              </w:rPr>
              <w:t xml:space="preserve">-xylanázy z </w:t>
            </w:r>
            <w:proofErr w:type="spellStart"/>
            <w:r w:rsidRPr="003C797B">
              <w:rPr>
                <w:bCs/>
                <w:i/>
                <w:color w:val="000000"/>
                <w:sz w:val="20"/>
                <w:szCs w:val="17"/>
                <w:lang w:val="cs-CZ"/>
              </w:rPr>
              <w:t>Trichoderma</w:t>
            </w:r>
            <w:proofErr w:type="spellEnd"/>
            <w:r w:rsidRPr="003C797B">
              <w:rPr>
                <w:bCs/>
                <w:i/>
                <w:color w:val="000000"/>
                <w:sz w:val="20"/>
                <w:szCs w:val="17"/>
                <w:lang w:val="cs-CZ"/>
              </w:rPr>
              <w:t xml:space="preserve"> </w:t>
            </w:r>
            <w:proofErr w:type="spellStart"/>
            <w:r w:rsidRPr="003C797B">
              <w:rPr>
                <w:bCs/>
                <w:i/>
                <w:color w:val="000000"/>
                <w:sz w:val="20"/>
                <w:szCs w:val="17"/>
                <w:lang w:val="cs-CZ"/>
              </w:rPr>
              <w:t>koningii</w:t>
            </w:r>
            <w:proofErr w:type="spellEnd"/>
            <w:r w:rsidRPr="003C797B">
              <w:rPr>
                <w:bCs/>
                <w:color w:val="000000"/>
                <w:sz w:val="20"/>
                <w:szCs w:val="17"/>
                <w:lang w:val="cs-CZ"/>
              </w:rPr>
              <w:t xml:space="preserve"> (MUCL 39203) v krmivech:</w:t>
            </w:r>
          </w:p>
          <w:p w14:paraId="6784E427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bCs/>
                <w:color w:val="000000"/>
                <w:sz w:val="20"/>
                <w:szCs w:val="17"/>
                <w:lang w:val="cs-CZ"/>
              </w:rPr>
              <w:t>kolorimetrická metoda založená na kvantifikaci oligomerů uvolněných působením endo-</w:t>
            </w:r>
            <w:proofErr w:type="gramStart"/>
            <w:r w:rsidRPr="003C797B">
              <w:rPr>
                <w:bCs/>
                <w:color w:val="000000"/>
                <w:sz w:val="20"/>
                <w:szCs w:val="17"/>
                <w:lang w:val="cs-CZ"/>
              </w:rPr>
              <w:t>1,4-beta</w:t>
            </w:r>
            <w:proofErr w:type="gramEnd"/>
            <w:r w:rsidRPr="003C797B">
              <w:rPr>
                <w:bCs/>
                <w:color w:val="000000"/>
                <w:sz w:val="20"/>
                <w:szCs w:val="17"/>
                <w:lang w:val="cs-CZ"/>
              </w:rPr>
              <w:t xml:space="preserve">-xylanázy na </w:t>
            </w:r>
            <w:proofErr w:type="spellStart"/>
            <w:r w:rsidRPr="003C797B">
              <w:rPr>
                <w:bCs/>
                <w:color w:val="000000"/>
                <w:sz w:val="20"/>
                <w:szCs w:val="17"/>
                <w:lang w:val="cs-CZ"/>
              </w:rPr>
              <w:t>Remazol</w:t>
            </w:r>
            <w:proofErr w:type="spellEnd"/>
            <w:r w:rsidRPr="003C797B">
              <w:rPr>
                <w:bCs/>
                <w:color w:val="000000"/>
                <w:sz w:val="20"/>
                <w:szCs w:val="17"/>
                <w:lang w:val="cs-CZ"/>
              </w:rPr>
              <w:t>-</w:t>
            </w:r>
            <w:proofErr w:type="spellStart"/>
            <w:r w:rsidRPr="003C797B">
              <w:rPr>
                <w:bCs/>
                <w:color w:val="000000"/>
                <w:sz w:val="20"/>
                <w:szCs w:val="17"/>
                <w:lang w:val="cs-CZ"/>
              </w:rPr>
              <w:t>Brilliant</w:t>
            </w:r>
            <w:proofErr w:type="spellEnd"/>
            <w:r w:rsidRPr="003C797B">
              <w:rPr>
                <w:bCs/>
                <w:color w:val="000000"/>
                <w:sz w:val="20"/>
                <w:szCs w:val="17"/>
                <w:lang w:val="cs-CZ"/>
              </w:rPr>
              <w:t>-Blue-R-xylan při pH 4,7 a teplotě 30°C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031A3E7" w14:textId="77777777" w:rsidR="00632A3B" w:rsidRPr="003C797B" w:rsidRDefault="00632A3B" w:rsidP="00B0258A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Výkrm a odchov krůt </w:t>
            </w:r>
            <w:r w:rsidRPr="003C797B">
              <w:rPr>
                <w:sz w:val="20"/>
                <w:vertAlign w:val="superscript"/>
                <w:lang w:val="cs-CZ"/>
              </w:rPr>
              <w:t>107)</w:t>
            </w:r>
          </w:p>
          <w:p w14:paraId="3B69B8CC" w14:textId="77777777" w:rsidR="00632A3B" w:rsidRPr="003C797B" w:rsidRDefault="00632A3B" w:rsidP="00B0258A">
            <w:pPr>
              <w:rPr>
                <w:sz w:val="20"/>
                <w:lang w:val="cs-CZ"/>
              </w:rPr>
            </w:pP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14:paraId="61E348E4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67704A69" w14:textId="77777777" w:rsidR="00632A3B" w:rsidRPr="003C797B" w:rsidRDefault="00632A3B" w:rsidP="00B0258A">
            <w:pPr>
              <w:jc w:val="center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75 AXC </w:t>
            </w:r>
            <w:r w:rsidRPr="003C797B">
              <w:rPr>
                <w:sz w:val="20"/>
                <w:vertAlign w:val="superscript"/>
                <w:lang w:val="cs-CZ"/>
              </w:rPr>
              <w:t>21</w:t>
            </w:r>
          </w:p>
        </w:tc>
        <w:tc>
          <w:tcPr>
            <w:tcW w:w="996" w:type="dxa"/>
            <w:tcMar>
              <w:top w:w="57" w:type="dxa"/>
              <w:bottom w:w="57" w:type="dxa"/>
            </w:tcMar>
          </w:tcPr>
          <w:p w14:paraId="59E39A7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224" w:type="dxa"/>
            <w:tcMar>
              <w:top w:w="57" w:type="dxa"/>
              <w:bottom w:w="57" w:type="dxa"/>
            </w:tcMar>
          </w:tcPr>
          <w:p w14:paraId="0BA914BB" w14:textId="77777777" w:rsidR="00632A3B" w:rsidRPr="003C797B" w:rsidRDefault="00632A3B" w:rsidP="00B0258A">
            <w:pPr>
              <w:ind w:left="310" w:hanging="310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1. V návodu pro použití doplňkové látky a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premixu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musí být uvedena teplota při skladování, doba trvanlivosti a stabilita při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peletování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>.</w:t>
            </w:r>
          </w:p>
          <w:p w14:paraId="708D1370" w14:textId="77777777" w:rsidR="00632A3B" w:rsidRPr="003C797B" w:rsidRDefault="00632A3B" w:rsidP="00B0258A">
            <w:pPr>
              <w:ind w:left="310" w:hanging="310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2. Maximální doporučená dávka na kilogram kompletního krmiva pro výkrm krůt a odchov krůt: 100 AXC.</w:t>
            </w:r>
          </w:p>
          <w:p w14:paraId="6F2F90CB" w14:textId="77777777" w:rsidR="00632A3B" w:rsidRPr="003C797B" w:rsidRDefault="00632A3B" w:rsidP="00B0258A">
            <w:pPr>
              <w:ind w:left="310" w:hanging="310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3. Pro použití do krmiv bohatých na neškrobové polysacharidy (hlavně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arabinoxylany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>).</w:t>
            </w:r>
          </w:p>
          <w:p w14:paraId="0ED2A52C" w14:textId="77777777" w:rsidR="00632A3B" w:rsidRPr="003C797B" w:rsidRDefault="00632A3B" w:rsidP="00B0258A">
            <w:pPr>
              <w:ind w:left="310" w:hanging="310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4. Bezpečnost: během manipulace se musí používat prostředky k ochraně dýchacích cest a bezpečnostní brýle a rukavice.</w:t>
            </w: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42175257" w14:textId="77777777" w:rsidR="00632A3B" w:rsidRPr="003C797B" w:rsidRDefault="00632A3B" w:rsidP="00B0258A">
            <w:pPr>
              <w:pStyle w:val="Textpoznpodarou"/>
              <w:rPr>
                <w:szCs w:val="20"/>
              </w:rPr>
            </w:pPr>
            <w:r w:rsidRPr="003C797B">
              <w:rPr>
                <w:szCs w:val="20"/>
              </w:rPr>
              <w:t>3.1.2023</w:t>
            </w:r>
          </w:p>
        </w:tc>
      </w:tr>
    </w:tbl>
    <w:p w14:paraId="1410EB99" w14:textId="77777777" w:rsidR="00632A3B" w:rsidRPr="003C797B" w:rsidRDefault="00632A3B" w:rsidP="00632A3B">
      <w:pPr>
        <w:rPr>
          <w:lang w:val="cs-CZ"/>
        </w:rPr>
      </w:pPr>
    </w:p>
    <w:p w14:paraId="682B151C" w14:textId="77777777" w:rsidR="00632A3B" w:rsidRPr="003C797B" w:rsidRDefault="00632A3B" w:rsidP="00632A3B">
      <w:pPr>
        <w:rPr>
          <w:lang w:val="cs-CZ"/>
        </w:rPr>
      </w:pPr>
      <w:r w:rsidRPr="003C797B">
        <w:rPr>
          <w:lang w:val="cs-CZ"/>
        </w:rPr>
        <w:br w:type="page"/>
      </w: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1417"/>
        <w:gridCol w:w="2694"/>
        <w:gridCol w:w="1275"/>
        <w:gridCol w:w="1134"/>
        <w:gridCol w:w="993"/>
        <w:gridCol w:w="1134"/>
        <w:gridCol w:w="3402"/>
        <w:gridCol w:w="1134"/>
      </w:tblGrid>
      <w:tr w:rsidR="00632A3B" w:rsidRPr="003C797B" w14:paraId="687D73AA" w14:textId="77777777" w:rsidTr="00CF0D4F">
        <w:trPr>
          <w:cantSplit/>
          <w:tblHeader/>
        </w:trPr>
        <w:tc>
          <w:tcPr>
            <w:tcW w:w="851" w:type="dxa"/>
            <w:vMerge w:val="restart"/>
            <w:tcMar>
              <w:top w:w="57" w:type="dxa"/>
              <w:bottom w:w="57" w:type="dxa"/>
            </w:tcMar>
          </w:tcPr>
          <w:p w14:paraId="57D5CCC8" w14:textId="5F79281C" w:rsidR="00632A3B" w:rsidRPr="003C797B" w:rsidRDefault="00632A3B" w:rsidP="00B0258A">
            <w:pPr>
              <w:pStyle w:val="Tabulka"/>
              <w:keepNext w:val="0"/>
              <w:keepLines w:val="0"/>
            </w:pPr>
            <w:proofErr w:type="spellStart"/>
            <w:r w:rsidRPr="003C797B">
              <w:lastRenderedPageBreak/>
              <w:t>Identifi</w:t>
            </w:r>
            <w:r w:rsidR="00C46B32">
              <w:t>-</w:t>
            </w:r>
            <w:r w:rsidRPr="003C797B">
              <w:t>kační</w:t>
            </w:r>
            <w:proofErr w:type="spellEnd"/>
            <w:r w:rsidRPr="003C797B">
              <w:t xml:space="preserve"> číslo DL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401DE6EE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417" w:type="dxa"/>
            <w:vMerge w:val="restart"/>
            <w:tcMar>
              <w:top w:w="57" w:type="dxa"/>
              <w:bottom w:w="57" w:type="dxa"/>
            </w:tcMar>
          </w:tcPr>
          <w:p w14:paraId="5630FCD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Doplňková látka</w:t>
            </w:r>
          </w:p>
          <w:p w14:paraId="3061CAA2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694" w:type="dxa"/>
            <w:vMerge w:val="restart"/>
            <w:tcMar>
              <w:top w:w="57" w:type="dxa"/>
              <w:bottom w:w="57" w:type="dxa"/>
            </w:tcMar>
          </w:tcPr>
          <w:p w14:paraId="32A7779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275" w:type="dxa"/>
            <w:vMerge w:val="restart"/>
            <w:tcMar>
              <w:top w:w="57" w:type="dxa"/>
              <w:bottom w:w="57" w:type="dxa"/>
            </w:tcMar>
          </w:tcPr>
          <w:p w14:paraId="5DA4251D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7D309F0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</w:t>
            </w:r>
          </w:p>
          <w:p w14:paraId="4D51B30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524EB59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09940B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3402" w:type="dxa"/>
            <w:vMerge w:val="restart"/>
            <w:tcMar>
              <w:top w:w="57" w:type="dxa"/>
              <w:bottom w:w="57" w:type="dxa"/>
            </w:tcMar>
          </w:tcPr>
          <w:p w14:paraId="025484AD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7F728C4D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632A3B" w:rsidRPr="003C797B" w14:paraId="2677B55A" w14:textId="77777777" w:rsidTr="00CF0D4F">
        <w:trPr>
          <w:cantSplit/>
          <w:tblHeader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14:paraId="2FCB1DB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1E40EBD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417" w:type="dxa"/>
            <w:vMerge/>
            <w:tcMar>
              <w:top w:w="57" w:type="dxa"/>
              <w:bottom w:w="57" w:type="dxa"/>
            </w:tcMar>
          </w:tcPr>
          <w:p w14:paraId="3BA3C36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694" w:type="dxa"/>
            <w:vMerge/>
            <w:tcMar>
              <w:top w:w="57" w:type="dxa"/>
              <w:bottom w:w="57" w:type="dxa"/>
            </w:tcMar>
          </w:tcPr>
          <w:p w14:paraId="148C711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5" w:type="dxa"/>
            <w:vMerge/>
            <w:tcMar>
              <w:top w:w="57" w:type="dxa"/>
              <w:bottom w:w="57" w:type="dxa"/>
            </w:tcMar>
          </w:tcPr>
          <w:p w14:paraId="6ADBEA1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11B0EAB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127" w:type="dxa"/>
            <w:gridSpan w:val="2"/>
            <w:tcMar>
              <w:top w:w="57" w:type="dxa"/>
              <w:bottom w:w="57" w:type="dxa"/>
            </w:tcMar>
          </w:tcPr>
          <w:p w14:paraId="4B2977A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jednotky aktivity/kg kompletního krmiva</w:t>
            </w:r>
          </w:p>
        </w:tc>
        <w:tc>
          <w:tcPr>
            <w:tcW w:w="3402" w:type="dxa"/>
            <w:vMerge/>
            <w:tcMar>
              <w:top w:w="57" w:type="dxa"/>
              <w:bottom w:w="57" w:type="dxa"/>
            </w:tcMar>
          </w:tcPr>
          <w:p w14:paraId="10E0F1B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20A64A2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632A3B" w:rsidRPr="003C797B" w14:paraId="69B12527" w14:textId="77777777" w:rsidTr="00CF0D4F">
        <w:trPr>
          <w:tblHeader/>
        </w:trPr>
        <w:tc>
          <w:tcPr>
            <w:tcW w:w="851" w:type="dxa"/>
            <w:tcMar>
              <w:top w:w="0" w:type="dxa"/>
              <w:bottom w:w="0" w:type="dxa"/>
            </w:tcMar>
          </w:tcPr>
          <w:p w14:paraId="597508D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79E14DC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14:paraId="537219D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14:paraId="5B57519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14:paraId="3FE2A01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74248B1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38F7D68E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1134" w:type="dxa"/>
          </w:tcPr>
          <w:p w14:paraId="16EED53D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63773BD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7040315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10</w:t>
            </w:r>
          </w:p>
        </w:tc>
      </w:tr>
      <w:tr w:rsidR="00632A3B" w:rsidRPr="003C797B" w14:paraId="1DA31C5A" w14:textId="77777777" w:rsidTr="00CF0D4F">
        <w:trPr>
          <w:trHeight w:val="1305"/>
        </w:trPr>
        <w:tc>
          <w:tcPr>
            <w:tcW w:w="851" w:type="dxa"/>
            <w:vMerge w:val="restart"/>
            <w:tcMar>
              <w:top w:w="57" w:type="dxa"/>
              <w:bottom w:w="57" w:type="dxa"/>
            </w:tcMar>
          </w:tcPr>
          <w:p w14:paraId="4BEB2781" w14:textId="77777777" w:rsidR="00632A3B" w:rsidRPr="003C797B" w:rsidRDefault="00632A3B" w:rsidP="00B0258A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4a1704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7574DA4" w14:textId="716A356F" w:rsidR="00632A3B" w:rsidRPr="003C797B" w:rsidRDefault="002A4587" w:rsidP="00B0258A">
            <w:pPr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All-Technology</w:t>
            </w:r>
            <w:r w:rsidR="00B22C44">
              <w:rPr>
                <w:color w:val="000000"/>
                <w:sz w:val="20"/>
                <w:szCs w:val="17"/>
                <w:lang w:val="cs-CZ"/>
              </w:rPr>
              <w:t xml:space="preserve"> </w:t>
            </w:r>
            <w:proofErr w:type="spellStart"/>
            <w:r w:rsidR="001A0140">
              <w:rPr>
                <w:color w:val="000000"/>
                <w:sz w:val="20"/>
                <w:szCs w:val="17"/>
                <w:lang w:val="cs-CZ"/>
              </w:rPr>
              <w:t>I</w:t>
            </w:r>
            <w:r w:rsidR="00B22C44">
              <w:rPr>
                <w:color w:val="000000"/>
                <w:sz w:val="20"/>
                <w:szCs w:val="17"/>
                <w:lang w:val="cs-CZ"/>
              </w:rPr>
              <w:t>reland</w:t>
            </w:r>
            <w:proofErr w:type="spellEnd"/>
            <w:r w:rsidR="001A0140">
              <w:rPr>
                <w:color w:val="000000"/>
                <w:sz w:val="20"/>
                <w:szCs w:val="17"/>
                <w:lang w:val="cs-CZ"/>
              </w:rPr>
              <w:t xml:space="preserve"> Ltd.</w:t>
            </w:r>
          </w:p>
        </w:tc>
        <w:tc>
          <w:tcPr>
            <w:tcW w:w="1417" w:type="dxa"/>
            <w:vMerge w:val="restart"/>
            <w:tcMar>
              <w:top w:w="57" w:type="dxa"/>
              <w:bottom w:w="57" w:type="dxa"/>
            </w:tcMar>
          </w:tcPr>
          <w:p w14:paraId="0B4A54E3" w14:textId="77777777" w:rsidR="00632A3B" w:rsidRPr="003C797B" w:rsidRDefault="00632A3B" w:rsidP="00B0258A">
            <w:pPr>
              <w:rPr>
                <w:i/>
                <w:color w:val="000000"/>
                <w:sz w:val="20"/>
                <w:szCs w:val="17"/>
                <w:lang w:val="cs-CZ"/>
              </w:rPr>
            </w:pPr>
            <w:proofErr w:type="spellStart"/>
            <w:r w:rsidRPr="003C797B">
              <w:rPr>
                <w:i/>
                <w:color w:val="000000"/>
                <w:sz w:val="20"/>
                <w:szCs w:val="17"/>
                <w:lang w:val="cs-CZ"/>
              </w:rPr>
              <w:t>Saccharomyces</w:t>
            </w:r>
            <w:proofErr w:type="spellEnd"/>
            <w:r w:rsidRPr="003C797B">
              <w:rPr>
                <w:i/>
                <w:color w:val="000000"/>
                <w:sz w:val="20"/>
                <w:szCs w:val="17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color w:val="000000"/>
                <w:sz w:val="20"/>
                <w:szCs w:val="17"/>
                <w:lang w:val="cs-CZ"/>
              </w:rPr>
              <w:t>cerevisiae</w:t>
            </w:r>
            <w:proofErr w:type="spellEnd"/>
          </w:p>
          <w:p w14:paraId="3DA746CE" w14:textId="77777777" w:rsidR="00632A3B" w:rsidRPr="003C797B" w:rsidRDefault="00632A3B" w:rsidP="00B0258A">
            <w:pPr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CBS 493.94</w:t>
            </w:r>
          </w:p>
        </w:tc>
        <w:tc>
          <w:tcPr>
            <w:tcW w:w="2694" w:type="dxa"/>
            <w:vMerge w:val="restart"/>
            <w:tcMar>
              <w:top w:w="57" w:type="dxa"/>
              <w:bottom w:w="57" w:type="dxa"/>
            </w:tcMar>
          </w:tcPr>
          <w:p w14:paraId="6EA4B270" w14:textId="77777777" w:rsidR="00AD72D1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b/>
                <w:bCs/>
                <w:color w:val="000000"/>
                <w:sz w:val="20"/>
                <w:szCs w:val="17"/>
                <w:lang w:val="cs-CZ"/>
              </w:rPr>
              <w:t>Složení doplňkové látky: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Přípravek ze </w:t>
            </w:r>
            <w:proofErr w:type="spellStart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>Saccharomyces</w:t>
            </w:r>
            <w:proofErr w:type="spellEnd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>cerevisiae</w:t>
            </w:r>
            <w:proofErr w:type="spellEnd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 xml:space="preserve"> 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CBS 493.94 s obsahem nejméně: </w:t>
            </w:r>
          </w:p>
          <w:p w14:paraId="55542B78" w14:textId="3F5E6541" w:rsidR="00632A3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1 × 10</w:t>
            </w:r>
            <w:r w:rsidRPr="003C797B">
              <w:rPr>
                <w:color w:val="000000"/>
                <w:sz w:val="20"/>
                <w:szCs w:val="17"/>
                <w:vertAlign w:val="superscript"/>
                <w:lang w:val="cs-CZ"/>
              </w:rPr>
              <w:t>9</w:t>
            </w:r>
            <w:r w:rsidRPr="003C797B">
              <w:rPr>
                <w:color w:val="000000"/>
                <w:sz w:val="20"/>
                <w:szCs w:val="12"/>
                <w:lang w:val="cs-CZ"/>
              </w:rPr>
              <w:t xml:space="preserve"> 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CFU/g doplňkové látky </w:t>
            </w:r>
          </w:p>
          <w:p w14:paraId="235F3E1D" w14:textId="45298E07" w:rsidR="00AD72D1" w:rsidRPr="003C797B" w:rsidRDefault="00AD72D1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Prášková a granulovaná forma</w:t>
            </w:r>
          </w:p>
          <w:p w14:paraId="1914843F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  <w:p w14:paraId="43221CB5" w14:textId="0F6172D2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b/>
                <w:bCs/>
                <w:color w:val="000000"/>
                <w:sz w:val="20"/>
                <w:szCs w:val="17"/>
                <w:lang w:val="cs-CZ"/>
              </w:rPr>
              <w:t>Charakteristika účinné látky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: </w:t>
            </w:r>
            <w:r w:rsidR="00AD72D1">
              <w:rPr>
                <w:color w:val="000000"/>
                <w:sz w:val="20"/>
                <w:szCs w:val="17"/>
                <w:lang w:val="cs-CZ"/>
              </w:rPr>
              <w:t xml:space="preserve">vitální buňky </w:t>
            </w:r>
            <w:proofErr w:type="spellStart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>Saccharomyces</w:t>
            </w:r>
            <w:proofErr w:type="spellEnd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>cerevisiae</w:t>
            </w:r>
            <w:proofErr w:type="spellEnd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 xml:space="preserve"> 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CBS 493.94 </w:t>
            </w:r>
          </w:p>
          <w:p w14:paraId="0EB431F6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  <w:p w14:paraId="50FEC30E" w14:textId="0C5AF151" w:rsidR="005D2A82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b/>
                <w:bCs/>
                <w:color w:val="000000"/>
                <w:sz w:val="20"/>
                <w:szCs w:val="17"/>
                <w:lang w:val="cs-CZ"/>
              </w:rPr>
              <w:t>Analytická metoda</w:t>
            </w:r>
            <w:r w:rsidR="00505817">
              <w:rPr>
                <w:b/>
                <w:bCs/>
                <w:color w:val="000000"/>
                <w:sz w:val="20"/>
                <w:szCs w:val="17"/>
                <w:lang w:val="cs-CZ"/>
              </w:rPr>
              <w:t xml:space="preserve"> 4</w:t>
            </w:r>
            <w:r w:rsidRPr="003C797B">
              <w:rPr>
                <w:b/>
                <w:bCs/>
                <w:color w:val="000000"/>
                <w:sz w:val="20"/>
                <w:szCs w:val="17"/>
                <w:vertAlign w:val="superscript"/>
                <w:lang w:val="cs-CZ"/>
              </w:rPr>
              <w:t>*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: </w:t>
            </w:r>
          </w:p>
          <w:p w14:paraId="7E76B4C5" w14:textId="77777777" w:rsidR="009145B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Stanovení obsahu: metoda kultivace na glukózovém agaru s kvasničným extraktem a chloramfenikolem</w:t>
            </w:r>
            <w:r w:rsidR="009145BB">
              <w:rPr>
                <w:color w:val="000000"/>
                <w:sz w:val="20"/>
                <w:szCs w:val="17"/>
                <w:lang w:val="cs-CZ"/>
              </w:rPr>
              <w:t xml:space="preserve"> </w:t>
            </w:r>
          </w:p>
          <w:p w14:paraId="564E2F51" w14:textId="1EE97D40" w:rsidR="005D2A82" w:rsidRDefault="009145B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(EN 15789:2009).</w:t>
            </w:r>
            <w:r w:rsidR="00632A3B" w:rsidRPr="003C797B">
              <w:rPr>
                <w:color w:val="000000"/>
                <w:sz w:val="20"/>
                <w:szCs w:val="17"/>
                <w:lang w:val="cs-CZ"/>
              </w:rPr>
              <w:t xml:space="preserve"> </w:t>
            </w:r>
          </w:p>
          <w:p w14:paraId="29D9953D" w14:textId="77777777" w:rsidR="00632A3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Identifikace: polymerázová řetězová reakce (PCR)</w:t>
            </w:r>
          </w:p>
          <w:p w14:paraId="31ED548E" w14:textId="0D733197" w:rsidR="00CD2799" w:rsidRPr="003C797B" w:rsidRDefault="00CD2799" w:rsidP="00B025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(CEN/TS 15790:2008)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78D1892D" w14:textId="34BF346B" w:rsidR="00632A3B" w:rsidRPr="003C797B" w:rsidRDefault="00632A3B" w:rsidP="00B0258A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Koně</w:t>
            </w:r>
            <w:r w:rsidRPr="003C797B">
              <w:rPr>
                <w:sz w:val="20"/>
                <w:vertAlign w:val="superscript"/>
                <w:lang w:val="cs-CZ"/>
              </w:rPr>
              <w:t xml:space="preserve"> </w:t>
            </w:r>
            <w:r w:rsidR="00CD2799">
              <w:rPr>
                <w:sz w:val="20"/>
                <w:vertAlign w:val="superscript"/>
                <w:lang w:val="cs-CZ"/>
              </w:rPr>
              <w:t>198</w:t>
            </w:r>
            <w:r w:rsidRPr="003C797B">
              <w:rPr>
                <w:sz w:val="20"/>
                <w:vertAlign w:val="superscript"/>
                <w:lang w:val="cs-CZ"/>
              </w:rPr>
              <w:t>)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19886907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2131F7C1" w14:textId="77777777" w:rsidR="00632A3B" w:rsidRPr="003C797B" w:rsidRDefault="00632A3B" w:rsidP="00B0258A">
            <w:pPr>
              <w:jc w:val="center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1,6 x 10</w:t>
            </w:r>
            <w:r w:rsidRPr="003C797B">
              <w:rPr>
                <w:sz w:val="20"/>
                <w:vertAlign w:val="superscript"/>
                <w:lang w:val="cs-CZ"/>
              </w:rPr>
              <w:t>9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14FA622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6F50F36" w14:textId="611A9E09" w:rsidR="00365543" w:rsidRDefault="00B36EE9" w:rsidP="0085710F">
            <w:pPr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 xml:space="preserve">1. V návodu pro použití doplňkové látky a </w:t>
            </w:r>
            <w:proofErr w:type="spellStart"/>
            <w:r>
              <w:rPr>
                <w:color w:val="000000"/>
                <w:sz w:val="20"/>
                <w:szCs w:val="17"/>
                <w:lang w:val="cs-CZ"/>
              </w:rPr>
              <w:t>premixu</w:t>
            </w:r>
            <w:proofErr w:type="spellEnd"/>
            <w:r w:rsidR="00D4421C">
              <w:rPr>
                <w:color w:val="000000"/>
                <w:sz w:val="20"/>
                <w:szCs w:val="17"/>
                <w:lang w:val="cs-CZ"/>
              </w:rPr>
              <w:t xml:space="preserve"> musí být uvedeny podmínky skladování a stabilita při tepelném ošetření.</w:t>
            </w:r>
          </w:p>
          <w:p w14:paraId="552D9BA8" w14:textId="77777777" w:rsidR="00CF0D4F" w:rsidRDefault="00CF0D4F" w:rsidP="0085710F">
            <w:pPr>
              <w:rPr>
                <w:color w:val="000000"/>
                <w:sz w:val="20"/>
                <w:szCs w:val="17"/>
                <w:lang w:val="cs-CZ"/>
              </w:rPr>
            </w:pPr>
          </w:p>
          <w:p w14:paraId="7A6F9242" w14:textId="51AF2BE2" w:rsidR="00D4421C" w:rsidRDefault="00D4421C" w:rsidP="0085710F">
            <w:pPr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 xml:space="preserve">2. </w:t>
            </w:r>
            <w:r w:rsidR="00FC1B67">
              <w:rPr>
                <w:color w:val="000000"/>
                <w:sz w:val="20"/>
                <w:szCs w:val="17"/>
                <w:lang w:val="cs-CZ"/>
              </w:rPr>
              <w:t xml:space="preserve">Pro uživatele doplňkové látky a </w:t>
            </w:r>
            <w:proofErr w:type="spellStart"/>
            <w:r w:rsidR="00FC1B67">
              <w:rPr>
                <w:color w:val="000000"/>
                <w:sz w:val="20"/>
                <w:szCs w:val="17"/>
                <w:lang w:val="cs-CZ"/>
              </w:rPr>
              <w:t>premixů</w:t>
            </w:r>
            <w:proofErr w:type="spellEnd"/>
            <w:r w:rsidR="00FC1B67">
              <w:rPr>
                <w:color w:val="000000"/>
                <w:sz w:val="20"/>
                <w:szCs w:val="17"/>
                <w:lang w:val="cs-CZ"/>
              </w:rPr>
              <w:t xml:space="preserve"> musí</w:t>
            </w:r>
            <w:r w:rsidR="0044416F">
              <w:rPr>
                <w:color w:val="000000"/>
                <w:sz w:val="20"/>
                <w:szCs w:val="17"/>
                <w:lang w:val="cs-CZ"/>
              </w:rPr>
              <w:t xml:space="preserve"> provozovatelé krmivářských podniků stanovit</w:t>
            </w:r>
            <w:r w:rsidR="00EB1627">
              <w:rPr>
                <w:color w:val="000000"/>
                <w:sz w:val="20"/>
                <w:szCs w:val="17"/>
                <w:lang w:val="cs-CZ"/>
              </w:rPr>
              <w:t xml:space="preserve"> provozní postupy a organizační opatření, která </w:t>
            </w:r>
            <w:proofErr w:type="spellStart"/>
            <w:r w:rsidR="00EB1627">
              <w:rPr>
                <w:color w:val="000000"/>
                <w:sz w:val="20"/>
                <w:szCs w:val="17"/>
                <w:lang w:val="cs-CZ"/>
              </w:rPr>
              <w:t>bodou</w:t>
            </w:r>
            <w:proofErr w:type="spellEnd"/>
            <w:r w:rsidR="00EB1627">
              <w:rPr>
                <w:color w:val="000000"/>
                <w:sz w:val="20"/>
                <w:szCs w:val="17"/>
                <w:lang w:val="cs-CZ"/>
              </w:rPr>
              <w:t xml:space="preserve"> řešit případn</w:t>
            </w:r>
            <w:r w:rsidR="00F05D2B">
              <w:rPr>
                <w:color w:val="000000"/>
                <w:sz w:val="20"/>
                <w:szCs w:val="17"/>
                <w:lang w:val="cs-CZ"/>
              </w:rPr>
              <w:t xml:space="preserve">á rizika vyplývající z jejich použití. Pokud </w:t>
            </w:r>
            <w:r w:rsidR="007C4046">
              <w:rPr>
                <w:color w:val="000000"/>
                <w:sz w:val="20"/>
                <w:szCs w:val="17"/>
                <w:lang w:val="cs-CZ"/>
              </w:rPr>
              <w:t>rizika nelze</w:t>
            </w:r>
            <w:r w:rsidR="00DC6493">
              <w:rPr>
                <w:color w:val="000000"/>
                <w:sz w:val="20"/>
                <w:szCs w:val="17"/>
                <w:lang w:val="cs-CZ"/>
              </w:rPr>
              <w:t xml:space="preserve"> těmito postupy a opatřeními vyloučit nebo snížit na minimum, musí se doplňková látka a </w:t>
            </w:r>
            <w:proofErr w:type="spellStart"/>
            <w:r w:rsidR="00DC6493">
              <w:rPr>
                <w:color w:val="000000"/>
                <w:sz w:val="20"/>
                <w:szCs w:val="17"/>
                <w:lang w:val="cs-CZ"/>
              </w:rPr>
              <w:t>premixy</w:t>
            </w:r>
            <w:proofErr w:type="spellEnd"/>
            <w:r w:rsidR="00686C73">
              <w:rPr>
                <w:color w:val="000000"/>
                <w:sz w:val="20"/>
                <w:szCs w:val="17"/>
                <w:lang w:val="cs-CZ"/>
              </w:rPr>
              <w:t xml:space="preserve"> používat s vhodnými osobními ochrannými prostředky, včetně ochrany očí, pokožky a dýchacích cest.</w:t>
            </w:r>
          </w:p>
          <w:p w14:paraId="61679D07" w14:textId="290D2C2F" w:rsidR="00632A3B" w:rsidRPr="003C797B" w:rsidRDefault="00632A3B" w:rsidP="00B0258A">
            <w:pPr>
              <w:ind w:left="310" w:hanging="310"/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EFFFD3E" w14:textId="00B341C0" w:rsidR="00632A3B" w:rsidRPr="003C797B" w:rsidRDefault="00016789" w:rsidP="00B0258A">
            <w:pPr>
              <w:pStyle w:val="Textpoznpodarou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632A3B" w:rsidRPr="003C797B">
              <w:rPr>
                <w:szCs w:val="20"/>
              </w:rPr>
              <w:t>6.10.20</w:t>
            </w:r>
            <w:r w:rsidR="00365543">
              <w:rPr>
                <w:szCs w:val="20"/>
              </w:rPr>
              <w:t>30</w:t>
            </w:r>
          </w:p>
        </w:tc>
      </w:tr>
      <w:tr w:rsidR="00632A3B" w:rsidRPr="003C797B" w14:paraId="16F76040" w14:textId="77777777" w:rsidTr="00CF0D4F">
        <w:trPr>
          <w:trHeight w:val="1305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14:paraId="15836098" w14:textId="77777777" w:rsidR="00632A3B" w:rsidRPr="003C797B" w:rsidRDefault="00632A3B" w:rsidP="00B0258A">
            <w:pPr>
              <w:rPr>
                <w:sz w:val="20"/>
                <w:lang w:val="cs-CZ"/>
              </w:rPr>
            </w:pP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6C1D6E06" w14:textId="02A68763" w:rsidR="00632A3B" w:rsidRPr="003C797B" w:rsidRDefault="00BD0A06" w:rsidP="00BD0A06">
            <w:pPr>
              <w:rPr>
                <w:color w:val="000000"/>
                <w:sz w:val="20"/>
                <w:szCs w:val="17"/>
                <w:lang w:val="cs-CZ"/>
              </w:rPr>
            </w:pP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Alltech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Francie</w:t>
            </w:r>
          </w:p>
        </w:tc>
        <w:tc>
          <w:tcPr>
            <w:tcW w:w="1417" w:type="dxa"/>
            <w:vMerge/>
            <w:tcMar>
              <w:top w:w="57" w:type="dxa"/>
              <w:bottom w:w="57" w:type="dxa"/>
            </w:tcMar>
          </w:tcPr>
          <w:p w14:paraId="4012CEF8" w14:textId="77777777" w:rsidR="00632A3B" w:rsidRPr="003C797B" w:rsidRDefault="00632A3B" w:rsidP="00B0258A">
            <w:pPr>
              <w:rPr>
                <w:i/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2694" w:type="dxa"/>
            <w:vMerge/>
            <w:tcMar>
              <w:top w:w="57" w:type="dxa"/>
              <w:bottom w:w="57" w:type="dxa"/>
            </w:tcMar>
          </w:tcPr>
          <w:p w14:paraId="2C9AE46D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4D39E564" w14:textId="77777777" w:rsidR="00632A3B" w:rsidRPr="003C797B" w:rsidRDefault="00632A3B" w:rsidP="00B0258A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Dojnice a menšinové druhy přežvýkavců na produkci mléka </w:t>
            </w:r>
            <w:r w:rsidRPr="003C797B">
              <w:rPr>
                <w:sz w:val="20"/>
                <w:vertAlign w:val="superscript"/>
                <w:lang w:val="cs-CZ"/>
              </w:rPr>
              <w:t>125)</w:t>
            </w: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41220538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512F11A8" w14:textId="77777777" w:rsidR="00632A3B" w:rsidRPr="003C797B" w:rsidRDefault="00632A3B" w:rsidP="00B0258A">
            <w:pPr>
              <w:jc w:val="center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1 x 10</w:t>
            </w:r>
            <w:r w:rsidRPr="003C797B">
              <w:rPr>
                <w:sz w:val="20"/>
                <w:vertAlign w:val="superscript"/>
                <w:lang w:val="cs-CZ"/>
              </w:rPr>
              <w:t>7</w:t>
            </w: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15C52B7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2728DEC" w14:textId="23E8307A" w:rsidR="00365543" w:rsidRPr="003C797B" w:rsidRDefault="00365543" w:rsidP="00365543">
            <w:pPr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1. V návodu pro použití doplňkové látky a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premixu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musí být uvedena teplota skladování, doba trvanlivosti a stabilita při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peletování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>.</w:t>
            </w:r>
          </w:p>
          <w:p w14:paraId="249B3762" w14:textId="77777777" w:rsidR="00BB47B0" w:rsidRDefault="00BB47B0" w:rsidP="00BB47B0">
            <w:pPr>
              <w:rPr>
                <w:color w:val="000000"/>
                <w:sz w:val="20"/>
                <w:szCs w:val="17"/>
                <w:lang w:val="cs-CZ"/>
              </w:rPr>
            </w:pPr>
          </w:p>
          <w:p w14:paraId="4821D22B" w14:textId="04859063" w:rsidR="00632A3B" w:rsidRPr="00BB47B0" w:rsidRDefault="00AB6021" w:rsidP="00BB47B0">
            <w:pPr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2</w:t>
            </w:r>
            <w:r w:rsidR="00365543" w:rsidRPr="003C797B">
              <w:rPr>
                <w:color w:val="000000"/>
                <w:sz w:val="20"/>
                <w:szCs w:val="17"/>
                <w:lang w:val="cs-CZ"/>
              </w:rPr>
              <w:t xml:space="preserve">. Bezpečnost: během manipulace se musí používat prostředky </w:t>
            </w:r>
            <w:r w:rsidR="00004632">
              <w:rPr>
                <w:color w:val="000000"/>
                <w:sz w:val="20"/>
                <w:szCs w:val="17"/>
                <w:lang w:val="cs-CZ"/>
              </w:rPr>
              <w:t>k</w:t>
            </w:r>
            <w:r w:rsidR="00365543" w:rsidRPr="003C797B">
              <w:rPr>
                <w:color w:val="000000"/>
                <w:sz w:val="20"/>
                <w:szCs w:val="17"/>
                <w:lang w:val="cs-CZ"/>
              </w:rPr>
              <w:t xml:space="preserve"> ochraně dýchacích cest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4889635" w14:textId="77777777" w:rsidR="00632A3B" w:rsidRPr="003C797B" w:rsidRDefault="00632A3B" w:rsidP="00B0258A">
            <w:pPr>
              <w:pStyle w:val="Textpoznpodarou"/>
              <w:rPr>
                <w:szCs w:val="20"/>
              </w:rPr>
            </w:pPr>
            <w:r w:rsidRPr="003C797B">
              <w:rPr>
                <w:szCs w:val="20"/>
              </w:rPr>
              <w:t>10.11.2024</w:t>
            </w:r>
          </w:p>
        </w:tc>
      </w:tr>
      <w:tr w:rsidR="00632A3B" w:rsidRPr="003C797B" w14:paraId="3480630F" w14:textId="77777777" w:rsidTr="00CF0D4F">
        <w:trPr>
          <w:trHeight w:val="1305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14:paraId="2B34276E" w14:textId="77777777" w:rsidR="00632A3B" w:rsidRPr="003C797B" w:rsidRDefault="00632A3B" w:rsidP="00B0258A">
            <w:pPr>
              <w:rPr>
                <w:sz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0AD978F0" w14:textId="77777777" w:rsidR="00632A3B" w:rsidRPr="003C797B" w:rsidRDefault="00632A3B" w:rsidP="00B0258A">
            <w:pPr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417" w:type="dxa"/>
            <w:vMerge/>
            <w:tcMar>
              <w:top w:w="57" w:type="dxa"/>
              <w:bottom w:w="57" w:type="dxa"/>
            </w:tcMar>
          </w:tcPr>
          <w:p w14:paraId="540137B9" w14:textId="77777777" w:rsidR="00632A3B" w:rsidRPr="003C797B" w:rsidRDefault="00632A3B" w:rsidP="00B0258A">
            <w:pPr>
              <w:rPr>
                <w:i/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2694" w:type="dxa"/>
            <w:vMerge/>
            <w:tcMar>
              <w:top w:w="57" w:type="dxa"/>
              <w:bottom w:w="57" w:type="dxa"/>
            </w:tcMar>
          </w:tcPr>
          <w:p w14:paraId="4DC39850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63B70250" w14:textId="77777777" w:rsidR="00632A3B" w:rsidRPr="003C797B" w:rsidRDefault="00632A3B" w:rsidP="00B0258A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Výkrm skotu a menšinových druhů přežvýkavců </w:t>
            </w:r>
            <w:r w:rsidRPr="003C797B">
              <w:rPr>
                <w:sz w:val="20"/>
                <w:vertAlign w:val="superscript"/>
                <w:lang w:val="cs-CZ"/>
              </w:rPr>
              <w:t>125)</w:t>
            </w: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7EE09B50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09B34D9E" w14:textId="77777777" w:rsidR="00632A3B" w:rsidRPr="003C797B" w:rsidRDefault="00632A3B" w:rsidP="00B0258A">
            <w:pPr>
              <w:jc w:val="center"/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1 x 10</w:t>
            </w:r>
            <w:r w:rsidRPr="003C797B">
              <w:rPr>
                <w:sz w:val="20"/>
                <w:vertAlign w:val="superscript"/>
                <w:lang w:val="cs-CZ"/>
              </w:rPr>
              <w:t>7</w:t>
            </w: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3EB55C1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E9BF42B" w14:textId="77777777" w:rsidR="00632A3B" w:rsidRPr="003C797B" w:rsidRDefault="00632A3B" w:rsidP="00B0258A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FF2E678" w14:textId="77777777" w:rsidR="00632A3B" w:rsidRPr="003C797B" w:rsidRDefault="00632A3B" w:rsidP="00B0258A">
            <w:pPr>
              <w:pStyle w:val="Textpoznpodarou"/>
              <w:rPr>
                <w:szCs w:val="20"/>
              </w:rPr>
            </w:pPr>
            <w:r w:rsidRPr="003C797B">
              <w:rPr>
                <w:szCs w:val="20"/>
              </w:rPr>
              <w:t>10.11.2024</w:t>
            </w:r>
          </w:p>
        </w:tc>
      </w:tr>
    </w:tbl>
    <w:p w14:paraId="0B7C8094" w14:textId="77777777" w:rsidR="00632A3B" w:rsidRPr="003C797B" w:rsidRDefault="00632A3B" w:rsidP="00632A3B">
      <w:pPr>
        <w:rPr>
          <w:lang w:val="cs-CZ"/>
        </w:rPr>
      </w:pPr>
      <w:r w:rsidRPr="003C797B">
        <w:rPr>
          <w:lang w:val="cs-CZ"/>
        </w:rPr>
        <w:br w:type="page"/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1580"/>
        <w:gridCol w:w="1604"/>
        <w:gridCol w:w="2809"/>
        <w:gridCol w:w="1134"/>
        <w:gridCol w:w="708"/>
        <w:gridCol w:w="1238"/>
        <w:gridCol w:w="38"/>
        <w:gridCol w:w="996"/>
        <w:gridCol w:w="2224"/>
        <w:gridCol w:w="1383"/>
      </w:tblGrid>
      <w:tr w:rsidR="00632A3B" w:rsidRPr="003C797B" w14:paraId="31E39C87" w14:textId="77777777" w:rsidTr="00F8693F">
        <w:trPr>
          <w:cantSplit/>
          <w:tblHeader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425D53C1" w14:textId="77777777" w:rsidR="00632A3B" w:rsidRPr="003C797B" w:rsidRDefault="00632A3B" w:rsidP="00B0258A">
            <w:pPr>
              <w:pStyle w:val="Tabulka"/>
              <w:keepNext w:val="0"/>
              <w:keepLines w:val="0"/>
            </w:pPr>
            <w:r w:rsidRPr="003C797B">
              <w:lastRenderedPageBreak/>
              <w:t>Identifikační číslo DL</w:t>
            </w:r>
          </w:p>
        </w:tc>
        <w:tc>
          <w:tcPr>
            <w:tcW w:w="1580" w:type="dxa"/>
            <w:vMerge w:val="restart"/>
            <w:tcMar>
              <w:top w:w="57" w:type="dxa"/>
              <w:bottom w:w="57" w:type="dxa"/>
            </w:tcMar>
          </w:tcPr>
          <w:p w14:paraId="1162F07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604" w:type="dxa"/>
            <w:vMerge w:val="restart"/>
            <w:tcMar>
              <w:top w:w="57" w:type="dxa"/>
              <w:bottom w:w="57" w:type="dxa"/>
            </w:tcMar>
          </w:tcPr>
          <w:p w14:paraId="1BB0383D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Doplňková látka</w:t>
            </w:r>
          </w:p>
          <w:p w14:paraId="526A2D5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 w:val="restart"/>
            <w:tcMar>
              <w:top w:w="57" w:type="dxa"/>
              <w:bottom w:w="57" w:type="dxa"/>
            </w:tcMar>
          </w:tcPr>
          <w:p w14:paraId="4E5935E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4F75783E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6892CB7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</w:t>
            </w:r>
          </w:p>
          <w:p w14:paraId="6295B35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1238" w:type="dxa"/>
            <w:tcMar>
              <w:top w:w="57" w:type="dxa"/>
              <w:bottom w:w="57" w:type="dxa"/>
            </w:tcMar>
          </w:tcPr>
          <w:p w14:paraId="240DA8C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034" w:type="dxa"/>
            <w:gridSpan w:val="2"/>
            <w:tcMar>
              <w:top w:w="57" w:type="dxa"/>
              <w:bottom w:w="57" w:type="dxa"/>
            </w:tcMar>
          </w:tcPr>
          <w:p w14:paraId="3B11DA6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224" w:type="dxa"/>
            <w:vMerge w:val="restart"/>
            <w:tcMar>
              <w:top w:w="57" w:type="dxa"/>
              <w:bottom w:w="57" w:type="dxa"/>
            </w:tcMar>
          </w:tcPr>
          <w:p w14:paraId="36F3722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383" w:type="dxa"/>
            <w:vMerge w:val="restart"/>
            <w:tcMar>
              <w:top w:w="57" w:type="dxa"/>
              <w:bottom w:w="57" w:type="dxa"/>
            </w:tcMar>
          </w:tcPr>
          <w:p w14:paraId="346F6E34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632A3B" w:rsidRPr="003C797B" w14:paraId="17B59AB0" w14:textId="77777777" w:rsidTr="00F8693F">
        <w:trPr>
          <w:cantSplit/>
          <w:tblHeader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03F8C68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79E40612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3BC9DE1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4A5B0F3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2263CDE2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69DE183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72" w:type="dxa"/>
            <w:gridSpan w:val="3"/>
            <w:tcMar>
              <w:top w:w="57" w:type="dxa"/>
              <w:bottom w:w="57" w:type="dxa"/>
            </w:tcMar>
          </w:tcPr>
          <w:p w14:paraId="0853C9E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jednotky aktivity/kg kompletního krmiva</w:t>
            </w: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1175672E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383" w:type="dxa"/>
            <w:vMerge/>
            <w:tcMar>
              <w:top w:w="57" w:type="dxa"/>
              <w:bottom w:w="57" w:type="dxa"/>
            </w:tcMar>
          </w:tcPr>
          <w:p w14:paraId="6004156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632A3B" w:rsidRPr="003C797B" w14:paraId="5A7D96B4" w14:textId="77777777" w:rsidTr="00F8693F">
        <w:tc>
          <w:tcPr>
            <w:tcW w:w="740" w:type="dxa"/>
            <w:shd w:val="clear" w:color="auto" w:fill="FF0000"/>
            <w:tcMar>
              <w:top w:w="57" w:type="dxa"/>
              <w:bottom w:w="57" w:type="dxa"/>
            </w:tcMar>
          </w:tcPr>
          <w:p w14:paraId="19DFEA90" w14:textId="77777777" w:rsidR="00632A3B" w:rsidRPr="003C797B" w:rsidRDefault="00632A3B" w:rsidP="00B0258A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>4a1711</w:t>
            </w:r>
          </w:p>
        </w:tc>
        <w:tc>
          <w:tcPr>
            <w:tcW w:w="1580" w:type="dxa"/>
            <w:shd w:val="clear" w:color="auto" w:fill="FF0000"/>
            <w:tcMar>
              <w:top w:w="57" w:type="dxa"/>
              <w:bottom w:w="57" w:type="dxa"/>
            </w:tcMar>
          </w:tcPr>
          <w:p w14:paraId="3E365FAB" w14:textId="77777777" w:rsidR="00632A3B" w:rsidRPr="003C797B" w:rsidRDefault="003E03BA" w:rsidP="00B0258A">
            <w:pPr>
              <w:rPr>
                <w:color w:val="000000"/>
                <w:sz w:val="20"/>
                <w:szCs w:val="17"/>
                <w:lang w:val="cs-CZ"/>
              </w:rPr>
            </w:pPr>
            <w:proofErr w:type="spellStart"/>
            <w:r w:rsidRPr="003C797B">
              <w:rPr>
                <w:sz w:val="20"/>
                <w:szCs w:val="20"/>
                <w:lang w:val="cs-CZ"/>
              </w:rPr>
              <w:t>Danstar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Ferment AG zastoupená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Lallemand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SAS 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146)</w:t>
            </w:r>
          </w:p>
        </w:tc>
        <w:tc>
          <w:tcPr>
            <w:tcW w:w="1604" w:type="dxa"/>
            <w:shd w:val="clear" w:color="auto" w:fill="FF0000"/>
            <w:tcMar>
              <w:top w:w="57" w:type="dxa"/>
              <w:bottom w:w="57" w:type="dxa"/>
            </w:tcMar>
          </w:tcPr>
          <w:p w14:paraId="4700F64B" w14:textId="77777777" w:rsidR="00632A3B" w:rsidRPr="003C797B" w:rsidRDefault="00632A3B" w:rsidP="00B0258A">
            <w:pPr>
              <w:rPr>
                <w:color w:val="000000"/>
                <w:sz w:val="20"/>
                <w:szCs w:val="17"/>
                <w:lang w:val="cs-CZ"/>
              </w:rPr>
            </w:pPr>
            <w:proofErr w:type="spellStart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>Saccharomyces</w:t>
            </w:r>
            <w:proofErr w:type="spellEnd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>cerevisiae</w:t>
            </w:r>
            <w:proofErr w:type="spellEnd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 xml:space="preserve"> 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>CNCM I-1077</w:t>
            </w:r>
          </w:p>
        </w:tc>
        <w:tc>
          <w:tcPr>
            <w:tcW w:w="2809" w:type="dxa"/>
            <w:shd w:val="clear" w:color="auto" w:fill="FF0000"/>
            <w:tcMar>
              <w:top w:w="57" w:type="dxa"/>
              <w:bottom w:w="57" w:type="dxa"/>
            </w:tcMar>
          </w:tcPr>
          <w:p w14:paraId="0AF5668D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b/>
                <w:bCs/>
                <w:color w:val="000000"/>
                <w:sz w:val="20"/>
                <w:szCs w:val="17"/>
                <w:lang w:val="cs-CZ"/>
              </w:rPr>
              <w:t>Složení doplňkové látky: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</w:t>
            </w:r>
          </w:p>
          <w:p w14:paraId="036BF7C2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  <w:p w14:paraId="600C7A5B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Pevná forma: </w:t>
            </w:r>
          </w:p>
          <w:p w14:paraId="59BEEDB1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  <w:p w14:paraId="0CB18A14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Přípravek </w:t>
            </w:r>
            <w:proofErr w:type="spellStart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>Saccharomyces</w:t>
            </w:r>
            <w:proofErr w:type="spellEnd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>cerevisiae</w:t>
            </w:r>
            <w:proofErr w:type="spellEnd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 xml:space="preserve"> 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>CNCM I-1077 z vitálních sušených buněk s garantovanou minimální koncentrací 2 × 10</w:t>
            </w:r>
            <w:r w:rsidRPr="003C797B">
              <w:rPr>
                <w:color w:val="000000"/>
                <w:sz w:val="20"/>
                <w:szCs w:val="12"/>
                <w:vertAlign w:val="superscript"/>
                <w:lang w:val="cs-CZ"/>
              </w:rPr>
              <w:t>10</w:t>
            </w:r>
            <w:r w:rsidRPr="003C797B">
              <w:rPr>
                <w:color w:val="000000"/>
                <w:sz w:val="20"/>
                <w:szCs w:val="12"/>
                <w:lang w:val="cs-CZ"/>
              </w:rPr>
              <w:t xml:space="preserve"> 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CFU/g. </w:t>
            </w:r>
          </w:p>
          <w:p w14:paraId="120ACE87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  <w:p w14:paraId="43A1B96E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Potahovaná forma: </w:t>
            </w:r>
          </w:p>
          <w:p w14:paraId="2E538721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  <w:p w14:paraId="5573D27B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Přípravek </w:t>
            </w:r>
            <w:proofErr w:type="spellStart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>Saccharomyces</w:t>
            </w:r>
            <w:proofErr w:type="spellEnd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>cerevisiae</w:t>
            </w:r>
            <w:proofErr w:type="spellEnd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 xml:space="preserve"> 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>CNCM I-1077 z vitálních sušených buněk s garantovanou minimální koncentrací 1 × 10</w:t>
            </w:r>
            <w:r w:rsidRPr="003C797B">
              <w:rPr>
                <w:color w:val="000000"/>
                <w:sz w:val="20"/>
                <w:szCs w:val="12"/>
                <w:vertAlign w:val="superscript"/>
                <w:lang w:val="cs-CZ"/>
              </w:rPr>
              <w:t>10</w:t>
            </w:r>
            <w:r w:rsidRPr="003C797B">
              <w:rPr>
                <w:color w:val="000000"/>
                <w:sz w:val="20"/>
                <w:szCs w:val="12"/>
                <w:lang w:val="cs-CZ"/>
              </w:rPr>
              <w:t xml:space="preserve"> 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CFU/g. </w:t>
            </w:r>
          </w:p>
          <w:p w14:paraId="575E9C30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  <w:p w14:paraId="639ABFAB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b/>
                <w:bCs/>
                <w:color w:val="000000"/>
                <w:sz w:val="20"/>
                <w:szCs w:val="17"/>
                <w:lang w:val="cs-CZ"/>
              </w:rPr>
              <w:t xml:space="preserve">Charakteristika účinné látky: </w:t>
            </w:r>
          </w:p>
          <w:p w14:paraId="42B7E1FB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proofErr w:type="spellStart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>Saccharomyces</w:t>
            </w:r>
            <w:proofErr w:type="spellEnd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>cerevisiae</w:t>
            </w:r>
            <w:proofErr w:type="spellEnd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 xml:space="preserve"> 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CNCM </w:t>
            </w:r>
            <w:proofErr w:type="gramStart"/>
            <w:r w:rsidRPr="003C797B">
              <w:rPr>
                <w:color w:val="000000"/>
                <w:sz w:val="20"/>
                <w:szCs w:val="17"/>
                <w:lang w:val="cs-CZ"/>
              </w:rPr>
              <w:t>I- 1077</w:t>
            </w:r>
            <w:proofErr w:type="gram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: 80 % vitálních sušených buněk a 14 % devitalizovaných buněk. </w:t>
            </w:r>
          </w:p>
          <w:p w14:paraId="23653260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</w:p>
          <w:p w14:paraId="7C4A5EB1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b/>
                <w:bCs/>
                <w:color w:val="000000"/>
                <w:sz w:val="20"/>
                <w:szCs w:val="17"/>
                <w:lang w:val="cs-CZ"/>
              </w:rPr>
              <w:t>Analytická metoda</w:t>
            </w:r>
            <w:r w:rsidRPr="003C797B">
              <w:rPr>
                <w:b/>
                <w:bCs/>
                <w:color w:val="000000"/>
                <w:sz w:val="20"/>
                <w:szCs w:val="17"/>
                <w:vertAlign w:val="superscript"/>
                <w:lang w:val="cs-CZ"/>
              </w:rPr>
              <w:t>*</w:t>
            </w:r>
            <w:r w:rsidRPr="003C797B">
              <w:rPr>
                <w:b/>
                <w:bCs/>
                <w:color w:val="000000"/>
                <w:sz w:val="20"/>
                <w:szCs w:val="17"/>
                <w:lang w:val="cs-CZ"/>
              </w:rPr>
              <w:t>: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</w:t>
            </w:r>
          </w:p>
          <w:p w14:paraId="4C1FB9FD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Kultivační metoda a metoda molekulární identifikace (PCR).</w:t>
            </w:r>
          </w:p>
        </w:tc>
        <w:tc>
          <w:tcPr>
            <w:tcW w:w="1134" w:type="dxa"/>
            <w:shd w:val="clear" w:color="auto" w:fill="FF0000"/>
            <w:tcMar>
              <w:top w:w="57" w:type="dxa"/>
              <w:bottom w:w="57" w:type="dxa"/>
            </w:tcMar>
          </w:tcPr>
          <w:p w14:paraId="782F0B54" w14:textId="77777777" w:rsidR="00632A3B" w:rsidRPr="003C797B" w:rsidRDefault="00632A3B" w:rsidP="00B0258A">
            <w:pPr>
              <w:rPr>
                <w:sz w:val="20"/>
                <w:vertAlign w:val="superscript"/>
                <w:lang w:val="cs-CZ"/>
              </w:rPr>
            </w:pPr>
            <w:r w:rsidRPr="003C797B">
              <w:rPr>
                <w:sz w:val="20"/>
                <w:lang w:val="cs-CZ"/>
              </w:rPr>
              <w:t>Koně</w:t>
            </w:r>
            <w:r w:rsidRPr="003C797B">
              <w:rPr>
                <w:sz w:val="20"/>
                <w:vertAlign w:val="superscript"/>
                <w:lang w:val="cs-CZ"/>
              </w:rPr>
              <w:t>65)</w:t>
            </w:r>
          </w:p>
        </w:tc>
        <w:tc>
          <w:tcPr>
            <w:tcW w:w="708" w:type="dxa"/>
            <w:shd w:val="clear" w:color="auto" w:fill="FF0000"/>
            <w:tcMar>
              <w:top w:w="57" w:type="dxa"/>
              <w:bottom w:w="57" w:type="dxa"/>
            </w:tcMar>
          </w:tcPr>
          <w:p w14:paraId="3FD28F59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1276" w:type="dxa"/>
            <w:gridSpan w:val="2"/>
            <w:shd w:val="clear" w:color="auto" w:fill="FF0000"/>
            <w:tcMar>
              <w:top w:w="57" w:type="dxa"/>
              <w:bottom w:w="57" w:type="dxa"/>
            </w:tcMar>
          </w:tcPr>
          <w:p w14:paraId="0BD230A9" w14:textId="77777777" w:rsidR="00632A3B" w:rsidRPr="003C797B" w:rsidRDefault="00632A3B" w:rsidP="00B0258A">
            <w:pPr>
              <w:rPr>
                <w:sz w:val="20"/>
                <w:vertAlign w:val="superscript"/>
                <w:lang w:val="cs-CZ"/>
              </w:rPr>
            </w:pPr>
            <w:r w:rsidRPr="003C797B">
              <w:rPr>
                <w:sz w:val="20"/>
                <w:lang w:val="cs-CZ"/>
              </w:rPr>
              <w:t>3,0 x 10</w:t>
            </w:r>
            <w:r w:rsidRPr="003C797B">
              <w:rPr>
                <w:sz w:val="20"/>
                <w:vertAlign w:val="superscript"/>
                <w:lang w:val="cs-CZ"/>
              </w:rPr>
              <w:t>9</w:t>
            </w:r>
          </w:p>
        </w:tc>
        <w:tc>
          <w:tcPr>
            <w:tcW w:w="996" w:type="dxa"/>
            <w:shd w:val="clear" w:color="auto" w:fill="FF0000"/>
            <w:tcMar>
              <w:top w:w="57" w:type="dxa"/>
              <w:bottom w:w="57" w:type="dxa"/>
            </w:tcMar>
          </w:tcPr>
          <w:p w14:paraId="19A1896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224" w:type="dxa"/>
            <w:shd w:val="clear" w:color="auto" w:fill="FF0000"/>
            <w:tcMar>
              <w:top w:w="57" w:type="dxa"/>
              <w:bottom w:w="57" w:type="dxa"/>
            </w:tcMar>
          </w:tcPr>
          <w:p w14:paraId="65201ABD" w14:textId="77777777" w:rsidR="00632A3B" w:rsidRPr="003C797B" w:rsidRDefault="00632A3B" w:rsidP="00B0258A">
            <w:pPr>
              <w:ind w:left="310" w:hanging="310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1.    V návodu pro použití doplňkové látky a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premixu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musí být uvedena teplota při skladování, doba trvanlivosti a stabilita při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peletování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>.</w:t>
            </w:r>
          </w:p>
          <w:p w14:paraId="1BAEAFF6" w14:textId="77777777" w:rsidR="00632A3B" w:rsidRPr="003C797B" w:rsidRDefault="00632A3B" w:rsidP="00B0258A">
            <w:pPr>
              <w:ind w:left="310" w:hanging="310"/>
              <w:rPr>
                <w:color w:val="000000"/>
                <w:sz w:val="20"/>
                <w:szCs w:val="17"/>
                <w:lang w:val="cs-CZ"/>
              </w:rPr>
            </w:pPr>
          </w:p>
          <w:p w14:paraId="17A1280B" w14:textId="77777777" w:rsidR="00632A3B" w:rsidRPr="003C797B" w:rsidRDefault="00632A3B" w:rsidP="00B0258A">
            <w:pPr>
              <w:ind w:left="310" w:hanging="310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2.    Potahovaná forma pouze k zapracování prostřednictvím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peletovaného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krmiva. </w:t>
            </w:r>
          </w:p>
          <w:p w14:paraId="1C89DFE7" w14:textId="77777777" w:rsidR="00632A3B" w:rsidRPr="003C797B" w:rsidRDefault="00632A3B" w:rsidP="00B0258A">
            <w:pPr>
              <w:ind w:left="310" w:hanging="310"/>
              <w:rPr>
                <w:color w:val="000000"/>
                <w:sz w:val="20"/>
                <w:szCs w:val="17"/>
                <w:lang w:val="cs-CZ"/>
              </w:rPr>
            </w:pPr>
          </w:p>
          <w:p w14:paraId="705F5358" w14:textId="77777777" w:rsidR="00632A3B" w:rsidRPr="003C797B" w:rsidRDefault="00632A3B" w:rsidP="00B0258A">
            <w:pPr>
              <w:ind w:left="310" w:hanging="310"/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3.    Je-li s produktem manipulováno nebo je-li produkt míchán v uzavřeném prostředí, musí se pro míchání použít bezpečnostní brýle a masky, nejsou-li míchací zařízení vybavena odsávacími systémy.</w:t>
            </w:r>
          </w:p>
        </w:tc>
        <w:tc>
          <w:tcPr>
            <w:tcW w:w="1383" w:type="dxa"/>
            <w:shd w:val="clear" w:color="auto" w:fill="FF0000"/>
            <w:tcMar>
              <w:top w:w="57" w:type="dxa"/>
              <w:bottom w:w="57" w:type="dxa"/>
            </w:tcMar>
          </w:tcPr>
          <w:p w14:paraId="140D3A2D" w14:textId="77777777" w:rsidR="00632A3B" w:rsidRPr="003C797B" w:rsidRDefault="00632A3B" w:rsidP="00B0258A">
            <w:pPr>
              <w:pStyle w:val="Textpoznpodarou"/>
              <w:rPr>
                <w:szCs w:val="20"/>
              </w:rPr>
            </w:pPr>
            <w:r w:rsidRPr="003C797B">
              <w:rPr>
                <w:szCs w:val="20"/>
              </w:rPr>
              <w:t>20.10.2019</w:t>
            </w:r>
          </w:p>
        </w:tc>
      </w:tr>
      <w:tr w:rsidR="00B63B96" w:rsidRPr="003C797B" w14:paraId="32DC8411" w14:textId="77777777" w:rsidTr="00F8693F">
        <w:trPr>
          <w:trHeight w:val="1068"/>
        </w:trPr>
        <w:tc>
          <w:tcPr>
            <w:tcW w:w="14454" w:type="dxa"/>
            <w:gridSpan w:val="11"/>
            <w:shd w:val="clear" w:color="auto" w:fill="auto"/>
            <w:tcMar>
              <w:top w:w="57" w:type="dxa"/>
              <w:bottom w:w="57" w:type="dxa"/>
            </w:tcMar>
          </w:tcPr>
          <w:p w14:paraId="522A07D1" w14:textId="29D4E12F" w:rsidR="00B63B96" w:rsidRPr="00B63B96" w:rsidRDefault="00B63B96" w:rsidP="00B63B96">
            <w:pPr>
              <w:rPr>
                <w:color w:val="FF0000"/>
                <w:lang w:val="cs-CZ"/>
              </w:rPr>
            </w:pPr>
            <w:r w:rsidRPr="00B63B96">
              <w:rPr>
                <w:color w:val="FF0000"/>
                <w:lang w:val="cs-CZ"/>
              </w:rPr>
              <w:t xml:space="preserve">Dle nařízení Komise (EU) 2020/149, článek 2 je </w:t>
            </w:r>
            <w:r w:rsidRPr="00B63B96">
              <w:rPr>
                <w:b/>
                <w:bCs/>
                <w:color w:val="FF0000"/>
                <w:lang w:val="cs-CZ"/>
              </w:rPr>
              <w:t>ZRUŠENA</w:t>
            </w:r>
            <w:r w:rsidRPr="00B63B96">
              <w:rPr>
                <w:color w:val="FF0000"/>
                <w:lang w:val="cs-CZ"/>
              </w:rPr>
              <w:t xml:space="preserve"> doplňková látka 4a1711 </w:t>
            </w:r>
            <w:proofErr w:type="spellStart"/>
            <w:r w:rsidRPr="00B63B96">
              <w:rPr>
                <w:i/>
                <w:iCs/>
                <w:color w:val="FF0000"/>
                <w:lang w:val="cs-CZ"/>
              </w:rPr>
              <w:t>Saccharomyces</w:t>
            </w:r>
            <w:proofErr w:type="spellEnd"/>
            <w:r w:rsidRPr="00B63B96">
              <w:rPr>
                <w:i/>
                <w:iCs/>
                <w:color w:val="FF0000"/>
                <w:lang w:val="cs-CZ"/>
              </w:rPr>
              <w:t xml:space="preserve"> </w:t>
            </w:r>
            <w:proofErr w:type="spellStart"/>
            <w:r w:rsidRPr="00B63B96">
              <w:rPr>
                <w:i/>
                <w:iCs/>
                <w:color w:val="FF0000"/>
                <w:lang w:val="cs-CZ"/>
              </w:rPr>
              <w:t>cerevisiae</w:t>
            </w:r>
            <w:proofErr w:type="spellEnd"/>
            <w:r w:rsidRPr="00B63B96">
              <w:rPr>
                <w:color w:val="FF0000"/>
                <w:lang w:val="cs-CZ"/>
              </w:rPr>
              <w:t xml:space="preserve"> CNCM I-1077 pro koně.</w:t>
            </w:r>
          </w:p>
          <w:p w14:paraId="317ABD5C" w14:textId="220F1024" w:rsidR="00B63B96" w:rsidRPr="00B63B96" w:rsidRDefault="00B63B96" w:rsidP="00B63B96">
            <w:pPr>
              <w:rPr>
                <w:color w:val="FF0000"/>
                <w:lang w:val="cs-CZ"/>
              </w:rPr>
            </w:pPr>
            <w:r w:rsidRPr="00B63B96">
              <w:rPr>
                <w:color w:val="FF0000"/>
                <w:lang w:val="cs-CZ"/>
              </w:rPr>
              <w:t xml:space="preserve">Dle nařízení Komise (EU) 2020/149 je nově povolen </w:t>
            </w:r>
            <w:proofErr w:type="spellStart"/>
            <w:r w:rsidRPr="00B63B96">
              <w:rPr>
                <w:i/>
                <w:iCs/>
                <w:color w:val="FF0000"/>
                <w:lang w:val="cs-CZ"/>
              </w:rPr>
              <w:t>Saccharomyces</w:t>
            </w:r>
            <w:proofErr w:type="spellEnd"/>
            <w:r w:rsidRPr="00B63B96">
              <w:rPr>
                <w:i/>
                <w:iCs/>
                <w:color w:val="FF0000"/>
                <w:lang w:val="cs-CZ"/>
              </w:rPr>
              <w:t xml:space="preserve"> </w:t>
            </w:r>
            <w:proofErr w:type="spellStart"/>
            <w:r w:rsidRPr="00B63B96">
              <w:rPr>
                <w:i/>
                <w:iCs/>
                <w:color w:val="FF0000"/>
                <w:lang w:val="cs-CZ"/>
              </w:rPr>
              <w:t>cerevisiae</w:t>
            </w:r>
            <w:proofErr w:type="spellEnd"/>
            <w:r w:rsidRPr="00B63B96">
              <w:rPr>
                <w:color w:val="FF0000"/>
                <w:lang w:val="cs-CZ"/>
              </w:rPr>
              <w:t xml:space="preserve"> CNCM I-</w:t>
            </w:r>
            <w:proofErr w:type="gramStart"/>
            <w:r w:rsidRPr="00B63B96">
              <w:rPr>
                <w:color w:val="FF0000"/>
                <w:lang w:val="cs-CZ"/>
              </w:rPr>
              <w:t xml:space="preserve">1077 </w:t>
            </w:r>
            <w:r w:rsidRPr="00B63B96">
              <w:rPr>
                <w:noProof/>
                <w:color w:val="FF0000"/>
                <w:lang w:val="cs-CZ"/>
              </w:rPr>
              <w:t xml:space="preserve"> </w:t>
            </w:r>
            <w:r w:rsidRPr="00B63B96">
              <w:rPr>
                <w:color w:val="FF0000"/>
                <w:lang w:val="cs-CZ"/>
              </w:rPr>
              <w:t>(</w:t>
            </w:r>
            <w:proofErr w:type="gramEnd"/>
            <w:r w:rsidRPr="00B63B96">
              <w:rPr>
                <w:color w:val="FF0000"/>
                <w:lang w:val="cs-CZ"/>
              </w:rPr>
              <w:t>IČ 4b1711) pro koně.</w:t>
            </w:r>
          </w:p>
          <w:p w14:paraId="02E55437" w14:textId="04DD78C7" w:rsidR="00B63B96" w:rsidRPr="00B63B96" w:rsidRDefault="00B63B96" w:rsidP="00B63B96">
            <w:pPr>
              <w:pStyle w:val="Textpoznpodarou"/>
              <w:rPr>
                <w:color w:val="FF0000"/>
                <w:sz w:val="24"/>
              </w:rPr>
            </w:pPr>
            <w:r w:rsidRPr="00B63B96">
              <w:rPr>
                <w:color w:val="FF0000"/>
                <w:sz w:val="24"/>
              </w:rPr>
              <w:t>Přípravek</w:t>
            </w:r>
            <w:r>
              <w:rPr>
                <w:color w:val="FF0000"/>
                <w:sz w:val="24"/>
              </w:rPr>
              <w:t xml:space="preserve"> </w:t>
            </w:r>
            <w:r w:rsidRPr="00B63B96">
              <w:rPr>
                <w:color w:val="FF0000"/>
                <w:sz w:val="24"/>
              </w:rPr>
              <w:t xml:space="preserve">4a1711 </w:t>
            </w:r>
            <w:proofErr w:type="spellStart"/>
            <w:r w:rsidRPr="00B63B96">
              <w:rPr>
                <w:i/>
                <w:iCs/>
                <w:color w:val="FF0000"/>
                <w:sz w:val="24"/>
              </w:rPr>
              <w:t>Saccharomyces</w:t>
            </w:r>
            <w:proofErr w:type="spellEnd"/>
            <w:r w:rsidRPr="00B63B96">
              <w:rPr>
                <w:i/>
                <w:iCs/>
                <w:color w:val="FF0000"/>
                <w:sz w:val="24"/>
              </w:rPr>
              <w:t xml:space="preserve"> </w:t>
            </w:r>
            <w:proofErr w:type="spellStart"/>
            <w:r w:rsidRPr="00B63B96">
              <w:rPr>
                <w:i/>
                <w:iCs/>
                <w:color w:val="FF0000"/>
                <w:sz w:val="24"/>
              </w:rPr>
              <w:t>cerevisiae</w:t>
            </w:r>
            <w:proofErr w:type="spellEnd"/>
            <w:r w:rsidRPr="00B63B96">
              <w:rPr>
                <w:color w:val="FF0000"/>
                <w:sz w:val="24"/>
              </w:rPr>
              <w:t xml:space="preserve"> CNCM I-1077</w:t>
            </w:r>
            <w:r>
              <w:rPr>
                <w:color w:val="FF0000"/>
                <w:sz w:val="24"/>
              </w:rPr>
              <w:t>premixy a krmné směsi</w:t>
            </w:r>
            <w:r w:rsidRPr="00B63B96">
              <w:rPr>
                <w:color w:val="FF0000"/>
                <w:sz w:val="24"/>
              </w:rPr>
              <w:t xml:space="preserve"> obsahující</w:t>
            </w:r>
            <w:r>
              <w:rPr>
                <w:color w:val="FF0000"/>
                <w:sz w:val="24"/>
              </w:rPr>
              <w:t xml:space="preserve"> tuto látku</w:t>
            </w:r>
            <w:r w:rsidRPr="00B63B96">
              <w:rPr>
                <w:color w:val="FF0000"/>
                <w:sz w:val="24"/>
              </w:rPr>
              <w:t xml:space="preserve">, vyrobené a označené přede dnem 25. </w:t>
            </w:r>
            <w:r>
              <w:rPr>
                <w:color w:val="FF0000"/>
                <w:sz w:val="24"/>
              </w:rPr>
              <w:t>února</w:t>
            </w:r>
            <w:r w:rsidRPr="00B63B96">
              <w:rPr>
                <w:color w:val="FF0000"/>
                <w:sz w:val="24"/>
              </w:rPr>
              <w:t xml:space="preserve"> 2020 v souladu s pravidly platnými přede dnem 25. února 2020, mohou být nadále uváděny na trh a používány až do vyčerpání stávajících zásob.</w:t>
            </w:r>
          </w:p>
        </w:tc>
      </w:tr>
    </w:tbl>
    <w:p w14:paraId="137110FE" w14:textId="77777777" w:rsidR="00632A3B" w:rsidRPr="003C797B" w:rsidRDefault="00632A3B" w:rsidP="00632A3B">
      <w:pPr>
        <w:pStyle w:val="Nadpis3"/>
        <w:spacing w:before="0" w:after="0"/>
        <w:rPr>
          <w:b w:val="0"/>
        </w:rPr>
      </w:pPr>
      <w:r w:rsidRPr="003C797B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1580"/>
        <w:gridCol w:w="1604"/>
        <w:gridCol w:w="2809"/>
        <w:gridCol w:w="1134"/>
        <w:gridCol w:w="708"/>
        <w:gridCol w:w="1238"/>
        <w:gridCol w:w="38"/>
        <w:gridCol w:w="996"/>
        <w:gridCol w:w="2224"/>
        <w:gridCol w:w="1071"/>
      </w:tblGrid>
      <w:tr w:rsidR="00632A3B" w:rsidRPr="003C797B" w14:paraId="2557BCFC" w14:textId="77777777" w:rsidTr="00B0258A">
        <w:trPr>
          <w:cantSplit/>
          <w:tblHeader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73A599D1" w14:textId="77777777" w:rsidR="00632A3B" w:rsidRPr="003C797B" w:rsidRDefault="00632A3B" w:rsidP="00B0258A">
            <w:pPr>
              <w:pStyle w:val="Tabulka"/>
              <w:keepNext w:val="0"/>
              <w:keepLines w:val="0"/>
            </w:pPr>
            <w:r w:rsidRPr="003C797B">
              <w:lastRenderedPageBreak/>
              <w:t>Identifikační číslo DL</w:t>
            </w:r>
          </w:p>
        </w:tc>
        <w:tc>
          <w:tcPr>
            <w:tcW w:w="1580" w:type="dxa"/>
            <w:vMerge w:val="restart"/>
            <w:tcMar>
              <w:top w:w="57" w:type="dxa"/>
              <w:bottom w:w="57" w:type="dxa"/>
            </w:tcMar>
          </w:tcPr>
          <w:p w14:paraId="330AD3F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604" w:type="dxa"/>
            <w:vMerge w:val="restart"/>
            <w:tcMar>
              <w:top w:w="57" w:type="dxa"/>
              <w:bottom w:w="57" w:type="dxa"/>
            </w:tcMar>
          </w:tcPr>
          <w:p w14:paraId="4171CFD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Doplňková látka</w:t>
            </w:r>
          </w:p>
          <w:p w14:paraId="463F5EA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 w:val="restart"/>
            <w:tcMar>
              <w:top w:w="57" w:type="dxa"/>
              <w:bottom w:w="57" w:type="dxa"/>
            </w:tcMar>
          </w:tcPr>
          <w:p w14:paraId="081EBD3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1E4E3962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39FC19E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</w:t>
            </w:r>
          </w:p>
          <w:p w14:paraId="177985D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1238" w:type="dxa"/>
            <w:tcMar>
              <w:top w:w="57" w:type="dxa"/>
              <w:bottom w:w="57" w:type="dxa"/>
            </w:tcMar>
          </w:tcPr>
          <w:p w14:paraId="2C1025F4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034" w:type="dxa"/>
            <w:gridSpan w:val="2"/>
            <w:tcMar>
              <w:top w:w="57" w:type="dxa"/>
              <w:bottom w:w="57" w:type="dxa"/>
            </w:tcMar>
          </w:tcPr>
          <w:p w14:paraId="028CD8D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224" w:type="dxa"/>
            <w:vMerge w:val="restart"/>
            <w:tcMar>
              <w:top w:w="57" w:type="dxa"/>
              <w:bottom w:w="57" w:type="dxa"/>
            </w:tcMar>
          </w:tcPr>
          <w:p w14:paraId="706833E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689B354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632A3B" w:rsidRPr="003C797B" w14:paraId="175A9B26" w14:textId="77777777" w:rsidTr="00B0258A">
        <w:trPr>
          <w:cantSplit/>
          <w:tblHeader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31F9E15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5A47BA7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0CC9A04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2E179CD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5AE8A90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2AA9C2A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72" w:type="dxa"/>
            <w:gridSpan w:val="3"/>
            <w:tcMar>
              <w:top w:w="57" w:type="dxa"/>
              <w:bottom w:w="57" w:type="dxa"/>
            </w:tcMar>
          </w:tcPr>
          <w:p w14:paraId="4D9DF26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jednotky aktivity/kg kompletního krmiva</w:t>
            </w: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3F6898C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2AB90752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632A3B" w:rsidRPr="003C797B" w14:paraId="308C5D22" w14:textId="77777777" w:rsidTr="00B0258A">
        <w:trPr>
          <w:tblHeader/>
        </w:trPr>
        <w:tc>
          <w:tcPr>
            <w:tcW w:w="740" w:type="dxa"/>
            <w:tcMar>
              <w:top w:w="0" w:type="dxa"/>
              <w:bottom w:w="0" w:type="dxa"/>
            </w:tcMar>
          </w:tcPr>
          <w:p w14:paraId="09FEC9C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580" w:type="dxa"/>
            <w:tcMar>
              <w:top w:w="0" w:type="dxa"/>
              <w:bottom w:w="0" w:type="dxa"/>
            </w:tcMar>
          </w:tcPr>
          <w:p w14:paraId="0E8FFAB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604" w:type="dxa"/>
            <w:tcMar>
              <w:top w:w="0" w:type="dxa"/>
              <w:bottom w:w="0" w:type="dxa"/>
            </w:tcMar>
          </w:tcPr>
          <w:p w14:paraId="4491F80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2809" w:type="dxa"/>
            <w:tcMar>
              <w:top w:w="0" w:type="dxa"/>
              <w:bottom w:w="0" w:type="dxa"/>
            </w:tcMar>
          </w:tcPr>
          <w:p w14:paraId="2EE4EB34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1F1FE862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14:paraId="2622BDD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1276" w:type="dxa"/>
            <w:gridSpan w:val="2"/>
            <w:tcMar>
              <w:top w:w="0" w:type="dxa"/>
              <w:bottom w:w="0" w:type="dxa"/>
            </w:tcMar>
          </w:tcPr>
          <w:p w14:paraId="1DD88F9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996" w:type="dxa"/>
          </w:tcPr>
          <w:p w14:paraId="180A0C3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2224" w:type="dxa"/>
            <w:tcMar>
              <w:top w:w="0" w:type="dxa"/>
              <w:bottom w:w="0" w:type="dxa"/>
            </w:tcMar>
          </w:tcPr>
          <w:p w14:paraId="548485AE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071" w:type="dxa"/>
            <w:tcMar>
              <w:top w:w="0" w:type="dxa"/>
              <w:bottom w:w="0" w:type="dxa"/>
            </w:tcMar>
          </w:tcPr>
          <w:p w14:paraId="7B09584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10</w:t>
            </w:r>
          </w:p>
        </w:tc>
      </w:tr>
      <w:tr w:rsidR="00632A3B" w:rsidRPr="003C797B" w14:paraId="47A27CB4" w14:textId="77777777" w:rsidTr="00B0258A">
        <w:tc>
          <w:tcPr>
            <w:tcW w:w="740" w:type="dxa"/>
            <w:tcMar>
              <w:top w:w="57" w:type="dxa"/>
              <w:bottom w:w="57" w:type="dxa"/>
            </w:tcMar>
          </w:tcPr>
          <w:p w14:paraId="13DDA3D1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4b1702</w:t>
            </w:r>
          </w:p>
        </w:tc>
        <w:tc>
          <w:tcPr>
            <w:tcW w:w="1580" w:type="dxa"/>
            <w:tcMar>
              <w:top w:w="57" w:type="dxa"/>
              <w:bottom w:w="57" w:type="dxa"/>
            </w:tcMar>
          </w:tcPr>
          <w:p w14:paraId="38E240D3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proofErr w:type="spellStart"/>
            <w:r w:rsidRPr="003C797B">
              <w:rPr>
                <w:sz w:val="20"/>
                <w:szCs w:val="20"/>
                <w:lang w:val="cs-CZ"/>
              </w:rPr>
              <w:t>Société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Industrielle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Lesaffre</w:t>
            </w:r>
            <w:proofErr w:type="spellEnd"/>
          </w:p>
        </w:tc>
        <w:tc>
          <w:tcPr>
            <w:tcW w:w="1604" w:type="dxa"/>
            <w:tcMar>
              <w:top w:w="57" w:type="dxa"/>
              <w:bottom w:w="57" w:type="dxa"/>
            </w:tcMar>
          </w:tcPr>
          <w:p w14:paraId="5ADDA575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Saccharomyces</w:t>
            </w:r>
            <w:proofErr w:type="spellEnd"/>
            <w:r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cerevisiae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</w:t>
            </w:r>
          </w:p>
          <w:p w14:paraId="04216C4C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NCYC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Sc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47</w:t>
            </w:r>
          </w:p>
          <w:p w14:paraId="11445D94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(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Actisaf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>)</w:t>
            </w:r>
          </w:p>
        </w:tc>
        <w:tc>
          <w:tcPr>
            <w:tcW w:w="2809" w:type="dxa"/>
            <w:tcMar>
              <w:top w:w="57" w:type="dxa"/>
              <w:bottom w:w="57" w:type="dxa"/>
            </w:tcMar>
          </w:tcPr>
          <w:p w14:paraId="06C6B290" w14:textId="77777777" w:rsidR="00632A3B" w:rsidRPr="003C797B" w:rsidRDefault="00632A3B" w:rsidP="00B0258A">
            <w:pPr>
              <w:rPr>
                <w:b/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Složení doplňkové látky:</w:t>
            </w:r>
          </w:p>
          <w:p w14:paraId="0FBCEFD8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Přípravek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Saccharomyces</w:t>
            </w:r>
            <w:proofErr w:type="spellEnd"/>
            <w:r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cerevisiae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NCYC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Sc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47 s obsahem nejméně 5x10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 xml:space="preserve">9 </w:t>
            </w:r>
            <w:r w:rsidRPr="003C797B">
              <w:rPr>
                <w:sz w:val="20"/>
                <w:szCs w:val="20"/>
                <w:lang w:val="cs-CZ"/>
              </w:rPr>
              <w:t>CFU/g</w:t>
            </w:r>
          </w:p>
          <w:p w14:paraId="5E49E76A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  <w:p w14:paraId="543FC551" w14:textId="77777777" w:rsidR="00632A3B" w:rsidRPr="003C797B" w:rsidRDefault="00632A3B" w:rsidP="00B0258A">
            <w:pPr>
              <w:rPr>
                <w:b/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Charakteristika účinné látky:</w:t>
            </w:r>
          </w:p>
          <w:p w14:paraId="2D819F46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Saccharomyces</w:t>
            </w:r>
            <w:proofErr w:type="spellEnd"/>
            <w:r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cerevisiae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NCYC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Sc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47 </w:t>
            </w:r>
          </w:p>
          <w:p w14:paraId="60C81B04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  <w:p w14:paraId="77C15971" w14:textId="77777777" w:rsidR="00632A3B" w:rsidRPr="003C797B" w:rsidRDefault="00632A3B" w:rsidP="00B0258A">
            <w:pPr>
              <w:rPr>
                <w:b/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Analytické metody</w:t>
            </w:r>
            <w:r w:rsidRPr="003C797B">
              <w:rPr>
                <w:b/>
                <w:sz w:val="20"/>
                <w:szCs w:val="20"/>
                <w:vertAlign w:val="superscript"/>
                <w:lang w:val="cs-CZ"/>
              </w:rPr>
              <w:t>*</w:t>
            </w:r>
            <w:r w:rsidRPr="003C797B">
              <w:rPr>
                <w:b/>
                <w:sz w:val="20"/>
                <w:szCs w:val="20"/>
                <w:lang w:val="cs-CZ"/>
              </w:rPr>
              <w:t>:</w:t>
            </w:r>
          </w:p>
          <w:p w14:paraId="4F9140F5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Metoda kultivace na agaru s kvasničným extraktem a chloramfenikolem, založená na metodě ISO 7954.</w:t>
            </w:r>
          </w:p>
          <w:p w14:paraId="1275C90E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Polymerázová řetězová reakce (PCR)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BAECD97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koně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53)</w:t>
            </w: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14:paraId="0C11F9D8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28AA7ABC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noProof/>
                <w:sz w:val="20"/>
                <w:szCs w:val="20"/>
                <w:lang w:val="cs-CZ"/>
              </w:rPr>
              <w:t>8x10</w:t>
            </w:r>
            <w:r w:rsidRPr="003C797B">
              <w:rPr>
                <w:noProof/>
                <w:sz w:val="20"/>
                <w:szCs w:val="20"/>
                <w:vertAlign w:val="superscript"/>
                <w:lang w:val="cs-CZ"/>
              </w:rPr>
              <w:t>8</w:t>
            </w:r>
          </w:p>
        </w:tc>
        <w:tc>
          <w:tcPr>
            <w:tcW w:w="996" w:type="dxa"/>
            <w:tcMar>
              <w:top w:w="57" w:type="dxa"/>
              <w:bottom w:w="57" w:type="dxa"/>
            </w:tcMar>
          </w:tcPr>
          <w:p w14:paraId="2F3338AB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noProof/>
                <w:sz w:val="20"/>
                <w:szCs w:val="20"/>
                <w:lang w:val="cs-CZ"/>
              </w:rPr>
              <w:t>7x10</w:t>
            </w:r>
            <w:r w:rsidRPr="003C797B">
              <w:rPr>
                <w:noProof/>
                <w:sz w:val="20"/>
                <w:szCs w:val="20"/>
                <w:vertAlign w:val="superscript"/>
                <w:lang w:val="cs-CZ"/>
              </w:rPr>
              <w:t>9</w:t>
            </w:r>
          </w:p>
        </w:tc>
        <w:tc>
          <w:tcPr>
            <w:tcW w:w="2224" w:type="dxa"/>
            <w:tcMar>
              <w:top w:w="57" w:type="dxa"/>
              <w:bottom w:w="57" w:type="dxa"/>
            </w:tcMar>
          </w:tcPr>
          <w:p w14:paraId="5B11BEB4" w14:textId="77777777" w:rsidR="00632A3B" w:rsidRPr="003C797B" w:rsidRDefault="00632A3B" w:rsidP="001E6428">
            <w:pPr>
              <w:numPr>
                <w:ilvl w:val="0"/>
                <w:numId w:val="85"/>
              </w:numPr>
              <w:tabs>
                <w:tab w:val="clear" w:pos="720"/>
              </w:tabs>
              <w:ind w:left="430" w:hanging="430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V návodu pro použití doplňkové látky a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premixu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musí být uvedena teplota při skladování, doba trvanlivosti a stabilita při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peletování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>.</w:t>
            </w:r>
          </w:p>
          <w:p w14:paraId="52CDDD46" w14:textId="77777777" w:rsidR="00632A3B" w:rsidRPr="003C797B" w:rsidRDefault="00632A3B" w:rsidP="001E6428">
            <w:pPr>
              <w:numPr>
                <w:ilvl w:val="0"/>
                <w:numId w:val="85"/>
              </w:numPr>
              <w:tabs>
                <w:tab w:val="clear" w:pos="720"/>
              </w:tabs>
              <w:ind w:left="430" w:hanging="430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Doporučené dávky:</w:t>
            </w:r>
          </w:p>
          <w:p w14:paraId="3EAEB71F" w14:textId="77777777" w:rsidR="00632A3B" w:rsidRPr="003C797B" w:rsidRDefault="00632A3B" w:rsidP="00B0258A">
            <w:pPr>
              <w:ind w:left="430" w:hanging="430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        1,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25x10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10</w:t>
            </w:r>
            <w:r w:rsidRPr="003C797B">
              <w:rPr>
                <w:sz w:val="20"/>
                <w:szCs w:val="20"/>
                <w:lang w:val="cs-CZ"/>
              </w:rPr>
              <w:t>-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 xml:space="preserve"> </w:t>
            </w:r>
            <w:r w:rsidRPr="003C797B">
              <w:rPr>
                <w:sz w:val="20"/>
                <w:szCs w:val="20"/>
                <w:lang w:val="cs-CZ"/>
              </w:rPr>
              <w:t>6x10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10</w:t>
            </w:r>
            <w:proofErr w:type="gramEnd"/>
            <w:r w:rsidRPr="003C797B">
              <w:rPr>
                <w:sz w:val="20"/>
                <w:szCs w:val="20"/>
                <w:vertAlign w:val="superscript"/>
                <w:lang w:val="cs-CZ"/>
              </w:rPr>
              <w:t xml:space="preserve"> </w:t>
            </w:r>
            <w:r w:rsidRPr="003C797B">
              <w:rPr>
                <w:sz w:val="20"/>
                <w:szCs w:val="20"/>
                <w:lang w:val="cs-CZ"/>
              </w:rPr>
              <w:t>CFU na kus/den.</w:t>
            </w: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4FB4014B" w14:textId="77777777" w:rsidR="00632A3B" w:rsidRPr="003C797B" w:rsidRDefault="00632A3B" w:rsidP="00B0258A">
            <w:pPr>
              <w:pStyle w:val="HeaderLandscape"/>
              <w:spacing w:before="0" w:after="0"/>
              <w:rPr>
                <w:sz w:val="20"/>
              </w:rPr>
            </w:pPr>
            <w:r w:rsidRPr="003C797B">
              <w:rPr>
                <w:sz w:val="20"/>
              </w:rPr>
              <w:t>21.3.2017</w:t>
            </w:r>
          </w:p>
        </w:tc>
      </w:tr>
    </w:tbl>
    <w:p w14:paraId="3F96D2CB" w14:textId="77777777" w:rsidR="00632A3B" w:rsidRPr="003C797B" w:rsidRDefault="00632A3B" w:rsidP="00632A3B">
      <w:pPr>
        <w:pStyle w:val="Nadpis3"/>
        <w:spacing w:before="0" w:after="0"/>
        <w:rPr>
          <w:b w:val="0"/>
        </w:rPr>
      </w:pPr>
    </w:p>
    <w:p w14:paraId="18218194" w14:textId="77777777" w:rsidR="00632A3B" w:rsidRPr="003C797B" w:rsidRDefault="00632A3B" w:rsidP="00632A3B">
      <w:pPr>
        <w:pStyle w:val="Nadpis3"/>
        <w:spacing w:before="0" w:after="0"/>
        <w:rPr>
          <w:b w:val="0"/>
          <w:sz w:val="20"/>
        </w:rPr>
      </w:pPr>
      <w:r w:rsidRPr="003C797B">
        <w:rPr>
          <w:vertAlign w:val="superscript"/>
        </w:rPr>
        <w:t xml:space="preserve">* </w:t>
      </w:r>
      <w:r w:rsidRPr="003C797B">
        <w:rPr>
          <w:b w:val="0"/>
          <w:sz w:val="20"/>
        </w:rPr>
        <w:t xml:space="preserve">Podrobné informace o analytických metodách lze získat na internetové stránce referenční laboratoře Společenství: </w:t>
      </w:r>
      <w:hyperlink r:id="rId332" w:history="1">
        <w:r w:rsidRPr="003C797B">
          <w:rPr>
            <w:rStyle w:val="Hypertextovodkaz"/>
            <w:b w:val="0"/>
            <w:sz w:val="20"/>
          </w:rPr>
          <w:t>www.irmm.jrc.be/html/crlfaa/</w:t>
        </w:r>
      </w:hyperlink>
    </w:p>
    <w:p w14:paraId="5874B759" w14:textId="77777777" w:rsidR="00632A3B" w:rsidRPr="003C797B" w:rsidRDefault="00632A3B" w:rsidP="00632A3B">
      <w:pPr>
        <w:rPr>
          <w:color w:val="0000FF"/>
          <w:sz w:val="20"/>
          <w:szCs w:val="14"/>
          <w:u w:val="single"/>
          <w:lang w:val="cs-CZ"/>
        </w:rPr>
      </w:pPr>
      <w:r w:rsidRPr="003C797B">
        <w:rPr>
          <w:vertAlign w:val="superscript"/>
          <w:lang w:val="cs-CZ"/>
        </w:rPr>
        <w:t>**</w:t>
      </w:r>
      <w:r w:rsidRPr="003C797B">
        <w:rPr>
          <w:color w:val="000000"/>
          <w:sz w:val="20"/>
          <w:szCs w:val="14"/>
          <w:lang w:val="cs-CZ"/>
        </w:rPr>
        <w:t xml:space="preserve">Podrobné informace o analytických metodách lze získat na internetové stránce referenční laboratoře Společenství: </w:t>
      </w:r>
      <w:r w:rsidRPr="003C797B">
        <w:rPr>
          <w:color w:val="0000FF"/>
          <w:sz w:val="20"/>
          <w:szCs w:val="14"/>
          <w:u w:val="single"/>
          <w:lang w:val="cs-CZ"/>
        </w:rPr>
        <w:t>www.irmm.jrc.be/crl-feed-additives</w:t>
      </w:r>
    </w:p>
    <w:p w14:paraId="10AAAE19" w14:textId="77777777" w:rsidR="00632A3B" w:rsidRPr="003C797B" w:rsidRDefault="00632A3B" w:rsidP="00632A3B">
      <w:pPr>
        <w:rPr>
          <w:color w:val="000000"/>
          <w:sz w:val="20"/>
          <w:szCs w:val="14"/>
          <w:lang w:val="cs-CZ"/>
        </w:rPr>
      </w:pPr>
      <w:r w:rsidRPr="003C797B">
        <w:rPr>
          <w:sz w:val="20"/>
          <w:szCs w:val="14"/>
          <w:lang w:val="cs-CZ"/>
        </w:rPr>
        <w:t xml:space="preserve">*** </w:t>
      </w:r>
      <w:r w:rsidRPr="003C797B">
        <w:rPr>
          <w:color w:val="000000"/>
          <w:sz w:val="20"/>
          <w:szCs w:val="14"/>
          <w:lang w:val="cs-CZ"/>
        </w:rPr>
        <w:t xml:space="preserve">Podrobné informace o analytických metodách lze získat na internetové stránce referenční laboratoře Společenství: </w:t>
      </w:r>
      <w:hyperlink r:id="rId333" w:history="1">
        <w:r w:rsidRPr="003C797B">
          <w:rPr>
            <w:rStyle w:val="Hypertextovodkaz"/>
            <w:sz w:val="20"/>
            <w:szCs w:val="14"/>
            <w:lang w:val="cs-CZ"/>
          </w:rPr>
          <w:t>http://irmm.jrc.ec.europa.eu/EURLs/EURL_feed_additives/Pages/index.aspx</w:t>
        </w:r>
      </w:hyperlink>
    </w:p>
    <w:p w14:paraId="7EE5A39C" w14:textId="77777777" w:rsidR="00632A3B" w:rsidRPr="003C797B" w:rsidRDefault="00632A3B" w:rsidP="00632A3B">
      <w:pPr>
        <w:rPr>
          <w:color w:val="000000"/>
          <w:sz w:val="20"/>
          <w:szCs w:val="14"/>
          <w:lang w:val="cs-CZ"/>
        </w:rPr>
      </w:pPr>
      <w:r w:rsidRPr="003C797B">
        <w:rPr>
          <w:color w:val="000000"/>
          <w:sz w:val="20"/>
          <w:szCs w:val="14"/>
          <w:lang w:val="cs-CZ"/>
        </w:rPr>
        <w:t xml:space="preserve">4* Podrobné informace o analytických metodách lze získat na internetové stránce referenční laboratoře: </w:t>
      </w:r>
      <w:hyperlink r:id="rId334" w:history="1">
        <w:r w:rsidRPr="003C797B">
          <w:rPr>
            <w:rStyle w:val="Hypertextovodkaz"/>
            <w:sz w:val="20"/>
            <w:szCs w:val="14"/>
            <w:lang w:val="cs-CZ"/>
          </w:rPr>
          <w:t>https://ec.europa.eu/jrc/en/eurl/feed-additives/evaluation-reports</w:t>
        </w:r>
      </w:hyperlink>
    </w:p>
    <w:p w14:paraId="265BB271" w14:textId="545FF4EE" w:rsidR="00D71FF5" w:rsidRDefault="00D71FF5" w:rsidP="00D71FF5">
      <w:pPr>
        <w:rPr>
          <w:color w:val="000000"/>
          <w:sz w:val="20"/>
          <w:szCs w:val="14"/>
          <w:lang w:val="cs-CZ"/>
        </w:rPr>
      </w:pPr>
      <w:r>
        <w:rPr>
          <w:color w:val="000000"/>
          <w:sz w:val="20"/>
          <w:szCs w:val="14"/>
          <w:lang w:val="cs-CZ"/>
        </w:rPr>
        <w:t>5</w:t>
      </w:r>
      <w:r w:rsidRPr="00233746">
        <w:rPr>
          <w:color w:val="000000"/>
          <w:sz w:val="20"/>
          <w:szCs w:val="14"/>
          <w:lang w:val="cs-CZ"/>
        </w:rPr>
        <w:t>*</w:t>
      </w:r>
      <w:r w:rsidRPr="00331401">
        <w:rPr>
          <w:color w:val="000000"/>
          <w:sz w:val="20"/>
          <w:szCs w:val="14"/>
          <w:lang w:val="cs-CZ"/>
        </w:rPr>
        <w:t xml:space="preserve"> </w:t>
      </w:r>
      <w:r w:rsidRPr="00233746">
        <w:rPr>
          <w:color w:val="000000"/>
          <w:sz w:val="20"/>
          <w:szCs w:val="14"/>
          <w:lang w:val="cs-CZ"/>
        </w:rPr>
        <w:t>Podrobné informace o analytických metodách lze získat na internetové stránce referenční laboratoře</w:t>
      </w:r>
      <w:r>
        <w:rPr>
          <w:color w:val="000000"/>
          <w:sz w:val="20"/>
          <w:szCs w:val="14"/>
          <w:lang w:val="cs-CZ"/>
        </w:rPr>
        <w:t xml:space="preserve">: </w:t>
      </w:r>
      <w:hyperlink r:id="rId335" w:history="1">
        <w:r w:rsidRPr="00C63575">
          <w:rPr>
            <w:rStyle w:val="Hypertextovodkaz"/>
            <w:sz w:val="20"/>
            <w:szCs w:val="14"/>
            <w:lang w:val="cs-CZ"/>
          </w:rPr>
          <w:t>https://joint-research-centre.ec.europa.eu/eurl-fa-eurl-feed-additives/eurl-fa-authorisation/eurl-fa-evaluation-reports_en</w:t>
        </w:r>
      </w:hyperlink>
    </w:p>
    <w:p w14:paraId="4AC29028" w14:textId="77777777" w:rsidR="00632A3B" w:rsidRPr="003C797B" w:rsidRDefault="00632A3B" w:rsidP="00632A3B">
      <w:pPr>
        <w:rPr>
          <w:color w:val="000000"/>
          <w:sz w:val="20"/>
          <w:szCs w:val="14"/>
          <w:lang w:val="cs-CZ"/>
        </w:rPr>
      </w:pPr>
    </w:p>
    <w:p w14:paraId="25212B5F" w14:textId="77777777" w:rsidR="00632A3B" w:rsidRPr="003C797B" w:rsidRDefault="00632A3B" w:rsidP="00632A3B">
      <w:pPr>
        <w:rPr>
          <w:color w:val="000000"/>
          <w:sz w:val="20"/>
          <w:szCs w:val="14"/>
          <w:lang w:val="cs-CZ"/>
        </w:rPr>
      </w:pPr>
    </w:p>
    <w:p w14:paraId="74262403" w14:textId="77777777" w:rsidR="00632A3B" w:rsidRPr="003C797B" w:rsidRDefault="00632A3B" w:rsidP="00632A3B">
      <w:pPr>
        <w:rPr>
          <w:color w:val="000000"/>
          <w:sz w:val="20"/>
          <w:szCs w:val="14"/>
          <w:lang w:val="cs-CZ"/>
        </w:rPr>
        <w:sectPr w:rsidR="00632A3B" w:rsidRPr="003C797B">
          <w:headerReference w:type="default" r:id="rId336"/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</w:p>
    <w:p w14:paraId="76408D35" w14:textId="77777777" w:rsidR="00632A3B" w:rsidRPr="003C797B" w:rsidRDefault="00632A3B" w:rsidP="00632A3B">
      <w:pPr>
        <w:rPr>
          <w:lang w:val="cs-CZ"/>
        </w:rPr>
      </w:pPr>
    </w:p>
    <w:p w14:paraId="46DBB7D3" w14:textId="77777777" w:rsidR="00632A3B" w:rsidRPr="003C797B" w:rsidRDefault="00632A3B" w:rsidP="00632A3B">
      <w:pPr>
        <w:rPr>
          <w:lang w:val="cs-CZ"/>
        </w:rPr>
        <w:sectPr w:rsidR="00632A3B" w:rsidRPr="003C797B">
          <w:headerReference w:type="default" r:id="rId337"/>
          <w:footerReference w:type="default" r:id="rId338"/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</w:p>
    <w:p w14:paraId="7627F596" w14:textId="77777777" w:rsidR="00632A3B" w:rsidRPr="003C797B" w:rsidRDefault="00632A3B" w:rsidP="00632A3B">
      <w:pPr>
        <w:rPr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1580"/>
        <w:gridCol w:w="1604"/>
        <w:gridCol w:w="2809"/>
        <w:gridCol w:w="1134"/>
        <w:gridCol w:w="708"/>
        <w:gridCol w:w="1238"/>
        <w:gridCol w:w="38"/>
        <w:gridCol w:w="996"/>
        <w:gridCol w:w="2224"/>
        <w:gridCol w:w="1071"/>
      </w:tblGrid>
      <w:tr w:rsidR="00632A3B" w:rsidRPr="003C797B" w14:paraId="67499C07" w14:textId="77777777" w:rsidTr="00B0258A">
        <w:trPr>
          <w:cantSplit/>
          <w:tblHeader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760576D2" w14:textId="77777777" w:rsidR="00632A3B" w:rsidRPr="003C797B" w:rsidRDefault="00632A3B" w:rsidP="00B0258A">
            <w:pPr>
              <w:pStyle w:val="Tabulka"/>
              <w:keepNext w:val="0"/>
              <w:keepLines w:val="0"/>
            </w:pPr>
            <w:r w:rsidRPr="003C797B">
              <w:t>Identifikační číslo DL</w:t>
            </w:r>
          </w:p>
        </w:tc>
        <w:tc>
          <w:tcPr>
            <w:tcW w:w="1580" w:type="dxa"/>
            <w:vMerge w:val="restart"/>
            <w:tcMar>
              <w:top w:w="57" w:type="dxa"/>
              <w:bottom w:w="57" w:type="dxa"/>
            </w:tcMar>
          </w:tcPr>
          <w:p w14:paraId="4AAC55E4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604" w:type="dxa"/>
            <w:vMerge w:val="restart"/>
            <w:tcMar>
              <w:top w:w="57" w:type="dxa"/>
              <w:bottom w:w="57" w:type="dxa"/>
            </w:tcMar>
          </w:tcPr>
          <w:p w14:paraId="5067F28E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Doplňková látka</w:t>
            </w:r>
          </w:p>
          <w:p w14:paraId="3ED10C8D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 w:val="restart"/>
            <w:tcMar>
              <w:top w:w="57" w:type="dxa"/>
              <w:bottom w:w="57" w:type="dxa"/>
            </w:tcMar>
          </w:tcPr>
          <w:p w14:paraId="74DB4454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1AD932D2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197F4FC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</w:t>
            </w:r>
          </w:p>
          <w:p w14:paraId="44241C3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1238" w:type="dxa"/>
            <w:tcMar>
              <w:top w:w="57" w:type="dxa"/>
              <w:bottom w:w="57" w:type="dxa"/>
            </w:tcMar>
          </w:tcPr>
          <w:p w14:paraId="385B808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034" w:type="dxa"/>
            <w:gridSpan w:val="2"/>
            <w:tcMar>
              <w:top w:w="57" w:type="dxa"/>
              <w:bottom w:w="57" w:type="dxa"/>
            </w:tcMar>
          </w:tcPr>
          <w:p w14:paraId="295DF83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224" w:type="dxa"/>
            <w:vMerge w:val="restart"/>
            <w:tcMar>
              <w:top w:w="57" w:type="dxa"/>
              <w:bottom w:w="57" w:type="dxa"/>
            </w:tcMar>
          </w:tcPr>
          <w:p w14:paraId="1507E232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6A7D62F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632A3B" w:rsidRPr="003C797B" w14:paraId="1CAD37BA" w14:textId="77777777" w:rsidTr="00B0258A">
        <w:trPr>
          <w:cantSplit/>
          <w:tblHeader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0DF3A8A4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579944DD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2DF3AF5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789AB3B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61EE1B4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069A10F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72" w:type="dxa"/>
            <w:gridSpan w:val="3"/>
            <w:tcMar>
              <w:top w:w="57" w:type="dxa"/>
              <w:bottom w:w="57" w:type="dxa"/>
            </w:tcMar>
          </w:tcPr>
          <w:p w14:paraId="5F88E1B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mg/kg kompletního krmiva o obsahu vlhkosti 12 %</w:t>
            </w: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21470B9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3D951E0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632A3B" w:rsidRPr="003C797B" w14:paraId="0F42B7F3" w14:textId="77777777" w:rsidTr="00B0258A">
        <w:trPr>
          <w:tblHeader/>
        </w:trPr>
        <w:tc>
          <w:tcPr>
            <w:tcW w:w="740" w:type="dxa"/>
            <w:tcMar>
              <w:top w:w="0" w:type="dxa"/>
              <w:bottom w:w="0" w:type="dxa"/>
            </w:tcMar>
          </w:tcPr>
          <w:p w14:paraId="3C3F9DD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580" w:type="dxa"/>
            <w:tcMar>
              <w:top w:w="0" w:type="dxa"/>
              <w:bottom w:w="0" w:type="dxa"/>
            </w:tcMar>
          </w:tcPr>
          <w:p w14:paraId="6F97B8BE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604" w:type="dxa"/>
            <w:tcMar>
              <w:top w:w="0" w:type="dxa"/>
              <w:bottom w:w="0" w:type="dxa"/>
            </w:tcMar>
          </w:tcPr>
          <w:p w14:paraId="2A97373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2809" w:type="dxa"/>
            <w:tcMar>
              <w:top w:w="0" w:type="dxa"/>
              <w:bottom w:w="0" w:type="dxa"/>
            </w:tcMar>
          </w:tcPr>
          <w:p w14:paraId="062E7C9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406F9D5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14:paraId="14F46B6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1276" w:type="dxa"/>
            <w:gridSpan w:val="2"/>
            <w:tcMar>
              <w:top w:w="0" w:type="dxa"/>
              <w:bottom w:w="0" w:type="dxa"/>
            </w:tcMar>
          </w:tcPr>
          <w:p w14:paraId="7FC8080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996" w:type="dxa"/>
          </w:tcPr>
          <w:p w14:paraId="37E80F2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2224" w:type="dxa"/>
            <w:tcMar>
              <w:top w:w="0" w:type="dxa"/>
              <w:bottom w:w="0" w:type="dxa"/>
            </w:tcMar>
          </w:tcPr>
          <w:p w14:paraId="5C9AA16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071" w:type="dxa"/>
            <w:tcMar>
              <w:top w:w="0" w:type="dxa"/>
              <w:bottom w:w="0" w:type="dxa"/>
            </w:tcMar>
          </w:tcPr>
          <w:p w14:paraId="332E38B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10</w:t>
            </w:r>
          </w:p>
        </w:tc>
      </w:tr>
      <w:tr w:rsidR="00632A3B" w:rsidRPr="003C797B" w14:paraId="2EDB0326" w14:textId="77777777" w:rsidTr="00B0258A">
        <w:trPr>
          <w:trHeight w:val="2873"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0D97953C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4d1</w:t>
            </w:r>
          </w:p>
        </w:tc>
        <w:tc>
          <w:tcPr>
            <w:tcW w:w="1580" w:type="dxa"/>
            <w:vMerge w:val="restart"/>
            <w:tcMar>
              <w:top w:w="57" w:type="dxa"/>
              <w:bottom w:w="57" w:type="dxa"/>
            </w:tcMar>
          </w:tcPr>
          <w:p w14:paraId="0B44DBDE" w14:textId="77777777" w:rsidR="00632A3B" w:rsidRPr="003C797B" w:rsidRDefault="00632A3B" w:rsidP="00B0258A">
            <w:pPr>
              <w:rPr>
                <w:noProof/>
                <w:sz w:val="20"/>
                <w:szCs w:val="20"/>
                <w:lang w:val="cs-CZ"/>
              </w:rPr>
            </w:pPr>
            <w:r w:rsidRPr="003C797B">
              <w:rPr>
                <w:noProof/>
                <w:sz w:val="20"/>
                <w:szCs w:val="20"/>
                <w:lang w:val="cs-CZ"/>
              </w:rPr>
              <w:t>Bayer Animal Health GmbH</w:t>
            </w:r>
          </w:p>
        </w:tc>
        <w:tc>
          <w:tcPr>
            <w:tcW w:w="1604" w:type="dxa"/>
            <w:vMerge w:val="restart"/>
            <w:tcMar>
              <w:top w:w="57" w:type="dxa"/>
              <w:bottom w:w="57" w:type="dxa"/>
            </w:tcMar>
          </w:tcPr>
          <w:p w14:paraId="6BB3888C" w14:textId="77777777" w:rsidR="00632A3B" w:rsidRPr="003C797B" w:rsidRDefault="00632A3B" w:rsidP="00B0258A">
            <w:pPr>
              <w:rPr>
                <w:noProof/>
                <w:sz w:val="20"/>
                <w:szCs w:val="20"/>
                <w:lang w:val="cs-CZ"/>
              </w:rPr>
            </w:pPr>
            <w:r w:rsidRPr="003C797B">
              <w:rPr>
                <w:noProof/>
                <w:sz w:val="20"/>
                <w:szCs w:val="20"/>
                <w:lang w:val="cs-CZ"/>
              </w:rPr>
              <w:t>Uhličitan lanthanitý oktahydrát (Lantharenol)</w:t>
            </w:r>
          </w:p>
        </w:tc>
        <w:tc>
          <w:tcPr>
            <w:tcW w:w="2809" w:type="dxa"/>
            <w:vMerge w:val="restart"/>
            <w:tcMar>
              <w:top w:w="57" w:type="dxa"/>
              <w:bottom w:w="57" w:type="dxa"/>
            </w:tcMar>
          </w:tcPr>
          <w:p w14:paraId="618A45D7" w14:textId="77777777" w:rsidR="00632A3B" w:rsidRPr="003C797B" w:rsidRDefault="00632A3B" w:rsidP="00B0258A">
            <w:pPr>
              <w:rPr>
                <w:b/>
                <w:noProof/>
                <w:sz w:val="20"/>
                <w:szCs w:val="20"/>
                <w:lang w:val="cs-CZ"/>
              </w:rPr>
            </w:pPr>
            <w:r w:rsidRPr="003C797B">
              <w:rPr>
                <w:b/>
                <w:noProof/>
                <w:sz w:val="20"/>
                <w:szCs w:val="20"/>
                <w:lang w:val="cs-CZ"/>
              </w:rPr>
              <w:t>Složení doplňkové látky:</w:t>
            </w:r>
          </w:p>
          <w:p w14:paraId="10A62100" w14:textId="77777777" w:rsidR="00632A3B" w:rsidRPr="003C797B" w:rsidRDefault="00632A3B" w:rsidP="00B0258A">
            <w:pPr>
              <w:rPr>
                <w:noProof/>
                <w:sz w:val="20"/>
                <w:szCs w:val="20"/>
                <w:lang w:val="cs-CZ"/>
              </w:rPr>
            </w:pPr>
            <w:r w:rsidRPr="003C797B">
              <w:rPr>
                <w:noProof/>
                <w:sz w:val="20"/>
                <w:szCs w:val="20"/>
                <w:lang w:val="cs-CZ"/>
              </w:rPr>
              <w:t>Přípravek uhličitanu lanthanitého oktahydrátu</w:t>
            </w:r>
          </w:p>
          <w:p w14:paraId="504CB2F3" w14:textId="77777777" w:rsidR="00632A3B" w:rsidRPr="003C797B" w:rsidRDefault="00632A3B" w:rsidP="00B0258A">
            <w:pPr>
              <w:rPr>
                <w:noProof/>
                <w:sz w:val="20"/>
                <w:szCs w:val="20"/>
                <w:lang w:val="cs-CZ"/>
              </w:rPr>
            </w:pPr>
            <w:r w:rsidRPr="003C797B">
              <w:rPr>
                <w:noProof/>
                <w:sz w:val="20"/>
                <w:szCs w:val="20"/>
                <w:lang w:val="cs-CZ"/>
              </w:rPr>
              <w:t>Nejméně 85 % uhličitanu lanthanitého oktahydrátu jako účinná látka</w:t>
            </w:r>
          </w:p>
          <w:p w14:paraId="2979E5BA" w14:textId="77777777" w:rsidR="00632A3B" w:rsidRPr="003C797B" w:rsidRDefault="00632A3B" w:rsidP="00B0258A">
            <w:pPr>
              <w:rPr>
                <w:noProof/>
                <w:sz w:val="20"/>
                <w:szCs w:val="20"/>
                <w:lang w:val="cs-CZ"/>
              </w:rPr>
            </w:pPr>
          </w:p>
          <w:p w14:paraId="446ED50E" w14:textId="77777777" w:rsidR="00632A3B" w:rsidRPr="003C797B" w:rsidRDefault="00632A3B" w:rsidP="00B0258A">
            <w:pPr>
              <w:rPr>
                <w:b/>
                <w:noProof/>
                <w:sz w:val="20"/>
                <w:szCs w:val="20"/>
                <w:lang w:val="cs-CZ"/>
              </w:rPr>
            </w:pPr>
            <w:r w:rsidRPr="003C797B">
              <w:rPr>
                <w:b/>
                <w:noProof/>
                <w:sz w:val="20"/>
                <w:szCs w:val="20"/>
                <w:lang w:val="cs-CZ"/>
              </w:rPr>
              <w:t xml:space="preserve">Charakteristika účinné látky: </w:t>
            </w:r>
          </w:p>
          <w:p w14:paraId="6AF054AC" w14:textId="77777777" w:rsidR="00632A3B" w:rsidRPr="003C797B" w:rsidRDefault="00632A3B" w:rsidP="00B0258A">
            <w:pPr>
              <w:rPr>
                <w:noProof/>
                <w:sz w:val="20"/>
                <w:szCs w:val="20"/>
                <w:lang w:val="cs-CZ"/>
              </w:rPr>
            </w:pPr>
            <w:r w:rsidRPr="003C797B">
              <w:rPr>
                <w:noProof/>
                <w:sz w:val="20"/>
                <w:szCs w:val="20"/>
                <w:lang w:val="cs-CZ"/>
              </w:rPr>
              <w:t>Uhličitan lanthanitý oktahydrát</w:t>
            </w:r>
          </w:p>
          <w:p w14:paraId="20ED3B7A" w14:textId="77777777" w:rsidR="00632A3B" w:rsidRPr="003C797B" w:rsidRDefault="00632A3B" w:rsidP="00B0258A">
            <w:pPr>
              <w:rPr>
                <w:noProof/>
                <w:sz w:val="20"/>
                <w:szCs w:val="20"/>
                <w:lang w:val="cs-CZ"/>
              </w:rPr>
            </w:pPr>
            <w:r w:rsidRPr="003C797B">
              <w:rPr>
                <w:noProof/>
                <w:sz w:val="20"/>
                <w:szCs w:val="20"/>
                <w:lang w:val="cs-CZ"/>
              </w:rPr>
              <w:t>La</w:t>
            </w:r>
            <w:r w:rsidRPr="003C797B">
              <w:rPr>
                <w:noProof/>
                <w:sz w:val="20"/>
                <w:szCs w:val="20"/>
                <w:vertAlign w:val="subscript"/>
                <w:lang w:val="cs-CZ"/>
              </w:rPr>
              <w:t>2</w:t>
            </w:r>
            <w:r w:rsidRPr="003C797B">
              <w:rPr>
                <w:noProof/>
                <w:sz w:val="20"/>
                <w:szCs w:val="20"/>
                <w:lang w:val="cs-CZ"/>
              </w:rPr>
              <w:t xml:space="preserve"> (CO</w:t>
            </w:r>
            <w:r w:rsidRPr="003C797B">
              <w:rPr>
                <w:noProof/>
                <w:sz w:val="20"/>
                <w:szCs w:val="20"/>
                <w:vertAlign w:val="subscript"/>
                <w:lang w:val="cs-CZ"/>
              </w:rPr>
              <w:t>3</w:t>
            </w:r>
            <w:r w:rsidRPr="003C797B">
              <w:rPr>
                <w:noProof/>
                <w:sz w:val="20"/>
                <w:szCs w:val="20"/>
                <w:lang w:val="cs-CZ"/>
              </w:rPr>
              <w:t>)</w:t>
            </w:r>
            <w:r w:rsidRPr="003C797B">
              <w:rPr>
                <w:noProof/>
                <w:sz w:val="20"/>
                <w:szCs w:val="20"/>
                <w:vertAlign w:val="subscript"/>
                <w:lang w:val="cs-CZ"/>
              </w:rPr>
              <w:t xml:space="preserve">3 </w:t>
            </w:r>
            <w:r w:rsidRPr="003C797B">
              <w:rPr>
                <w:noProof/>
                <w:sz w:val="20"/>
                <w:szCs w:val="20"/>
                <w:vertAlign w:val="superscript"/>
                <w:lang w:val="cs-CZ"/>
              </w:rPr>
              <w:t xml:space="preserve">. </w:t>
            </w:r>
            <w:r w:rsidRPr="003C797B">
              <w:rPr>
                <w:noProof/>
                <w:sz w:val="20"/>
                <w:szCs w:val="20"/>
                <w:lang w:val="cs-CZ"/>
              </w:rPr>
              <w:t>8H</w:t>
            </w:r>
            <w:r w:rsidRPr="003C797B">
              <w:rPr>
                <w:noProof/>
                <w:sz w:val="20"/>
                <w:szCs w:val="20"/>
                <w:vertAlign w:val="subscript"/>
                <w:lang w:val="cs-CZ"/>
              </w:rPr>
              <w:t>2</w:t>
            </w:r>
            <w:r w:rsidRPr="003C797B">
              <w:rPr>
                <w:noProof/>
                <w:sz w:val="20"/>
                <w:szCs w:val="20"/>
                <w:lang w:val="cs-CZ"/>
              </w:rPr>
              <w:t>O</w:t>
            </w:r>
          </w:p>
          <w:p w14:paraId="480F8DDD" w14:textId="77777777" w:rsidR="00632A3B" w:rsidRPr="003C797B" w:rsidRDefault="00632A3B" w:rsidP="00B0258A">
            <w:pPr>
              <w:rPr>
                <w:noProof/>
                <w:sz w:val="20"/>
                <w:szCs w:val="20"/>
                <w:lang w:val="cs-CZ"/>
              </w:rPr>
            </w:pPr>
            <w:r w:rsidRPr="003C797B">
              <w:rPr>
                <w:noProof/>
                <w:sz w:val="20"/>
                <w:szCs w:val="20"/>
                <w:lang w:val="cs-CZ"/>
              </w:rPr>
              <w:t>Číslo CAS 6487-39-4</w:t>
            </w:r>
          </w:p>
          <w:p w14:paraId="17C22942" w14:textId="77777777" w:rsidR="00632A3B" w:rsidRPr="003C797B" w:rsidRDefault="00632A3B" w:rsidP="00B0258A">
            <w:pPr>
              <w:rPr>
                <w:noProof/>
                <w:sz w:val="20"/>
                <w:szCs w:val="20"/>
                <w:lang w:val="cs-CZ"/>
              </w:rPr>
            </w:pPr>
          </w:p>
          <w:p w14:paraId="0EB597E1" w14:textId="77777777" w:rsidR="00632A3B" w:rsidRPr="003C797B" w:rsidRDefault="00632A3B" w:rsidP="00B0258A">
            <w:pPr>
              <w:rPr>
                <w:b/>
                <w:noProof/>
                <w:sz w:val="20"/>
                <w:szCs w:val="20"/>
                <w:lang w:val="cs-CZ"/>
              </w:rPr>
            </w:pPr>
            <w:r w:rsidRPr="003C797B">
              <w:rPr>
                <w:b/>
                <w:noProof/>
                <w:sz w:val="20"/>
                <w:szCs w:val="20"/>
                <w:lang w:val="cs-CZ"/>
              </w:rPr>
              <w:t>Analytická metoda</w:t>
            </w:r>
            <w:r w:rsidRPr="003C797B">
              <w:rPr>
                <w:b/>
                <w:noProof/>
                <w:sz w:val="20"/>
                <w:szCs w:val="20"/>
                <w:vertAlign w:val="superscript"/>
                <w:lang w:val="cs-CZ"/>
              </w:rPr>
              <w:t>*</w:t>
            </w:r>
            <w:r w:rsidRPr="003C797B">
              <w:rPr>
                <w:b/>
                <w:noProof/>
                <w:sz w:val="20"/>
                <w:szCs w:val="20"/>
                <w:lang w:val="cs-CZ"/>
              </w:rPr>
              <w:t>:</w:t>
            </w:r>
          </w:p>
          <w:p w14:paraId="6790507A" w14:textId="77777777" w:rsidR="00632A3B" w:rsidRPr="003C797B" w:rsidRDefault="00632A3B" w:rsidP="00B0258A">
            <w:pPr>
              <w:rPr>
                <w:noProof/>
                <w:sz w:val="20"/>
                <w:szCs w:val="20"/>
                <w:lang w:val="cs-CZ"/>
              </w:rPr>
            </w:pPr>
            <w:r w:rsidRPr="003C797B">
              <w:rPr>
                <w:noProof/>
                <w:sz w:val="20"/>
                <w:szCs w:val="20"/>
                <w:lang w:val="cs-CZ"/>
              </w:rPr>
              <w:t>Optická emisní spektrometrie s indukčně vázaným plazmatem (ICP-OES)</w:t>
            </w:r>
          </w:p>
          <w:p w14:paraId="266C4BF0" w14:textId="77777777" w:rsidR="00632A3B" w:rsidRPr="003C797B" w:rsidRDefault="00632A3B" w:rsidP="00B0258A">
            <w:pPr>
              <w:rPr>
                <w:b/>
                <w:noProof/>
                <w:sz w:val="20"/>
                <w:szCs w:val="20"/>
                <w:lang w:val="cs-CZ"/>
              </w:rPr>
            </w:pPr>
            <w:r w:rsidRPr="003C797B">
              <w:rPr>
                <w:b/>
                <w:noProof/>
                <w:sz w:val="20"/>
                <w:szCs w:val="20"/>
                <w:lang w:val="cs-CZ"/>
              </w:rPr>
              <w:t>Analytická metoda**:</w:t>
            </w:r>
          </w:p>
          <w:p w14:paraId="23A9F415" w14:textId="77777777" w:rsidR="00632A3B" w:rsidRPr="003C797B" w:rsidRDefault="00632A3B" w:rsidP="00B0258A">
            <w:pPr>
              <w:rPr>
                <w:noProof/>
                <w:sz w:val="20"/>
                <w:szCs w:val="20"/>
                <w:lang w:val="cs-CZ"/>
              </w:rPr>
            </w:pPr>
            <w:r w:rsidRPr="003C797B">
              <w:rPr>
                <w:noProof/>
                <w:sz w:val="20"/>
                <w:szCs w:val="20"/>
                <w:lang w:val="cs-CZ"/>
              </w:rPr>
              <w:t>Měření uhličitanu v doplňkové látce: metoda Společenství (nařízení Komise (ES) č. 152/2009)</w:t>
            </w:r>
            <w:r w:rsidRPr="003C797B">
              <w:rPr>
                <w:noProof/>
                <w:sz w:val="20"/>
                <w:szCs w:val="20"/>
                <w:vertAlign w:val="superscript"/>
                <w:lang w:val="cs-CZ"/>
              </w:rPr>
              <w:t>+</w:t>
            </w:r>
          </w:p>
          <w:p w14:paraId="4A057E74" w14:textId="77777777" w:rsidR="00632A3B" w:rsidRPr="003C797B" w:rsidRDefault="00632A3B" w:rsidP="00B0258A">
            <w:pPr>
              <w:rPr>
                <w:noProof/>
                <w:sz w:val="20"/>
                <w:szCs w:val="20"/>
                <w:lang w:val="cs-CZ"/>
              </w:rPr>
            </w:pPr>
            <w:r w:rsidRPr="003C797B">
              <w:rPr>
                <w:noProof/>
                <w:sz w:val="20"/>
                <w:szCs w:val="20"/>
                <w:lang w:val="cs-CZ"/>
              </w:rPr>
              <w:t>Měření lanthanu v doplňkové látce a v krimvu: atomová emisní spektrometrie s indukčně vázaným plazmatem (ICP-AES)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FD10427" w14:textId="77777777" w:rsidR="00632A3B" w:rsidRPr="003C797B" w:rsidRDefault="00632A3B" w:rsidP="00B0258A">
            <w:pPr>
              <w:pStyle w:val="Textpoznpodarou"/>
              <w:jc w:val="center"/>
              <w:rPr>
                <w:noProof/>
                <w:szCs w:val="20"/>
                <w:vertAlign w:val="superscript"/>
              </w:rPr>
            </w:pPr>
            <w:r w:rsidRPr="003C797B">
              <w:rPr>
                <w:noProof/>
                <w:szCs w:val="20"/>
              </w:rPr>
              <w:t>kočky</w:t>
            </w:r>
            <w:r w:rsidRPr="003C797B">
              <w:rPr>
                <w:noProof/>
                <w:szCs w:val="20"/>
                <w:vertAlign w:val="superscript"/>
              </w:rPr>
              <w:t>51) 54)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2099281B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2EA468C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1 500</w:t>
            </w:r>
          </w:p>
        </w:tc>
        <w:tc>
          <w:tcPr>
            <w:tcW w:w="996" w:type="dxa"/>
            <w:tcMar>
              <w:top w:w="57" w:type="dxa"/>
              <w:bottom w:w="57" w:type="dxa"/>
            </w:tcMar>
          </w:tcPr>
          <w:p w14:paraId="7454736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7 500</w:t>
            </w:r>
          </w:p>
        </w:tc>
        <w:tc>
          <w:tcPr>
            <w:tcW w:w="2224" w:type="dxa"/>
            <w:vMerge w:val="restart"/>
            <w:tcMar>
              <w:top w:w="57" w:type="dxa"/>
              <w:bottom w:w="57" w:type="dxa"/>
            </w:tcMar>
          </w:tcPr>
          <w:p w14:paraId="66DB4F51" w14:textId="77777777" w:rsidR="00632A3B" w:rsidRPr="003C797B" w:rsidRDefault="00632A3B" w:rsidP="00B0258A">
            <w:pPr>
              <w:rPr>
                <w:noProof/>
                <w:sz w:val="20"/>
                <w:szCs w:val="20"/>
                <w:lang w:val="cs-CZ"/>
              </w:rPr>
            </w:pPr>
            <w:r w:rsidRPr="003C797B">
              <w:rPr>
                <w:noProof/>
                <w:sz w:val="20"/>
                <w:szCs w:val="20"/>
                <w:lang w:val="cs-CZ"/>
              </w:rPr>
              <w:t>Je nutný plán monitorování chronických nepříznivých účinků po uvedení na trh.</w:t>
            </w:r>
          </w:p>
          <w:p w14:paraId="067EB2AB" w14:textId="77777777" w:rsidR="00632A3B" w:rsidRPr="003C797B" w:rsidRDefault="00632A3B" w:rsidP="00B0258A">
            <w:pPr>
              <w:rPr>
                <w:noProof/>
                <w:sz w:val="20"/>
                <w:szCs w:val="20"/>
                <w:lang w:val="cs-CZ"/>
              </w:rPr>
            </w:pPr>
          </w:p>
          <w:p w14:paraId="4598EE3D" w14:textId="77777777" w:rsidR="00632A3B" w:rsidRPr="003C797B" w:rsidRDefault="00632A3B" w:rsidP="00B0258A">
            <w:pPr>
              <w:rPr>
                <w:noProof/>
                <w:sz w:val="20"/>
                <w:szCs w:val="20"/>
                <w:lang w:val="cs-CZ"/>
              </w:rPr>
            </w:pPr>
            <w:r w:rsidRPr="003C797B">
              <w:rPr>
                <w:noProof/>
                <w:sz w:val="20"/>
                <w:szCs w:val="20"/>
                <w:lang w:val="cs-CZ"/>
              </w:rPr>
              <w:t>V návodu pro použití doplňkové látky musí být uvedeny tyto údaje:</w:t>
            </w:r>
          </w:p>
          <w:p w14:paraId="16F862C5" w14:textId="77777777" w:rsidR="00632A3B" w:rsidRPr="003C797B" w:rsidRDefault="00632A3B" w:rsidP="00B0258A">
            <w:pPr>
              <w:rPr>
                <w:noProof/>
                <w:sz w:val="20"/>
                <w:szCs w:val="20"/>
                <w:lang w:val="cs-CZ"/>
              </w:rPr>
            </w:pPr>
          </w:p>
          <w:p w14:paraId="51F1D36B" w14:textId="77777777" w:rsidR="00632A3B" w:rsidRPr="003C797B" w:rsidRDefault="00632A3B" w:rsidP="00B0258A">
            <w:pPr>
              <w:rPr>
                <w:noProof/>
                <w:sz w:val="20"/>
                <w:szCs w:val="20"/>
                <w:lang w:val="cs-CZ"/>
              </w:rPr>
            </w:pPr>
            <w:r w:rsidRPr="003C797B">
              <w:rPr>
                <w:noProof/>
                <w:sz w:val="20"/>
                <w:szCs w:val="20"/>
                <w:lang w:val="cs-CZ"/>
              </w:rPr>
              <w:t>- pro dospělé kočky,</w:t>
            </w:r>
          </w:p>
          <w:p w14:paraId="45487E05" w14:textId="77777777" w:rsidR="00632A3B" w:rsidRPr="003C797B" w:rsidRDefault="00632A3B" w:rsidP="00B0258A">
            <w:pPr>
              <w:rPr>
                <w:noProof/>
                <w:sz w:val="20"/>
                <w:szCs w:val="20"/>
                <w:lang w:val="cs-CZ"/>
              </w:rPr>
            </w:pPr>
            <w:r w:rsidRPr="003C797B">
              <w:rPr>
                <w:noProof/>
                <w:sz w:val="20"/>
                <w:szCs w:val="20"/>
                <w:lang w:val="cs-CZ"/>
              </w:rPr>
              <w:t>- pro dospělé psy,</w:t>
            </w:r>
          </w:p>
          <w:p w14:paraId="091770F8" w14:textId="77777777" w:rsidR="00632A3B" w:rsidRPr="003C797B" w:rsidRDefault="00632A3B" w:rsidP="00B0258A">
            <w:pPr>
              <w:rPr>
                <w:noProof/>
                <w:sz w:val="20"/>
                <w:szCs w:val="20"/>
                <w:lang w:val="cs-CZ"/>
              </w:rPr>
            </w:pPr>
          </w:p>
          <w:p w14:paraId="635583D4" w14:textId="77777777" w:rsidR="00632A3B" w:rsidRPr="003C797B" w:rsidRDefault="00632A3B" w:rsidP="00B0258A">
            <w:pPr>
              <w:rPr>
                <w:noProof/>
                <w:sz w:val="20"/>
                <w:szCs w:val="20"/>
                <w:lang w:val="cs-CZ"/>
              </w:rPr>
            </w:pPr>
            <w:r w:rsidRPr="003C797B">
              <w:rPr>
                <w:noProof/>
                <w:sz w:val="20"/>
                <w:szCs w:val="20"/>
                <w:lang w:val="cs-CZ"/>
              </w:rPr>
              <w:t xml:space="preserve">- doporučená dávka pro přidání do vlhkého krmiva o obsahu sušiny 20 – 25 %: </w:t>
            </w:r>
          </w:p>
          <w:p w14:paraId="62AF3C85" w14:textId="77777777" w:rsidR="00632A3B" w:rsidRPr="003C797B" w:rsidRDefault="00632A3B" w:rsidP="00B0258A">
            <w:pPr>
              <w:rPr>
                <w:noProof/>
                <w:sz w:val="20"/>
                <w:szCs w:val="20"/>
                <w:lang w:val="cs-CZ"/>
              </w:rPr>
            </w:pPr>
            <w:r w:rsidRPr="003C797B">
              <w:rPr>
                <w:noProof/>
                <w:sz w:val="20"/>
                <w:szCs w:val="20"/>
                <w:lang w:val="cs-CZ"/>
              </w:rPr>
              <w:t>340 až 2100 mg na kg,</w:t>
            </w:r>
          </w:p>
          <w:p w14:paraId="77B1B8B8" w14:textId="77777777" w:rsidR="00632A3B" w:rsidRPr="003C797B" w:rsidRDefault="00632A3B" w:rsidP="00B0258A">
            <w:pPr>
              <w:rPr>
                <w:noProof/>
                <w:sz w:val="20"/>
                <w:szCs w:val="20"/>
                <w:lang w:val="cs-CZ"/>
              </w:rPr>
            </w:pPr>
          </w:p>
          <w:p w14:paraId="78085517" w14:textId="77777777" w:rsidR="00632A3B" w:rsidRPr="003C797B" w:rsidRDefault="00632A3B" w:rsidP="00B0258A">
            <w:pPr>
              <w:rPr>
                <w:noProof/>
                <w:sz w:val="20"/>
                <w:szCs w:val="20"/>
                <w:lang w:val="cs-CZ"/>
              </w:rPr>
            </w:pPr>
            <w:r w:rsidRPr="003C797B">
              <w:rPr>
                <w:noProof/>
                <w:sz w:val="20"/>
                <w:szCs w:val="20"/>
                <w:lang w:val="cs-CZ"/>
              </w:rPr>
              <w:t>- nepodávat současně s krmivy, které mají vysokou hladinu fosforu.</w:t>
            </w: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72B54312" w14:textId="77777777" w:rsidR="00632A3B" w:rsidRPr="003C797B" w:rsidRDefault="00632A3B" w:rsidP="00B0258A">
            <w:pPr>
              <w:pStyle w:val="Textpoznpodarou"/>
              <w:rPr>
                <w:noProof/>
                <w:szCs w:val="20"/>
              </w:rPr>
            </w:pPr>
            <w:r w:rsidRPr="003C797B">
              <w:rPr>
                <w:noProof/>
                <w:szCs w:val="20"/>
              </w:rPr>
              <w:t>14.3.2018</w:t>
            </w:r>
          </w:p>
        </w:tc>
      </w:tr>
      <w:tr w:rsidR="00632A3B" w:rsidRPr="003C797B" w14:paraId="0B65DAE7" w14:textId="77777777" w:rsidTr="00B0258A">
        <w:trPr>
          <w:trHeight w:val="2872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23149B27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6890F28B" w14:textId="77777777" w:rsidR="00632A3B" w:rsidRPr="003C797B" w:rsidRDefault="00632A3B" w:rsidP="00B0258A">
            <w:pPr>
              <w:rPr>
                <w:noProof/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1BB5B45C" w14:textId="77777777" w:rsidR="00632A3B" w:rsidRPr="003C797B" w:rsidRDefault="00632A3B" w:rsidP="00B0258A">
            <w:pPr>
              <w:rPr>
                <w:noProof/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24D4FC8C" w14:textId="77777777" w:rsidR="00632A3B" w:rsidRPr="003C797B" w:rsidRDefault="00632A3B" w:rsidP="00B0258A">
            <w:pPr>
              <w:rPr>
                <w:b/>
                <w:noProof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9E95982" w14:textId="77777777" w:rsidR="00632A3B" w:rsidRPr="003C797B" w:rsidRDefault="00632A3B" w:rsidP="00B0258A">
            <w:pPr>
              <w:pStyle w:val="Textpoznpodarou"/>
              <w:jc w:val="center"/>
              <w:rPr>
                <w:noProof/>
                <w:szCs w:val="20"/>
              </w:rPr>
            </w:pPr>
            <w:r w:rsidRPr="003C797B">
              <w:rPr>
                <w:noProof/>
                <w:szCs w:val="20"/>
              </w:rPr>
              <w:t xml:space="preserve">Psi </w:t>
            </w:r>
            <w:r w:rsidRPr="003C797B">
              <w:rPr>
                <w:noProof/>
                <w:szCs w:val="20"/>
                <w:vertAlign w:val="superscript"/>
              </w:rPr>
              <w:t>101)</w:t>
            </w: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281B911E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449AEAE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1 500</w:t>
            </w:r>
          </w:p>
        </w:tc>
        <w:tc>
          <w:tcPr>
            <w:tcW w:w="996" w:type="dxa"/>
            <w:tcMar>
              <w:top w:w="57" w:type="dxa"/>
              <w:bottom w:w="57" w:type="dxa"/>
            </w:tcMar>
          </w:tcPr>
          <w:p w14:paraId="0632E3A2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7 500</w:t>
            </w: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69538269" w14:textId="77777777" w:rsidR="00632A3B" w:rsidRPr="003C797B" w:rsidRDefault="00632A3B" w:rsidP="00B0258A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43BED7B4" w14:textId="77777777" w:rsidR="00632A3B" w:rsidRPr="003C797B" w:rsidRDefault="00632A3B" w:rsidP="00B0258A">
            <w:pPr>
              <w:pStyle w:val="Textpoznpodarou"/>
              <w:rPr>
                <w:noProof/>
                <w:szCs w:val="20"/>
              </w:rPr>
            </w:pPr>
            <w:r w:rsidRPr="003C797B">
              <w:rPr>
                <w:noProof/>
                <w:szCs w:val="20"/>
              </w:rPr>
              <w:t>9.10.2022</w:t>
            </w:r>
          </w:p>
        </w:tc>
      </w:tr>
    </w:tbl>
    <w:p w14:paraId="5D8B8078" w14:textId="77777777" w:rsidR="00632A3B" w:rsidRPr="003C797B" w:rsidRDefault="00632A3B" w:rsidP="00632A3B">
      <w:pPr>
        <w:rPr>
          <w:sz w:val="20"/>
          <w:szCs w:val="20"/>
          <w:lang w:val="cs-CZ"/>
        </w:rPr>
      </w:pPr>
    </w:p>
    <w:p w14:paraId="4BCC7068" w14:textId="77777777" w:rsidR="00632A3B" w:rsidRPr="003C797B" w:rsidRDefault="00632A3B" w:rsidP="00632A3B">
      <w:pPr>
        <w:rPr>
          <w:sz w:val="20"/>
          <w:szCs w:val="20"/>
          <w:lang w:val="cs-CZ"/>
        </w:rPr>
      </w:pPr>
    </w:p>
    <w:p w14:paraId="39F093CE" w14:textId="1014C6D8" w:rsidR="002F6B62" w:rsidRDefault="002F6B62">
      <w:pPr>
        <w:spacing w:after="160" w:line="259" w:lineRule="auto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br w:type="page"/>
      </w:r>
    </w:p>
    <w:p w14:paraId="06F48BF1" w14:textId="77777777" w:rsidR="00632A3B" w:rsidRPr="003C797B" w:rsidRDefault="00632A3B" w:rsidP="00632A3B">
      <w:pPr>
        <w:rPr>
          <w:sz w:val="20"/>
          <w:szCs w:val="20"/>
          <w:lang w:val="cs-CZ"/>
        </w:rPr>
      </w:pPr>
    </w:p>
    <w:p w14:paraId="302C7CAB" w14:textId="77777777" w:rsidR="00632A3B" w:rsidRPr="003C797B" w:rsidRDefault="00632A3B" w:rsidP="00632A3B">
      <w:pPr>
        <w:rPr>
          <w:sz w:val="20"/>
          <w:szCs w:val="20"/>
          <w:lang w:val="cs-CZ"/>
        </w:rPr>
      </w:pPr>
      <w:r w:rsidRPr="003C797B">
        <w:rPr>
          <w:sz w:val="20"/>
          <w:szCs w:val="20"/>
          <w:vertAlign w:val="superscript"/>
          <w:lang w:val="cs-CZ"/>
        </w:rPr>
        <w:t xml:space="preserve">* </w:t>
      </w:r>
      <w:r w:rsidRPr="003C797B">
        <w:rPr>
          <w:sz w:val="20"/>
          <w:szCs w:val="20"/>
          <w:lang w:val="cs-CZ"/>
        </w:rPr>
        <w:t>Podrobné informace o analytických metodách lze získat na internetové stránce referenční laboratoře Společenství: http://</w:t>
      </w:r>
      <w:hyperlink r:id="rId339" w:history="1">
        <w:r w:rsidRPr="003C797B">
          <w:rPr>
            <w:rStyle w:val="Hypertextovodkaz"/>
            <w:sz w:val="20"/>
            <w:szCs w:val="20"/>
            <w:lang w:val="cs-CZ"/>
          </w:rPr>
          <w:t>www.irmm.jrc.be/crl-feed-additives</w:t>
        </w:r>
      </w:hyperlink>
    </w:p>
    <w:p w14:paraId="35B767D7" w14:textId="77777777" w:rsidR="00632A3B" w:rsidRPr="003C797B" w:rsidRDefault="00632A3B" w:rsidP="00632A3B">
      <w:pPr>
        <w:rPr>
          <w:sz w:val="20"/>
          <w:szCs w:val="20"/>
          <w:lang w:val="cs-CZ"/>
        </w:rPr>
      </w:pPr>
      <w:r w:rsidRPr="003C797B">
        <w:rPr>
          <w:sz w:val="20"/>
          <w:szCs w:val="20"/>
          <w:lang w:val="cs-CZ"/>
        </w:rPr>
        <w:t xml:space="preserve">**Podrobné informace o analytických metodách lze získat na internetové stránce referenční laboratoře pro doplňkové látky: </w:t>
      </w:r>
      <w:hyperlink r:id="rId340" w:history="1">
        <w:r w:rsidRPr="003C797B">
          <w:rPr>
            <w:rStyle w:val="Hypertextovodkaz"/>
            <w:sz w:val="20"/>
            <w:szCs w:val="20"/>
            <w:lang w:val="cs-CZ"/>
          </w:rPr>
          <w:t>http://irmm.jrc.ec.europa.eu/EURLs/EURL_feed_additives/Pages/index.aspx</w:t>
        </w:r>
      </w:hyperlink>
    </w:p>
    <w:p w14:paraId="58177407" w14:textId="77777777" w:rsidR="00632A3B" w:rsidRPr="003C797B" w:rsidRDefault="00632A3B" w:rsidP="00632A3B">
      <w:pPr>
        <w:rPr>
          <w:sz w:val="20"/>
          <w:szCs w:val="20"/>
          <w:lang w:val="cs-CZ"/>
        </w:rPr>
      </w:pPr>
      <w:r w:rsidRPr="003C797B">
        <w:rPr>
          <w:sz w:val="20"/>
          <w:szCs w:val="20"/>
          <w:lang w:val="cs-CZ"/>
        </w:rPr>
        <w:t xml:space="preserve">+ </w:t>
      </w:r>
      <w:proofErr w:type="spellStart"/>
      <w:r w:rsidRPr="003C797B">
        <w:rPr>
          <w:sz w:val="20"/>
          <w:szCs w:val="20"/>
          <w:lang w:val="cs-CZ"/>
        </w:rPr>
        <w:t>Úř</w:t>
      </w:r>
      <w:proofErr w:type="spellEnd"/>
      <w:r w:rsidRPr="003C797B">
        <w:rPr>
          <w:sz w:val="20"/>
          <w:szCs w:val="20"/>
          <w:lang w:val="cs-CZ"/>
        </w:rPr>
        <w:t xml:space="preserve">. </w:t>
      </w:r>
      <w:proofErr w:type="spellStart"/>
      <w:r w:rsidRPr="003C797B">
        <w:rPr>
          <w:sz w:val="20"/>
          <w:szCs w:val="20"/>
          <w:lang w:val="cs-CZ"/>
        </w:rPr>
        <w:t>věst</w:t>
      </w:r>
      <w:proofErr w:type="spellEnd"/>
      <w:r w:rsidRPr="003C797B">
        <w:rPr>
          <w:sz w:val="20"/>
          <w:szCs w:val="20"/>
          <w:lang w:val="cs-CZ"/>
        </w:rPr>
        <w:t>. L 54, 26.2.2009, s.1.</w:t>
      </w:r>
    </w:p>
    <w:p w14:paraId="70BC8DE9" w14:textId="24C9D6AA" w:rsidR="002A0693" w:rsidRDefault="002A0693" w:rsidP="002A0693">
      <w:pPr>
        <w:rPr>
          <w:color w:val="000000"/>
          <w:sz w:val="20"/>
          <w:szCs w:val="14"/>
          <w:lang w:val="cs-CZ"/>
        </w:rPr>
      </w:pPr>
      <w:r>
        <w:rPr>
          <w:rStyle w:val="Hypertextovodkaz"/>
          <w:color w:val="auto"/>
          <w:sz w:val="20"/>
          <w:szCs w:val="14"/>
          <w:u w:val="none"/>
          <w:lang w:val="cs-CZ"/>
        </w:rPr>
        <w:t>3</w:t>
      </w:r>
      <w:r w:rsidRPr="00233746">
        <w:rPr>
          <w:color w:val="000000"/>
          <w:sz w:val="20"/>
          <w:szCs w:val="14"/>
          <w:lang w:val="cs-CZ"/>
        </w:rPr>
        <w:t>*</w:t>
      </w:r>
      <w:r w:rsidRPr="00331401">
        <w:rPr>
          <w:color w:val="000000"/>
          <w:sz w:val="20"/>
          <w:szCs w:val="14"/>
          <w:lang w:val="cs-CZ"/>
        </w:rPr>
        <w:t xml:space="preserve"> </w:t>
      </w:r>
      <w:r w:rsidRPr="00233746">
        <w:rPr>
          <w:color w:val="000000"/>
          <w:sz w:val="20"/>
          <w:szCs w:val="14"/>
          <w:lang w:val="cs-CZ"/>
        </w:rPr>
        <w:t>Podrobné informace o analytických metodách lze získat na internetové stránce referenční laboratoře</w:t>
      </w:r>
      <w:r>
        <w:rPr>
          <w:color w:val="000000"/>
          <w:sz w:val="20"/>
          <w:szCs w:val="14"/>
          <w:lang w:val="cs-CZ"/>
        </w:rPr>
        <w:t xml:space="preserve">: </w:t>
      </w:r>
      <w:hyperlink r:id="rId341" w:history="1">
        <w:r w:rsidRPr="00C63575">
          <w:rPr>
            <w:rStyle w:val="Hypertextovodkaz"/>
            <w:sz w:val="20"/>
            <w:szCs w:val="14"/>
            <w:lang w:val="cs-CZ"/>
          </w:rPr>
          <w:t>https://joint-research-centre.ec.europa.eu/eurl-fa-eurl-feed-additives/eurl-fa-authorisation/eurl-fa-evaluation-reports_en</w:t>
        </w:r>
      </w:hyperlink>
    </w:p>
    <w:p w14:paraId="16CB10FB" w14:textId="77777777" w:rsidR="00632A3B" w:rsidRPr="003C797B" w:rsidRDefault="00632A3B" w:rsidP="00632A3B">
      <w:pPr>
        <w:rPr>
          <w:sz w:val="20"/>
          <w:szCs w:val="20"/>
          <w:lang w:val="cs-CZ"/>
        </w:rPr>
      </w:pPr>
    </w:p>
    <w:p w14:paraId="075717E6" w14:textId="77777777" w:rsidR="00632A3B" w:rsidRPr="003C797B" w:rsidRDefault="00632A3B" w:rsidP="00632A3B">
      <w:pPr>
        <w:rPr>
          <w:sz w:val="20"/>
          <w:szCs w:val="20"/>
          <w:lang w:val="cs-CZ"/>
        </w:rPr>
      </w:pPr>
    </w:p>
    <w:p w14:paraId="66B7897F" w14:textId="77777777" w:rsidR="00632A3B" w:rsidRPr="003C797B" w:rsidRDefault="00632A3B" w:rsidP="00632A3B">
      <w:pPr>
        <w:rPr>
          <w:sz w:val="20"/>
          <w:szCs w:val="20"/>
          <w:lang w:val="cs-CZ"/>
        </w:rPr>
        <w:sectPr w:rsidR="00632A3B" w:rsidRPr="003C797B">
          <w:headerReference w:type="default" r:id="rId342"/>
          <w:type w:val="continuous"/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</w:p>
    <w:p w14:paraId="2A22B969" w14:textId="77777777" w:rsidR="00632A3B" w:rsidRPr="003C797B" w:rsidRDefault="00632A3B" w:rsidP="00632A3B">
      <w:pPr>
        <w:rPr>
          <w:sz w:val="20"/>
          <w:szCs w:val="20"/>
          <w:lang w:val="cs-CZ"/>
        </w:rPr>
      </w:pPr>
    </w:p>
    <w:tbl>
      <w:tblPr>
        <w:tblStyle w:val="Mkatabulky"/>
        <w:tblW w:w="14312" w:type="dxa"/>
        <w:tblLayout w:type="fixed"/>
        <w:tblLook w:val="04A0" w:firstRow="1" w:lastRow="0" w:firstColumn="1" w:lastColumn="0" w:noHBand="0" w:noVBand="1"/>
      </w:tblPr>
      <w:tblGrid>
        <w:gridCol w:w="846"/>
        <w:gridCol w:w="1474"/>
        <w:gridCol w:w="1604"/>
        <w:gridCol w:w="2809"/>
        <w:gridCol w:w="1134"/>
        <w:gridCol w:w="708"/>
        <w:gridCol w:w="1238"/>
        <w:gridCol w:w="38"/>
        <w:gridCol w:w="996"/>
        <w:gridCol w:w="2224"/>
        <w:gridCol w:w="1241"/>
      </w:tblGrid>
      <w:tr w:rsidR="00632A3B" w:rsidRPr="003C797B" w14:paraId="4FDF0F68" w14:textId="77777777" w:rsidTr="00E83997">
        <w:tc>
          <w:tcPr>
            <w:tcW w:w="846" w:type="dxa"/>
            <w:vMerge w:val="restart"/>
          </w:tcPr>
          <w:p w14:paraId="112FB6AE" w14:textId="77777777" w:rsidR="00632A3B" w:rsidRPr="003C797B" w:rsidRDefault="00632A3B" w:rsidP="00B0258A">
            <w:pPr>
              <w:pStyle w:val="Tabulka"/>
              <w:keepNext w:val="0"/>
              <w:keepLines w:val="0"/>
            </w:pPr>
            <w:r w:rsidRPr="003C797B">
              <w:t>Identifikační číslo DL</w:t>
            </w:r>
          </w:p>
        </w:tc>
        <w:tc>
          <w:tcPr>
            <w:tcW w:w="1474" w:type="dxa"/>
            <w:vMerge w:val="restart"/>
          </w:tcPr>
          <w:p w14:paraId="6E7FFA4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604" w:type="dxa"/>
            <w:vMerge w:val="restart"/>
          </w:tcPr>
          <w:p w14:paraId="3EB0E05D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Doplňková látka</w:t>
            </w:r>
          </w:p>
          <w:p w14:paraId="229C2BB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 w:val="restart"/>
          </w:tcPr>
          <w:p w14:paraId="5C462D2D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134" w:type="dxa"/>
            <w:vMerge w:val="restart"/>
          </w:tcPr>
          <w:p w14:paraId="0B3FF07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8" w:type="dxa"/>
            <w:vMerge w:val="restart"/>
          </w:tcPr>
          <w:p w14:paraId="2EF7D16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</w:t>
            </w:r>
          </w:p>
          <w:p w14:paraId="742938A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1238" w:type="dxa"/>
          </w:tcPr>
          <w:p w14:paraId="6C6F4F82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034" w:type="dxa"/>
            <w:gridSpan w:val="2"/>
          </w:tcPr>
          <w:p w14:paraId="054A1D5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224" w:type="dxa"/>
            <w:vMerge w:val="restart"/>
          </w:tcPr>
          <w:p w14:paraId="0754A13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241" w:type="dxa"/>
            <w:vMerge w:val="restart"/>
          </w:tcPr>
          <w:p w14:paraId="54B8C80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632A3B" w:rsidRPr="003C797B" w14:paraId="27A76B9C" w14:textId="77777777" w:rsidTr="00E83997">
        <w:tc>
          <w:tcPr>
            <w:tcW w:w="846" w:type="dxa"/>
            <w:vMerge/>
          </w:tcPr>
          <w:p w14:paraId="3B5EF89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474" w:type="dxa"/>
            <w:vMerge/>
          </w:tcPr>
          <w:p w14:paraId="4572F98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</w:tcPr>
          <w:p w14:paraId="66DC10AD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</w:tcPr>
          <w:p w14:paraId="2378AC1E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</w:tcPr>
          <w:p w14:paraId="676FCA9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vMerge/>
          </w:tcPr>
          <w:p w14:paraId="46BD19C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72" w:type="dxa"/>
            <w:gridSpan w:val="3"/>
          </w:tcPr>
          <w:p w14:paraId="5F93470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CFU/kg kompletního krmiva o obsahu vlhkosti 12 %</w:t>
            </w:r>
          </w:p>
        </w:tc>
        <w:tc>
          <w:tcPr>
            <w:tcW w:w="2224" w:type="dxa"/>
            <w:vMerge/>
          </w:tcPr>
          <w:p w14:paraId="3018BFE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41" w:type="dxa"/>
            <w:vMerge/>
          </w:tcPr>
          <w:p w14:paraId="4087752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632A3B" w:rsidRPr="003C797B" w14:paraId="2A99D267" w14:textId="77777777" w:rsidTr="00E83997">
        <w:tc>
          <w:tcPr>
            <w:tcW w:w="846" w:type="dxa"/>
          </w:tcPr>
          <w:p w14:paraId="5CD809D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474" w:type="dxa"/>
          </w:tcPr>
          <w:p w14:paraId="66FEC34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604" w:type="dxa"/>
          </w:tcPr>
          <w:p w14:paraId="5696D894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2809" w:type="dxa"/>
          </w:tcPr>
          <w:p w14:paraId="73FF98C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134" w:type="dxa"/>
          </w:tcPr>
          <w:p w14:paraId="2F95038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708" w:type="dxa"/>
          </w:tcPr>
          <w:p w14:paraId="02B527FD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1276" w:type="dxa"/>
            <w:gridSpan w:val="2"/>
          </w:tcPr>
          <w:p w14:paraId="7ACBD57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996" w:type="dxa"/>
          </w:tcPr>
          <w:p w14:paraId="78CA590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2224" w:type="dxa"/>
          </w:tcPr>
          <w:p w14:paraId="05C5737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241" w:type="dxa"/>
          </w:tcPr>
          <w:p w14:paraId="02EBC96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10</w:t>
            </w:r>
          </w:p>
        </w:tc>
      </w:tr>
      <w:tr w:rsidR="00632A3B" w:rsidRPr="003C797B" w14:paraId="35923326" w14:textId="77777777" w:rsidTr="00E83997">
        <w:trPr>
          <w:trHeight w:val="2415"/>
        </w:trPr>
        <w:tc>
          <w:tcPr>
            <w:tcW w:w="846" w:type="dxa"/>
            <w:vMerge w:val="restart"/>
            <w:shd w:val="clear" w:color="auto" w:fill="FF0000"/>
          </w:tcPr>
          <w:p w14:paraId="6A29816D" w14:textId="77777777" w:rsidR="00632A3B" w:rsidRPr="003C797B" w:rsidRDefault="00632A3B" w:rsidP="00B0258A">
            <w:pPr>
              <w:rPr>
                <w:noProof/>
                <w:sz w:val="20"/>
                <w:szCs w:val="20"/>
                <w:lang w:val="cs-CZ"/>
              </w:rPr>
            </w:pPr>
            <w:r w:rsidRPr="003C797B">
              <w:rPr>
                <w:noProof/>
                <w:sz w:val="20"/>
                <w:szCs w:val="20"/>
                <w:lang w:val="cs-CZ"/>
              </w:rPr>
              <w:t>4d1712</w:t>
            </w:r>
          </w:p>
        </w:tc>
        <w:tc>
          <w:tcPr>
            <w:tcW w:w="1474" w:type="dxa"/>
            <w:vMerge w:val="restart"/>
            <w:shd w:val="clear" w:color="auto" w:fill="FF0000"/>
          </w:tcPr>
          <w:p w14:paraId="5557126E" w14:textId="77777777" w:rsidR="00632A3B" w:rsidRPr="003C797B" w:rsidRDefault="00146FEA" w:rsidP="00B0258A">
            <w:pPr>
              <w:rPr>
                <w:noProof/>
                <w:sz w:val="20"/>
                <w:szCs w:val="20"/>
                <w:lang w:val="cs-CZ"/>
              </w:rPr>
            </w:pPr>
            <w:proofErr w:type="spellStart"/>
            <w:r w:rsidRPr="003C797B">
              <w:rPr>
                <w:sz w:val="20"/>
                <w:szCs w:val="20"/>
                <w:lang w:val="cs-CZ"/>
              </w:rPr>
              <w:t>Danstar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Ferment AG zastoupená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Lallemand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SAS 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146)</w:t>
            </w:r>
          </w:p>
        </w:tc>
        <w:tc>
          <w:tcPr>
            <w:tcW w:w="1604" w:type="dxa"/>
            <w:vMerge w:val="restart"/>
            <w:shd w:val="clear" w:color="auto" w:fill="FF0000"/>
          </w:tcPr>
          <w:p w14:paraId="086AEC04" w14:textId="77777777" w:rsidR="00632A3B" w:rsidRPr="003C797B" w:rsidRDefault="00632A3B" w:rsidP="00B0258A">
            <w:pPr>
              <w:rPr>
                <w:i/>
                <w:iCs/>
                <w:color w:val="000000"/>
                <w:sz w:val="20"/>
                <w:szCs w:val="17"/>
                <w:lang w:val="cs-CZ"/>
              </w:rPr>
            </w:pPr>
            <w:proofErr w:type="spellStart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>Pediococcus</w:t>
            </w:r>
            <w:proofErr w:type="spellEnd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>acidilactici</w:t>
            </w:r>
            <w:proofErr w:type="spellEnd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 xml:space="preserve"> </w:t>
            </w:r>
          </w:p>
          <w:p w14:paraId="08ED1811" w14:textId="77777777" w:rsidR="00632A3B" w:rsidRPr="003C797B" w:rsidRDefault="00632A3B" w:rsidP="00B0258A">
            <w:pPr>
              <w:rPr>
                <w:color w:val="000000"/>
                <w:sz w:val="20"/>
                <w:szCs w:val="17"/>
                <w:lang w:val="cs-CZ"/>
              </w:rPr>
            </w:pPr>
          </w:p>
          <w:p w14:paraId="0AC10A03" w14:textId="77777777" w:rsidR="00632A3B" w:rsidRPr="003C797B" w:rsidRDefault="00632A3B" w:rsidP="00B0258A">
            <w:pPr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CNCM MA </w:t>
            </w:r>
          </w:p>
          <w:p w14:paraId="2AA9D3A8" w14:textId="0F391CF9" w:rsidR="00632A3B" w:rsidRPr="003C797B" w:rsidRDefault="00632A3B" w:rsidP="00B0258A">
            <w:pPr>
              <w:rPr>
                <w:noProof/>
                <w:sz w:val="20"/>
                <w:szCs w:val="20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18/5M</w:t>
            </w:r>
          </w:p>
        </w:tc>
        <w:tc>
          <w:tcPr>
            <w:tcW w:w="2809" w:type="dxa"/>
            <w:vMerge w:val="restart"/>
            <w:shd w:val="clear" w:color="auto" w:fill="FF0000"/>
          </w:tcPr>
          <w:p w14:paraId="5029A135" w14:textId="77777777" w:rsidR="00632A3B" w:rsidRPr="003C797B" w:rsidRDefault="00632A3B" w:rsidP="00B0258A">
            <w:pPr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b/>
                <w:bCs/>
                <w:color w:val="000000"/>
                <w:sz w:val="20"/>
                <w:szCs w:val="17"/>
                <w:lang w:val="cs-CZ"/>
              </w:rPr>
              <w:t xml:space="preserve">Složení doplňkové látky: </w:t>
            </w:r>
          </w:p>
          <w:p w14:paraId="681A4B8A" w14:textId="77777777" w:rsidR="00632A3B" w:rsidRPr="003C797B" w:rsidRDefault="00632A3B" w:rsidP="00B0258A">
            <w:pPr>
              <w:rPr>
                <w:color w:val="000000"/>
                <w:sz w:val="20"/>
                <w:szCs w:val="17"/>
                <w:lang w:val="cs-CZ"/>
              </w:rPr>
            </w:pPr>
          </w:p>
          <w:p w14:paraId="53D0CC71" w14:textId="77777777" w:rsidR="00632A3B" w:rsidRPr="003C797B" w:rsidRDefault="00632A3B" w:rsidP="00B0258A">
            <w:pPr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Přípravek z vitálních buněk </w:t>
            </w:r>
            <w:proofErr w:type="spellStart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>Pediococcus</w:t>
            </w:r>
            <w:proofErr w:type="spellEnd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>acidilactici</w:t>
            </w:r>
            <w:proofErr w:type="spellEnd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 xml:space="preserve"> 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CNCM MA 18/5M obsahující </w:t>
            </w:r>
          </w:p>
          <w:p w14:paraId="0C3FE6B1" w14:textId="77777777" w:rsidR="00632A3B" w:rsidRPr="003C797B" w:rsidRDefault="00632A3B" w:rsidP="00B0258A">
            <w:pPr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minimálně 1 × 10</w:t>
            </w:r>
            <w:r w:rsidRPr="003C797B">
              <w:rPr>
                <w:color w:val="000000"/>
                <w:sz w:val="20"/>
                <w:szCs w:val="12"/>
                <w:vertAlign w:val="superscript"/>
                <w:lang w:val="cs-CZ"/>
              </w:rPr>
              <w:t xml:space="preserve">10 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CFU/g doplňkové látky </w:t>
            </w:r>
          </w:p>
          <w:p w14:paraId="0A81CD66" w14:textId="77777777" w:rsidR="00632A3B" w:rsidRPr="003C797B" w:rsidRDefault="00632A3B" w:rsidP="00B0258A">
            <w:pPr>
              <w:rPr>
                <w:color w:val="000000"/>
                <w:sz w:val="20"/>
                <w:szCs w:val="17"/>
                <w:lang w:val="cs-CZ"/>
              </w:rPr>
            </w:pPr>
          </w:p>
          <w:p w14:paraId="30B18544" w14:textId="77777777" w:rsidR="00632A3B" w:rsidRPr="003C797B" w:rsidRDefault="00632A3B" w:rsidP="00B0258A">
            <w:pPr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b/>
                <w:bCs/>
                <w:color w:val="000000"/>
                <w:sz w:val="20"/>
                <w:szCs w:val="17"/>
                <w:lang w:val="cs-CZ"/>
              </w:rPr>
              <w:t xml:space="preserve">Charakteristika účinné látky: </w:t>
            </w:r>
          </w:p>
          <w:p w14:paraId="255258EC" w14:textId="77777777" w:rsidR="00632A3B" w:rsidRPr="003C797B" w:rsidRDefault="00632A3B" w:rsidP="00B0258A">
            <w:pPr>
              <w:rPr>
                <w:color w:val="000000"/>
                <w:sz w:val="20"/>
                <w:szCs w:val="17"/>
                <w:lang w:val="cs-CZ"/>
              </w:rPr>
            </w:pPr>
          </w:p>
          <w:p w14:paraId="632A19B1" w14:textId="77777777" w:rsidR="00632A3B" w:rsidRPr="003C797B" w:rsidRDefault="00632A3B" w:rsidP="00B0258A">
            <w:pPr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Vitální buňky </w:t>
            </w:r>
            <w:proofErr w:type="spellStart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>Pediococcus</w:t>
            </w:r>
            <w:proofErr w:type="spellEnd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>acidilactici</w:t>
            </w:r>
            <w:proofErr w:type="spellEnd"/>
            <w:r w:rsidRPr="003C797B">
              <w:rPr>
                <w:i/>
                <w:iCs/>
                <w:color w:val="000000"/>
                <w:sz w:val="20"/>
                <w:szCs w:val="17"/>
                <w:lang w:val="cs-CZ"/>
              </w:rPr>
              <w:t xml:space="preserve"> 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CNCM MA 18/5M </w:t>
            </w:r>
          </w:p>
          <w:p w14:paraId="612891D6" w14:textId="77777777" w:rsidR="00632A3B" w:rsidRPr="003C797B" w:rsidRDefault="00632A3B" w:rsidP="00B0258A">
            <w:pPr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b/>
                <w:bCs/>
                <w:color w:val="000000"/>
                <w:sz w:val="20"/>
                <w:szCs w:val="17"/>
                <w:lang w:val="cs-CZ"/>
              </w:rPr>
              <w:t>Analytická metoda*: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</w:t>
            </w:r>
          </w:p>
          <w:p w14:paraId="6C6FA637" w14:textId="77777777" w:rsidR="00632A3B" w:rsidRPr="003C797B" w:rsidRDefault="00632A3B" w:rsidP="00B0258A">
            <w:pPr>
              <w:rPr>
                <w:color w:val="000000"/>
                <w:sz w:val="20"/>
                <w:szCs w:val="17"/>
                <w:lang w:val="cs-CZ"/>
              </w:rPr>
            </w:pPr>
          </w:p>
          <w:p w14:paraId="12488644" w14:textId="77777777" w:rsidR="00632A3B" w:rsidRPr="003C797B" w:rsidRDefault="00632A3B" w:rsidP="00B0258A">
            <w:pPr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Kvantifikace: stanovení počtu mikroorganismů kultivací na MRS agaru při kultivační teplotě 37 °C. </w:t>
            </w:r>
          </w:p>
          <w:p w14:paraId="0353A2F8" w14:textId="77777777" w:rsidR="00632A3B" w:rsidRPr="003C797B" w:rsidRDefault="00632A3B" w:rsidP="00B0258A">
            <w:pPr>
              <w:rPr>
                <w:noProof/>
                <w:sz w:val="20"/>
                <w:szCs w:val="20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Identifikace: metoda gelové elektroforézy s pulzním polem (PFGE).</w:t>
            </w:r>
          </w:p>
        </w:tc>
        <w:tc>
          <w:tcPr>
            <w:tcW w:w="1134" w:type="dxa"/>
            <w:shd w:val="clear" w:color="auto" w:fill="FF0000"/>
          </w:tcPr>
          <w:p w14:paraId="3A9FA36A" w14:textId="1D194836" w:rsidR="00632A3B" w:rsidRPr="003C797B" w:rsidRDefault="00632A3B" w:rsidP="00B0258A">
            <w:pPr>
              <w:pStyle w:val="Textpoznpodarou"/>
              <w:rPr>
                <w:noProof/>
                <w:szCs w:val="20"/>
                <w:vertAlign w:val="superscript"/>
              </w:rPr>
            </w:pPr>
            <w:r w:rsidRPr="003C797B">
              <w:rPr>
                <w:noProof/>
                <w:szCs w:val="20"/>
              </w:rPr>
              <w:t>Lososovití</w:t>
            </w:r>
            <w:r w:rsidR="004029B0">
              <w:rPr>
                <w:noProof/>
                <w:szCs w:val="20"/>
              </w:rPr>
              <w:t xml:space="preserve"> </w:t>
            </w:r>
            <w:r w:rsidRPr="003C797B">
              <w:rPr>
                <w:noProof/>
                <w:szCs w:val="20"/>
                <w:vertAlign w:val="superscript"/>
              </w:rPr>
              <w:t>66)</w:t>
            </w:r>
          </w:p>
        </w:tc>
        <w:tc>
          <w:tcPr>
            <w:tcW w:w="708" w:type="dxa"/>
            <w:vMerge w:val="restart"/>
            <w:shd w:val="clear" w:color="auto" w:fill="FF0000"/>
          </w:tcPr>
          <w:p w14:paraId="194CF081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gridSpan w:val="2"/>
            <w:shd w:val="clear" w:color="auto" w:fill="FF0000"/>
          </w:tcPr>
          <w:p w14:paraId="37B34AEC" w14:textId="17220B16" w:rsidR="00632A3B" w:rsidRPr="003C797B" w:rsidRDefault="00632A3B" w:rsidP="00B0258A">
            <w:pPr>
              <w:pStyle w:val="Textpoznpodarou"/>
              <w:jc w:val="center"/>
              <w:rPr>
                <w:noProof/>
                <w:szCs w:val="20"/>
                <w:vertAlign w:val="superscript"/>
              </w:rPr>
            </w:pPr>
            <w:r w:rsidRPr="003C797B">
              <w:rPr>
                <w:noProof/>
                <w:szCs w:val="20"/>
              </w:rPr>
              <w:t>3 x 10</w:t>
            </w:r>
            <w:r w:rsidRPr="003C797B">
              <w:rPr>
                <w:noProof/>
                <w:szCs w:val="20"/>
                <w:vertAlign w:val="superscript"/>
              </w:rPr>
              <w:t>9</w:t>
            </w:r>
          </w:p>
        </w:tc>
        <w:tc>
          <w:tcPr>
            <w:tcW w:w="996" w:type="dxa"/>
            <w:vMerge w:val="restart"/>
            <w:shd w:val="clear" w:color="auto" w:fill="FF0000"/>
          </w:tcPr>
          <w:p w14:paraId="744E1334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224" w:type="dxa"/>
            <w:vMerge w:val="restart"/>
            <w:shd w:val="clear" w:color="auto" w:fill="FF0000"/>
          </w:tcPr>
          <w:p w14:paraId="72439910" w14:textId="77777777" w:rsidR="00632A3B" w:rsidRPr="003C797B" w:rsidRDefault="00632A3B" w:rsidP="00B0258A">
            <w:pPr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1. V návodu pro použití doplňkové látky a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premixu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musí být uvedena teplota při skladování, doba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tvanlivosti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 a stabilita při </w:t>
            </w:r>
            <w:proofErr w:type="spellStart"/>
            <w:r w:rsidRPr="003C797B">
              <w:rPr>
                <w:color w:val="000000"/>
                <w:sz w:val="20"/>
                <w:szCs w:val="17"/>
                <w:lang w:val="cs-CZ"/>
              </w:rPr>
              <w:t>peletování</w:t>
            </w:r>
            <w:proofErr w:type="spellEnd"/>
            <w:r w:rsidRPr="003C797B">
              <w:rPr>
                <w:color w:val="000000"/>
                <w:sz w:val="20"/>
                <w:szCs w:val="17"/>
                <w:lang w:val="cs-CZ"/>
              </w:rPr>
              <w:t xml:space="preserve">. </w:t>
            </w:r>
          </w:p>
          <w:p w14:paraId="2653FFAA" w14:textId="77777777" w:rsidR="00632A3B" w:rsidRPr="003C797B" w:rsidRDefault="00632A3B" w:rsidP="00B0258A">
            <w:pPr>
              <w:rPr>
                <w:color w:val="000000"/>
                <w:sz w:val="20"/>
                <w:szCs w:val="17"/>
                <w:lang w:val="cs-CZ"/>
              </w:rPr>
            </w:pPr>
          </w:p>
          <w:p w14:paraId="7F83D22E" w14:textId="77777777" w:rsidR="00632A3B" w:rsidRPr="003C797B" w:rsidRDefault="00632A3B" w:rsidP="00B0258A">
            <w:pPr>
              <w:rPr>
                <w:color w:val="000000"/>
                <w:sz w:val="20"/>
                <w:szCs w:val="17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2. Doporučená dávka pro lososovité 3 × 10</w:t>
            </w:r>
            <w:r w:rsidRPr="003C797B">
              <w:rPr>
                <w:color w:val="000000"/>
                <w:sz w:val="20"/>
                <w:szCs w:val="12"/>
                <w:vertAlign w:val="superscript"/>
                <w:lang w:val="cs-CZ"/>
              </w:rPr>
              <w:t>9</w:t>
            </w:r>
            <w:r w:rsidRPr="003C797B">
              <w:rPr>
                <w:color w:val="000000"/>
                <w:sz w:val="20"/>
                <w:szCs w:val="12"/>
                <w:lang w:val="cs-CZ"/>
              </w:rPr>
              <w:t xml:space="preserve"> </w:t>
            </w:r>
            <w:r w:rsidRPr="003C797B">
              <w:rPr>
                <w:color w:val="000000"/>
                <w:sz w:val="20"/>
                <w:szCs w:val="17"/>
                <w:lang w:val="cs-CZ"/>
              </w:rPr>
              <w:t>CFU/kg kompletního krmiva</w:t>
            </w:r>
          </w:p>
          <w:p w14:paraId="7F231C1A" w14:textId="77777777" w:rsidR="00632A3B" w:rsidRPr="003C797B" w:rsidRDefault="00632A3B" w:rsidP="00B0258A">
            <w:pPr>
              <w:rPr>
                <w:color w:val="000000"/>
                <w:sz w:val="20"/>
                <w:szCs w:val="17"/>
                <w:lang w:val="cs-CZ"/>
              </w:rPr>
            </w:pPr>
          </w:p>
          <w:p w14:paraId="00FA1925" w14:textId="77777777" w:rsidR="00632A3B" w:rsidRPr="003C797B" w:rsidRDefault="00632A3B" w:rsidP="00B0258A">
            <w:pPr>
              <w:rPr>
                <w:noProof/>
                <w:sz w:val="20"/>
                <w:szCs w:val="20"/>
                <w:lang w:val="cs-CZ"/>
              </w:rPr>
            </w:pPr>
            <w:r w:rsidRPr="003C797B">
              <w:rPr>
                <w:color w:val="000000"/>
                <w:sz w:val="20"/>
                <w:szCs w:val="17"/>
                <w:lang w:val="cs-CZ"/>
              </w:rPr>
              <w:t>3. Bezpečnost: během manipulace se musí používat prostředky k ochraně dýchacích cest.</w:t>
            </w:r>
          </w:p>
        </w:tc>
        <w:tc>
          <w:tcPr>
            <w:tcW w:w="1241" w:type="dxa"/>
            <w:shd w:val="clear" w:color="auto" w:fill="FF0000"/>
          </w:tcPr>
          <w:p w14:paraId="15A3521F" w14:textId="77777777" w:rsidR="00632A3B" w:rsidRPr="003C797B" w:rsidRDefault="00632A3B" w:rsidP="00B0258A">
            <w:pPr>
              <w:pStyle w:val="Textpoznpodarou"/>
              <w:rPr>
                <w:noProof/>
                <w:szCs w:val="20"/>
              </w:rPr>
            </w:pPr>
            <w:r w:rsidRPr="003C797B">
              <w:rPr>
                <w:noProof/>
                <w:szCs w:val="20"/>
              </w:rPr>
              <w:t>20.10.2019</w:t>
            </w:r>
          </w:p>
        </w:tc>
      </w:tr>
      <w:tr w:rsidR="00632A3B" w:rsidRPr="003C797B" w14:paraId="51100B9D" w14:textId="77777777" w:rsidTr="00E83997">
        <w:trPr>
          <w:trHeight w:val="2415"/>
        </w:trPr>
        <w:tc>
          <w:tcPr>
            <w:tcW w:w="846" w:type="dxa"/>
            <w:vMerge/>
          </w:tcPr>
          <w:p w14:paraId="44C10D83" w14:textId="77777777" w:rsidR="00632A3B" w:rsidRPr="003C797B" w:rsidRDefault="00632A3B" w:rsidP="00B0258A">
            <w:pPr>
              <w:rPr>
                <w:noProof/>
                <w:sz w:val="20"/>
                <w:szCs w:val="20"/>
                <w:lang w:val="cs-CZ"/>
              </w:rPr>
            </w:pPr>
          </w:p>
        </w:tc>
        <w:tc>
          <w:tcPr>
            <w:tcW w:w="1474" w:type="dxa"/>
            <w:vMerge/>
          </w:tcPr>
          <w:p w14:paraId="3D302E83" w14:textId="77777777" w:rsidR="00632A3B" w:rsidRPr="003C797B" w:rsidRDefault="00632A3B" w:rsidP="00B0258A">
            <w:pPr>
              <w:rPr>
                <w:noProof/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</w:tcPr>
          <w:p w14:paraId="7C751BD9" w14:textId="77777777" w:rsidR="00632A3B" w:rsidRPr="003C797B" w:rsidRDefault="00632A3B" w:rsidP="00B0258A">
            <w:pPr>
              <w:rPr>
                <w:i/>
                <w:iCs/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2809" w:type="dxa"/>
            <w:vMerge/>
          </w:tcPr>
          <w:p w14:paraId="33BA3FE1" w14:textId="77777777" w:rsidR="00632A3B" w:rsidRPr="003C797B" w:rsidRDefault="00632A3B" w:rsidP="00B0258A">
            <w:pPr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134" w:type="dxa"/>
            <w:shd w:val="clear" w:color="auto" w:fill="FF0000"/>
          </w:tcPr>
          <w:p w14:paraId="0B3171E2" w14:textId="77777777" w:rsidR="00632A3B" w:rsidRPr="003C797B" w:rsidRDefault="00632A3B" w:rsidP="00B0258A">
            <w:pPr>
              <w:pStyle w:val="Textpoznpodarou"/>
              <w:rPr>
                <w:noProof/>
                <w:szCs w:val="20"/>
              </w:rPr>
            </w:pPr>
            <w:r w:rsidRPr="003C797B">
              <w:rPr>
                <w:noProof/>
                <w:szCs w:val="20"/>
              </w:rPr>
              <w:t>Garnáti</w:t>
            </w:r>
            <w:r w:rsidRPr="003C797B">
              <w:rPr>
                <w:noProof/>
                <w:szCs w:val="20"/>
                <w:vertAlign w:val="superscript"/>
              </w:rPr>
              <w:t>66)</w:t>
            </w:r>
          </w:p>
        </w:tc>
        <w:tc>
          <w:tcPr>
            <w:tcW w:w="708" w:type="dxa"/>
            <w:vMerge/>
          </w:tcPr>
          <w:p w14:paraId="02EAA819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gridSpan w:val="2"/>
            <w:shd w:val="clear" w:color="auto" w:fill="FF0000"/>
          </w:tcPr>
          <w:p w14:paraId="7F3F7502" w14:textId="77777777" w:rsidR="00632A3B" w:rsidRPr="003C797B" w:rsidRDefault="00632A3B" w:rsidP="00B0258A">
            <w:pPr>
              <w:pStyle w:val="Textpoznpodarou"/>
              <w:jc w:val="center"/>
              <w:rPr>
                <w:noProof/>
                <w:szCs w:val="20"/>
                <w:vertAlign w:val="superscript"/>
              </w:rPr>
            </w:pPr>
            <w:r w:rsidRPr="003C797B">
              <w:rPr>
                <w:noProof/>
                <w:szCs w:val="20"/>
              </w:rPr>
              <w:t>1 x 10</w:t>
            </w:r>
            <w:r w:rsidRPr="003C797B">
              <w:rPr>
                <w:noProof/>
                <w:szCs w:val="20"/>
                <w:vertAlign w:val="superscript"/>
              </w:rPr>
              <w:t>9</w:t>
            </w:r>
          </w:p>
        </w:tc>
        <w:tc>
          <w:tcPr>
            <w:tcW w:w="996" w:type="dxa"/>
            <w:vMerge/>
          </w:tcPr>
          <w:p w14:paraId="4078DB32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224" w:type="dxa"/>
            <w:vMerge/>
          </w:tcPr>
          <w:p w14:paraId="777DD551" w14:textId="77777777" w:rsidR="00632A3B" w:rsidRPr="003C797B" w:rsidRDefault="00632A3B" w:rsidP="00B0258A">
            <w:pPr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241" w:type="dxa"/>
            <w:shd w:val="clear" w:color="auto" w:fill="FF0000"/>
          </w:tcPr>
          <w:p w14:paraId="316D818F" w14:textId="77777777" w:rsidR="00632A3B" w:rsidRPr="003C797B" w:rsidRDefault="00632A3B" w:rsidP="00B0258A">
            <w:pPr>
              <w:pStyle w:val="Textpoznpodarou"/>
              <w:rPr>
                <w:noProof/>
                <w:szCs w:val="20"/>
              </w:rPr>
            </w:pPr>
            <w:r w:rsidRPr="003C797B">
              <w:rPr>
                <w:noProof/>
                <w:szCs w:val="20"/>
              </w:rPr>
              <w:t>20.10.2019</w:t>
            </w:r>
          </w:p>
        </w:tc>
      </w:tr>
      <w:tr w:rsidR="00DE6502" w14:paraId="29171157" w14:textId="77777777" w:rsidTr="00E83997">
        <w:tc>
          <w:tcPr>
            <w:tcW w:w="14312" w:type="dxa"/>
            <w:gridSpan w:val="11"/>
          </w:tcPr>
          <w:p w14:paraId="7124BA96" w14:textId="67DFA69E" w:rsidR="00DE6502" w:rsidRPr="006F1FA1" w:rsidRDefault="00E045AC" w:rsidP="00632A3B">
            <w:pPr>
              <w:rPr>
                <w:color w:val="FF0000"/>
                <w:vertAlign w:val="superscript"/>
                <w:lang w:val="cs-CZ"/>
              </w:rPr>
            </w:pPr>
            <w:r>
              <w:rPr>
                <w:color w:val="FF0000"/>
              </w:rPr>
              <w:t xml:space="preserve">- </w:t>
            </w:r>
            <w:proofErr w:type="spellStart"/>
            <w:r>
              <w:rPr>
                <w:color w:val="FF0000"/>
              </w:rPr>
              <w:t>Povolení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přípravku</w:t>
            </w:r>
            <w:proofErr w:type="spellEnd"/>
            <w:r>
              <w:rPr>
                <w:color w:val="FF0000"/>
              </w:rPr>
              <w:t xml:space="preserve"> 4d1712 </w:t>
            </w:r>
            <w:proofErr w:type="spellStart"/>
            <w:r>
              <w:rPr>
                <w:i/>
                <w:iCs/>
                <w:color w:val="FF0000"/>
              </w:rPr>
              <w:t>Pediococcus</w:t>
            </w:r>
            <w:proofErr w:type="spellEnd"/>
            <w:r>
              <w:rPr>
                <w:i/>
                <w:iCs/>
                <w:color w:val="FF0000"/>
              </w:rPr>
              <w:t xml:space="preserve"> </w:t>
            </w:r>
            <w:proofErr w:type="spellStart"/>
            <w:r>
              <w:rPr>
                <w:i/>
                <w:iCs/>
                <w:color w:val="FF0000"/>
              </w:rPr>
              <w:t>acidilactici</w:t>
            </w:r>
            <w:proofErr w:type="spellEnd"/>
            <w:r>
              <w:rPr>
                <w:color w:val="FF0000"/>
              </w:rPr>
              <w:t xml:space="preserve"> CNCM I-4622 se </w:t>
            </w:r>
            <w:proofErr w:type="spellStart"/>
            <w:r>
              <w:rPr>
                <w:color w:val="FF0000"/>
              </w:rPr>
              <w:t>obnovuje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nařízením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Komise</w:t>
            </w:r>
            <w:proofErr w:type="spellEnd"/>
            <w:r>
              <w:rPr>
                <w:color w:val="FF0000"/>
              </w:rPr>
              <w:t xml:space="preserve"> (EU) 2020/151 pro </w:t>
            </w:r>
            <w:proofErr w:type="spellStart"/>
            <w:r w:rsidR="00B23B23">
              <w:rPr>
                <w:color w:val="FF0000"/>
              </w:rPr>
              <w:t>všechny</w:t>
            </w:r>
            <w:proofErr w:type="spellEnd"/>
            <w:r w:rsidR="00B23B23">
              <w:rPr>
                <w:color w:val="FF0000"/>
              </w:rPr>
              <w:t xml:space="preserve"> </w:t>
            </w:r>
            <w:proofErr w:type="spellStart"/>
            <w:r w:rsidR="00B23B23">
              <w:rPr>
                <w:color w:val="FF0000"/>
              </w:rPr>
              <w:t>ryby</w:t>
            </w:r>
            <w:proofErr w:type="spellEnd"/>
            <w:r w:rsidR="00B23B23">
              <w:rPr>
                <w:color w:val="FF0000"/>
              </w:rPr>
              <w:t xml:space="preserve"> a </w:t>
            </w:r>
            <w:proofErr w:type="spellStart"/>
            <w:r w:rsidR="00B23B23">
              <w:rPr>
                <w:color w:val="FF0000"/>
              </w:rPr>
              <w:t>všechny</w:t>
            </w:r>
            <w:proofErr w:type="spellEnd"/>
            <w:r w:rsidR="00B23B23">
              <w:rPr>
                <w:color w:val="FF0000"/>
              </w:rPr>
              <w:t xml:space="preserve"> </w:t>
            </w:r>
            <w:proofErr w:type="spellStart"/>
            <w:r w:rsidR="00B23B23">
              <w:rPr>
                <w:color w:val="FF0000"/>
              </w:rPr>
              <w:t>korýše</w:t>
            </w:r>
            <w:proofErr w:type="spellEnd"/>
            <w:r w:rsidR="001A69BB">
              <w:rPr>
                <w:color w:val="FF0000"/>
              </w:rPr>
              <w:t>.</w:t>
            </w:r>
          </w:p>
        </w:tc>
      </w:tr>
    </w:tbl>
    <w:p w14:paraId="2DB86080" w14:textId="77777777" w:rsidR="00435B16" w:rsidRDefault="00435B16" w:rsidP="00632A3B">
      <w:pPr>
        <w:rPr>
          <w:sz w:val="20"/>
          <w:szCs w:val="20"/>
          <w:vertAlign w:val="superscript"/>
          <w:lang w:val="cs-CZ"/>
        </w:rPr>
      </w:pPr>
    </w:p>
    <w:p w14:paraId="6F9A5681" w14:textId="0A77B71C" w:rsidR="00632A3B" w:rsidRPr="003C797B" w:rsidRDefault="00632A3B" w:rsidP="00632A3B">
      <w:pPr>
        <w:rPr>
          <w:sz w:val="20"/>
          <w:szCs w:val="20"/>
          <w:lang w:val="cs-CZ"/>
        </w:rPr>
      </w:pPr>
      <w:r w:rsidRPr="003C797B">
        <w:rPr>
          <w:sz w:val="20"/>
          <w:szCs w:val="20"/>
          <w:vertAlign w:val="superscript"/>
          <w:lang w:val="cs-CZ"/>
        </w:rPr>
        <w:t xml:space="preserve">* </w:t>
      </w:r>
      <w:r w:rsidRPr="003C797B">
        <w:rPr>
          <w:sz w:val="20"/>
          <w:szCs w:val="20"/>
          <w:lang w:val="cs-CZ"/>
        </w:rPr>
        <w:t>Podrobné informace o analytických metodách lze získat na internetové stránce referenční laboratoře Společenství: http://</w:t>
      </w:r>
      <w:hyperlink r:id="rId343" w:history="1">
        <w:r w:rsidRPr="003C797B">
          <w:rPr>
            <w:rStyle w:val="Hypertextovodkaz"/>
            <w:sz w:val="20"/>
            <w:szCs w:val="20"/>
            <w:lang w:val="cs-CZ"/>
          </w:rPr>
          <w:t>www.irmm.jrc.be/crl-feed-additives</w:t>
        </w:r>
      </w:hyperlink>
    </w:p>
    <w:p w14:paraId="0EF59637" w14:textId="72CC215F" w:rsidR="005E32BF" w:rsidRDefault="005E32BF">
      <w:pPr>
        <w:spacing w:after="160" w:line="259" w:lineRule="auto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br w:type="page"/>
      </w:r>
    </w:p>
    <w:tbl>
      <w:tblPr>
        <w:tblpPr w:leftFromText="141" w:rightFromText="141" w:vertAnchor="page" w:horzAnchor="margin" w:tblpXSpec="center" w:tblpY="1816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1275"/>
        <w:gridCol w:w="1560"/>
        <w:gridCol w:w="2545"/>
        <w:gridCol w:w="1276"/>
        <w:gridCol w:w="851"/>
        <w:gridCol w:w="850"/>
        <w:gridCol w:w="709"/>
        <w:gridCol w:w="850"/>
        <w:gridCol w:w="709"/>
        <w:gridCol w:w="2552"/>
        <w:gridCol w:w="992"/>
      </w:tblGrid>
      <w:tr w:rsidR="00C84254" w:rsidRPr="00C2219F" w14:paraId="40BA371B" w14:textId="77777777" w:rsidTr="00E904C8">
        <w:trPr>
          <w:cantSplit/>
          <w:tblHeader/>
        </w:trPr>
        <w:tc>
          <w:tcPr>
            <w:tcW w:w="852" w:type="dxa"/>
            <w:vMerge w:val="restart"/>
            <w:tcMar>
              <w:top w:w="57" w:type="dxa"/>
              <w:bottom w:w="57" w:type="dxa"/>
            </w:tcMar>
          </w:tcPr>
          <w:p w14:paraId="4ECD6D23" w14:textId="77777777" w:rsidR="00C84254" w:rsidRPr="00C2219F" w:rsidRDefault="00C84254" w:rsidP="00E904C8">
            <w:pPr>
              <w:pStyle w:val="Tabulka"/>
              <w:keepNext w:val="0"/>
              <w:keepLines w:val="0"/>
            </w:pPr>
            <w:r>
              <w:lastRenderedPageBreak/>
              <w:t>IČ</w:t>
            </w:r>
            <w:r w:rsidRPr="00C2219F">
              <w:t xml:space="preserve"> DL</w:t>
            </w:r>
          </w:p>
        </w:tc>
        <w:tc>
          <w:tcPr>
            <w:tcW w:w="1275" w:type="dxa"/>
            <w:vMerge w:val="restart"/>
            <w:tcMar>
              <w:top w:w="57" w:type="dxa"/>
              <w:bottom w:w="57" w:type="dxa"/>
            </w:tcMar>
          </w:tcPr>
          <w:p w14:paraId="39E0C63C" w14:textId="77777777" w:rsidR="00C84254" w:rsidRPr="00C2219F" w:rsidRDefault="00C84254" w:rsidP="00E904C8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560" w:type="dxa"/>
            <w:vMerge w:val="restart"/>
            <w:tcMar>
              <w:top w:w="57" w:type="dxa"/>
              <w:bottom w:w="57" w:type="dxa"/>
            </w:tcMar>
          </w:tcPr>
          <w:p w14:paraId="7F21C28F" w14:textId="77777777" w:rsidR="00C84254" w:rsidRPr="00C2219F" w:rsidRDefault="00C84254" w:rsidP="00E904C8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Doplňková látka</w:t>
            </w:r>
          </w:p>
          <w:p w14:paraId="4D31F530" w14:textId="77777777" w:rsidR="00C84254" w:rsidRPr="00C2219F" w:rsidRDefault="00C84254" w:rsidP="00E904C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545" w:type="dxa"/>
            <w:vMerge w:val="restart"/>
            <w:tcMar>
              <w:top w:w="57" w:type="dxa"/>
              <w:bottom w:w="57" w:type="dxa"/>
            </w:tcMar>
          </w:tcPr>
          <w:p w14:paraId="10981B6A" w14:textId="77777777" w:rsidR="00C84254" w:rsidRPr="00C2219F" w:rsidRDefault="00C84254" w:rsidP="00E904C8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Složení, chemický vzorec, popis, analytická metoda</w:t>
            </w:r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</w:tcMar>
          </w:tcPr>
          <w:p w14:paraId="36607758" w14:textId="77777777" w:rsidR="00C84254" w:rsidRPr="00C2219F" w:rsidRDefault="00C84254" w:rsidP="00E904C8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851" w:type="dxa"/>
            <w:vMerge w:val="restart"/>
            <w:tcMar>
              <w:top w:w="57" w:type="dxa"/>
              <w:bottom w:w="57" w:type="dxa"/>
            </w:tcMar>
          </w:tcPr>
          <w:p w14:paraId="2DCF2989" w14:textId="77777777" w:rsidR="00C84254" w:rsidRPr="00C2219F" w:rsidRDefault="00C84254" w:rsidP="00E904C8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Maxim</w:t>
            </w:r>
            <w:r>
              <w:rPr>
                <w:sz w:val="20"/>
                <w:szCs w:val="20"/>
                <w:lang w:val="cs-CZ"/>
              </w:rPr>
              <w:t>.</w:t>
            </w:r>
          </w:p>
          <w:p w14:paraId="7F7939F1" w14:textId="77777777" w:rsidR="00C84254" w:rsidRPr="00C2219F" w:rsidRDefault="00C84254" w:rsidP="00E904C8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14:paraId="68B0D633" w14:textId="77777777" w:rsidR="00C84254" w:rsidRPr="00C2219F" w:rsidRDefault="00C84254" w:rsidP="00E904C8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Min</w:t>
            </w:r>
            <w:r>
              <w:rPr>
                <w:sz w:val="20"/>
                <w:szCs w:val="20"/>
                <w:lang w:val="cs-CZ"/>
              </w:rPr>
              <w:t xml:space="preserve">. </w:t>
            </w:r>
            <w:r w:rsidRPr="00C2219F">
              <w:rPr>
                <w:sz w:val="20"/>
                <w:szCs w:val="20"/>
                <w:lang w:val="cs-CZ"/>
              </w:rPr>
              <w:t>obsah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631641E9" w14:textId="77777777" w:rsidR="00C84254" w:rsidRPr="00C2219F" w:rsidRDefault="00C84254" w:rsidP="00E904C8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</w:t>
            </w:r>
            <w:r>
              <w:rPr>
                <w:sz w:val="20"/>
                <w:szCs w:val="20"/>
                <w:lang w:val="cs-CZ"/>
              </w:rPr>
              <w:t xml:space="preserve">x. </w:t>
            </w:r>
            <w:r w:rsidRPr="00C2219F">
              <w:rPr>
                <w:sz w:val="20"/>
                <w:szCs w:val="20"/>
                <w:lang w:val="cs-CZ"/>
              </w:rPr>
              <w:t>obsah</w:t>
            </w:r>
          </w:p>
        </w:tc>
        <w:tc>
          <w:tcPr>
            <w:tcW w:w="850" w:type="dxa"/>
          </w:tcPr>
          <w:p w14:paraId="67EB6A40" w14:textId="77777777" w:rsidR="00C84254" w:rsidRPr="00C2219F" w:rsidRDefault="00C84254" w:rsidP="00E904C8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Min</w:t>
            </w:r>
            <w:r>
              <w:rPr>
                <w:sz w:val="20"/>
                <w:szCs w:val="20"/>
                <w:lang w:val="cs-CZ"/>
              </w:rPr>
              <w:t xml:space="preserve">. </w:t>
            </w:r>
            <w:r w:rsidRPr="00C2219F">
              <w:rPr>
                <w:sz w:val="20"/>
                <w:szCs w:val="20"/>
                <w:lang w:val="cs-CZ"/>
              </w:rPr>
              <w:t>obsah</w:t>
            </w:r>
          </w:p>
        </w:tc>
        <w:tc>
          <w:tcPr>
            <w:tcW w:w="709" w:type="dxa"/>
          </w:tcPr>
          <w:p w14:paraId="4D57F496" w14:textId="77777777" w:rsidR="00C84254" w:rsidRPr="00C2219F" w:rsidRDefault="00C84254" w:rsidP="00E904C8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</w:t>
            </w:r>
            <w:r>
              <w:rPr>
                <w:sz w:val="20"/>
                <w:szCs w:val="20"/>
                <w:lang w:val="cs-CZ"/>
              </w:rPr>
              <w:t xml:space="preserve">x. </w:t>
            </w:r>
            <w:r w:rsidRPr="00C2219F">
              <w:rPr>
                <w:sz w:val="20"/>
                <w:szCs w:val="20"/>
                <w:lang w:val="cs-CZ"/>
              </w:rPr>
              <w:t>obsah</w:t>
            </w:r>
          </w:p>
        </w:tc>
        <w:tc>
          <w:tcPr>
            <w:tcW w:w="2552" w:type="dxa"/>
            <w:vMerge w:val="restart"/>
            <w:tcMar>
              <w:top w:w="57" w:type="dxa"/>
              <w:bottom w:w="57" w:type="dxa"/>
            </w:tcMar>
          </w:tcPr>
          <w:p w14:paraId="424F0871" w14:textId="77777777" w:rsidR="00C84254" w:rsidRPr="00C2219F" w:rsidRDefault="00C84254" w:rsidP="00E904C8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992" w:type="dxa"/>
            <w:vMerge w:val="restart"/>
          </w:tcPr>
          <w:p w14:paraId="6D03AABE" w14:textId="77777777" w:rsidR="00C84254" w:rsidRPr="00C2219F" w:rsidRDefault="00C84254" w:rsidP="00E904C8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C84254" w:rsidRPr="00C2219F" w14:paraId="2ED7F290" w14:textId="77777777" w:rsidTr="00E904C8">
        <w:trPr>
          <w:cantSplit/>
          <w:tblHeader/>
        </w:trPr>
        <w:tc>
          <w:tcPr>
            <w:tcW w:w="852" w:type="dxa"/>
            <w:vMerge/>
            <w:tcMar>
              <w:top w:w="57" w:type="dxa"/>
              <w:bottom w:w="57" w:type="dxa"/>
            </w:tcMar>
          </w:tcPr>
          <w:p w14:paraId="42E0D8DB" w14:textId="77777777" w:rsidR="00C84254" w:rsidRPr="00C2219F" w:rsidRDefault="00C84254" w:rsidP="00E904C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5" w:type="dxa"/>
            <w:vMerge/>
            <w:tcMar>
              <w:top w:w="57" w:type="dxa"/>
              <w:bottom w:w="57" w:type="dxa"/>
            </w:tcMar>
          </w:tcPr>
          <w:p w14:paraId="46EC1F6D" w14:textId="77777777" w:rsidR="00C84254" w:rsidRPr="00C2219F" w:rsidRDefault="00C84254" w:rsidP="00E904C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60" w:type="dxa"/>
            <w:vMerge/>
            <w:tcMar>
              <w:top w:w="57" w:type="dxa"/>
              <w:bottom w:w="57" w:type="dxa"/>
            </w:tcMar>
          </w:tcPr>
          <w:p w14:paraId="6B7E7894" w14:textId="77777777" w:rsidR="00C84254" w:rsidRPr="00C2219F" w:rsidRDefault="00C84254" w:rsidP="00E904C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545" w:type="dxa"/>
            <w:vMerge/>
            <w:tcMar>
              <w:top w:w="57" w:type="dxa"/>
              <w:bottom w:w="57" w:type="dxa"/>
            </w:tcMar>
          </w:tcPr>
          <w:p w14:paraId="6DE4B9C1" w14:textId="77777777" w:rsidR="00C84254" w:rsidRPr="00C2219F" w:rsidRDefault="00C84254" w:rsidP="00E904C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7AB701D8" w14:textId="77777777" w:rsidR="00C84254" w:rsidRPr="00C2219F" w:rsidRDefault="00C84254" w:rsidP="00E904C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851" w:type="dxa"/>
            <w:vMerge/>
            <w:tcMar>
              <w:top w:w="57" w:type="dxa"/>
              <w:bottom w:w="57" w:type="dxa"/>
            </w:tcMar>
          </w:tcPr>
          <w:p w14:paraId="59CEA87D" w14:textId="77777777" w:rsidR="00C84254" w:rsidRPr="00C2219F" w:rsidRDefault="00C84254" w:rsidP="00E904C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59" w:type="dxa"/>
            <w:gridSpan w:val="2"/>
            <w:tcMar>
              <w:top w:w="57" w:type="dxa"/>
              <w:bottom w:w="57" w:type="dxa"/>
            </w:tcMar>
          </w:tcPr>
          <w:p w14:paraId="6822A856" w14:textId="77777777" w:rsidR="00C84254" w:rsidRPr="00C2219F" w:rsidRDefault="00C84254" w:rsidP="00E904C8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mg účinné látky/kg kompletního krmiva o obsahu vlhkosti 12 %</w:t>
            </w:r>
          </w:p>
        </w:tc>
        <w:tc>
          <w:tcPr>
            <w:tcW w:w="1559" w:type="dxa"/>
            <w:gridSpan w:val="2"/>
          </w:tcPr>
          <w:p w14:paraId="14A0DEC9" w14:textId="380528B7" w:rsidR="00C84254" w:rsidRPr="00C2219F" w:rsidRDefault="00C84254" w:rsidP="00E904C8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CFU/</w:t>
            </w:r>
            <w:r w:rsidR="00AE3BEA">
              <w:rPr>
                <w:sz w:val="20"/>
                <w:szCs w:val="20"/>
                <w:lang w:val="cs-CZ"/>
              </w:rPr>
              <w:t>l</w:t>
            </w:r>
            <w:r>
              <w:rPr>
                <w:sz w:val="20"/>
                <w:szCs w:val="20"/>
                <w:lang w:val="cs-CZ"/>
              </w:rPr>
              <w:t xml:space="preserve"> vody k napájení</w:t>
            </w:r>
          </w:p>
        </w:tc>
        <w:tc>
          <w:tcPr>
            <w:tcW w:w="2552" w:type="dxa"/>
            <w:vMerge/>
            <w:tcMar>
              <w:top w:w="57" w:type="dxa"/>
              <w:bottom w:w="57" w:type="dxa"/>
            </w:tcMar>
          </w:tcPr>
          <w:p w14:paraId="7A8F7BF0" w14:textId="77777777" w:rsidR="00C84254" w:rsidRPr="00C2219F" w:rsidRDefault="00C84254" w:rsidP="00E904C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vMerge/>
          </w:tcPr>
          <w:p w14:paraId="6D92ABDB" w14:textId="77777777" w:rsidR="00C84254" w:rsidRPr="00C2219F" w:rsidRDefault="00C84254" w:rsidP="00E904C8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F728BA" w:rsidRPr="00C2219F" w14:paraId="099DC114" w14:textId="77777777" w:rsidTr="00E904C8">
        <w:tc>
          <w:tcPr>
            <w:tcW w:w="852" w:type="dxa"/>
            <w:tcMar>
              <w:top w:w="57" w:type="dxa"/>
              <w:bottom w:w="57" w:type="dxa"/>
            </w:tcMar>
          </w:tcPr>
          <w:p w14:paraId="2D81377C" w14:textId="77777777" w:rsidR="00F728BA" w:rsidRPr="00C2219F" w:rsidRDefault="00F728BA" w:rsidP="00E904C8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4d1712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513A5A3A" w14:textId="77777777" w:rsidR="00F728BA" w:rsidRPr="00C2219F" w:rsidRDefault="00F728BA" w:rsidP="00E904C8">
            <w:pPr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t>Danstar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Ferment AG, zastoupený v Unii společností </w:t>
            </w:r>
            <w:proofErr w:type="spellStart"/>
            <w:r>
              <w:rPr>
                <w:sz w:val="20"/>
                <w:szCs w:val="20"/>
                <w:lang w:val="cs-CZ"/>
              </w:rPr>
              <w:t>Lallemand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SAS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14:paraId="46A4362A" w14:textId="77777777" w:rsidR="00F728BA" w:rsidRPr="009614CC" w:rsidRDefault="00F728BA" w:rsidP="00E904C8">
            <w:pPr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i/>
                <w:iCs/>
                <w:sz w:val="20"/>
                <w:szCs w:val="20"/>
                <w:lang w:val="cs-CZ"/>
              </w:rPr>
              <w:t>Pediococcus</w:t>
            </w:r>
            <w:proofErr w:type="spellEnd"/>
            <w:r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  <w:lang w:val="cs-CZ"/>
              </w:rPr>
              <w:t>acidilactici</w:t>
            </w:r>
            <w:proofErr w:type="spellEnd"/>
            <w:r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CNCM I-4622</w:t>
            </w:r>
          </w:p>
        </w:tc>
        <w:tc>
          <w:tcPr>
            <w:tcW w:w="2545" w:type="dxa"/>
            <w:tcMar>
              <w:top w:w="57" w:type="dxa"/>
              <w:bottom w:w="57" w:type="dxa"/>
            </w:tcMar>
          </w:tcPr>
          <w:p w14:paraId="24BED3F5" w14:textId="77777777" w:rsidR="00F728BA" w:rsidRDefault="00F728BA" w:rsidP="00E904C8">
            <w:pPr>
              <w:pStyle w:val="Zpat"/>
              <w:tabs>
                <w:tab w:val="clear" w:pos="4536"/>
                <w:tab w:val="clear" w:pos="9072"/>
              </w:tabs>
              <w:rPr>
                <w:rFonts w:cs="EUAlbertina"/>
                <w:color w:val="000000"/>
                <w:sz w:val="20"/>
                <w:szCs w:val="20"/>
              </w:rPr>
            </w:pPr>
            <w:r w:rsidRPr="003C797B">
              <w:rPr>
                <w:rFonts w:cs="EUAlbertina"/>
                <w:b/>
                <w:iCs/>
                <w:color w:val="000000"/>
                <w:sz w:val="20"/>
                <w:szCs w:val="20"/>
              </w:rPr>
              <w:t>Složení doplňkové látky:</w:t>
            </w:r>
            <w:r w:rsidRPr="003C797B">
              <w:rPr>
                <w:rFonts w:cs="EUAlbertina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C797B">
              <w:rPr>
                <w:rFonts w:cs="EUAlbertina"/>
                <w:color w:val="000000"/>
                <w:sz w:val="20"/>
                <w:szCs w:val="20"/>
              </w:rPr>
              <w:t xml:space="preserve">Přípravek </w:t>
            </w:r>
            <w:proofErr w:type="spellStart"/>
            <w:r w:rsidRPr="003C797B">
              <w:rPr>
                <w:rFonts w:cs="EUAlbertina"/>
                <w:i/>
                <w:iCs/>
                <w:color w:val="000000"/>
                <w:sz w:val="20"/>
                <w:szCs w:val="20"/>
              </w:rPr>
              <w:t>Pediococcus</w:t>
            </w:r>
            <w:proofErr w:type="spellEnd"/>
            <w:r w:rsidRPr="003C797B">
              <w:rPr>
                <w:rFonts w:cs="EUAlbertina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797B">
              <w:rPr>
                <w:rFonts w:cs="EUAlbertina"/>
                <w:i/>
                <w:iCs/>
                <w:color w:val="000000"/>
                <w:sz w:val="20"/>
                <w:szCs w:val="20"/>
              </w:rPr>
              <w:t>acidilactici</w:t>
            </w:r>
            <w:proofErr w:type="spellEnd"/>
            <w:r w:rsidRPr="003C797B">
              <w:rPr>
                <w:rFonts w:cs="EUAlbertina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C797B">
              <w:rPr>
                <w:rFonts w:cs="EUAlbertina"/>
                <w:color w:val="000000"/>
                <w:sz w:val="20"/>
                <w:szCs w:val="20"/>
              </w:rPr>
              <w:t>CNCM</w:t>
            </w:r>
            <w:r>
              <w:rPr>
                <w:rFonts w:cs="EUAlbertina"/>
                <w:color w:val="000000"/>
                <w:sz w:val="20"/>
                <w:szCs w:val="20"/>
              </w:rPr>
              <w:t xml:space="preserve"> I-4622</w:t>
            </w:r>
            <w:r w:rsidRPr="003C797B">
              <w:rPr>
                <w:rFonts w:cs="EUAlbertina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EUAlbertina"/>
                <w:color w:val="000000"/>
                <w:sz w:val="20"/>
                <w:szCs w:val="20"/>
              </w:rPr>
              <w:t>s </w:t>
            </w:r>
            <w:r w:rsidRPr="003C797B">
              <w:rPr>
                <w:rFonts w:cs="EUAlbertina"/>
                <w:color w:val="000000"/>
                <w:sz w:val="20"/>
                <w:szCs w:val="20"/>
              </w:rPr>
              <w:t>obsah</w:t>
            </w:r>
            <w:r>
              <w:rPr>
                <w:rFonts w:cs="EUAlbertina"/>
                <w:color w:val="000000"/>
                <w:sz w:val="20"/>
                <w:szCs w:val="20"/>
              </w:rPr>
              <w:t>em</w:t>
            </w:r>
            <w:r w:rsidRPr="003C797B">
              <w:rPr>
                <w:rFonts w:cs="EUAlbertina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EUAlbertina"/>
                <w:color w:val="000000"/>
                <w:sz w:val="20"/>
                <w:szCs w:val="20"/>
              </w:rPr>
              <w:t>nejméně</w:t>
            </w:r>
            <w:r w:rsidRPr="003C797B">
              <w:rPr>
                <w:rFonts w:cs="EUAlbertina"/>
                <w:color w:val="000000"/>
                <w:sz w:val="20"/>
                <w:szCs w:val="20"/>
              </w:rPr>
              <w:t xml:space="preserve"> 1 × 10</w:t>
            </w:r>
            <w:r w:rsidRPr="003C797B">
              <w:rPr>
                <w:rFonts w:cs="EUAlbertina"/>
                <w:color w:val="000000"/>
                <w:sz w:val="20"/>
                <w:szCs w:val="20"/>
                <w:vertAlign w:val="superscript"/>
              </w:rPr>
              <w:t xml:space="preserve">10 </w:t>
            </w:r>
            <w:r w:rsidRPr="003C797B">
              <w:rPr>
                <w:rFonts w:cs="EUAlbertina"/>
                <w:color w:val="000000"/>
                <w:sz w:val="20"/>
                <w:szCs w:val="20"/>
              </w:rPr>
              <w:t xml:space="preserve">CFU/g </w:t>
            </w:r>
          </w:p>
          <w:p w14:paraId="7E2F41E6" w14:textId="77777777" w:rsidR="00F728BA" w:rsidRPr="003C797B" w:rsidRDefault="00F728BA" w:rsidP="00E904C8">
            <w:pPr>
              <w:pStyle w:val="Zpat"/>
              <w:tabs>
                <w:tab w:val="clear" w:pos="4536"/>
                <w:tab w:val="clear" w:pos="9072"/>
              </w:tabs>
              <w:rPr>
                <w:rFonts w:cs="EUAlbertina"/>
                <w:color w:val="000000"/>
                <w:sz w:val="20"/>
                <w:szCs w:val="20"/>
              </w:rPr>
            </w:pPr>
          </w:p>
          <w:p w14:paraId="760010B5" w14:textId="77777777" w:rsidR="00F728BA" w:rsidRPr="003C797B" w:rsidRDefault="00F728BA" w:rsidP="00E904C8">
            <w:pPr>
              <w:pStyle w:val="Zpat"/>
              <w:tabs>
                <w:tab w:val="clear" w:pos="4536"/>
                <w:tab w:val="clear" w:pos="9072"/>
              </w:tabs>
              <w:rPr>
                <w:rFonts w:cs="EUAlbertina"/>
                <w:color w:val="000000"/>
                <w:sz w:val="20"/>
                <w:szCs w:val="20"/>
              </w:rPr>
            </w:pPr>
            <w:r w:rsidRPr="003C797B">
              <w:rPr>
                <w:rFonts w:cs="EUAlbertina"/>
                <w:b/>
                <w:iCs/>
                <w:color w:val="000000"/>
                <w:sz w:val="20"/>
                <w:szCs w:val="20"/>
              </w:rPr>
              <w:t>Charakteristika účinné látky:</w:t>
            </w:r>
            <w:r w:rsidRPr="003C797B">
              <w:rPr>
                <w:rFonts w:cs="EUAlbertina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C797B">
              <w:rPr>
                <w:rFonts w:cs="EUAlbertina"/>
                <w:color w:val="000000"/>
                <w:sz w:val="20"/>
                <w:szCs w:val="20"/>
              </w:rPr>
              <w:t xml:space="preserve">Vitální buňky </w:t>
            </w:r>
            <w:proofErr w:type="spellStart"/>
            <w:r w:rsidRPr="003C797B">
              <w:rPr>
                <w:rFonts w:cs="EUAlbertina"/>
                <w:i/>
                <w:iCs/>
                <w:color w:val="000000"/>
                <w:sz w:val="20"/>
                <w:szCs w:val="20"/>
              </w:rPr>
              <w:t>Pediococcus</w:t>
            </w:r>
            <w:proofErr w:type="spellEnd"/>
            <w:r w:rsidRPr="003C797B">
              <w:rPr>
                <w:rFonts w:cs="EUAlbertina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797B">
              <w:rPr>
                <w:rFonts w:cs="EUAlbertina"/>
                <w:i/>
                <w:iCs/>
                <w:color w:val="000000"/>
                <w:sz w:val="20"/>
                <w:szCs w:val="20"/>
              </w:rPr>
              <w:t>acidilactici</w:t>
            </w:r>
            <w:proofErr w:type="spellEnd"/>
            <w:r w:rsidRPr="003C797B">
              <w:rPr>
                <w:rFonts w:cs="EUAlbertina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C797B">
              <w:rPr>
                <w:rFonts w:cs="EUAlbertina"/>
                <w:color w:val="000000"/>
                <w:sz w:val="20"/>
                <w:szCs w:val="20"/>
              </w:rPr>
              <w:t xml:space="preserve">CNCM </w:t>
            </w:r>
            <w:r>
              <w:rPr>
                <w:rFonts w:cs="EUAlbertina"/>
                <w:color w:val="000000"/>
                <w:sz w:val="20"/>
                <w:szCs w:val="20"/>
              </w:rPr>
              <w:t>I-4622</w:t>
            </w:r>
          </w:p>
          <w:p w14:paraId="7B8DEF34" w14:textId="77777777" w:rsidR="00F728BA" w:rsidRPr="003C797B" w:rsidRDefault="00F728BA" w:rsidP="00E904C8">
            <w:pPr>
              <w:pStyle w:val="Zpat"/>
              <w:tabs>
                <w:tab w:val="clear" w:pos="4536"/>
                <w:tab w:val="clear" w:pos="9072"/>
              </w:tabs>
              <w:rPr>
                <w:rFonts w:cs="EUAlbertina"/>
                <w:color w:val="000000"/>
                <w:sz w:val="20"/>
                <w:szCs w:val="20"/>
              </w:rPr>
            </w:pPr>
          </w:p>
          <w:p w14:paraId="0F1E9D0C" w14:textId="4EF40F90" w:rsidR="00F728BA" w:rsidRPr="003C797B" w:rsidRDefault="00F728BA" w:rsidP="00E904C8">
            <w:pPr>
              <w:pStyle w:val="Zpat"/>
              <w:tabs>
                <w:tab w:val="clear" w:pos="4536"/>
                <w:tab w:val="clear" w:pos="9072"/>
              </w:tabs>
              <w:rPr>
                <w:rFonts w:cs="EUAlbertina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cs="EUAlbertina"/>
                <w:b/>
                <w:iCs/>
                <w:color w:val="000000"/>
                <w:sz w:val="20"/>
                <w:szCs w:val="20"/>
              </w:rPr>
              <w:t>Analytická metoda*</w:t>
            </w:r>
            <w:r w:rsidRPr="003C797B">
              <w:rPr>
                <w:rFonts w:cs="EUAlbertina"/>
                <w:b/>
                <w:iCs/>
                <w:color w:val="000000"/>
                <w:sz w:val="20"/>
                <w:szCs w:val="20"/>
              </w:rPr>
              <w:t>*</w:t>
            </w:r>
            <w:r w:rsidRPr="003C797B">
              <w:rPr>
                <w:rFonts w:cs="EUAlbertina"/>
                <w:color w:val="000000"/>
                <w:sz w:val="20"/>
                <w:szCs w:val="20"/>
                <w:vertAlign w:val="superscript"/>
              </w:rPr>
              <w:t>:</w:t>
            </w:r>
          </w:p>
          <w:p w14:paraId="247B9247" w14:textId="77777777" w:rsidR="00F728BA" w:rsidRDefault="00F728BA" w:rsidP="00E904C8">
            <w:pPr>
              <w:pStyle w:val="Zpat"/>
              <w:tabs>
                <w:tab w:val="clear" w:pos="4536"/>
                <w:tab w:val="clear" w:pos="9072"/>
              </w:tabs>
              <w:rPr>
                <w:rFonts w:cs="EUAlbertina"/>
                <w:color w:val="000000"/>
                <w:sz w:val="20"/>
                <w:szCs w:val="20"/>
              </w:rPr>
            </w:pPr>
            <w:r w:rsidRPr="003C797B">
              <w:rPr>
                <w:rFonts w:cs="EUAlbertina"/>
                <w:color w:val="000000"/>
                <w:sz w:val="20"/>
                <w:szCs w:val="20"/>
              </w:rPr>
              <w:t>Stanovení počtu mikroorganismů</w:t>
            </w:r>
            <w:r>
              <w:rPr>
                <w:rFonts w:cs="EUAlbertina"/>
                <w:color w:val="000000"/>
                <w:sz w:val="20"/>
                <w:szCs w:val="20"/>
              </w:rPr>
              <w:t xml:space="preserve"> v doplňkové látce, </w:t>
            </w:r>
            <w:proofErr w:type="spellStart"/>
            <w:r>
              <w:rPr>
                <w:rFonts w:cs="EUAlbertina"/>
                <w:color w:val="000000"/>
                <w:sz w:val="20"/>
                <w:szCs w:val="20"/>
              </w:rPr>
              <w:t>premixech</w:t>
            </w:r>
            <w:proofErr w:type="spellEnd"/>
            <w:r>
              <w:rPr>
                <w:rFonts w:cs="EUAlbertina"/>
                <w:color w:val="000000"/>
                <w:sz w:val="20"/>
                <w:szCs w:val="20"/>
              </w:rPr>
              <w:t>, krmivech a ve vodě</w:t>
            </w:r>
            <w:r w:rsidRPr="003C797B">
              <w:rPr>
                <w:rFonts w:cs="EUAlbertina"/>
                <w:color w:val="000000"/>
                <w:sz w:val="20"/>
                <w:szCs w:val="20"/>
              </w:rPr>
              <w:t xml:space="preserve">: </w:t>
            </w:r>
          </w:p>
          <w:p w14:paraId="33A77B1F" w14:textId="77777777" w:rsidR="00F728BA" w:rsidRPr="003C797B" w:rsidRDefault="00F728BA" w:rsidP="00E904C8">
            <w:pPr>
              <w:pStyle w:val="Zpat"/>
              <w:tabs>
                <w:tab w:val="clear" w:pos="4536"/>
                <w:tab w:val="clear" w:pos="9072"/>
              </w:tabs>
              <w:rPr>
                <w:rFonts w:cs="EUAlbertina"/>
                <w:color w:val="000000"/>
                <w:sz w:val="20"/>
                <w:szCs w:val="20"/>
              </w:rPr>
            </w:pPr>
            <w:r>
              <w:rPr>
                <w:rFonts w:cs="EUAlbertina"/>
                <w:color w:val="000000"/>
                <w:sz w:val="20"/>
                <w:szCs w:val="20"/>
              </w:rPr>
              <w:t>Metoda kultivace na agaru MRS</w:t>
            </w:r>
            <w:r w:rsidRPr="003C797B">
              <w:rPr>
                <w:rFonts w:cs="EUAlbertina"/>
                <w:color w:val="000000"/>
                <w:sz w:val="20"/>
                <w:szCs w:val="20"/>
              </w:rPr>
              <w:t xml:space="preserve"> (EN</w:t>
            </w:r>
            <w:r>
              <w:rPr>
                <w:rFonts w:cs="EUAlbertina"/>
                <w:color w:val="000000"/>
                <w:sz w:val="20"/>
                <w:szCs w:val="20"/>
              </w:rPr>
              <w:t xml:space="preserve"> </w:t>
            </w:r>
            <w:r w:rsidRPr="003C797B">
              <w:rPr>
                <w:rFonts w:cs="EUAlbertina"/>
                <w:color w:val="000000"/>
                <w:sz w:val="20"/>
                <w:szCs w:val="20"/>
              </w:rPr>
              <w:t xml:space="preserve">15786:2009) </w:t>
            </w:r>
          </w:p>
          <w:p w14:paraId="3B2B191F" w14:textId="77777777" w:rsidR="00F728BA" w:rsidRPr="003C797B" w:rsidRDefault="00F728BA" w:rsidP="00E904C8">
            <w:pPr>
              <w:pStyle w:val="Zpat"/>
              <w:tabs>
                <w:tab w:val="clear" w:pos="4536"/>
                <w:tab w:val="clear" w:pos="9072"/>
              </w:tabs>
              <w:rPr>
                <w:rFonts w:cs="EUAlbertina"/>
                <w:color w:val="000000"/>
                <w:sz w:val="20"/>
                <w:szCs w:val="20"/>
              </w:rPr>
            </w:pPr>
          </w:p>
          <w:p w14:paraId="7F6F9153" w14:textId="77777777" w:rsidR="00F728BA" w:rsidRPr="00C2219F" w:rsidRDefault="00F728BA" w:rsidP="00E904C8">
            <w:pPr>
              <w:rPr>
                <w:sz w:val="20"/>
                <w:szCs w:val="20"/>
                <w:lang w:val="cs-CZ"/>
              </w:rPr>
            </w:pPr>
            <w:proofErr w:type="spellStart"/>
            <w:r w:rsidRPr="003C797B">
              <w:rPr>
                <w:rFonts w:cs="EUAlbertina"/>
                <w:b/>
                <w:color w:val="000000"/>
                <w:sz w:val="20"/>
                <w:szCs w:val="20"/>
              </w:rPr>
              <w:t>Identifikace</w:t>
            </w:r>
            <w:proofErr w:type="spellEnd"/>
            <w:r w:rsidRPr="003C797B">
              <w:rPr>
                <w:rFonts w:cs="EUAlbertina"/>
                <w:b/>
                <w:color w:val="000000"/>
                <w:sz w:val="20"/>
                <w:szCs w:val="20"/>
              </w:rPr>
              <w:t>:</w:t>
            </w:r>
            <w:r w:rsidRPr="00237F7E">
              <w:rPr>
                <w:rFonts w:cs="EUAlbertin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7F7E">
              <w:rPr>
                <w:rFonts w:cs="EUAlbertina"/>
                <w:bCs/>
                <w:color w:val="000000"/>
                <w:sz w:val="20"/>
                <w:szCs w:val="20"/>
              </w:rPr>
              <w:t>metoda</w:t>
            </w:r>
            <w:proofErr w:type="spellEnd"/>
            <w:r w:rsidRPr="003C797B">
              <w:rPr>
                <w:rFonts w:cs="EUAlberti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797B">
              <w:rPr>
                <w:rFonts w:cs="EUAlbertina"/>
                <w:color w:val="000000"/>
                <w:sz w:val="20"/>
                <w:szCs w:val="20"/>
              </w:rPr>
              <w:t>gelov</w:t>
            </w:r>
            <w:r>
              <w:rPr>
                <w:rFonts w:cs="EUAlbertina"/>
                <w:color w:val="000000"/>
                <w:sz w:val="20"/>
                <w:szCs w:val="20"/>
              </w:rPr>
              <w:t>é</w:t>
            </w:r>
            <w:proofErr w:type="spellEnd"/>
            <w:r w:rsidRPr="003C797B">
              <w:rPr>
                <w:rFonts w:cs="EUAlberti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797B">
              <w:rPr>
                <w:rFonts w:cs="EUAlbertina"/>
                <w:color w:val="000000"/>
                <w:sz w:val="20"/>
                <w:szCs w:val="20"/>
              </w:rPr>
              <w:t>elektroforéz</w:t>
            </w:r>
            <w:r>
              <w:rPr>
                <w:rFonts w:cs="EUAlbertina"/>
                <w:color w:val="000000"/>
                <w:sz w:val="20"/>
                <w:szCs w:val="20"/>
              </w:rPr>
              <w:t>y</w:t>
            </w:r>
            <w:proofErr w:type="spellEnd"/>
            <w:r w:rsidRPr="003C797B">
              <w:rPr>
                <w:rFonts w:cs="EUAlbertina"/>
                <w:color w:val="000000"/>
                <w:sz w:val="20"/>
                <w:szCs w:val="20"/>
              </w:rPr>
              <w:t xml:space="preserve"> s </w:t>
            </w:r>
            <w:proofErr w:type="spellStart"/>
            <w:r w:rsidRPr="003C797B">
              <w:rPr>
                <w:rFonts w:cs="EUAlbertina"/>
                <w:color w:val="000000"/>
                <w:sz w:val="20"/>
                <w:szCs w:val="20"/>
              </w:rPr>
              <w:t>pulzním</w:t>
            </w:r>
            <w:proofErr w:type="spellEnd"/>
            <w:r w:rsidRPr="003C797B">
              <w:rPr>
                <w:rFonts w:cs="EUAlberti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797B">
              <w:rPr>
                <w:rFonts w:cs="EUAlbertina"/>
                <w:color w:val="000000"/>
                <w:sz w:val="20"/>
                <w:szCs w:val="20"/>
              </w:rPr>
              <w:t>polem</w:t>
            </w:r>
            <w:proofErr w:type="spellEnd"/>
            <w:r w:rsidRPr="003C797B">
              <w:rPr>
                <w:rFonts w:cs="EUAlbertina"/>
                <w:color w:val="000000"/>
                <w:sz w:val="20"/>
                <w:szCs w:val="20"/>
              </w:rPr>
              <w:t xml:space="preserve"> (PFGE).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76271FE6" w14:textId="2FA12C26" w:rsidR="00F728BA" w:rsidRPr="0032408D" w:rsidRDefault="00F728BA" w:rsidP="00E904C8">
            <w:pPr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Všechny druhy ryb</w:t>
            </w:r>
            <w:r>
              <w:rPr>
                <w:sz w:val="20"/>
                <w:szCs w:val="20"/>
                <w:vertAlign w:val="superscript"/>
                <w:lang w:val="cs-CZ"/>
              </w:rPr>
              <w:t>1</w:t>
            </w:r>
            <w:r w:rsidR="00FA4F78">
              <w:rPr>
                <w:sz w:val="20"/>
                <w:szCs w:val="20"/>
                <w:vertAlign w:val="superscript"/>
                <w:lang w:val="cs-CZ"/>
              </w:rPr>
              <w:t>81</w:t>
            </w:r>
            <w:r>
              <w:rPr>
                <w:sz w:val="20"/>
                <w:szCs w:val="20"/>
                <w:vertAlign w:val="superscript"/>
                <w:lang w:val="cs-CZ"/>
              </w:rPr>
              <w:t>)</w:t>
            </w:r>
          </w:p>
          <w:p w14:paraId="55FFB968" w14:textId="77777777" w:rsidR="00F728BA" w:rsidRDefault="00F728BA" w:rsidP="00E904C8">
            <w:pPr>
              <w:rPr>
                <w:sz w:val="20"/>
                <w:szCs w:val="20"/>
                <w:lang w:val="cs-CZ"/>
              </w:rPr>
            </w:pPr>
          </w:p>
          <w:p w14:paraId="4E78B88D" w14:textId="77777777" w:rsidR="00F728BA" w:rsidRDefault="00F728BA" w:rsidP="00E904C8">
            <w:pPr>
              <w:rPr>
                <w:sz w:val="20"/>
                <w:szCs w:val="20"/>
                <w:lang w:val="cs-CZ"/>
              </w:rPr>
            </w:pPr>
          </w:p>
          <w:p w14:paraId="084CD709" w14:textId="77777777" w:rsidR="00F728BA" w:rsidRDefault="00F728BA" w:rsidP="00E904C8">
            <w:pPr>
              <w:rPr>
                <w:sz w:val="20"/>
                <w:szCs w:val="20"/>
                <w:lang w:val="cs-CZ"/>
              </w:rPr>
            </w:pPr>
          </w:p>
          <w:p w14:paraId="06E237A2" w14:textId="77777777" w:rsidR="00F728BA" w:rsidRDefault="00F728BA" w:rsidP="00E904C8">
            <w:pPr>
              <w:rPr>
                <w:sz w:val="20"/>
                <w:szCs w:val="20"/>
                <w:lang w:val="cs-CZ"/>
              </w:rPr>
            </w:pPr>
          </w:p>
          <w:p w14:paraId="2F7D00A5" w14:textId="77777777" w:rsidR="00F728BA" w:rsidRDefault="00F728BA" w:rsidP="00E904C8">
            <w:pPr>
              <w:rPr>
                <w:sz w:val="20"/>
                <w:szCs w:val="20"/>
                <w:lang w:val="cs-CZ"/>
              </w:rPr>
            </w:pPr>
          </w:p>
          <w:p w14:paraId="698E75A8" w14:textId="77777777" w:rsidR="00F728BA" w:rsidRDefault="00F728BA" w:rsidP="00E904C8">
            <w:pPr>
              <w:rPr>
                <w:sz w:val="20"/>
                <w:szCs w:val="20"/>
                <w:lang w:val="cs-CZ"/>
              </w:rPr>
            </w:pPr>
          </w:p>
          <w:p w14:paraId="1944A552" w14:textId="77777777" w:rsidR="00F728BA" w:rsidRDefault="00F728BA" w:rsidP="00E904C8">
            <w:pPr>
              <w:rPr>
                <w:sz w:val="20"/>
                <w:szCs w:val="20"/>
                <w:lang w:val="cs-CZ"/>
              </w:rPr>
            </w:pPr>
          </w:p>
          <w:p w14:paraId="7986F4DB" w14:textId="0438144C" w:rsidR="00F728BA" w:rsidRPr="0032408D" w:rsidRDefault="00F728BA" w:rsidP="00E904C8">
            <w:pPr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Všichni korýši</w:t>
            </w:r>
            <w:r>
              <w:rPr>
                <w:sz w:val="20"/>
                <w:szCs w:val="20"/>
                <w:vertAlign w:val="superscript"/>
                <w:lang w:val="cs-CZ"/>
              </w:rPr>
              <w:t>1</w:t>
            </w:r>
            <w:r w:rsidR="00FA4F78">
              <w:rPr>
                <w:sz w:val="20"/>
                <w:szCs w:val="20"/>
                <w:vertAlign w:val="superscript"/>
                <w:lang w:val="cs-CZ"/>
              </w:rPr>
              <w:t>81</w:t>
            </w:r>
            <w:r>
              <w:rPr>
                <w:sz w:val="20"/>
                <w:szCs w:val="20"/>
                <w:vertAlign w:val="superscript"/>
                <w:lang w:val="cs-CZ"/>
              </w:rPr>
              <w:t>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496C6CFE" w14:textId="77777777" w:rsidR="00F728BA" w:rsidRPr="00C2219F" w:rsidRDefault="00F728BA" w:rsidP="00E904C8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14:paraId="5F9E3ACB" w14:textId="77777777" w:rsidR="00F728BA" w:rsidRPr="00BB46B4" w:rsidRDefault="00F728BA" w:rsidP="00E904C8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1x10</w:t>
            </w:r>
            <w:r>
              <w:rPr>
                <w:sz w:val="20"/>
                <w:szCs w:val="20"/>
                <w:vertAlign w:val="superscript"/>
                <w:lang w:val="cs-CZ"/>
              </w:rPr>
              <w:t>9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54425483" w14:textId="77777777" w:rsidR="00F728BA" w:rsidRPr="00C2219F" w:rsidRDefault="00F728BA" w:rsidP="00E904C8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559" w:type="dxa"/>
            <w:gridSpan w:val="2"/>
          </w:tcPr>
          <w:p w14:paraId="16381A22" w14:textId="6E222D44" w:rsidR="00F728BA" w:rsidRPr="00EB758A" w:rsidRDefault="00F728BA" w:rsidP="00E904C8">
            <w:pPr>
              <w:ind w:left="430" w:hanging="430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14:paraId="014F4938" w14:textId="77777777" w:rsidR="00F728BA" w:rsidRDefault="00F728BA" w:rsidP="00E904C8">
            <w:pPr>
              <w:rPr>
                <w:rFonts w:cs="EUAlbertina"/>
                <w:color w:val="000000"/>
                <w:sz w:val="20"/>
                <w:szCs w:val="20"/>
                <w:lang w:val="cs-CZ"/>
              </w:rPr>
            </w:pPr>
            <w:r w:rsidRPr="003C797B">
              <w:rPr>
                <w:rFonts w:cs="EUAlbertina"/>
                <w:color w:val="000000"/>
                <w:sz w:val="20"/>
                <w:szCs w:val="20"/>
                <w:lang w:val="cs-CZ"/>
              </w:rPr>
              <w:t>1. V návodu pro použití d</w:t>
            </w:r>
            <w:r>
              <w:rPr>
                <w:rFonts w:cs="EUAlbertina"/>
                <w:color w:val="000000"/>
                <w:sz w:val="20"/>
                <w:szCs w:val="20"/>
                <w:lang w:val="cs-CZ"/>
              </w:rPr>
              <w:t xml:space="preserve">oplňkové látky musí být uvedeny podmínky </w:t>
            </w:r>
            <w:r w:rsidRPr="003C797B">
              <w:rPr>
                <w:rFonts w:cs="EUAlbertina"/>
                <w:color w:val="000000"/>
                <w:sz w:val="20"/>
                <w:szCs w:val="20"/>
                <w:lang w:val="cs-CZ"/>
              </w:rPr>
              <w:t>při skladování</w:t>
            </w:r>
            <w:r>
              <w:rPr>
                <w:rFonts w:cs="EUAlbertina"/>
                <w:color w:val="000000"/>
                <w:sz w:val="20"/>
                <w:szCs w:val="20"/>
                <w:lang w:val="cs-CZ"/>
              </w:rPr>
              <w:t>, stabilita při tepelném ošetření.</w:t>
            </w:r>
          </w:p>
          <w:p w14:paraId="59B8AC07" w14:textId="7B682E0D" w:rsidR="00F728BA" w:rsidRDefault="00F728BA" w:rsidP="00E904C8">
            <w:pPr>
              <w:rPr>
                <w:rFonts w:cs="EUAlbertina"/>
                <w:color w:val="000000"/>
                <w:sz w:val="20"/>
                <w:szCs w:val="20"/>
                <w:lang w:val="cs-CZ"/>
              </w:rPr>
            </w:pPr>
            <w:r>
              <w:rPr>
                <w:rFonts w:cs="EUAlbertina"/>
                <w:color w:val="000000"/>
                <w:sz w:val="20"/>
                <w:szCs w:val="20"/>
                <w:lang w:val="cs-CZ"/>
              </w:rPr>
              <w:t xml:space="preserve">2. </w:t>
            </w:r>
            <w:r w:rsidR="00AE3BEA">
              <w:rPr>
                <w:rFonts w:cs="EUAlbertina"/>
                <w:color w:val="000000"/>
                <w:sz w:val="20"/>
                <w:szCs w:val="20"/>
                <w:lang w:val="cs-CZ"/>
              </w:rPr>
              <w:t>Doplňková látka se smí použí</w:t>
            </w:r>
            <w:r w:rsidR="00540B7F">
              <w:rPr>
                <w:rFonts w:cs="EUAlbertina"/>
                <w:color w:val="000000"/>
                <w:sz w:val="20"/>
                <w:szCs w:val="20"/>
                <w:lang w:val="cs-CZ"/>
              </w:rPr>
              <w:t>vat pouze v pevných krmivech</w:t>
            </w:r>
            <w:r>
              <w:rPr>
                <w:rFonts w:cs="EUAlbertina"/>
                <w:color w:val="000000"/>
                <w:sz w:val="20"/>
                <w:szCs w:val="20"/>
                <w:lang w:val="cs-CZ"/>
              </w:rPr>
              <w:t>.</w:t>
            </w:r>
          </w:p>
          <w:p w14:paraId="1CAC7BB6" w14:textId="49B3AD9A" w:rsidR="00F728BA" w:rsidRPr="00C2219F" w:rsidRDefault="00540B7F" w:rsidP="00E904C8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lang w:val="cs-CZ"/>
              </w:rPr>
              <w:t>3</w:t>
            </w:r>
            <w:r w:rsidR="00F728BA">
              <w:rPr>
                <w:sz w:val="20"/>
                <w:lang w:val="cs-CZ"/>
              </w:rPr>
              <w:t>.</w:t>
            </w:r>
            <w:r w:rsidR="00F728BA">
              <w:rPr>
                <w:color w:val="000000"/>
                <w:sz w:val="20"/>
                <w:szCs w:val="17"/>
                <w:lang w:val="cs-CZ"/>
              </w:rPr>
              <w:t xml:space="preserve"> </w:t>
            </w:r>
            <w:r w:rsidR="00F728BA" w:rsidRPr="003C797B">
              <w:rPr>
                <w:color w:val="000000"/>
                <w:sz w:val="20"/>
                <w:szCs w:val="17"/>
                <w:lang w:val="cs-CZ"/>
              </w:rPr>
              <w:t xml:space="preserve">Pro uživatele doplňkové látky a </w:t>
            </w:r>
            <w:proofErr w:type="spellStart"/>
            <w:r w:rsidR="00F728BA" w:rsidRPr="003C797B">
              <w:rPr>
                <w:color w:val="000000"/>
                <w:sz w:val="20"/>
                <w:szCs w:val="17"/>
                <w:lang w:val="cs-CZ"/>
              </w:rPr>
              <w:t>premixů</w:t>
            </w:r>
            <w:proofErr w:type="spellEnd"/>
            <w:r w:rsidR="00F728BA" w:rsidRPr="003C797B">
              <w:rPr>
                <w:color w:val="000000"/>
                <w:sz w:val="20"/>
                <w:szCs w:val="17"/>
                <w:lang w:val="cs-CZ"/>
              </w:rPr>
              <w:t xml:space="preserve"> </w:t>
            </w:r>
            <w:r w:rsidR="00F728BA">
              <w:rPr>
                <w:color w:val="000000"/>
                <w:sz w:val="20"/>
                <w:szCs w:val="17"/>
                <w:lang w:val="cs-CZ"/>
              </w:rPr>
              <w:t xml:space="preserve">musí provozovatelé </w:t>
            </w:r>
            <w:r w:rsidR="00F728BA" w:rsidRPr="003C797B">
              <w:rPr>
                <w:color w:val="000000"/>
                <w:sz w:val="20"/>
                <w:szCs w:val="17"/>
                <w:lang w:val="cs-CZ"/>
              </w:rPr>
              <w:t>krmivářských podni</w:t>
            </w:r>
            <w:r w:rsidR="00F728BA">
              <w:rPr>
                <w:color w:val="000000"/>
                <w:sz w:val="20"/>
                <w:szCs w:val="17"/>
                <w:lang w:val="cs-CZ"/>
              </w:rPr>
              <w:t xml:space="preserve">ků stanovit </w:t>
            </w:r>
            <w:r w:rsidR="00F728BA" w:rsidRPr="003C797B">
              <w:rPr>
                <w:color w:val="000000"/>
                <w:sz w:val="20"/>
                <w:szCs w:val="17"/>
                <w:lang w:val="cs-CZ"/>
              </w:rPr>
              <w:t xml:space="preserve">provozní postupy a organizační opatření, která budou řešit </w:t>
            </w:r>
            <w:r w:rsidR="00F728BA">
              <w:rPr>
                <w:color w:val="000000"/>
                <w:sz w:val="20"/>
                <w:szCs w:val="17"/>
                <w:lang w:val="cs-CZ"/>
              </w:rPr>
              <w:t>případná rizika</w:t>
            </w:r>
            <w:r w:rsidR="00F728BA" w:rsidRPr="003C797B">
              <w:rPr>
                <w:color w:val="000000"/>
                <w:sz w:val="20"/>
                <w:szCs w:val="17"/>
                <w:lang w:val="cs-CZ"/>
              </w:rPr>
              <w:t xml:space="preserve"> vyplývající z</w:t>
            </w:r>
            <w:r w:rsidR="00F728BA">
              <w:rPr>
                <w:color w:val="000000"/>
                <w:sz w:val="20"/>
                <w:szCs w:val="17"/>
                <w:lang w:val="cs-CZ"/>
              </w:rPr>
              <w:t> jejich použití. Pokud uvedená rizika nelze</w:t>
            </w:r>
            <w:r w:rsidR="00F728BA" w:rsidRPr="003C797B">
              <w:rPr>
                <w:color w:val="000000"/>
                <w:sz w:val="20"/>
                <w:szCs w:val="17"/>
                <w:lang w:val="cs-CZ"/>
              </w:rPr>
              <w:t xml:space="preserve"> těmito postupy a opatřeními </w:t>
            </w:r>
            <w:r w:rsidR="00F728BA">
              <w:rPr>
                <w:color w:val="000000"/>
                <w:sz w:val="20"/>
                <w:szCs w:val="17"/>
                <w:lang w:val="cs-CZ"/>
              </w:rPr>
              <w:t xml:space="preserve">vyloučit nebo snížit na minimum, musí se doplňková látka a </w:t>
            </w:r>
            <w:proofErr w:type="spellStart"/>
            <w:r w:rsidR="00F728BA">
              <w:rPr>
                <w:color w:val="000000"/>
                <w:sz w:val="20"/>
                <w:szCs w:val="17"/>
                <w:lang w:val="cs-CZ"/>
              </w:rPr>
              <w:t>premixy</w:t>
            </w:r>
            <w:proofErr w:type="spellEnd"/>
            <w:r w:rsidR="00F728BA">
              <w:rPr>
                <w:color w:val="000000"/>
                <w:sz w:val="20"/>
                <w:szCs w:val="17"/>
                <w:lang w:val="cs-CZ"/>
              </w:rPr>
              <w:t xml:space="preserve"> používat</w:t>
            </w:r>
            <w:r w:rsidR="00F728BA" w:rsidRPr="003C797B">
              <w:rPr>
                <w:color w:val="000000"/>
                <w:sz w:val="20"/>
                <w:szCs w:val="17"/>
                <w:lang w:val="cs-CZ"/>
              </w:rPr>
              <w:t xml:space="preserve"> s vhodnými osobními ochrannými prostředky</w:t>
            </w:r>
            <w:r w:rsidR="00F728BA">
              <w:rPr>
                <w:color w:val="000000"/>
                <w:sz w:val="20"/>
                <w:szCs w:val="17"/>
                <w:lang w:val="cs-CZ"/>
              </w:rPr>
              <w:t>.</w:t>
            </w:r>
          </w:p>
        </w:tc>
        <w:tc>
          <w:tcPr>
            <w:tcW w:w="992" w:type="dxa"/>
          </w:tcPr>
          <w:p w14:paraId="2012BB07" w14:textId="77777777" w:rsidR="00F728BA" w:rsidRPr="00C2219F" w:rsidRDefault="00F728BA" w:rsidP="00E904C8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25.2.2030</w:t>
            </w:r>
          </w:p>
        </w:tc>
      </w:tr>
    </w:tbl>
    <w:p w14:paraId="1C292DCE" w14:textId="77777777" w:rsidR="00632A3B" w:rsidRDefault="00632A3B" w:rsidP="00632A3B">
      <w:pPr>
        <w:rPr>
          <w:sz w:val="20"/>
          <w:szCs w:val="20"/>
          <w:lang w:val="cs-CZ"/>
        </w:rPr>
      </w:pPr>
    </w:p>
    <w:p w14:paraId="18F1C658" w14:textId="0E52E647" w:rsidR="007E01DF" w:rsidRPr="00233746" w:rsidRDefault="007E01DF" w:rsidP="007E01DF">
      <w:pPr>
        <w:rPr>
          <w:sz w:val="20"/>
          <w:szCs w:val="20"/>
          <w:lang w:val="cs-CZ"/>
        </w:rPr>
      </w:pPr>
      <w:r>
        <w:rPr>
          <w:color w:val="000000"/>
          <w:sz w:val="20"/>
          <w:szCs w:val="14"/>
          <w:lang w:val="cs-CZ"/>
        </w:rPr>
        <w:t>*</w:t>
      </w:r>
      <w:r w:rsidRPr="00233746">
        <w:rPr>
          <w:color w:val="000000"/>
          <w:sz w:val="20"/>
          <w:szCs w:val="14"/>
          <w:lang w:val="cs-CZ"/>
        </w:rPr>
        <w:t>* Podrobné informace o analytických metodách lze získat na internetové stránce referenční laboratoře Evropské unie pro doplňkové látky:</w:t>
      </w:r>
      <w:r>
        <w:rPr>
          <w:color w:val="000000"/>
          <w:sz w:val="20"/>
          <w:szCs w:val="14"/>
          <w:lang w:val="cs-CZ"/>
        </w:rPr>
        <w:t xml:space="preserve"> </w:t>
      </w:r>
      <w:hyperlink r:id="rId344" w:history="1">
        <w:r w:rsidRPr="00233746">
          <w:rPr>
            <w:rStyle w:val="Hypertextovodkaz"/>
            <w:sz w:val="20"/>
            <w:szCs w:val="14"/>
            <w:lang w:val="cs-CZ"/>
          </w:rPr>
          <w:t>https://ec.europa.eu/jrc/en/eurl/feed-additives/evaluation-reports</w:t>
        </w:r>
      </w:hyperlink>
    </w:p>
    <w:p w14:paraId="0708AC71" w14:textId="0404E553" w:rsidR="005E32BF" w:rsidRDefault="005E32BF" w:rsidP="00632A3B">
      <w:pPr>
        <w:rPr>
          <w:sz w:val="20"/>
          <w:szCs w:val="20"/>
          <w:lang w:val="cs-CZ"/>
        </w:rPr>
      </w:pPr>
    </w:p>
    <w:p w14:paraId="4ADE5873" w14:textId="77777777" w:rsidR="00C84254" w:rsidRPr="003C797B" w:rsidRDefault="00C84254" w:rsidP="00632A3B">
      <w:pPr>
        <w:rPr>
          <w:sz w:val="20"/>
          <w:szCs w:val="20"/>
          <w:lang w:val="cs-CZ"/>
        </w:rPr>
      </w:pPr>
    </w:p>
    <w:p w14:paraId="414CDC47" w14:textId="77777777" w:rsidR="00632A3B" w:rsidRPr="003C797B" w:rsidRDefault="00632A3B" w:rsidP="00632A3B">
      <w:pPr>
        <w:rPr>
          <w:sz w:val="20"/>
          <w:szCs w:val="20"/>
          <w:lang w:val="cs-CZ"/>
        </w:rPr>
        <w:sectPr w:rsidR="00632A3B" w:rsidRPr="003C797B" w:rsidSect="00B0258A">
          <w:headerReference w:type="default" r:id="rId345"/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</w:p>
    <w:p w14:paraId="0B619AF5" w14:textId="77777777" w:rsidR="00632A3B" w:rsidRPr="003C797B" w:rsidRDefault="00632A3B" w:rsidP="00632A3B">
      <w:pPr>
        <w:rPr>
          <w:sz w:val="20"/>
          <w:szCs w:val="20"/>
          <w:lang w:val="cs-CZ"/>
        </w:rPr>
        <w:sectPr w:rsidR="00632A3B" w:rsidRPr="003C797B" w:rsidSect="00B0258A">
          <w:headerReference w:type="default" r:id="rId346"/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</w:p>
    <w:p w14:paraId="3A825C7B" w14:textId="77777777" w:rsidR="00632A3B" w:rsidRPr="003C797B" w:rsidRDefault="00632A3B" w:rsidP="00632A3B">
      <w:pPr>
        <w:ind w:left="360"/>
        <w:rPr>
          <w:b/>
          <w:bCs/>
          <w:sz w:val="20"/>
          <w:szCs w:val="17"/>
          <w:lang w:val="cs-CZ"/>
        </w:rPr>
      </w:pPr>
    </w:p>
    <w:tbl>
      <w:tblPr>
        <w:tblW w:w="14472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1140"/>
        <w:gridCol w:w="2341"/>
        <w:gridCol w:w="2699"/>
        <w:gridCol w:w="905"/>
        <w:gridCol w:w="1077"/>
        <w:gridCol w:w="991"/>
        <w:gridCol w:w="993"/>
        <w:gridCol w:w="1991"/>
        <w:gridCol w:w="1065"/>
      </w:tblGrid>
      <w:tr w:rsidR="00632A3B" w:rsidRPr="003C797B" w14:paraId="36A616B1" w14:textId="77777777" w:rsidTr="00B0258A">
        <w:trPr>
          <w:cantSplit/>
          <w:tblHeader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3622AC5B" w14:textId="77777777" w:rsidR="00632A3B" w:rsidRPr="003C797B" w:rsidRDefault="00632A3B" w:rsidP="00B0258A">
            <w:pPr>
              <w:pStyle w:val="Tabulka"/>
              <w:keepNext w:val="0"/>
              <w:keepLines w:val="0"/>
            </w:pPr>
            <w:r w:rsidRPr="003C797B">
              <w:t>Identifikační číslo doplňkové látky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B3AF872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505A220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Doplňková látka</w:t>
            </w:r>
          </w:p>
          <w:p w14:paraId="2CD74C1E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(obchodní název)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A8FE6E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Složení, chemický vzorec, popis, analytická metoda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5D99004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1ABB87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Maxim.</w:t>
            </w:r>
          </w:p>
          <w:p w14:paraId="43D1B5C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3784B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Min. obsah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6FEBFA4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Max. obsah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14:paraId="4AEDA22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19719D2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632A3B" w:rsidRPr="003C797B" w14:paraId="32DB6E30" w14:textId="77777777" w:rsidTr="00B0258A">
        <w:trPr>
          <w:cantSplit/>
          <w:tblHeader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CC1490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1AC13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</w:p>
        </w:tc>
        <w:tc>
          <w:tcPr>
            <w:tcW w:w="234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237365F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1BD92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0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5065680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54D8B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0ACE35" w14:textId="77777777" w:rsidR="00632A3B" w:rsidRPr="003C797B" w:rsidRDefault="00632A3B" w:rsidP="00B0258A">
            <w:pPr>
              <w:pStyle w:val="Tabulka"/>
              <w:keepNext w:val="0"/>
              <w:keepLines w:val="0"/>
            </w:pPr>
            <w:r w:rsidRPr="003C797B">
              <w:t>FU/kg kompletního krmiva o obsahu vlhkosti 12 %</w:t>
            </w:r>
          </w:p>
        </w:tc>
        <w:tc>
          <w:tcPr>
            <w:tcW w:w="1991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14:paraId="0895860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B44361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632A3B" w:rsidRPr="003C797B" w14:paraId="51F42655" w14:textId="77777777" w:rsidTr="00B0258A">
        <w:trPr>
          <w:tblHeader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1F07D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7DC71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4B5F0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884BE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D4D30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AFB16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3535F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776479D4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4A2BB3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9</w:t>
            </w:r>
          </w:p>
        </w:tc>
      </w:tr>
      <w:tr w:rsidR="00632A3B" w:rsidRPr="003C797B" w14:paraId="6140D7CD" w14:textId="77777777" w:rsidTr="00B0258A">
        <w:trPr>
          <w:trHeight w:val="5594"/>
          <w:tblHeader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1E6F7B6C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17"/>
                <w:lang w:val="cs-CZ"/>
              </w:rPr>
              <w:t>4d2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EB155" w14:textId="77777777" w:rsidR="00632A3B" w:rsidRPr="003C797B" w:rsidRDefault="00632A3B" w:rsidP="00B0258A">
            <w:pPr>
              <w:rPr>
                <w:sz w:val="20"/>
                <w:szCs w:val="20"/>
                <w:vertAlign w:val="superscript"/>
                <w:lang w:val="cs-CZ"/>
              </w:rPr>
            </w:pPr>
            <w:r w:rsidRPr="003C797B">
              <w:rPr>
                <w:sz w:val="20"/>
                <w:szCs w:val="17"/>
                <w:lang w:val="cs-CZ"/>
              </w:rPr>
              <w:t xml:space="preserve">STI Biotechnologie </w:t>
            </w:r>
            <w:r w:rsidRPr="003C797B">
              <w:rPr>
                <w:sz w:val="20"/>
                <w:szCs w:val="17"/>
                <w:vertAlign w:val="superscript"/>
                <w:lang w:val="cs-CZ"/>
              </w:rPr>
              <w:t>116), 139)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3B45CE37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17"/>
                <w:lang w:val="cs-CZ"/>
              </w:rPr>
            </w:pPr>
            <w:proofErr w:type="spellStart"/>
            <w:r w:rsidRPr="003C797B">
              <w:rPr>
                <w:i/>
                <w:iCs/>
                <w:sz w:val="20"/>
                <w:szCs w:val="17"/>
                <w:lang w:val="cs-CZ"/>
              </w:rPr>
              <w:t>Lactobacillus</w:t>
            </w:r>
            <w:proofErr w:type="spellEnd"/>
            <w:r w:rsidRPr="003C797B">
              <w:rPr>
                <w:i/>
                <w:iCs/>
                <w:sz w:val="20"/>
                <w:szCs w:val="17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sz w:val="20"/>
                <w:szCs w:val="17"/>
                <w:lang w:val="cs-CZ"/>
              </w:rPr>
              <w:t>rhamnosus</w:t>
            </w:r>
            <w:proofErr w:type="spellEnd"/>
          </w:p>
          <w:p w14:paraId="0004E0A3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17"/>
                <w:lang w:val="cs-CZ"/>
              </w:rPr>
            </w:pPr>
            <w:r w:rsidRPr="003C797B">
              <w:rPr>
                <w:sz w:val="20"/>
                <w:szCs w:val="17"/>
                <w:lang w:val="cs-CZ"/>
              </w:rPr>
              <w:t xml:space="preserve">CNCM-I-3698 </w:t>
            </w:r>
            <w:r w:rsidRPr="003C797B">
              <w:rPr>
                <w:i/>
                <w:iCs/>
                <w:sz w:val="20"/>
                <w:szCs w:val="17"/>
                <w:lang w:val="cs-CZ"/>
              </w:rPr>
              <w:t>a</w:t>
            </w:r>
          </w:p>
          <w:p w14:paraId="562A79B9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17"/>
                <w:lang w:val="cs-CZ"/>
              </w:rPr>
            </w:pPr>
            <w:proofErr w:type="spellStart"/>
            <w:r w:rsidRPr="003C797B">
              <w:rPr>
                <w:i/>
                <w:iCs/>
                <w:sz w:val="20"/>
                <w:szCs w:val="17"/>
                <w:lang w:val="cs-CZ"/>
              </w:rPr>
              <w:t>Lactobacillus</w:t>
            </w:r>
            <w:proofErr w:type="spellEnd"/>
            <w:r w:rsidRPr="003C797B">
              <w:rPr>
                <w:i/>
                <w:iCs/>
                <w:sz w:val="20"/>
                <w:szCs w:val="17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sz w:val="20"/>
                <w:szCs w:val="17"/>
                <w:lang w:val="cs-CZ"/>
              </w:rPr>
              <w:t>farciminis</w:t>
            </w:r>
            <w:proofErr w:type="spellEnd"/>
          </w:p>
          <w:p w14:paraId="368C8401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17"/>
                <w:lang w:val="cs-CZ"/>
              </w:rPr>
              <w:t xml:space="preserve">CNCM-I-3699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0DAE0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 w:rsidRPr="003C797B">
              <w:rPr>
                <w:sz w:val="20"/>
                <w:szCs w:val="17"/>
                <w:lang w:val="cs-CZ"/>
              </w:rPr>
              <w:t>Složení doplňkové látky:</w:t>
            </w:r>
          </w:p>
          <w:p w14:paraId="66C9AC46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17"/>
                <w:lang w:val="cs-CZ"/>
              </w:rPr>
            </w:pPr>
            <w:r w:rsidRPr="003C797B">
              <w:rPr>
                <w:sz w:val="20"/>
                <w:szCs w:val="17"/>
                <w:lang w:val="cs-CZ"/>
              </w:rPr>
              <w:t xml:space="preserve">Přípravek </w:t>
            </w:r>
            <w:proofErr w:type="spellStart"/>
            <w:r w:rsidRPr="003C797B">
              <w:rPr>
                <w:i/>
                <w:iCs/>
                <w:sz w:val="20"/>
                <w:szCs w:val="17"/>
                <w:lang w:val="cs-CZ"/>
              </w:rPr>
              <w:t>Lactobacillus</w:t>
            </w:r>
            <w:proofErr w:type="spellEnd"/>
            <w:r w:rsidRPr="003C797B">
              <w:rPr>
                <w:i/>
                <w:iCs/>
                <w:sz w:val="20"/>
                <w:szCs w:val="17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sz w:val="20"/>
                <w:szCs w:val="17"/>
                <w:lang w:val="cs-CZ"/>
              </w:rPr>
              <w:t>rhamnosus</w:t>
            </w:r>
            <w:proofErr w:type="spellEnd"/>
          </w:p>
          <w:p w14:paraId="61E2DEA8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17"/>
                <w:lang w:val="cs-CZ"/>
              </w:rPr>
            </w:pPr>
            <w:r w:rsidRPr="003C797B">
              <w:rPr>
                <w:sz w:val="20"/>
                <w:szCs w:val="17"/>
                <w:lang w:val="cs-CZ"/>
              </w:rPr>
              <w:t xml:space="preserve">CNCM-I-3698 </w:t>
            </w:r>
            <w:r w:rsidRPr="003C797B">
              <w:rPr>
                <w:i/>
                <w:iCs/>
                <w:sz w:val="20"/>
                <w:szCs w:val="17"/>
                <w:lang w:val="cs-CZ"/>
              </w:rPr>
              <w:t xml:space="preserve">a </w:t>
            </w:r>
            <w:proofErr w:type="spellStart"/>
            <w:r w:rsidRPr="003C797B">
              <w:rPr>
                <w:i/>
                <w:iCs/>
                <w:sz w:val="20"/>
                <w:szCs w:val="17"/>
                <w:lang w:val="cs-CZ"/>
              </w:rPr>
              <w:t>Lactobacillus</w:t>
            </w:r>
            <w:proofErr w:type="spellEnd"/>
          </w:p>
          <w:p w14:paraId="5784BC14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17"/>
                <w:lang w:val="cs-CZ"/>
              </w:rPr>
            </w:pPr>
            <w:proofErr w:type="spellStart"/>
            <w:r w:rsidRPr="003C797B">
              <w:rPr>
                <w:i/>
                <w:iCs/>
                <w:sz w:val="20"/>
                <w:szCs w:val="17"/>
                <w:lang w:val="cs-CZ"/>
              </w:rPr>
              <w:t>farciminis</w:t>
            </w:r>
            <w:proofErr w:type="spellEnd"/>
          </w:p>
          <w:p w14:paraId="1A303E6F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 w:rsidRPr="003C797B">
              <w:rPr>
                <w:sz w:val="20"/>
                <w:szCs w:val="17"/>
                <w:lang w:val="cs-CZ"/>
              </w:rPr>
              <w:t>CNCM-I-3699 s minimální</w:t>
            </w:r>
          </w:p>
          <w:p w14:paraId="47D7E2C5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 w:rsidRPr="003C797B">
              <w:rPr>
                <w:sz w:val="20"/>
                <w:szCs w:val="17"/>
                <w:lang w:val="cs-CZ"/>
              </w:rPr>
              <w:t>koncentrací 1 × 10</w:t>
            </w:r>
            <w:r w:rsidRPr="003C797B">
              <w:rPr>
                <w:sz w:val="20"/>
                <w:szCs w:val="13"/>
                <w:lang w:val="cs-CZ"/>
              </w:rPr>
              <w:t xml:space="preserve">8 </w:t>
            </w:r>
            <w:r w:rsidRPr="003C797B">
              <w:rPr>
                <w:sz w:val="20"/>
                <w:szCs w:val="17"/>
                <w:lang w:val="cs-CZ"/>
              </w:rPr>
              <w:t>FU</w:t>
            </w:r>
            <w:r w:rsidRPr="003C797B">
              <w:rPr>
                <w:sz w:val="20"/>
                <w:szCs w:val="17"/>
                <w:vertAlign w:val="superscript"/>
                <w:lang w:val="cs-CZ"/>
              </w:rPr>
              <w:t>56</w:t>
            </w:r>
            <w:r w:rsidRPr="003C797B">
              <w:rPr>
                <w:sz w:val="20"/>
                <w:szCs w:val="17"/>
                <w:lang w:val="cs-CZ"/>
              </w:rPr>
              <w:t xml:space="preserve"> (</w:t>
            </w:r>
            <w:proofErr w:type="gramStart"/>
            <w:r w:rsidRPr="003C797B">
              <w:rPr>
                <w:sz w:val="20"/>
                <w:szCs w:val="11"/>
                <w:lang w:val="cs-CZ"/>
              </w:rPr>
              <w:t>1</w:t>
            </w:r>
            <w:r w:rsidRPr="003C797B">
              <w:rPr>
                <w:sz w:val="20"/>
                <w:szCs w:val="17"/>
                <w:lang w:val="cs-CZ"/>
              </w:rPr>
              <w:t>)/</w:t>
            </w:r>
            <w:proofErr w:type="gramEnd"/>
            <w:r w:rsidRPr="003C797B">
              <w:rPr>
                <w:sz w:val="20"/>
                <w:szCs w:val="17"/>
                <w:lang w:val="cs-CZ"/>
              </w:rPr>
              <w:t>g</w:t>
            </w:r>
          </w:p>
          <w:p w14:paraId="40236D1E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 w:rsidRPr="003C797B">
              <w:rPr>
                <w:sz w:val="20"/>
                <w:szCs w:val="17"/>
                <w:lang w:val="cs-CZ"/>
              </w:rPr>
              <w:t>(poměr 1:1)</w:t>
            </w:r>
          </w:p>
          <w:p w14:paraId="2A1DF1AA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 w:rsidRPr="003C797B">
              <w:rPr>
                <w:sz w:val="20"/>
                <w:szCs w:val="17"/>
                <w:lang w:val="cs-CZ"/>
              </w:rPr>
              <w:t>Charakteristika účinné látky:</w:t>
            </w:r>
          </w:p>
          <w:p w14:paraId="59CCD176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 w:rsidRPr="003C797B">
              <w:rPr>
                <w:sz w:val="20"/>
                <w:szCs w:val="17"/>
                <w:lang w:val="cs-CZ"/>
              </w:rPr>
              <w:t>Mléčné fermentační médium</w:t>
            </w:r>
          </w:p>
          <w:p w14:paraId="218C7961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17"/>
                <w:lang w:val="cs-CZ"/>
              </w:rPr>
            </w:pPr>
            <w:r w:rsidRPr="003C797B">
              <w:rPr>
                <w:sz w:val="20"/>
                <w:szCs w:val="17"/>
                <w:lang w:val="cs-CZ"/>
              </w:rPr>
              <w:t xml:space="preserve">s mikrobiální biomasou </w:t>
            </w:r>
            <w:proofErr w:type="spellStart"/>
            <w:r w:rsidRPr="003C797B">
              <w:rPr>
                <w:i/>
                <w:iCs/>
                <w:sz w:val="20"/>
                <w:szCs w:val="17"/>
                <w:lang w:val="cs-CZ"/>
              </w:rPr>
              <w:t>Lactobacillus</w:t>
            </w:r>
            <w:proofErr w:type="spellEnd"/>
          </w:p>
          <w:p w14:paraId="25194C17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proofErr w:type="spellStart"/>
            <w:r w:rsidRPr="003C797B">
              <w:rPr>
                <w:i/>
                <w:iCs/>
                <w:sz w:val="20"/>
                <w:szCs w:val="17"/>
                <w:lang w:val="cs-CZ"/>
              </w:rPr>
              <w:t>rhamnosus</w:t>
            </w:r>
            <w:proofErr w:type="spellEnd"/>
            <w:r w:rsidRPr="003C797B">
              <w:rPr>
                <w:i/>
                <w:iCs/>
                <w:sz w:val="20"/>
                <w:szCs w:val="17"/>
                <w:lang w:val="cs-CZ"/>
              </w:rPr>
              <w:t xml:space="preserve"> </w:t>
            </w:r>
            <w:r w:rsidRPr="003C797B">
              <w:rPr>
                <w:sz w:val="20"/>
                <w:szCs w:val="17"/>
                <w:lang w:val="cs-CZ"/>
              </w:rPr>
              <w:t>CNCM-I-3698</w:t>
            </w:r>
          </w:p>
          <w:p w14:paraId="5688DDA1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17"/>
                <w:lang w:val="cs-CZ"/>
              </w:rPr>
            </w:pPr>
            <w:r w:rsidRPr="003C797B">
              <w:rPr>
                <w:sz w:val="20"/>
                <w:szCs w:val="17"/>
                <w:lang w:val="cs-CZ"/>
              </w:rPr>
              <w:t xml:space="preserve">a </w:t>
            </w:r>
            <w:proofErr w:type="spellStart"/>
            <w:r w:rsidRPr="003C797B">
              <w:rPr>
                <w:i/>
                <w:iCs/>
                <w:sz w:val="20"/>
                <w:szCs w:val="17"/>
                <w:lang w:val="cs-CZ"/>
              </w:rPr>
              <w:t>Lactobacillus</w:t>
            </w:r>
            <w:proofErr w:type="spellEnd"/>
            <w:r w:rsidRPr="003C797B">
              <w:rPr>
                <w:i/>
                <w:iCs/>
                <w:sz w:val="20"/>
                <w:szCs w:val="17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iCs/>
                <w:sz w:val="20"/>
                <w:szCs w:val="17"/>
                <w:lang w:val="cs-CZ"/>
              </w:rPr>
              <w:t>farciminis</w:t>
            </w:r>
            <w:proofErr w:type="spellEnd"/>
          </w:p>
          <w:p w14:paraId="5BAB4A12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 w:rsidRPr="003C797B">
              <w:rPr>
                <w:sz w:val="20"/>
                <w:szCs w:val="17"/>
                <w:lang w:val="cs-CZ"/>
              </w:rPr>
              <w:t>CNCM-I-3699</w:t>
            </w:r>
          </w:p>
          <w:p w14:paraId="5545738C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7"/>
                <w:lang w:val="cs-CZ"/>
              </w:rPr>
            </w:pPr>
            <w:r w:rsidRPr="003C797B">
              <w:rPr>
                <w:b/>
                <w:bCs/>
                <w:sz w:val="20"/>
                <w:szCs w:val="17"/>
                <w:lang w:val="cs-CZ"/>
              </w:rPr>
              <w:t>Analytická metoda *:</w:t>
            </w:r>
          </w:p>
          <w:p w14:paraId="646EA7FC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 w:rsidRPr="003C797B">
              <w:rPr>
                <w:sz w:val="20"/>
                <w:szCs w:val="17"/>
                <w:lang w:val="cs-CZ"/>
              </w:rPr>
              <w:t xml:space="preserve">Přímá </w:t>
            </w:r>
            <w:proofErr w:type="spellStart"/>
            <w:r w:rsidRPr="003C797B">
              <w:rPr>
                <w:sz w:val="20"/>
                <w:szCs w:val="17"/>
                <w:lang w:val="cs-CZ"/>
              </w:rPr>
              <w:t>epifluorescenční</w:t>
            </w:r>
            <w:proofErr w:type="spellEnd"/>
            <w:r w:rsidRPr="003C797B">
              <w:rPr>
                <w:sz w:val="20"/>
                <w:szCs w:val="17"/>
                <w:lang w:val="cs-CZ"/>
              </w:rPr>
              <w:t xml:space="preserve"> filtrační</w:t>
            </w:r>
          </w:p>
          <w:p w14:paraId="042F5E7E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 w:rsidRPr="003C797B">
              <w:rPr>
                <w:sz w:val="20"/>
                <w:szCs w:val="17"/>
                <w:lang w:val="cs-CZ"/>
              </w:rPr>
              <w:t>technika (DEFT), používající</w:t>
            </w:r>
          </w:p>
          <w:p w14:paraId="2848C97D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 w:rsidRPr="003C797B">
              <w:rPr>
                <w:sz w:val="20"/>
                <w:szCs w:val="17"/>
                <w:lang w:val="cs-CZ"/>
              </w:rPr>
              <w:t>vhodné barvivo k obarvení aktivních</w:t>
            </w:r>
          </w:p>
          <w:p w14:paraId="0B667F5A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17"/>
                <w:lang w:val="cs-CZ"/>
              </w:rPr>
              <w:t>buněk, vyjádřených jako fluorescenční jednotky (FU)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306959" w14:textId="77777777" w:rsidR="00632A3B" w:rsidRPr="003C797B" w:rsidRDefault="00632A3B" w:rsidP="00B0258A">
            <w:pPr>
              <w:pStyle w:val="Tabulka"/>
              <w:keepNext w:val="0"/>
              <w:keepLines w:val="0"/>
              <w:jc w:val="left"/>
              <w:rPr>
                <w:szCs w:val="17"/>
              </w:rPr>
            </w:pPr>
            <w:r w:rsidRPr="003C797B">
              <w:rPr>
                <w:szCs w:val="17"/>
              </w:rPr>
              <w:t>selata</w:t>
            </w:r>
            <w:r w:rsidRPr="003C797B">
              <w:rPr>
                <w:szCs w:val="17"/>
                <w:vertAlign w:val="superscript"/>
              </w:rPr>
              <w:t>58)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466A60" w14:textId="77777777" w:rsidR="00632A3B" w:rsidRPr="003C797B" w:rsidRDefault="00632A3B" w:rsidP="00B0258A">
            <w:pPr>
              <w:pStyle w:val="Tabulka"/>
              <w:keepNext w:val="0"/>
              <w:keepLines w:val="0"/>
            </w:pPr>
            <w:r w:rsidRPr="003C797B"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6BC63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17"/>
                <w:lang w:val="cs-CZ"/>
              </w:rPr>
              <w:t>5 × 10</w:t>
            </w:r>
            <w:r w:rsidRPr="003C797B">
              <w:rPr>
                <w:sz w:val="20"/>
                <w:szCs w:val="13"/>
                <w:vertAlign w:val="superscript"/>
                <w:lang w:val="cs-CZ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B73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17"/>
                <w:lang w:val="cs-CZ"/>
              </w:rPr>
              <w:t>9 × 10</w:t>
            </w:r>
            <w:r w:rsidRPr="003C797B">
              <w:rPr>
                <w:sz w:val="20"/>
                <w:szCs w:val="13"/>
                <w:vertAlign w:val="superscript"/>
                <w:lang w:val="cs-CZ"/>
              </w:rPr>
              <w:t>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44C2A0" w14:textId="77777777" w:rsidR="00632A3B" w:rsidRPr="003C797B" w:rsidRDefault="00632A3B" w:rsidP="00B0258A">
            <w:pPr>
              <w:pStyle w:val="Zkladntextodsazen"/>
              <w:ind w:left="224" w:hanging="240"/>
              <w:rPr>
                <w:sz w:val="20"/>
              </w:rPr>
            </w:pPr>
            <w:r w:rsidRPr="003C797B">
              <w:rPr>
                <w:sz w:val="20"/>
              </w:rPr>
              <w:t xml:space="preserve">1. V návodu pro použití doplňkové látky a </w:t>
            </w:r>
            <w:proofErr w:type="spellStart"/>
            <w:r w:rsidRPr="003C797B">
              <w:rPr>
                <w:sz w:val="20"/>
              </w:rPr>
              <w:t>premixu</w:t>
            </w:r>
            <w:proofErr w:type="spellEnd"/>
            <w:r w:rsidRPr="003C797B">
              <w:rPr>
                <w:sz w:val="20"/>
              </w:rPr>
              <w:t xml:space="preserve"> musí být uvedena teplota při skladování, doba trvanlivosti a stabilita při </w:t>
            </w:r>
            <w:proofErr w:type="spellStart"/>
            <w:r w:rsidRPr="003C797B">
              <w:rPr>
                <w:sz w:val="20"/>
              </w:rPr>
              <w:t>peletování</w:t>
            </w:r>
            <w:proofErr w:type="spellEnd"/>
            <w:r w:rsidRPr="003C797B">
              <w:rPr>
                <w:sz w:val="20"/>
              </w:rPr>
              <w:t>.</w:t>
            </w:r>
          </w:p>
          <w:p w14:paraId="35EB4174" w14:textId="77777777" w:rsidR="00632A3B" w:rsidRPr="003C797B" w:rsidRDefault="00632A3B" w:rsidP="00B0258A">
            <w:pPr>
              <w:autoSpaceDE w:val="0"/>
              <w:autoSpaceDN w:val="0"/>
              <w:adjustRightInd w:val="0"/>
              <w:ind w:left="224" w:hanging="240"/>
              <w:rPr>
                <w:sz w:val="20"/>
                <w:szCs w:val="17"/>
                <w:lang w:val="cs-CZ"/>
              </w:rPr>
            </w:pPr>
            <w:r w:rsidRPr="003C797B">
              <w:rPr>
                <w:sz w:val="20"/>
                <w:szCs w:val="17"/>
                <w:lang w:val="cs-CZ"/>
              </w:rPr>
              <w:t>2. Doporučená dávka na kilogram kompletního krmiva: 5 x 10</w:t>
            </w:r>
            <w:r w:rsidRPr="003C797B">
              <w:rPr>
                <w:sz w:val="20"/>
                <w:szCs w:val="17"/>
                <w:vertAlign w:val="superscript"/>
                <w:lang w:val="cs-CZ"/>
              </w:rPr>
              <w:t>8</w:t>
            </w:r>
            <w:r w:rsidRPr="003C797B">
              <w:rPr>
                <w:sz w:val="20"/>
                <w:szCs w:val="17"/>
                <w:lang w:val="cs-CZ"/>
              </w:rPr>
              <w:t xml:space="preserve"> FU</w:t>
            </w:r>
            <w:r w:rsidRPr="003C797B">
              <w:rPr>
                <w:sz w:val="20"/>
                <w:szCs w:val="17"/>
                <w:vertAlign w:val="superscript"/>
                <w:lang w:val="cs-CZ"/>
              </w:rPr>
              <w:t>116)</w:t>
            </w:r>
            <w:r w:rsidRPr="003C797B">
              <w:rPr>
                <w:sz w:val="20"/>
                <w:szCs w:val="17"/>
                <w:lang w:val="cs-CZ"/>
              </w:rPr>
              <w:t>.</w:t>
            </w:r>
          </w:p>
          <w:p w14:paraId="1D3AC401" w14:textId="77777777" w:rsidR="00632A3B" w:rsidRPr="003C797B" w:rsidRDefault="00632A3B" w:rsidP="00B0258A">
            <w:pPr>
              <w:autoSpaceDE w:val="0"/>
              <w:autoSpaceDN w:val="0"/>
              <w:adjustRightInd w:val="0"/>
              <w:ind w:left="224" w:hanging="240"/>
              <w:rPr>
                <w:sz w:val="20"/>
                <w:szCs w:val="17"/>
                <w:lang w:val="cs-CZ"/>
              </w:rPr>
            </w:pPr>
            <w:r w:rsidRPr="003C797B">
              <w:rPr>
                <w:sz w:val="20"/>
                <w:szCs w:val="17"/>
                <w:lang w:val="cs-CZ"/>
              </w:rPr>
              <w:t>3. Bezpečnost: během manipulace by se měly používat prostředky k ochraně dýchacích cest a nosit bezpečnostní</w:t>
            </w:r>
          </w:p>
          <w:p w14:paraId="727E0B10" w14:textId="77777777" w:rsidR="00632A3B" w:rsidRPr="003C797B" w:rsidRDefault="00632A3B" w:rsidP="00B0258A">
            <w:pPr>
              <w:ind w:left="224" w:hanging="240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17"/>
                <w:lang w:val="cs-CZ"/>
              </w:rPr>
              <w:t xml:space="preserve">     brýle a rukavice.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87B678F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17"/>
                <w:lang w:val="cs-CZ"/>
              </w:rPr>
              <w:t>8.1.2019</w:t>
            </w:r>
          </w:p>
        </w:tc>
      </w:tr>
    </w:tbl>
    <w:p w14:paraId="0FA3C12C" w14:textId="77777777" w:rsidR="00632A3B" w:rsidRPr="003C797B" w:rsidRDefault="00632A3B" w:rsidP="00632A3B">
      <w:pPr>
        <w:rPr>
          <w:b/>
          <w:bCs/>
          <w:sz w:val="20"/>
          <w:szCs w:val="17"/>
          <w:lang w:val="cs-CZ"/>
        </w:rPr>
      </w:pPr>
    </w:p>
    <w:p w14:paraId="18366577" w14:textId="77777777" w:rsidR="00632A3B" w:rsidRPr="003C797B" w:rsidRDefault="00632A3B" w:rsidP="00632A3B">
      <w:pPr>
        <w:ind w:left="360"/>
        <w:rPr>
          <w:color w:val="0000FF"/>
          <w:sz w:val="20"/>
          <w:szCs w:val="15"/>
          <w:u w:val="single"/>
          <w:lang w:val="cs-CZ"/>
        </w:rPr>
      </w:pPr>
      <w:r w:rsidRPr="003C797B">
        <w:rPr>
          <w:b/>
          <w:bCs/>
          <w:sz w:val="20"/>
          <w:szCs w:val="17"/>
          <w:lang w:val="cs-CZ"/>
        </w:rPr>
        <w:t>*</w:t>
      </w:r>
      <w:r w:rsidRPr="003C797B">
        <w:rPr>
          <w:sz w:val="20"/>
          <w:szCs w:val="15"/>
          <w:lang w:val="cs-CZ"/>
        </w:rPr>
        <w:t xml:space="preserve">Podrobné informace o analytických metodách lze získat na internetové stránce referenční laboratoře Společenství: </w:t>
      </w:r>
      <w:hyperlink r:id="rId347" w:history="1">
        <w:r w:rsidRPr="003C797B">
          <w:rPr>
            <w:rStyle w:val="Hypertextovodkaz"/>
            <w:sz w:val="20"/>
            <w:szCs w:val="15"/>
            <w:lang w:val="cs-CZ"/>
          </w:rPr>
          <w:t>www.irmm.jrc.be/crl-feed-additives</w:t>
        </w:r>
      </w:hyperlink>
    </w:p>
    <w:p w14:paraId="79DF4DB5" w14:textId="77777777" w:rsidR="00632A3B" w:rsidRPr="003C797B" w:rsidRDefault="00632A3B" w:rsidP="00632A3B">
      <w:pPr>
        <w:ind w:left="360"/>
        <w:rPr>
          <w:color w:val="0000FF"/>
          <w:sz w:val="20"/>
          <w:szCs w:val="15"/>
          <w:u w:val="single"/>
          <w:lang w:val="cs-CZ"/>
        </w:rPr>
      </w:pPr>
    </w:p>
    <w:p w14:paraId="06B523E6" w14:textId="77777777" w:rsidR="00632A3B" w:rsidRPr="003C797B" w:rsidRDefault="00632A3B" w:rsidP="00632A3B">
      <w:pPr>
        <w:ind w:left="360"/>
        <w:rPr>
          <w:lang w:val="cs-CZ"/>
        </w:rPr>
      </w:pPr>
      <w:r w:rsidRPr="003C797B">
        <w:rPr>
          <w:highlight w:val="yellow"/>
          <w:lang w:val="cs-CZ"/>
        </w:rPr>
        <w:t xml:space="preserve">139) Přechodná opatření (4d2): Stávající zásoby dotčené doplňkové látky a </w:t>
      </w:r>
      <w:proofErr w:type="spellStart"/>
      <w:r w:rsidRPr="003C797B">
        <w:rPr>
          <w:highlight w:val="yellow"/>
          <w:lang w:val="cs-CZ"/>
        </w:rPr>
        <w:t>premixů</w:t>
      </w:r>
      <w:proofErr w:type="spellEnd"/>
      <w:r w:rsidRPr="003C797B">
        <w:rPr>
          <w:highlight w:val="yellow"/>
          <w:lang w:val="cs-CZ"/>
        </w:rPr>
        <w:t xml:space="preserve"> a krmných směsí obsahující tuto látku, které jsou které v souladu s ustanoveními použitelnými před 29.6.2016, mohou být nadále uváděny na trh a používány až do jejich vyčerpání.</w:t>
      </w:r>
    </w:p>
    <w:p w14:paraId="6E2EEDDE" w14:textId="77777777" w:rsidR="00632A3B" w:rsidRPr="003C797B" w:rsidRDefault="00632A3B" w:rsidP="00632A3B">
      <w:pPr>
        <w:ind w:left="360"/>
        <w:rPr>
          <w:lang w:val="cs-CZ"/>
        </w:rPr>
      </w:pPr>
    </w:p>
    <w:p w14:paraId="4B04336E" w14:textId="77777777" w:rsidR="00632A3B" w:rsidRPr="003C797B" w:rsidRDefault="00632A3B" w:rsidP="00632A3B">
      <w:pPr>
        <w:ind w:left="360"/>
        <w:rPr>
          <w:lang w:val="cs-CZ"/>
        </w:rPr>
        <w:sectPr w:rsidR="00632A3B" w:rsidRPr="003C797B">
          <w:headerReference w:type="default" r:id="rId348"/>
          <w:footerReference w:type="default" r:id="rId349"/>
          <w:type w:val="continuous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7B35E9E9" w14:textId="77777777" w:rsidR="00632A3B" w:rsidRPr="003C797B" w:rsidRDefault="00632A3B" w:rsidP="00632A3B">
      <w:pPr>
        <w:rPr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1580"/>
        <w:gridCol w:w="1604"/>
        <w:gridCol w:w="2809"/>
        <w:gridCol w:w="1134"/>
        <w:gridCol w:w="708"/>
        <w:gridCol w:w="1238"/>
        <w:gridCol w:w="38"/>
        <w:gridCol w:w="996"/>
        <w:gridCol w:w="2224"/>
        <w:gridCol w:w="1071"/>
      </w:tblGrid>
      <w:tr w:rsidR="00632A3B" w:rsidRPr="003C797B" w14:paraId="6AADA457" w14:textId="77777777" w:rsidTr="00B0258A">
        <w:trPr>
          <w:cantSplit/>
          <w:tblHeader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5E5B7F83" w14:textId="77777777" w:rsidR="00632A3B" w:rsidRPr="003C797B" w:rsidRDefault="00632A3B" w:rsidP="00B0258A">
            <w:pPr>
              <w:pStyle w:val="Tabulka"/>
              <w:keepNext w:val="0"/>
              <w:keepLines w:val="0"/>
            </w:pPr>
            <w:r w:rsidRPr="003C797B">
              <w:t>Identifikační číslo DL</w:t>
            </w:r>
          </w:p>
        </w:tc>
        <w:tc>
          <w:tcPr>
            <w:tcW w:w="1580" w:type="dxa"/>
            <w:vMerge w:val="restart"/>
            <w:tcMar>
              <w:top w:w="57" w:type="dxa"/>
              <w:bottom w:w="57" w:type="dxa"/>
            </w:tcMar>
          </w:tcPr>
          <w:p w14:paraId="7737A5C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604" w:type="dxa"/>
            <w:vMerge w:val="restart"/>
            <w:tcMar>
              <w:top w:w="57" w:type="dxa"/>
              <w:bottom w:w="57" w:type="dxa"/>
            </w:tcMar>
          </w:tcPr>
          <w:p w14:paraId="2CDF66F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Doplňková látka</w:t>
            </w:r>
          </w:p>
          <w:p w14:paraId="117DB08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 w:val="restart"/>
            <w:tcMar>
              <w:top w:w="57" w:type="dxa"/>
              <w:bottom w:w="57" w:type="dxa"/>
            </w:tcMar>
          </w:tcPr>
          <w:p w14:paraId="1DE9F79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33CD5AA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681C05A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</w:t>
            </w:r>
          </w:p>
          <w:p w14:paraId="1612702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1238" w:type="dxa"/>
            <w:tcMar>
              <w:top w:w="57" w:type="dxa"/>
              <w:bottom w:w="57" w:type="dxa"/>
            </w:tcMar>
          </w:tcPr>
          <w:p w14:paraId="5C6450E4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034" w:type="dxa"/>
            <w:gridSpan w:val="2"/>
            <w:tcMar>
              <w:top w:w="57" w:type="dxa"/>
              <w:bottom w:w="57" w:type="dxa"/>
            </w:tcMar>
          </w:tcPr>
          <w:p w14:paraId="0F802FC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224" w:type="dxa"/>
            <w:vMerge w:val="restart"/>
            <w:tcMar>
              <w:top w:w="57" w:type="dxa"/>
              <w:bottom w:w="57" w:type="dxa"/>
            </w:tcMar>
          </w:tcPr>
          <w:p w14:paraId="43B646F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42CDC28E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632A3B" w:rsidRPr="003C797B" w14:paraId="2607E34F" w14:textId="77777777" w:rsidTr="00B0258A">
        <w:trPr>
          <w:cantSplit/>
          <w:tblHeader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228686E2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1DF14772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4C4EB4D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027D2A9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16D7FEC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7756184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72" w:type="dxa"/>
            <w:gridSpan w:val="3"/>
            <w:tcMar>
              <w:top w:w="57" w:type="dxa"/>
              <w:bottom w:w="57" w:type="dxa"/>
            </w:tcMar>
          </w:tcPr>
          <w:p w14:paraId="3CEE093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mg/kg kompletního krmiva o obsahu vlhkosti 12 %</w:t>
            </w: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12E3C65E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473DB9A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632A3B" w:rsidRPr="003C797B" w14:paraId="4B682292" w14:textId="77777777" w:rsidTr="00B0258A">
        <w:trPr>
          <w:tblHeader/>
        </w:trPr>
        <w:tc>
          <w:tcPr>
            <w:tcW w:w="740" w:type="dxa"/>
            <w:tcMar>
              <w:top w:w="0" w:type="dxa"/>
              <w:bottom w:w="0" w:type="dxa"/>
            </w:tcMar>
          </w:tcPr>
          <w:p w14:paraId="17A8048D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580" w:type="dxa"/>
            <w:tcMar>
              <w:top w:w="0" w:type="dxa"/>
              <w:bottom w:w="0" w:type="dxa"/>
            </w:tcMar>
          </w:tcPr>
          <w:p w14:paraId="23C34734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604" w:type="dxa"/>
            <w:tcMar>
              <w:top w:w="0" w:type="dxa"/>
              <w:bottom w:w="0" w:type="dxa"/>
            </w:tcMar>
          </w:tcPr>
          <w:p w14:paraId="158F4F4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2809" w:type="dxa"/>
            <w:tcMar>
              <w:top w:w="0" w:type="dxa"/>
              <w:bottom w:w="0" w:type="dxa"/>
            </w:tcMar>
          </w:tcPr>
          <w:p w14:paraId="35E1829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275C3B0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14:paraId="1851DA7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1276" w:type="dxa"/>
            <w:gridSpan w:val="2"/>
            <w:tcMar>
              <w:top w:w="0" w:type="dxa"/>
              <w:bottom w:w="0" w:type="dxa"/>
            </w:tcMar>
          </w:tcPr>
          <w:p w14:paraId="17367C9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996" w:type="dxa"/>
          </w:tcPr>
          <w:p w14:paraId="20568EA4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2224" w:type="dxa"/>
            <w:tcMar>
              <w:top w:w="0" w:type="dxa"/>
              <w:bottom w:w="0" w:type="dxa"/>
            </w:tcMar>
          </w:tcPr>
          <w:p w14:paraId="33AADEA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071" w:type="dxa"/>
            <w:tcMar>
              <w:top w:w="0" w:type="dxa"/>
              <w:bottom w:w="0" w:type="dxa"/>
            </w:tcMar>
          </w:tcPr>
          <w:p w14:paraId="3D2B910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10</w:t>
            </w:r>
          </w:p>
        </w:tc>
      </w:tr>
      <w:tr w:rsidR="00632A3B" w:rsidRPr="003C797B" w14:paraId="434E77F1" w14:textId="77777777" w:rsidTr="00B0258A">
        <w:trPr>
          <w:trHeight w:val="2025"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75031121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4d3</w:t>
            </w:r>
          </w:p>
        </w:tc>
        <w:tc>
          <w:tcPr>
            <w:tcW w:w="1580" w:type="dxa"/>
            <w:vMerge w:val="restart"/>
            <w:tcMar>
              <w:top w:w="57" w:type="dxa"/>
              <w:bottom w:w="57" w:type="dxa"/>
            </w:tcMar>
          </w:tcPr>
          <w:p w14:paraId="11B513E1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proofErr w:type="spellStart"/>
            <w:r w:rsidRPr="003C797B">
              <w:rPr>
                <w:sz w:val="20"/>
                <w:szCs w:val="20"/>
                <w:lang w:val="cs-CZ"/>
              </w:rPr>
              <w:t>Vetagro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SpA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>.</w:t>
            </w:r>
          </w:p>
        </w:tc>
        <w:tc>
          <w:tcPr>
            <w:tcW w:w="1604" w:type="dxa"/>
            <w:vMerge w:val="restart"/>
            <w:tcMar>
              <w:top w:w="57" w:type="dxa"/>
              <w:bottom w:w="57" w:type="dxa"/>
            </w:tcMar>
          </w:tcPr>
          <w:p w14:paraId="6AC86000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Přípravek kyseliny citronové, kyseliny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sorbové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thymolu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a vanilinu</w:t>
            </w:r>
          </w:p>
        </w:tc>
        <w:tc>
          <w:tcPr>
            <w:tcW w:w="2809" w:type="dxa"/>
            <w:vMerge w:val="restart"/>
            <w:tcMar>
              <w:top w:w="57" w:type="dxa"/>
              <w:bottom w:w="57" w:type="dxa"/>
            </w:tcMar>
          </w:tcPr>
          <w:p w14:paraId="2417C1DC" w14:textId="77777777" w:rsidR="00632A3B" w:rsidRPr="003C797B" w:rsidRDefault="00632A3B" w:rsidP="00B0258A">
            <w:pPr>
              <w:rPr>
                <w:b/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Složení doplňkové látky:</w:t>
            </w:r>
          </w:p>
          <w:p w14:paraId="3E74D117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Přípravek chráněných mikročástic obsahujících kyselinu citronovou, kyselinu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sorbovou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thymol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a vanilin s minimálním složením:</w:t>
            </w:r>
          </w:p>
          <w:p w14:paraId="228633BA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kyselina citronová: 25 g/100 g</w:t>
            </w:r>
          </w:p>
          <w:p w14:paraId="117B2E48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kyselina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sorbová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>: 16,7 g/100 g</w:t>
            </w:r>
          </w:p>
          <w:p w14:paraId="3DAB2D1D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proofErr w:type="spellStart"/>
            <w:r w:rsidRPr="003C797B">
              <w:rPr>
                <w:sz w:val="20"/>
                <w:szCs w:val="20"/>
                <w:lang w:val="cs-CZ"/>
              </w:rPr>
              <w:t>thymol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>: 1,7 g/100 g</w:t>
            </w:r>
          </w:p>
          <w:p w14:paraId="6AEE8AC6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vanilin: 1 g/100 g</w:t>
            </w:r>
          </w:p>
          <w:p w14:paraId="5C4EB494" w14:textId="77777777" w:rsidR="00632A3B" w:rsidRPr="003C797B" w:rsidRDefault="00632A3B" w:rsidP="00B0258A">
            <w:pPr>
              <w:rPr>
                <w:b/>
                <w:sz w:val="20"/>
                <w:szCs w:val="20"/>
                <w:lang w:val="cs-CZ"/>
              </w:rPr>
            </w:pPr>
          </w:p>
          <w:p w14:paraId="52728C46" w14:textId="77777777" w:rsidR="00632A3B" w:rsidRPr="003C797B" w:rsidRDefault="00632A3B" w:rsidP="00B0258A">
            <w:pPr>
              <w:rPr>
                <w:b/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Charakteristika účinných látek:</w:t>
            </w:r>
          </w:p>
          <w:p w14:paraId="0F7C3299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kyselina citronová C</w:t>
            </w:r>
            <w:r w:rsidRPr="003C797B">
              <w:rPr>
                <w:sz w:val="20"/>
                <w:szCs w:val="20"/>
                <w:vertAlign w:val="subscript"/>
                <w:lang w:val="cs-CZ"/>
              </w:rPr>
              <w:t>6</w:t>
            </w:r>
            <w:r w:rsidRPr="003C797B">
              <w:rPr>
                <w:sz w:val="20"/>
                <w:szCs w:val="20"/>
                <w:lang w:val="cs-CZ"/>
              </w:rPr>
              <w:t>H</w:t>
            </w:r>
            <w:r w:rsidRPr="003C797B">
              <w:rPr>
                <w:sz w:val="20"/>
                <w:szCs w:val="20"/>
                <w:vertAlign w:val="subscript"/>
                <w:lang w:val="cs-CZ"/>
              </w:rPr>
              <w:t>8</w:t>
            </w:r>
            <w:r w:rsidRPr="003C797B">
              <w:rPr>
                <w:sz w:val="20"/>
                <w:szCs w:val="20"/>
                <w:lang w:val="cs-CZ"/>
              </w:rPr>
              <w:t>O</w:t>
            </w:r>
            <w:r w:rsidRPr="003C797B">
              <w:rPr>
                <w:sz w:val="20"/>
                <w:szCs w:val="20"/>
                <w:vertAlign w:val="subscript"/>
                <w:lang w:val="cs-CZ"/>
              </w:rPr>
              <w:t>7</w:t>
            </w:r>
            <w:r w:rsidRPr="003C797B">
              <w:rPr>
                <w:sz w:val="20"/>
                <w:szCs w:val="20"/>
                <w:lang w:val="cs-CZ"/>
              </w:rPr>
              <w:t xml:space="preserve"> (čistota ≥ 99,5 %)</w:t>
            </w:r>
          </w:p>
          <w:p w14:paraId="2AADD0E7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kyselina 2-hydroxypropan-1,2,3-trikarboxylová, číslo CAS 77-92-9 bezvodá</w:t>
            </w:r>
          </w:p>
          <w:p w14:paraId="69340608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kyselina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sorbová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C</w:t>
            </w:r>
            <w:r w:rsidRPr="003C797B">
              <w:rPr>
                <w:sz w:val="20"/>
                <w:szCs w:val="20"/>
                <w:vertAlign w:val="subscript"/>
                <w:lang w:val="cs-CZ"/>
              </w:rPr>
              <w:t>6</w:t>
            </w:r>
            <w:r w:rsidRPr="003C797B">
              <w:rPr>
                <w:sz w:val="20"/>
                <w:szCs w:val="20"/>
                <w:lang w:val="cs-CZ"/>
              </w:rPr>
              <w:t>H</w:t>
            </w:r>
            <w:r w:rsidRPr="003C797B">
              <w:rPr>
                <w:sz w:val="20"/>
                <w:szCs w:val="20"/>
                <w:vertAlign w:val="subscript"/>
                <w:lang w:val="cs-CZ"/>
              </w:rPr>
              <w:t>8</w:t>
            </w:r>
            <w:r w:rsidRPr="003C797B">
              <w:rPr>
                <w:sz w:val="20"/>
                <w:szCs w:val="20"/>
                <w:lang w:val="cs-CZ"/>
              </w:rPr>
              <w:t>O</w:t>
            </w:r>
            <w:r w:rsidRPr="003C797B">
              <w:rPr>
                <w:sz w:val="20"/>
                <w:szCs w:val="20"/>
                <w:vertAlign w:val="subscript"/>
                <w:lang w:val="cs-CZ"/>
              </w:rPr>
              <w:t>2</w:t>
            </w:r>
            <w:r w:rsidRPr="003C797B">
              <w:rPr>
                <w:sz w:val="20"/>
                <w:szCs w:val="20"/>
                <w:lang w:val="cs-CZ"/>
              </w:rPr>
              <w:t xml:space="preserve"> (čistota ≥ 99,5 %)</w:t>
            </w:r>
          </w:p>
          <w:p w14:paraId="0BD85220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kyselina hexa-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2,4-dienová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>, číslo CAS 110-44-1</w:t>
            </w:r>
          </w:p>
          <w:p w14:paraId="04D35AB6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proofErr w:type="spellStart"/>
            <w:r w:rsidRPr="003C797B">
              <w:rPr>
                <w:sz w:val="20"/>
                <w:szCs w:val="20"/>
                <w:lang w:val="cs-CZ"/>
              </w:rPr>
              <w:t>thymol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(čistota ≥ 98 %)</w:t>
            </w:r>
          </w:p>
          <w:p w14:paraId="3B4BBDBA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vanilin (čistota ≥ 99,5 %)</w:t>
            </w:r>
          </w:p>
          <w:p w14:paraId="63BA5898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4-hydroxy-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3-methoxybenzaldehyd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>, číslo CAS 121-33-5</w:t>
            </w:r>
          </w:p>
          <w:p w14:paraId="7EE598C1" w14:textId="77777777" w:rsidR="00632A3B" w:rsidRPr="003C797B" w:rsidRDefault="00632A3B" w:rsidP="00B0258A">
            <w:pPr>
              <w:rPr>
                <w:b/>
                <w:sz w:val="20"/>
                <w:szCs w:val="20"/>
                <w:lang w:val="cs-CZ"/>
              </w:rPr>
            </w:pPr>
          </w:p>
          <w:p w14:paraId="492226A3" w14:textId="77777777" w:rsidR="00632A3B" w:rsidRPr="003C797B" w:rsidRDefault="00632A3B" w:rsidP="00B0258A">
            <w:pPr>
              <w:rPr>
                <w:b/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Analytické metody**:</w:t>
            </w:r>
          </w:p>
          <w:p w14:paraId="3E31253D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Stanovení kyseliny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sorbové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a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thymolu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v krmivu: vysokoúčinná kapalinová chromatografie na reverzní fázi s ultrafialovou/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diode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array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detekcí (RP-HPLC-UV/DAD).</w:t>
            </w:r>
          </w:p>
          <w:p w14:paraId="7E6E6FD2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Stanovení kyseliny citronové v doplňkové látce a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premixech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>: (RP-HPLC-UV/DAD).</w:t>
            </w:r>
          </w:p>
          <w:p w14:paraId="6DC4C33F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Stanovení kyseliny citronové v krmivu: enzymatické stanovení obsahu kyseliny citronové – NADH (redukovaná forma nikotinamidadenindinukleotidu) spektrofotometrická metoda.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08340B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lastRenderedPageBreak/>
              <w:t xml:space="preserve">Selata (po odstavu) 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81)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3657B8C7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5E587884" w14:textId="77777777" w:rsidR="00632A3B" w:rsidRPr="003C797B" w:rsidRDefault="00632A3B" w:rsidP="00B0258A">
            <w:pPr>
              <w:jc w:val="center"/>
              <w:rPr>
                <w:noProof/>
                <w:sz w:val="20"/>
                <w:szCs w:val="20"/>
                <w:lang w:val="cs-CZ"/>
              </w:rPr>
            </w:pPr>
            <w:r w:rsidRPr="003C797B">
              <w:rPr>
                <w:noProof/>
                <w:sz w:val="20"/>
                <w:szCs w:val="20"/>
                <w:lang w:val="cs-CZ"/>
              </w:rPr>
              <w:t>1000</w:t>
            </w:r>
          </w:p>
        </w:tc>
        <w:tc>
          <w:tcPr>
            <w:tcW w:w="996" w:type="dxa"/>
            <w:vMerge w:val="restart"/>
            <w:tcMar>
              <w:top w:w="57" w:type="dxa"/>
              <w:bottom w:w="57" w:type="dxa"/>
            </w:tcMar>
          </w:tcPr>
          <w:p w14:paraId="0314521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24" w:type="dxa"/>
            <w:vMerge w:val="restart"/>
            <w:tcMar>
              <w:top w:w="57" w:type="dxa"/>
              <w:bottom w:w="57" w:type="dxa"/>
            </w:tcMar>
          </w:tcPr>
          <w:p w14:paraId="3D9D4884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1. V návodu pro použití doplňkové látky a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premixu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musí být uvedena teplota při skladování, doba trvanlivosti a stabilita při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peletování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>.</w:t>
            </w:r>
          </w:p>
          <w:p w14:paraId="55F3D0D6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  <w:p w14:paraId="059F8D45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2. Doporučené dávky:</w:t>
            </w:r>
          </w:p>
          <w:p w14:paraId="54FB3647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1,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25x10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10</w:t>
            </w:r>
            <w:r w:rsidRPr="003C797B">
              <w:rPr>
                <w:sz w:val="20"/>
                <w:szCs w:val="20"/>
                <w:lang w:val="cs-CZ"/>
              </w:rPr>
              <w:t>-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 xml:space="preserve"> </w:t>
            </w:r>
            <w:r w:rsidRPr="003C797B">
              <w:rPr>
                <w:sz w:val="20"/>
                <w:szCs w:val="20"/>
                <w:lang w:val="cs-CZ"/>
              </w:rPr>
              <w:t>6x10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10</w:t>
            </w:r>
            <w:proofErr w:type="gramEnd"/>
            <w:r w:rsidRPr="003C797B">
              <w:rPr>
                <w:sz w:val="20"/>
                <w:szCs w:val="20"/>
                <w:vertAlign w:val="superscript"/>
                <w:lang w:val="cs-CZ"/>
              </w:rPr>
              <w:t xml:space="preserve"> </w:t>
            </w:r>
            <w:r w:rsidRPr="003C797B">
              <w:rPr>
                <w:sz w:val="20"/>
                <w:szCs w:val="20"/>
                <w:lang w:val="cs-CZ"/>
              </w:rPr>
              <w:t>CFU na kus/den</w:t>
            </w:r>
          </w:p>
          <w:p w14:paraId="445E340F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  <w:p w14:paraId="6CFFFD5C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3. Bezpečnost: během manipulace se musí používat prostředky k ochraně dýchacích cest a bezpečnostní brýle a rukavice.</w:t>
            </w: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33A7B16D" w14:textId="77777777" w:rsidR="00632A3B" w:rsidRPr="003C797B" w:rsidRDefault="00632A3B" w:rsidP="00B0258A">
            <w:pPr>
              <w:pStyle w:val="HeaderLandscape"/>
              <w:spacing w:before="0" w:after="0"/>
              <w:rPr>
                <w:sz w:val="20"/>
              </w:rPr>
            </w:pPr>
            <w:r w:rsidRPr="003C797B">
              <w:rPr>
                <w:sz w:val="20"/>
              </w:rPr>
              <w:t>23.12.2020</w:t>
            </w:r>
          </w:p>
        </w:tc>
      </w:tr>
      <w:tr w:rsidR="00632A3B" w:rsidRPr="003C797B" w14:paraId="59DC4CC7" w14:textId="77777777" w:rsidTr="00B0258A">
        <w:trPr>
          <w:trHeight w:val="2025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345C2E1F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4F621F5F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025A5DA0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5FC67BFE" w14:textId="77777777" w:rsidR="00632A3B" w:rsidRPr="003C797B" w:rsidRDefault="00632A3B" w:rsidP="00B0258A">
            <w:pPr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C8FBA4E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Výkrm kuřat a odchov kuřat a kuřice 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103)</w:t>
            </w: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10EB3CEC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2B8CE381" w14:textId="77777777" w:rsidR="00632A3B" w:rsidRPr="003C797B" w:rsidRDefault="00632A3B" w:rsidP="00B0258A">
            <w:pPr>
              <w:jc w:val="center"/>
              <w:rPr>
                <w:noProof/>
                <w:sz w:val="20"/>
                <w:szCs w:val="20"/>
                <w:lang w:val="cs-CZ"/>
              </w:rPr>
            </w:pPr>
            <w:r w:rsidRPr="003C797B">
              <w:rPr>
                <w:noProof/>
                <w:sz w:val="20"/>
                <w:szCs w:val="20"/>
                <w:lang w:val="cs-CZ"/>
              </w:rPr>
              <w:t>200</w:t>
            </w:r>
          </w:p>
        </w:tc>
        <w:tc>
          <w:tcPr>
            <w:tcW w:w="996" w:type="dxa"/>
            <w:vMerge/>
            <w:tcMar>
              <w:top w:w="57" w:type="dxa"/>
              <w:bottom w:w="57" w:type="dxa"/>
            </w:tcMar>
          </w:tcPr>
          <w:p w14:paraId="5700A76D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4F23D916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2D4C0EB0" w14:textId="77777777" w:rsidR="00632A3B" w:rsidRPr="003C797B" w:rsidRDefault="00632A3B" w:rsidP="00B0258A">
            <w:pPr>
              <w:pStyle w:val="HeaderLandscape"/>
              <w:spacing w:before="0" w:after="0"/>
              <w:rPr>
                <w:sz w:val="20"/>
              </w:rPr>
            </w:pPr>
            <w:r w:rsidRPr="003C797B">
              <w:rPr>
                <w:sz w:val="20"/>
              </w:rPr>
              <w:t>10.10.2022</w:t>
            </w:r>
          </w:p>
        </w:tc>
      </w:tr>
      <w:tr w:rsidR="00632A3B" w:rsidRPr="003C797B" w14:paraId="695DE138" w14:textId="77777777" w:rsidTr="00B0258A">
        <w:trPr>
          <w:trHeight w:val="2025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737A5C23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382D8F7F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46E6BA73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1C8BBA47" w14:textId="77777777" w:rsidR="00632A3B" w:rsidRPr="003C797B" w:rsidRDefault="00632A3B" w:rsidP="00B0258A">
            <w:pPr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775E9DE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Výkrm a kuřice menšinových druhů ptactva 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103)</w:t>
            </w: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4199CCB4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444EF42D" w14:textId="77777777" w:rsidR="00632A3B" w:rsidRPr="003C797B" w:rsidRDefault="00632A3B" w:rsidP="00B0258A">
            <w:pPr>
              <w:jc w:val="center"/>
              <w:rPr>
                <w:noProof/>
                <w:sz w:val="20"/>
                <w:szCs w:val="20"/>
                <w:lang w:val="cs-CZ"/>
              </w:rPr>
            </w:pPr>
            <w:r w:rsidRPr="003C797B">
              <w:rPr>
                <w:noProof/>
                <w:sz w:val="20"/>
                <w:szCs w:val="20"/>
                <w:lang w:val="cs-CZ"/>
              </w:rPr>
              <w:t>200</w:t>
            </w:r>
          </w:p>
        </w:tc>
        <w:tc>
          <w:tcPr>
            <w:tcW w:w="996" w:type="dxa"/>
            <w:vMerge/>
            <w:tcMar>
              <w:top w:w="57" w:type="dxa"/>
              <w:bottom w:w="57" w:type="dxa"/>
            </w:tcMar>
          </w:tcPr>
          <w:p w14:paraId="23FA3392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50993DFB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21EBAD23" w14:textId="77777777" w:rsidR="00632A3B" w:rsidRPr="003C797B" w:rsidRDefault="00632A3B" w:rsidP="00B0258A">
            <w:pPr>
              <w:pStyle w:val="HeaderLandscape"/>
              <w:spacing w:before="0" w:after="0"/>
              <w:rPr>
                <w:sz w:val="20"/>
              </w:rPr>
            </w:pPr>
            <w:r w:rsidRPr="003C797B">
              <w:rPr>
                <w:sz w:val="20"/>
              </w:rPr>
              <w:t>10.10.2022</w:t>
            </w:r>
          </w:p>
        </w:tc>
      </w:tr>
      <w:tr w:rsidR="00632A3B" w:rsidRPr="003C797B" w14:paraId="6F15C5DD" w14:textId="77777777" w:rsidTr="00B0258A">
        <w:trPr>
          <w:trHeight w:val="2025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51960273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02E8DF35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3AC7972C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15FF3F31" w14:textId="77777777" w:rsidR="00632A3B" w:rsidRPr="003C797B" w:rsidRDefault="00632A3B" w:rsidP="00B0258A">
            <w:pPr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C27FAD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Prasatovití (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Suidae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) po odstavu 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103)</w:t>
            </w: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24CFD5BD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54478B66" w14:textId="77777777" w:rsidR="00632A3B" w:rsidRPr="003C797B" w:rsidRDefault="00632A3B" w:rsidP="00B0258A">
            <w:pPr>
              <w:jc w:val="center"/>
              <w:rPr>
                <w:noProof/>
                <w:sz w:val="20"/>
                <w:szCs w:val="20"/>
                <w:lang w:val="cs-CZ"/>
              </w:rPr>
            </w:pPr>
            <w:r w:rsidRPr="003C797B">
              <w:rPr>
                <w:noProof/>
                <w:sz w:val="20"/>
                <w:szCs w:val="20"/>
                <w:lang w:val="cs-CZ"/>
              </w:rPr>
              <w:t>1000</w:t>
            </w:r>
          </w:p>
        </w:tc>
        <w:tc>
          <w:tcPr>
            <w:tcW w:w="996" w:type="dxa"/>
            <w:vMerge/>
            <w:tcMar>
              <w:top w:w="57" w:type="dxa"/>
              <w:bottom w:w="57" w:type="dxa"/>
            </w:tcMar>
          </w:tcPr>
          <w:p w14:paraId="57BBBCC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5846916F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2646396D" w14:textId="77777777" w:rsidR="00632A3B" w:rsidRPr="003C797B" w:rsidRDefault="00632A3B" w:rsidP="00B0258A">
            <w:pPr>
              <w:pStyle w:val="HeaderLandscape"/>
              <w:spacing w:before="0" w:after="0"/>
              <w:rPr>
                <w:sz w:val="20"/>
              </w:rPr>
            </w:pPr>
            <w:r w:rsidRPr="003C797B">
              <w:rPr>
                <w:sz w:val="20"/>
              </w:rPr>
              <w:t>10.10.2022</w:t>
            </w:r>
          </w:p>
        </w:tc>
      </w:tr>
      <w:tr w:rsidR="00632A3B" w:rsidRPr="003C797B" w14:paraId="0BCA271F" w14:textId="77777777" w:rsidTr="00B0258A">
        <w:trPr>
          <w:trHeight w:val="2025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3154A320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1702D593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62C81ECC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3252735E" w14:textId="77777777" w:rsidR="00632A3B" w:rsidRPr="003C797B" w:rsidRDefault="00632A3B" w:rsidP="00B0258A">
            <w:pPr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020AF4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jiní než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Sus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scofa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domesticus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103)</w:t>
            </w: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20F0C6E8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500B67C8" w14:textId="77777777" w:rsidR="00632A3B" w:rsidRPr="003C797B" w:rsidRDefault="00632A3B" w:rsidP="00B0258A">
            <w:pPr>
              <w:jc w:val="center"/>
              <w:rPr>
                <w:noProof/>
                <w:sz w:val="20"/>
                <w:szCs w:val="20"/>
                <w:lang w:val="cs-CZ"/>
              </w:rPr>
            </w:pPr>
            <w:r w:rsidRPr="003C797B">
              <w:rPr>
                <w:noProof/>
                <w:sz w:val="20"/>
                <w:szCs w:val="20"/>
                <w:lang w:val="cs-CZ"/>
              </w:rPr>
              <w:t>1000</w:t>
            </w:r>
          </w:p>
        </w:tc>
        <w:tc>
          <w:tcPr>
            <w:tcW w:w="996" w:type="dxa"/>
            <w:vMerge/>
            <w:tcMar>
              <w:top w:w="57" w:type="dxa"/>
              <w:bottom w:w="57" w:type="dxa"/>
            </w:tcMar>
          </w:tcPr>
          <w:p w14:paraId="609931A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7012D73D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1DD83DDE" w14:textId="77777777" w:rsidR="00632A3B" w:rsidRPr="003C797B" w:rsidRDefault="00632A3B" w:rsidP="00B0258A">
            <w:pPr>
              <w:pStyle w:val="HeaderLandscape"/>
              <w:spacing w:before="0" w:after="0"/>
              <w:rPr>
                <w:sz w:val="20"/>
              </w:rPr>
            </w:pPr>
            <w:r w:rsidRPr="003C797B">
              <w:rPr>
                <w:sz w:val="20"/>
              </w:rPr>
              <w:t>10.10.2022</w:t>
            </w:r>
          </w:p>
        </w:tc>
      </w:tr>
    </w:tbl>
    <w:p w14:paraId="654B8FF3" w14:textId="77777777" w:rsidR="00632A3B" w:rsidRPr="003C797B" w:rsidRDefault="00632A3B" w:rsidP="00632A3B">
      <w:pPr>
        <w:rPr>
          <w:b/>
          <w:bCs/>
          <w:sz w:val="20"/>
          <w:szCs w:val="17"/>
          <w:lang w:val="cs-CZ"/>
        </w:rPr>
      </w:pPr>
    </w:p>
    <w:p w14:paraId="1EDE4641" w14:textId="77777777" w:rsidR="00632A3B" w:rsidRPr="003C797B" w:rsidRDefault="00632A3B" w:rsidP="00632A3B">
      <w:pPr>
        <w:rPr>
          <w:b/>
          <w:bCs/>
          <w:sz w:val="20"/>
          <w:szCs w:val="17"/>
          <w:lang w:val="cs-CZ"/>
        </w:rPr>
      </w:pPr>
      <w:r w:rsidRPr="003C797B">
        <w:rPr>
          <w:b/>
          <w:bCs/>
          <w:sz w:val="20"/>
          <w:szCs w:val="17"/>
          <w:lang w:val="cs-CZ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1580"/>
        <w:gridCol w:w="1604"/>
        <w:gridCol w:w="2809"/>
        <w:gridCol w:w="1134"/>
        <w:gridCol w:w="708"/>
        <w:gridCol w:w="1134"/>
        <w:gridCol w:w="1138"/>
        <w:gridCol w:w="2224"/>
        <w:gridCol w:w="1071"/>
      </w:tblGrid>
      <w:tr w:rsidR="00632A3B" w:rsidRPr="003C797B" w14:paraId="719A233C" w14:textId="77777777" w:rsidTr="00B0258A">
        <w:trPr>
          <w:cantSplit/>
          <w:tblHeader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5039F172" w14:textId="77777777" w:rsidR="00632A3B" w:rsidRPr="003C797B" w:rsidRDefault="00632A3B" w:rsidP="00B0258A">
            <w:pPr>
              <w:pStyle w:val="Tabulka"/>
              <w:keepNext w:val="0"/>
              <w:keepLines w:val="0"/>
            </w:pPr>
            <w:r w:rsidRPr="003C797B">
              <w:lastRenderedPageBreak/>
              <w:t>Identifikační číslo DL</w:t>
            </w:r>
          </w:p>
        </w:tc>
        <w:tc>
          <w:tcPr>
            <w:tcW w:w="1580" w:type="dxa"/>
            <w:vMerge w:val="restart"/>
            <w:tcMar>
              <w:top w:w="57" w:type="dxa"/>
              <w:bottom w:w="57" w:type="dxa"/>
            </w:tcMar>
          </w:tcPr>
          <w:p w14:paraId="59F0875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604" w:type="dxa"/>
            <w:vMerge w:val="restart"/>
            <w:tcMar>
              <w:top w:w="57" w:type="dxa"/>
              <w:bottom w:w="57" w:type="dxa"/>
            </w:tcMar>
          </w:tcPr>
          <w:p w14:paraId="7B850824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Doplňková látka</w:t>
            </w:r>
          </w:p>
          <w:p w14:paraId="399650B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 w:val="restart"/>
            <w:tcMar>
              <w:top w:w="57" w:type="dxa"/>
              <w:bottom w:w="57" w:type="dxa"/>
            </w:tcMar>
          </w:tcPr>
          <w:p w14:paraId="56A3CEF4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6547493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7AD1D13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</w:t>
            </w:r>
          </w:p>
          <w:p w14:paraId="5E5461A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6333DE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138" w:type="dxa"/>
            <w:tcMar>
              <w:top w:w="57" w:type="dxa"/>
              <w:bottom w:w="57" w:type="dxa"/>
            </w:tcMar>
          </w:tcPr>
          <w:p w14:paraId="56D99E0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224" w:type="dxa"/>
            <w:vMerge w:val="restart"/>
            <w:tcMar>
              <w:top w:w="57" w:type="dxa"/>
              <w:bottom w:w="57" w:type="dxa"/>
            </w:tcMar>
          </w:tcPr>
          <w:p w14:paraId="759062B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3F27B6B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632A3B" w:rsidRPr="003C797B" w14:paraId="75D2A95D" w14:textId="77777777" w:rsidTr="00B0258A">
        <w:trPr>
          <w:cantSplit/>
          <w:tblHeader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4146A5F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4E58CCD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3FB6459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4E989FA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50309AE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73B4AC8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72" w:type="dxa"/>
            <w:gridSpan w:val="2"/>
            <w:tcMar>
              <w:top w:w="57" w:type="dxa"/>
              <w:bottom w:w="57" w:type="dxa"/>
            </w:tcMar>
          </w:tcPr>
          <w:p w14:paraId="754C5C02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mg/kg kompletního krmiva o obsahu vlhkosti 12 %</w:t>
            </w: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0D72C15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066F45B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632A3B" w:rsidRPr="003C797B" w14:paraId="4D4C4CE6" w14:textId="77777777" w:rsidTr="00B0258A">
        <w:trPr>
          <w:tblHeader/>
        </w:trPr>
        <w:tc>
          <w:tcPr>
            <w:tcW w:w="740" w:type="dxa"/>
            <w:tcMar>
              <w:top w:w="0" w:type="dxa"/>
              <w:bottom w:w="0" w:type="dxa"/>
            </w:tcMar>
          </w:tcPr>
          <w:p w14:paraId="2DB848D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580" w:type="dxa"/>
            <w:tcMar>
              <w:top w:w="0" w:type="dxa"/>
              <w:bottom w:w="0" w:type="dxa"/>
            </w:tcMar>
          </w:tcPr>
          <w:p w14:paraId="11CF949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604" w:type="dxa"/>
            <w:tcMar>
              <w:top w:w="0" w:type="dxa"/>
              <w:bottom w:w="0" w:type="dxa"/>
            </w:tcMar>
          </w:tcPr>
          <w:p w14:paraId="6384EE1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2809" w:type="dxa"/>
            <w:tcMar>
              <w:top w:w="0" w:type="dxa"/>
              <w:bottom w:w="0" w:type="dxa"/>
            </w:tcMar>
          </w:tcPr>
          <w:p w14:paraId="7DAF359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45A782AD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14:paraId="464CEFE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109C4E9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1138" w:type="dxa"/>
          </w:tcPr>
          <w:p w14:paraId="577F5F8D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2224" w:type="dxa"/>
            <w:tcMar>
              <w:top w:w="0" w:type="dxa"/>
              <w:bottom w:w="0" w:type="dxa"/>
            </w:tcMar>
          </w:tcPr>
          <w:p w14:paraId="4C81919E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071" w:type="dxa"/>
            <w:tcMar>
              <w:top w:w="0" w:type="dxa"/>
              <w:bottom w:w="0" w:type="dxa"/>
            </w:tcMar>
          </w:tcPr>
          <w:p w14:paraId="21BC3BB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10</w:t>
            </w:r>
          </w:p>
        </w:tc>
      </w:tr>
      <w:tr w:rsidR="00632A3B" w:rsidRPr="003C797B" w14:paraId="4986C646" w14:textId="77777777" w:rsidTr="00B0258A">
        <w:tc>
          <w:tcPr>
            <w:tcW w:w="740" w:type="dxa"/>
            <w:tcMar>
              <w:top w:w="57" w:type="dxa"/>
              <w:bottom w:w="57" w:type="dxa"/>
            </w:tcMar>
          </w:tcPr>
          <w:p w14:paraId="032EF6D7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4d4</w:t>
            </w:r>
          </w:p>
        </w:tc>
        <w:tc>
          <w:tcPr>
            <w:tcW w:w="1580" w:type="dxa"/>
            <w:tcMar>
              <w:top w:w="57" w:type="dxa"/>
              <w:bottom w:w="57" w:type="dxa"/>
            </w:tcMar>
          </w:tcPr>
          <w:p w14:paraId="3BC03D12" w14:textId="4A7160D5" w:rsidR="00632A3B" w:rsidRPr="003C797B" w:rsidRDefault="00632A3B" w:rsidP="00B0258A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proofErr w:type="spellStart"/>
            <w:r w:rsidRPr="003C797B">
              <w:rPr>
                <w:sz w:val="20"/>
                <w:szCs w:val="20"/>
                <w:lang w:val="cs-CZ"/>
              </w:rPr>
              <w:t>Taminco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BV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111)</w:t>
            </w:r>
            <w:r w:rsidR="000A3D7F">
              <w:rPr>
                <w:sz w:val="20"/>
                <w:szCs w:val="20"/>
                <w:vertAlign w:val="superscript"/>
                <w:lang w:val="cs-CZ"/>
              </w:rPr>
              <w:t xml:space="preserve"> 203)</w:t>
            </w:r>
          </w:p>
        </w:tc>
        <w:tc>
          <w:tcPr>
            <w:tcW w:w="1604" w:type="dxa"/>
            <w:tcMar>
              <w:top w:w="57" w:type="dxa"/>
              <w:bottom w:w="57" w:type="dxa"/>
            </w:tcMar>
          </w:tcPr>
          <w:p w14:paraId="58F3A06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Sodná sůl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dimethylglycinu</w:t>
            </w:r>
            <w:proofErr w:type="spellEnd"/>
          </w:p>
        </w:tc>
        <w:tc>
          <w:tcPr>
            <w:tcW w:w="2809" w:type="dxa"/>
            <w:tcMar>
              <w:top w:w="57" w:type="dxa"/>
              <w:bottom w:w="57" w:type="dxa"/>
            </w:tcMar>
          </w:tcPr>
          <w:p w14:paraId="155D5721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Složení doplňkové látky:</w:t>
            </w:r>
            <w:r w:rsidRPr="003C797B">
              <w:rPr>
                <w:sz w:val="20"/>
                <w:szCs w:val="20"/>
                <w:lang w:val="cs-CZ"/>
              </w:rPr>
              <w:t xml:space="preserve"> </w:t>
            </w:r>
          </w:p>
          <w:p w14:paraId="38E439F2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Sodná sůl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dimethylglycinu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o čistotě alespoň 97 % </w:t>
            </w:r>
          </w:p>
          <w:p w14:paraId="268FD228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  <w:p w14:paraId="767E08D1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Účinná látka:</w:t>
            </w:r>
            <w:r w:rsidRPr="003C797B">
              <w:rPr>
                <w:sz w:val="20"/>
                <w:szCs w:val="20"/>
                <w:lang w:val="cs-CZ"/>
              </w:rPr>
              <w:t xml:space="preserve"> </w:t>
            </w:r>
          </w:p>
          <w:p w14:paraId="5C253448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proofErr w:type="gramStart"/>
            <w:r w:rsidRPr="003C797B">
              <w:rPr>
                <w:sz w:val="20"/>
                <w:szCs w:val="20"/>
                <w:lang w:val="cs-CZ"/>
              </w:rPr>
              <w:t>N,N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>-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dimethylglycinát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sodný C 4H 8NO 2Na, vyrobený chemickou syntézou. </w:t>
            </w:r>
          </w:p>
          <w:p w14:paraId="1A539FD3" w14:textId="77777777" w:rsidR="00477CEB" w:rsidRPr="00767278" w:rsidRDefault="00477CEB" w:rsidP="00477CEB">
            <w:pPr>
              <w:rPr>
                <w:sz w:val="20"/>
                <w:szCs w:val="20"/>
                <w:vertAlign w:val="superscript"/>
                <w:lang w:val="cs-CZ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t>Dimethylaminoethanol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(DMAE) ≤ 0,1 % </w:t>
            </w:r>
            <w:r>
              <w:rPr>
                <w:sz w:val="20"/>
                <w:szCs w:val="20"/>
                <w:vertAlign w:val="superscript"/>
                <w:lang w:val="cs-CZ"/>
              </w:rPr>
              <w:t>170)</w:t>
            </w:r>
          </w:p>
          <w:p w14:paraId="15272A30" w14:textId="77777777" w:rsidR="00477CEB" w:rsidRPr="003C797B" w:rsidRDefault="00477CEB" w:rsidP="00B0258A">
            <w:pPr>
              <w:rPr>
                <w:sz w:val="20"/>
                <w:szCs w:val="20"/>
                <w:lang w:val="cs-CZ"/>
              </w:rPr>
            </w:pPr>
          </w:p>
          <w:p w14:paraId="1A8A2052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Analytické metody</w:t>
            </w:r>
            <w:r w:rsidRPr="003C797B">
              <w:rPr>
                <w:sz w:val="20"/>
                <w:szCs w:val="20"/>
                <w:lang w:val="cs-CZ"/>
              </w:rPr>
              <w:t xml:space="preserve"> (*): </w:t>
            </w:r>
          </w:p>
          <w:p w14:paraId="4006BC10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Pro stanovení účinné látky v doplňkové látce a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premixech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: kapalinová 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 xml:space="preserve">chroma-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tografie</w:t>
            </w:r>
            <w:proofErr w:type="spellEnd"/>
            <w:proofErr w:type="gramEnd"/>
            <w:r w:rsidRPr="003C797B">
              <w:rPr>
                <w:sz w:val="20"/>
                <w:szCs w:val="20"/>
                <w:lang w:val="cs-CZ"/>
              </w:rPr>
              <w:t xml:space="preserve"> (HPLC) detektorem diodového pole, s detekcí při vlnové délce 193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nm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. Pro stanovení účinné látky v krmivech: plynová chromatografie s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předkolonovou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derivatizací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a plamenově ionizačním detektorem (FID).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D69763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Výkrm kuřat 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86)</w:t>
            </w: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14:paraId="31E93C54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BBC3144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138" w:type="dxa"/>
            <w:tcMar>
              <w:top w:w="57" w:type="dxa"/>
              <w:bottom w:w="57" w:type="dxa"/>
            </w:tcMar>
          </w:tcPr>
          <w:p w14:paraId="5DBAD3D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1 000</w:t>
            </w:r>
          </w:p>
        </w:tc>
        <w:tc>
          <w:tcPr>
            <w:tcW w:w="2224" w:type="dxa"/>
            <w:tcMar>
              <w:top w:w="57" w:type="dxa"/>
              <w:bottom w:w="57" w:type="dxa"/>
            </w:tcMar>
          </w:tcPr>
          <w:p w14:paraId="635EE781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1. Bezpečnost: během manipulace se musí používat bezpečnostní brýle a rukavice. </w:t>
            </w:r>
          </w:p>
          <w:p w14:paraId="4AE4235E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  <w:p w14:paraId="2D2DAF62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2. Minimální doporučená dávka: 1 000 mg/kg kompletního krmiva o obsahu vlhkosti 12 %.</w:t>
            </w: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4CADFB19" w14:textId="77777777" w:rsidR="00632A3B" w:rsidRPr="003C797B" w:rsidRDefault="00632A3B" w:rsidP="00B0258A">
            <w:pPr>
              <w:pStyle w:val="HeaderLandscape"/>
              <w:spacing w:before="0" w:after="0"/>
              <w:rPr>
                <w:sz w:val="20"/>
              </w:rPr>
            </w:pPr>
            <w:r w:rsidRPr="003C797B">
              <w:rPr>
                <w:sz w:val="20"/>
              </w:rPr>
              <w:t>6.5.2021</w:t>
            </w:r>
          </w:p>
        </w:tc>
      </w:tr>
    </w:tbl>
    <w:p w14:paraId="52713D40" w14:textId="77777777" w:rsidR="00632A3B" w:rsidRPr="003C797B" w:rsidRDefault="00632A3B" w:rsidP="00632A3B">
      <w:pPr>
        <w:rPr>
          <w:b/>
          <w:bCs/>
          <w:sz w:val="20"/>
          <w:szCs w:val="17"/>
          <w:lang w:val="cs-CZ"/>
        </w:rPr>
      </w:pPr>
    </w:p>
    <w:p w14:paraId="5D47A793" w14:textId="77777777" w:rsidR="00632A3B" w:rsidRPr="003C797B" w:rsidRDefault="00632A3B" w:rsidP="00632A3B">
      <w:pPr>
        <w:rPr>
          <w:b/>
          <w:bCs/>
          <w:sz w:val="20"/>
          <w:szCs w:val="17"/>
          <w:lang w:val="cs-CZ"/>
        </w:rPr>
      </w:pPr>
      <w:r w:rsidRPr="003C797B">
        <w:rPr>
          <w:b/>
          <w:bCs/>
          <w:sz w:val="20"/>
          <w:szCs w:val="17"/>
          <w:lang w:val="cs-CZ"/>
        </w:rPr>
        <w:br w:type="page"/>
      </w:r>
    </w:p>
    <w:tbl>
      <w:tblPr>
        <w:tblW w:w="1573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3"/>
        <w:gridCol w:w="1134"/>
        <w:gridCol w:w="2835"/>
        <w:gridCol w:w="1559"/>
        <w:gridCol w:w="1134"/>
        <w:gridCol w:w="992"/>
        <w:gridCol w:w="1134"/>
        <w:gridCol w:w="3686"/>
        <w:gridCol w:w="992"/>
      </w:tblGrid>
      <w:tr w:rsidR="00632A3B" w:rsidRPr="003C797B" w14:paraId="23103EEF" w14:textId="77777777" w:rsidTr="002561CB">
        <w:trPr>
          <w:cantSplit/>
          <w:tblHeader/>
        </w:trPr>
        <w:tc>
          <w:tcPr>
            <w:tcW w:w="1276" w:type="dxa"/>
            <w:vMerge w:val="restart"/>
            <w:tcMar>
              <w:top w:w="57" w:type="dxa"/>
              <w:bottom w:w="57" w:type="dxa"/>
            </w:tcMar>
          </w:tcPr>
          <w:p w14:paraId="20F49EC0" w14:textId="77777777" w:rsidR="00632A3B" w:rsidRPr="003C797B" w:rsidRDefault="00632A3B" w:rsidP="00B0258A">
            <w:pPr>
              <w:pStyle w:val="Tabulka"/>
              <w:keepNext w:val="0"/>
              <w:keepLines w:val="0"/>
            </w:pPr>
            <w:r w:rsidRPr="003C797B">
              <w:lastRenderedPageBreak/>
              <w:t>Identifikační číslo DL</w:t>
            </w:r>
          </w:p>
        </w:tc>
        <w:tc>
          <w:tcPr>
            <w:tcW w:w="993" w:type="dxa"/>
            <w:vMerge w:val="restart"/>
            <w:tcMar>
              <w:top w:w="57" w:type="dxa"/>
              <w:bottom w:w="57" w:type="dxa"/>
            </w:tcMar>
          </w:tcPr>
          <w:p w14:paraId="637AF84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7F929A8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Doplňková látka</w:t>
            </w:r>
          </w:p>
          <w:p w14:paraId="363FCAE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35" w:type="dxa"/>
            <w:vMerge w:val="restart"/>
            <w:tcMar>
              <w:top w:w="57" w:type="dxa"/>
              <w:bottom w:w="57" w:type="dxa"/>
            </w:tcMar>
          </w:tcPr>
          <w:p w14:paraId="48578B8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559" w:type="dxa"/>
            <w:vMerge w:val="restart"/>
            <w:tcMar>
              <w:top w:w="57" w:type="dxa"/>
              <w:bottom w:w="57" w:type="dxa"/>
            </w:tcMar>
          </w:tcPr>
          <w:p w14:paraId="6190C02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0928EA5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</w:t>
            </w:r>
          </w:p>
          <w:p w14:paraId="01B2F8B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9FBD6D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D6E2B4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3686" w:type="dxa"/>
            <w:vMerge w:val="restart"/>
            <w:tcMar>
              <w:top w:w="57" w:type="dxa"/>
              <w:bottom w:w="57" w:type="dxa"/>
            </w:tcMar>
          </w:tcPr>
          <w:p w14:paraId="667F61F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992" w:type="dxa"/>
            <w:vMerge w:val="restart"/>
            <w:tcMar>
              <w:top w:w="57" w:type="dxa"/>
              <w:bottom w:w="57" w:type="dxa"/>
            </w:tcMar>
          </w:tcPr>
          <w:p w14:paraId="3FDD2CE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632A3B" w:rsidRPr="003C797B" w14:paraId="4F6CDE6F" w14:textId="77777777" w:rsidTr="002561CB">
        <w:trPr>
          <w:cantSplit/>
          <w:tblHeader/>
        </w:trPr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414B265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3" w:type="dxa"/>
            <w:vMerge/>
            <w:tcMar>
              <w:top w:w="57" w:type="dxa"/>
              <w:bottom w:w="57" w:type="dxa"/>
            </w:tcMar>
          </w:tcPr>
          <w:p w14:paraId="7B0A0D4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4BAC2F7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14:paraId="27A4C304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59" w:type="dxa"/>
            <w:vMerge/>
            <w:tcMar>
              <w:top w:w="57" w:type="dxa"/>
              <w:bottom w:w="57" w:type="dxa"/>
            </w:tcMar>
          </w:tcPr>
          <w:p w14:paraId="76DA366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2C67333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14:paraId="0E23A3D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CFU/kg kompletního krmiva o obsahu vlhkosti 12 %</w:t>
            </w:r>
          </w:p>
        </w:tc>
        <w:tc>
          <w:tcPr>
            <w:tcW w:w="3686" w:type="dxa"/>
            <w:vMerge/>
            <w:tcMar>
              <w:top w:w="57" w:type="dxa"/>
              <w:bottom w:w="57" w:type="dxa"/>
            </w:tcMar>
          </w:tcPr>
          <w:p w14:paraId="0850213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vMerge/>
            <w:tcMar>
              <w:top w:w="57" w:type="dxa"/>
              <w:bottom w:w="57" w:type="dxa"/>
            </w:tcMar>
          </w:tcPr>
          <w:p w14:paraId="05169C0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632A3B" w:rsidRPr="003C797B" w14:paraId="46824A8B" w14:textId="77777777" w:rsidTr="002561CB">
        <w:trPr>
          <w:tblHeader/>
        </w:trPr>
        <w:tc>
          <w:tcPr>
            <w:tcW w:w="1276" w:type="dxa"/>
            <w:tcMar>
              <w:top w:w="0" w:type="dxa"/>
              <w:bottom w:w="0" w:type="dxa"/>
            </w:tcMar>
          </w:tcPr>
          <w:p w14:paraId="1E9E280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3471ACD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0800A55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14:paraId="1BD3263D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0E6EB7C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488CD09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5D2B0A6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1134" w:type="dxa"/>
          </w:tcPr>
          <w:p w14:paraId="573AA0D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3686" w:type="dxa"/>
            <w:tcMar>
              <w:top w:w="0" w:type="dxa"/>
              <w:bottom w:w="0" w:type="dxa"/>
            </w:tcMar>
          </w:tcPr>
          <w:p w14:paraId="7F39B51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63E44044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10</w:t>
            </w:r>
          </w:p>
        </w:tc>
      </w:tr>
      <w:tr w:rsidR="00632A3B" w:rsidRPr="003C797B" w14:paraId="3CE08730" w14:textId="77777777" w:rsidTr="002561CB">
        <w:tc>
          <w:tcPr>
            <w:tcW w:w="1276" w:type="dxa"/>
            <w:tcMar>
              <w:top w:w="57" w:type="dxa"/>
              <w:bottom w:w="57" w:type="dxa"/>
            </w:tcMar>
          </w:tcPr>
          <w:p w14:paraId="0F72882C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4d5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37DEB30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proofErr w:type="spellStart"/>
            <w:r w:rsidRPr="003C797B">
              <w:rPr>
                <w:sz w:val="20"/>
                <w:szCs w:val="20"/>
                <w:lang w:val="cs-CZ"/>
              </w:rPr>
              <w:t>Taminco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Finland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Oy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123)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586485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Benzoát sodný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14:paraId="3B91172E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Složení doplňkové látky</w:t>
            </w:r>
            <w:r w:rsidRPr="003C797B">
              <w:rPr>
                <w:sz w:val="20"/>
                <w:szCs w:val="20"/>
                <w:lang w:val="cs-CZ"/>
              </w:rPr>
              <w:t xml:space="preserve"> </w:t>
            </w:r>
          </w:p>
          <w:p w14:paraId="48330BC3" w14:textId="6488CB1D" w:rsidR="00632A3B" w:rsidRDefault="000659AB" w:rsidP="00B0258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Přípravek ve formě granulí nebo prášku s nejméně </w:t>
            </w:r>
            <w:proofErr w:type="gramStart"/>
            <w:r>
              <w:rPr>
                <w:sz w:val="20"/>
                <w:szCs w:val="20"/>
                <w:lang w:val="cs-CZ"/>
              </w:rPr>
              <w:t>99%</w:t>
            </w:r>
            <w:proofErr w:type="gramEnd"/>
            <w:r>
              <w:rPr>
                <w:sz w:val="20"/>
                <w:szCs w:val="20"/>
                <w:lang w:val="cs-CZ"/>
              </w:rPr>
              <w:t xml:space="preserve"> benzoátu sodného</w:t>
            </w:r>
          </w:p>
          <w:p w14:paraId="6EE50509" w14:textId="77777777" w:rsidR="000659AB" w:rsidRPr="003C797B" w:rsidRDefault="000659AB" w:rsidP="00B0258A">
            <w:pPr>
              <w:rPr>
                <w:sz w:val="20"/>
                <w:szCs w:val="20"/>
                <w:lang w:val="cs-CZ"/>
              </w:rPr>
            </w:pPr>
          </w:p>
          <w:p w14:paraId="69571FB0" w14:textId="6973E3E4" w:rsidR="00632A3B" w:rsidRPr="003C797B" w:rsidRDefault="000659AB" w:rsidP="00B0258A">
            <w:pPr>
              <w:rPr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Charakteristika ú</w:t>
            </w:r>
            <w:r w:rsidR="00632A3B" w:rsidRPr="003C797B">
              <w:rPr>
                <w:b/>
                <w:sz w:val="20"/>
                <w:szCs w:val="20"/>
                <w:lang w:val="cs-CZ"/>
              </w:rPr>
              <w:t>činn</w:t>
            </w:r>
            <w:r>
              <w:rPr>
                <w:b/>
                <w:sz w:val="20"/>
                <w:szCs w:val="20"/>
                <w:lang w:val="cs-CZ"/>
              </w:rPr>
              <w:t>é</w:t>
            </w:r>
            <w:r w:rsidR="00632A3B" w:rsidRPr="003C797B">
              <w:rPr>
                <w:b/>
                <w:sz w:val="20"/>
                <w:szCs w:val="20"/>
                <w:lang w:val="cs-CZ"/>
              </w:rPr>
              <w:t xml:space="preserve"> látk</w:t>
            </w:r>
            <w:r>
              <w:rPr>
                <w:b/>
                <w:sz w:val="20"/>
                <w:szCs w:val="20"/>
                <w:lang w:val="cs-CZ"/>
              </w:rPr>
              <w:t>y:</w:t>
            </w:r>
            <w:r w:rsidR="00632A3B" w:rsidRPr="003C797B">
              <w:rPr>
                <w:sz w:val="20"/>
                <w:szCs w:val="20"/>
                <w:lang w:val="cs-CZ"/>
              </w:rPr>
              <w:t xml:space="preserve"> </w:t>
            </w:r>
          </w:p>
          <w:p w14:paraId="2E51E8B7" w14:textId="77777777" w:rsidR="00D30987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benzoát sodný </w:t>
            </w:r>
          </w:p>
          <w:p w14:paraId="0153E2D8" w14:textId="77777777" w:rsidR="004F5FCB" w:rsidRDefault="00D30987" w:rsidP="00B0258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Chemický vzorec: </w:t>
            </w:r>
            <w:r w:rsidR="00037CE5" w:rsidRPr="00037CE5">
              <w:rPr>
                <w:sz w:val="20"/>
                <w:szCs w:val="20"/>
                <w:lang w:val="cs-CZ"/>
              </w:rPr>
              <w:t>C</w:t>
            </w:r>
            <w:r w:rsidR="00037CE5">
              <w:rPr>
                <w:sz w:val="20"/>
                <w:szCs w:val="20"/>
                <w:vertAlign w:val="subscript"/>
                <w:lang w:val="cs-CZ"/>
              </w:rPr>
              <w:t>7</w:t>
            </w:r>
            <w:r w:rsidR="00632A3B" w:rsidRPr="00037CE5">
              <w:rPr>
                <w:sz w:val="20"/>
                <w:szCs w:val="20"/>
                <w:lang w:val="cs-CZ"/>
              </w:rPr>
              <w:t>H</w:t>
            </w:r>
            <w:r w:rsidR="00B4523D">
              <w:rPr>
                <w:sz w:val="20"/>
                <w:szCs w:val="20"/>
                <w:vertAlign w:val="subscript"/>
                <w:lang w:val="cs-CZ"/>
              </w:rPr>
              <w:t>5</w:t>
            </w:r>
            <w:r w:rsidR="00632A3B" w:rsidRPr="003C797B">
              <w:rPr>
                <w:sz w:val="20"/>
                <w:szCs w:val="20"/>
                <w:lang w:val="cs-CZ"/>
              </w:rPr>
              <w:t>O</w:t>
            </w:r>
            <w:r w:rsidR="00B4523D">
              <w:rPr>
                <w:sz w:val="20"/>
                <w:szCs w:val="20"/>
                <w:vertAlign w:val="subscript"/>
                <w:lang w:val="cs-CZ"/>
              </w:rPr>
              <w:t>2</w:t>
            </w:r>
            <w:r w:rsidR="00632A3B" w:rsidRPr="003C797B">
              <w:rPr>
                <w:sz w:val="20"/>
                <w:szCs w:val="20"/>
                <w:lang w:val="cs-CZ"/>
              </w:rPr>
              <w:t xml:space="preserve">Na </w:t>
            </w:r>
          </w:p>
          <w:p w14:paraId="40CA003A" w14:textId="4CCBE2CC" w:rsidR="004F5FCB" w:rsidRDefault="004F5FCB" w:rsidP="00B0258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CAS: 532-32-1</w:t>
            </w:r>
          </w:p>
          <w:p w14:paraId="44C893BC" w14:textId="77777777" w:rsidR="004F5FCB" w:rsidRDefault="004F5FCB" w:rsidP="00B0258A">
            <w:pPr>
              <w:rPr>
                <w:sz w:val="20"/>
                <w:szCs w:val="20"/>
                <w:lang w:val="cs-CZ"/>
              </w:rPr>
            </w:pPr>
          </w:p>
          <w:p w14:paraId="4E6799B3" w14:textId="7BD232B0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Analytická metoda</w:t>
            </w:r>
            <w:r w:rsidRPr="003C797B">
              <w:rPr>
                <w:sz w:val="20"/>
                <w:szCs w:val="20"/>
                <w:lang w:val="cs-CZ"/>
              </w:rPr>
              <w:t xml:space="preserve"> </w:t>
            </w:r>
            <w:r w:rsidRPr="00C82410">
              <w:rPr>
                <w:b/>
                <w:bCs/>
                <w:sz w:val="20"/>
                <w:szCs w:val="20"/>
                <w:lang w:val="cs-CZ"/>
              </w:rPr>
              <w:t>(*</w:t>
            </w:r>
            <w:r w:rsidR="00456E00" w:rsidRPr="00C82410">
              <w:rPr>
                <w:b/>
                <w:bCs/>
                <w:sz w:val="20"/>
                <w:szCs w:val="20"/>
                <w:lang w:val="cs-CZ"/>
              </w:rPr>
              <w:t>**</w:t>
            </w:r>
            <w:r w:rsidRPr="00C82410">
              <w:rPr>
                <w:b/>
                <w:bCs/>
                <w:sz w:val="20"/>
                <w:szCs w:val="20"/>
                <w:lang w:val="cs-CZ"/>
              </w:rPr>
              <w:t>)</w:t>
            </w:r>
            <w:r w:rsidR="00C82410" w:rsidRPr="00C82410">
              <w:rPr>
                <w:b/>
                <w:bCs/>
                <w:sz w:val="20"/>
                <w:szCs w:val="20"/>
                <w:lang w:val="cs-CZ"/>
              </w:rPr>
              <w:t>:</w:t>
            </w:r>
          </w:p>
          <w:p w14:paraId="46057104" w14:textId="77777777" w:rsidR="00C15394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Pro stanovení benzoátu sodného</w:t>
            </w:r>
            <w:r w:rsidR="00320B4D">
              <w:rPr>
                <w:sz w:val="20"/>
                <w:szCs w:val="20"/>
                <w:lang w:val="cs-CZ"/>
              </w:rPr>
              <w:t xml:space="preserve"> (jako celkové kyseliny benzoové)</w:t>
            </w:r>
            <w:r w:rsidRPr="003C797B">
              <w:rPr>
                <w:sz w:val="20"/>
                <w:szCs w:val="20"/>
                <w:lang w:val="cs-CZ"/>
              </w:rPr>
              <w:t xml:space="preserve"> v doplňkové látce</w:t>
            </w:r>
            <w:r w:rsidR="00320B4D">
              <w:rPr>
                <w:sz w:val="20"/>
                <w:szCs w:val="20"/>
                <w:lang w:val="cs-CZ"/>
              </w:rPr>
              <w:t xml:space="preserve">, </w:t>
            </w:r>
            <w:proofErr w:type="spellStart"/>
            <w:r w:rsidR="00320B4D">
              <w:rPr>
                <w:sz w:val="20"/>
                <w:szCs w:val="20"/>
                <w:lang w:val="cs-CZ"/>
              </w:rPr>
              <w:t>premixech</w:t>
            </w:r>
            <w:proofErr w:type="spellEnd"/>
            <w:r w:rsidR="00320B4D">
              <w:rPr>
                <w:sz w:val="20"/>
                <w:szCs w:val="20"/>
                <w:lang w:val="cs-CZ"/>
              </w:rPr>
              <w:t>, krmných směsích a krmných surovinách</w:t>
            </w:r>
            <w:r w:rsidRPr="003C797B">
              <w:rPr>
                <w:sz w:val="20"/>
                <w:szCs w:val="20"/>
                <w:lang w:val="cs-CZ"/>
              </w:rPr>
              <w:t xml:space="preserve">: </w:t>
            </w:r>
          </w:p>
          <w:p w14:paraId="77803E0B" w14:textId="19F84507" w:rsidR="00632A3B" w:rsidRDefault="00C15394" w:rsidP="00B0258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 vysoko</w:t>
            </w:r>
            <w:r w:rsidR="002F7AB6">
              <w:rPr>
                <w:sz w:val="20"/>
                <w:szCs w:val="20"/>
                <w:lang w:val="cs-CZ"/>
              </w:rPr>
              <w:t>účinná kapalinová chromatografie</w:t>
            </w:r>
            <w:r w:rsidR="00632A3B" w:rsidRPr="003C797B">
              <w:rPr>
                <w:sz w:val="20"/>
                <w:szCs w:val="20"/>
                <w:lang w:val="cs-CZ"/>
              </w:rPr>
              <w:t xml:space="preserve"> s UV detekcí</w:t>
            </w:r>
            <w:r w:rsidR="002F7AB6">
              <w:rPr>
                <w:sz w:val="20"/>
                <w:szCs w:val="20"/>
                <w:lang w:val="cs-CZ"/>
              </w:rPr>
              <w:t xml:space="preserve"> (HPLC-UV) – EN 17298</w:t>
            </w:r>
          </w:p>
          <w:p w14:paraId="647CE1A7" w14:textId="65134967" w:rsidR="00AB32B8" w:rsidRDefault="00AB32B8" w:rsidP="00B0258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Pro stanovení celkového sodíku v doplňkové látce:</w:t>
            </w:r>
          </w:p>
          <w:p w14:paraId="2FF3E63C" w14:textId="250EE1E1" w:rsidR="00E01150" w:rsidRDefault="00E01150" w:rsidP="00B0258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 atomová absorpční spektrometrie (AAS) – EN ISO 6869</w:t>
            </w:r>
            <w:r w:rsidR="00DC2B14">
              <w:rPr>
                <w:sz w:val="20"/>
                <w:szCs w:val="20"/>
                <w:lang w:val="cs-CZ"/>
              </w:rPr>
              <w:t xml:space="preserve"> nebo</w:t>
            </w:r>
          </w:p>
          <w:p w14:paraId="46FC3A46" w14:textId="51767470" w:rsidR="00DC2B14" w:rsidRPr="003C797B" w:rsidRDefault="00DC2B14" w:rsidP="00B0258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 atomová emisní spektrometrie s indukčně vázaným plazmatem (ICP-AES) – EN 15510</w:t>
            </w:r>
          </w:p>
          <w:p w14:paraId="0DD919EB" w14:textId="77777777" w:rsidR="00632A3B" w:rsidRPr="003C797B" w:rsidRDefault="00632A3B" w:rsidP="00B0258A">
            <w:pPr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14:paraId="5CC411D4" w14:textId="0DA786F1" w:rsidR="00632A3B" w:rsidRPr="003C797B" w:rsidRDefault="00D6406D" w:rsidP="00B0258A">
            <w:pPr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Odstavená selata všech prasatovitých</w:t>
            </w:r>
            <w:r w:rsidR="00106159">
              <w:rPr>
                <w:sz w:val="20"/>
                <w:szCs w:val="20"/>
                <w:lang w:val="cs-CZ"/>
              </w:rPr>
              <w:t xml:space="preserve"> (</w:t>
            </w:r>
            <w:proofErr w:type="spellStart"/>
            <w:r w:rsidR="00106159">
              <w:rPr>
                <w:sz w:val="20"/>
                <w:szCs w:val="20"/>
                <w:lang w:val="cs-CZ"/>
              </w:rPr>
              <w:t>Suidae</w:t>
            </w:r>
            <w:proofErr w:type="spellEnd"/>
            <w:r w:rsidR="00106159">
              <w:rPr>
                <w:sz w:val="20"/>
                <w:szCs w:val="20"/>
                <w:lang w:val="cs-CZ"/>
              </w:rPr>
              <w:t>)</w:t>
            </w:r>
            <w:r w:rsidR="00632A3B" w:rsidRPr="003C797B">
              <w:rPr>
                <w:sz w:val="20"/>
                <w:szCs w:val="20"/>
                <w:lang w:val="cs-CZ"/>
              </w:rPr>
              <w:t xml:space="preserve"> </w:t>
            </w:r>
            <w:r w:rsidR="00632A3B" w:rsidRPr="003C797B">
              <w:rPr>
                <w:sz w:val="20"/>
                <w:szCs w:val="20"/>
                <w:vertAlign w:val="superscript"/>
                <w:lang w:val="cs-CZ"/>
              </w:rPr>
              <w:t>88, 97)</w:t>
            </w:r>
            <w:r w:rsidR="001F12F8">
              <w:rPr>
                <w:sz w:val="20"/>
                <w:szCs w:val="20"/>
                <w:vertAlign w:val="superscript"/>
                <w:lang w:val="cs-CZ"/>
              </w:rPr>
              <w:t xml:space="preserve"> 212)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8ECDA77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6185E90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948F38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4 000</w:t>
            </w:r>
          </w:p>
        </w:tc>
        <w:tc>
          <w:tcPr>
            <w:tcW w:w="3686" w:type="dxa"/>
            <w:tcMar>
              <w:top w:w="57" w:type="dxa"/>
              <w:bottom w:w="57" w:type="dxa"/>
            </w:tcMar>
          </w:tcPr>
          <w:p w14:paraId="1E28AD8D" w14:textId="77777777" w:rsidR="00632A3B" w:rsidRDefault="00425E8E" w:rsidP="00B0258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1. V návodu pro použití doplňkové látky a </w:t>
            </w:r>
            <w:proofErr w:type="spellStart"/>
            <w:r>
              <w:rPr>
                <w:sz w:val="20"/>
                <w:szCs w:val="20"/>
                <w:lang w:val="cs-CZ"/>
              </w:rPr>
              <w:t>premixu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musí být uvedeny podmínky skladování a stabilita při tepelném ošetření.</w:t>
            </w:r>
          </w:p>
          <w:p w14:paraId="122CEFA0" w14:textId="77777777" w:rsidR="009A5DE6" w:rsidRDefault="009A5DE6" w:rsidP="00B0258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2. Doplňková látka se nesmí používat s dalšími zdroji kyseliny benzoové</w:t>
            </w:r>
            <w:r w:rsidR="00B748A4">
              <w:rPr>
                <w:sz w:val="20"/>
                <w:szCs w:val="20"/>
                <w:lang w:val="cs-CZ"/>
              </w:rPr>
              <w:t xml:space="preserve"> nebo benzoátů.</w:t>
            </w:r>
          </w:p>
          <w:p w14:paraId="5DE7690E" w14:textId="77777777" w:rsidR="00B748A4" w:rsidRDefault="00B748A4" w:rsidP="00B0258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3. doporučená minimální dávka: 4000 mg/kg kompletního krmiva</w:t>
            </w:r>
            <w:r w:rsidR="00B1227D">
              <w:rPr>
                <w:sz w:val="20"/>
                <w:szCs w:val="20"/>
                <w:lang w:val="cs-CZ"/>
              </w:rPr>
              <w:t xml:space="preserve"> o obsahu vlhkosti </w:t>
            </w:r>
            <w:proofErr w:type="gramStart"/>
            <w:r w:rsidR="00B1227D">
              <w:rPr>
                <w:sz w:val="20"/>
                <w:szCs w:val="20"/>
                <w:lang w:val="cs-CZ"/>
              </w:rPr>
              <w:t>12%</w:t>
            </w:r>
            <w:proofErr w:type="gramEnd"/>
            <w:r w:rsidR="00B1227D">
              <w:rPr>
                <w:sz w:val="20"/>
                <w:szCs w:val="20"/>
                <w:lang w:val="cs-CZ"/>
              </w:rPr>
              <w:t>.</w:t>
            </w:r>
          </w:p>
          <w:p w14:paraId="771E59A8" w14:textId="77777777" w:rsidR="00B1227D" w:rsidRDefault="00B1227D" w:rsidP="00B0258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4. V návodu k použití musí být uvedeno: „</w:t>
            </w:r>
            <w:r w:rsidR="00C83F2A">
              <w:rPr>
                <w:sz w:val="20"/>
                <w:szCs w:val="20"/>
                <w:lang w:val="cs-CZ"/>
              </w:rPr>
              <w:t>doplňková krmiva obsahující benzoát sodný nejsou jako taková určena pro krmení</w:t>
            </w:r>
            <w:r w:rsidR="00823A30">
              <w:rPr>
                <w:sz w:val="20"/>
                <w:szCs w:val="20"/>
                <w:lang w:val="cs-CZ"/>
              </w:rPr>
              <w:t xml:space="preserve"> odstavených selat všech prasatovitých (</w:t>
            </w:r>
            <w:proofErr w:type="spellStart"/>
            <w:r w:rsidR="00823A30">
              <w:rPr>
                <w:i/>
                <w:iCs/>
                <w:sz w:val="20"/>
                <w:szCs w:val="20"/>
                <w:lang w:val="cs-CZ"/>
              </w:rPr>
              <w:t>Suidae</w:t>
            </w:r>
            <w:proofErr w:type="spellEnd"/>
            <w:r w:rsidR="00823A30">
              <w:rPr>
                <w:sz w:val="20"/>
                <w:szCs w:val="20"/>
                <w:lang w:val="cs-CZ"/>
              </w:rPr>
              <w:t>). Doplňková krmiva obsahující benzoát sodný se důkladně promíchají</w:t>
            </w:r>
            <w:r w:rsidR="00E17594">
              <w:rPr>
                <w:sz w:val="20"/>
                <w:szCs w:val="20"/>
                <w:lang w:val="cs-CZ"/>
              </w:rPr>
              <w:t xml:space="preserve"> s jinými složkami denní dávky.“</w:t>
            </w:r>
          </w:p>
          <w:p w14:paraId="35B63360" w14:textId="1723FB02" w:rsidR="00902C80" w:rsidRPr="00823A30" w:rsidRDefault="00902C80" w:rsidP="00B0258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5. </w:t>
            </w:r>
            <w:r w:rsidR="00EE43D6">
              <w:rPr>
                <w:sz w:val="20"/>
                <w:szCs w:val="20"/>
                <w:lang w:val="cs-CZ"/>
              </w:rPr>
              <w:t>Pro uživatele do</w:t>
            </w:r>
            <w:r w:rsidR="002561CB">
              <w:rPr>
                <w:sz w:val="20"/>
                <w:szCs w:val="20"/>
                <w:lang w:val="cs-CZ"/>
              </w:rPr>
              <w:t xml:space="preserve">plňkové látky a </w:t>
            </w:r>
            <w:proofErr w:type="spellStart"/>
            <w:r w:rsidR="002561CB">
              <w:rPr>
                <w:sz w:val="20"/>
                <w:szCs w:val="20"/>
                <w:lang w:val="cs-CZ"/>
              </w:rPr>
              <w:t>premixů</w:t>
            </w:r>
            <w:proofErr w:type="spellEnd"/>
            <w:r w:rsidR="002561CB">
              <w:rPr>
                <w:sz w:val="20"/>
                <w:szCs w:val="20"/>
                <w:lang w:val="cs-CZ"/>
              </w:rPr>
              <w:t xml:space="preserve"> musí provozovatelé krmivářských podniků stanovit provozní postupy a organizační opatření, které budou řešit případná rizika vyplývající z jejich použití. Pokud uvedená rizika nelze těmito postupy a opatřeními vyloučit nebo snížit na minimum, musí se doplňková látka a </w:t>
            </w:r>
            <w:proofErr w:type="spellStart"/>
            <w:r w:rsidR="002561CB">
              <w:rPr>
                <w:sz w:val="20"/>
                <w:szCs w:val="20"/>
                <w:lang w:val="cs-CZ"/>
              </w:rPr>
              <w:t>premixy</w:t>
            </w:r>
            <w:proofErr w:type="spellEnd"/>
            <w:r w:rsidR="002561CB">
              <w:rPr>
                <w:sz w:val="20"/>
                <w:szCs w:val="20"/>
                <w:lang w:val="cs-CZ"/>
              </w:rPr>
              <w:t xml:space="preserve"> používat s osobními ochrannými prostředky, včetně ochrany očí, pokožky a dýchacích cest.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29DDCBCF" w14:textId="60FBEB2A" w:rsidR="00632A3B" w:rsidRPr="003C797B" w:rsidRDefault="00E17594" w:rsidP="00B0258A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25</w:t>
            </w:r>
            <w:r w:rsidR="00632A3B" w:rsidRPr="003C797B">
              <w:rPr>
                <w:sz w:val="20"/>
              </w:rPr>
              <w:t>.</w:t>
            </w:r>
            <w:r>
              <w:rPr>
                <w:sz w:val="20"/>
              </w:rPr>
              <w:t>4</w:t>
            </w:r>
            <w:r w:rsidR="00632A3B" w:rsidRPr="003C797B">
              <w:rPr>
                <w:sz w:val="20"/>
              </w:rPr>
              <w:t>.20</w:t>
            </w:r>
            <w:r>
              <w:rPr>
                <w:sz w:val="20"/>
              </w:rPr>
              <w:t>32</w:t>
            </w:r>
          </w:p>
        </w:tc>
      </w:tr>
    </w:tbl>
    <w:p w14:paraId="0CAEFEC1" w14:textId="77777777" w:rsidR="00632A3B" w:rsidRPr="003C797B" w:rsidRDefault="00632A3B" w:rsidP="00632A3B">
      <w:pPr>
        <w:rPr>
          <w:b/>
          <w:bCs/>
          <w:sz w:val="20"/>
          <w:szCs w:val="17"/>
          <w:lang w:val="cs-CZ"/>
        </w:rPr>
      </w:pPr>
    </w:p>
    <w:p w14:paraId="306FDC13" w14:textId="77777777" w:rsidR="00632A3B" w:rsidRPr="003C797B" w:rsidRDefault="00632A3B" w:rsidP="00632A3B">
      <w:pPr>
        <w:rPr>
          <w:b/>
          <w:bCs/>
          <w:sz w:val="20"/>
          <w:szCs w:val="17"/>
          <w:lang w:val="cs-CZ"/>
        </w:rPr>
      </w:pPr>
      <w:r w:rsidRPr="003C797B">
        <w:rPr>
          <w:b/>
          <w:bCs/>
          <w:sz w:val="20"/>
          <w:szCs w:val="17"/>
          <w:lang w:val="cs-CZ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1580"/>
        <w:gridCol w:w="1604"/>
        <w:gridCol w:w="2809"/>
        <w:gridCol w:w="1134"/>
        <w:gridCol w:w="708"/>
        <w:gridCol w:w="1134"/>
        <w:gridCol w:w="1138"/>
        <w:gridCol w:w="2224"/>
        <w:gridCol w:w="1071"/>
      </w:tblGrid>
      <w:tr w:rsidR="00632A3B" w:rsidRPr="003C797B" w14:paraId="6AD14229" w14:textId="77777777" w:rsidTr="00B0258A">
        <w:trPr>
          <w:cantSplit/>
          <w:tblHeader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4E5A93F3" w14:textId="77777777" w:rsidR="00632A3B" w:rsidRPr="003C797B" w:rsidRDefault="00632A3B" w:rsidP="00B0258A">
            <w:pPr>
              <w:pStyle w:val="Tabulka"/>
              <w:keepNext w:val="0"/>
              <w:keepLines w:val="0"/>
            </w:pPr>
            <w:r w:rsidRPr="003C797B">
              <w:lastRenderedPageBreak/>
              <w:t>Identifikační číslo DL</w:t>
            </w:r>
          </w:p>
        </w:tc>
        <w:tc>
          <w:tcPr>
            <w:tcW w:w="1580" w:type="dxa"/>
            <w:vMerge w:val="restart"/>
            <w:tcMar>
              <w:top w:w="57" w:type="dxa"/>
              <w:bottom w:w="57" w:type="dxa"/>
            </w:tcMar>
          </w:tcPr>
          <w:p w14:paraId="03EAC352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604" w:type="dxa"/>
            <w:vMerge w:val="restart"/>
            <w:tcMar>
              <w:top w:w="57" w:type="dxa"/>
              <w:bottom w:w="57" w:type="dxa"/>
            </w:tcMar>
          </w:tcPr>
          <w:p w14:paraId="6053E5C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Doplňková látka</w:t>
            </w:r>
          </w:p>
          <w:p w14:paraId="0DA3A81E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 w:val="restart"/>
            <w:tcMar>
              <w:top w:w="57" w:type="dxa"/>
              <w:bottom w:w="57" w:type="dxa"/>
            </w:tcMar>
          </w:tcPr>
          <w:p w14:paraId="5A7534AE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5D72D06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18B0D29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</w:t>
            </w:r>
          </w:p>
          <w:p w14:paraId="528A901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8C5A70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138" w:type="dxa"/>
            <w:tcMar>
              <w:top w:w="57" w:type="dxa"/>
              <w:bottom w:w="57" w:type="dxa"/>
            </w:tcMar>
          </w:tcPr>
          <w:p w14:paraId="41A5A2FE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224" w:type="dxa"/>
            <w:vMerge w:val="restart"/>
            <w:tcMar>
              <w:top w:w="57" w:type="dxa"/>
              <w:bottom w:w="57" w:type="dxa"/>
            </w:tcMar>
          </w:tcPr>
          <w:p w14:paraId="0A6AAFE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39EA412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632A3B" w:rsidRPr="003C797B" w14:paraId="3BD36EA9" w14:textId="77777777" w:rsidTr="00B0258A">
        <w:trPr>
          <w:cantSplit/>
          <w:tblHeader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78E4216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62E2EFE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3719FEEE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7B55C90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250DDFD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20513444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72" w:type="dxa"/>
            <w:gridSpan w:val="2"/>
            <w:tcMar>
              <w:top w:w="57" w:type="dxa"/>
              <w:bottom w:w="57" w:type="dxa"/>
            </w:tcMar>
          </w:tcPr>
          <w:p w14:paraId="664EE38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mg/kg kompletního krmiva o obsahu vlhkosti 12 %</w:t>
            </w: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7B7B8F2D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4E30A91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632A3B" w:rsidRPr="003C797B" w14:paraId="205AF3D8" w14:textId="77777777" w:rsidTr="00B0258A">
        <w:trPr>
          <w:tblHeader/>
        </w:trPr>
        <w:tc>
          <w:tcPr>
            <w:tcW w:w="740" w:type="dxa"/>
            <w:tcMar>
              <w:top w:w="0" w:type="dxa"/>
              <w:bottom w:w="0" w:type="dxa"/>
            </w:tcMar>
          </w:tcPr>
          <w:p w14:paraId="39490FAE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580" w:type="dxa"/>
            <w:tcMar>
              <w:top w:w="0" w:type="dxa"/>
              <w:bottom w:w="0" w:type="dxa"/>
            </w:tcMar>
          </w:tcPr>
          <w:p w14:paraId="42EB483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604" w:type="dxa"/>
            <w:tcMar>
              <w:top w:w="0" w:type="dxa"/>
              <w:bottom w:w="0" w:type="dxa"/>
            </w:tcMar>
          </w:tcPr>
          <w:p w14:paraId="573E8D8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2809" w:type="dxa"/>
            <w:tcMar>
              <w:top w:w="0" w:type="dxa"/>
              <w:bottom w:w="0" w:type="dxa"/>
            </w:tcMar>
          </w:tcPr>
          <w:p w14:paraId="15C806D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35BBA36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14:paraId="7A776CF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529C50C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1138" w:type="dxa"/>
          </w:tcPr>
          <w:p w14:paraId="51D4486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2224" w:type="dxa"/>
            <w:tcMar>
              <w:top w:w="0" w:type="dxa"/>
              <w:bottom w:w="0" w:type="dxa"/>
            </w:tcMar>
          </w:tcPr>
          <w:p w14:paraId="57EA43ED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071" w:type="dxa"/>
            <w:tcMar>
              <w:top w:w="0" w:type="dxa"/>
              <w:bottom w:w="0" w:type="dxa"/>
            </w:tcMar>
          </w:tcPr>
          <w:p w14:paraId="513CB0E4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10</w:t>
            </w:r>
          </w:p>
        </w:tc>
      </w:tr>
      <w:tr w:rsidR="00632A3B" w:rsidRPr="003C797B" w14:paraId="3A7BB065" w14:textId="77777777" w:rsidTr="00B0258A">
        <w:trPr>
          <w:trHeight w:val="3525"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5C497737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4d10</w:t>
            </w:r>
          </w:p>
        </w:tc>
        <w:tc>
          <w:tcPr>
            <w:tcW w:w="1580" w:type="dxa"/>
            <w:vMerge w:val="restart"/>
            <w:tcMar>
              <w:top w:w="57" w:type="dxa"/>
              <w:bottom w:w="57" w:type="dxa"/>
            </w:tcMar>
          </w:tcPr>
          <w:p w14:paraId="096F595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DSM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Nutritional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Products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AG, v EU zastoupená společností DSM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Nutritional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Products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Sp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. Z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o.o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>. Polsko</w:t>
            </w:r>
          </w:p>
        </w:tc>
        <w:tc>
          <w:tcPr>
            <w:tcW w:w="1604" w:type="dxa"/>
            <w:vMerge w:val="restart"/>
            <w:tcMar>
              <w:top w:w="57" w:type="dxa"/>
              <w:bottom w:w="57" w:type="dxa"/>
            </w:tcMar>
          </w:tcPr>
          <w:p w14:paraId="0FC328B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Přípravek z kyseliny benzoové,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thymolu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>, eugenolu, piperinu</w:t>
            </w:r>
          </w:p>
        </w:tc>
        <w:tc>
          <w:tcPr>
            <w:tcW w:w="2809" w:type="dxa"/>
            <w:vMerge w:val="restart"/>
            <w:tcMar>
              <w:top w:w="57" w:type="dxa"/>
              <w:bottom w:w="57" w:type="dxa"/>
            </w:tcMar>
          </w:tcPr>
          <w:p w14:paraId="4CFD9A3E" w14:textId="77777777" w:rsidR="00632A3B" w:rsidRPr="003C797B" w:rsidRDefault="00632A3B" w:rsidP="00B0258A">
            <w:pPr>
              <w:rPr>
                <w:b/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Složení doplňkové látky:</w:t>
            </w:r>
          </w:p>
          <w:p w14:paraId="38132B58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Přípravek z kyseliny benzoové,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thymolu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>, eugenolu, piperinu, který obsahuje:</w:t>
            </w:r>
          </w:p>
          <w:p w14:paraId="52729B3F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 kyselina benzoová 80 % - 83 %</w:t>
            </w:r>
          </w:p>
          <w:p w14:paraId="11BA9648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-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thymol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1 % - 1,9 %</w:t>
            </w:r>
          </w:p>
          <w:p w14:paraId="3E240C31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 eugenol 0,5 % - 1 %</w:t>
            </w:r>
          </w:p>
          <w:p w14:paraId="07F48AF2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 piperin 0,05 % - 0,1 %</w:t>
            </w:r>
          </w:p>
          <w:p w14:paraId="4B8322E8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- benzyl-salicylát,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isoamyl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>-salicylát a trans-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anethol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≤ 0,6 %</w:t>
            </w:r>
          </w:p>
          <w:p w14:paraId="00DEF294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  <w:p w14:paraId="040CD882" w14:textId="77777777" w:rsidR="00632A3B" w:rsidRPr="003C797B" w:rsidRDefault="00632A3B" w:rsidP="00B0258A">
            <w:pPr>
              <w:rPr>
                <w:b/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Charakteristika účinných látek:</w:t>
            </w:r>
          </w:p>
          <w:p w14:paraId="7BDAA44D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Kyselina benzoová (≥ 95,5 % čistoty): C</w:t>
            </w:r>
            <w:r w:rsidRPr="003C797B">
              <w:rPr>
                <w:sz w:val="20"/>
                <w:szCs w:val="20"/>
                <w:vertAlign w:val="subscript"/>
                <w:lang w:val="cs-CZ"/>
              </w:rPr>
              <w:t>7</w:t>
            </w:r>
            <w:r w:rsidRPr="003C797B">
              <w:rPr>
                <w:sz w:val="20"/>
                <w:szCs w:val="20"/>
                <w:lang w:val="cs-CZ"/>
              </w:rPr>
              <w:t>H</w:t>
            </w:r>
            <w:r w:rsidRPr="003C797B">
              <w:rPr>
                <w:sz w:val="20"/>
                <w:szCs w:val="20"/>
                <w:vertAlign w:val="subscript"/>
                <w:lang w:val="cs-CZ"/>
              </w:rPr>
              <w:t>6</w:t>
            </w:r>
            <w:r w:rsidRPr="003C797B">
              <w:rPr>
                <w:sz w:val="20"/>
                <w:szCs w:val="20"/>
                <w:lang w:val="cs-CZ"/>
              </w:rPr>
              <w:t>O</w:t>
            </w:r>
            <w:r w:rsidRPr="003C797B">
              <w:rPr>
                <w:sz w:val="20"/>
                <w:szCs w:val="20"/>
                <w:vertAlign w:val="subscript"/>
                <w:lang w:val="cs-CZ"/>
              </w:rPr>
              <w:t>2</w:t>
            </w:r>
          </w:p>
          <w:p w14:paraId="0DDE28B3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Č. CAS: 65-68-0</w:t>
            </w:r>
          </w:p>
          <w:p w14:paraId="1ECC25E2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proofErr w:type="spellStart"/>
            <w:r w:rsidRPr="003C797B">
              <w:rPr>
                <w:sz w:val="20"/>
                <w:szCs w:val="20"/>
                <w:lang w:val="cs-CZ"/>
              </w:rPr>
              <w:t>thymol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ʘ</w:t>
            </w:r>
            <w:r w:rsidRPr="003C797B">
              <w:rPr>
                <w:sz w:val="20"/>
                <w:szCs w:val="20"/>
                <w:lang w:val="cs-CZ"/>
              </w:rPr>
              <w:t>: C</w:t>
            </w:r>
            <w:r w:rsidRPr="003C797B">
              <w:rPr>
                <w:sz w:val="20"/>
                <w:szCs w:val="20"/>
                <w:vertAlign w:val="subscript"/>
                <w:lang w:val="cs-CZ"/>
              </w:rPr>
              <w:t>10</w:t>
            </w:r>
            <w:r w:rsidRPr="003C797B">
              <w:rPr>
                <w:sz w:val="20"/>
                <w:szCs w:val="20"/>
                <w:lang w:val="cs-CZ"/>
              </w:rPr>
              <w:t>H</w:t>
            </w:r>
            <w:r w:rsidRPr="003C797B">
              <w:rPr>
                <w:sz w:val="20"/>
                <w:szCs w:val="20"/>
                <w:vertAlign w:val="subscript"/>
                <w:lang w:val="cs-CZ"/>
              </w:rPr>
              <w:t>14</w:t>
            </w:r>
            <w:r w:rsidRPr="003C797B">
              <w:rPr>
                <w:sz w:val="20"/>
                <w:szCs w:val="20"/>
                <w:lang w:val="cs-CZ"/>
              </w:rPr>
              <w:t>O č. CAS: 89-83-8</w:t>
            </w:r>
          </w:p>
          <w:p w14:paraId="18D61430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eugenol 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ʘ</w:t>
            </w:r>
            <w:r w:rsidRPr="003C797B">
              <w:rPr>
                <w:sz w:val="20"/>
                <w:szCs w:val="20"/>
                <w:lang w:val="cs-CZ"/>
              </w:rPr>
              <w:t>: C</w:t>
            </w:r>
            <w:r w:rsidRPr="003C797B">
              <w:rPr>
                <w:sz w:val="20"/>
                <w:szCs w:val="20"/>
                <w:vertAlign w:val="subscript"/>
                <w:lang w:val="cs-CZ"/>
              </w:rPr>
              <w:t>10</w:t>
            </w:r>
            <w:r w:rsidRPr="003C797B">
              <w:rPr>
                <w:sz w:val="20"/>
                <w:szCs w:val="20"/>
                <w:lang w:val="cs-CZ"/>
              </w:rPr>
              <w:t>H</w:t>
            </w:r>
            <w:r w:rsidRPr="003C797B">
              <w:rPr>
                <w:sz w:val="20"/>
                <w:szCs w:val="20"/>
                <w:vertAlign w:val="subscript"/>
                <w:lang w:val="cs-CZ"/>
              </w:rPr>
              <w:t>12</w:t>
            </w:r>
            <w:r w:rsidRPr="003C797B">
              <w:rPr>
                <w:sz w:val="20"/>
                <w:szCs w:val="20"/>
                <w:lang w:val="cs-CZ"/>
              </w:rPr>
              <w:t>O</w:t>
            </w:r>
            <w:r w:rsidRPr="003C797B">
              <w:rPr>
                <w:sz w:val="20"/>
                <w:szCs w:val="20"/>
                <w:vertAlign w:val="subscript"/>
                <w:lang w:val="cs-CZ"/>
              </w:rPr>
              <w:t>2</w:t>
            </w:r>
            <w:r w:rsidRPr="003C797B">
              <w:rPr>
                <w:sz w:val="20"/>
                <w:szCs w:val="20"/>
                <w:lang w:val="cs-CZ"/>
              </w:rPr>
              <w:t xml:space="preserve"> č. CAS: 97-53-0</w:t>
            </w:r>
          </w:p>
          <w:p w14:paraId="67D13B0B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piperin 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ʘ</w:t>
            </w:r>
            <w:r w:rsidRPr="003C797B">
              <w:rPr>
                <w:sz w:val="20"/>
                <w:szCs w:val="20"/>
                <w:lang w:val="cs-CZ"/>
              </w:rPr>
              <w:t>: C</w:t>
            </w:r>
            <w:r w:rsidRPr="003C797B">
              <w:rPr>
                <w:sz w:val="20"/>
                <w:szCs w:val="20"/>
                <w:vertAlign w:val="subscript"/>
                <w:lang w:val="cs-CZ"/>
              </w:rPr>
              <w:t>17</w:t>
            </w:r>
            <w:r w:rsidRPr="003C797B">
              <w:rPr>
                <w:sz w:val="20"/>
                <w:szCs w:val="20"/>
                <w:lang w:val="cs-CZ"/>
              </w:rPr>
              <w:t>H</w:t>
            </w:r>
            <w:r w:rsidRPr="003C797B">
              <w:rPr>
                <w:sz w:val="20"/>
                <w:szCs w:val="20"/>
                <w:vertAlign w:val="subscript"/>
                <w:lang w:val="cs-CZ"/>
              </w:rPr>
              <w:t>19</w:t>
            </w:r>
            <w:r w:rsidRPr="003C797B">
              <w:rPr>
                <w:sz w:val="20"/>
                <w:szCs w:val="20"/>
                <w:lang w:val="cs-CZ"/>
              </w:rPr>
              <w:t>O</w:t>
            </w:r>
            <w:r w:rsidRPr="003C797B">
              <w:rPr>
                <w:sz w:val="20"/>
                <w:szCs w:val="20"/>
                <w:vertAlign w:val="subscript"/>
                <w:lang w:val="cs-CZ"/>
              </w:rPr>
              <w:t>3</w:t>
            </w:r>
            <w:r w:rsidRPr="003C797B">
              <w:rPr>
                <w:sz w:val="20"/>
                <w:szCs w:val="20"/>
                <w:lang w:val="cs-CZ"/>
              </w:rPr>
              <w:t>N č. CAS: 94-62-2</w:t>
            </w:r>
          </w:p>
          <w:p w14:paraId="60D30B62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proofErr w:type="spellStart"/>
            <w:r w:rsidRPr="003C797B">
              <w:rPr>
                <w:sz w:val="20"/>
                <w:szCs w:val="20"/>
                <w:lang w:val="cs-CZ"/>
              </w:rPr>
              <w:t>isoamyl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-salicylát 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ʘ</w:t>
            </w:r>
            <w:r w:rsidRPr="003C797B">
              <w:rPr>
                <w:sz w:val="20"/>
                <w:szCs w:val="20"/>
                <w:lang w:val="cs-CZ"/>
              </w:rPr>
              <w:t>: č. CAS: 87-20-7</w:t>
            </w:r>
          </w:p>
          <w:p w14:paraId="1B688825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benzyl-salicylát 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ʘ</w:t>
            </w:r>
            <w:r w:rsidRPr="003C797B">
              <w:rPr>
                <w:sz w:val="20"/>
                <w:szCs w:val="20"/>
                <w:lang w:val="cs-CZ"/>
              </w:rPr>
              <w:t>: č. CAS: 118-58-1</w:t>
            </w:r>
          </w:p>
          <w:p w14:paraId="143BA93E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trans-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anethol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ʘ</w:t>
            </w:r>
            <w:r w:rsidRPr="003C797B">
              <w:rPr>
                <w:sz w:val="20"/>
                <w:szCs w:val="20"/>
                <w:lang w:val="cs-CZ"/>
              </w:rPr>
              <w:t>: č. CAS: 4180-23-8</w:t>
            </w:r>
          </w:p>
          <w:p w14:paraId="4FD87308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  <w:p w14:paraId="3DC1ECFF" w14:textId="77777777" w:rsidR="00632A3B" w:rsidRPr="003C797B" w:rsidRDefault="00632A3B" w:rsidP="00B0258A">
            <w:pPr>
              <w:rPr>
                <w:b/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Analytická metoda***:</w:t>
            </w:r>
          </w:p>
          <w:p w14:paraId="53ADCC7A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lastRenderedPageBreak/>
              <w:t xml:space="preserve">Pro stanovení kyseliny benzoové v doplňkové látce a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premixech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>:</w:t>
            </w:r>
          </w:p>
          <w:p w14:paraId="4D8A35FE" w14:textId="77777777" w:rsidR="00632A3B" w:rsidRPr="003C797B" w:rsidRDefault="00632A3B" w:rsidP="00B0258A">
            <w:pPr>
              <w:ind w:firstLine="227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 vysokoúčinná kapalinová chromatografie na reverzní fázi s UV detekcí (RP-HPLC-UV)</w:t>
            </w:r>
          </w:p>
          <w:p w14:paraId="4A462AAA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Pro stanovení kyseliny benzoové v krmné směsi:</w:t>
            </w:r>
          </w:p>
          <w:p w14:paraId="00DF89FD" w14:textId="77777777" w:rsidR="00632A3B" w:rsidRPr="003C797B" w:rsidRDefault="00632A3B" w:rsidP="00B0258A">
            <w:pPr>
              <w:ind w:firstLine="227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 plynová chromatografie s hmotnostní spektrometrií a s izotopovým zřeďováním (GC-IDMS)</w:t>
            </w:r>
          </w:p>
          <w:p w14:paraId="1ABD544D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Pro stanovení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thymolu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>, eugenolu a piperinu v doplňkové látce:</w:t>
            </w:r>
          </w:p>
          <w:p w14:paraId="6C57D9F3" w14:textId="77777777" w:rsidR="00632A3B" w:rsidRPr="003C797B" w:rsidRDefault="00632A3B" w:rsidP="00B0258A">
            <w:pPr>
              <w:ind w:firstLine="227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 plynová chromatografie s plamenovou ionizační detekcí (GC-FID)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1512BAA" w14:textId="77777777" w:rsidR="00632A3B" w:rsidRPr="003C797B" w:rsidRDefault="00632A3B" w:rsidP="00B0258A">
            <w:pPr>
              <w:rPr>
                <w:sz w:val="20"/>
                <w:szCs w:val="20"/>
                <w:vertAlign w:val="superscript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lastRenderedPageBreak/>
              <w:t xml:space="preserve">Výkrm kuřat 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131)</w:t>
            </w:r>
          </w:p>
          <w:p w14:paraId="2204D5AD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2E861B2D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69CD5DB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138" w:type="dxa"/>
            <w:tcMar>
              <w:top w:w="57" w:type="dxa"/>
              <w:bottom w:w="57" w:type="dxa"/>
            </w:tcMar>
          </w:tcPr>
          <w:p w14:paraId="0690CE7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300</w:t>
            </w:r>
          </w:p>
        </w:tc>
        <w:tc>
          <w:tcPr>
            <w:tcW w:w="2224" w:type="dxa"/>
            <w:vMerge w:val="restart"/>
            <w:tcMar>
              <w:top w:w="57" w:type="dxa"/>
              <w:bottom w:w="57" w:type="dxa"/>
            </w:tcMar>
          </w:tcPr>
          <w:p w14:paraId="7C4DAE5A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1. V návodu pro použití doplňkové látky a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premixu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musí být uvedeny podmínky skladování a stabilita při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peletování</w:t>
            </w:r>
            <w:proofErr w:type="spellEnd"/>
          </w:p>
          <w:p w14:paraId="4B26ADF4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2. Doplňková látka se nesmí používat s dalšími zdroji kyseliny benzoové nebo benzoátů</w:t>
            </w:r>
          </w:p>
          <w:p w14:paraId="25EC3BD7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3. Bezpečnost: během manipulace se musí používat prostředky k ochraně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dýchcacích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cest, brýle a rukavice</w:t>
            </w:r>
          </w:p>
          <w:p w14:paraId="72C0648B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4. Minimální doporučená dávka: 300 mg/kg kompletního krmiva</w:t>
            </w: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59DE2699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15.9.2025</w:t>
            </w:r>
          </w:p>
        </w:tc>
      </w:tr>
      <w:tr w:rsidR="00632A3B" w:rsidRPr="003C797B" w14:paraId="7B908FFC" w14:textId="77777777" w:rsidTr="00B0258A">
        <w:trPr>
          <w:trHeight w:val="3525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362AF35A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28C6835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62A84FB4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6E069CB5" w14:textId="77777777" w:rsidR="00632A3B" w:rsidRPr="003C797B" w:rsidRDefault="00632A3B" w:rsidP="00B0258A">
            <w:pPr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EB6B050" w14:textId="77777777" w:rsidR="00632A3B" w:rsidRPr="003C797B" w:rsidRDefault="00632A3B" w:rsidP="00B0258A">
            <w:pPr>
              <w:rPr>
                <w:sz w:val="20"/>
                <w:szCs w:val="20"/>
                <w:vertAlign w:val="superscript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Odchov kuřat a kuřice 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131)</w:t>
            </w: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1196978D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5940AF5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8" w:type="dxa"/>
            <w:tcMar>
              <w:top w:w="57" w:type="dxa"/>
              <w:bottom w:w="57" w:type="dxa"/>
            </w:tcMar>
          </w:tcPr>
          <w:p w14:paraId="2192D85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300</w:t>
            </w: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198295F7" w14:textId="77777777" w:rsidR="00632A3B" w:rsidRPr="003C797B" w:rsidRDefault="00632A3B" w:rsidP="00B0258A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41BFF115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15.9.2025</w:t>
            </w:r>
          </w:p>
        </w:tc>
      </w:tr>
      <w:tr w:rsidR="00632A3B" w:rsidRPr="003C797B" w14:paraId="1C6A95CE" w14:textId="77777777" w:rsidTr="00B0258A">
        <w:trPr>
          <w:trHeight w:val="3525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73F0C32F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767CE00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2FAB536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5AAC18D8" w14:textId="77777777" w:rsidR="00632A3B" w:rsidRPr="003C797B" w:rsidRDefault="00632A3B" w:rsidP="00B0258A">
            <w:pPr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74202AB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Výkrm a odchov menšinových druhů drůbeže 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131)</w:t>
            </w: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5A6D18AF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2658E51E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8" w:type="dxa"/>
            <w:tcMar>
              <w:top w:w="57" w:type="dxa"/>
              <w:bottom w:w="57" w:type="dxa"/>
            </w:tcMar>
          </w:tcPr>
          <w:p w14:paraId="3B5A66D2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300</w:t>
            </w: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1627659A" w14:textId="77777777" w:rsidR="00632A3B" w:rsidRPr="003C797B" w:rsidRDefault="00632A3B" w:rsidP="00B0258A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00717A39" w14:textId="77777777" w:rsidR="00632A3B" w:rsidRPr="003C797B" w:rsidRDefault="00632A3B" w:rsidP="00B0258A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15.9.2025</w:t>
            </w:r>
          </w:p>
        </w:tc>
      </w:tr>
    </w:tbl>
    <w:p w14:paraId="4001C30C" w14:textId="77777777" w:rsidR="00632A3B" w:rsidRPr="003C797B" w:rsidRDefault="00632A3B" w:rsidP="00632A3B">
      <w:pPr>
        <w:rPr>
          <w:b/>
          <w:bCs/>
          <w:sz w:val="20"/>
          <w:szCs w:val="17"/>
          <w:lang w:val="cs-CZ"/>
        </w:rPr>
      </w:pPr>
      <w:r w:rsidRPr="003C797B">
        <w:rPr>
          <w:b/>
          <w:bCs/>
          <w:sz w:val="20"/>
          <w:szCs w:val="17"/>
          <w:lang w:val="cs-CZ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1580"/>
        <w:gridCol w:w="1604"/>
        <w:gridCol w:w="2809"/>
        <w:gridCol w:w="1134"/>
        <w:gridCol w:w="708"/>
        <w:gridCol w:w="1134"/>
        <w:gridCol w:w="1138"/>
        <w:gridCol w:w="2224"/>
        <w:gridCol w:w="1071"/>
      </w:tblGrid>
      <w:tr w:rsidR="00632A3B" w:rsidRPr="003C797B" w14:paraId="0E8D9B7B" w14:textId="77777777" w:rsidTr="00B0258A">
        <w:trPr>
          <w:cantSplit/>
          <w:tblHeader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1EA48614" w14:textId="77777777" w:rsidR="00632A3B" w:rsidRPr="003C797B" w:rsidRDefault="00632A3B" w:rsidP="00B0258A">
            <w:pPr>
              <w:pStyle w:val="Tabulka"/>
              <w:keepNext w:val="0"/>
              <w:keepLines w:val="0"/>
            </w:pPr>
            <w:r w:rsidRPr="003C797B">
              <w:lastRenderedPageBreak/>
              <w:t>Identifikační číslo DL</w:t>
            </w:r>
          </w:p>
        </w:tc>
        <w:tc>
          <w:tcPr>
            <w:tcW w:w="1580" w:type="dxa"/>
            <w:vMerge w:val="restart"/>
            <w:tcMar>
              <w:top w:w="57" w:type="dxa"/>
              <w:bottom w:w="57" w:type="dxa"/>
            </w:tcMar>
          </w:tcPr>
          <w:p w14:paraId="28B87FD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604" w:type="dxa"/>
            <w:vMerge w:val="restart"/>
            <w:tcMar>
              <w:top w:w="57" w:type="dxa"/>
              <w:bottom w:w="57" w:type="dxa"/>
            </w:tcMar>
          </w:tcPr>
          <w:p w14:paraId="490D150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Doplňková látka</w:t>
            </w:r>
          </w:p>
          <w:p w14:paraId="15EC70AE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 w:val="restart"/>
            <w:tcMar>
              <w:top w:w="57" w:type="dxa"/>
              <w:bottom w:w="57" w:type="dxa"/>
            </w:tcMar>
          </w:tcPr>
          <w:p w14:paraId="2AAB937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1344DDF4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5403831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</w:t>
            </w:r>
          </w:p>
          <w:p w14:paraId="25C85AE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254121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138" w:type="dxa"/>
            <w:tcMar>
              <w:top w:w="57" w:type="dxa"/>
              <w:bottom w:w="57" w:type="dxa"/>
            </w:tcMar>
          </w:tcPr>
          <w:p w14:paraId="3E467204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224" w:type="dxa"/>
            <w:vMerge w:val="restart"/>
            <w:tcMar>
              <w:top w:w="57" w:type="dxa"/>
              <w:bottom w:w="57" w:type="dxa"/>
            </w:tcMar>
          </w:tcPr>
          <w:p w14:paraId="2F90DAB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63249C5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632A3B" w:rsidRPr="003C797B" w14:paraId="3BE14A99" w14:textId="77777777" w:rsidTr="00B0258A">
        <w:trPr>
          <w:cantSplit/>
          <w:tblHeader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69927F2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34258B62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1F61049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67FB0F5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2587822D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5A99B37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72" w:type="dxa"/>
            <w:gridSpan w:val="2"/>
            <w:tcMar>
              <w:top w:w="57" w:type="dxa"/>
              <w:bottom w:w="57" w:type="dxa"/>
            </w:tcMar>
          </w:tcPr>
          <w:p w14:paraId="5586C222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mg/kg kompletního krmiva o obsahu vlhkosti 12 %</w:t>
            </w: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2DD26D64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7CBB636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632A3B" w:rsidRPr="003C797B" w14:paraId="57DE6576" w14:textId="77777777" w:rsidTr="00B0258A">
        <w:trPr>
          <w:tblHeader/>
        </w:trPr>
        <w:tc>
          <w:tcPr>
            <w:tcW w:w="740" w:type="dxa"/>
            <w:tcMar>
              <w:top w:w="0" w:type="dxa"/>
              <w:bottom w:w="0" w:type="dxa"/>
            </w:tcMar>
          </w:tcPr>
          <w:p w14:paraId="4CF7A3E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580" w:type="dxa"/>
            <w:tcMar>
              <w:top w:w="0" w:type="dxa"/>
              <w:bottom w:w="0" w:type="dxa"/>
            </w:tcMar>
          </w:tcPr>
          <w:p w14:paraId="5356AF7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604" w:type="dxa"/>
            <w:tcMar>
              <w:top w:w="0" w:type="dxa"/>
              <w:bottom w:w="0" w:type="dxa"/>
            </w:tcMar>
          </w:tcPr>
          <w:p w14:paraId="3F96B2C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2809" w:type="dxa"/>
            <w:tcMar>
              <w:top w:w="0" w:type="dxa"/>
              <w:bottom w:w="0" w:type="dxa"/>
            </w:tcMar>
          </w:tcPr>
          <w:p w14:paraId="1354BBB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34B1D29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14:paraId="24E7C6E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6AC6C85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1138" w:type="dxa"/>
          </w:tcPr>
          <w:p w14:paraId="67016AF4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2224" w:type="dxa"/>
            <w:tcMar>
              <w:top w:w="0" w:type="dxa"/>
              <w:bottom w:w="0" w:type="dxa"/>
            </w:tcMar>
          </w:tcPr>
          <w:p w14:paraId="3C71047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071" w:type="dxa"/>
            <w:tcMar>
              <w:top w:w="0" w:type="dxa"/>
              <w:bottom w:w="0" w:type="dxa"/>
            </w:tcMar>
          </w:tcPr>
          <w:p w14:paraId="56C4D2F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10</w:t>
            </w:r>
          </w:p>
        </w:tc>
      </w:tr>
      <w:tr w:rsidR="00632A3B" w:rsidRPr="003C797B" w14:paraId="477A6C54" w14:textId="77777777" w:rsidTr="00B0258A">
        <w:tc>
          <w:tcPr>
            <w:tcW w:w="740" w:type="dxa"/>
            <w:tcMar>
              <w:top w:w="57" w:type="dxa"/>
              <w:bottom w:w="57" w:type="dxa"/>
            </w:tcMar>
          </w:tcPr>
          <w:p w14:paraId="09E732E4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4d11</w:t>
            </w:r>
          </w:p>
        </w:tc>
        <w:tc>
          <w:tcPr>
            <w:tcW w:w="1580" w:type="dxa"/>
            <w:tcMar>
              <w:top w:w="57" w:type="dxa"/>
              <w:bottom w:w="57" w:type="dxa"/>
            </w:tcMar>
          </w:tcPr>
          <w:p w14:paraId="0598123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proofErr w:type="spellStart"/>
            <w:r w:rsidRPr="003C797B">
              <w:rPr>
                <w:sz w:val="20"/>
                <w:szCs w:val="20"/>
                <w:lang w:val="cs-CZ"/>
              </w:rPr>
              <w:t>Pancosma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France S.A.S.</w:t>
            </w:r>
          </w:p>
        </w:tc>
        <w:tc>
          <w:tcPr>
            <w:tcW w:w="1604" w:type="dxa"/>
            <w:tcMar>
              <w:top w:w="57" w:type="dxa"/>
              <w:bottom w:w="57" w:type="dxa"/>
            </w:tcMar>
          </w:tcPr>
          <w:p w14:paraId="35FED8F0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Přípravek z karvakrolu,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cinnamaldehydu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a pryskyřic paprik rodu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Capsicum</w:t>
            </w:r>
            <w:proofErr w:type="spellEnd"/>
          </w:p>
        </w:tc>
        <w:tc>
          <w:tcPr>
            <w:tcW w:w="2809" w:type="dxa"/>
            <w:tcMar>
              <w:top w:w="57" w:type="dxa"/>
              <w:bottom w:w="57" w:type="dxa"/>
            </w:tcMar>
          </w:tcPr>
          <w:p w14:paraId="0CD541B0" w14:textId="77777777" w:rsidR="00632A3B" w:rsidRPr="003C797B" w:rsidRDefault="00632A3B" w:rsidP="00B0258A">
            <w:pPr>
              <w:rPr>
                <w:b/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 xml:space="preserve">Složení doplňkové látky: </w:t>
            </w:r>
          </w:p>
          <w:p w14:paraId="6C45AFE3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Přípravek z karvakrolu,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cinnamaldehydu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a pryskyřic paprik rodu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Capsicum</w:t>
            </w:r>
            <w:proofErr w:type="spellEnd"/>
            <w:r w:rsidRPr="003C797B">
              <w:rPr>
                <w:i/>
                <w:sz w:val="20"/>
                <w:szCs w:val="20"/>
                <w:lang w:val="cs-CZ"/>
              </w:rPr>
              <w:t xml:space="preserve">, </w:t>
            </w:r>
            <w:r w:rsidRPr="003C797B">
              <w:rPr>
                <w:sz w:val="20"/>
                <w:szCs w:val="20"/>
                <w:lang w:val="cs-CZ"/>
              </w:rPr>
              <w:t>který obsahuje:</w:t>
            </w:r>
          </w:p>
          <w:p w14:paraId="48798516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 karvakrol 4,6 % - 5,3 %</w:t>
            </w:r>
          </w:p>
          <w:p w14:paraId="78F36CF0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-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cinnamaldehyd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2,6 % - 3,2 %</w:t>
            </w:r>
          </w:p>
          <w:p w14:paraId="2DA72C20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- pryskyřice paprik rodu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Capsicum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≥ 2 % (s obsahem sumy kapsaicinu a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dihydrokapsaicinu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0,06 % - 0,21 %)</w:t>
            </w:r>
          </w:p>
          <w:p w14:paraId="015481B3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  <w:p w14:paraId="22005ABD" w14:textId="77777777" w:rsidR="00632A3B" w:rsidRPr="003C797B" w:rsidRDefault="00632A3B" w:rsidP="00B0258A">
            <w:pPr>
              <w:rPr>
                <w:b/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Charakteristika účinných látek:</w:t>
            </w:r>
          </w:p>
          <w:p w14:paraId="02A5CCAC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- karvakrol 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ʘ</w:t>
            </w:r>
            <w:r w:rsidRPr="003C797B">
              <w:rPr>
                <w:sz w:val="20"/>
                <w:szCs w:val="20"/>
                <w:lang w:val="cs-CZ"/>
              </w:rPr>
              <w:t xml:space="preserve"> (≥ 98 % čistoty)</w:t>
            </w:r>
          </w:p>
          <w:p w14:paraId="2DA99074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</w:t>
            </w:r>
            <w:r w:rsidRPr="003C797B">
              <w:rPr>
                <w:sz w:val="20"/>
                <w:szCs w:val="20"/>
                <w:vertAlign w:val="subscript"/>
                <w:lang w:val="cs-CZ"/>
              </w:rPr>
              <w:t>10</w:t>
            </w:r>
            <w:r w:rsidRPr="003C797B">
              <w:rPr>
                <w:sz w:val="20"/>
                <w:szCs w:val="20"/>
                <w:lang w:val="cs-CZ"/>
              </w:rPr>
              <w:t>H</w:t>
            </w:r>
            <w:r w:rsidRPr="003C797B">
              <w:rPr>
                <w:sz w:val="20"/>
                <w:szCs w:val="20"/>
                <w:vertAlign w:val="subscript"/>
                <w:lang w:val="cs-CZ"/>
              </w:rPr>
              <w:t>14</w:t>
            </w:r>
            <w:r w:rsidRPr="003C797B">
              <w:rPr>
                <w:sz w:val="20"/>
                <w:szCs w:val="20"/>
                <w:lang w:val="cs-CZ"/>
              </w:rPr>
              <w:t>O č. CAS: 499-75-2</w:t>
            </w:r>
          </w:p>
          <w:p w14:paraId="5D17898C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-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cinnamaldehyd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ʘ</w:t>
            </w:r>
            <w:r w:rsidRPr="003C797B">
              <w:rPr>
                <w:sz w:val="20"/>
                <w:szCs w:val="20"/>
                <w:lang w:val="cs-CZ"/>
              </w:rPr>
              <w:t xml:space="preserve"> (≥ 98 % čistoty)</w:t>
            </w:r>
          </w:p>
          <w:p w14:paraId="6B04990F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</w:t>
            </w:r>
            <w:r w:rsidRPr="003C797B">
              <w:rPr>
                <w:sz w:val="20"/>
                <w:szCs w:val="20"/>
                <w:vertAlign w:val="subscript"/>
                <w:lang w:val="cs-CZ"/>
              </w:rPr>
              <w:t>9</w:t>
            </w:r>
            <w:r w:rsidRPr="003C797B">
              <w:rPr>
                <w:sz w:val="20"/>
                <w:szCs w:val="20"/>
                <w:lang w:val="cs-CZ"/>
              </w:rPr>
              <w:t>H</w:t>
            </w:r>
            <w:r w:rsidRPr="003C797B">
              <w:rPr>
                <w:sz w:val="20"/>
                <w:szCs w:val="20"/>
                <w:vertAlign w:val="subscript"/>
                <w:lang w:val="cs-CZ"/>
              </w:rPr>
              <w:t>8</w:t>
            </w:r>
            <w:r w:rsidRPr="003C797B">
              <w:rPr>
                <w:sz w:val="20"/>
                <w:szCs w:val="20"/>
                <w:lang w:val="cs-CZ"/>
              </w:rPr>
              <w:t>O č. CAS: 104-55-2</w:t>
            </w:r>
          </w:p>
          <w:p w14:paraId="2A70CAD6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- pryskyřice paprik rodu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Capsicum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s minimálním obsahem sumy kapsaicinu a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dihydrokapsaicinu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6 % - 7 %</w:t>
            </w:r>
          </w:p>
          <w:p w14:paraId="44224D48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  <w:p w14:paraId="72FB9F51" w14:textId="77777777" w:rsidR="00632A3B" w:rsidRPr="003C797B" w:rsidRDefault="00632A3B" w:rsidP="00B0258A">
            <w:pPr>
              <w:rPr>
                <w:b/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Analytická metoda ***:</w:t>
            </w:r>
          </w:p>
          <w:p w14:paraId="3A1BD04D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- Pro kvantifikaci karvakrolu,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cinnamaldehydu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, kapsaicinu a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dihydrokapsaicinu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v doplňkové látce: plynová chromatografie s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lastRenderedPageBreak/>
              <w:t>plamennovou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ionizační detekcí (GC-FID)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812E6C6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lastRenderedPageBreak/>
              <w:t xml:space="preserve">Výkrm kuřat 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132)</w:t>
            </w: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14:paraId="682C1ABC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F0A923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138" w:type="dxa"/>
            <w:tcMar>
              <w:top w:w="57" w:type="dxa"/>
              <w:bottom w:w="57" w:type="dxa"/>
            </w:tcMar>
          </w:tcPr>
          <w:p w14:paraId="5397FB6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100</w:t>
            </w:r>
          </w:p>
        </w:tc>
        <w:tc>
          <w:tcPr>
            <w:tcW w:w="2224" w:type="dxa"/>
            <w:tcMar>
              <w:top w:w="57" w:type="dxa"/>
              <w:bottom w:w="57" w:type="dxa"/>
            </w:tcMar>
          </w:tcPr>
          <w:p w14:paraId="0893A975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1. V návodu pro použití doplňkové látky a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premixu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musí být uvedeny podmínky skladování a stabilita při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peletování</w:t>
            </w:r>
            <w:proofErr w:type="spellEnd"/>
          </w:p>
          <w:p w14:paraId="23D8B297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2. Doplňková látka se nesmí používat s dalšími zdroji karvakrolu,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cinnamaldehydu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, kapsaicinu a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dihydrokapsaicinu</w:t>
            </w:r>
            <w:proofErr w:type="spellEnd"/>
          </w:p>
          <w:p w14:paraId="4B481077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3. Bezpečnost: během manipulace se musí použít prostředky k ochraně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dýchcacích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cest, brýle a rukavice</w:t>
            </w:r>
          </w:p>
          <w:p w14:paraId="26AC7541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4. Minimální doporučená dávka: 100 mg/kg kompletního krmiva</w:t>
            </w: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411B1827" w14:textId="77777777" w:rsidR="00632A3B" w:rsidRPr="003C797B" w:rsidRDefault="00632A3B" w:rsidP="00B0258A">
            <w:pPr>
              <w:pStyle w:val="HeaderLandscape"/>
              <w:spacing w:before="0" w:after="0"/>
              <w:rPr>
                <w:sz w:val="20"/>
              </w:rPr>
            </w:pPr>
            <w:r w:rsidRPr="003C797B">
              <w:rPr>
                <w:sz w:val="20"/>
              </w:rPr>
              <w:t>24.9.2025</w:t>
            </w:r>
          </w:p>
        </w:tc>
      </w:tr>
    </w:tbl>
    <w:p w14:paraId="3E9ABC64" w14:textId="77777777" w:rsidR="00632A3B" w:rsidRPr="003C797B" w:rsidRDefault="00632A3B" w:rsidP="00632A3B">
      <w:pPr>
        <w:rPr>
          <w:b/>
          <w:bCs/>
          <w:sz w:val="20"/>
          <w:szCs w:val="17"/>
          <w:lang w:val="cs-CZ"/>
        </w:rPr>
      </w:pPr>
    </w:p>
    <w:p w14:paraId="513A150E" w14:textId="77777777" w:rsidR="00632A3B" w:rsidRPr="003C797B" w:rsidRDefault="00632A3B" w:rsidP="00632A3B">
      <w:pPr>
        <w:rPr>
          <w:b/>
          <w:bCs/>
          <w:sz w:val="20"/>
          <w:szCs w:val="17"/>
          <w:lang w:val="cs-CZ"/>
        </w:rPr>
      </w:pPr>
      <w:r w:rsidRPr="003C797B">
        <w:rPr>
          <w:b/>
          <w:bCs/>
          <w:sz w:val="20"/>
          <w:szCs w:val="17"/>
          <w:lang w:val="cs-CZ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1580"/>
        <w:gridCol w:w="1604"/>
        <w:gridCol w:w="2809"/>
        <w:gridCol w:w="1134"/>
        <w:gridCol w:w="708"/>
        <w:gridCol w:w="1238"/>
        <w:gridCol w:w="38"/>
        <w:gridCol w:w="996"/>
        <w:gridCol w:w="2224"/>
        <w:gridCol w:w="1071"/>
      </w:tblGrid>
      <w:tr w:rsidR="00632A3B" w:rsidRPr="003C797B" w14:paraId="532406EE" w14:textId="77777777" w:rsidTr="00B0258A">
        <w:trPr>
          <w:cantSplit/>
          <w:tblHeader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3C4693ED" w14:textId="77777777" w:rsidR="00632A3B" w:rsidRPr="003C797B" w:rsidRDefault="00632A3B" w:rsidP="00B0258A">
            <w:pPr>
              <w:pStyle w:val="Tabulka"/>
              <w:keepNext w:val="0"/>
              <w:keepLines w:val="0"/>
            </w:pPr>
            <w:r w:rsidRPr="003C797B">
              <w:lastRenderedPageBreak/>
              <w:t>Identifikační číslo DL</w:t>
            </w:r>
          </w:p>
        </w:tc>
        <w:tc>
          <w:tcPr>
            <w:tcW w:w="1580" w:type="dxa"/>
            <w:vMerge w:val="restart"/>
            <w:tcMar>
              <w:top w:w="57" w:type="dxa"/>
              <w:bottom w:w="57" w:type="dxa"/>
            </w:tcMar>
          </w:tcPr>
          <w:p w14:paraId="7AA5BCC4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604" w:type="dxa"/>
            <w:vMerge w:val="restart"/>
            <w:tcMar>
              <w:top w:w="57" w:type="dxa"/>
              <w:bottom w:w="57" w:type="dxa"/>
            </w:tcMar>
          </w:tcPr>
          <w:p w14:paraId="4347AAF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Doplňková látka</w:t>
            </w:r>
          </w:p>
          <w:p w14:paraId="2F76474E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 w:val="restart"/>
            <w:tcMar>
              <w:top w:w="57" w:type="dxa"/>
              <w:bottom w:w="57" w:type="dxa"/>
            </w:tcMar>
          </w:tcPr>
          <w:p w14:paraId="679A4E0E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25B15D4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20555A9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</w:t>
            </w:r>
          </w:p>
          <w:p w14:paraId="05814A3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1238" w:type="dxa"/>
            <w:tcMar>
              <w:top w:w="57" w:type="dxa"/>
              <w:bottom w:w="57" w:type="dxa"/>
            </w:tcMar>
          </w:tcPr>
          <w:p w14:paraId="4C090762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034" w:type="dxa"/>
            <w:gridSpan w:val="2"/>
            <w:tcMar>
              <w:top w:w="57" w:type="dxa"/>
              <w:bottom w:w="57" w:type="dxa"/>
            </w:tcMar>
          </w:tcPr>
          <w:p w14:paraId="116D078E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224" w:type="dxa"/>
            <w:vMerge w:val="restart"/>
            <w:tcMar>
              <w:top w:w="57" w:type="dxa"/>
              <w:bottom w:w="57" w:type="dxa"/>
            </w:tcMar>
          </w:tcPr>
          <w:p w14:paraId="1EC79AF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6A90E16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632A3B" w:rsidRPr="003C797B" w14:paraId="6E58A2F6" w14:textId="77777777" w:rsidTr="00B0258A">
        <w:trPr>
          <w:cantSplit/>
          <w:tblHeader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282AC27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0B73E9B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78D9BCB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54298AE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58C2924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3B72061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72" w:type="dxa"/>
            <w:gridSpan w:val="3"/>
            <w:tcMar>
              <w:top w:w="57" w:type="dxa"/>
              <w:bottom w:w="57" w:type="dxa"/>
            </w:tcMar>
          </w:tcPr>
          <w:p w14:paraId="2060232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CFU jednotky účinné látky/kg kompletního krmiva o obsahu vlhkosti 12 %</w:t>
            </w: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2330781D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157CC32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632A3B" w:rsidRPr="003C797B" w14:paraId="38DB8000" w14:textId="77777777" w:rsidTr="00B0258A">
        <w:trPr>
          <w:tblHeader/>
        </w:trPr>
        <w:tc>
          <w:tcPr>
            <w:tcW w:w="740" w:type="dxa"/>
            <w:tcMar>
              <w:top w:w="0" w:type="dxa"/>
              <w:bottom w:w="0" w:type="dxa"/>
            </w:tcMar>
          </w:tcPr>
          <w:p w14:paraId="59709CBE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580" w:type="dxa"/>
            <w:tcMar>
              <w:top w:w="0" w:type="dxa"/>
              <w:bottom w:w="0" w:type="dxa"/>
            </w:tcMar>
          </w:tcPr>
          <w:p w14:paraId="503A1C1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604" w:type="dxa"/>
            <w:tcMar>
              <w:top w:w="0" w:type="dxa"/>
              <w:bottom w:w="0" w:type="dxa"/>
            </w:tcMar>
          </w:tcPr>
          <w:p w14:paraId="6054438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2809" w:type="dxa"/>
            <w:tcMar>
              <w:top w:w="0" w:type="dxa"/>
              <w:bottom w:w="0" w:type="dxa"/>
            </w:tcMar>
          </w:tcPr>
          <w:p w14:paraId="1BAF22C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28D50CF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14:paraId="1060660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1276" w:type="dxa"/>
            <w:gridSpan w:val="2"/>
            <w:tcMar>
              <w:top w:w="0" w:type="dxa"/>
              <w:bottom w:w="0" w:type="dxa"/>
            </w:tcMar>
          </w:tcPr>
          <w:p w14:paraId="5D37211D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996" w:type="dxa"/>
          </w:tcPr>
          <w:p w14:paraId="26FE381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2224" w:type="dxa"/>
            <w:tcMar>
              <w:top w:w="0" w:type="dxa"/>
              <w:bottom w:w="0" w:type="dxa"/>
            </w:tcMar>
          </w:tcPr>
          <w:p w14:paraId="01B9B88D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071" w:type="dxa"/>
            <w:tcMar>
              <w:top w:w="0" w:type="dxa"/>
              <w:bottom w:w="0" w:type="dxa"/>
            </w:tcMar>
          </w:tcPr>
          <w:p w14:paraId="4CE99A9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10</w:t>
            </w:r>
          </w:p>
        </w:tc>
      </w:tr>
      <w:tr w:rsidR="00632A3B" w:rsidRPr="003C797B" w14:paraId="71AFB8CF" w14:textId="77777777" w:rsidTr="00B0258A">
        <w:trPr>
          <w:trHeight w:val="2990"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57CA49E1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4d12</w:t>
            </w:r>
          </w:p>
        </w:tc>
        <w:tc>
          <w:tcPr>
            <w:tcW w:w="1580" w:type="dxa"/>
            <w:vMerge w:val="restart"/>
            <w:tcMar>
              <w:top w:w="57" w:type="dxa"/>
              <w:bottom w:w="57" w:type="dxa"/>
            </w:tcMar>
          </w:tcPr>
          <w:p w14:paraId="06811A54" w14:textId="6C2FC110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proofErr w:type="spellStart"/>
            <w:r w:rsidRPr="003C797B">
              <w:rPr>
                <w:sz w:val="20"/>
                <w:szCs w:val="20"/>
                <w:lang w:val="cs-CZ"/>
              </w:rPr>
              <w:t>Novus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Europe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</w:t>
            </w:r>
            <w:r w:rsidR="00A8423B">
              <w:rPr>
                <w:sz w:val="20"/>
                <w:szCs w:val="20"/>
                <w:lang w:val="cs-CZ"/>
              </w:rPr>
              <w:t xml:space="preserve">NV </w:t>
            </w:r>
            <w:r w:rsidR="00A8423B">
              <w:rPr>
                <w:sz w:val="20"/>
                <w:szCs w:val="20"/>
                <w:vertAlign w:val="superscript"/>
                <w:lang w:val="cs-CZ"/>
              </w:rPr>
              <w:t>211)</w:t>
            </w:r>
            <w:r w:rsidRPr="003C797B">
              <w:rPr>
                <w:sz w:val="20"/>
                <w:szCs w:val="20"/>
                <w:lang w:val="cs-CZ"/>
              </w:rPr>
              <w:t>.</w:t>
            </w:r>
          </w:p>
        </w:tc>
        <w:tc>
          <w:tcPr>
            <w:tcW w:w="1604" w:type="dxa"/>
            <w:vMerge w:val="restart"/>
            <w:tcMar>
              <w:top w:w="57" w:type="dxa"/>
              <w:bottom w:w="57" w:type="dxa"/>
            </w:tcMar>
          </w:tcPr>
          <w:p w14:paraId="21DBB6F9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Bacillus</w:t>
            </w:r>
            <w:proofErr w:type="spellEnd"/>
            <w:r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licheniformis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ATCC 53757 a jeho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proteasy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EC 3.4.21.19</w:t>
            </w:r>
          </w:p>
        </w:tc>
        <w:tc>
          <w:tcPr>
            <w:tcW w:w="2809" w:type="dxa"/>
            <w:vMerge w:val="restart"/>
            <w:tcMar>
              <w:top w:w="57" w:type="dxa"/>
              <w:bottom w:w="57" w:type="dxa"/>
            </w:tcMar>
          </w:tcPr>
          <w:p w14:paraId="0507399D" w14:textId="77777777" w:rsidR="00632A3B" w:rsidRPr="003C797B" w:rsidRDefault="00632A3B" w:rsidP="00B0258A">
            <w:pPr>
              <w:rPr>
                <w:b/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Složení doplňkové látky:</w:t>
            </w:r>
          </w:p>
          <w:p w14:paraId="0139F6A2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Přípravek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Bacillus</w:t>
            </w:r>
            <w:proofErr w:type="spellEnd"/>
            <w:r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licheniformis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ATCC 53757 a jeho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proteasy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EC 3.4.21.19 s obsahem nejméně:</w:t>
            </w:r>
          </w:p>
          <w:p w14:paraId="27B759FA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-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Bacillus</w:t>
            </w:r>
            <w:proofErr w:type="spellEnd"/>
            <w:r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licheniformis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ATCC 53757: 1 x 10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9</w:t>
            </w:r>
            <w:r w:rsidRPr="003C797B">
              <w:rPr>
                <w:sz w:val="20"/>
                <w:szCs w:val="20"/>
                <w:lang w:val="cs-CZ"/>
              </w:rPr>
              <w:t xml:space="preserve"> CFU/g doplňkové látky</w:t>
            </w:r>
          </w:p>
          <w:p w14:paraId="40039D58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-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proteasa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6 x 10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5</w:t>
            </w:r>
            <w:r w:rsidRPr="003C797B">
              <w:rPr>
                <w:sz w:val="20"/>
                <w:szCs w:val="20"/>
                <w:lang w:val="cs-CZ"/>
              </w:rPr>
              <w:t xml:space="preserve"> U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 xml:space="preserve"> 80</w:t>
            </w:r>
            <w:r w:rsidRPr="003C797B">
              <w:rPr>
                <w:sz w:val="20"/>
                <w:szCs w:val="20"/>
                <w:lang w:val="cs-CZ"/>
              </w:rPr>
              <w:t>/g doplňkové látky</w:t>
            </w:r>
          </w:p>
          <w:p w14:paraId="65B80FEC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Pevná forma</w:t>
            </w:r>
          </w:p>
          <w:p w14:paraId="6147B5E3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  <w:p w14:paraId="1719A78C" w14:textId="77777777" w:rsidR="00632A3B" w:rsidRPr="003C797B" w:rsidRDefault="00632A3B" w:rsidP="00B0258A">
            <w:pPr>
              <w:rPr>
                <w:b/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Charakteristika účinné látky:</w:t>
            </w:r>
          </w:p>
          <w:p w14:paraId="4E3D76C8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Životaschopné spory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Bacillus</w:t>
            </w:r>
            <w:proofErr w:type="spellEnd"/>
            <w:r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licheniformis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ATCC 53757 a jeho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proteasy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EC 3.4.21.19</w:t>
            </w:r>
          </w:p>
          <w:p w14:paraId="2702B717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  <w:p w14:paraId="2E36BE6E" w14:textId="77777777" w:rsidR="00632A3B" w:rsidRPr="003C797B" w:rsidRDefault="00632A3B" w:rsidP="00B0258A">
            <w:pPr>
              <w:rPr>
                <w:b/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Analytická metoda ***:</w:t>
            </w:r>
          </w:p>
          <w:p w14:paraId="053449F9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Identifikace a kvantifikace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Bacillus</w:t>
            </w:r>
            <w:proofErr w:type="spellEnd"/>
            <w:r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licheniformis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ATCC 53757 v doplňkové látce,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premixech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a krmivech</w:t>
            </w:r>
          </w:p>
          <w:p w14:paraId="420677ED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 Identifikace: gelová elektroforéza s pulzním polem (PFGE)</w:t>
            </w:r>
          </w:p>
          <w:p w14:paraId="0D3387DB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- Stanovení počtu mikroorganismů: kultivací na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lastRenderedPageBreak/>
              <w:t>trypton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>-sójovém agaru (EN 15784) po předehřátí vzorků krmiva</w:t>
            </w:r>
          </w:p>
          <w:p w14:paraId="0CEF9E59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  <w:p w14:paraId="5F9A823D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Kvantifikace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proteasy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v doplňkové látce,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premixech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a krmivech:</w:t>
            </w:r>
          </w:p>
          <w:p w14:paraId="45834A0F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 kolorimetrická metoda založená na měření para-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nitroanilinu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(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pNA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) uvolněného enzymatickou reakcí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proteasy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na substrátu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Suc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>-Ala-Ala-Pro-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Phe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>-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pNA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při teplotě 37 °C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8BCEA81" w14:textId="77777777" w:rsidR="00632A3B" w:rsidRPr="003C797B" w:rsidRDefault="00632A3B" w:rsidP="00B0258A">
            <w:pPr>
              <w:rPr>
                <w:sz w:val="20"/>
                <w:szCs w:val="20"/>
                <w:vertAlign w:val="superscript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lastRenderedPageBreak/>
              <w:t xml:space="preserve">Výkrm kuřat a odchov kuřat a kuřice 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140)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627D3486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7854D477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5 x 10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8</w:t>
            </w:r>
            <w:r w:rsidRPr="003C797B">
              <w:rPr>
                <w:sz w:val="20"/>
                <w:szCs w:val="20"/>
                <w:lang w:val="cs-CZ"/>
              </w:rPr>
              <w:t xml:space="preserve"> CFU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Bacillus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licheniformis</w:t>
            </w:r>
            <w:proofErr w:type="spellEnd"/>
          </w:p>
          <w:p w14:paraId="6967C6A0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  <w:p w14:paraId="4D3BC975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3 x 10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5</w:t>
            </w:r>
            <w:r w:rsidRPr="003C797B">
              <w:rPr>
                <w:sz w:val="20"/>
                <w:szCs w:val="20"/>
                <w:lang w:val="cs-CZ"/>
              </w:rPr>
              <w:t xml:space="preserve"> U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proteasy</w:t>
            </w:r>
            <w:proofErr w:type="spellEnd"/>
          </w:p>
        </w:tc>
        <w:tc>
          <w:tcPr>
            <w:tcW w:w="996" w:type="dxa"/>
            <w:vMerge w:val="restart"/>
            <w:tcMar>
              <w:top w:w="57" w:type="dxa"/>
              <w:bottom w:w="57" w:type="dxa"/>
            </w:tcMar>
          </w:tcPr>
          <w:p w14:paraId="09AC657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224" w:type="dxa"/>
            <w:vMerge w:val="restart"/>
            <w:tcMar>
              <w:top w:w="57" w:type="dxa"/>
              <w:bottom w:w="57" w:type="dxa"/>
            </w:tcMar>
          </w:tcPr>
          <w:p w14:paraId="35BD8FE0" w14:textId="77777777" w:rsidR="00632A3B" w:rsidRPr="003C797B" w:rsidRDefault="00632A3B" w:rsidP="00B0258A">
            <w:pPr>
              <w:ind w:left="430" w:hanging="430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1. V návodu pro použití doplňkové látky a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premixu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musí být uvedena teplota při skladování, doba trvanlivosti a stabilita při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peletování</w:t>
            </w:r>
            <w:proofErr w:type="spellEnd"/>
          </w:p>
          <w:p w14:paraId="444551B3" w14:textId="77777777" w:rsidR="00632A3B" w:rsidRPr="003C797B" w:rsidRDefault="00632A3B" w:rsidP="00B0258A">
            <w:pPr>
              <w:ind w:left="430" w:hanging="430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2. Doporučená minimální dávka: 500 mg doplňkové látky/kg kompletního krmiva</w:t>
            </w:r>
          </w:p>
          <w:p w14:paraId="325C2B40" w14:textId="77777777" w:rsidR="00632A3B" w:rsidRPr="003C797B" w:rsidRDefault="00632A3B" w:rsidP="00B0258A">
            <w:pPr>
              <w:ind w:left="430" w:hanging="430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3. Pro uživatele doplňkových látek a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premixů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v krmivářských podnicích se zavedou provozní postupy a vhodná organizační opatření pro snížení nebezpečí spojený s vdechnutím, dermálním kontaktem a stykem s očima. Doplňkové </w:t>
            </w:r>
            <w:r w:rsidRPr="003C797B">
              <w:rPr>
                <w:sz w:val="20"/>
                <w:szCs w:val="20"/>
                <w:lang w:val="cs-CZ"/>
              </w:rPr>
              <w:lastRenderedPageBreak/>
              <w:t xml:space="preserve">látky a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premixy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se používají s vhodnými osobními ochrannými prostředky v případě, že těmito postupy a opatřeními nelze snížit dermální, inhalační či oční expozici na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přijetalenou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úroveň</w:t>
            </w: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14F40D52" w14:textId="77777777" w:rsidR="00632A3B" w:rsidRPr="003C797B" w:rsidRDefault="00632A3B" w:rsidP="00B0258A">
            <w:pPr>
              <w:pStyle w:val="HeaderLandscape"/>
              <w:spacing w:before="0" w:after="0"/>
              <w:rPr>
                <w:sz w:val="20"/>
              </w:rPr>
            </w:pPr>
            <w:r w:rsidRPr="003C797B">
              <w:rPr>
                <w:sz w:val="20"/>
              </w:rPr>
              <w:lastRenderedPageBreak/>
              <w:t>29.6.2026</w:t>
            </w:r>
          </w:p>
        </w:tc>
      </w:tr>
      <w:tr w:rsidR="00632A3B" w:rsidRPr="003C797B" w14:paraId="19CB9FE0" w14:textId="77777777" w:rsidTr="00B0258A">
        <w:trPr>
          <w:trHeight w:val="2990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7D51DBF9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4870EC8C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2F2F91E6" w14:textId="77777777" w:rsidR="00632A3B" w:rsidRPr="003C797B" w:rsidRDefault="00632A3B" w:rsidP="00B0258A">
            <w:pPr>
              <w:rPr>
                <w:i/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4EFCF2A1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8F4EEAB" w14:textId="77777777" w:rsidR="00632A3B" w:rsidRPr="003C797B" w:rsidRDefault="00632A3B" w:rsidP="00B0258A">
            <w:pPr>
              <w:rPr>
                <w:sz w:val="20"/>
                <w:szCs w:val="20"/>
                <w:vertAlign w:val="superscript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Výkrm a odchov menšinových druhů drůbeže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 xml:space="preserve"> 140)</w:t>
            </w: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4774EA57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6B4EEBBC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5 x 10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8</w:t>
            </w:r>
            <w:r w:rsidRPr="003C797B">
              <w:rPr>
                <w:sz w:val="20"/>
                <w:szCs w:val="20"/>
                <w:lang w:val="cs-CZ"/>
              </w:rPr>
              <w:t xml:space="preserve"> CFU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Bacillus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licheniformis</w:t>
            </w:r>
            <w:proofErr w:type="spellEnd"/>
          </w:p>
          <w:p w14:paraId="4DB68D39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  <w:p w14:paraId="6F549C58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3 x 10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5</w:t>
            </w:r>
            <w:r w:rsidRPr="003C797B">
              <w:rPr>
                <w:sz w:val="20"/>
                <w:szCs w:val="20"/>
                <w:lang w:val="cs-CZ"/>
              </w:rPr>
              <w:t xml:space="preserve"> U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proteasy</w:t>
            </w:r>
            <w:proofErr w:type="spellEnd"/>
          </w:p>
        </w:tc>
        <w:tc>
          <w:tcPr>
            <w:tcW w:w="996" w:type="dxa"/>
            <w:vMerge/>
            <w:tcMar>
              <w:top w:w="57" w:type="dxa"/>
              <w:bottom w:w="57" w:type="dxa"/>
            </w:tcMar>
          </w:tcPr>
          <w:p w14:paraId="1BFED79A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1AA1FDB3" w14:textId="77777777" w:rsidR="00632A3B" w:rsidRPr="003C797B" w:rsidRDefault="00632A3B" w:rsidP="00B0258A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538E6BD5" w14:textId="77777777" w:rsidR="00632A3B" w:rsidRPr="003C797B" w:rsidRDefault="00632A3B" w:rsidP="00B0258A">
            <w:pPr>
              <w:pStyle w:val="HeaderLandscape"/>
              <w:spacing w:before="0" w:after="0"/>
              <w:rPr>
                <w:sz w:val="20"/>
              </w:rPr>
            </w:pPr>
            <w:r w:rsidRPr="003C797B">
              <w:rPr>
                <w:sz w:val="20"/>
              </w:rPr>
              <w:t>29.6.2026</w:t>
            </w:r>
          </w:p>
        </w:tc>
      </w:tr>
      <w:tr w:rsidR="00632A3B" w:rsidRPr="003C797B" w14:paraId="258E82DC" w14:textId="77777777" w:rsidTr="00B0258A">
        <w:trPr>
          <w:trHeight w:val="2990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33C11184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10C9D730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2A5104EF" w14:textId="77777777" w:rsidR="00632A3B" w:rsidRPr="003C797B" w:rsidRDefault="00632A3B" w:rsidP="00B0258A">
            <w:pPr>
              <w:rPr>
                <w:i/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01371D05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A60F447" w14:textId="77777777" w:rsidR="00632A3B" w:rsidRPr="003C797B" w:rsidRDefault="00632A3B" w:rsidP="00B0258A">
            <w:pPr>
              <w:rPr>
                <w:sz w:val="20"/>
                <w:szCs w:val="20"/>
                <w:vertAlign w:val="superscript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Okrasní ptáci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 xml:space="preserve"> 140)</w:t>
            </w: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348808C2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61C4CBEC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5 x 10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8</w:t>
            </w:r>
            <w:r w:rsidRPr="003C797B">
              <w:rPr>
                <w:sz w:val="20"/>
                <w:szCs w:val="20"/>
                <w:lang w:val="cs-CZ"/>
              </w:rPr>
              <w:t xml:space="preserve"> CFU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Bacillus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licheniformis</w:t>
            </w:r>
            <w:proofErr w:type="spellEnd"/>
          </w:p>
          <w:p w14:paraId="55D00795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  <w:p w14:paraId="28BFB9B8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3 x 10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5</w:t>
            </w:r>
            <w:r w:rsidRPr="003C797B">
              <w:rPr>
                <w:sz w:val="20"/>
                <w:szCs w:val="20"/>
                <w:lang w:val="cs-CZ"/>
              </w:rPr>
              <w:t xml:space="preserve"> U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proteasy</w:t>
            </w:r>
            <w:proofErr w:type="spellEnd"/>
          </w:p>
        </w:tc>
        <w:tc>
          <w:tcPr>
            <w:tcW w:w="996" w:type="dxa"/>
            <w:vMerge/>
            <w:tcMar>
              <w:top w:w="57" w:type="dxa"/>
              <w:bottom w:w="57" w:type="dxa"/>
            </w:tcMar>
          </w:tcPr>
          <w:p w14:paraId="5E449279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07B40281" w14:textId="77777777" w:rsidR="00632A3B" w:rsidRPr="003C797B" w:rsidRDefault="00632A3B" w:rsidP="00B0258A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1FD0BA79" w14:textId="77777777" w:rsidR="00632A3B" w:rsidRPr="003C797B" w:rsidRDefault="00632A3B" w:rsidP="00B0258A">
            <w:pPr>
              <w:pStyle w:val="HeaderLandscape"/>
              <w:spacing w:before="0" w:after="0"/>
              <w:rPr>
                <w:sz w:val="20"/>
              </w:rPr>
            </w:pPr>
            <w:r w:rsidRPr="003C797B">
              <w:rPr>
                <w:sz w:val="20"/>
              </w:rPr>
              <w:t>29.6.2026</w:t>
            </w:r>
          </w:p>
        </w:tc>
      </w:tr>
    </w:tbl>
    <w:p w14:paraId="673EEFA9" w14:textId="77777777" w:rsidR="00DF439F" w:rsidRDefault="00DF439F" w:rsidP="00632A3B">
      <w:pPr>
        <w:rPr>
          <w:b/>
          <w:bCs/>
          <w:sz w:val="20"/>
          <w:szCs w:val="17"/>
          <w:lang w:val="cs-CZ"/>
        </w:rPr>
      </w:pPr>
      <w:r>
        <w:rPr>
          <w:b/>
          <w:bCs/>
          <w:sz w:val="20"/>
          <w:szCs w:val="17"/>
          <w:lang w:val="cs-CZ"/>
        </w:rPr>
        <w:br w:type="page"/>
      </w:r>
    </w:p>
    <w:p w14:paraId="747D1A02" w14:textId="77777777" w:rsidR="00632A3B" w:rsidRDefault="00632A3B" w:rsidP="00632A3B">
      <w:pPr>
        <w:rPr>
          <w:b/>
          <w:bCs/>
          <w:sz w:val="20"/>
          <w:szCs w:val="17"/>
          <w:lang w:val="cs-CZ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918"/>
        <w:gridCol w:w="1275"/>
        <w:gridCol w:w="3261"/>
        <w:gridCol w:w="992"/>
        <w:gridCol w:w="642"/>
        <w:gridCol w:w="992"/>
        <w:gridCol w:w="1134"/>
        <w:gridCol w:w="2653"/>
        <w:gridCol w:w="1071"/>
      </w:tblGrid>
      <w:tr w:rsidR="00DF439F" w:rsidRPr="00C2219F" w14:paraId="29CF31E2" w14:textId="77777777" w:rsidTr="00976D63">
        <w:trPr>
          <w:cantSplit/>
          <w:tblHeader/>
        </w:trPr>
        <w:tc>
          <w:tcPr>
            <w:tcW w:w="1204" w:type="dxa"/>
            <w:vMerge w:val="restart"/>
            <w:tcMar>
              <w:top w:w="57" w:type="dxa"/>
              <w:bottom w:w="57" w:type="dxa"/>
            </w:tcMar>
          </w:tcPr>
          <w:p w14:paraId="7E5BA2FA" w14:textId="77777777" w:rsidR="00DF439F" w:rsidRPr="00C2219F" w:rsidRDefault="00DF439F" w:rsidP="00F0061C">
            <w:pPr>
              <w:pStyle w:val="Tabulka"/>
              <w:keepNext w:val="0"/>
              <w:keepLines w:val="0"/>
            </w:pPr>
            <w:r w:rsidRPr="00C2219F">
              <w:t>Identifikační číslo DL</w:t>
            </w:r>
          </w:p>
        </w:tc>
        <w:tc>
          <w:tcPr>
            <w:tcW w:w="918" w:type="dxa"/>
            <w:vMerge w:val="restart"/>
            <w:tcMar>
              <w:top w:w="57" w:type="dxa"/>
              <w:bottom w:w="57" w:type="dxa"/>
            </w:tcMar>
          </w:tcPr>
          <w:p w14:paraId="1C885286" w14:textId="77777777" w:rsidR="00DF439F" w:rsidRPr="00C2219F" w:rsidRDefault="00DF439F" w:rsidP="00F0061C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275" w:type="dxa"/>
            <w:vMerge w:val="restart"/>
            <w:tcMar>
              <w:top w:w="57" w:type="dxa"/>
              <w:bottom w:w="57" w:type="dxa"/>
            </w:tcMar>
          </w:tcPr>
          <w:p w14:paraId="34D2A257" w14:textId="77777777" w:rsidR="00DF439F" w:rsidRPr="00C2219F" w:rsidRDefault="00DF439F" w:rsidP="00F0061C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Doplňková látka</w:t>
            </w:r>
          </w:p>
          <w:p w14:paraId="0FAABE46" w14:textId="77777777" w:rsidR="00DF439F" w:rsidRPr="00C2219F" w:rsidRDefault="00DF439F" w:rsidP="00F0061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261" w:type="dxa"/>
            <w:vMerge w:val="restart"/>
            <w:tcMar>
              <w:top w:w="57" w:type="dxa"/>
              <w:bottom w:w="57" w:type="dxa"/>
            </w:tcMar>
          </w:tcPr>
          <w:p w14:paraId="24522EAA" w14:textId="77777777" w:rsidR="00DF439F" w:rsidRPr="00C2219F" w:rsidRDefault="00DF439F" w:rsidP="00F0061C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Složení, chemický vzorec, popis, analytická metoda</w:t>
            </w:r>
          </w:p>
        </w:tc>
        <w:tc>
          <w:tcPr>
            <w:tcW w:w="992" w:type="dxa"/>
            <w:vMerge w:val="restart"/>
            <w:tcMar>
              <w:top w:w="57" w:type="dxa"/>
              <w:bottom w:w="57" w:type="dxa"/>
            </w:tcMar>
          </w:tcPr>
          <w:p w14:paraId="7FD5022D" w14:textId="77777777" w:rsidR="00DF439F" w:rsidRPr="00C2219F" w:rsidRDefault="00DF439F" w:rsidP="00F0061C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642" w:type="dxa"/>
            <w:vMerge w:val="restart"/>
            <w:tcMar>
              <w:top w:w="57" w:type="dxa"/>
              <w:bottom w:w="57" w:type="dxa"/>
            </w:tcMar>
          </w:tcPr>
          <w:p w14:paraId="29C1710F" w14:textId="77777777" w:rsidR="00DF439F" w:rsidRPr="00C2219F" w:rsidRDefault="00DF439F" w:rsidP="00F0061C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Maximální</w:t>
            </w:r>
          </w:p>
          <w:p w14:paraId="7D1B17E6" w14:textId="77777777" w:rsidR="00DF439F" w:rsidRPr="00C2219F" w:rsidRDefault="00DF439F" w:rsidP="00F0061C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1370CF63" w14:textId="77777777" w:rsidR="00DF439F" w:rsidRPr="00C2219F" w:rsidRDefault="00DF439F" w:rsidP="00F0061C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9D0D41E" w14:textId="77777777" w:rsidR="00DF439F" w:rsidRPr="00C2219F" w:rsidRDefault="00DF439F" w:rsidP="00F0061C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653" w:type="dxa"/>
            <w:vMerge w:val="restart"/>
            <w:tcMar>
              <w:top w:w="57" w:type="dxa"/>
              <w:bottom w:w="57" w:type="dxa"/>
            </w:tcMar>
          </w:tcPr>
          <w:p w14:paraId="0B6663DC" w14:textId="77777777" w:rsidR="00DF439F" w:rsidRPr="00C2219F" w:rsidRDefault="00DF439F" w:rsidP="00F0061C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7211A40B" w14:textId="77777777" w:rsidR="00DF439F" w:rsidRPr="00C2219F" w:rsidRDefault="00DF439F" w:rsidP="00F0061C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DF439F" w:rsidRPr="00C2219F" w14:paraId="4188B250" w14:textId="77777777" w:rsidTr="00976D63">
        <w:trPr>
          <w:cantSplit/>
          <w:tblHeader/>
        </w:trPr>
        <w:tc>
          <w:tcPr>
            <w:tcW w:w="1204" w:type="dxa"/>
            <w:vMerge/>
            <w:tcMar>
              <w:top w:w="57" w:type="dxa"/>
              <w:bottom w:w="57" w:type="dxa"/>
            </w:tcMar>
          </w:tcPr>
          <w:p w14:paraId="0CB9768F" w14:textId="77777777" w:rsidR="00DF439F" w:rsidRPr="00C2219F" w:rsidRDefault="00DF439F" w:rsidP="00F0061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vMerge/>
            <w:tcMar>
              <w:top w:w="57" w:type="dxa"/>
              <w:bottom w:w="57" w:type="dxa"/>
            </w:tcMar>
          </w:tcPr>
          <w:p w14:paraId="4205FC0E" w14:textId="77777777" w:rsidR="00DF439F" w:rsidRPr="00C2219F" w:rsidRDefault="00DF439F" w:rsidP="00F0061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5" w:type="dxa"/>
            <w:vMerge/>
            <w:tcMar>
              <w:top w:w="57" w:type="dxa"/>
              <w:bottom w:w="57" w:type="dxa"/>
            </w:tcMar>
          </w:tcPr>
          <w:p w14:paraId="7AA37016" w14:textId="77777777" w:rsidR="00DF439F" w:rsidRPr="00C2219F" w:rsidRDefault="00DF439F" w:rsidP="00F0061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261" w:type="dxa"/>
            <w:vMerge/>
            <w:tcMar>
              <w:top w:w="57" w:type="dxa"/>
              <w:bottom w:w="57" w:type="dxa"/>
            </w:tcMar>
          </w:tcPr>
          <w:p w14:paraId="6B0FF560" w14:textId="77777777" w:rsidR="00DF439F" w:rsidRPr="00C2219F" w:rsidRDefault="00DF439F" w:rsidP="00F0061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vMerge/>
            <w:tcMar>
              <w:top w:w="57" w:type="dxa"/>
              <w:bottom w:w="57" w:type="dxa"/>
            </w:tcMar>
          </w:tcPr>
          <w:p w14:paraId="5E45479A" w14:textId="77777777" w:rsidR="00DF439F" w:rsidRPr="00C2219F" w:rsidRDefault="00DF439F" w:rsidP="00F0061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642" w:type="dxa"/>
            <w:vMerge/>
            <w:tcMar>
              <w:top w:w="57" w:type="dxa"/>
              <w:bottom w:w="57" w:type="dxa"/>
            </w:tcMar>
          </w:tcPr>
          <w:p w14:paraId="22D8D629" w14:textId="77777777" w:rsidR="00DF439F" w:rsidRPr="00C2219F" w:rsidRDefault="00DF439F" w:rsidP="00F0061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14:paraId="739C95FE" w14:textId="77777777" w:rsidR="00DF439F" w:rsidRPr="00C2219F" w:rsidRDefault="00DF439F" w:rsidP="00F0061C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mg účinné látky/kg kompletního krmiva o obsahu vlhkosti 12 %</w:t>
            </w:r>
          </w:p>
        </w:tc>
        <w:tc>
          <w:tcPr>
            <w:tcW w:w="2653" w:type="dxa"/>
            <w:vMerge/>
            <w:tcMar>
              <w:top w:w="57" w:type="dxa"/>
              <w:bottom w:w="57" w:type="dxa"/>
            </w:tcMar>
          </w:tcPr>
          <w:p w14:paraId="59332CD4" w14:textId="77777777" w:rsidR="00DF439F" w:rsidRPr="00C2219F" w:rsidRDefault="00DF439F" w:rsidP="00F0061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1B4BAF16" w14:textId="77777777" w:rsidR="00DF439F" w:rsidRPr="00C2219F" w:rsidRDefault="00DF439F" w:rsidP="00F0061C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212795" w:rsidRPr="00C2219F" w14:paraId="6EF15319" w14:textId="77777777" w:rsidTr="00212795">
        <w:trPr>
          <w:trHeight w:val="1245"/>
        </w:trPr>
        <w:tc>
          <w:tcPr>
            <w:tcW w:w="1204" w:type="dxa"/>
            <w:tcMar>
              <w:top w:w="57" w:type="dxa"/>
              <w:bottom w:w="57" w:type="dxa"/>
            </w:tcMar>
          </w:tcPr>
          <w:p w14:paraId="342D804E" w14:textId="77777777" w:rsidR="00212795" w:rsidRPr="00C2219F" w:rsidRDefault="00212795" w:rsidP="00F0061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4d14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509FF0A0" w14:textId="4386EAFB" w:rsidR="00212795" w:rsidRPr="00C2219F" w:rsidRDefault="00212795" w:rsidP="00F0061C">
            <w:pPr>
              <w:jc w:val="center"/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t>Novus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cs-CZ"/>
              </w:rPr>
              <w:t>Europe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  <w:r w:rsidR="0013728E">
              <w:rPr>
                <w:sz w:val="20"/>
                <w:szCs w:val="20"/>
                <w:lang w:val="cs-CZ"/>
              </w:rPr>
              <w:t xml:space="preserve">NV </w:t>
            </w:r>
            <w:r w:rsidR="0013728E">
              <w:rPr>
                <w:sz w:val="20"/>
                <w:szCs w:val="20"/>
                <w:vertAlign w:val="superscript"/>
                <w:lang w:val="cs-CZ"/>
              </w:rPr>
              <w:t>211)</w:t>
            </w:r>
            <w:r>
              <w:rPr>
                <w:sz w:val="20"/>
                <w:szCs w:val="20"/>
                <w:lang w:val="cs-CZ"/>
              </w:rPr>
              <w:t>.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22DEFE1F" w14:textId="77777777" w:rsidR="00212795" w:rsidRPr="00C2219F" w:rsidRDefault="00212795" w:rsidP="00F0061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Přípravek z kyseliny benzoové, mravenčanu vápenatého a </w:t>
            </w:r>
            <w:proofErr w:type="spellStart"/>
            <w:r>
              <w:rPr>
                <w:sz w:val="20"/>
                <w:szCs w:val="20"/>
                <w:lang w:val="cs-CZ"/>
              </w:rPr>
              <w:t>kysleiny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cs-CZ"/>
              </w:rPr>
              <w:t>fumarové</w:t>
            </w:r>
            <w:proofErr w:type="spellEnd"/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14:paraId="5FC7B67D" w14:textId="77777777" w:rsidR="00212795" w:rsidRPr="003C797B" w:rsidRDefault="00212795" w:rsidP="00DF439F">
            <w:pPr>
              <w:rPr>
                <w:b/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Složení doplňkové látky:</w:t>
            </w:r>
          </w:p>
          <w:p w14:paraId="0BB0C157" w14:textId="77777777" w:rsidR="00212795" w:rsidRDefault="00212795" w:rsidP="00DF439F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Přípravek </w:t>
            </w:r>
            <w:r>
              <w:rPr>
                <w:sz w:val="20"/>
                <w:szCs w:val="20"/>
                <w:lang w:val="cs-CZ"/>
              </w:rPr>
              <w:t xml:space="preserve">z kyseliny benzoové, mravenčanu vápenatého a </w:t>
            </w:r>
            <w:proofErr w:type="spellStart"/>
            <w:r>
              <w:rPr>
                <w:sz w:val="20"/>
                <w:szCs w:val="20"/>
                <w:lang w:val="cs-CZ"/>
              </w:rPr>
              <w:t>kysleiny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cs-CZ"/>
              </w:rPr>
              <w:t>fumarové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s minimálním obsahem:</w:t>
            </w:r>
          </w:p>
          <w:p w14:paraId="16F5D79D" w14:textId="77777777" w:rsidR="00212795" w:rsidRDefault="00212795" w:rsidP="00DF439F">
            <w:pPr>
              <w:rPr>
                <w:sz w:val="20"/>
                <w:szCs w:val="20"/>
                <w:lang w:val="cs-CZ"/>
              </w:rPr>
            </w:pPr>
            <w:r>
              <w:rPr>
                <w:i/>
                <w:sz w:val="20"/>
                <w:szCs w:val="20"/>
                <w:lang w:val="cs-CZ"/>
              </w:rPr>
              <w:t>Kyseliny benzoové: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cs-CZ"/>
              </w:rPr>
              <w:t>42,5%</w:t>
            </w:r>
            <w:proofErr w:type="gramEnd"/>
            <w:r>
              <w:rPr>
                <w:sz w:val="20"/>
                <w:szCs w:val="20"/>
                <w:lang w:val="cs-CZ"/>
              </w:rPr>
              <w:t>-50%</w:t>
            </w:r>
          </w:p>
          <w:p w14:paraId="705D4D91" w14:textId="77777777" w:rsidR="00212795" w:rsidRDefault="00212795" w:rsidP="00DF439F">
            <w:pPr>
              <w:rPr>
                <w:sz w:val="20"/>
                <w:szCs w:val="20"/>
                <w:lang w:val="cs-CZ"/>
              </w:rPr>
            </w:pPr>
            <w:r>
              <w:rPr>
                <w:i/>
                <w:sz w:val="20"/>
                <w:szCs w:val="20"/>
                <w:lang w:val="cs-CZ"/>
              </w:rPr>
              <w:t xml:space="preserve">Mravenčanu vápenatého: </w:t>
            </w:r>
            <w:proofErr w:type="gramStart"/>
            <w:r>
              <w:rPr>
                <w:sz w:val="20"/>
                <w:szCs w:val="20"/>
                <w:lang w:val="cs-CZ"/>
              </w:rPr>
              <w:t>2,5%</w:t>
            </w:r>
            <w:proofErr w:type="gramEnd"/>
            <w:r>
              <w:rPr>
                <w:sz w:val="20"/>
                <w:szCs w:val="20"/>
                <w:lang w:val="cs-CZ"/>
              </w:rPr>
              <w:t>-3,5%</w:t>
            </w:r>
          </w:p>
          <w:p w14:paraId="4675A1F8" w14:textId="77777777" w:rsidR="00212795" w:rsidRDefault="00212795" w:rsidP="00DF439F">
            <w:pPr>
              <w:rPr>
                <w:sz w:val="20"/>
                <w:szCs w:val="20"/>
                <w:lang w:val="cs-CZ"/>
              </w:rPr>
            </w:pPr>
            <w:r>
              <w:rPr>
                <w:i/>
                <w:sz w:val="20"/>
                <w:szCs w:val="20"/>
                <w:lang w:val="cs-CZ"/>
              </w:rPr>
              <w:t xml:space="preserve">Kyseliny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fumarové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: </w:t>
            </w:r>
            <w:proofErr w:type="gramStart"/>
            <w:r w:rsidRPr="00DF439F">
              <w:rPr>
                <w:sz w:val="20"/>
                <w:szCs w:val="20"/>
                <w:lang w:val="cs-CZ"/>
              </w:rPr>
              <w:t>0,8%</w:t>
            </w:r>
            <w:proofErr w:type="gramEnd"/>
            <w:r w:rsidRPr="00DF439F">
              <w:rPr>
                <w:sz w:val="20"/>
                <w:szCs w:val="20"/>
                <w:lang w:val="cs-CZ"/>
              </w:rPr>
              <w:t>-1,2%</w:t>
            </w:r>
          </w:p>
          <w:p w14:paraId="29D38F52" w14:textId="77777777" w:rsidR="00212795" w:rsidRPr="00DF439F" w:rsidRDefault="00212795" w:rsidP="00DF439F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Granulovaná forma</w:t>
            </w:r>
          </w:p>
          <w:p w14:paraId="342E09AB" w14:textId="77777777" w:rsidR="00212795" w:rsidRPr="003C797B" w:rsidRDefault="00212795" w:rsidP="00DF439F">
            <w:pPr>
              <w:rPr>
                <w:b/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Charakteristika účinné látky:</w:t>
            </w:r>
          </w:p>
          <w:p w14:paraId="6535A688" w14:textId="77777777" w:rsidR="00212795" w:rsidRDefault="00212795" w:rsidP="00DF439F">
            <w:pPr>
              <w:rPr>
                <w:sz w:val="20"/>
                <w:szCs w:val="20"/>
                <w:lang w:val="cs-CZ"/>
              </w:rPr>
            </w:pPr>
            <w:r>
              <w:rPr>
                <w:i/>
                <w:sz w:val="20"/>
                <w:szCs w:val="20"/>
                <w:lang w:val="cs-CZ"/>
              </w:rPr>
              <w:t>Kyselina benzoová:</w:t>
            </w:r>
            <w:r>
              <w:rPr>
                <w:sz w:val="20"/>
                <w:szCs w:val="20"/>
                <w:lang w:val="cs-CZ"/>
              </w:rPr>
              <w:t xml:space="preserve"> číslo CAS: 65-85-0 (≥ 99,0% čistoty), C</w:t>
            </w:r>
            <w:r>
              <w:rPr>
                <w:sz w:val="20"/>
                <w:szCs w:val="20"/>
                <w:vertAlign w:val="subscript"/>
                <w:lang w:val="cs-CZ"/>
              </w:rPr>
              <w:t>7</w:t>
            </w:r>
            <w:r>
              <w:rPr>
                <w:sz w:val="20"/>
                <w:szCs w:val="20"/>
                <w:lang w:val="cs-CZ"/>
              </w:rPr>
              <w:t>H</w:t>
            </w:r>
            <w:r>
              <w:rPr>
                <w:sz w:val="20"/>
                <w:szCs w:val="20"/>
                <w:vertAlign w:val="subscript"/>
                <w:lang w:val="cs-CZ"/>
              </w:rPr>
              <w:t>6</w:t>
            </w:r>
            <w:r>
              <w:rPr>
                <w:sz w:val="20"/>
                <w:szCs w:val="20"/>
                <w:lang w:val="cs-CZ"/>
              </w:rPr>
              <w:t>O</w:t>
            </w:r>
            <w:r>
              <w:rPr>
                <w:sz w:val="20"/>
                <w:szCs w:val="20"/>
                <w:vertAlign w:val="subscript"/>
                <w:lang w:val="cs-CZ"/>
              </w:rPr>
              <w:t>2</w:t>
            </w:r>
          </w:p>
          <w:p w14:paraId="56429F33" w14:textId="77777777" w:rsidR="00212795" w:rsidRDefault="00212795" w:rsidP="00DF439F">
            <w:pPr>
              <w:rPr>
                <w:sz w:val="20"/>
                <w:szCs w:val="20"/>
                <w:lang w:val="cs-CZ"/>
              </w:rPr>
            </w:pPr>
            <w:r>
              <w:rPr>
                <w:i/>
                <w:sz w:val="20"/>
                <w:szCs w:val="20"/>
                <w:lang w:val="cs-CZ"/>
              </w:rPr>
              <w:t>Mravenčan vápenatý:</w:t>
            </w:r>
            <w:r>
              <w:rPr>
                <w:sz w:val="20"/>
                <w:szCs w:val="20"/>
                <w:lang w:val="cs-CZ"/>
              </w:rPr>
              <w:t xml:space="preserve"> číslo CAS: 544-17-2 C</w:t>
            </w:r>
            <w:r>
              <w:rPr>
                <w:sz w:val="20"/>
                <w:szCs w:val="20"/>
                <w:vertAlign w:val="subscript"/>
                <w:lang w:val="cs-CZ"/>
              </w:rPr>
              <w:t>2</w:t>
            </w:r>
            <w:r>
              <w:rPr>
                <w:sz w:val="20"/>
                <w:szCs w:val="20"/>
                <w:lang w:val="cs-CZ"/>
              </w:rPr>
              <w:t>H</w:t>
            </w:r>
            <w:r>
              <w:rPr>
                <w:sz w:val="20"/>
                <w:szCs w:val="20"/>
                <w:vertAlign w:val="subscript"/>
                <w:lang w:val="cs-CZ"/>
              </w:rPr>
              <w:t>2</w:t>
            </w:r>
            <w:r>
              <w:rPr>
                <w:sz w:val="20"/>
                <w:szCs w:val="20"/>
                <w:lang w:val="cs-CZ"/>
              </w:rPr>
              <w:t>O</w:t>
            </w:r>
            <w:r>
              <w:rPr>
                <w:sz w:val="20"/>
                <w:szCs w:val="20"/>
                <w:vertAlign w:val="subscript"/>
                <w:lang w:val="cs-CZ"/>
              </w:rPr>
              <w:t>4</w:t>
            </w:r>
            <w:r>
              <w:rPr>
                <w:sz w:val="20"/>
                <w:szCs w:val="20"/>
                <w:lang w:val="cs-CZ"/>
              </w:rPr>
              <w:t>Ca</w:t>
            </w:r>
          </w:p>
          <w:p w14:paraId="54E241AA" w14:textId="77777777" w:rsidR="00212795" w:rsidRPr="003C797B" w:rsidRDefault="00212795" w:rsidP="00DF439F">
            <w:pPr>
              <w:rPr>
                <w:sz w:val="20"/>
                <w:szCs w:val="20"/>
                <w:lang w:val="cs-CZ"/>
              </w:rPr>
            </w:pPr>
            <w:r>
              <w:rPr>
                <w:i/>
                <w:sz w:val="20"/>
                <w:szCs w:val="20"/>
                <w:lang w:val="cs-CZ"/>
              </w:rPr>
              <w:t xml:space="preserve">Kyselina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fumarová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(≥ 99,5% čistoty)</w:t>
            </w:r>
            <w:r>
              <w:rPr>
                <w:i/>
                <w:sz w:val="20"/>
                <w:szCs w:val="20"/>
                <w:lang w:val="cs-CZ"/>
              </w:rPr>
              <w:t>:</w:t>
            </w:r>
            <w:r>
              <w:rPr>
                <w:sz w:val="20"/>
                <w:szCs w:val="20"/>
                <w:lang w:val="cs-CZ"/>
              </w:rPr>
              <w:t xml:space="preserve"> číslo CAS: 110-17-8, C</w:t>
            </w:r>
            <w:r>
              <w:rPr>
                <w:sz w:val="20"/>
                <w:szCs w:val="20"/>
                <w:vertAlign w:val="subscript"/>
                <w:lang w:val="cs-CZ"/>
              </w:rPr>
              <w:t>4</w:t>
            </w:r>
            <w:r>
              <w:rPr>
                <w:sz w:val="20"/>
                <w:szCs w:val="20"/>
                <w:lang w:val="cs-CZ"/>
              </w:rPr>
              <w:t>H</w:t>
            </w:r>
            <w:r>
              <w:rPr>
                <w:sz w:val="20"/>
                <w:szCs w:val="20"/>
                <w:vertAlign w:val="subscript"/>
                <w:lang w:val="cs-CZ"/>
              </w:rPr>
              <w:t>4</w:t>
            </w:r>
            <w:r>
              <w:rPr>
                <w:sz w:val="20"/>
                <w:szCs w:val="20"/>
                <w:lang w:val="cs-CZ"/>
              </w:rPr>
              <w:t>O</w:t>
            </w:r>
            <w:r>
              <w:rPr>
                <w:sz w:val="20"/>
                <w:szCs w:val="20"/>
                <w:vertAlign w:val="subscript"/>
                <w:lang w:val="cs-CZ"/>
              </w:rPr>
              <w:t>4</w:t>
            </w:r>
          </w:p>
          <w:p w14:paraId="06FE044F" w14:textId="77777777" w:rsidR="00212795" w:rsidRPr="003C797B" w:rsidRDefault="00212795" w:rsidP="00DF439F">
            <w:pPr>
              <w:rPr>
                <w:b/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Analytická metoda ***:</w:t>
            </w:r>
          </w:p>
          <w:p w14:paraId="59F7ED3D" w14:textId="77777777" w:rsidR="00212795" w:rsidRDefault="00212795" w:rsidP="00F0061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Pro stanovení kyseliny benzoové, mravenčanu vápenatého a kyseliny </w:t>
            </w:r>
            <w:proofErr w:type="spellStart"/>
            <w:r>
              <w:rPr>
                <w:sz w:val="20"/>
                <w:szCs w:val="20"/>
                <w:lang w:val="cs-CZ"/>
              </w:rPr>
              <w:t>fumarové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v doplňkové látce:</w:t>
            </w:r>
          </w:p>
          <w:p w14:paraId="17553340" w14:textId="77777777" w:rsidR="00212795" w:rsidRPr="00976D63" w:rsidRDefault="00212795" w:rsidP="00976D63">
            <w:pPr>
              <w:rPr>
                <w:sz w:val="20"/>
                <w:szCs w:val="20"/>
                <w:lang w:val="cs-CZ"/>
              </w:rPr>
            </w:pPr>
            <w:r w:rsidRPr="00976D63">
              <w:rPr>
                <w:sz w:val="20"/>
                <w:szCs w:val="20"/>
                <w:lang w:val="cs-CZ"/>
              </w:rPr>
              <w:t>-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 w:rsidRPr="00976D63">
              <w:rPr>
                <w:sz w:val="20"/>
                <w:szCs w:val="20"/>
                <w:lang w:val="cs-CZ"/>
              </w:rPr>
              <w:t>vysokoúčinná kapalinová chromatografie s UV detekcí (HPLC-UV)</w:t>
            </w:r>
          </w:p>
          <w:p w14:paraId="3A9BDBEB" w14:textId="77777777" w:rsidR="00212795" w:rsidRDefault="00212795" w:rsidP="00F0061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Pro stanovení celkového vápníku v doplňkové látce:</w:t>
            </w:r>
          </w:p>
          <w:p w14:paraId="08508CA8" w14:textId="77777777" w:rsidR="00212795" w:rsidRDefault="00212795" w:rsidP="00F0061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 atomová absorpční spektrometrie (AAS) – EN ISO 6869, nebo</w:t>
            </w:r>
          </w:p>
          <w:p w14:paraId="1530CB0C" w14:textId="77777777" w:rsidR="00212795" w:rsidRPr="00976D63" w:rsidRDefault="00212795" w:rsidP="00976D63">
            <w:pPr>
              <w:rPr>
                <w:sz w:val="20"/>
                <w:szCs w:val="20"/>
                <w:lang w:val="cs-CZ"/>
              </w:rPr>
            </w:pPr>
            <w:r w:rsidRPr="00976D63">
              <w:rPr>
                <w:sz w:val="20"/>
                <w:szCs w:val="20"/>
                <w:lang w:val="cs-CZ"/>
              </w:rPr>
              <w:t>-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 w:rsidRPr="00976D63">
              <w:rPr>
                <w:sz w:val="20"/>
                <w:szCs w:val="20"/>
                <w:lang w:val="cs-CZ"/>
              </w:rPr>
              <w:t>atomová absorpční spektrometrie s indukčně vázaným plazmatem (ICP-AES) – EN 15510</w:t>
            </w:r>
          </w:p>
          <w:p w14:paraId="0BEA3FD0" w14:textId="77777777" w:rsidR="00212795" w:rsidRDefault="00212795" w:rsidP="00F0061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Pro stanovení kyseliny benzoové v </w:t>
            </w:r>
            <w:proofErr w:type="spellStart"/>
            <w:r>
              <w:rPr>
                <w:sz w:val="20"/>
                <w:szCs w:val="20"/>
                <w:lang w:val="cs-CZ"/>
              </w:rPr>
              <w:t>premixech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a krmivech:</w:t>
            </w:r>
          </w:p>
          <w:p w14:paraId="349EC7BC" w14:textId="77777777" w:rsidR="00212795" w:rsidRDefault="00212795" w:rsidP="00976D63">
            <w:pPr>
              <w:rPr>
                <w:sz w:val="20"/>
                <w:szCs w:val="20"/>
                <w:lang w:val="cs-CZ"/>
              </w:rPr>
            </w:pPr>
            <w:r w:rsidRPr="00976D63">
              <w:rPr>
                <w:sz w:val="20"/>
                <w:szCs w:val="20"/>
                <w:lang w:val="cs-CZ"/>
              </w:rPr>
              <w:lastRenderedPageBreak/>
              <w:t>-</w:t>
            </w:r>
            <w:r>
              <w:rPr>
                <w:sz w:val="20"/>
                <w:szCs w:val="20"/>
                <w:lang w:val="cs-CZ"/>
              </w:rPr>
              <w:t xml:space="preserve"> vysokoúčinná kapalinová chromatografie s UV detekcí (HPLC-UV)</w:t>
            </w:r>
          </w:p>
          <w:p w14:paraId="4A61417A" w14:textId="77777777" w:rsidR="00212795" w:rsidRDefault="00212795" w:rsidP="00976D6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Pro stanovení mravenčanu vápenatého a kyseliny </w:t>
            </w:r>
            <w:proofErr w:type="spellStart"/>
            <w:r>
              <w:rPr>
                <w:sz w:val="20"/>
                <w:szCs w:val="20"/>
                <w:lang w:val="cs-CZ"/>
              </w:rPr>
              <w:t>fumarové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v </w:t>
            </w:r>
            <w:proofErr w:type="spellStart"/>
            <w:r>
              <w:rPr>
                <w:sz w:val="20"/>
                <w:szCs w:val="20"/>
                <w:lang w:val="cs-CZ"/>
              </w:rPr>
              <w:t>premixech</w:t>
            </w:r>
            <w:proofErr w:type="spellEnd"/>
            <w:r>
              <w:rPr>
                <w:sz w:val="20"/>
                <w:szCs w:val="20"/>
                <w:lang w:val="cs-CZ"/>
              </w:rPr>
              <w:t>:</w:t>
            </w:r>
          </w:p>
          <w:p w14:paraId="1019B86B" w14:textId="77777777" w:rsidR="00212795" w:rsidRPr="00976D63" w:rsidRDefault="00212795" w:rsidP="00976D63">
            <w:pPr>
              <w:rPr>
                <w:sz w:val="20"/>
                <w:szCs w:val="20"/>
                <w:lang w:val="cs-CZ"/>
              </w:rPr>
            </w:pPr>
            <w:r w:rsidRPr="00976D63">
              <w:rPr>
                <w:sz w:val="20"/>
                <w:szCs w:val="20"/>
                <w:lang w:val="cs-CZ"/>
              </w:rPr>
              <w:t>-</w:t>
            </w:r>
            <w:r>
              <w:rPr>
                <w:sz w:val="20"/>
                <w:szCs w:val="20"/>
                <w:lang w:val="cs-CZ"/>
              </w:rPr>
              <w:t xml:space="preserve"> vysokoúčinná kapalinová chromatografie s iontovou výlukou s UV detekcí nebo detekcí indexu lomu (HPLC-UV/RI)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6613315E" w14:textId="77777777" w:rsidR="00212795" w:rsidRDefault="00212795" w:rsidP="00976D63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lastRenderedPageBreak/>
              <w:t>Výkrm kuřat a odchov kuřat a kuřice</w:t>
            </w:r>
            <w:r w:rsidR="00A877EF">
              <w:rPr>
                <w:sz w:val="20"/>
                <w:szCs w:val="20"/>
                <w:lang w:val="cs-CZ"/>
              </w:rPr>
              <w:t xml:space="preserve"> </w:t>
            </w:r>
            <w:r w:rsidR="00A877EF">
              <w:rPr>
                <w:sz w:val="20"/>
                <w:szCs w:val="20"/>
                <w:vertAlign w:val="superscript"/>
                <w:lang w:val="cs-CZ"/>
              </w:rPr>
              <w:t>164)</w:t>
            </w:r>
          </w:p>
          <w:p w14:paraId="56DE779A" w14:textId="77777777" w:rsidR="00EE4BF9" w:rsidRDefault="00EE4BF9" w:rsidP="00976D63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08B2CFC6" w14:textId="77777777" w:rsidR="00EE4BF9" w:rsidRDefault="00EE4BF9" w:rsidP="00976D63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713F4ACA" w14:textId="39A622DA" w:rsidR="00EE4BF9" w:rsidRPr="00F24429" w:rsidRDefault="00F24429" w:rsidP="00EE4BF9">
            <w:pPr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Výkrm krůt </w:t>
            </w:r>
            <w:r>
              <w:rPr>
                <w:sz w:val="20"/>
                <w:szCs w:val="20"/>
                <w:vertAlign w:val="superscript"/>
                <w:lang w:val="cs-CZ"/>
              </w:rPr>
              <w:t>210)</w:t>
            </w:r>
          </w:p>
          <w:p w14:paraId="3CBDA1A9" w14:textId="77777777" w:rsidR="00F24429" w:rsidRDefault="00F24429" w:rsidP="00EE4BF9">
            <w:pPr>
              <w:rPr>
                <w:sz w:val="20"/>
                <w:szCs w:val="20"/>
                <w:lang w:val="cs-CZ"/>
              </w:rPr>
            </w:pPr>
          </w:p>
          <w:p w14:paraId="6EF5D8E9" w14:textId="77777777" w:rsidR="00F24429" w:rsidRDefault="00F24429" w:rsidP="00EE4BF9">
            <w:pPr>
              <w:rPr>
                <w:sz w:val="20"/>
                <w:szCs w:val="20"/>
                <w:lang w:val="cs-CZ"/>
              </w:rPr>
            </w:pPr>
          </w:p>
          <w:p w14:paraId="45C4A535" w14:textId="47EE50D3" w:rsidR="00F24429" w:rsidRPr="00F24429" w:rsidRDefault="00F24429" w:rsidP="00EE4BF9">
            <w:pPr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Odchov krůt </w:t>
            </w:r>
            <w:r>
              <w:rPr>
                <w:sz w:val="20"/>
                <w:szCs w:val="20"/>
                <w:vertAlign w:val="superscript"/>
                <w:lang w:val="cs-CZ"/>
              </w:rPr>
              <w:t>210)</w:t>
            </w:r>
          </w:p>
        </w:tc>
        <w:tc>
          <w:tcPr>
            <w:tcW w:w="642" w:type="dxa"/>
            <w:tcMar>
              <w:top w:w="57" w:type="dxa"/>
              <w:bottom w:w="57" w:type="dxa"/>
            </w:tcMar>
          </w:tcPr>
          <w:p w14:paraId="2402AEE8" w14:textId="77777777" w:rsidR="00212795" w:rsidRDefault="002102EB" w:rsidP="00F0061C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>
              <w:rPr>
                <w:strike/>
                <w:sz w:val="20"/>
                <w:szCs w:val="20"/>
                <w:lang w:val="cs-CZ"/>
              </w:rPr>
              <w:t>-</w:t>
            </w:r>
          </w:p>
          <w:p w14:paraId="15FCCD28" w14:textId="77777777" w:rsidR="002102EB" w:rsidRPr="00C2219F" w:rsidRDefault="002102EB" w:rsidP="00F0061C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1E5726F7" w14:textId="77777777" w:rsidR="00212795" w:rsidRPr="00C2219F" w:rsidRDefault="002102EB" w:rsidP="00F0061C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500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07E8463" w14:textId="77777777" w:rsidR="00212795" w:rsidRPr="00C2219F" w:rsidRDefault="002102EB" w:rsidP="00F0061C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1000</w:t>
            </w:r>
          </w:p>
        </w:tc>
        <w:tc>
          <w:tcPr>
            <w:tcW w:w="2653" w:type="dxa"/>
            <w:tcMar>
              <w:top w:w="57" w:type="dxa"/>
              <w:bottom w:w="57" w:type="dxa"/>
            </w:tcMar>
          </w:tcPr>
          <w:p w14:paraId="60A97559" w14:textId="77777777" w:rsidR="002102EB" w:rsidRPr="003C797B" w:rsidRDefault="002102EB" w:rsidP="002102EB">
            <w:pPr>
              <w:ind w:left="430" w:hanging="430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1. V návodu pro použití doplňkové látky a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cs-CZ"/>
              </w:rPr>
              <w:t>premixů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musí být uvedeny podmínky skladování a stabilita při tepelném ošetření</w:t>
            </w:r>
          </w:p>
          <w:p w14:paraId="6007B7B0" w14:textId="77777777" w:rsidR="002102EB" w:rsidRPr="003C797B" w:rsidRDefault="002102EB" w:rsidP="002102EB">
            <w:pPr>
              <w:ind w:left="430" w:hanging="430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2. </w:t>
            </w:r>
            <w:r>
              <w:rPr>
                <w:sz w:val="20"/>
                <w:szCs w:val="20"/>
                <w:lang w:val="cs-CZ"/>
              </w:rPr>
              <w:t xml:space="preserve">Doplňková látka se nesmí používat s dalšími zdroji kyseliny benzoové nebo benzoanů, mravenčanu vápenatého nebo mravenčanu a kyseliny </w:t>
            </w:r>
            <w:proofErr w:type="spellStart"/>
            <w:r>
              <w:rPr>
                <w:sz w:val="20"/>
                <w:szCs w:val="20"/>
                <w:lang w:val="cs-CZ"/>
              </w:rPr>
              <w:t>fumarové</w:t>
            </w:r>
            <w:proofErr w:type="spellEnd"/>
          </w:p>
          <w:p w14:paraId="231ECB68" w14:textId="77777777" w:rsidR="00212795" w:rsidRPr="00C2219F" w:rsidRDefault="002102EB" w:rsidP="002102EB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3. Pro uživatele doplňkové lát</w:t>
            </w:r>
            <w:r w:rsidRPr="003C797B">
              <w:rPr>
                <w:sz w:val="20"/>
                <w:szCs w:val="20"/>
                <w:lang w:val="cs-CZ"/>
              </w:rPr>
              <w:t>k</w:t>
            </w:r>
            <w:r>
              <w:rPr>
                <w:sz w:val="20"/>
                <w:szCs w:val="20"/>
                <w:lang w:val="cs-CZ"/>
              </w:rPr>
              <w:t xml:space="preserve">y a </w:t>
            </w:r>
            <w:proofErr w:type="spellStart"/>
            <w:r>
              <w:rPr>
                <w:sz w:val="20"/>
                <w:szCs w:val="20"/>
                <w:lang w:val="cs-CZ"/>
              </w:rPr>
              <w:t>premixů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musí provozovatelé krmivářských podniků</w:t>
            </w:r>
            <w:r w:rsidRPr="003C797B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stanovit</w:t>
            </w:r>
            <w:r w:rsidRPr="003C797B">
              <w:rPr>
                <w:sz w:val="20"/>
                <w:szCs w:val="20"/>
                <w:lang w:val="cs-CZ"/>
              </w:rPr>
              <w:t xml:space="preserve"> prov</w:t>
            </w:r>
            <w:r>
              <w:rPr>
                <w:sz w:val="20"/>
                <w:szCs w:val="20"/>
                <w:lang w:val="cs-CZ"/>
              </w:rPr>
              <w:t>ozní postupy a</w:t>
            </w:r>
            <w:r w:rsidRPr="003C797B">
              <w:rPr>
                <w:sz w:val="20"/>
                <w:szCs w:val="20"/>
                <w:lang w:val="cs-CZ"/>
              </w:rPr>
              <w:t xml:space="preserve"> organizační opatření</w:t>
            </w:r>
            <w:r>
              <w:rPr>
                <w:sz w:val="20"/>
                <w:szCs w:val="20"/>
                <w:lang w:val="cs-CZ"/>
              </w:rPr>
              <w:t xml:space="preserve"> která budou řešit případná rizika týkající se jejich použití</w:t>
            </w:r>
            <w:r w:rsidRPr="003C797B">
              <w:rPr>
                <w:sz w:val="20"/>
                <w:szCs w:val="20"/>
                <w:lang w:val="cs-CZ"/>
              </w:rPr>
              <w:t xml:space="preserve">. </w:t>
            </w:r>
            <w:r>
              <w:rPr>
                <w:sz w:val="20"/>
                <w:szCs w:val="20"/>
                <w:lang w:val="cs-CZ"/>
              </w:rPr>
              <w:t>Pokud uvedená rizika nelze těmito</w:t>
            </w:r>
            <w:r w:rsidRPr="003C797B">
              <w:rPr>
                <w:sz w:val="20"/>
                <w:szCs w:val="20"/>
                <w:lang w:val="cs-CZ"/>
              </w:rPr>
              <w:t xml:space="preserve"> postupy a opatřeními </w:t>
            </w:r>
            <w:r>
              <w:rPr>
                <w:sz w:val="20"/>
                <w:szCs w:val="20"/>
                <w:lang w:val="cs-CZ"/>
              </w:rPr>
              <w:t xml:space="preserve">vyloučit nebo </w:t>
            </w:r>
            <w:r w:rsidRPr="003C797B">
              <w:rPr>
                <w:sz w:val="20"/>
                <w:szCs w:val="20"/>
                <w:lang w:val="cs-CZ"/>
              </w:rPr>
              <w:t xml:space="preserve">snížit </w:t>
            </w:r>
            <w:r>
              <w:rPr>
                <w:sz w:val="20"/>
                <w:szCs w:val="20"/>
                <w:lang w:val="cs-CZ"/>
              </w:rPr>
              <w:t xml:space="preserve">na minimum, musí se doplňková látka a </w:t>
            </w:r>
            <w:proofErr w:type="spellStart"/>
            <w:r>
              <w:rPr>
                <w:sz w:val="20"/>
                <w:szCs w:val="20"/>
                <w:lang w:val="cs-CZ"/>
              </w:rPr>
              <w:t>premixy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používat s</w:t>
            </w:r>
            <w:r w:rsidR="00677A59">
              <w:rPr>
                <w:sz w:val="20"/>
                <w:szCs w:val="20"/>
                <w:lang w:val="cs-CZ"/>
              </w:rPr>
              <w:t> osobními ochrannými prostředky, včetně ochrany dýchacích cest.</w:t>
            </w: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30524F4A" w14:textId="2EB9008A" w:rsidR="00212795" w:rsidRDefault="00677A59" w:rsidP="00F0061C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1.</w:t>
            </w:r>
            <w:r w:rsidR="00F24429">
              <w:rPr>
                <w:sz w:val="20"/>
              </w:rPr>
              <w:t>8.</w:t>
            </w:r>
            <w:r>
              <w:rPr>
                <w:sz w:val="20"/>
              </w:rPr>
              <w:t>2028</w:t>
            </w:r>
          </w:p>
          <w:p w14:paraId="25CCC91F" w14:textId="77777777" w:rsidR="00F24429" w:rsidRDefault="00F24429" w:rsidP="00F0061C">
            <w:pPr>
              <w:pStyle w:val="HeaderLandscape"/>
              <w:spacing w:before="0" w:after="0"/>
              <w:rPr>
                <w:sz w:val="20"/>
              </w:rPr>
            </w:pPr>
          </w:p>
          <w:p w14:paraId="5E7A6ADB" w14:textId="77777777" w:rsidR="00F24429" w:rsidRDefault="00F24429" w:rsidP="00F0061C">
            <w:pPr>
              <w:pStyle w:val="HeaderLandscape"/>
              <w:spacing w:before="0" w:after="0"/>
              <w:rPr>
                <w:sz w:val="20"/>
              </w:rPr>
            </w:pPr>
          </w:p>
          <w:p w14:paraId="6AE6C083" w14:textId="77777777" w:rsidR="00F24429" w:rsidRDefault="00F24429" w:rsidP="00F0061C">
            <w:pPr>
              <w:pStyle w:val="HeaderLandscape"/>
              <w:spacing w:before="0" w:after="0"/>
              <w:rPr>
                <w:sz w:val="20"/>
              </w:rPr>
            </w:pPr>
          </w:p>
          <w:p w14:paraId="55ADDEF6" w14:textId="77777777" w:rsidR="00F24429" w:rsidRDefault="00F24429" w:rsidP="00F0061C">
            <w:pPr>
              <w:pStyle w:val="HeaderLandscape"/>
              <w:spacing w:before="0" w:after="0"/>
              <w:rPr>
                <w:sz w:val="20"/>
              </w:rPr>
            </w:pPr>
          </w:p>
          <w:p w14:paraId="2460CD47" w14:textId="202163E9" w:rsidR="00F24429" w:rsidRDefault="00F24429" w:rsidP="00F0061C">
            <w:pPr>
              <w:pStyle w:val="HeaderLandscape"/>
              <w:spacing w:before="0" w:after="0"/>
              <w:rPr>
                <w:sz w:val="20"/>
              </w:rPr>
            </w:pPr>
          </w:p>
          <w:p w14:paraId="3C02A515" w14:textId="77777777" w:rsidR="003C2E8A" w:rsidRDefault="003C2E8A" w:rsidP="00F0061C">
            <w:pPr>
              <w:pStyle w:val="HeaderLandscape"/>
              <w:spacing w:before="0" w:after="0"/>
              <w:rPr>
                <w:sz w:val="20"/>
              </w:rPr>
            </w:pPr>
          </w:p>
          <w:p w14:paraId="6F6E20E8" w14:textId="61D396C4" w:rsidR="00F24429" w:rsidRPr="00C2219F" w:rsidRDefault="00F24429" w:rsidP="00F0061C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20.12.2031</w:t>
            </w:r>
          </w:p>
        </w:tc>
      </w:tr>
    </w:tbl>
    <w:p w14:paraId="3B0DD8CC" w14:textId="77777777" w:rsidR="00AB4456" w:rsidRPr="003C797B" w:rsidRDefault="00AB4456" w:rsidP="00632A3B">
      <w:pPr>
        <w:rPr>
          <w:b/>
          <w:bCs/>
          <w:sz w:val="20"/>
          <w:szCs w:val="17"/>
          <w:lang w:val="cs-CZ"/>
        </w:rPr>
      </w:pPr>
    </w:p>
    <w:p w14:paraId="1D42E78C" w14:textId="554CF54E" w:rsidR="00ED74AA" w:rsidRDefault="00ED74AA">
      <w:pPr>
        <w:spacing w:after="160" w:line="259" w:lineRule="auto"/>
        <w:rPr>
          <w:b/>
          <w:bCs/>
          <w:sz w:val="20"/>
          <w:szCs w:val="17"/>
          <w:lang w:val="cs-CZ"/>
        </w:rPr>
      </w:pPr>
      <w:r>
        <w:rPr>
          <w:b/>
          <w:bCs/>
          <w:sz w:val="20"/>
          <w:szCs w:val="17"/>
          <w:lang w:val="cs-CZ"/>
        </w:rPr>
        <w:br w:type="page"/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918"/>
        <w:gridCol w:w="1492"/>
        <w:gridCol w:w="2760"/>
        <w:gridCol w:w="1276"/>
        <w:gridCol w:w="642"/>
        <w:gridCol w:w="992"/>
        <w:gridCol w:w="1134"/>
        <w:gridCol w:w="2653"/>
        <w:gridCol w:w="1071"/>
      </w:tblGrid>
      <w:tr w:rsidR="00FB53DE" w:rsidRPr="00C2219F" w14:paraId="27D6CF47" w14:textId="77777777" w:rsidTr="00E904C8">
        <w:trPr>
          <w:cantSplit/>
          <w:tblHeader/>
        </w:trPr>
        <w:tc>
          <w:tcPr>
            <w:tcW w:w="1204" w:type="dxa"/>
            <w:vMerge w:val="restart"/>
            <w:tcMar>
              <w:top w:w="57" w:type="dxa"/>
              <w:bottom w:w="57" w:type="dxa"/>
            </w:tcMar>
          </w:tcPr>
          <w:p w14:paraId="3152C641" w14:textId="77777777" w:rsidR="00FB53DE" w:rsidRPr="00C2219F" w:rsidRDefault="00FB53DE" w:rsidP="00E904C8">
            <w:pPr>
              <w:pStyle w:val="Tabulka"/>
              <w:keepNext w:val="0"/>
              <w:keepLines w:val="0"/>
            </w:pPr>
            <w:r w:rsidRPr="00C2219F">
              <w:lastRenderedPageBreak/>
              <w:t>Identifikační číslo DL</w:t>
            </w:r>
          </w:p>
        </w:tc>
        <w:tc>
          <w:tcPr>
            <w:tcW w:w="918" w:type="dxa"/>
            <w:vMerge w:val="restart"/>
            <w:tcMar>
              <w:top w:w="57" w:type="dxa"/>
              <w:bottom w:w="57" w:type="dxa"/>
            </w:tcMar>
          </w:tcPr>
          <w:p w14:paraId="4F8C700F" w14:textId="77777777" w:rsidR="00FB53DE" w:rsidRPr="00C2219F" w:rsidRDefault="00FB53DE" w:rsidP="00E904C8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492" w:type="dxa"/>
            <w:vMerge w:val="restart"/>
            <w:tcMar>
              <w:top w:w="57" w:type="dxa"/>
              <w:bottom w:w="57" w:type="dxa"/>
            </w:tcMar>
          </w:tcPr>
          <w:p w14:paraId="59B3D9BC" w14:textId="77777777" w:rsidR="00FB53DE" w:rsidRPr="00C2219F" w:rsidRDefault="00FB53DE" w:rsidP="00E904C8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Doplňková látka</w:t>
            </w:r>
          </w:p>
          <w:p w14:paraId="63B4E134" w14:textId="77777777" w:rsidR="00FB53DE" w:rsidRPr="00C2219F" w:rsidRDefault="00FB53DE" w:rsidP="00E904C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760" w:type="dxa"/>
            <w:vMerge w:val="restart"/>
            <w:tcMar>
              <w:top w:w="57" w:type="dxa"/>
              <w:bottom w:w="57" w:type="dxa"/>
            </w:tcMar>
          </w:tcPr>
          <w:p w14:paraId="2D3074EA" w14:textId="77777777" w:rsidR="00FB53DE" w:rsidRPr="00C2219F" w:rsidRDefault="00FB53DE" w:rsidP="00E904C8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Složení, chemický vzorec, popis, analytická metoda</w:t>
            </w:r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</w:tcMar>
          </w:tcPr>
          <w:p w14:paraId="3701F380" w14:textId="77777777" w:rsidR="00FB53DE" w:rsidRPr="00C2219F" w:rsidRDefault="00FB53DE" w:rsidP="00E904C8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642" w:type="dxa"/>
            <w:vMerge w:val="restart"/>
            <w:tcMar>
              <w:top w:w="57" w:type="dxa"/>
              <w:bottom w:w="57" w:type="dxa"/>
            </w:tcMar>
          </w:tcPr>
          <w:p w14:paraId="60E73BB5" w14:textId="77777777" w:rsidR="00FB53DE" w:rsidRPr="00C2219F" w:rsidRDefault="00FB53DE" w:rsidP="00E904C8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Maxi</w:t>
            </w:r>
            <w:r>
              <w:rPr>
                <w:sz w:val="20"/>
                <w:szCs w:val="20"/>
                <w:lang w:val="cs-CZ"/>
              </w:rPr>
              <w:t>-</w:t>
            </w:r>
            <w:proofErr w:type="spellStart"/>
            <w:r w:rsidRPr="00C2219F">
              <w:rPr>
                <w:sz w:val="20"/>
                <w:szCs w:val="20"/>
                <w:lang w:val="cs-CZ"/>
              </w:rPr>
              <w:t>mální</w:t>
            </w:r>
            <w:proofErr w:type="spellEnd"/>
          </w:p>
          <w:p w14:paraId="21EA702A" w14:textId="77777777" w:rsidR="00FB53DE" w:rsidRPr="00C2219F" w:rsidRDefault="00FB53DE" w:rsidP="00E904C8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39DDB3D4" w14:textId="77777777" w:rsidR="00FB53DE" w:rsidRPr="00C2219F" w:rsidRDefault="00FB53DE" w:rsidP="00E904C8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948AB2E" w14:textId="77777777" w:rsidR="00FB53DE" w:rsidRPr="00C2219F" w:rsidRDefault="00FB53DE" w:rsidP="00E904C8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653" w:type="dxa"/>
            <w:vMerge w:val="restart"/>
            <w:tcMar>
              <w:top w:w="57" w:type="dxa"/>
              <w:bottom w:w="57" w:type="dxa"/>
            </w:tcMar>
          </w:tcPr>
          <w:p w14:paraId="43DBAB0C" w14:textId="77777777" w:rsidR="00FB53DE" w:rsidRPr="00C2219F" w:rsidRDefault="00FB53DE" w:rsidP="00E904C8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5D3DD30F" w14:textId="77777777" w:rsidR="00FB53DE" w:rsidRPr="00C2219F" w:rsidRDefault="00FB53DE" w:rsidP="00E904C8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FB53DE" w:rsidRPr="00C2219F" w14:paraId="0FF43DC0" w14:textId="77777777" w:rsidTr="00E904C8">
        <w:trPr>
          <w:cantSplit/>
          <w:tblHeader/>
        </w:trPr>
        <w:tc>
          <w:tcPr>
            <w:tcW w:w="1204" w:type="dxa"/>
            <w:vMerge/>
            <w:tcMar>
              <w:top w:w="57" w:type="dxa"/>
              <w:bottom w:w="57" w:type="dxa"/>
            </w:tcMar>
          </w:tcPr>
          <w:p w14:paraId="76DA8EB0" w14:textId="77777777" w:rsidR="00FB53DE" w:rsidRPr="00C2219F" w:rsidRDefault="00FB53DE" w:rsidP="00E904C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vMerge/>
            <w:tcMar>
              <w:top w:w="57" w:type="dxa"/>
              <w:bottom w:w="57" w:type="dxa"/>
            </w:tcMar>
          </w:tcPr>
          <w:p w14:paraId="39A0E31C" w14:textId="77777777" w:rsidR="00FB53DE" w:rsidRPr="00C2219F" w:rsidRDefault="00FB53DE" w:rsidP="00E904C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492" w:type="dxa"/>
            <w:vMerge/>
            <w:tcMar>
              <w:top w:w="57" w:type="dxa"/>
              <w:bottom w:w="57" w:type="dxa"/>
            </w:tcMar>
          </w:tcPr>
          <w:p w14:paraId="6C3575AC" w14:textId="77777777" w:rsidR="00FB53DE" w:rsidRPr="00C2219F" w:rsidRDefault="00FB53DE" w:rsidP="00E904C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760" w:type="dxa"/>
            <w:vMerge/>
            <w:tcMar>
              <w:top w:w="57" w:type="dxa"/>
              <w:bottom w:w="57" w:type="dxa"/>
            </w:tcMar>
          </w:tcPr>
          <w:p w14:paraId="59F032C8" w14:textId="77777777" w:rsidR="00FB53DE" w:rsidRPr="00C2219F" w:rsidRDefault="00FB53DE" w:rsidP="00E904C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6ED900B0" w14:textId="77777777" w:rsidR="00FB53DE" w:rsidRPr="00C2219F" w:rsidRDefault="00FB53DE" w:rsidP="00E904C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642" w:type="dxa"/>
            <w:vMerge/>
            <w:tcMar>
              <w:top w:w="57" w:type="dxa"/>
              <w:bottom w:w="57" w:type="dxa"/>
            </w:tcMar>
          </w:tcPr>
          <w:p w14:paraId="15FC5E92" w14:textId="77777777" w:rsidR="00FB53DE" w:rsidRPr="00C2219F" w:rsidRDefault="00FB53DE" w:rsidP="00E904C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14:paraId="0DC4B99E" w14:textId="77777777" w:rsidR="00FB53DE" w:rsidRPr="00C2219F" w:rsidRDefault="00FB53DE" w:rsidP="00E904C8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mg účinné látky/kg kompletního krmiva o obsahu vlhkosti 12 %</w:t>
            </w:r>
          </w:p>
        </w:tc>
        <w:tc>
          <w:tcPr>
            <w:tcW w:w="2653" w:type="dxa"/>
            <w:vMerge/>
            <w:tcMar>
              <w:top w:w="57" w:type="dxa"/>
              <w:bottom w:w="57" w:type="dxa"/>
            </w:tcMar>
          </w:tcPr>
          <w:p w14:paraId="4F11AD2D" w14:textId="77777777" w:rsidR="00FB53DE" w:rsidRPr="00C2219F" w:rsidRDefault="00FB53DE" w:rsidP="00E904C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742D7BD3" w14:textId="77777777" w:rsidR="00FB53DE" w:rsidRPr="00C2219F" w:rsidRDefault="00FB53DE" w:rsidP="00E904C8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FB53DE" w:rsidRPr="00C2219F" w14:paraId="0B9D02C1" w14:textId="77777777" w:rsidTr="00E904C8">
        <w:tc>
          <w:tcPr>
            <w:tcW w:w="1204" w:type="dxa"/>
            <w:tcMar>
              <w:top w:w="57" w:type="dxa"/>
              <w:bottom w:w="57" w:type="dxa"/>
            </w:tcMar>
          </w:tcPr>
          <w:p w14:paraId="27F1980A" w14:textId="77777777" w:rsidR="00FB53DE" w:rsidRPr="00C2219F" w:rsidRDefault="00FB53DE" w:rsidP="00E904C8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4d19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7A626E54" w14:textId="77777777" w:rsidR="00FB53DE" w:rsidRPr="00C2219F" w:rsidRDefault="00FB53DE" w:rsidP="00E904C8">
            <w:pPr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t>Biomin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cs-CZ"/>
              </w:rPr>
              <w:t>GmbH</w:t>
            </w:r>
            <w:proofErr w:type="spellEnd"/>
          </w:p>
        </w:tc>
        <w:tc>
          <w:tcPr>
            <w:tcW w:w="1492" w:type="dxa"/>
            <w:tcMar>
              <w:top w:w="57" w:type="dxa"/>
              <w:bottom w:w="57" w:type="dxa"/>
            </w:tcMar>
          </w:tcPr>
          <w:p w14:paraId="2D2F7D49" w14:textId="77777777" w:rsidR="00FB53DE" w:rsidRPr="00C2219F" w:rsidRDefault="00FB53DE" w:rsidP="00E904C8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Oreganový olej, kmínový olej, karvakrol, </w:t>
            </w:r>
            <w:proofErr w:type="spellStart"/>
            <w:r>
              <w:rPr>
                <w:sz w:val="20"/>
                <w:szCs w:val="20"/>
                <w:lang w:val="cs-CZ"/>
              </w:rPr>
              <w:t>methylsalicylát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a L-mentol</w:t>
            </w:r>
          </w:p>
        </w:tc>
        <w:tc>
          <w:tcPr>
            <w:tcW w:w="2760" w:type="dxa"/>
            <w:tcMar>
              <w:top w:w="57" w:type="dxa"/>
              <w:bottom w:w="57" w:type="dxa"/>
            </w:tcMar>
          </w:tcPr>
          <w:p w14:paraId="11E61B3C" w14:textId="77777777" w:rsidR="00FB53DE" w:rsidRPr="003C797B" w:rsidRDefault="00FB53DE" w:rsidP="00E904C8">
            <w:pPr>
              <w:rPr>
                <w:b/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Složení doplňkové látky:</w:t>
            </w:r>
          </w:p>
          <w:p w14:paraId="43AF8BBD" w14:textId="77777777" w:rsidR="00FB53DE" w:rsidRDefault="00FB53DE" w:rsidP="00E904C8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Přípravek ze: </w:t>
            </w:r>
          </w:p>
          <w:p w14:paraId="40909B51" w14:textId="77777777" w:rsidR="00FB53DE" w:rsidRDefault="00FB53DE" w:rsidP="00E904C8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 silic oregana (</w:t>
            </w:r>
            <w:proofErr w:type="spellStart"/>
            <w:r>
              <w:rPr>
                <w:i/>
                <w:iCs/>
                <w:sz w:val="20"/>
                <w:szCs w:val="20"/>
                <w:lang w:val="cs-CZ"/>
              </w:rPr>
              <w:t>Origanum</w:t>
            </w:r>
            <w:proofErr w:type="spellEnd"/>
            <w:r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  <w:lang w:val="cs-CZ"/>
              </w:rPr>
              <w:t>vulgare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L.) a semen kmínu (</w:t>
            </w:r>
            <w:proofErr w:type="spellStart"/>
            <w:r>
              <w:rPr>
                <w:i/>
                <w:iCs/>
                <w:sz w:val="20"/>
                <w:szCs w:val="20"/>
                <w:lang w:val="cs-CZ"/>
              </w:rPr>
              <w:t>Carum</w:t>
            </w:r>
            <w:proofErr w:type="spellEnd"/>
            <w:r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  <w:lang w:val="cs-CZ"/>
              </w:rPr>
              <w:t>carvi</w:t>
            </w:r>
            <w:proofErr w:type="spellEnd"/>
            <w:r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L.) (5-10 mg/g)</w:t>
            </w:r>
          </w:p>
          <w:p w14:paraId="06A33B1C" w14:textId="77777777" w:rsidR="00FB53DE" w:rsidRDefault="00FB53DE" w:rsidP="00E904C8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- karvakrolu (60-80 mg/g), </w:t>
            </w:r>
            <w:proofErr w:type="spellStart"/>
            <w:r>
              <w:rPr>
                <w:sz w:val="20"/>
                <w:szCs w:val="20"/>
                <w:lang w:val="cs-CZ"/>
              </w:rPr>
              <w:t>methylsalicylátu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(10-40 mg/g) a L-mentolu (30-55 mg/g)</w:t>
            </w:r>
          </w:p>
          <w:p w14:paraId="3F1F5BFE" w14:textId="77777777" w:rsidR="00FB53DE" w:rsidRDefault="00FB53DE" w:rsidP="00E904C8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Pevná forma</w:t>
            </w:r>
          </w:p>
          <w:p w14:paraId="3118E94E" w14:textId="77777777" w:rsidR="00FB53DE" w:rsidRDefault="00FB53DE" w:rsidP="00E904C8">
            <w:pPr>
              <w:rPr>
                <w:sz w:val="20"/>
                <w:szCs w:val="20"/>
                <w:lang w:val="cs-CZ"/>
              </w:rPr>
            </w:pPr>
          </w:p>
          <w:p w14:paraId="23BB1A7F" w14:textId="77777777" w:rsidR="00FB53DE" w:rsidRPr="003C797B" w:rsidRDefault="00FB53DE" w:rsidP="00E904C8">
            <w:pPr>
              <w:rPr>
                <w:b/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Charakteristika účinné látky:</w:t>
            </w:r>
          </w:p>
          <w:p w14:paraId="5BF446B6" w14:textId="77777777" w:rsidR="00FB53DE" w:rsidRDefault="00FB53DE" w:rsidP="00E904C8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Oreganový olej (</w:t>
            </w:r>
            <w:proofErr w:type="spellStart"/>
            <w:r>
              <w:rPr>
                <w:i/>
                <w:iCs/>
                <w:sz w:val="20"/>
                <w:szCs w:val="20"/>
                <w:lang w:val="cs-CZ"/>
              </w:rPr>
              <w:t>Origanum</w:t>
            </w:r>
            <w:proofErr w:type="spellEnd"/>
            <w:r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  <w:lang w:val="cs-CZ"/>
              </w:rPr>
              <w:t>vulgare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L.) (CAS:8007-11-2) s obsahem </w:t>
            </w:r>
            <w:proofErr w:type="spellStart"/>
            <w:r>
              <w:rPr>
                <w:sz w:val="20"/>
                <w:szCs w:val="20"/>
                <w:lang w:val="cs-CZ"/>
              </w:rPr>
              <w:t>linalolu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1,8-16 mg/g</w:t>
            </w:r>
          </w:p>
          <w:p w14:paraId="4549A662" w14:textId="77777777" w:rsidR="00FB53DE" w:rsidRDefault="00FB53DE" w:rsidP="00E904C8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Olej ze semen kmínu (</w:t>
            </w:r>
            <w:proofErr w:type="spellStart"/>
            <w:r>
              <w:rPr>
                <w:i/>
                <w:iCs/>
                <w:sz w:val="20"/>
                <w:szCs w:val="20"/>
                <w:lang w:val="cs-CZ"/>
              </w:rPr>
              <w:t>Carum</w:t>
            </w:r>
            <w:proofErr w:type="spellEnd"/>
            <w:r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  <w:lang w:val="cs-CZ"/>
              </w:rPr>
              <w:t>carvi</w:t>
            </w:r>
            <w:proofErr w:type="spellEnd"/>
            <w:r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L.) (CAS:8000-42-8) s obsahem D-</w:t>
            </w:r>
            <w:proofErr w:type="spellStart"/>
            <w:r>
              <w:rPr>
                <w:sz w:val="20"/>
                <w:szCs w:val="20"/>
                <w:lang w:val="cs-CZ"/>
              </w:rPr>
              <w:t>karvonu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2,5-6,5 mg/g.</w:t>
            </w:r>
          </w:p>
          <w:p w14:paraId="3580D784" w14:textId="77777777" w:rsidR="00FB53DE" w:rsidRDefault="00FB53DE" w:rsidP="00E904C8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Olej z karvakrolu (CAS: 499-75-2) ≥ </w:t>
            </w:r>
            <w:proofErr w:type="gramStart"/>
            <w:r>
              <w:rPr>
                <w:sz w:val="20"/>
                <w:szCs w:val="20"/>
                <w:lang w:val="cs-CZ"/>
              </w:rPr>
              <w:t>99%</w:t>
            </w:r>
            <w:proofErr w:type="gramEnd"/>
            <w:r>
              <w:rPr>
                <w:sz w:val="20"/>
                <w:szCs w:val="20"/>
                <w:lang w:val="cs-CZ"/>
              </w:rPr>
              <w:t xml:space="preserve"> s obsahem karvakrolu 95-140 mg/g (z oregana a čistého karvakrolu)</w:t>
            </w:r>
          </w:p>
          <w:p w14:paraId="2AD8BB98" w14:textId="77777777" w:rsidR="00FB53DE" w:rsidRDefault="00FB53DE" w:rsidP="00E904C8">
            <w:pPr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t>Methylsalicylát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(CAS: 119-36-8)</w:t>
            </w:r>
          </w:p>
          <w:p w14:paraId="57A18B7C" w14:textId="77777777" w:rsidR="00FB53DE" w:rsidRDefault="00FB53DE" w:rsidP="00E904C8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L-mentol (CAS: 2216-51-8)</w:t>
            </w:r>
          </w:p>
          <w:p w14:paraId="6B710902" w14:textId="77777777" w:rsidR="00FB53DE" w:rsidRDefault="00FB53DE" w:rsidP="00E904C8">
            <w:pPr>
              <w:rPr>
                <w:sz w:val="20"/>
                <w:szCs w:val="20"/>
                <w:lang w:val="cs-CZ"/>
              </w:rPr>
            </w:pPr>
          </w:p>
          <w:p w14:paraId="6A738052" w14:textId="77777777" w:rsidR="00FB53DE" w:rsidRPr="003C797B" w:rsidRDefault="00FB53DE" w:rsidP="00E904C8">
            <w:pPr>
              <w:rPr>
                <w:b/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 xml:space="preserve">Analytická metoda </w:t>
            </w:r>
            <w:r>
              <w:rPr>
                <w:b/>
                <w:sz w:val="20"/>
                <w:szCs w:val="20"/>
                <w:lang w:val="cs-CZ"/>
              </w:rPr>
              <w:t>3</w:t>
            </w:r>
            <w:r w:rsidRPr="003C797B">
              <w:rPr>
                <w:b/>
                <w:sz w:val="20"/>
                <w:szCs w:val="20"/>
                <w:lang w:val="cs-CZ"/>
              </w:rPr>
              <w:t>*:</w:t>
            </w:r>
          </w:p>
          <w:p w14:paraId="6C0EA786" w14:textId="77777777" w:rsidR="00FB53DE" w:rsidRPr="002F2B50" w:rsidRDefault="00FB53DE" w:rsidP="00E904C8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Kvantifikace účinných látek v doplňkové látce: plynová chromatografie s plamenově ionizační detekcí (GC-FID).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093DA270" w14:textId="6C99CEAA" w:rsidR="00FB53DE" w:rsidRPr="004C66C1" w:rsidRDefault="00FB53DE" w:rsidP="00E904C8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Odstavená selata</w:t>
            </w:r>
            <w:r>
              <w:rPr>
                <w:sz w:val="20"/>
                <w:szCs w:val="20"/>
                <w:vertAlign w:val="superscript"/>
                <w:lang w:val="cs-CZ"/>
              </w:rPr>
              <w:t>1</w:t>
            </w:r>
            <w:r w:rsidR="00357F1A">
              <w:rPr>
                <w:sz w:val="20"/>
                <w:szCs w:val="20"/>
                <w:vertAlign w:val="superscript"/>
                <w:lang w:val="cs-CZ"/>
              </w:rPr>
              <w:t>82</w:t>
            </w:r>
            <w:r>
              <w:rPr>
                <w:sz w:val="20"/>
                <w:szCs w:val="20"/>
                <w:vertAlign w:val="superscript"/>
                <w:lang w:val="cs-CZ"/>
              </w:rPr>
              <w:t>)</w:t>
            </w:r>
          </w:p>
        </w:tc>
        <w:tc>
          <w:tcPr>
            <w:tcW w:w="642" w:type="dxa"/>
            <w:tcMar>
              <w:top w:w="57" w:type="dxa"/>
              <w:bottom w:w="57" w:type="dxa"/>
            </w:tcMar>
          </w:tcPr>
          <w:p w14:paraId="1C8D65C0" w14:textId="77777777" w:rsidR="00FB53DE" w:rsidRPr="00C2219F" w:rsidRDefault="00FB53DE" w:rsidP="00E904C8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77854007" w14:textId="77777777" w:rsidR="00FB53DE" w:rsidRPr="00C2219F" w:rsidRDefault="00FB53DE" w:rsidP="00E904C8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75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DF63F1C" w14:textId="77777777" w:rsidR="00FB53DE" w:rsidRPr="00C2219F" w:rsidRDefault="00FB53DE" w:rsidP="00E904C8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125</w:t>
            </w:r>
          </w:p>
        </w:tc>
        <w:tc>
          <w:tcPr>
            <w:tcW w:w="2653" w:type="dxa"/>
            <w:tcMar>
              <w:top w:w="57" w:type="dxa"/>
              <w:bottom w:w="57" w:type="dxa"/>
            </w:tcMar>
          </w:tcPr>
          <w:p w14:paraId="7ADFE4AB" w14:textId="77777777" w:rsidR="00FB53DE" w:rsidRDefault="00FB53DE" w:rsidP="00E904C8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1. V návodu pro použití doplňkové </w:t>
            </w:r>
            <w:proofErr w:type="gramStart"/>
            <w:r>
              <w:rPr>
                <w:sz w:val="20"/>
                <w:szCs w:val="20"/>
                <w:lang w:val="cs-CZ"/>
              </w:rPr>
              <w:t>látky  a</w:t>
            </w:r>
            <w:proofErr w:type="gramEnd"/>
            <w:r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cs-CZ"/>
              </w:rPr>
              <w:t>premixů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musí být uvedeny podmínky skladování a stabilita při tepelném ošetření.</w:t>
            </w:r>
          </w:p>
          <w:p w14:paraId="7A54699B" w14:textId="77777777" w:rsidR="00FB53DE" w:rsidRPr="00C2219F" w:rsidRDefault="00FB53DE" w:rsidP="00E904C8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2. Pro uživatele doplňkové látky a </w:t>
            </w:r>
            <w:proofErr w:type="spellStart"/>
            <w:r>
              <w:rPr>
                <w:sz w:val="20"/>
                <w:szCs w:val="20"/>
                <w:lang w:val="cs-CZ"/>
              </w:rPr>
              <w:t>premixů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musí provozovatelé krmivářských podniků stanovit provozní postupy a organizační opatření, která budou řešit případná rizika vyplývající z jejich použití. Pokud uvedená rizika nelze těmito postupy a opatřeními vyloučit nebo snížit na minimum, musí se doplňková látka a </w:t>
            </w:r>
            <w:proofErr w:type="spellStart"/>
            <w:r>
              <w:rPr>
                <w:sz w:val="20"/>
                <w:szCs w:val="20"/>
                <w:lang w:val="cs-CZ"/>
              </w:rPr>
              <w:t>premixy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používat s osobními ochrannými prostředky, včetně ochrany pokožky a očí.</w:t>
            </w: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13645852" w14:textId="77777777" w:rsidR="00FB53DE" w:rsidRPr="00C2219F" w:rsidRDefault="00FB53DE" w:rsidP="00E904C8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26.2.2030</w:t>
            </w:r>
          </w:p>
        </w:tc>
      </w:tr>
    </w:tbl>
    <w:p w14:paraId="046B8E1A" w14:textId="56B681BE" w:rsidR="00AF122E" w:rsidRDefault="00AF122E" w:rsidP="00632A3B">
      <w:pPr>
        <w:rPr>
          <w:b/>
          <w:bCs/>
          <w:sz w:val="20"/>
          <w:szCs w:val="17"/>
          <w:lang w:val="cs-CZ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850"/>
        <w:gridCol w:w="1843"/>
        <w:gridCol w:w="2835"/>
        <w:gridCol w:w="1276"/>
        <w:gridCol w:w="642"/>
        <w:gridCol w:w="992"/>
        <w:gridCol w:w="1134"/>
        <w:gridCol w:w="2653"/>
        <w:gridCol w:w="1071"/>
      </w:tblGrid>
      <w:tr w:rsidR="001B2777" w:rsidRPr="00C2219F" w14:paraId="294E8EAB" w14:textId="77777777" w:rsidTr="00575DD8">
        <w:trPr>
          <w:cantSplit/>
          <w:tblHeader/>
        </w:trPr>
        <w:tc>
          <w:tcPr>
            <w:tcW w:w="846" w:type="dxa"/>
            <w:vMerge w:val="restart"/>
            <w:tcMar>
              <w:top w:w="57" w:type="dxa"/>
              <w:bottom w:w="57" w:type="dxa"/>
            </w:tcMar>
          </w:tcPr>
          <w:p w14:paraId="55FAB45A" w14:textId="3FF5FF3A" w:rsidR="001B2777" w:rsidRPr="00C2219F" w:rsidRDefault="001B2777" w:rsidP="0040154A">
            <w:pPr>
              <w:pStyle w:val="Tabulka"/>
              <w:keepNext w:val="0"/>
              <w:keepLines w:val="0"/>
            </w:pPr>
            <w:proofErr w:type="spellStart"/>
            <w:r w:rsidRPr="00C2219F">
              <w:lastRenderedPageBreak/>
              <w:t>Identifi</w:t>
            </w:r>
            <w:r w:rsidR="00575DD8">
              <w:t>-</w:t>
            </w:r>
            <w:r w:rsidRPr="00C2219F">
              <w:t>kační</w:t>
            </w:r>
            <w:proofErr w:type="spellEnd"/>
            <w:r w:rsidRPr="00C2219F">
              <w:t xml:space="preserve"> číslo DL</w:t>
            </w:r>
          </w:p>
        </w:tc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14:paraId="0DE5C494" w14:textId="77777777" w:rsidR="001B2777" w:rsidRPr="00C2219F" w:rsidRDefault="001B2777" w:rsidP="0040154A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843" w:type="dxa"/>
            <w:vMerge w:val="restart"/>
            <w:tcMar>
              <w:top w:w="57" w:type="dxa"/>
              <w:bottom w:w="57" w:type="dxa"/>
            </w:tcMar>
          </w:tcPr>
          <w:p w14:paraId="42B31A1D" w14:textId="77777777" w:rsidR="001B2777" w:rsidRPr="00C2219F" w:rsidRDefault="001B2777" w:rsidP="0040154A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Doplňková látka</w:t>
            </w:r>
          </w:p>
          <w:p w14:paraId="6BFD94C9" w14:textId="77777777" w:rsidR="001B2777" w:rsidRPr="00C2219F" w:rsidRDefault="001B2777" w:rsidP="0040154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35" w:type="dxa"/>
            <w:vMerge w:val="restart"/>
            <w:tcMar>
              <w:top w:w="57" w:type="dxa"/>
              <w:bottom w:w="57" w:type="dxa"/>
            </w:tcMar>
          </w:tcPr>
          <w:p w14:paraId="7A41E372" w14:textId="77777777" w:rsidR="001B2777" w:rsidRPr="00C2219F" w:rsidRDefault="001B2777" w:rsidP="0040154A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Složení, chemický vzorec, popis, analytická metoda</w:t>
            </w:r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</w:tcMar>
          </w:tcPr>
          <w:p w14:paraId="4CBF7324" w14:textId="77777777" w:rsidR="001B2777" w:rsidRPr="00C2219F" w:rsidRDefault="001B2777" w:rsidP="0040154A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642" w:type="dxa"/>
            <w:vMerge w:val="restart"/>
            <w:tcMar>
              <w:top w:w="57" w:type="dxa"/>
              <w:bottom w:w="57" w:type="dxa"/>
            </w:tcMar>
          </w:tcPr>
          <w:p w14:paraId="67B1071D" w14:textId="77777777" w:rsidR="001B2777" w:rsidRPr="00C2219F" w:rsidRDefault="001B2777" w:rsidP="0040154A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Maxi</w:t>
            </w:r>
            <w:r>
              <w:rPr>
                <w:sz w:val="20"/>
                <w:szCs w:val="20"/>
                <w:lang w:val="cs-CZ"/>
              </w:rPr>
              <w:t>-</w:t>
            </w:r>
            <w:proofErr w:type="spellStart"/>
            <w:r w:rsidRPr="00C2219F">
              <w:rPr>
                <w:sz w:val="20"/>
                <w:szCs w:val="20"/>
                <w:lang w:val="cs-CZ"/>
              </w:rPr>
              <w:t>mální</w:t>
            </w:r>
            <w:proofErr w:type="spellEnd"/>
          </w:p>
          <w:p w14:paraId="0D6AD7FA" w14:textId="77777777" w:rsidR="001B2777" w:rsidRPr="00C2219F" w:rsidRDefault="001B2777" w:rsidP="0040154A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56EC4FA3" w14:textId="77777777" w:rsidR="001B2777" w:rsidRPr="00C2219F" w:rsidRDefault="001B2777" w:rsidP="0040154A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2B7F46F" w14:textId="77777777" w:rsidR="001B2777" w:rsidRPr="00C2219F" w:rsidRDefault="001B2777" w:rsidP="0040154A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653" w:type="dxa"/>
            <w:vMerge w:val="restart"/>
            <w:tcMar>
              <w:top w:w="57" w:type="dxa"/>
              <w:bottom w:w="57" w:type="dxa"/>
            </w:tcMar>
          </w:tcPr>
          <w:p w14:paraId="26292676" w14:textId="77777777" w:rsidR="001B2777" w:rsidRPr="00C2219F" w:rsidRDefault="001B2777" w:rsidP="0040154A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13B53212" w14:textId="77777777" w:rsidR="001B2777" w:rsidRPr="00C2219F" w:rsidRDefault="001B2777" w:rsidP="0040154A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1B2777" w:rsidRPr="00C2219F" w14:paraId="7D53E65D" w14:textId="77777777" w:rsidTr="00575DD8">
        <w:trPr>
          <w:cantSplit/>
          <w:tblHeader/>
        </w:trPr>
        <w:tc>
          <w:tcPr>
            <w:tcW w:w="846" w:type="dxa"/>
            <w:vMerge/>
            <w:tcMar>
              <w:top w:w="57" w:type="dxa"/>
              <w:bottom w:w="57" w:type="dxa"/>
            </w:tcMar>
          </w:tcPr>
          <w:p w14:paraId="45C3FD74" w14:textId="77777777" w:rsidR="001B2777" w:rsidRPr="00C2219F" w:rsidRDefault="001B2777" w:rsidP="0040154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850" w:type="dxa"/>
            <w:vMerge/>
            <w:tcMar>
              <w:top w:w="57" w:type="dxa"/>
              <w:bottom w:w="57" w:type="dxa"/>
            </w:tcMar>
          </w:tcPr>
          <w:p w14:paraId="0ADF21FC" w14:textId="77777777" w:rsidR="001B2777" w:rsidRPr="00C2219F" w:rsidRDefault="001B2777" w:rsidP="0040154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  <w:vMerge/>
            <w:tcMar>
              <w:top w:w="57" w:type="dxa"/>
              <w:bottom w:w="57" w:type="dxa"/>
            </w:tcMar>
          </w:tcPr>
          <w:p w14:paraId="2D278808" w14:textId="77777777" w:rsidR="001B2777" w:rsidRPr="00C2219F" w:rsidRDefault="001B2777" w:rsidP="0040154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14:paraId="609A5952" w14:textId="77777777" w:rsidR="001B2777" w:rsidRPr="00C2219F" w:rsidRDefault="001B2777" w:rsidP="0040154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1C618465" w14:textId="77777777" w:rsidR="001B2777" w:rsidRPr="00C2219F" w:rsidRDefault="001B2777" w:rsidP="0040154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642" w:type="dxa"/>
            <w:vMerge/>
            <w:tcMar>
              <w:top w:w="57" w:type="dxa"/>
              <w:bottom w:w="57" w:type="dxa"/>
            </w:tcMar>
          </w:tcPr>
          <w:p w14:paraId="6420D5DB" w14:textId="77777777" w:rsidR="001B2777" w:rsidRPr="00C2219F" w:rsidRDefault="001B2777" w:rsidP="0040154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14:paraId="5AB9111E" w14:textId="77777777" w:rsidR="001B2777" w:rsidRPr="00C2219F" w:rsidRDefault="001B2777" w:rsidP="0040154A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mg účinné látky/kg kompletního krmiva o obsahu vlhkosti 12 %</w:t>
            </w:r>
          </w:p>
        </w:tc>
        <w:tc>
          <w:tcPr>
            <w:tcW w:w="2653" w:type="dxa"/>
            <w:vMerge/>
            <w:tcMar>
              <w:top w:w="57" w:type="dxa"/>
              <w:bottom w:w="57" w:type="dxa"/>
            </w:tcMar>
          </w:tcPr>
          <w:p w14:paraId="08D28E95" w14:textId="77777777" w:rsidR="001B2777" w:rsidRPr="00C2219F" w:rsidRDefault="001B2777" w:rsidP="0040154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10B4A613" w14:textId="77777777" w:rsidR="001B2777" w:rsidRPr="00C2219F" w:rsidRDefault="001B2777" w:rsidP="0040154A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1B2777" w:rsidRPr="00C2219F" w14:paraId="3E542946" w14:textId="77777777" w:rsidTr="00575DD8">
        <w:tc>
          <w:tcPr>
            <w:tcW w:w="846" w:type="dxa"/>
            <w:tcMar>
              <w:top w:w="57" w:type="dxa"/>
              <w:bottom w:w="57" w:type="dxa"/>
            </w:tcMar>
          </w:tcPr>
          <w:p w14:paraId="16B97839" w14:textId="6A068CED" w:rsidR="001B2777" w:rsidRPr="00C2219F" w:rsidRDefault="001B2777" w:rsidP="0040154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4d20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14:paraId="6445CEB0" w14:textId="77777777" w:rsidR="001B2777" w:rsidRPr="00C2219F" w:rsidRDefault="001B2777" w:rsidP="0040154A">
            <w:pPr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t>Biomin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cs-CZ"/>
              </w:rPr>
              <w:t>GmbH</w:t>
            </w:r>
            <w:proofErr w:type="spellEnd"/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14:paraId="651727AD" w14:textId="0D868F64" w:rsidR="001B2777" w:rsidRPr="00201074" w:rsidRDefault="00181C51" w:rsidP="0040154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Přípravek z karvakrolu, </w:t>
            </w:r>
            <w:proofErr w:type="spellStart"/>
            <w:r>
              <w:rPr>
                <w:sz w:val="20"/>
                <w:szCs w:val="20"/>
                <w:lang w:val="cs-CZ"/>
              </w:rPr>
              <w:t>thymolu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, </w:t>
            </w:r>
            <w:r w:rsidR="00007B8D">
              <w:rPr>
                <w:sz w:val="20"/>
                <w:szCs w:val="20"/>
                <w:vertAlign w:val="subscript"/>
                <w:lang w:val="cs-CZ"/>
              </w:rPr>
              <w:t>D</w:t>
            </w:r>
            <w:r w:rsidR="00575DD8">
              <w:rPr>
                <w:sz w:val="20"/>
                <w:szCs w:val="20"/>
                <w:lang w:val="cs-CZ"/>
              </w:rPr>
              <w:t>-</w:t>
            </w:r>
            <w:proofErr w:type="spellStart"/>
            <w:r w:rsidR="00575DD8">
              <w:rPr>
                <w:sz w:val="20"/>
                <w:szCs w:val="20"/>
                <w:lang w:val="cs-CZ"/>
              </w:rPr>
              <w:t>karvonu</w:t>
            </w:r>
            <w:proofErr w:type="spellEnd"/>
            <w:r w:rsidR="00575DD8">
              <w:rPr>
                <w:sz w:val="20"/>
                <w:szCs w:val="20"/>
                <w:lang w:val="cs-CZ"/>
              </w:rPr>
              <w:t xml:space="preserve">, </w:t>
            </w:r>
            <w:proofErr w:type="spellStart"/>
            <w:r w:rsidR="00201074">
              <w:rPr>
                <w:sz w:val="20"/>
                <w:szCs w:val="20"/>
                <w:lang w:val="cs-CZ"/>
              </w:rPr>
              <w:t>methylsalicylátu</w:t>
            </w:r>
            <w:proofErr w:type="spellEnd"/>
            <w:r w:rsidR="00201074">
              <w:rPr>
                <w:sz w:val="20"/>
                <w:szCs w:val="20"/>
                <w:lang w:val="cs-CZ"/>
              </w:rPr>
              <w:t xml:space="preserve"> </w:t>
            </w:r>
            <w:proofErr w:type="gramStart"/>
            <w:r w:rsidR="00201074">
              <w:rPr>
                <w:sz w:val="20"/>
                <w:szCs w:val="20"/>
                <w:lang w:val="cs-CZ"/>
              </w:rPr>
              <w:t xml:space="preserve">a  </w:t>
            </w:r>
            <w:r w:rsidR="00201074">
              <w:rPr>
                <w:sz w:val="20"/>
                <w:szCs w:val="20"/>
                <w:vertAlign w:val="subscript"/>
                <w:lang w:val="cs-CZ"/>
              </w:rPr>
              <w:t>L</w:t>
            </w:r>
            <w:proofErr w:type="gramEnd"/>
            <w:r w:rsidR="00201074">
              <w:rPr>
                <w:sz w:val="20"/>
                <w:szCs w:val="20"/>
                <w:lang w:val="cs-CZ"/>
              </w:rPr>
              <w:t>-mentolu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14:paraId="445A0DB6" w14:textId="77777777" w:rsidR="001B2777" w:rsidRPr="003C797B" w:rsidRDefault="001B2777" w:rsidP="0040154A">
            <w:pPr>
              <w:rPr>
                <w:b/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Složení doplňkové látky:</w:t>
            </w:r>
          </w:p>
          <w:p w14:paraId="4DCCCE3E" w14:textId="77A0C2BE" w:rsidR="001B2777" w:rsidRDefault="001B2777" w:rsidP="0040154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Přípravek z: </w:t>
            </w:r>
          </w:p>
          <w:p w14:paraId="5AFB1363" w14:textId="513D7001" w:rsidR="001B2777" w:rsidRDefault="001B2777" w:rsidP="000E05D9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- </w:t>
            </w:r>
            <w:r w:rsidR="000E05D9">
              <w:rPr>
                <w:sz w:val="20"/>
                <w:szCs w:val="20"/>
                <w:lang w:val="cs-CZ"/>
              </w:rPr>
              <w:t>karvakrolu (120-160 mg/g)</w:t>
            </w:r>
          </w:p>
          <w:p w14:paraId="3CFEC508" w14:textId="575A749E" w:rsidR="000E05D9" w:rsidRDefault="000E05D9" w:rsidP="000E05D9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cs-CZ"/>
              </w:rPr>
              <w:t>thymolu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(1-3 mg/g)</w:t>
            </w:r>
          </w:p>
          <w:p w14:paraId="6D23B3F3" w14:textId="31200E66" w:rsidR="001B2777" w:rsidRDefault="002A77D7" w:rsidP="0040154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- </w:t>
            </w:r>
            <w:r>
              <w:rPr>
                <w:sz w:val="20"/>
                <w:szCs w:val="20"/>
                <w:vertAlign w:val="subscript"/>
                <w:lang w:val="cs-CZ"/>
              </w:rPr>
              <w:t>D</w:t>
            </w:r>
            <w:r>
              <w:rPr>
                <w:sz w:val="20"/>
                <w:szCs w:val="20"/>
                <w:lang w:val="cs-CZ"/>
              </w:rPr>
              <w:t>-</w:t>
            </w:r>
            <w:proofErr w:type="spellStart"/>
            <w:r>
              <w:rPr>
                <w:sz w:val="20"/>
                <w:szCs w:val="20"/>
                <w:lang w:val="cs-CZ"/>
              </w:rPr>
              <w:t>karvonu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(3-6 mg/g)</w:t>
            </w:r>
          </w:p>
          <w:p w14:paraId="35D538E5" w14:textId="21DF9DD3" w:rsidR="00F93C4A" w:rsidRDefault="00F93C4A" w:rsidP="0040154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cs-CZ"/>
              </w:rPr>
              <w:t>methylsalicylátu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(10-35 mg/g)</w:t>
            </w:r>
          </w:p>
          <w:p w14:paraId="1AB65A9B" w14:textId="2A87D6EE" w:rsidR="00F93C4A" w:rsidRDefault="00CF65E6" w:rsidP="0040154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- </w:t>
            </w:r>
            <w:r>
              <w:rPr>
                <w:sz w:val="20"/>
                <w:szCs w:val="20"/>
                <w:vertAlign w:val="subscript"/>
                <w:lang w:val="cs-CZ"/>
              </w:rPr>
              <w:t>L</w:t>
            </w:r>
            <w:r>
              <w:rPr>
                <w:sz w:val="20"/>
                <w:szCs w:val="20"/>
                <w:lang w:val="cs-CZ"/>
              </w:rPr>
              <w:t xml:space="preserve">-mentolu (30-55 mg/g) </w:t>
            </w:r>
          </w:p>
          <w:p w14:paraId="384D2454" w14:textId="3BE4D767" w:rsidR="00CF65E6" w:rsidRDefault="00CF65E6" w:rsidP="0040154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- </w:t>
            </w:r>
            <w:r w:rsidR="00D924EA">
              <w:rPr>
                <w:sz w:val="20"/>
                <w:szCs w:val="20"/>
                <w:lang w:val="cs-CZ"/>
              </w:rPr>
              <w:t>amorfního oxidu křemičitého (nejvýše 100 mg/g)</w:t>
            </w:r>
          </w:p>
          <w:p w14:paraId="55285BA4" w14:textId="581EE448" w:rsidR="00D924EA" w:rsidRDefault="004064C7" w:rsidP="0040154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 hydrogenovaného rostlinného oleje (nejvýše 700 mg/g)</w:t>
            </w:r>
          </w:p>
          <w:p w14:paraId="34289525" w14:textId="31891823" w:rsidR="00D33D2E" w:rsidRPr="00CF65E6" w:rsidRDefault="00D33D2E" w:rsidP="0040154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Pevná kapslová forma</w:t>
            </w:r>
          </w:p>
          <w:p w14:paraId="711A49AC" w14:textId="77777777" w:rsidR="00F93C4A" w:rsidRDefault="00F93C4A" w:rsidP="0040154A">
            <w:pPr>
              <w:rPr>
                <w:sz w:val="20"/>
                <w:szCs w:val="20"/>
                <w:lang w:val="cs-CZ"/>
              </w:rPr>
            </w:pPr>
          </w:p>
          <w:p w14:paraId="0DBB5C34" w14:textId="77777777" w:rsidR="001B2777" w:rsidRPr="003C797B" w:rsidRDefault="001B2777" w:rsidP="0040154A">
            <w:pPr>
              <w:rPr>
                <w:b/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Charakteristika účinné látky:</w:t>
            </w:r>
          </w:p>
          <w:p w14:paraId="4D02F5D1" w14:textId="2D1FE214" w:rsidR="001B2777" w:rsidRDefault="00D33D2E" w:rsidP="0040154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Karvakrol (číslo</w:t>
            </w:r>
            <w:r w:rsidR="00007155">
              <w:rPr>
                <w:sz w:val="20"/>
                <w:szCs w:val="20"/>
                <w:lang w:val="cs-CZ"/>
              </w:rPr>
              <w:t xml:space="preserve"> CAS: 499-75-2)</w:t>
            </w:r>
          </w:p>
          <w:p w14:paraId="3B30D1D6" w14:textId="34D22F42" w:rsidR="00007155" w:rsidRDefault="00007155" w:rsidP="0040154A">
            <w:pPr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t>Thymol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(číslo CAS: 89-83-8)</w:t>
            </w:r>
          </w:p>
          <w:p w14:paraId="7E6BB9F5" w14:textId="7CC7A813" w:rsidR="00007155" w:rsidRDefault="00007155" w:rsidP="0040154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vertAlign w:val="subscript"/>
                <w:lang w:val="cs-CZ"/>
              </w:rPr>
              <w:t>D</w:t>
            </w:r>
            <w:r>
              <w:rPr>
                <w:sz w:val="20"/>
                <w:szCs w:val="20"/>
                <w:lang w:val="cs-CZ"/>
              </w:rPr>
              <w:t>-</w:t>
            </w:r>
            <w:proofErr w:type="spellStart"/>
            <w:r>
              <w:rPr>
                <w:sz w:val="20"/>
                <w:szCs w:val="20"/>
                <w:lang w:val="cs-CZ"/>
              </w:rPr>
              <w:t>karvon</w:t>
            </w:r>
            <w:proofErr w:type="spellEnd"/>
            <w:r w:rsidR="0004427D">
              <w:rPr>
                <w:sz w:val="20"/>
                <w:szCs w:val="20"/>
                <w:lang w:val="cs-CZ"/>
              </w:rPr>
              <w:t xml:space="preserve"> (číslo CAS: 2244-16-8)</w:t>
            </w:r>
          </w:p>
          <w:p w14:paraId="1287D592" w14:textId="5DB8C882" w:rsidR="0004427D" w:rsidRDefault="0004427D" w:rsidP="0040154A">
            <w:pPr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t>Methylsalicylát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(číslo CAS: </w:t>
            </w:r>
            <w:r w:rsidR="00A97183">
              <w:rPr>
                <w:sz w:val="20"/>
                <w:szCs w:val="20"/>
                <w:lang w:val="cs-CZ"/>
              </w:rPr>
              <w:t>119-36-8)</w:t>
            </w:r>
          </w:p>
          <w:p w14:paraId="14F10935" w14:textId="5D98786A" w:rsidR="00932A45" w:rsidRPr="00932A45" w:rsidRDefault="00932A45" w:rsidP="0040154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- </w:t>
            </w:r>
            <w:r>
              <w:rPr>
                <w:sz w:val="20"/>
                <w:szCs w:val="20"/>
                <w:vertAlign w:val="subscript"/>
                <w:lang w:val="cs-CZ"/>
              </w:rPr>
              <w:t>L</w:t>
            </w:r>
            <w:r>
              <w:rPr>
                <w:sz w:val="20"/>
                <w:szCs w:val="20"/>
                <w:lang w:val="cs-CZ"/>
              </w:rPr>
              <w:t>-mentol (číslo CAS: 2216-51-8)</w:t>
            </w:r>
          </w:p>
          <w:p w14:paraId="059D244D" w14:textId="77777777" w:rsidR="001B2777" w:rsidRDefault="001B2777" w:rsidP="0040154A">
            <w:pPr>
              <w:rPr>
                <w:sz w:val="20"/>
                <w:szCs w:val="20"/>
                <w:lang w:val="cs-CZ"/>
              </w:rPr>
            </w:pPr>
          </w:p>
          <w:p w14:paraId="78865B7C" w14:textId="77777777" w:rsidR="001B2777" w:rsidRPr="003C797B" w:rsidRDefault="001B2777" w:rsidP="0040154A">
            <w:pPr>
              <w:rPr>
                <w:b/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 xml:space="preserve">Analytická metoda </w:t>
            </w:r>
            <w:r>
              <w:rPr>
                <w:b/>
                <w:sz w:val="20"/>
                <w:szCs w:val="20"/>
                <w:lang w:val="cs-CZ"/>
              </w:rPr>
              <w:t>3</w:t>
            </w:r>
            <w:r w:rsidRPr="003C797B">
              <w:rPr>
                <w:b/>
                <w:sz w:val="20"/>
                <w:szCs w:val="20"/>
                <w:lang w:val="cs-CZ"/>
              </w:rPr>
              <w:t>*:</w:t>
            </w:r>
          </w:p>
          <w:p w14:paraId="5570A91E" w14:textId="36796C2F" w:rsidR="001B2777" w:rsidRPr="002F2B50" w:rsidRDefault="001B2777" w:rsidP="0040154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Kvantifikace účinných látek</w:t>
            </w:r>
            <w:r w:rsidR="00B07CB9">
              <w:rPr>
                <w:sz w:val="20"/>
                <w:szCs w:val="20"/>
                <w:lang w:val="cs-CZ"/>
              </w:rPr>
              <w:t xml:space="preserve">: </w:t>
            </w:r>
            <w:r>
              <w:rPr>
                <w:sz w:val="20"/>
                <w:szCs w:val="20"/>
                <w:lang w:val="cs-CZ"/>
              </w:rPr>
              <w:t>plynová chromatografie s plamenově ionizační detekcí (GC-FID).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6D648DF6" w14:textId="740C9720" w:rsidR="001B2777" w:rsidRDefault="00B36D60" w:rsidP="00B36D60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Výkrm kuřat </w:t>
            </w:r>
            <w:r>
              <w:rPr>
                <w:sz w:val="20"/>
                <w:szCs w:val="20"/>
                <w:vertAlign w:val="superscript"/>
                <w:lang w:val="cs-CZ"/>
              </w:rPr>
              <w:t>19</w:t>
            </w:r>
            <w:r w:rsidR="005730CA">
              <w:rPr>
                <w:sz w:val="20"/>
                <w:szCs w:val="20"/>
                <w:vertAlign w:val="superscript"/>
                <w:lang w:val="cs-CZ"/>
              </w:rPr>
              <w:t>2</w:t>
            </w:r>
            <w:r w:rsidR="001B2777">
              <w:rPr>
                <w:sz w:val="20"/>
                <w:szCs w:val="20"/>
                <w:vertAlign w:val="superscript"/>
                <w:lang w:val="cs-CZ"/>
              </w:rPr>
              <w:t>)</w:t>
            </w:r>
          </w:p>
          <w:p w14:paraId="5C248AC4" w14:textId="77777777" w:rsidR="005730CA" w:rsidRDefault="005730CA" w:rsidP="00B36D60">
            <w:pPr>
              <w:rPr>
                <w:sz w:val="20"/>
                <w:szCs w:val="20"/>
                <w:lang w:val="cs-CZ"/>
              </w:rPr>
            </w:pPr>
          </w:p>
          <w:p w14:paraId="2698EAF9" w14:textId="77777777" w:rsidR="005730CA" w:rsidRDefault="005730CA" w:rsidP="00B36D60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Odchov kuřic </w:t>
            </w:r>
            <w:r>
              <w:rPr>
                <w:sz w:val="20"/>
                <w:szCs w:val="20"/>
                <w:vertAlign w:val="superscript"/>
                <w:lang w:val="cs-CZ"/>
              </w:rPr>
              <w:t>192)</w:t>
            </w:r>
          </w:p>
          <w:p w14:paraId="337F7DE6" w14:textId="77777777" w:rsidR="005730CA" w:rsidRDefault="005730CA" w:rsidP="00B36D60">
            <w:pPr>
              <w:rPr>
                <w:sz w:val="20"/>
                <w:szCs w:val="20"/>
                <w:lang w:val="cs-CZ"/>
              </w:rPr>
            </w:pPr>
          </w:p>
          <w:p w14:paraId="5E14D484" w14:textId="0AA472A1" w:rsidR="005730CA" w:rsidRPr="00EE794A" w:rsidRDefault="005730CA" w:rsidP="00B36D60">
            <w:pPr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Odchov</w:t>
            </w:r>
            <w:r w:rsidR="00EE794A">
              <w:rPr>
                <w:sz w:val="20"/>
                <w:szCs w:val="20"/>
                <w:lang w:val="cs-CZ"/>
              </w:rPr>
              <w:t xml:space="preserve"> menšinových druhů drůbeže </w:t>
            </w:r>
            <w:r w:rsidR="00EE794A">
              <w:rPr>
                <w:sz w:val="20"/>
                <w:szCs w:val="20"/>
                <w:vertAlign w:val="superscript"/>
                <w:lang w:val="cs-CZ"/>
              </w:rPr>
              <w:t>192)</w:t>
            </w:r>
          </w:p>
        </w:tc>
        <w:tc>
          <w:tcPr>
            <w:tcW w:w="642" w:type="dxa"/>
            <w:tcMar>
              <w:top w:w="57" w:type="dxa"/>
              <w:bottom w:w="57" w:type="dxa"/>
            </w:tcMar>
          </w:tcPr>
          <w:p w14:paraId="6029A604" w14:textId="77777777" w:rsidR="001B2777" w:rsidRPr="00C2219F" w:rsidRDefault="001B2777" w:rsidP="0040154A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38D2CE08" w14:textId="429EA236" w:rsidR="001B2777" w:rsidRPr="00C2219F" w:rsidRDefault="00EE794A" w:rsidP="0040154A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6</w:t>
            </w:r>
            <w:r w:rsidR="001B2777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A36D5F0" w14:textId="552EB5A0" w:rsidR="001B2777" w:rsidRPr="00C2219F" w:rsidRDefault="001B2777" w:rsidP="0040154A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</w:t>
            </w:r>
            <w:r w:rsidR="00EE794A">
              <w:rPr>
                <w:sz w:val="20"/>
                <w:szCs w:val="20"/>
                <w:lang w:val="cs-CZ"/>
              </w:rPr>
              <w:t>0</w:t>
            </w:r>
            <w:r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2653" w:type="dxa"/>
            <w:tcMar>
              <w:top w:w="57" w:type="dxa"/>
              <w:bottom w:w="57" w:type="dxa"/>
            </w:tcMar>
          </w:tcPr>
          <w:p w14:paraId="74BA012C" w14:textId="7FB14BC9" w:rsidR="001B2777" w:rsidRDefault="001B2777" w:rsidP="0040154A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1. V návodu pro použití doplňkové </w:t>
            </w:r>
            <w:proofErr w:type="gramStart"/>
            <w:r>
              <w:rPr>
                <w:sz w:val="20"/>
                <w:szCs w:val="20"/>
                <w:lang w:val="cs-CZ"/>
              </w:rPr>
              <w:t>látky  a</w:t>
            </w:r>
            <w:proofErr w:type="gramEnd"/>
            <w:r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cs-CZ"/>
              </w:rPr>
              <w:t>premixů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musí být uvedeny podmínky skladování a stabilita při tepelném ošetření.</w:t>
            </w:r>
          </w:p>
          <w:p w14:paraId="4FB55827" w14:textId="3CC54787" w:rsidR="00B50FE9" w:rsidRPr="007A23FD" w:rsidRDefault="00B50FE9" w:rsidP="0040154A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2. Doplňková látka se nesmí používat s jinými zdroji </w:t>
            </w:r>
            <w:r w:rsidR="007A23FD">
              <w:rPr>
                <w:sz w:val="20"/>
                <w:szCs w:val="20"/>
                <w:lang w:val="cs-CZ"/>
              </w:rPr>
              <w:t xml:space="preserve">karvakrolu, </w:t>
            </w:r>
            <w:proofErr w:type="spellStart"/>
            <w:r w:rsidR="007A23FD">
              <w:rPr>
                <w:sz w:val="20"/>
                <w:szCs w:val="20"/>
                <w:lang w:val="cs-CZ"/>
              </w:rPr>
              <w:t>thymolu</w:t>
            </w:r>
            <w:proofErr w:type="spellEnd"/>
            <w:r w:rsidR="007A23FD">
              <w:rPr>
                <w:sz w:val="20"/>
                <w:szCs w:val="20"/>
                <w:lang w:val="cs-CZ"/>
              </w:rPr>
              <w:t>,</w:t>
            </w:r>
            <w:r w:rsidR="00D12C44">
              <w:rPr>
                <w:sz w:val="20"/>
                <w:szCs w:val="20"/>
                <w:lang w:val="cs-CZ"/>
              </w:rPr>
              <w:br/>
            </w:r>
            <w:r w:rsidR="007A23FD">
              <w:rPr>
                <w:sz w:val="20"/>
                <w:szCs w:val="20"/>
                <w:vertAlign w:val="subscript"/>
                <w:lang w:val="cs-CZ"/>
              </w:rPr>
              <w:t>D</w:t>
            </w:r>
            <w:r w:rsidR="007A23FD">
              <w:rPr>
                <w:sz w:val="20"/>
                <w:szCs w:val="20"/>
                <w:lang w:val="cs-CZ"/>
              </w:rPr>
              <w:t>-</w:t>
            </w:r>
            <w:proofErr w:type="spellStart"/>
            <w:r w:rsidR="007A23FD">
              <w:rPr>
                <w:sz w:val="20"/>
                <w:szCs w:val="20"/>
                <w:lang w:val="cs-CZ"/>
              </w:rPr>
              <w:t>karvonu</w:t>
            </w:r>
            <w:proofErr w:type="spellEnd"/>
            <w:r w:rsidR="007A23FD">
              <w:rPr>
                <w:sz w:val="20"/>
                <w:szCs w:val="20"/>
                <w:lang w:val="cs-CZ"/>
              </w:rPr>
              <w:t xml:space="preserve">, </w:t>
            </w:r>
            <w:proofErr w:type="spellStart"/>
            <w:r w:rsidR="007A23FD">
              <w:rPr>
                <w:sz w:val="20"/>
                <w:szCs w:val="20"/>
                <w:lang w:val="cs-CZ"/>
              </w:rPr>
              <w:t>methylsalicylátu</w:t>
            </w:r>
            <w:proofErr w:type="spellEnd"/>
            <w:r w:rsidR="007A23FD">
              <w:rPr>
                <w:sz w:val="20"/>
                <w:szCs w:val="20"/>
                <w:lang w:val="cs-CZ"/>
              </w:rPr>
              <w:t xml:space="preserve"> a </w:t>
            </w:r>
            <w:r w:rsidR="00D12C44">
              <w:rPr>
                <w:sz w:val="20"/>
                <w:szCs w:val="20"/>
                <w:lang w:val="cs-CZ"/>
              </w:rPr>
              <w:br/>
            </w:r>
            <w:r w:rsidR="007A23FD">
              <w:rPr>
                <w:sz w:val="20"/>
                <w:szCs w:val="20"/>
                <w:vertAlign w:val="subscript"/>
                <w:lang w:val="cs-CZ"/>
              </w:rPr>
              <w:t>L-</w:t>
            </w:r>
            <w:r w:rsidR="00D12C44">
              <w:rPr>
                <w:sz w:val="20"/>
                <w:szCs w:val="20"/>
                <w:lang w:val="cs-CZ"/>
              </w:rPr>
              <w:t>mentolu.</w:t>
            </w:r>
          </w:p>
          <w:p w14:paraId="1ECBDC8A" w14:textId="33278209" w:rsidR="001B2777" w:rsidRPr="00C2219F" w:rsidRDefault="00D12C44" w:rsidP="0040154A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</w:t>
            </w:r>
            <w:r w:rsidR="001B2777">
              <w:rPr>
                <w:sz w:val="20"/>
                <w:szCs w:val="20"/>
                <w:lang w:val="cs-CZ"/>
              </w:rPr>
              <w:t xml:space="preserve">. Pro uživatele doplňkové látky a </w:t>
            </w:r>
            <w:proofErr w:type="spellStart"/>
            <w:r w:rsidR="001B2777">
              <w:rPr>
                <w:sz w:val="20"/>
                <w:szCs w:val="20"/>
                <w:lang w:val="cs-CZ"/>
              </w:rPr>
              <w:t>premixů</w:t>
            </w:r>
            <w:proofErr w:type="spellEnd"/>
            <w:r w:rsidR="001B2777">
              <w:rPr>
                <w:sz w:val="20"/>
                <w:szCs w:val="20"/>
                <w:lang w:val="cs-CZ"/>
              </w:rPr>
              <w:t xml:space="preserve"> musí provozovatelé krmivářských podniků stanovit provozní postupy a organizační opatření, která budou řešit případná rizika vyplývající z jejich použití. Pokud uvedená rizika nelze těmito postupy a opatřeními vyloučit nebo snížit na minimum, musí se doplňková látka a </w:t>
            </w:r>
            <w:proofErr w:type="spellStart"/>
            <w:r w:rsidR="001B2777">
              <w:rPr>
                <w:sz w:val="20"/>
                <w:szCs w:val="20"/>
                <w:lang w:val="cs-CZ"/>
              </w:rPr>
              <w:t>premixy</w:t>
            </w:r>
            <w:proofErr w:type="spellEnd"/>
            <w:r w:rsidR="001B2777">
              <w:rPr>
                <w:sz w:val="20"/>
                <w:szCs w:val="20"/>
                <w:lang w:val="cs-CZ"/>
              </w:rPr>
              <w:t xml:space="preserve"> používat s osobními ochrannými prostředky, včetně ochrany pokožky a očí.</w:t>
            </w: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0DD84ED0" w14:textId="0FA65E00" w:rsidR="001B2777" w:rsidRPr="00C2219F" w:rsidRDefault="00EE794A" w:rsidP="0040154A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30</w:t>
            </w:r>
            <w:r w:rsidR="001B2777">
              <w:rPr>
                <w:sz w:val="20"/>
              </w:rPr>
              <w:t>.</w:t>
            </w:r>
            <w:r>
              <w:rPr>
                <w:sz w:val="20"/>
              </w:rPr>
              <w:t>7</w:t>
            </w:r>
            <w:r w:rsidR="001B2777">
              <w:rPr>
                <w:sz w:val="20"/>
              </w:rPr>
              <w:t>.2030</w:t>
            </w:r>
          </w:p>
        </w:tc>
      </w:tr>
    </w:tbl>
    <w:p w14:paraId="24EA8EB7" w14:textId="77777777" w:rsidR="00487FA9" w:rsidRDefault="00487FA9">
      <w:pPr>
        <w:spacing w:after="160" w:line="259" w:lineRule="auto"/>
        <w:rPr>
          <w:b/>
          <w:bCs/>
          <w:sz w:val="20"/>
          <w:szCs w:val="17"/>
          <w:lang w:val="cs-CZ"/>
        </w:rPr>
      </w:pPr>
      <w:r>
        <w:rPr>
          <w:b/>
          <w:bCs/>
          <w:sz w:val="20"/>
          <w:szCs w:val="17"/>
          <w:lang w:val="cs-CZ"/>
        </w:rPr>
        <w:br w:type="page"/>
      </w:r>
    </w:p>
    <w:p w14:paraId="630BB50F" w14:textId="77777777" w:rsidR="004A479F" w:rsidRDefault="004A479F">
      <w:pPr>
        <w:spacing w:after="160" w:line="259" w:lineRule="auto"/>
        <w:rPr>
          <w:b/>
          <w:bCs/>
          <w:sz w:val="20"/>
          <w:szCs w:val="17"/>
          <w:lang w:val="cs-CZ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1276"/>
        <w:gridCol w:w="1134"/>
        <w:gridCol w:w="3052"/>
        <w:gridCol w:w="917"/>
        <w:gridCol w:w="850"/>
        <w:gridCol w:w="993"/>
        <w:gridCol w:w="1134"/>
        <w:gridCol w:w="3011"/>
        <w:gridCol w:w="1071"/>
      </w:tblGrid>
      <w:tr w:rsidR="00757976" w:rsidRPr="00C2219F" w14:paraId="157746EE" w14:textId="77777777" w:rsidTr="00E07856">
        <w:trPr>
          <w:cantSplit/>
          <w:tblHeader/>
        </w:trPr>
        <w:tc>
          <w:tcPr>
            <w:tcW w:w="704" w:type="dxa"/>
            <w:vMerge w:val="restart"/>
            <w:tcMar>
              <w:top w:w="57" w:type="dxa"/>
              <w:bottom w:w="57" w:type="dxa"/>
            </w:tcMar>
          </w:tcPr>
          <w:p w14:paraId="7DC35D62" w14:textId="3E5B49F2" w:rsidR="00757976" w:rsidRPr="00C2219F" w:rsidRDefault="00757976" w:rsidP="0040154A">
            <w:pPr>
              <w:pStyle w:val="Tabulka"/>
              <w:keepNext w:val="0"/>
              <w:keepLines w:val="0"/>
            </w:pPr>
            <w:proofErr w:type="spellStart"/>
            <w:r w:rsidRPr="00C2219F">
              <w:t>Identi</w:t>
            </w:r>
            <w:r>
              <w:t>-</w:t>
            </w:r>
            <w:r w:rsidRPr="00C2219F">
              <w:t>fikační</w:t>
            </w:r>
            <w:proofErr w:type="spellEnd"/>
            <w:r w:rsidRPr="00C2219F">
              <w:t xml:space="preserve"> číslo DL</w:t>
            </w:r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</w:tcMar>
          </w:tcPr>
          <w:p w14:paraId="4AE26BC4" w14:textId="77777777" w:rsidR="00757976" w:rsidRPr="00C2219F" w:rsidRDefault="00757976" w:rsidP="0040154A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6B4D1F15" w14:textId="77777777" w:rsidR="00757976" w:rsidRPr="00C2219F" w:rsidRDefault="00757976" w:rsidP="0040154A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Doplňková látka</w:t>
            </w:r>
          </w:p>
          <w:p w14:paraId="08AE6384" w14:textId="77777777" w:rsidR="00757976" w:rsidRPr="00C2219F" w:rsidRDefault="00757976" w:rsidP="0040154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052" w:type="dxa"/>
            <w:vMerge w:val="restart"/>
            <w:tcMar>
              <w:top w:w="57" w:type="dxa"/>
              <w:bottom w:w="57" w:type="dxa"/>
            </w:tcMar>
          </w:tcPr>
          <w:p w14:paraId="252C6E3C" w14:textId="77777777" w:rsidR="00757976" w:rsidRPr="00C2219F" w:rsidRDefault="00757976" w:rsidP="0040154A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Složení, chemický vzorec, popis, analytická metoda</w:t>
            </w:r>
          </w:p>
        </w:tc>
        <w:tc>
          <w:tcPr>
            <w:tcW w:w="917" w:type="dxa"/>
            <w:vMerge w:val="restart"/>
            <w:tcMar>
              <w:top w:w="57" w:type="dxa"/>
              <w:bottom w:w="57" w:type="dxa"/>
            </w:tcMar>
          </w:tcPr>
          <w:p w14:paraId="348DBEE0" w14:textId="77777777" w:rsidR="00757976" w:rsidRPr="00C2219F" w:rsidRDefault="00757976" w:rsidP="0040154A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14:paraId="3CE0715D" w14:textId="262FC80C" w:rsidR="00757976" w:rsidRPr="00C2219F" w:rsidRDefault="00757976" w:rsidP="0040154A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</w:t>
            </w:r>
            <w:r w:rsidR="00E07856">
              <w:rPr>
                <w:sz w:val="20"/>
                <w:szCs w:val="20"/>
                <w:lang w:val="cs-CZ"/>
              </w:rPr>
              <w:t>.</w:t>
            </w:r>
          </w:p>
          <w:p w14:paraId="0969DC66" w14:textId="77777777" w:rsidR="00757976" w:rsidRPr="00C2219F" w:rsidRDefault="00757976" w:rsidP="0040154A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3D38DFD7" w14:textId="77777777" w:rsidR="00757976" w:rsidRPr="00C2219F" w:rsidRDefault="00757976" w:rsidP="0040154A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9F00A14" w14:textId="77777777" w:rsidR="00757976" w:rsidRPr="00C2219F" w:rsidRDefault="00757976" w:rsidP="0040154A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3011" w:type="dxa"/>
            <w:vMerge w:val="restart"/>
            <w:tcMar>
              <w:top w:w="57" w:type="dxa"/>
              <w:bottom w:w="57" w:type="dxa"/>
            </w:tcMar>
          </w:tcPr>
          <w:p w14:paraId="18BF8C57" w14:textId="77777777" w:rsidR="00757976" w:rsidRPr="00C2219F" w:rsidRDefault="00757976" w:rsidP="0040154A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0777AEBD" w14:textId="77777777" w:rsidR="00757976" w:rsidRPr="00C2219F" w:rsidRDefault="00757976" w:rsidP="0040154A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757976" w:rsidRPr="00C2219F" w14:paraId="6B22FA47" w14:textId="77777777" w:rsidTr="00E07856">
        <w:trPr>
          <w:cantSplit/>
          <w:tblHeader/>
        </w:trPr>
        <w:tc>
          <w:tcPr>
            <w:tcW w:w="704" w:type="dxa"/>
            <w:vMerge/>
            <w:tcMar>
              <w:top w:w="57" w:type="dxa"/>
              <w:bottom w:w="57" w:type="dxa"/>
            </w:tcMar>
          </w:tcPr>
          <w:p w14:paraId="1BE8C9C4" w14:textId="77777777" w:rsidR="00757976" w:rsidRPr="00C2219F" w:rsidRDefault="00757976" w:rsidP="0040154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4C912B9C" w14:textId="77777777" w:rsidR="00757976" w:rsidRPr="00C2219F" w:rsidRDefault="00757976" w:rsidP="0040154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7842DD7B" w14:textId="77777777" w:rsidR="00757976" w:rsidRPr="00C2219F" w:rsidRDefault="00757976" w:rsidP="0040154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052" w:type="dxa"/>
            <w:vMerge/>
            <w:tcMar>
              <w:top w:w="57" w:type="dxa"/>
              <w:bottom w:w="57" w:type="dxa"/>
            </w:tcMar>
          </w:tcPr>
          <w:p w14:paraId="3837A169" w14:textId="77777777" w:rsidR="00757976" w:rsidRPr="00C2219F" w:rsidRDefault="00757976" w:rsidP="0040154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17" w:type="dxa"/>
            <w:vMerge/>
            <w:tcMar>
              <w:top w:w="57" w:type="dxa"/>
              <w:bottom w:w="57" w:type="dxa"/>
            </w:tcMar>
          </w:tcPr>
          <w:p w14:paraId="4937F802" w14:textId="77777777" w:rsidR="00757976" w:rsidRPr="00C2219F" w:rsidRDefault="00757976" w:rsidP="0040154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850" w:type="dxa"/>
            <w:vMerge/>
            <w:tcMar>
              <w:top w:w="57" w:type="dxa"/>
              <w:bottom w:w="57" w:type="dxa"/>
            </w:tcMar>
          </w:tcPr>
          <w:p w14:paraId="03324DC8" w14:textId="77777777" w:rsidR="00757976" w:rsidRPr="00C2219F" w:rsidRDefault="00757976" w:rsidP="0040154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127" w:type="dxa"/>
            <w:gridSpan w:val="2"/>
            <w:tcMar>
              <w:top w:w="57" w:type="dxa"/>
              <w:bottom w:w="57" w:type="dxa"/>
            </w:tcMar>
          </w:tcPr>
          <w:p w14:paraId="3BDE9818" w14:textId="77777777" w:rsidR="00757976" w:rsidRPr="00C2219F" w:rsidRDefault="00757976" w:rsidP="0040154A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mg účinné látky/kg kompletního krmiva o obsahu vlhkosti 12 %</w:t>
            </w:r>
          </w:p>
        </w:tc>
        <w:tc>
          <w:tcPr>
            <w:tcW w:w="3011" w:type="dxa"/>
            <w:vMerge/>
            <w:tcMar>
              <w:top w:w="57" w:type="dxa"/>
              <w:bottom w:w="57" w:type="dxa"/>
            </w:tcMar>
          </w:tcPr>
          <w:p w14:paraId="657DB187" w14:textId="77777777" w:rsidR="00757976" w:rsidRPr="00C2219F" w:rsidRDefault="00757976" w:rsidP="0040154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22106C99" w14:textId="77777777" w:rsidR="00757976" w:rsidRPr="00C2219F" w:rsidRDefault="00757976" w:rsidP="0040154A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757976" w:rsidRPr="00C2219F" w14:paraId="4DD1BEDA" w14:textId="77777777" w:rsidTr="00E07856">
        <w:tc>
          <w:tcPr>
            <w:tcW w:w="704" w:type="dxa"/>
            <w:tcMar>
              <w:top w:w="57" w:type="dxa"/>
              <w:bottom w:w="57" w:type="dxa"/>
            </w:tcMar>
          </w:tcPr>
          <w:p w14:paraId="37E867AF" w14:textId="77777777" w:rsidR="00757976" w:rsidRPr="00C2219F" w:rsidRDefault="00757976" w:rsidP="0040154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4d210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69DE8202" w14:textId="675CE262" w:rsidR="00757976" w:rsidRPr="00C2219F" w:rsidRDefault="00757976" w:rsidP="00757976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DSM </w:t>
            </w:r>
            <w:proofErr w:type="spellStart"/>
            <w:r>
              <w:rPr>
                <w:sz w:val="20"/>
                <w:szCs w:val="20"/>
                <w:lang w:val="cs-CZ"/>
              </w:rPr>
              <w:t>Nutritional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cs-CZ"/>
              </w:rPr>
              <w:t>Products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  <w:r w:rsidR="003873FB">
              <w:rPr>
                <w:sz w:val="20"/>
                <w:szCs w:val="20"/>
                <w:lang w:val="cs-CZ"/>
              </w:rPr>
              <w:t xml:space="preserve">Ltd, zastoupený společností DSM </w:t>
            </w:r>
            <w:proofErr w:type="spellStart"/>
            <w:r w:rsidR="003873FB">
              <w:rPr>
                <w:sz w:val="20"/>
                <w:szCs w:val="20"/>
                <w:lang w:val="cs-CZ"/>
              </w:rPr>
              <w:t>Nutritional</w:t>
            </w:r>
            <w:proofErr w:type="spellEnd"/>
            <w:r w:rsidR="003873FB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3873FB">
              <w:rPr>
                <w:sz w:val="20"/>
                <w:szCs w:val="20"/>
                <w:lang w:val="cs-CZ"/>
              </w:rPr>
              <w:t>Products</w:t>
            </w:r>
            <w:proofErr w:type="spellEnd"/>
            <w:r w:rsidR="003873FB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3873FB">
              <w:rPr>
                <w:sz w:val="20"/>
                <w:szCs w:val="20"/>
                <w:lang w:val="cs-CZ"/>
              </w:rPr>
              <w:t>Sp</w:t>
            </w:r>
            <w:proofErr w:type="spellEnd"/>
            <w:r w:rsidR="003873FB">
              <w:rPr>
                <w:sz w:val="20"/>
                <w:szCs w:val="20"/>
                <w:lang w:val="cs-CZ"/>
              </w:rPr>
              <w:t>. Z </w:t>
            </w:r>
            <w:proofErr w:type="spellStart"/>
            <w:proofErr w:type="gramStart"/>
            <w:r w:rsidR="003873FB">
              <w:rPr>
                <w:sz w:val="20"/>
                <w:szCs w:val="20"/>
                <w:lang w:val="cs-CZ"/>
              </w:rPr>
              <w:t>o.o</w:t>
            </w:r>
            <w:proofErr w:type="spellEnd"/>
            <w:proofErr w:type="gramEnd"/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82E73FA" w14:textId="77777777" w:rsidR="00757976" w:rsidRPr="00C2219F" w:rsidRDefault="00757976" w:rsidP="0040154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Kyselina benzoová</w:t>
            </w:r>
          </w:p>
        </w:tc>
        <w:tc>
          <w:tcPr>
            <w:tcW w:w="3052" w:type="dxa"/>
            <w:tcMar>
              <w:top w:w="57" w:type="dxa"/>
              <w:bottom w:w="57" w:type="dxa"/>
            </w:tcMar>
          </w:tcPr>
          <w:p w14:paraId="4923EADA" w14:textId="77777777" w:rsidR="00757976" w:rsidRPr="003C797B" w:rsidRDefault="00757976" w:rsidP="0040154A">
            <w:pPr>
              <w:rPr>
                <w:b/>
                <w:bCs/>
                <w:sz w:val="20"/>
                <w:szCs w:val="20"/>
                <w:lang w:val="cs-CZ"/>
              </w:rPr>
            </w:pPr>
            <w:r w:rsidRPr="003C797B">
              <w:rPr>
                <w:b/>
                <w:bCs/>
                <w:sz w:val="20"/>
                <w:szCs w:val="20"/>
                <w:lang w:val="cs-CZ"/>
              </w:rPr>
              <w:t>Složení doplňkové látky:</w:t>
            </w:r>
          </w:p>
          <w:p w14:paraId="443E8AF3" w14:textId="6637C9A1" w:rsidR="00757976" w:rsidRDefault="00757976" w:rsidP="0040154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Kyselina benzoová (≥99,9 %)</w:t>
            </w:r>
          </w:p>
          <w:p w14:paraId="053F150F" w14:textId="77777777" w:rsidR="008D0BAA" w:rsidRPr="003C797B" w:rsidRDefault="008D0BAA" w:rsidP="0040154A">
            <w:pPr>
              <w:rPr>
                <w:sz w:val="20"/>
                <w:szCs w:val="20"/>
                <w:lang w:val="cs-CZ"/>
              </w:rPr>
            </w:pPr>
          </w:p>
          <w:p w14:paraId="2E6560A6" w14:textId="77777777" w:rsidR="00757976" w:rsidRPr="003C797B" w:rsidRDefault="00757976" w:rsidP="0040154A">
            <w:pPr>
              <w:rPr>
                <w:b/>
                <w:bCs/>
                <w:sz w:val="20"/>
                <w:szCs w:val="20"/>
                <w:lang w:val="cs-CZ"/>
              </w:rPr>
            </w:pPr>
            <w:r w:rsidRPr="003C797B">
              <w:rPr>
                <w:b/>
                <w:bCs/>
                <w:sz w:val="20"/>
                <w:szCs w:val="20"/>
                <w:lang w:val="cs-CZ"/>
              </w:rPr>
              <w:t>Charakteristika účinné látky:</w:t>
            </w:r>
          </w:p>
          <w:p w14:paraId="02399F05" w14:textId="77777777" w:rsidR="00757976" w:rsidRPr="003C797B" w:rsidRDefault="00757976" w:rsidP="0040154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Kyselina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benzenkarboxylová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, kyselina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fenylkarboxylová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, </w:t>
            </w:r>
          </w:p>
          <w:p w14:paraId="779626B4" w14:textId="77777777" w:rsidR="00757976" w:rsidRPr="003C797B" w:rsidRDefault="00757976" w:rsidP="0040154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</w:t>
            </w:r>
            <w:r w:rsidRPr="003C797B">
              <w:rPr>
                <w:sz w:val="20"/>
                <w:szCs w:val="20"/>
                <w:vertAlign w:val="subscript"/>
                <w:lang w:val="cs-CZ"/>
              </w:rPr>
              <w:t>7</w:t>
            </w:r>
            <w:r w:rsidRPr="003C797B">
              <w:rPr>
                <w:sz w:val="20"/>
                <w:szCs w:val="20"/>
                <w:lang w:val="cs-CZ"/>
              </w:rPr>
              <w:t>H</w:t>
            </w:r>
            <w:r w:rsidRPr="003C797B">
              <w:rPr>
                <w:sz w:val="20"/>
                <w:szCs w:val="20"/>
                <w:vertAlign w:val="subscript"/>
                <w:lang w:val="cs-CZ"/>
              </w:rPr>
              <w:t>6</w:t>
            </w:r>
            <w:r w:rsidRPr="003C797B">
              <w:rPr>
                <w:sz w:val="20"/>
                <w:szCs w:val="20"/>
                <w:lang w:val="cs-CZ"/>
              </w:rPr>
              <w:t>O</w:t>
            </w:r>
            <w:r w:rsidRPr="003C797B">
              <w:rPr>
                <w:sz w:val="20"/>
                <w:szCs w:val="20"/>
                <w:vertAlign w:val="subscript"/>
                <w:lang w:val="cs-CZ"/>
              </w:rPr>
              <w:t>2</w:t>
            </w:r>
            <w:r w:rsidRPr="003C797B">
              <w:rPr>
                <w:sz w:val="20"/>
                <w:szCs w:val="20"/>
                <w:lang w:val="cs-CZ"/>
              </w:rPr>
              <w:t xml:space="preserve"> </w:t>
            </w:r>
          </w:p>
          <w:p w14:paraId="5657C7D2" w14:textId="77777777" w:rsidR="00757976" w:rsidRPr="003C797B" w:rsidRDefault="00757976" w:rsidP="0040154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Číslo CAS 65-85-0</w:t>
            </w:r>
          </w:p>
          <w:p w14:paraId="00999A96" w14:textId="77777777" w:rsidR="00757976" w:rsidRPr="003C797B" w:rsidRDefault="00757976" w:rsidP="0040154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Maximální míra nečistot</w:t>
            </w:r>
            <w:r w:rsidRPr="003C797B">
              <w:rPr>
                <w:sz w:val="20"/>
                <w:szCs w:val="20"/>
                <w:lang w:val="cs-CZ"/>
              </w:rPr>
              <w:t>:</w:t>
            </w:r>
          </w:p>
          <w:p w14:paraId="1FCC110F" w14:textId="278EDBA5" w:rsidR="00757976" w:rsidRPr="003C797B" w:rsidRDefault="00757976" w:rsidP="0040154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Kyselina ftalová: ≤ 100</w:t>
            </w:r>
            <w:r w:rsidR="00806BD8">
              <w:rPr>
                <w:sz w:val="20"/>
                <w:szCs w:val="20"/>
                <w:lang w:val="cs-CZ"/>
              </w:rPr>
              <w:t xml:space="preserve"> </w:t>
            </w:r>
            <w:r w:rsidRPr="003C797B">
              <w:rPr>
                <w:sz w:val="20"/>
                <w:szCs w:val="20"/>
                <w:lang w:val="cs-CZ"/>
              </w:rPr>
              <w:t>mg/kg</w:t>
            </w:r>
          </w:p>
          <w:p w14:paraId="72B73880" w14:textId="77777777" w:rsidR="00757976" w:rsidRPr="003C797B" w:rsidRDefault="00757976" w:rsidP="0040154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Bifenyl: ≤ 100 mg/kg</w:t>
            </w:r>
          </w:p>
          <w:p w14:paraId="79FF79D9" w14:textId="77777777" w:rsidR="00757976" w:rsidRPr="003C797B" w:rsidRDefault="00757976" w:rsidP="0040154A">
            <w:pPr>
              <w:rPr>
                <w:sz w:val="20"/>
                <w:szCs w:val="20"/>
                <w:lang w:val="cs-CZ"/>
              </w:rPr>
            </w:pPr>
          </w:p>
          <w:p w14:paraId="58F27F47" w14:textId="69ADE775" w:rsidR="00757976" w:rsidRPr="003C797B" w:rsidRDefault="00757976" w:rsidP="0040154A">
            <w:pPr>
              <w:rPr>
                <w:b/>
                <w:bCs/>
                <w:sz w:val="20"/>
                <w:szCs w:val="20"/>
                <w:lang w:val="cs-CZ"/>
              </w:rPr>
            </w:pPr>
            <w:r>
              <w:rPr>
                <w:b/>
                <w:bCs/>
                <w:sz w:val="20"/>
                <w:szCs w:val="20"/>
                <w:lang w:val="cs-CZ"/>
              </w:rPr>
              <w:t>Analytická metoda*</w:t>
            </w:r>
            <w:r w:rsidR="00A30E4F">
              <w:rPr>
                <w:b/>
                <w:bCs/>
                <w:sz w:val="20"/>
                <w:szCs w:val="20"/>
                <w:lang w:val="cs-CZ"/>
              </w:rPr>
              <w:t>**</w:t>
            </w:r>
            <w:r w:rsidRPr="003C797B">
              <w:rPr>
                <w:b/>
                <w:bCs/>
                <w:sz w:val="20"/>
                <w:szCs w:val="20"/>
                <w:lang w:val="cs-CZ"/>
              </w:rPr>
              <w:t>:</w:t>
            </w:r>
          </w:p>
          <w:p w14:paraId="6A09B3F6" w14:textId="77777777" w:rsidR="00757976" w:rsidRPr="003C797B" w:rsidRDefault="00757976" w:rsidP="0040154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Pro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kvatifikaci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kyseliny benzoové v doplňkové látce:</w:t>
            </w:r>
          </w:p>
          <w:p w14:paraId="1149D729" w14:textId="77777777" w:rsidR="00757976" w:rsidRPr="003C797B" w:rsidRDefault="00757976" w:rsidP="0040154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 titrace hydroxidem sodným (</w:t>
            </w:r>
            <w:r>
              <w:rPr>
                <w:sz w:val="20"/>
                <w:szCs w:val="20"/>
                <w:lang w:val="cs-CZ"/>
              </w:rPr>
              <w:t>Monografie Evropského lékopisu</w:t>
            </w:r>
            <w:r w:rsidRPr="003C797B">
              <w:rPr>
                <w:sz w:val="20"/>
                <w:szCs w:val="20"/>
                <w:lang w:val="cs-CZ"/>
              </w:rPr>
              <w:t xml:space="preserve"> 0066)</w:t>
            </w:r>
          </w:p>
          <w:p w14:paraId="58CFFDDC" w14:textId="70D21BC7" w:rsidR="00757976" w:rsidRPr="003C797B" w:rsidRDefault="00757976" w:rsidP="0040154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Pro kvantifikaci kyseliny benzoové v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premix</w:t>
            </w:r>
            <w:r w:rsidR="0085326A">
              <w:rPr>
                <w:sz w:val="20"/>
                <w:szCs w:val="20"/>
                <w:lang w:val="cs-CZ"/>
              </w:rPr>
              <w:t>ech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a v krmivu:</w:t>
            </w:r>
          </w:p>
          <w:p w14:paraId="3E4AC314" w14:textId="7AEBF16F" w:rsidR="00757976" w:rsidRPr="003C797B" w:rsidRDefault="00757976" w:rsidP="0040154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- kapalinová chromatografie na reverzní fázi s </w:t>
            </w:r>
            <w:r w:rsidR="00350407">
              <w:rPr>
                <w:sz w:val="20"/>
                <w:szCs w:val="20"/>
                <w:lang w:val="cs-CZ"/>
              </w:rPr>
              <w:t>UV</w:t>
            </w:r>
            <w:r w:rsidRPr="003C797B">
              <w:rPr>
                <w:sz w:val="20"/>
                <w:szCs w:val="20"/>
                <w:lang w:val="cs-CZ"/>
              </w:rPr>
              <w:t xml:space="preserve"> detekcí (RP-HPLC-UV</w:t>
            </w:r>
            <w:r>
              <w:rPr>
                <w:sz w:val="20"/>
                <w:szCs w:val="20"/>
                <w:lang w:val="cs-CZ"/>
              </w:rPr>
              <w:t>)</w:t>
            </w:r>
            <w:r w:rsidRPr="003C797B">
              <w:rPr>
                <w:sz w:val="20"/>
                <w:szCs w:val="20"/>
                <w:lang w:val="cs-CZ"/>
              </w:rPr>
              <w:t xml:space="preserve"> – metoda podle ISO 9231:2008)</w:t>
            </w:r>
          </w:p>
          <w:p w14:paraId="552AAE28" w14:textId="77777777" w:rsidR="00757976" w:rsidRPr="00C2219F" w:rsidRDefault="00757976" w:rsidP="0040154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17" w:type="dxa"/>
            <w:tcMar>
              <w:top w:w="57" w:type="dxa"/>
              <w:bottom w:w="57" w:type="dxa"/>
            </w:tcMar>
          </w:tcPr>
          <w:p w14:paraId="616810D7" w14:textId="0561067E" w:rsidR="00757976" w:rsidRPr="00C2219F" w:rsidRDefault="00757976" w:rsidP="0040154A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Výkrm </w:t>
            </w:r>
            <w:r w:rsidR="00350407">
              <w:rPr>
                <w:sz w:val="20"/>
                <w:szCs w:val="20"/>
                <w:lang w:val="cs-CZ"/>
              </w:rPr>
              <w:t>prasat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 w:rsidR="00DE14CC">
              <w:rPr>
                <w:sz w:val="20"/>
                <w:szCs w:val="20"/>
                <w:vertAlign w:val="superscript"/>
                <w:lang w:val="cs-CZ"/>
              </w:rPr>
              <w:t>19</w:t>
            </w:r>
            <w:r w:rsidR="00E07856">
              <w:rPr>
                <w:sz w:val="20"/>
                <w:szCs w:val="20"/>
                <w:vertAlign w:val="superscript"/>
                <w:lang w:val="cs-CZ"/>
              </w:rPr>
              <w:t>3</w:t>
            </w:r>
            <w:r w:rsidRPr="00052252">
              <w:rPr>
                <w:sz w:val="20"/>
                <w:szCs w:val="20"/>
                <w:vertAlign w:val="superscript"/>
                <w:lang w:val="cs-CZ"/>
              </w:rPr>
              <w:t>)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14:paraId="705AFFEA" w14:textId="77777777" w:rsidR="00757976" w:rsidRPr="00C2219F" w:rsidRDefault="00757976" w:rsidP="0040154A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6E189EDA" w14:textId="7AADDB64" w:rsidR="00757976" w:rsidRPr="00C2219F" w:rsidRDefault="00E07856" w:rsidP="0040154A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</w:t>
            </w:r>
            <w:r w:rsidR="00757976">
              <w:rPr>
                <w:sz w:val="20"/>
                <w:szCs w:val="20"/>
                <w:lang w:val="cs-CZ"/>
              </w:rPr>
              <w:t>000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193124C" w14:textId="67AB31B2" w:rsidR="00757976" w:rsidRPr="00C2219F" w:rsidRDefault="00E07856" w:rsidP="0040154A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10</w:t>
            </w:r>
            <w:r w:rsidR="00757976">
              <w:rPr>
                <w:sz w:val="20"/>
                <w:szCs w:val="20"/>
                <w:lang w:val="cs-CZ"/>
              </w:rPr>
              <w:t>000</w:t>
            </w:r>
          </w:p>
        </w:tc>
        <w:tc>
          <w:tcPr>
            <w:tcW w:w="3011" w:type="dxa"/>
            <w:tcMar>
              <w:top w:w="57" w:type="dxa"/>
              <w:bottom w:w="57" w:type="dxa"/>
            </w:tcMar>
          </w:tcPr>
          <w:p w14:paraId="7ADEBA6E" w14:textId="535CD2A3" w:rsidR="009A09DF" w:rsidRDefault="00757976" w:rsidP="0040154A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 xml:space="preserve">1. </w:t>
            </w:r>
            <w:r w:rsidRPr="003C797B">
              <w:rPr>
                <w:sz w:val="20"/>
                <w:lang w:val="cs-CZ"/>
              </w:rPr>
              <w:t xml:space="preserve">V návodu pro použití </w:t>
            </w:r>
            <w:r>
              <w:rPr>
                <w:sz w:val="20"/>
                <w:lang w:val="cs-CZ"/>
              </w:rPr>
              <w:t xml:space="preserve">doplňkové látky a </w:t>
            </w:r>
            <w:proofErr w:type="spellStart"/>
            <w:r>
              <w:rPr>
                <w:sz w:val="20"/>
                <w:lang w:val="cs-CZ"/>
              </w:rPr>
              <w:t>premix</w:t>
            </w:r>
            <w:r w:rsidR="006F6B12">
              <w:rPr>
                <w:sz w:val="20"/>
                <w:lang w:val="cs-CZ"/>
              </w:rPr>
              <w:t>u</w:t>
            </w:r>
            <w:proofErr w:type="spellEnd"/>
            <w:r>
              <w:rPr>
                <w:sz w:val="20"/>
                <w:lang w:val="cs-CZ"/>
              </w:rPr>
              <w:t xml:space="preserve"> musí být uvedeny podmínky skladování a stabilita při tepelném ošetření.</w:t>
            </w:r>
          </w:p>
          <w:p w14:paraId="7FDF7B8E" w14:textId="15F00EF8" w:rsidR="009A09DF" w:rsidRPr="009A09DF" w:rsidRDefault="00757976" w:rsidP="0040154A">
            <w:pPr>
              <w:rPr>
                <w:sz w:val="20"/>
                <w:szCs w:val="20"/>
                <w:lang w:val="cs-CZ"/>
              </w:rPr>
            </w:pPr>
            <w:r w:rsidRPr="009326D5">
              <w:rPr>
                <w:sz w:val="20"/>
                <w:lang w:val="cs-CZ"/>
              </w:rPr>
              <w:t>2.</w:t>
            </w:r>
            <w:r>
              <w:rPr>
                <w:sz w:val="20"/>
                <w:lang w:val="cs-CZ"/>
              </w:rPr>
              <w:t xml:space="preserve"> Doplňková látka se nesmí používat s dalšími zdroji kyseliny benzoové nebo benzoátů</w:t>
            </w:r>
            <w:proofErr w:type="gramStart"/>
            <w:r>
              <w:rPr>
                <w:sz w:val="20"/>
                <w:lang w:val="cs-CZ"/>
              </w:rPr>
              <w:t>.</w:t>
            </w:r>
            <w:r w:rsidR="006F2BCD">
              <w:rPr>
                <w:sz w:val="20"/>
                <w:lang w:val="cs-CZ"/>
              </w:rPr>
              <w:t xml:space="preserve"> </w:t>
            </w:r>
            <w:r w:rsidR="006F2BCD">
              <w:rPr>
                <w:sz w:val="20"/>
                <w:szCs w:val="20"/>
                <w:lang w:val="cs-CZ"/>
              </w:rPr>
              <w:t>.</w:t>
            </w:r>
            <w:proofErr w:type="gramEnd"/>
          </w:p>
          <w:p w14:paraId="70AFDFF7" w14:textId="1EF262DA" w:rsidR="00757976" w:rsidRDefault="00757976" w:rsidP="003D2896">
            <w:pPr>
              <w:rPr>
                <w:sz w:val="20"/>
                <w:szCs w:val="20"/>
                <w:lang w:val="cs-CZ"/>
              </w:rPr>
            </w:pPr>
            <w:r w:rsidRPr="009326D5">
              <w:rPr>
                <w:sz w:val="20"/>
                <w:szCs w:val="20"/>
                <w:lang w:val="cs-CZ"/>
              </w:rPr>
              <w:t>3.</w:t>
            </w:r>
            <w:r>
              <w:rPr>
                <w:sz w:val="20"/>
                <w:szCs w:val="20"/>
                <w:lang w:val="cs-CZ"/>
              </w:rPr>
              <w:t xml:space="preserve"> V návodu </w:t>
            </w:r>
            <w:r w:rsidR="006F6B12">
              <w:rPr>
                <w:sz w:val="20"/>
                <w:szCs w:val="20"/>
                <w:lang w:val="cs-CZ"/>
              </w:rPr>
              <w:t xml:space="preserve">k </w:t>
            </w:r>
            <w:r>
              <w:rPr>
                <w:sz w:val="20"/>
                <w:szCs w:val="20"/>
                <w:lang w:val="cs-CZ"/>
              </w:rPr>
              <w:t>použití musí být uvedeno: „Doplňková krmiva obsahující kyselinu benzoovou se ne</w:t>
            </w:r>
            <w:r w:rsidR="00920946">
              <w:rPr>
                <w:sz w:val="20"/>
                <w:szCs w:val="20"/>
                <w:lang w:val="cs-CZ"/>
              </w:rPr>
              <w:t>smějí</w:t>
            </w:r>
            <w:r w:rsidR="006F22E6">
              <w:rPr>
                <w:sz w:val="20"/>
                <w:szCs w:val="20"/>
                <w:lang w:val="cs-CZ"/>
              </w:rPr>
              <w:t xml:space="preserve"> použít k přímému krmení při výkrmu prasat.</w:t>
            </w:r>
            <w:r>
              <w:rPr>
                <w:sz w:val="20"/>
                <w:szCs w:val="20"/>
                <w:lang w:val="cs-CZ"/>
              </w:rPr>
              <w:t xml:space="preserve"> Doplňkové krmivo </w:t>
            </w:r>
            <w:r w:rsidR="00FE673A">
              <w:rPr>
                <w:sz w:val="20"/>
                <w:szCs w:val="20"/>
                <w:lang w:val="cs-CZ"/>
              </w:rPr>
              <w:t xml:space="preserve">obsahující kyselinu benzoovou </w:t>
            </w:r>
            <w:r>
              <w:rPr>
                <w:sz w:val="20"/>
                <w:szCs w:val="20"/>
                <w:lang w:val="cs-CZ"/>
              </w:rPr>
              <w:t xml:space="preserve">musí být důkladně smícháno s ostatními krmnými </w:t>
            </w:r>
            <w:r w:rsidR="003D2896">
              <w:rPr>
                <w:sz w:val="20"/>
                <w:szCs w:val="20"/>
                <w:lang w:val="cs-CZ"/>
              </w:rPr>
              <w:t>surovinami</w:t>
            </w:r>
            <w:r>
              <w:rPr>
                <w:sz w:val="20"/>
                <w:szCs w:val="20"/>
                <w:lang w:val="cs-CZ"/>
              </w:rPr>
              <w:t xml:space="preserve"> denní krmné dávky.“</w:t>
            </w:r>
          </w:p>
          <w:p w14:paraId="5E3C0B41" w14:textId="538D8B7A" w:rsidR="009A09DF" w:rsidRPr="009326D5" w:rsidRDefault="006F2BCD" w:rsidP="009A09DF">
            <w:pPr>
              <w:rPr>
                <w:sz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4.</w:t>
            </w:r>
            <w:r w:rsidR="009A09DF">
              <w:rPr>
                <w:sz w:val="20"/>
                <w:szCs w:val="20"/>
                <w:lang w:val="cs-CZ"/>
              </w:rPr>
              <w:t xml:space="preserve"> Pro uživatele doplňkové látky a </w:t>
            </w:r>
            <w:proofErr w:type="spellStart"/>
            <w:r w:rsidR="009A09DF">
              <w:rPr>
                <w:sz w:val="20"/>
                <w:szCs w:val="20"/>
                <w:lang w:val="cs-CZ"/>
              </w:rPr>
              <w:t>premixů</w:t>
            </w:r>
            <w:proofErr w:type="spellEnd"/>
            <w:r w:rsidR="009A09DF">
              <w:rPr>
                <w:sz w:val="20"/>
                <w:szCs w:val="20"/>
                <w:lang w:val="cs-CZ"/>
              </w:rPr>
              <w:t xml:space="preserve"> musí provozovatelé krmivářských podniků stanovit provozní postupy a organizační opatření, která budou řešit případná rizika týkající se jejich použití. Pokud rizika nelze těmito postupy a opatřeními vyloučit nebo snížit na minimum, musí se doplňková látka a </w:t>
            </w:r>
            <w:proofErr w:type="spellStart"/>
            <w:r w:rsidR="009A09DF">
              <w:rPr>
                <w:sz w:val="20"/>
                <w:szCs w:val="20"/>
                <w:lang w:val="cs-CZ"/>
              </w:rPr>
              <w:t>premixy</w:t>
            </w:r>
            <w:proofErr w:type="spellEnd"/>
            <w:r w:rsidR="009A09DF">
              <w:rPr>
                <w:sz w:val="20"/>
                <w:szCs w:val="20"/>
                <w:lang w:val="cs-CZ"/>
              </w:rPr>
              <w:t xml:space="preserve"> používat s vhodnými osobními ochrannými prostředky, včetně ochrany pokožky a očí.</w:t>
            </w:r>
          </w:p>
          <w:p w14:paraId="53C70A5A" w14:textId="40889A20" w:rsidR="006F2BCD" w:rsidRDefault="006F2BCD" w:rsidP="003D2896">
            <w:pPr>
              <w:rPr>
                <w:sz w:val="20"/>
                <w:szCs w:val="20"/>
                <w:lang w:val="cs-CZ"/>
              </w:rPr>
            </w:pPr>
          </w:p>
          <w:p w14:paraId="262FF002" w14:textId="0F1A94BE" w:rsidR="00757976" w:rsidRPr="00C2219F" w:rsidRDefault="00757976" w:rsidP="0040154A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18173826" w14:textId="0FED6144" w:rsidR="00757976" w:rsidRPr="00C2219F" w:rsidRDefault="006F6B12" w:rsidP="0040154A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5.8.2030</w:t>
            </w:r>
          </w:p>
        </w:tc>
      </w:tr>
    </w:tbl>
    <w:p w14:paraId="2AB9ACBE" w14:textId="77777777" w:rsidR="00632A3B" w:rsidRPr="003C797B" w:rsidRDefault="00632A3B" w:rsidP="00632A3B">
      <w:pPr>
        <w:rPr>
          <w:color w:val="0000FF"/>
          <w:sz w:val="20"/>
          <w:szCs w:val="15"/>
          <w:u w:val="single"/>
          <w:lang w:val="cs-CZ"/>
        </w:rPr>
      </w:pPr>
      <w:r w:rsidRPr="003C797B">
        <w:rPr>
          <w:b/>
          <w:bCs/>
          <w:sz w:val="20"/>
          <w:szCs w:val="17"/>
          <w:lang w:val="cs-CZ"/>
        </w:rPr>
        <w:lastRenderedPageBreak/>
        <w:t>*</w:t>
      </w:r>
      <w:r w:rsidRPr="003C797B">
        <w:rPr>
          <w:sz w:val="20"/>
          <w:szCs w:val="15"/>
          <w:lang w:val="cs-CZ"/>
        </w:rPr>
        <w:t xml:space="preserve">Podrobné informace o analytických metodách lze získat na internetové stránce referenční laboratoře Společenství: </w:t>
      </w:r>
      <w:r w:rsidRPr="003C797B">
        <w:rPr>
          <w:color w:val="0000FF"/>
          <w:sz w:val="20"/>
          <w:szCs w:val="15"/>
          <w:u w:val="single"/>
          <w:lang w:val="cs-CZ"/>
        </w:rPr>
        <w:t>www.irmm.jrc.be/crl-feed-additives</w:t>
      </w:r>
    </w:p>
    <w:p w14:paraId="3024C86B" w14:textId="77777777" w:rsidR="00632A3B" w:rsidRPr="003C797B" w:rsidRDefault="00632A3B" w:rsidP="00632A3B">
      <w:pPr>
        <w:rPr>
          <w:sz w:val="20"/>
          <w:szCs w:val="20"/>
          <w:lang w:val="cs-CZ"/>
        </w:rPr>
      </w:pPr>
      <w:r w:rsidRPr="003C797B">
        <w:rPr>
          <w:sz w:val="20"/>
          <w:szCs w:val="20"/>
          <w:lang w:val="cs-CZ"/>
        </w:rPr>
        <w:t xml:space="preserve">**Podrobné informace o analytických metodách lze získat na internetové stránce referenční laboratoře pro doplňkové látky: </w:t>
      </w:r>
      <w:hyperlink r:id="rId350" w:history="1">
        <w:r w:rsidRPr="003C797B">
          <w:rPr>
            <w:rStyle w:val="Hypertextovodkaz"/>
            <w:sz w:val="20"/>
            <w:szCs w:val="20"/>
            <w:lang w:val="cs-CZ"/>
          </w:rPr>
          <w:t>http://irmm.jrc.ec.europa.eu/EURLs/EURL_feed_additives/Pages/index.aspx</w:t>
        </w:r>
      </w:hyperlink>
    </w:p>
    <w:p w14:paraId="0E299115" w14:textId="77777777" w:rsidR="00632A3B" w:rsidRPr="003C797B" w:rsidRDefault="00632A3B" w:rsidP="00632A3B">
      <w:pPr>
        <w:rPr>
          <w:sz w:val="20"/>
          <w:szCs w:val="20"/>
          <w:lang w:val="cs-CZ"/>
        </w:rPr>
      </w:pPr>
      <w:r w:rsidRPr="003C797B">
        <w:rPr>
          <w:sz w:val="20"/>
          <w:szCs w:val="20"/>
          <w:lang w:val="cs-CZ"/>
        </w:rPr>
        <w:t xml:space="preserve">*** Podrobné informace o analytických metodách lze získat na internetové stránce referenční laboratoře: </w:t>
      </w:r>
      <w:hyperlink r:id="rId351" w:history="1">
        <w:r w:rsidRPr="003C797B">
          <w:rPr>
            <w:rStyle w:val="Hypertextovodkaz"/>
            <w:sz w:val="20"/>
            <w:szCs w:val="20"/>
            <w:lang w:val="cs-CZ"/>
          </w:rPr>
          <w:t>https://ec.europa.eu/jrc/en/eurl/feed-additives/evaluation-reports</w:t>
        </w:r>
      </w:hyperlink>
    </w:p>
    <w:p w14:paraId="6BAF8ECB" w14:textId="77777777" w:rsidR="00632A3B" w:rsidRPr="003C797B" w:rsidRDefault="00632A3B" w:rsidP="00632A3B">
      <w:pPr>
        <w:rPr>
          <w:sz w:val="20"/>
          <w:szCs w:val="15"/>
          <w:lang w:val="cs-CZ"/>
        </w:rPr>
      </w:pPr>
      <w:r w:rsidRPr="003C797B">
        <w:rPr>
          <w:sz w:val="20"/>
          <w:szCs w:val="15"/>
          <w:lang w:val="cs-CZ"/>
        </w:rPr>
        <w:t>ʘ JECFA, on-line vydání: „</w:t>
      </w:r>
      <w:proofErr w:type="spellStart"/>
      <w:r w:rsidRPr="003C797B">
        <w:rPr>
          <w:sz w:val="20"/>
          <w:szCs w:val="15"/>
          <w:lang w:val="cs-CZ"/>
        </w:rPr>
        <w:t>Specifications</w:t>
      </w:r>
      <w:proofErr w:type="spellEnd"/>
      <w:r w:rsidRPr="003C797B">
        <w:rPr>
          <w:sz w:val="20"/>
          <w:szCs w:val="15"/>
          <w:lang w:val="cs-CZ"/>
        </w:rPr>
        <w:t xml:space="preserve"> </w:t>
      </w:r>
      <w:proofErr w:type="spellStart"/>
      <w:r w:rsidRPr="003C797B">
        <w:rPr>
          <w:sz w:val="20"/>
          <w:szCs w:val="15"/>
          <w:lang w:val="cs-CZ"/>
        </w:rPr>
        <w:t>for</w:t>
      </w:r>
      <w:proofErr w:type="spellEnd"/>
      <w:r w:rsidRPr="003C797B">
        <w:rPr>
          <w:sz w:val="20"/>
          <w:szCs w:val="15"/>
          <w:lang w:val="cs-CZ"/>
        </w:rPr>
        <w:t xml:space="preserve"> </w:t>
      </w:r>
      <w:proofErr w:type="spellStart"/>
      <w:r w:rsidRPr="003C797B">
        <w:rPr>
          <w:sz w:val="20"/>
          <w:szCs w:val="15"/>
          <w:lang w:val="cs-CZ"/>
        </w:rPr>
        <w:t>Flavourings</w:t>
      </w:r>
      <w:proofErr w:type="spellEnd"/>
      <w:r w:rsidRPr="003C797B">
        <w:rPr>
          <w:sz w:val="20"/>
          <w:szCs w:val="15"/>
          <w:lang w:val="cs-CZ"/>
        </w:rPr>
        <w:t xml:space="preserve">“. </w:t>
      </w:r>
      <w:hyperlink r:id="rId352" w:anchor="T" w:history="1">
        <w:r w:rsidRPr="003C797B">
          <w:rPr>
            <w:rStyle w:val="Hypertextovodkaz"/>
            <w:sz w:val="20"/>
            <w:szCs w:val="15"/>
            <w:lang w:val="cs-CZ"/>
          </w:rPr>
          <w:t>http://www.fao.org/ag/agn/jecfa-flav/index.html#T</w:t>
        </w:r>
      </w:hyperlink>
    </w:p>
    <w:p w14:paraId="4905FC7A" w14:textId="77777777" w:rsidR="00632A3B" w:rsidRPr="003C797B" w:rsidRDefault="00632A3B" w:rsidP="00632A3B">
      <w:pPr>
        <w:rPr>
          <w:sz w:val="20"/>
          <w:szCs w:val="15"/>
          <w:lang w:val="cs-CZ"/>
        </w:rPr>
      </w:pPr>
    </w:p>
    <w:p w14:paraId="4B9FE18E" w14:textId="77777777" w:rsidR="00EC255C" w:rsidRPr="003C797B" w:rsidRDefault="00EC255C" w:rsidP="00632A3B">
      <w:pPr>
        <w:ind w:left="360"/>
        <w:rPr>
          <w:sz w:val="20"/>
          <w:szCs w:val="15"/>
          <w:u w:val="single"/>
          <w:lang w:val="cs-CZ"/>
        </w:rPr>
        <w:sectPr w:rsidR="00EC255C" w:rsidRPr="003C797B">
          <w:headerReference w:type="default" r:id="rId353"/>
          <w:type w:val="continuous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4F9CD189" w14:textId="77777777" w:rsidR="00632A3B" w:rsidRPr="003C797B" w:rsidRDefault="00632A3B" w:rsidP="00632A3B">
      <w:pPr>
        <w:ind w:left="360"/>
        <w:rPr>
          <w:sz w:val="20"/>
          <w:szCs w:val="15"/>
          <w:u w:val="single"/>
          <w:lang w:val="cs-CZ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1580"/>
        <w:gridCol w:w="1604"/>
        <w:gridCol w:w="2809"/>
        <w:gridCol w:w="1134"/>
        <w:gridCol w:w="708"/>
        <w:gridCol w:w="1059"/>
        <w:gridCol w:w="1213"/>
        <w:gridCol w:w="2224"/>
        <w:gridCol w:w="1071"/>
      </w:tblGrid>
      <w:tr w:rsidR="00EC255C" w:rsidRPr="003C797B" w14:paraId="42AD80EA" w14:textId="77777777" w:rsidTr="00EC255C">
        <w:trPr>
          <w:cantSplit/>
          <w:tblHeader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4E1F6383" w14:textId="77777777" w:rsidR="00EC255C" w:rsidRPr="003C797B" w:rsidRDefault="00EC255C" w:rsidP="00B0258A">
            <w:pPr>
              <w:pStyle w:val="Tabulka"/>
              <w:keepNext w:val="0"/>
              <w:keepLines w:val="0"/>
            </w:pPr>
            <w:r w:rsidRPr="003C797B">
              <w:t>Č. EU</w:t>
            </w:r>
          </w:p>
        </w:tc>
        <w:tc>
          <w:tcPr>
            <w:tcW w:w="1580" w:type="dxa"/>
            <w:vMerge w:val="restart"/>
            <w:tcMar>
              <w:top w:w="57" w:type="dxa"/>
              <w:bottom w:w="57" w:type="dxa"/>
            </w:tcMar>
          </w:tcPr>
          <w:p w14:paraId="25398444" w14:textId="77777777" w:rsidR="00EC255C" w:rsidRPr="003C797B" w:rsidRDefault="00EC255C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604" w:type="dxa"/>
            <w:vMerge w:val="restart"/>
            <w:tcMar>
              <w:top w:w="57" w:type="dxa"/>
              <w:bottom w:w="57" w:type="dxa"/>
            </w:tcMar>
          </w:tcPr>
          <w:p w14:paraId="2A93D8DB" w14:textId="77777777" w:rsidR="00EC255C" w:rsidRPr="003C797B" w:rsidRDefault="00EC255C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Doplňková látka</w:t>
            </w:r>
          </w:p>
          <w:p w14:paraId="04F30D39" w14:textId="77777777" w:rsidR="00EC255C" w:rsidRPr="003C797B" w:rsidRDefault="00EC255C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 w:val="restart"/>
            <w:tcMar>
              <w:top w:w="57" w:type="dxa"/>
              <w:bottom w:w="57" w:type="dxa"/>
            </w:tcMar>
          </w:tcPr>
          <w:p w14:paraId="7B4EF801" w14:textId="77777777" w:rsidR="00EC255C" w:rsidRPr="003C797B" w:rsidRDefault="00EC255C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1F8D3653" w14:textId="77777777" w:rsidR="00EC255C" w:rsidRPr="003C797B" w:rsidRDefault="00EC255C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0769E0A7" w14:textId="77777777" w:rsidR="00EC255C" w:rsidRPr="003C797B" w:rsidRDefault="00EC255C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</w:t>
            </w:r>
          </w:p>
          <w:p w14:paraId="03DC19A0" w14:textId="77777777" w:rsidR="00EC255C" w:rsidRPr="003C797B" w:rsidRDefault="00EC255C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1059" w:type="dxa"/>
            <w:tcMar>
              <w:top w:w="57" w:type="dxa"/>
              <w:bottom w:w="57" w:type="dxa"/>
            </w:tcMar>
          </w:tcPr>
          <w:p w14:paraId="2DCFB005" w14:textId="77777777" w:rsidR="00EC255C" w:rsidRPr="003C797B" w:rsidRDefault="00EC255C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213" w:type="dxa"/>
            <w:tcMar>
              <w:top w:w="57" w:type="dxa"/>
              <w:bottom w:w="57" w:type="dxa"/>
            </w:tcMar>
          </w:tcPr>
          <w:p w14:paraId="13A07FB1" w14:textId="77777777" w:rsidR="00EC255C" w:rsidRPr="003C797B" w:rsidRDefault="00EC255C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224" w:type="dxa"/>
            <w:vMerge w:val="restart"/>
            <w:tcMar>
              <w:top w:w="57" w:type="dxa"/>
              <w:bottom w:w="57" w:type="dxa"/>
            </w:tcMar>
          </w:tcPr>
          <w:p w14:paraId="0F4F74E8" w14:textId="77777777" w:rsidR="00EC255C" w:rsidRPr="003C797B" w:rsidRDefault="00EC255C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7644A652" w14:textId="77777777" w:rsidR="00EC255C" w:rsidRPr="003C797B" w:rsidRDefault="00EC255C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Konec období povolení</w:t>
            </w:r>
          </w:p>
        </w:tc>
      </w:tr>
      <w:tr w:rsidR="00EC255C" w:rsidRPr="003C797B" w14:paraId="4801729A" w14:textId="77777777" w:rsidTr="00EC255C">
        <w:trPr>
          <w:cantSplit/>
          <w:tblHeader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153764DB" w14:textId="77777777" w:rsidR="00EC255C" w:rsidRPr="003C797B" w:rsidRDefault="00EC255C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0924E2DB" w14:textId="77777777" w:rsidR="00EC255C" w:rsidRPr="003C797B" w:rsidRDefault="00EC255C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671F8EFF" w14:textId="77777777" w:rsidR="00EC255C" w:rsidRPr="003C797B" w:rsidRDefault="00EC255C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40BDC99E" w14:textId="77777777" w:rsidR="00EC255C" w:rsidRPr="003C797B" w:rsidRDefault="00EC255C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4BEC8B57" w14:textId="77777777" w:rsidR="00EC255C" w:rsidRPr="003C797B" w:rsidRDefault="00EC255C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4CAA5362" w14:textId="77777777" w:rsidR="00EC255C" w:rsidRPr="003C797B" w:rsidRDefault="00EC255C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72" w:type="dxa"/>
            <w:gridSpan w:val="2"/>
            <w:tcMar>
              <w:top w:w="57" w:type="dxa"/>
              <w:bottom w:w="57" w:type="dxa"/>
            </w:tcMar>
          </w:tcPr>
          <w:p w14:paraId="3D4DBB15" w14:textId="77777777" w:rsidR="00EC255C" w:rsidRPr="003C797B" w:rsidRDefault="00EC255C" w:rsidP="00B0258A">
            <w:pPr>
              <w:tabs>
                <w:tab w:val="center" w:pos="1066"/>
              </w:tabs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Jednotky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activity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pro zvíře/den</w:t>
            </w: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6A0EDE5B" w14:textId="77777777" w:rsidR="00EC255C" w:rsidRPr="003C797B" w:rsidRDefault="00EC255C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57753F12" w14:textId="77777777" w:rsidR="00EC255C" w:rsidRPr="003C797B" w:rsidRDefault="00EC255C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EC255C" w:rsidRPr="003C797B" w14:paraId="4B3FC00B" w14:textId="77777777" w:rsidTr="00EC255C">
        <w:trPr>
          <w:tblHeader/>
        </w:trPr>
        <w:tc>
          <w:tcPr>
            <w:tcW w:w="740" w:type="dxa"/>
            <w:tcMar>
              <w:top w:w="0" w:type="dxa"/>
              <w:bottom w:w="0" w:type="dxa"/>
            </w:tcMar>
          </w:tcPr>
          <w:p w14:paraId="7A964859" w14:textId="77777777" w:rsidR="00EC255C" w:rsidRPr="003C797B" w:rsidRDefault="00EC255C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580" w:type="dxa"/>
            <w:tcMar>
              <w:top w:w="0" w:type="dxa"/>
              <w:bottom w:w="0" w:type="dxa"/>
            </w:tcMar>
          </w:tcPr>
          <w:p w14:paraId="72626654" w14:textId="77777777" w:rsidR="00EC255C" w:rsidRPr="003C797B" w:rsidRDefault="00EC255C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tcMar>
              <w:top w:w="0" w:type="dxa"/>
              <w:bottom w:w="0" w:type="dxa"/>
            </w:tcMar>
          </w:tcPr>
          <w:p w14:paraId="43FCA937" w14:textId="77777777" w:rsidR="00EC255C" w:rsidRPr="003C797B" w:rsidRDefault="00EC255C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2809" w:type="dxa"/>
            <w:tcMar>
              <w:top w:w="0" w:type="dxa"/>
              <w:bottom w:w="0" w:type="dxa"/>
            </w:tcMar>
          </w:tcPr>
          <w:p w14:paraId="4EF470D5" w14:textId="77777777" w:rsidR="00EC255C" w:rsidRPr="003C797B" w:rsidRDefault="00EC255C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12996AA8" w14:textId="77777777" w:rsidR="00EC255C" w:rsidRPr="003C797B" w:rsidRDefault="00EC255C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14:paraId="229D6941" w14:textId="77777777" w:rsidR="00EC255C" w:rsidRPr="003C797B" w:rsidRDefault="00EC255C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2272" w:type="dxa"/>
            <w:gridSpan w:val="2"/>
            <w:tcMar>
              <w:top w:w="0" w:type="dxa"/>
              <w:bottom w:w="0" w:type="dxa"/>
            </w:tcMar>
          </w:tcPr>
          <w:p w14:paraId="0BDB9B43" w14:textId="77777777" w:rsidR="00EC255C" w:rsidRPr="003C797B" w:rsidRDefault="00EC255C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2224" w:type="dxa"/>
            <w:tcMar>
              <w:top w:w="0" w:type="dxa"/>
              <w:bottom w:w="0" w:type="dxa"/>
            </w:tcMar>
          </w:tcPr>
          <w:p w14:paraId="02E0191C" w14:textId="77777777" w:rsidR="00EC255C" w:rsidRPr="003C797B" w:rsidRDefault="00EC255C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1071" w:type="dxa"/>
            <w:tcMar>
              <w:top w:w="0" w:type="dxa"/>
              <w:bottom w:w="0" w:type="dxa"/>
            </w:tcMar>
          </w:tcPr>
          <w:p w14:paraId="6A2FEA63" w14:textId="77777777" w:rsidR="00EC255C" w:rsidRPr="003C797B" w:rsidRDefault="00EC255C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8</w:t>
            </w:r>
          </w:p>
        </w:tc>
      </w:tr>
      <w:tr w:rsidR="00EC255C" w:rsidRPr="003C797B" w14:paraId="1350F806" w14:textId="77777777" w:rsidTr="006924D7">
        <w:trPr>
          <w:trHeight w:val="2640"/>
        </w:trPr>
        <w:tc>
          <w:tcPr>
            <w:tcW w:w="740" w:type="dxa"/>
            <w:tcMar>
              <w:top w:w="57" w:type="dxa"/>
              <w:bottom w:w="57" w:type="dxa"/>
            </w:tcMar>
          </w:tcPr>
          <w:p w14:paraId="67B73BF0" w14:textId="77777777" w:rsidR="00EC255C" w:rsidRPr="003C797B" w:rsidRDefault="00EC255C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4d13</w:t>
            </w:r>
          </w:p>
        </w:tc>
        <w:tc>
          <w:tcPr>
            <w:tcW w:w="1580" w:type="dxa"/>
            <w:tcMar>
              <w:top w:w="57" w:type="dxa"/>
              <w:bottom w:w="57" w:type="dxa"/>
            </w:tcMar>
          </w:tcPr>
          <w:p w14:paraId="7B834D23" w14:textId="77777777" w:rsidR="00EC255C" w:rsidRPr="003C797B" w:rsidRDefault="00EC255C" w:rsidP="00B0258A">
            <w:pPr>
              <w:rPr>
                <w:sz w:val="20"/>
                <w:szCs w:val="20"/>
                <w:lang w:val="cs-CZ"/>
              </w:rPr>
            </w:pPr>
            <w:proofErr w:type="spellStart"/>
            <w:r w:rsidRPr="003C797B">
              <w:rPr>
                <w:sz w:val="20"/>
                <w:szCs w:val="20"/>
                <w:lang w:val="cs-CZ"/>
              </w:rPr>
              <w:t>Biolek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Sp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. Z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o.o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>.</w:t>
            </w:r>
          </w:p>
        </w:tc>
        <w:tc>
          <w:tcPr>
            <w:tcW w:w="1604" w:type="dxa"/>
            <w:tcMar>
              <w:top w:w="57" w:type="dxa"/>
              <w:bottom w:w="57" w:type="dxa"/>
            </w:tcMar>
          </w:tcPr>
          <w:p w14:paraId="77332794" w14:textId="77777777" w:rsidR="00EC255C" w:rsidRPr="003C797B" w:rsidRDefault="00EC255C" w:rsidP="00B0258A">
            <w:pPr>
              <w:rPr>
                <w:sz w:val="20"/>
                <w:lang w:val="cs-CZ"/>
              </w:rPr>
            </w:pPr>
            <w:proofErr w:type="spellStart"/>
            <w:r w:rsidRPr="003C797B">
              <w:rPr>
                <w:sz w:val="20"/>
                <w:lang w:val="cs-CZ"/>
              </w:rPr>
              <w:t>Lektiny</w:t>
            </w:r>
            <w:proofErr w:type="spellEnd"/>
            <w:r w:rsidRPr="003C797B">
              <w:rPr>
                <w:sz w:val="20"/>
                <w:lang w:val="cs-CZ"/>
              </w:rPr>
              <w:t xml:space="preserve"> z fazolu obecného</w:t>
            </w:r>
          </w:p>
        </w:tc>
        <w:tc>
          <w:tcPr>
            <w:tcW w:w="2809" w:type="dxa"/>
            <w:tcMar>
              <w:top w:w="57" w:type="dxa"/>
              <w:bottom w:w="57" w:type="dxa"/>
            </w:tcMar>
          </w:tcPr>
          <w:p w14:paraId="00826051" w14:textId="77777777" w:rsidR="00EC255C" w:rsidRPr="003C797B" w:rsidRDefault="00EC255C" w:rsidP="00B0258A">
            <w:pPr>
              <w:rPr>
                <w:b/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Složení doplňkové látky:</w:t>
            </w:r>
          </w:p>
          <w:p w14:paraId="24B5A72B" w14:textId="77777777" w:rsidR="00EC255C" w:rsidRPr="003C797B" w:rsidRDefault="00EC255C" w:rsidP="00B0258A">
            <w:pPr>
              <w:rPr>
                <w:sz w:val="20"/>
                <w:szCs w:val="20"/>
                <w:lang w:val="cs-CZ"/>
              </w:rPr>
            </w:pPr>
            <w:proofErr w:type="spellStart"/>
            <w:r w:rsidRPr="003C797B">
              <w:rPr>
                <w:sz w:val="20"/>
                <w:szCs w:val="20"/>
                <w:lang w:val="cs-CZ"/>
              </w:rPr>
              <w:t>Lektiny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z fazolu obecného (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lektiny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z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Phaseolus</w:t>
            </w:r>
            <w:proofErr w:type="spellEnd"/>
            <w:r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vulgaris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) s minimum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activity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>: 1 280 HAU</w:t>
            </w:r>
            <w:r w:rsidR="00CB2CD6" w:rsidRPr="003C797B">
              <w:rPr>
                <w:sz w:val="20"/>
                <w:szCs w:val="20"/>
                <w:lang w:val="cs-CZ"/>
              </w:rPr>
              <w:t xml:space="preserve"> </w:t>
            </w:r>
            <w:r w:rsidR="00CB2CD6" w:rsidRPr="003C797B">
              <w:rPr>
                <w:sz w:val="20"/>
                <w:szCs w:val="20"/>
                <w:vertAlign w:val="superscript"/>
                <w:lang w:val="cs-CZ"/>
              </w:rPr>
              <w:t>81</w:t>
            </w:r>
            <w:r w:rsidRPr="003C797B">
              <w:rPr>
                <w:sz w:val="20"/>
                <w:szCs w:val="20"/>
                <w:lang w:val="cs-CZ"/>
              </w:rPr>
              <w:t>/g</w:t>
            </w:r>
          </w:p>
          <w:p w14:paraId="67DAE8BF" w14:textId="77777777" w:rsidR="00EC255C" w:rsidRPr="003C797B" w:rsidRDefault="00EC255C" w:rsidP="00B0258A">
            <w:pPr>
              <w:rPr>
                <w:sz w:val="20"/>
                <w:szCs w:val="20"/>
                <w:lang w:val="cs-CZ"/>
              </w:rPr>
            </w:pPr>
          </w:p>
          <w:p w14:paraId="541FE1B5" w14:textId="77777777" w:rsidR="00EC255C" w:rsidRPr="003C797B" w:rsidRDefault="00EC255C" w:rsidP="00B0258A">
            <w:pPr>
              <w:rPr>
                <w:b/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Charakteristika účinné látky:</w:t>
            </w:r>
          </w:p>
          <w:p w14:paraId="6622B7B7" w14:textId="77777777" w:rsidR="00EC255C" w:rsidRPr="003C797B" w:rsidRDefault="00EC255C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Směs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izoforem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fytohemaglutinu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(PHA): PHA-E</w:t>
            </w:r>
            <w:r w:rsidRPr="003C797B">
              <w:rPr>
                <w:sz w:val="20"/>
                <w:szCs w:val="20"/>
                <w:vertAlign w:val="subscript"/>
                <w:lang w:val="cs-CZ"/>
              </w:rPr>
              <w:t>4</w:t>
            </w:r>
            <w:r w:rsidRPr="003C797B">
              <w:rPr>
                <w:sz w:val="20"/>
                <w:szCs w:val="20"/>
                <w:lang w:val="cs-CZ"/>
              </w:rPr>
              <w:t>, PHA-E</w:t>
            </w:r>
            <w:r w:rsidRPr="003C797B">
              <w:rPr>
                <w:sz w:val="20"/>
                <w:szCs w:val="20"/>
                <w:vertAlign w:val="subscript"/>
                <w:lang w:val="cs-CZ"/>
              </w:rPr>
              <w:t>3</w:t>
            </w:r>
            <w:r w:rsidRPr="003C797B">
              <w:rPr>
                <w:sz w:val="20"/>
                <w:szCs w:val="20"/>
                <w:lang w:val="cs-CZ"/>
              </w:rPr>
              <w:t>L, PHA-E</w:t>
            </w:r>
            <w:r w:rsidRPr="003C797B">
              <w:rPr>
                <w:sz w:val="20"/>
                <w:szCs w:val="20"/>
                <w:vertAlign w:val="subscript"/>
                <w:lang w:val="cs-CZ"/>
              </w:rPr>
              <w:t>2</w:t>
            </w:r>
            <w:r w:rsidRPr="003C797B">
              <w:rPr>
                <w:sz w:val="20"/>
                <w:szCs w:val="20"/>
                <w:lang w:val="cs-CZ"/>
              </w:rPr>
              <w:t>L</w:t>
            </w:r>
            <w:r w:rsidRPr="003C797B">
              <w:rPr>
                <w:sz w:val="20"/>
                <w:szCs w:val="20"/>
                <w:vertAlign w:val="subscript"/>
                <w:lang w:val="cs-CZ"/>
              </w:rPr>
              <w:t>2</w:t>
            </w:r>
            <w:r w:rsidRPr="003C797B">
              <w:rPr>
                <w:sz w:val="20"/>
                <w:szCs w:val="20"/>
                <w:lang w:val="cs-CZ"/>
              </w:rPr>
              <w:t>, PHA-EL</w:t>
            </w:r>
            <w:r w:rsidRPr="003C797B">
              <w:rPr>
                <w:sz w:val="20"/>
                <w:szCs w:val="20"/>
                <w:vertAlign w:val="subscript"/>
                <w:lang w:val="cs-CZ"/>
              </w:rPr>
              <w:t>3</w:t>
            </w:r>
            <w:r w:rsidRPr="003C797B">
              <w:rPr>
                <w:sz w:val="20"/>
                <w:szCs w:val="20"/>
                <w:lang w:val="cs-CZ"/>
              </w:rPr>
              <w:t>, PHA-L</w:t>
            </w:r>
            <w:r w:rsidRPr="003C797B">
              <w:rPr>
                <w:sz w:val="20"/>
                <w:szCs w:val="20"/>
                <w:vertAlign w:val="subscript"/>
                <w:lang w:val="cs-CZ"/>
              </w:rPr>
              <w:t>4</w:t>
            </w:r>
          </w:p>
          <w:p w14:paraId="5CEED4F3" w14:textId="77777777" w:rsidR="00EC255C" w:rsidRPr="003C797B" w:rsidRDefault="00EC255C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CAS (PHA-l): 9008-97-3</w:t>
            </w:r>
          </w:p>
          <w:p w14:paraId="516C5694" w14:textId="77777777" w:rsidR="00EC255C" w:rsidRPr="003C797B" w:rsidRDefault="00EC255C" w:rsidP="00B0258A">
            <w:pPr>
              <w:rPr>
                <w:sz w:val="20"/>
                <w:szCs w:val="20"/>
                <w:lang w:val="cs-CZ"/>
              </w:rPr>
            </w:pPr>
          </w:p>
          <w:p w14:paraId="44423F9C" w14:textId="77777777" w:rsidR="00EC255C" w:rsidRPr="003C797B" w:rsidRDefault="00EC255C" w:rsidP="00B0258A">
            <w:pPr>
              <w:rPr>
                <w:b/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Analytické metody</w:t>
            </w:r>
            <w:r w:rsidR="00CB2CD6" w:rsidRPr="003C797B">
              <w:rPr>
                <w:b/>
                <w:sz w:val="20"/>
                <w:szCs w:val="20"/>
                <w:lang w:val="cs-CZ"/>
              </w:rPr>
              <w:t xml:space="preserve"> *</w:t>
            </w:r>
            <w:r w:rsidRPr="003C797B">
              <w:rPr>
                <w:b/>
                <w:sz w:val="20"/>
                <w:szCs w:val="20"/>
                <w:lang w:val="cs-CZ"/>
              </w:rPr>
              <w:t>:</w:t>
            </w:r>
          </w:p>
          <w:p w14:paraId="3C8F2754" w14:textId="1E6946D6" w:rsidR="00EC255C" w:rsidRPr="003C797B" w:rsidRDefault="00EC255C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Pro stanovení obsahu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lektinu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z fazolu obecného v doplňkové látce: Hemaglutinační tes</w:t>
            </w:r>
            <w:r w:rsidR="001E72C9">
              <w:rPr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AE48B52" w14:textId="77777777" w:rsidR="00EC255C" w:rsidRPr="003C797B" w:rsidRDefault="00EC255C" w:rsidP="00B0258A">
            <w:pPr>
              <w:rPr>
                <w:sz w:val="20"/>
                <w:szCs w:val="20"/>
                <w:vertAlign w:val="superscript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Sající selata</w:t>
            </w:r>
            <w:r w:rsidR="00CB2CD6" w:rsidRPr="003C797B">
              <w:rPr>
                <w:sz w:val="20"/>
                <w:szCs w:val="20"/>
                <w:lang w:val="cs-CZ"/>
              </w:rPr>
              <w:t xml:space="preserve"> </w:t>
            </w:r>
            <w:r w:rsidR="00CB2CD6" w:rsidRPr="003C797B">
              <w:rPr>
                <w:sz w:val="20"/>
                <w:szCs w:val="20"/>
                <w:vertAlign w:val="superscript"/>
                <w:lang w:val="cs-CZ"/>
              </w:rPr>
              <w:t>144)</w:t>
            </w: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14:paraId="0CC19F69" w14:textId="77777777" w:rsidR="00EC255C" w:rsidRPr="003C797B" w:rsidRDefault="00EC255C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14 dnů</w:t>
            </w:r>
          </w:p>
        </w:tc>
        <w:tc>
          <w:tcPr>
            <w:tcW w:w="1059" w:type="dxa"/>
            <w:tcMar>
              <w:top w:w="57" w:type="dxa"/>
              <w:bottom w:w="57" w:type="dxa"/>
            </w:tcMar>
          </w:tcPr>
          <w:p w14:paraId="7B0D31B8" w14:textId="77777777" w:rsidR="00EC255C" w:rsidRPr="003C797B" w:rsidRDefault="00EC255C" w:rsidP="00EC255C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220 HAU</w:t>
            </w:r>
          </w:p>
        </w:tc>
        <w:tc>
          <w:tcPr>
            <w:tcW w:w="1213" w:type="dxa"/>
            <w:tcMar>
              <w:top w:w="57" w:type="dxa"/>
              <w:bottom w:w="57" w:type="dxa"/>
            </w:tcMar>
          </w:tcPr>
          <w:p w14:paraId="443950FC" w14:textId="77777777" w:rsidR="00EC255C" w:rsidRPr="003C797B" w:rsidRDefault="00EC255C" w:rsidP="00EC255C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660 HAU</w:t>
            </w:r>
          </w:p>
        </w:tc>
        <w:tc>
          <w:tcPr>
            <w:tcW w:w="2224" w:type="dxa"/>
            <w:tcMar>
              <w:top w:w="57" w:type="dxa"/>
              <w:bottom w:w="57" w:type="dxa"/>
            </w:tcMar>
          </w:tcPr>
          <w:p w14:paraId="65E4B82C" w14:textId="77777777" w:rsidR="00EC255C" w:rsidRPr="003C797B" w:rsidRDefault="00EC255C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1. V návodu pro použití doplňkové látky a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premixu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musí být uvedena teplota při skladování a doba trvanlivosti</w:t>
            </w:r>
          </w:p>
          <w:p w14:paraId="127A6E04" w14:textId="77777777" w:rsidR="006924D7" w:rsidRPr="003C797B" w:rsidRDefault="006924D7" w:rsidP="00B0258A">
            <w:pPr>
              <w:rPr>
                <w:sz w:val="20"/>
                <w:szCs w:val="20"/>
                <w:lang w:val="cs-CZ"/>
              </w:rPr>
            </w:pPr>
          </w:p>
          <w:p w14:paraId="7DDB56DB" w14:textId="77777777" w:rsidR="00EC255C" w:rsidRPr="003C797B" w:rsidRDefault="00EC255C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2.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Deoplňková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látka musí být podávána pouze prostřednictvím doplňkového k</w:t>
            </w:r>
            <w:r w:rsidR="006924D7" w:rsidRPr="003C797B">
              <w:rPr>
                <w:sz w:val="20"/>
                <w:szCs w:val="20"/>
                <w:lang w:val="cs-CZ"/>
              </w:rPr>
              <w:t>rmiva pro sající selata od 10. d</w:t>
            </w:r>
            <w:r w:rsidRPr="003C797B">
              <w:rPr>
                <w:sz w:val="20"/>
                <w:szCs w:val="20"/>
                <w:lang w:val="cs-CZ"/>
              </w:rPr>
              <w:t xml:space="preserve">o 14. Dne v maximální dávce: </w:t>
            </w:r>
          </w:p>
          <w:p w14:paraId="62A013BB" w14:textId="77777777" w:rsidR="006924D7" w:rsidRPr="003C797B" w:rsidRDefault="006924D7" w:rsidP="00B0258A">
            <w:pPr>
              <w:rPr>
                <w:sz w:val="20"/>
                <w:szCs w:val="20"/>
                <w:lang w:val="cs-CZ"/>
              </w:rPr>
            </w:pPr>
          </w:p>
          <w:p w14:paraId="3221D6A9" w14:textId="77777777" w:rsidR="00EC255C" w:rsidRPr="003C797B" w:rsidRDefault="00EC255C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- 220 HAU/sající sele/den po dobu 3 dnů nebo</w:t>
            </w:r>
          </w:p>
          <w:p w14:paraId="5734D02F" w14:textId="77777777" w:rsidR="006924D7" w:rsidRPr="003C797B" w:rsidRDefault="006924D7" w:rsidP="00B0258A">
            <w:pPr>
              <w:rPr>
                <w:sz w:val="20"/>
                <w:szCs w:val="20"/>
                <w:lang w:val="cs-CZ"/>
              </w:rPr>
            </w:pPr>
          </w:p>
          <w:p w14:paraId="20237D28" w14:textId="77777777" w:rsidR="00EC255C" w:rsidRPr="003C797B" w:rsidRDefault="00EC255C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- 660 HAU/sající sele po dobu 1 dne</w:t>
            </w:r>
          </w:p>
          <w:p w14:paraId="0C853875" w14:textId="77777777" w:rsidR="006924D7" w:rsidRPr="003C797B" w:rsidRDefault="006924D7" w:rsidP="00B0258A">
            <w:pPr>
              <w:rPr>
                <w:sz w:val="20"/>
                <w:szCs w:val="20"/>
                <w:lang w:val="cs-CZ"/>
              </w:rPr>
            </w:pPr>
          </w:p>
          <w:p w14:paraId="6DD39A92" w14:textId="77777777" w:rsidR="00CB2CD6" w:rsidRPr="003C797B" w:rsidRDefault="00CB2CD6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3. Na označení doplňkové látky musí být uveden návod k použití prostřednictvím doplňkového krmiva</w:t>
            </w:r>
          </w:p>
          <w:p w14:paraId="69DDCA79" w14:textId="77777777" w:rsidR="006924D7" w:rsidRPr="003C797B" w:rsidRDefault="006924D7" w:rsidP="00B0258A">
            <w:pPr>
              <w:rPr>
                <w:sz w:val="20"/>
                <w:szCs w:val="20"/>
                <w:lang w:val="cs-CZ"/>
              </w:rPr>
            </w:pPr>
          </w:p>
          <w:p w14:paraId="7CAD7279" w14:textId="77777777" w:rsidR="00CB2CD6" w:rsidRPr="003C797B" w:rsidRDefault="00CB2CD6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4. Pro uživatele doplňkové látky a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premixů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musí provozovatelé krmivářských podniků </w:t>
            </w:r>
            <w:r w:rsidRPr="003C797B">
              <w:rPr>
                <w:sz w:val="20"/>
                <w:szCs w:val="20"/>
                <w:lang w:val="cs-CZ"/>
              </w:rPr>
              <w:lastRenderedPageBreak/>
              <w:t xml:space="preserve">stanovit provozní postupy a organizační opatření, která budou řešit případná rizika vyplývající z jejího použití. Pokud rizika nelze těmito postupy a opatřeními vyloučit nebo snížit na minimum, musí se doplňková látka a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premixy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používat s vhodnými osobními ochrannými prostředky, včetně ochrany dýchacích cest.</w:t>
            </w: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250D8917" w14:textId="77777777" w:rsidR="00EC255C" w:rsidRPr="003C797B" w:rsidRDefault="00CB2CD6" w:rsidP="00B0258A">
            <w:pPr>
              <w:pStyle w:val="HeaderLandscape"/>
              <w:spacing w:before="0" w:after="0"/>
              <w:rPr>
                <w:sz w:val="20"/>
              </w:rPr>
            </w:pPr>
            <w:r w:rsidRPr="003C797B">
              <w:rPr>
                <w:sz w:val="20"/>
              </w:rPr>
              <w:lastRenderedPageBreak/>
              <w:t>7.11.2026</w:t>
            </w:r>
          </w:p>
        </w:tc>
      </w:tr>
    </w:tbl>
    <w:p w14:paraId="2447A84B" w14:textId="77777777" w:rsidR="00EC255C" w:rsidRPr="003C797B" w:rsidRDefault="00EC255C" w:rsidP="00CB2CD6">
      <w:pPr>
        <w:rPr>
          <w:sz w:val="20"/>
          <w:szCs w:val="15"/>
          <w:u w:val="single"/>
          <w:lang w:val="cs-CZ"/>
        </w:rPr>
      </w:pPr>
    </w:p>
    <w:p w14:paraId="6C0FFBDE" w14:textId="77777777" w:rsidR="00CB2CD6" w:rsidRPr="003C797B" w:rsidRDefault="00CB2CD6" w:rsidP="00CB2CD6">
      <w:pPr>
        <w:rPr>
          <w:color w:val="0000FF"/>
          <w:sz w:val="20"/>
          <w:szCs w:val="20"/>
          <w:u w:val="single"/>
          <w:lang w:val="cs-CZ"/>
        </w:rPr>
      </w:pPr>
      <w:r w:rsidRPr="003C797B">
        <w:rPr>
          <w:sz w:val="20"/>
          <w:szCs w:val="20"/>
          <w:lang w:val="cs-CZ"/>
        </w:rPr>
        <w:t xml:space="preserve">*Podrobné informace o analytických metodách lze získat na internetové stránce referenční laboratoře pro doplňkové látky: </w:t>
      </w:r>
      <w:hyperlink r:id="rId354" w:history="1">
        <w:r w:rsidRPr="003C797B">
          <w:rPr>
            <w:rStyle w:val="Hypertextovodkaz"/>
            <w:sz w:val="20"/>
            <w:szCs w:val="20"/>
            <w:lang w:val="cs-CZ"/>
          </w:rPr>
          <w:t>https://ec.europa.eu/jrc/en/eurl/feed-additives/evaluation-reports</w:t>
        </w:r>
      </w:hyperlink>
    </w:p>
    <w:p w14:paraId="3C3E5D73" w14:textId="77777777" w:rsidR="00CB2CD6" w:rsidRPr="003C797B" w:rsidRDefault="00CB2CD6" w:rsidP="00CB2CD6">
      <w:pPr>
        <w:rPr>
          <w:sz w:val="20"/>
          <w:szCs w:val="15"/>
          <w:u w:val="single"/>
          <w:lang w:val="cs-CZ"/>
        </w:rPr>
      </w:pPr>
    </w:p>
    <w:p w14:paraId="0A520E59" w14:textId="77777777" w:rsidR="00AA5B65" w:rsidRPr="003C797B" w:rsidRDefault="00AA5B65" w:rsidP="00CB2CD6">
      <w:pPr>
        <w:rPr>
          <w:sz w:val="20"/>
          <w:szCs w:val="15"/>
          <w:u w:val="single"/>
          <w:lang w:val="cs-CZ"/>
        </w:rPr>
        <w:sectPr w:rsidR="00AA5B65" w:rsidRPr="003C797B" w:rsidSect="00EC255C">
          <w:headerReference w:type="default" r:id="rId355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08FD28CE" w14:textId="77777777" w:rsidR="00AA5B65" w:rsidRPr="003C797B" w:rsidRDefault="00AA5B65" w:rsidP="00CB2CD6">
      <w:pPr>
        <w:rPr>
          <w:sz w:val="20"/>
          <w:szCs w:val="15"/>
          <w:u w:val="single"/>
          <w:lang w:val="cs-CZ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1474"/>
        <w:gridCol w:w="1604"/>
        <w:gridCol w:w="2809"/>
        <w:gridCol w:w="1134"/>
        <w:gridCol w:w="708"/>
        <w:gridCol w:w="1059"/>
        <w:gridCol w:w="1213"/>
        <w:gridCol w:w="2224"/>
        <w:gridCol w:w="1071"/>
      </w:tblGrid>
      <w:tr w:rsidR="00AA5B65" w:rsidRPr="003C797B" w14:paraId="6256CF43" w14:textId="77777777" w:rsidTr="00493AE1">
        <w:trPr>
          <w:cantSplit/>
          <w:tblHeader/>
        </w:trPr>
        <w:tc>
          <w:tcPr>
            <w:tcW w:w="846" w:type="dxa"/>
            <w:vMerge w:val="restart"/>
            <w:tcMar>
              <w:top w:w="57" w:type="dxa"/>
              <w:bottom w:w="57" w:type="dxa"/>
            </w:tcMar>
          </w:tcPr>
          <w:p w14:paraId="73130A59" w14:textId="77777777" w:rsidR="00AA5B65" w:rsidRPr="003C797B" w:rsidRDefault="00493AE1" w:rsidP="0032186A">
            <w:pPr>
              <w:pStyle w:val="Tabulka"/>
              <w:keepNext w:val="0"/>
              <w:keepLines w:val="0"/>
            </w:pPr>
            <w:r w:rsidRPr="003C797B">
              <w:t>Identifikační číslo doplňkové látky</w:t>
            </w:r>
          </w:p>
        </w:tc>
        <w:tc>
          <w:tcPr>
            <w:tcW w:w="1474" w:type="dxa"/>
            <w:vMerge w:val="restart"/>
            <w:tcMar>
              <w:top w:w="57" w:type="dxa"/>
              <w:bottom w:w="57" w:type="dxa"/>
            </w:tcMar>
          </w:tcPr>
          <w:p w14:paraId="3C80FC48" w14:textId="77777777" w:rsidR="00AA5B65" w:rsidRPr="003C797B" w:rsidRDefault="00AA5B65" w:rsidP="003218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604" w:type="dxa"/>
            <w:vMerge w:val="restart"/>
            <w:tcMar>
              <w:top w:w="57" w:type="dxa"/>
              <w:bottom w:w="57" w:type="dxa"/>
            </w:tcMar>
          </w:tcPr>
          <w:p w14:paraId="3B5B2B0D" w14:textId="77777777" w:rsidR="00AA5B65" w:rsidRPr="003C797B" w:rsidRDefault="00AA5B65" w:rsidP="003218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Doplňková látka</w:t>
            </w:r>
          </w:p>
          <w:p w14:paraId="338F63D8" w14:textId="77777777" w:rsidR="00AA5B65" w:rsidRPr="003C797B" w:rsidRDefault="00AA5B65" w:rsidP="0032186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 w:val="restart"/>
            <w:tcMar>
              <w:top w:w="57" w:type="dxa"/>
              <w:bottom w:w="57" w:type="dxa"/>
            </w:tcMar>
          </w:tcPr>
          <w:p w14:paraId="1EF6324F" w14:textId="77777777" w:rsidR="00AA5B65" w:rsidRPr="003C797B" w:rsidRDefault="00AA5B65" w:rsidP="003218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65F4B632" w14:textId="77777777" w:rsidR="00AA5B65" w:rsidRPr="003C797B" w:rsidRDefault="00AA5B65" w:rsidP="003218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77FE9086" w14:textId="77777777" w:rsidR="00AA5B65" w:rsidRPr="003C797B" w:rsidRDefault="00AA5B65" w:rsidP="003218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</w:t>
            </w:r>
          </w:p>
          <w:p w14:paraId="7BFB6840" w14:textId="77777777" w:rsidR="00AA5B65" w:rsidRPr="003C797B" w:rsidRDefault="00AA5B65" w:rsidP="003218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1059" w:type="dxa"/>
            <w:tcMar>
              <w:top w:w="57" w:type="dxa"/>
              <w:bottom w:w="57" w:type="dxa"/>
            </w:tcMar>
          </w:tcPr>
          <w:p w14:paraId="76DB5DF3" w14:textId="77777777" w:rsidR="00AA5B65" w:rsidRPr="003C797B" w:rsidRDefault="00AA5B65" w:rsidP="003218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213" w:type="dxa"/>
            <w:tcMar>
              <w:top w:w="57" w:type="dxa"/>
              <w:bottom w:w="57" w:type="dxa"/>
            </w:tcMar>
          </w:tcPr>
          <w:p w14:paraId="58B03979" w14:textId="77777777" w:rsidR="00AA5B65" w:rsidRPr="003C797B" w:rsidRDefault="00AA5B65" w:rsidP="003218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224" w:type="dxa"/>
            <w:vMerge w:val="restart"/>
            <w:tcMar>
              <w:top w:w="57" w:type="dxa"/>
              <w:bottom w:w="57" w:type="dxa"/>
            </w:tcMar>
          </w:tcPr>
          <w:p w14:paraId="7B99BD15" w14:textId="77777777" w:rsidR="00AA5B65" w:rsidRPr="003C797B" w:rsidRDefault="00AA5B65" w:rsidP="003218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53F7BE92" w14:textId="77777777" w:rsidR="00AA5B65" w:rsidRPr="003C797B" w:rsidRDefault="00AA5B65" w:rsidP="00493AE1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Konec </w:t>
            </w:r>
            <w:r w:rsidR="00493AE1" w:rsidRPr="003C797B">
              <w:rPr>
                <w:sz w:val="20"/>
                <w:szCs w:val="20"/>
                <w:lang w:val="cs-CZ"/>
              </w:rPr>
              <w:t>platnosti</w:t>
            </w:r>
            <w:r w:rsidRPr="003C797B">
              <w:rPr>
                <w:sz w:val="20"/>
                <w:szCs w:val="20"/>
                <w:lang w:val="cs-CZ"/>
              </w:rPr>
              <w:t xml:space="preserve"> povolení</w:t>
            </w:r>
          </w:p>
        </w:tc>
      </w:tr>
      <w:tr w:rsidR="00AA5B65" w:rsidRPr="003C797B" w14:paraId="5BAD49E8" w14:textId="77777777" w:rsidTr="00493AE1">
        <w:trPr>
          <w:cantSplit/>
          <w:tblHeader/>
        </w:trPr>
        <w:tc>
          <w:tcPr>
            <w:tcW w:w="846" w:type="dxa"/>
            <w:vMerge/>
            <w:tcMar>
              <w:top w:w="57" w:type="dxa"/>
              <w:bottom w:w="57" w:type="dxa"/>
            </w:tcMar>
          </w:tcPr>
          <w:p w14:paraId="375A3095" w14:textId="77777777" w:rsidR="00AA5B65" w:rsidRPr="003C797B" w:rsidRDefault="00AA5B65" w:rsidP="0032186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474" w:type="dxa"/>
            <w:vMerge/>
            <w:tcMar>
              <w:top w:w="57" w:type="dxa"/>
              <w:bottom w:w="57" w:type="dxa"/>
            </w:tcMar>
          </w:tcPr>
          <w:p w14:paraId="1A06858B" w14:textId="77777777" w:rsidR="00AA5B65" w:rsidRPr="003C797B" w:rsidRDefault="00AA5B65" w:rsidP="0032186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073DEEEE" w14:textId="77777777" w:rsidR="00AA5B65" w:rsidRPr="003C797B" w:rsidRDefault="00AA5B65" w:rsidP="0032186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6E03D43C" w14:textId="77777777" w:rsidR="00AA5B65" w:rsidRPr="003C797B" w:rsidRDefault="00AA5B65" w:rsidP="0032186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23F1EF58" w14:textId="77777777" w:rsidR="00AA5B65" w:rsidRPr="003C797B" w:rsidRDefault="00AA5B65" w:rsidP="0032186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1377CC07" w14:textId="77777777" w:rsidR="00AA5B65" w:rsidRPr="003C797B" w:rsidRDefault="00AA5B65" w:rsidP="0032186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72" w:type="dxa"/>
            <w:gridSpan w:val="2"/>
            <w:tcMar>
              <w:top w:w="57" w:type="dxa"/>
              <w:bottom w:w="57" w:type="dxa"/>
            </w:tcMar>
          </w:tcPr>
          <w:p w14:paraId="75DADFD6" w14:textId="77777777" w:rsidR="00AA5B65" w:rsidRPr="003C797B" w:rsidRDefault="00AA5B65" w:rsidP="0032186A">
            <w:pPr>
              <w:tabs>
                <w:tab w:val="center" w:pos="1066"/>
              </w:tabs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mg doplňkové látky/kg kompletního krmiva o obsahu vlhkosti 12 %</w:t>
            </w: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68CA16E4" w14:textId="77777777" w:rsidR="00AA5B65" w:rsidRPr="003C797B" w:rsidRDefault="00AA5B65" w:rsidP="0032186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2BDD164D" w14:textId="77777777" w:rsidR="00AA5B65" w:rsidRPr="003C797B" w:rsidRDefault="00AA5B65" w:rsidP="0032186A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AA5B65" w:rsidRPr="003C797B" w14:paraId="7031B057" w14:textId="77777777" w:rsidTr="00493AE1">
        <w:trPr>
          <w:tblHeader/>
        </w:trPr>
        <w:tc>
          <w:tcPr>
            <w:tcW w:w="846" w:type="dxa"/>
            <w:tcMar>
              <w:top w:w="0" w:type="dxa"/>
              <w:bottom w:w="0" w:type="dxa"/>
            </w:tcMar>
          </w:tcPr>
          <w:p w14:paraId="21F9437E" w14:textId="77777777" w:rsidR="00AA5B65" w:rsidRPr="003C797B" w:rsidRDefault="00AA5B65" w:rsidP="003218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474" w:type="dxa"/>
            <w:tcMar>
              <w:top w:w="0" w:type="dxa"/>
              <w:bottom w:w="0" w:type="dxa"/>
            </w:tcMar>
          </w:tcPr>
          <w:p w14:paraId="729EF610" w14:textId="77777777" w:rsidR="00AA5B65" w:rsidRPr="003C797B" w:rsidRDefault="00AA5B65" w:rsidP="0032186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tcMar>
              <w:top w:w="0" w:type="dxa"/>
              <w:bottom w:w="0" w:type="dxa"/>
            </w:tcMar>
          </w:tcPr>
          <w:p w14:paraId="5752B3FB" w14:textId="77777777" w:rsidR="00AA5B65" w:rsidRPr="003C797B" w:rsidRDefault="00AA5B65" w:rsidP="003218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2809" w:type="dxa"/>
            <w:tcMar>
              <w:top w:w="0" w:type="dxa"/>
              <w:bottom w:w="0" w:type="dxa"/>
            </w:tcMar>
          </w:tcPr>
          <w:p w14:paraId="1ACF7AE1" w14:textId="77777777" w:rsidR="00AA5B65" w:rsidRPr="003C797B" w:rsidRDefault="00AA5B65" w:rsidP="003218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24A9C349" w14:textId="77777777" w:rsidR="00AA5B65" w:rsidRPr="003C797B" w:rsidRDefault="00AA5B65" w:rsidP="003218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14:paraId="1FB58E2E" w14:textId="77777777" w:rsidR="00AA5B65" w:rsidRPr="003C797B" w:rsidRDefault="00AA5B65" w:rsidP="003218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2272" w:type="dxa"/>
            <w:gridSpan w:val="2"/>
            <w:tcMar>
              <w:top w:w="0" w:type="dxa"/>
              <w:bottom w:w="0" w:type="dxa"/>
            </w:tcMar>
          </w:tcPr>
          <w:p w14:paraId="131C3934" w14:textId="77777777" w:rsidR="00AA5B65" w:rsidRPr="003C797B" w:rsidRDefault="00AA5B65" w:rsidP="003218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2224" w:type="dxa"/>
            <w:tcMar>
              <w:top w:w="0" w:type="dxa"/>
              <w:bottom w:w="0" w:type="dxa"/>
            </w:tcMar>
          </w:tcPr>
          <w:p w14:paraId="3CCB4619" w14:textId="77777777" w:rsidR="00AA5B65" w:rsidRPr="003C797B" w:rsidRDefault="00AA5B65" w:rsidP="003218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1071" w:type="dxa"/>
            <w:tcMar>
              <w:top w:w="0" w:type="dxa"/>
              <w:bottom w:w="0" w:type="dxa"/>
            </w:tcMar>
          </w:tcPr>
          <w:p w14:paraId="5D4D0E7D" w14:textId="77777777" w:rsidR="00AA5B65" w:rsidRPr="003C797B" w:rsidRDefault="00AA5B65" w:rsidP="003218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8</w:t>
            </w:r>
          </w:p>
        </w:tc>
      </w:tr>
      <w:tr w:rsidR="00AA5B65" w:rsidRPr="003C797B" w14:paraId="679FF8CB" w14:textId="77777777" w:rsidTr="00493AE1">
        <w:trPr>
          <w:trHeight w:val="880"/>
        </w:trPr>
        <w:tc>
          <w:tcPr>
            <w:tcW w:w="846" w:type="dxa"/>
            <w:vMerge w:val="restart"/>
            <w:tcMar>
              <w:top w:w="57" w:type="dxa"/>
              <w:bottom w:w="57" w:type="dxa"/>
            </w:tcMar>
          </w:tcPr>
          <w:p w14:paraId="3D46FF21" w14:textId="77777777" w:rsidR="00AA5B65" w:rsidRPr="003C797B" w:rsidRDefault="00AA5B65" w:rsidP="0032186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4d15</w:t>
            </w:r>
          </w:p>
        </w:tc>
        <w:tc>
          <w:tcPr>
            <w:tcW w:w="1474" w:type="dxa"/>
            <w:vMerge w:val="restart"/>
            <w:tcMar>
              <w:top w:w="57" w:type="dxa"/>
              <w:bottom w:w="57" w:type="dxa"/>
            </w:tcMar>
          </w:tcPr>
          <w:p w14:paraId="67B662D6" w14:textId="77777777" w:rsidR="00AA5B65" w:rsidRPr="003C797B" w:rsidRDefault="00AA5B65" w:rsidP="0032186A">
            <w:pPr>
              <w:rPr>
                <w:sz w:val="20"/>
                <w:szCs w:val="20"/>
                <w:lang w:val="cs-CZ"/>
              </w:rPr>
            </w:pPr>
            <w:proofErr w:type="spellStart"/>
            <w:r w:rsidRPr="003C797B">
              <w:rPr>
                <w:sz w:val="20"/>
                <w:szCs w:val="20"/>
                <w:lang w:val="cs-CZ"/>
              </w:rPr>
              <w:t>Delacon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Biotechnik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GmbH</w:t>
            </w:r>
            <w:proofErr w:type="spellEnd"/>
          </w:p>
        </w:tc>
        <w:tc>
          <w:tcPr>
            <w:tcW w:w="1604" w:type="dxa"/>
            <w:vMerge w:val="restart"/>
            <w:tcMar>
              <w:top w:w="57" w:type="dxa"/>
              <w:bottom w:w="57" w:type="dxa"/>
            </w:tcMar>
          </w:tcPr>
          <w:p w14:paraId="5AFAA161" w14:textId="77777777" w:rsidR="00AA5B65" w:rsidRPr="003C797B" w:rsidRDefault="00AA5B65" w:rsidP="0032186A">
            <w:pPr>
              <w:rPr>
                <w:sz w:val="20"/>
                <w:lang w:val="cs-CZ"/>
              </w:rPr>
            </w:pPr>
            <w:r w:rsidRPr="003C797B">
              <w:rPr>
                <w:sz w:val="20"/>
                <w:lang w:val="cs-CZ"/>
              </w:rPr>
              <w:t xml:space="preserve">Tymiánový olej, syntetický olej z badyánu a prášek </w:t>
            </w:r>
            <w:proofErr w:type="spellStart"/>
            <w:r w:rsidRPr="003C797B">
              <w:rPr>
                <w:sz w:val="20"/>
                <w:lang w:val="cs-CZ"/>
              </w:rPr>
              <w:t>mydlokoru</w:t>
            </w:r>
            <w:proofErr w:type="spellEnd"/>
            <w:r w:rsidRPr="003C797B">
              <w:rPr>
                <w:sz w:val="20"/>
                <w:lang w:val="cs-CZ"/>
              </w:rPr>
              <w:t xml:space="preserve"> tupolistého</w:t>
            </w:r>
          </w:p>
        </w:tc>
        <w:tc>
          <w:tcPr>
            <w:tcW w:w="2809" w:type="dxa"/>
            <w:vMerge w:val="restart"/>
            <w:tcMar>
              <w:top w:w="57" w:type="dxa"/>
              <w:bottom w:w="57" w:type="dxa"/>
            </w:tcMar>
          </w:tcPr>
          <w:p w14:paraId="5C0DE6D2" w14:textId="77777777" w:rsidR="00AA5B65" w:rsidRPr="003C797B" w:rsidRDefault="00AA5B65" w:rsidP="0032186A">
            <w:pPr>
              <w:rPr>
                <w:b/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Složení doplňkové látky:</w:t>
            </w:r>
          </w:p>
          <w:p w14:paraId="1C5CE54D" w14:textId="77777777" w:rsidR="00AA5B65" w:rsidRPr="003C797B" w:rsidRDefault="00AA5B65" w:rsidP="0032186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Přípravek esenciálních olejů v 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mikrokapslích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z tymiánu (</w:t>
            </w:r>
            <w:r w:rsidRPr="003C797B">
              <w:rPr>
                <w:i/>
                <w:sz w:val="20"/>
                <w:szCs w:val="20"/>
                <w:lang w:val="cs-CZ"/>
              </w:rPr>
              <w:t xml:space="preserve">Thymus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vulgaris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L.) 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+</w:t>
            </w:r>
            <w:r w:rsidRPr="003C797B">
              <w:rPr>
                <w:sz w:val="20"/>
                <w:szCs w:val="20"/>
                <w:lang w:val="cs-CZ"/>
              </w:rPr>
              <w:t xml:space="preserve"> a syntetického badyánu 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/</w:t>
            </w:r>
            <w:r w:rsidRPr="003C797B">
              <w:rPr>
                <w:sz w:val="20"/>
                <w:szCs w:val="20"/>
                <w:lang w:val="cs-CZ"/>
              </w:rPr>
              <w:t>: ≥ 74 mg/g</w:t>
            </w:r>
          </w:p>
          <w:p w14:paraId="32D57ABD" w14:textId="77777777" w:rsidR="00AA5B65" w:rsidRPr="003C797B" w:rsidRDefault="00AA5B65" w:rsidP="0032186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Prášek z kůry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mydlokoru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tupolistého (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Quillaja</w:t>
            </w:r>
            <w:proofErr w:type="spellEnd"/>
            <w:r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saponaria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>) ≥ 200 mg/g</w:t>
            </w:r>
          </w:p>
          <w:p w14:paraId="42D26E3D" w14:textId="77777777" w:rsidR="00AA5B65" w:rsidRPr="003C797B" w:rsidRDefault="00AA5B65" w:rsidP="0032186A">
            <w:pPr>
              <w:rPr>
                <w:sz w:val="20"/>
                <w:szCs w:val="20"/>
                <w:lang w:val="cs-CZ"/>
              </w:rPr>
            </w:pPr>
            <w:proofErr w:type="spellStart"/>
            <w:r w:rsidRPr="003C797B">
              <w:rPr>
                <w:sz w:val="20"/>
                <w:szCs w:val="20"/>
                <w:lang w:val="cs-CZ"/>
              </w:rPr>
              <w:t>Saponins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≤ 23 mg/g</w:t>
            </w:r>
          </w:p>
          <w:p w14:paraId="1DDC023D" w14:textId="77777777" w:rsidR="00AA5B65" w:rsidRPr="003C797B" w:rsidRDefault="00AA5B65" w:rsidP="0032186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Pevná forma</w:t>
            </w:r>
          </w:p>
          <w:p w14:paraId="1C4E9D1A" w14:textId="77777777" w:rsidR="00AA5B65" w:rsidRPr="003C797B" w:rsidRDefault="00AA5B65" w:rsidP="0032186A">
            <w:pPr>
              <w:rPr>
                <w:sz w:val="20"/>
                <w:szCs w:val="20"/>
                <w:lang w:val="cs-CZ"/>
              </w:rPr>
            </w:pPr>
          </w:p>
          <w:p w14:paraId="0EEDB81A" w14:textId="77777777" w:rsidR="00AA5B65" w:rsidRPr="003C797B" w:rsidRDefault="00AA5B65" w:rsidP="0032186A">
            <w:pPr>
              <w:rPr>
                <w:b/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Charakteristika účinných látek:</w:t>
            </w:r>
          </w:p>
          <w:p w14:paraId="50BC8620" w14:textId="77777777" w:rsidR="00AA5B65" w:rsidRPr="003C797B" w:rsidRDefault="00AA5B65" w:rsidP="0032186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Olej z tymiánu obecného: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thymol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2 – 4</w:t>
            </w:r>
            <w:proofErr w:type="gramEnd"/>
            <w:r w:rsidRPr="003C797B">
              <w:rPr>
                <w:sz w:val="20"/>
                <w:szCs w:val="20"/>
                <w:lang w:val="cs-CZ"/>
              </w:rPr>
              <w:t xml:space="preserve"> mg/g</w:t>
            </w:r>
          </w:p>
          <w:p w14:paraId="6B725ACE" w14:textId="77777777" w:rsidR="00AA5B65" w:rsidRPr="003C797B" w:rsidRDefault="00AA5B65" w:rsidP="0032186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Olej z badyánu (získaný chemickou syntézou): (trans a </w:t>
            </w:r>
            <w:proofErr w:type="gramStart"/>
            <w:r w:rsidRPr="003C797B">
              <w:rPr>
                <w:sz w:val="20"/>
                <w:szCs w:val="20"/>
                <w:lang w:val="cs-CZ"/>
              </w:rPr>
              <w:t>cis)-</w:t>
            </w:r>
            <w:proofErr w:type="spellStart"/>
            <w:proofErr w:type="gramEnd"/>
            <w:r w:rsidRPr="003C797B">
              <w:rPr>
                <w:sz w:val="20"/>
                <w:szCs w:val="20"/>
                <w:lang w:val="cs-CZ"/>
              </w:rPr>
              <w:t>anethol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40 – 50 mg/g</w:t>
            </w:r>
          </w:p>
          <w:p w14:paraId="1D12813B" w14:textId="77777777" w:rsidR="00AA5B65" w:rsidRPr="003C797B" w:rsidRDefault="00AA5B65" w:rsidP="0032186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Prášek z kůry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mydlokoru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tupolistého (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Quillaja</w:t>
            </w:r>
            <w:proofErr w:type="spellEnd"/>
            <w:r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saponaria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>) ≥ 200 mg/g</w:t>
            </w:r>
          </w:p>
          <w:p w14:paraId="69F47997" w14:textId="77777777" w:rsidR="00AA5B65" w:rsidRPr="003C797B" w:rsidRDefault="00AA5B65" w:rsidP="0032186A">
            <w:pPr>
              <w:rPr>
                <w:sz w:val="20"/>
                <w:szCs w:val="20"/>
                <w:lang w:val="cs-CZ"/>
              </w:rPr>
            </w:pPr>
          </w:p>
          <w:p w14:paraId="62E988CB" w14:textId="77777777" w:rsidR="00AA5B65" w:rsidRPr="003C797B" w:rsidRDefault="00AA5B65" w:rsidP="0032186A">
            <w:pPr>
              <w:rPr>
                <w:b/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Analytické metody:</w:t>
            </w:r>
            <w:r w:rsidR="00493AE1" w:rsidRPr="003C797B">
              <w:rPr>
                <w:b/>
                <w:sz w:val="20"/>
                <w:szCs w:val="20"/>
                <w:lang w:val="cs-CZ"/>
              </w:rPr>
              <w:t xml:space="preserve"> *</w:t>
            </w:r>
          </w:p>
          <w:p w14:paraId="3431C603" w14:textId="77777777" w:rsidR="00AA5B65" w:rsidRPr="003C797B" w:rsidRDefault="00AA5B65" w:rsidP="0032186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Kvantifikace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thymoli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v doplňkové látce,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premixech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a krmivech:</w:t>
            </w:r>
          </w:p>
          <w:p w14:paraId="74863B00" w14:textId="77777777" w:rsidR="00AA5B65" w:rsidRPr="003C797B" w:rsidRDefault="00AA5B65" w:rsidP="0032186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 plynová chromatografie – hmotnostní spektrometrie (GC/MS)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C926E01" w14:textId="77777777" w:rsidR="00AA5B65" w:rsidRPr="003C797B" w:rsidRDefault="00AA5B65" w:rsidP="0032186A">
            <w:pPr>
              <w:rPr>
                <w:sz w:val="20"/>
                <w:szCs w:val="20"/>
                <w:vertAlign w:val="superscript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Výkrm kuřat 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149)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7892F1B4" w14:textId="77777777" w:rsidR="00AA5B65" w:rsidRPr="003C797B" w:rsidRDefault="00AA5B65" w:rsidP="003218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059" w:type="dxa"/>
            <w:tcMar>
              <w:top w:w="57" w:type="dxa"/>
              <w:bottom w:w="57" w:type="dxa"/>
            </w:tcMar>
          </w:tcPr>
          <w:p w14:paraId="384F8253" w14:textId="77777777" w:rsidR="00AA5B65" w:rsidRPr="003C797B" w:rsidRDefault="00AA5B65" w:rsidP="003218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150</w:t>
            </w:r>
          </w:p>
        </w:tc>
        <w:tc>
          <w:tcPr>
            <w:tcW w:w="1213" w:type="dxa"/>
            <w:tcMar>
              <w:top w:w="57" w:type="dxa"/>
              <w:bottom w:w="57" w:type="dxa"/>
            </w:tcMar>
          </w:tcPr>
          <w:p w14:paraId="5D476E69" w14:textId="77777777" w:rsidR="00AA5B65" w:rsidRPr="003C797B" w:rsidRDefault="00AA5B65" w:rsidP="003218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150</w:t>
            </w:r>
          </w:p>
        </w:tc>
        <w:tc>
          <w:tcPr>
            <w:tcW w:w="2224" w:type="dxa"/>
            <w:vMerge w:val="restart"/>
            <w:tcMar>
              <w:top w:w="57" w:type="dxa"/>
              <w:bottom w:w="57" w:type="dxa"/>
            </w:tcMar>
          </w:tcPr>
          <w:p w14:paraId="18639E32" w14:textId="77777777" w:rsidR="00AA5B65" w:rsidRPr="003C797B" w:rsidRDefault="00AA5B65" w:rsidP="0032186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1. V návodu pro použití doplňkové látky a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premixu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musí být uvedena teplota při skladování, doba trvanlivosti a stabilita při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peletování</w:t>
            </w:r>
            <w:proofErr w:type="spellEnd"/>
          </w:p>
          <w:p w14:paraId="40B894CB" w14:textId="77777777" w:rsidR="00AA5B65" w:rsidRPr="003C797B" w:rsidRDefault="00AA5B65" w:rsidP="0032186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2. Pro uživatele doplňkové látky a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premixů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musí provozovatelé krmivářských podniků stanovit provozní postupy a organizační opatření, která budou řešit případná rizika vyplývající z jejich použití. Pokud uvedená rizika nelze těmito postupy a opatřeními vyloučit nebo snížit na minimum, musí se doplňková látka a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premixy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používat s osobními ochrannými prostředky, včetně ochrany dýchacích cest.</w:t>
            </w: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0431052B" w14:textId="77777777" w:rsidR="00AA5B65" w:rsidRPr="003C797B" w:rsidRDefault="00AA5B65" w:rsidP="0032186A">
            <w:pPr>
              <w:pStyle w:val="HeaderLandscape"/>
              <w:spacing w:before="0" w:after="0"/>
              <w:rPr>
                <w:sz w:val="20"/>
              </w:rPr>
            </w:pPr>
            <w:r w:rsidRPr="003C797B">
              <w:rPr>
                <w:sz w:val="20"/>
              </w:rPr>
              <w:t>30.3.2027</w:t>
            </w:r>
          </w:p>
        </w:tc>
      </w:tr>
      <w:tr w:rsidR="00AA5B65" w:rsidRPr="003C797B" w14:paraId="21A4B3EC" w14:textId="77777777" w:rsidTr="00493AE1">
        <w:trPr>
          <w:trHeight w:val="880"/>
        </w:trPr>
        <w:tc>
          <w:tcPr>
            <w:tcW w:w="846" w:type="dxa"/>
            <w:vMerge/>
            <w:tcMar>
              <w:top w:w="57" w:type="dxa"/>
              <w:bottom w:w="57" w:type="dxa"/>
            </w:tcMar>
          </w:tcPr>
          <w:p w14:paraId="7F186A18" w14:textId="77777777" w:rsidR="00AA5B65" w:rsidRPr="003C797B" w:rsidRDefault="00AA5B65" w:rsidP="0032186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474" w:type="dxa"/>
            <w:vMerge/>
            <w:tcMar>
              <w:top w:w="57" w:type="dxa"/>
              <w:bottom w:w="57" w:type="dxa"/>
            </w:tcMar>
          </w:tcPr>
          <w:p w14:paraId="66AB1F91" w14:textId="77777777" w:rsidR="00AA5B65" w:rsidRPr="003C797B" w:rsidRDefault="00AA5B65" w:rsidP="0032186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4DE6D976" w14:textId="77777777" w:rsidR="00AA5B65" w:rsidRPr="003C797B" w:rsidRDefault="00AA5B65" w:rsidP="0032186A">
            <w:pPr>
              <w:rPr>
                <w:sz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2C317144" w14:textId="77777777" w:rsidR="00AA5B65" w:rsidRPr="003C797B" w:rsidRDefault="00AA5B65" w:rsidP="0032186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FD2F8AB" w14:textId="77777777" w:rsidR="00AA5B65" w:rsidRPr="003C797B" w:rsidRDefault="00AA5B65" w:rsidP="0032186A">
            <w:pPr>
              <w:rPr>
                <w:sz w:val="20"/>
                <w:szCs w:val="20"/>
                <w:vertAlign w:val="superscript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Odchov kuřat a kuřice 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149)</w:t>
            </w: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5B9AB673" w14:textId="77777777" w:rsidR="00AA5B65" w:rsidRPr="003C797B" w:rsidRDefault="00AA5B65" w:rsidP="0032186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59" w:type="dxa"/>
            <w:tcMar>
              <w:top w:w="57" w:type="dxa"/>
              <w:bottom w:w="57" w:type="dxa"/>
            </w:tcMar>
          </w:tcPr>
          <w:p w14:paraId="59563D35" w14:textId="77777777" w:rsidR="00AA5B65" w:rsidRPr="003C797B" w:rsidRDefault="00AA5B65" w:rsidP="003218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150</w:t>
            </w:r>
          </w:p>
        </w:tc>
        <w:tc>
          <w:tcPr>
            <w:tcW w:w="1213" w:type="dxa"/>
            <w:tcMar>
              <w:top w:w="57" w:type="dxa"/>
              <w:bottom w:w="57" w:type="dxa"/>
            </w:tcMar>
          </w:tcPr>
          <w:p w14:paraId="5C76F584" w14:textId="77777777" w:rsidR="00AA5B65" w:rsidRPr="003C797B" w:rsidRDefault="00AA5B65" w:rsidP="003218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150</w:t>
            </w: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5AB5ABEF" w14:textId="77777777" w:rsidR="00AA5B65" w:rsidRPr="003C797B" w:rsidRDefault="00AA5B65" w:rsidP="0032186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0691C7A5" w14:textId="77777777" w:rsidR="00AA5B65" w:rsidRPr="003C797B" w:rsidRDefault="00AA5B65" w:rsidP="0032186A">
            <w:pPr>
              <w:pStyle w:val="HeaderLandscape"/>
              <w:spacing w:before="0" w:after="0"/>
              <w:rPr>
                <w:sz w:val="20"/>
              </w:rPr>
            </w:pPr>
            <w:r w:rsidRPr="003C797B">
              <w:rPr>
                <w:sz w:val="20"/>
              </w:rPr>
              <w:t>30.3.2027</w:t>
            </w:r>
          </w:p>
        </w:tc>
      </w:tr>
      <w:tr w:rsidR="00AA5B65" w:rsidRPr="003C797B" w14:paraId="5E024CCE" w14:textId="77777777" w:rsidTr="00493AE1">
        <w:trPr>
          <w:trHeight w:val="880"/>
        </w:trPr>
        <w:tc>
          <w:tcPr>
            <w:tcW w:w="846" w:type="dxa"/>
            <w:vMerge/>
            <w:tcMar>
              <w:top w:w="57" w:type="dxa"/>
              <w:bottom w:w="57" w:type="dxa"/>
            </w:tcMar>
          </w:tcPr>
          <w:p w14:paraId="46973A4D" w14:textId="77777777" w:rsidR="00AA5B65" w:rsidRPr="003C797B" w:rsidRDefault="00AA5B65" w:rsidP="0032186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474" w:type="dxa"/>
            <w:vMerge/>
            <w:tcMar>
              <w:top w:w="57" w:type="dxa"/>
              <w:bottom w:w="57" w:type="dxa"/>
            </w:tcMar>
          </w:tcPr>
          <w:p w14:paraId="32A48672" w14:textId="77777777" w:rsidR="00AA5B65" w:rsidRPr="003C797B" w:rsidRDefault="00AA5B65" w:rsidP="0032186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6CC6A186" w14:textId="77777777" w:rsidR="00AA5B65" w:rsidRPr="003C797B" w:rsidRDefault="00AA5B65" w:rsidP="0032186A">
            <w:pPr>
              <w:rPr>
                <w:sz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1B2F70EB" w14:textId="77777777" w:rsidR="00AA5B65" w:rsidRPr="003C797B" w:rsidRDefault="00AA5B65" w:rsidP="0032186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60B95C1" w14:textId="77777777" w:rsidR="00AA5B65" w:rsidRPr="003C797B" w:rsidRDefault="00AA5B65" w:rsidP="0032186A">
            <w:pPr>
              <w:rPr>
                <w:sz w:val="20"/>
                <w:szCs w:val="20"/>
                <w:vertAlign w:val="superscript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Výkrm a kuřice menšinových druhů ptactva 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149)</w:t>
            </w: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057CD14D" w14:textId="77777777" w:rsidR="00AA5B65" w:rsidRPr="003C797B" w:rsidRDefault="00AA5B65" w:rsidP="0032186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59" w:type="dxa"/>
            <w:tcMar>
              <w:top w:w="57" w:type="dxa"/>
              <w:bottom w:w="57" w:type="dxa"/>
            </w:tcMar>
          </w:tcPr>
          <w:p w14:paraId="207635B1" w14:textId="77777777" w:rsidR="00AA5B65" w:rsidRPr="003C797B" w:rsidRDefault="00AA5B65" w:rsidP="003218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150</w:t>
            </w:r>
          </w:p>
        </w:tc>
        <w:tc>
          <w:tcPr>
            <w:tcW w:w="1213" w:type="dxa"/>
            <w:tcMar>
              <w:top w:w="57" w:type="dxa"/>
              <w:bottom w:w="57" w:type="dxa"/>
            </w:tcMar>
          </w:tcPr>
          <w:p w14:paraId="71F67C0C" w14:textId="77777777" w:rsidR="00AA5B65" w:rsidRPr="003C797B" w:rsidRDefault="00AA5B65" w:rsidP="0032186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150</w:t>
            </w: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1801D3C5" w14:textId="77777777" w:rsidR="00AA5B65" w:rsidRPr="003C797B" w:rsidRDefault="00AA5B65" w:rsidP="0032186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1925E657" w14:textId="77777777" w:rsidR="00AA5B65" w:rsidRPr="003C797B" w:rsidRDefault="00AA5B65" w:rsidP="0032186A">
            <w:pPr>
              <w:pStyle w:val="HeaderLandscape"/>
              <w:spacing w:before="0" w:after="0"/>
              <w:rPr>
                <w:sz w:val="20"/>
              </w:rPr>
            </w:pPr>
            <w:r w:rsidRPr="003C797B">
              <w:rPr>
                <w:sz w:val="20"/>
              </w:rPr>
              <w:t>30.3.2027</w:t>
            </w:r>
          </w:p>
        </w:tc>
      </w:tr>
    </w:tbl>
    <w:p w14:paraId="19495354" w14:textId="77777777" w:rsidR="00AA5B65" w:rsidRPr="003C797B" w:rsidRDefault="00493AE1" w:rsidP="00CB2CD6">
      <w:pPr>
        <w:rPr>
          <w:sz w:val="20"/>
          <w:szCs w:val="15"/>
          <w:lang w:val="cs-CZ"/>
        </w:rPr>
      </w:pPr>
      <w:r w:rsidRPr="003C797B">
        <w:rPr>
          <w:sz w:val="20"/>
          <w:szCs w:val="15"/>
          <w:lang w:val="cs-CZ"/>
        </w:rPr>
        <w:lastRenderedPageBreak/>
        <w:t>+ Podle definice v Evropském lékopisu Rady Evropy (</w:t>
      </w:r>
      <w:proofErr w:type="spellStart"/>
      <w:r w:rsidRPr="003C797B">
        <w:rPr>
          <w:sz w:val="20"/>
          <w:szCs w:val="15"/>
          <w:lang w:val="cs-CZ"/>
        </w:rPr>
        <w:t>PhEur</w:t>
      </w:r>
      <w:proofErr w:type="spellEnd"/>
      <w:r w:rsidRPr="003C797B">
        <w:rPr>
          <w:sz w:val="20"/>
          <w:szCs w:val="15"/>
          <w:lang w:val="cs-CZ"/>
        </w:rPr>
        <w:t>, 2005)</w:t>
      </w:r>
    </w:p>
    <w:p w14:paraId="2D0E84D9" w14:textId="77777777" w:rsidR="00493AE1" w:rsidRPr="003C797B" w:rsidRDefault="00493AE1" w:rsidP="00CB2CD6">
      <w:pPr>
        <w:rPr>
          <w:sz w:val="20"/>
          <w:szCs w:val="15"/>
          <w:lang w:val="cs-CZ"/>
        </w:rPr>
      </w:pPr>
      <w:r w:rsidRPr="003C797B">
        <w:rPr>
          <w:sz w:val="20"/>
          <w:szCs w:val="15"/>
          <w:lang w:val="cs-CZ"/>
        </w:rPr>
        <w:t xml:space="preserve">/ Směs čistých sloučenin napodobující profil přírodního esenciálního oleje z badyánu (bez </w:t>
      </w:r>
      <w:proofErr w:type="spellStart"/>
      <w:r w:rsidRPr="003C797B">
        <w:rPr>
          <w:sz w:val="20"/>
          <w:szCs w:val="15"/>
          <w:lang w:val="cs-CZ"/>
        </w:rPr>
        <w:t>estragolu</w:t>
      </w:r>
      <w:proofErr w:type="spellEnd"/>
      <w:r w:rsidRPr="003C797B">
        <w:rPr>
          <w:sz w:val="20"/>
          <w:szCs w:val="15"/>
          <w:lang w:val="cs-CZ"/>
        </w:rPr>
        <w:t>)</w:t>
      </w:r>
    </w:p>
    <w:p w14:paraId="210B4FAD" w14:textId="77777777" w:rsidR="00493AE1" w:rsidRPr="003C797B" w:rsidRDefault="00493AE1" w:rsidP="00CB2CD6">
      <w:pPr>
        <w:rPr>
          <w:sz w:val="20"/>
          <w:szCs w:val="15"/>
          <w:lang w:val="cs-CZ"/>
        </w:rPr>
      </w:pPr>
    </w:p>
    <w:p w14:paraId="49FC6754" w14:textId="77777777" w:rsidR="00493AE1" w:rsidRPr="003C797B" w:rsidRDefault="00493AE1" w:rsidP="00CB2CD6">
      <w:pPr>
        <w:rPr>
          <w:rStyle w:val="Hypertextovodkaz"/>
          <w:sz w:val="20"/>
          <w:szCs w:val="15"/>
          <w:lang w:val="cs-CZ"/>
        </w:rPr>
      </w:pPr>
      <w:r w:rsidRPr="003C797B">
        <w:rPr>
          <w:sz w:val="20"/>
          <w:szCs w:val="15"/>
          <w:lang w:val="cs-CZ"/>
        </w:rPr>
        <w:t xml:space="preserve">* Podrobné informace o analytických metodách lze získat na internetové </w:t>
      </w:r>
      <w:proofErr w:type="spellStart"/>
      <w:r w:rsidRPr="003C797B">
        <w:rPr>
          <w:sz w:val="20"/>
          <w:szCs w:val="15"/>
          <w:lang w:val="cs-CZ"/>
        </w:rPr>
        <w:t>stránkce</w:t>
      </w:r>
      <w:proofErr w:type="spellEnd"/>
      <w:r w:rsidRPr="003C797B">
        <w:rPr>
          <w:sz w:val="20"/>
          <w:szCs w:val="15"/>
          <w:lang w:val="cs-CZ"/>
        </w:rPr>
        <w:t xml:space="preserve"> referenční laboratoře: </w:t>
      </w:r>
      <w:hyperlink r:id="rId356" w:history="1">
        <w:r w:rsidRPr="003C797B">
          <w:rPr>
            <w:rStyle w:val="Hypertextovodkaz"/>
            <w:sz w:val="20"/>
            <w:szCs w:val="15"/>
            <w:lang w:val="cs-CZ"/>
          </w:rPr>
          <w:t>https://ec.europa.eu/jrc/en/eurl/feed-aditives/evaluation-reports</w:t>
        </w:r>
      </w:hyperlink>
    </w:p>
    <w:p w14:paraId="7314E64B" w14:textId="77777777" w:rsidR="0027554B" w:rsidRPr="003C797B" w:rsidRDefault="0027554B" w:rsidP="00CB2CD6">
      <w:pPr>
        <w:rPr>
          <w:sz w:val="20"/>
          <w:szCs w:val="15"/>
          <w:lang w:val="cs-CZ"/>
        </w:rPr>
      </w:pPr>
    </w:p>
    <w:p w14:paraId="03D3B0DA" w14:textId="77777777" w:rsidR="00493AE1" w:rsidRPr="003C797B" w:rsidRDefault="00493AE1" w:rsidP="00CB2CD6">
      <w:pPr>
        <w:rPr>
          <w:sz w:val="20"/>
          <w:szCs w:val="15"/>
          <w:lang w:val="cs-CZ"/>
        </w:rPr>
      </w:pPr>
    </w:p>
    <w:p w14:paraId="1DC30B09" w14:textId="77777777" w:rsidR="00765C5B" w:rsidRDefault="002926B6">
      <w:pPr>
        <w:spacing w:after="160" w:line="259" w:lineRule="auto"/>
        <w:rPr>
          <w:sz w:val="20"/>
          <w:szCs w:val="15"/>
          <w:u w:val="single"/>
          <w:lang w:val="cs-CZ"/>
        </w:rPr>
        <w:sectPr w:rsidR="00765C5B" w:rsidSect="00EC255C">
          <w:headerReference w:type="default" r:id="rId357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rPr>
          <w:sz w:val="20"/>
          <w:szCs w:val="15"/>
          <w:u w:val="single"/>
          <w:lang w:val="cs-CZ"/>
        </w:rPr>
        <w:br w:type="page"/>
      </w:r>
    </w:p>
    <w:p w14:paraId="35F3C455" w14:textId="45DBD68F" w:rsidR="002926B6" w:rsidRDefault="002926B6">
      <w:pPr>
        <w:spacing w:after="160" w:line="259" w:lineRule="auto"/>
        <w:rPr>
          <w:sz w:val="20"/>
          <w:szCs w:val="15"/>
          <w:u w:val="single"/>
          <w:lang w:val="cs-CZ"/>
        </w:rPr>
      </w:pP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2"/>
        <w:gridCol w:w="1136"/>
        <w:gridCol w:w="1156"/>
        <w:gridCol w:w="2915"/>
        <w:gridCol w:w="1209"/>
        <w:gridCol w:w="1021"/>
        <w:gridCol w:w="985"/>
        <w:gridCol w:w="1021"/>
        <w:gridCol w:w="2449"/>
        <w:gridCol w:w="974"/>
      </w:tblGrid>
      <w:tr w:rsidR="001C7B64" w14:paraId="06C93854" w14:textId="77777777" w:rsidTr="00883C0D">
        <w:trPr>
          <w:cantSplit/>
          <w:tblHeader/>
        </w:trPr>
        <w:tc>
          <w:tcPr>
            <w:tcW w:w="414" w:type="pct"/>
            <w:vMerge w:val="restart"/>
            <w:tcMar>
              <w:top w:w="57" w:type="dxa"/>
              <w:bottom w:w="57" w:type="dxa"/>
            </w:tcMar>
          </w:tcPr>
          <w:p w14:paraId="2321F4BB" w14:textId="77777777" w:rsidR="009C16CB" w:rsidRPr="00C2219F" w:rsidRDefault="009C16CB" w:rsidP="00D57D3A">
            <w:pPr>
              <w:pStyle w:val="Tabulka"/>
              <w:keepNext w:val="0"/>
              <w:keepLines w:val="0"/>
            </w:pPr>
            <w:r w:rsidRPr="00C2219F">
              <w:t>Identifikační číslo DL</w:t>
            </w:r>
          </w:p>
        </w:tc>
        <w:tc>
          <w:tcPr>
            <w:tcW w:w="405" w:type="pct"/>
            <w:vMerge w:val="restart"/>
            <w:tcMar>
              <w:top w:w="57" w:type="dxa"/>
              <w:bottom w:w="57" w:type="dxa"/>
            </w:tcMar>
          </w:tcPr>
          <w:p w14:paraId="68B67C94" w14:textId="77777777" w:rsidR="009C16CB" w:rsidRPr="00C2219F" w:rsidRDefault="009C16CB" w:rsidP="00D57D3A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412" w:type="pct"/>
            <w:vMerge w:val="restart"/>
            <w:tcMar>
              <w:top w:w="57" w:type="dxa"/>
              <w:bottom w:w="57" w:type="dxa"/>
            </w:tcMar>
          </w:tcPr>
          <w:p w14:paraId="3BD62104" w14:textId="77777777" w:rsidR="009C16CB" w:rsidRPr="00C2219F" w:rsidRDefault="009C16CB" w:rsidP="00D57D3A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Doplňková látka</w:t>
            </w:r>
          </w:p>
          <w:p w14:paraId="20BD7BD5" w14:textId="77777777" w:rsidR="009C16CB" w:rsidRPr="00C2219F" w:rsidRDefault="009C16CB" w:rsidP="00D57D3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39" w:type="pct"/>
            <w:vMerge w:val="restart"/>
            <w:tcMar>
              <w:top w:w="57" w:type="dxa"/>
              <w:bottom w:w="57" w:type="dxa"/>
            </w:tcMar>
          </w:tcPr>
          <w:p w14:paraId="20446B01" w14:textId="77777777" w:rsidR="009C16CB" w:rsidRPr="00C2219F" w:rsidRDefault="009C16CB" w:rsidP="00D57D3A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Složení, chemický vzorec, popis, analytická metoda</w:t>
            </w:r>
          </w:p>
        </w:tc>
        <w:tc>
          <w:tcPr>
            <w:tcW w:w="431" w:type="pct"/>
            <w:vMerge w:val="restart"/>
            <w:tcMar>
              <w:top w:w="57" w:type="dxa"/>
              <w:bottom w:w="57" w:type="dxa"/>
            </w:tcMar>
          </w:tcPr>
          <w:p w14:paraId="7BC9C9EB" w14:textId="77777777" w:rsidR="009C16CB" w:rsidRPr="00C2219F" w:rsidRDefault="009C16CB" w:rsidP="00D57D3A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364" w:type="pct"/>
            <w:vMerge w:val="restart"/>
            <w:tcMar>
              <w:top w:w="57" w:type="dxa"/>
              <w:bottom w:w="57" w:type="dxa"/>
            </w:tcMar>
          </w:tcPr>
          <w:p w14:paraId="0754444B" w14:textId="77777777" w:rsidR="009C16CB" w:rsidRPr="00C2219F" w:rsidRDefault="009C16CB" w:rsidP="00D57D3A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Maximální</w:t>
            </w:r>
          </w:p>
          <w:p w14:paraId="46CCB7E7" w14:textId="77777777" w:rsidR="009C16CB" w:rsidRPr="00C2219F" w:rsidRDefault="009C16CB" w:rsidP="00D57D3A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351" w:type="pct"/>
            <w:tcMar>
              <w:top w:w="57" w:type="dxa"/>
              <w:bottom w:w="57" w:type="dxa"/>
            </w:tcMar>
          </w:tcPr>
          <w:p w14:paraId="36B7FDC6" w14:textId="77777777" w:rsidR="009C16CB" w:rsidRPr="00C2219F" w:rsidRDefault="009C16CB" w:rsidP="00D57D3A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364" w:type="pct"/>
            <w:tcMar>
              <w:top w:w="57" w:type="dxa"/>
              <w:bottom w:w="57" w:type="dxa"/>
            </w:tcMar>
          </w:tcPr>
          <w:p w14:paraId="4B8F5B23" w14:textId="77777777" w:rsidR="009C16CB" w:rsidRPr="00C2219F" w:rsidRDefault="009C16CB" w:rsidP="00D57D3A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873" w:type="pct"/>
            <w:vMerge w:val="restart"/>
            <w:tcMar>
              <w:top w:w="57" w:type="dxa"/>
              <w:bottom w:w="57" w:type="dxa"/>
            </w:tcMar>
          </w:tcPr>
          <w:p w14:paraId="55A82F1F" w14:textId="77777777" w:rsidR="009C16CB" w:rsidRPr="00C2219F" w:rsidRDefault="009C16CB" w:rsidP="00D57D3A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347" w:type="pct"/>
            <w:vMerge w:val="restart"/>
            <w:tcMar>
              <w:top w:w="57" w:type="dxa"/>
              <w:bottom w:w="57" w:type="dxa"/>
            </w:tcMar>
          </w:tcPr>
          <w:p w14:paraId="30249732" w14:textId="77777777" w:rsidR="009C16CB" w:rsidRPr="00C2219F" w:rsidRDefault="009C16CB" w:rsidP="00D57D3A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1C7B64" w14:paraId="060C9000" w14:textId="77777777" w:rsidTr="00883C0D">
        <w:trPr>
          <w:cantSplit/>
          <w:tblHeader/>
        </w:trPr>
        <w:tc>
          <w:tcPr>
            <w:tcW w:w="414" w:type="pct"/>
            <w:vMerge/>
            <w:tcMar>
              <w:top w:w="57" w:type="dxa"/>
              <w:bottom w:w="57" w:type="dxa"/>
            </w:tcMar>
          </w:tcPr>
          <w:p w14:paraId="708295DA" w14:textId="77777777" w:rsidR="009C16CB" w:rsidRPr="00C2219F" w:rsidRDefault="009C16CB" w:rsidP="00D57D3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405" w:type="pct"/>
            <w:vMerge/>
            <w:tcMar>
              <w:top w:w="57" w:type="dxa"/>
              <w:bottom w:w="57" w:type="dxa"/>
            </w:tcMar>
          </w:tcPr>
          <w:p w14:paraId="5CBBB3E5" w14:textId="77777777" w:rsidR="009C16CB" w:rsidRPr="00C2219F" w:rsidRDefault="009C16CB" w:rsidP="00D57D3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412" w:type="pct"/>
            <w:vMerge/>
            <w:tcMar>
              <w:top w:w="57" w:type="dxa"/>
              <w:bottom w:w="57" w:type="dxa"/>
            </w:tcMar>
          </w:tcPr>
          <w:p w14:paraId="27F14105" w14:textId="77777777" w:rsidR="009C16CB" w:rsidRPr="00C2219F" w:rsidRDefault="009C16CB" w:rsidP="00D57D3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39" w:type="pct"/>
            <w:vMerge/>
            <w:tcMar>
              <w:top w:w="57" w:type="dxa"/>
              <w:bottom w:w="57" w:type="dxa"/>
            </w:tcMar>
          </w:tcPr>
          <w:p w14:paraId="6D5814B6" w14:textId="77777777" w:rsidR="009C16CB" w:rsidRPr="00C2219F" w:rsidRDefault="009C16CB" w:rsidP="00D57D3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431" w:type="pct"/>
            <w:vMerge/>
            <w:tcMar>
              <w:top w:w="57" w:type="dxa"/>
              <w:bottom w:w="57" w:type="dxa"/>
            </w:tcMar>
          </w:tcPr>
          <w:p w14:paraId="671F7749" w14:textId="77777777" w:rsidR="009C16CB" w:rsidRPr="00C2219F" w:rsidRDefault="009C16CB" w:rsidP="00D57D3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64" w:type="pct"/>
            <w:vMerge/>
            <w:tcMar>
              <w:top w:w="57" w:type="dxa"/>
              <w:bottom w:w="57" w:type="dxa"/>
            </w:tcMar>
          </w:tcPr>
          <w:p w14:paraId="3D301E63" w14:textId="77777777" w:rsidR="009C16CB" w:rsidRPr="00C2219F" w:rsidRDefault="009C16CB" w:rsidP="00D57D3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15" w:type="pct"/>
            <w:gridSpan w:val="2"/>
            <w:tcMar>
              <w:top w:w="57" w:type="dxa"/>
              <w:bottom w:w="57" w:type="dxa"/>
            </w:tcMar>
          </w:tcPr>
          <w:p w14:paraId="7A0A80E5" w14:textId="77777777" w:rsidR="009C16CB" w:rsidRPr="00C2219F" w:rsidRDefault="009C16CB" w:rsidP="00D57D3A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mg účinné látky/kg kompletního krmiva o obsahu vlhkosti 12 %</w:t>
            </w:r>
          </w:p>
        </w:tc>
        <w:tc>
          <w:tcPr>
            <w:tcW w:w="873" w:type="pct"/>
            <w:vMerge/>
            <w:tcMar>
              <w:top w:w="57" w:type="dxa"/>
              <w:bottom w:w="57" w:type="dxa"/>
            </w:tcMar>
          </w:tcPr>
          <w:p w14:paraId="7FFFD596" w14:textId="77777777" w:rsidR="009C16CB" w:rsidRPr="00C2219F" w:rsidRDefault="009C16CB" w:rsidP="00D57D3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47" w:type="pct"/>
            <w:vMerge/>
            <w:tcMar>
              <w:top w:w="57" w:type="dxa"/>
              <w:bottom w:w="57" w:type="dxa"/>
            </w:tcMar>
          </w:tcPr>
          <w:p w14:paraId="14B1DA33" w14:textId="77777777" w:rsidR="009C16CB" w:rsidRPr="00C2219F" w:rsidRDefault="009C16CB" w:rsidP="00D57D3A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883C0D" w14:paraId="64D831F3" w14:textId="77777777" w:rsidTr="00883C0D">
        <w:trPr>
          <w:trHeight w:val="1841"/>
        </w:trPr>
        <w:tc>
          <w:tcPr>
            <w:tcW w:w="414" w:type="pct"/>
            <w:vMerge w:val="restart"/>
            <w:tcMar>
              <w:top w:w="57" w:type="dxa"/>
              <w:bottom w:w="57" w:type="dxa"/>
            </w:tcMar>
          </w:tcPr>
          <w:p w14:paraId="2AFD0FB1" w14:textId="5E10F9AB" w:rsidR="00883C0D" w:rsidRPr="00C2219F" w:rsidRDefault="00883C0D" w:rsidP="00D57D3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4d16</w:t>
            </w:r>
          </w:p>
        </w:tc>
        <w:tc>
          <w:tcPr>
            <w:tcW w:w="405" w:type="pct"/>
            <w:vMerge w:val="restart"/>
            <w:tcMar>
              <w:top w:w="57" w:type="dxa"/>
              <w:bottom w:w="57" w:type="dxa"/>
            </w:tcMar>
          </w:tcPr>
          <w:p w14:paraId="494FBBE9" w14:textId="38AA558B" w:rsidR="00883C0D" w:rsidRPr="00C2219F" w:rsidRDefault="00883C0D" w:rsidP="00CF6664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DSM </w:t>
            </w:r>
            <w:proofErr w:type="spellStart"/>
            <w:r>
              <w:rPr>
                <w:sz w:val="20"/>
                <w:szCs w:val="20"/>
                <w:lang w:val="cs-CZ"/>
              </w:rPr>
              <w:t>Nutritional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cs-CZ"/>
              </w:rPr>
              <w:t>Products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Ltd., v EU zastoupený společností DSM </w:t>
            </w:r>
            <w:proofErr w:type="spellStart"/>
            <w:r>
              <w:rPr>
                <w:sz w:val="20"/>
                <w:szCs w:val="20"/>
                <w:lang w:val="cs-CZ"/>
              </w:rPr>
              <w:t>Nutritional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cs-CZ"/>
              </w:rPr>
              <w:t>Products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cs-CZ"/>
              </w:rPr>
              <w:t>Sp</w:t>
            </w:r>
            <w:proofErr w:type="spellEnd"/>
            <w:r>
              <w:rPr>
                <w:sz w:val="20"/>
                <w:szCs w:val="20"/>
                <w:lang w:val="cs-CZ"/>
              </w:rPr>
              <w:t>. Z </w:t>
            </w:r>
            <w:proofErr w:type="spellStart"/>
            <w:proofErr w:type="gramStart"/>
            <w:r>
              <w:rPr>
                <w:sz w:val="20"/>
                <w:szCs w:val="20"/>
                <w:lang w:val="cs-CZ"/>
              </w:rPr>
              <w:t>o.o</w:t>
            </w:r>
            <w:proofErr w:type="spellEnd"/>
            <w:proofErr w:type="gramEnd"/>
          </w:p>
        </w:tc>
        <w:tc>
          <w:tcPr>
            <w:tcW w:w="412" w:type="pct"/>
            <w:vMerge w:val="restart"/>
            <w:tcMar>
              <w:top w:w="57" w:type="dxa"/>
              <w:bottom w:w="57" w:type="dxa"/>
            </w:tcMar>
          </w:tcPr>
          <w:p w14:paraId="01B18AB3" w14:textId="77777777" w:rsidR="00883C0D" w:rsidRDefault="00883C0D" w:rsidP="00D57D3A">
            <w:pPr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t>Muramidáza</w:t>
            </w:r>
            <w:proofErr w:type="spellEnd"/>
          </w:p>
          <w:p w14:paraId="12E8C5D8" w14:textId="7FCFC707" w:rsidR="00883C0D" w:rsidRPr="00C2219F" w:rsidRDefault="00883C0D" w:rsidP="00D57D3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(EC 3.2.1.17)</w:t>
            </w:r>
          </w:p>
        </w:tc>
        <w:tc>
          <w:tcPr>
            <w:tcW w:w="1039" w:type="pct"/>
            <w:vMerge w:val="restart"/>
            <w:tcMar>
              <w:top w:w="57" w:type="dxa"/>
              <w:bottom w:w="57" w:type="dxa"/>
            </w:tcMar>
          </w:tcPr>
          <w:p w14:paraId="4016D52B" w14:textId="77777777" w:rsidR="00883C0D" w:rsidRPr="003C797B" w:rsidRDefault="00883C0D" w:rsidP="009B7D52">
            <w:pPr>
              <w:rPr>
                <w:b/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Složení doplňkové látky:</w:t>
            </w:r>
          </w:p>
          <w:p w14:paraId="48D67AA1" w14:textId="6E37E225" w:rsidR="00883C0D" w:rsidRDefault="00883C0D" w:rsidP="00D57D3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Přípravek </w:t>
            </w:r>
            <w:proofErr w:type="spellStart"/>
            <w:r>
              <w:rPr>
                <w:sz w:val="20"/>
                <w:szCs w:val="20"/>
                <w:lang w:val="cs-CZ"/>
              </w:rPr>
              <w:t>muramidázy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(EC 3.2.1.17) (lysozym) z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Trichoderma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reesei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(DSM 32338) s minimem aktivity 60 000 LSU(F)/g</w:t>
            </w:r>
            <w:r>
              <w:rPr>
                <w:sz w:val="20"/>
                <w:szCs w:val="20"/>
                <w:vertAlign w:val="superscript"/>
                <w:lang w:val="cs-CZ"/>
              </w:rPr>
              <w:t>92)</w:t>
            </w:r>
          </w:p>
          <w:p w14:paraId="61F2D834" w14:textId="77777777" w:rsidR="00883C0D" w:rsidRDefault="00883C0D" w:rsidP="00D57D3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Pro pevnou a kapalnou formu</w:t>
            </w:r>
          </w:p>
          <w:p w14:paraId="641FF9CB" w14:textId="77777777" w:rsidR="00883C0D" w:rsidRDefault="00883C0D" w:rsidP="00D57D3A">
            <w:pPr>
              <w:rPr>
                <w:sz w:val="20"/>
                <w:szCs w:val="20"/>
                <w:lang w:val="cs-CZ"/>
              </w:rPr>
            </w:pPr>
          </w:p>
          <w:p w14:paraId="39BEDB2E" w14:textId="2CD76F44" w:rsidR="00883C0D" w:rsidRPr="003C797B" w:rsidRDefault="00883C0D" w:rsidP="00C41378">
            <w:pPr>
              <w:rPr>
                <w:b/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Charakteristika účinn</w:t>
            </w:r>
            <w:r>
              <w:rPr>
                <w:b/>
                <w:sz w:val="20"/>
                <w:szCs w:val="20"/>
                <w:lang w:val="cs-CZ"/>
              </w:rPr>
              <w:t>é</w:t>
            </w:r>
            <w:r w:rsidRPr="003C797B">
              <w:rPr>
                <w:b/>
                <w:sz w:val="20"/>
                <w:szCs w:val="20"/>
                <w:lang w:val="cs-CZ"/>
              </w:rPr>
              <w:t xml:space="preserve"> lát</w:t>
            </w:r>
            <w:r>
              <w:rPr>
                <w:b/>
                <w:sz w:val="20"/>
                <w:szCs w:val="20"/>
                <w:lang w:val="cs-CZ"/>
              </w:rPr>
              <w:t>ky</w:t>
            </w:r>
            <w:r w:rsidRPr="003C797B">
              <w:rPr>
                <w:b/>
                <w:sz w:val="20"/>
                <w:szCs w:val="20"/>
                <w:lang w:val="cs-CZ"/>
              </w:rPr>
              <w:t>:</w:t>
            </w:r>
          </w:p>
          <w:p w14:paraId="41517EBE" w14:textId="77777777" w:rsidR="00883C0D" w:rsidRDefault="00883C0D" w:rsidP="00D57D3A">
            <w:pPr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t>Muramidáza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(EC 3.2.1.17) (lysozym) z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Trichoderma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reesei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(DSM 32338)</w:t>
            </w:r>
          </w:p>
          <w:p w14:paraId="310000FD" w14:textId="77777777" w:rsidR="00883C0D" w:rsidRDefault="00883C0D" w:rsidP="00D1766F">
            <w:pPr>
              <w:rPr>
                <w:b/>
                <w:sz w:val="20"/>
                <w:szCs w:val="20"/>
                <w:lang w:val="cs-CZ"/>
              </w:rPr>
            </w:pPr>
          </w:p>
          <w:p w14:paraId="17A0A36A" w14:textId="5606A0C0" w:rsidR="00883C0D" w:rsidRPr="003C797B" w:rsidRDefault="00883C0D" w:rsidP="00D1766F">
            <w:pPr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M</w:t>
            </w:r>
            <w:r w:rsidRPr="003C797B">
              <w:rPr>
                <w:b/>
                <w:sz w:val="20"/>
                <w:szCs w:val="20"/>
                <w:lang w:val="cs-CZ"/>
              </w:rPr>
              <w:t>etod</w:t>
            </w:r>
            <w:r>
              <w:rPr>
                <w:b/>
                <w:sz w:val="20"/>
                <w:szCs w:val="20"/>
                <w:lang w:val="cs-CZ"/>
              </w:rPr>
              <w:t>a analýzy</w:t>
            </w:r>
            <w:r w:rsidRPr="003C797B">
              <w:rPr>
                <w:b/>
                <w:sz w:val="20"/>
                <w:szCs w:val="20"/>
                <w:lang w:val="cs-CZ"/>
              </w:rPr>
              <w:t>: *</w:t>
            </w:r>
          </w:p>
          <w:p w14:paraId="3CB81F75" w14:textId="77777777" w:rsidR="00883C0D" w:rsidRDefault="00883C0D" w:rsidP="00D57D3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Pro kvantifikaci </w:t>
            </w:r>
            <w:proofErr w:type="spellStart"/>
            <w:r>
              <w:rPr>
                <w:sz w:val="20"/>
                <w:szCs w:val="20"/>
                <w:lang w:val="cs-CZ"/>
              </w:rPr>
              <w:t>muramidázy</w:t>
            </w:r>
            <w:proofErr w:type="spellEnd"/>
            <w:r>
              <w:rPr>
                <w:sz w:val="20"/>
                <w:szCs w:val="20"/>
                <w:lang w:val="cs-CZ"/>
              </w:rPr>
              <w:t>:</w:t>
            </w:r>
          </w:p>
          <w:p w14:paraId="06FAAE0A" w14:textId="482FFB4D" w:rsidR="00883C0D" w:rsidRPr="000D4E79" w:rsidRDefault="00883C0D" w:rsidP="00D57D3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Metoda spočívající v enzymatickém testu založeném na fluorescenci, která určuje enzymově katalyzovanou depolymerizaci přípravku </w:t>
            </w:r>
            <w:proofErr w:type="spellStart"/>
            <w:r>
              <w:rPr>
                <w:sz w:val="20"/>
                <w:szCs w:val="20"/>
                <w:lang w:val="cs-CZ"/>
              </w:rPr>
              <w:t>peptidoglykanu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značeného fluoresceinem při pH 6,0 a 30°C.</w:t>
            </w:r>
          </w:p>
        </w:tc>
        <w:tc>
          <w:tcPr>
            <w:tcW w:w="431" w:type="pct"/>
            <w:tcMar>
              <w:top w:w="57" w:type="dxa"/>
              <w:bottom w:w="57" w:type="dxa"/>
            </w:tcMar>
          </w:tcPr>
          <w:p w14:paraId="61159D7F" w14:textId="77777777" w:rsidR="00883C0D" w:rsidRDefault="00883C0D" w:rsidP="0070710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Výkrm kuřat</w:t>
            </w:r>
          </w:p>
          <w:p w14:paraId="71E4A366" w14:textId="77777777" w:rsidR="00883C0D" w:rsidRDefault="00883C0D" w:rsidP="0070710A">
            <w:pPr>
              <w:rPr>
                <w:sz w:val="20"/>
                <w:szCs w:val="20"/>
                <w:lang w:val="cs-CZ"/>
              </w:rPr>
            </w:pPr>
          </w:p>
          <w:p w14:paraId="59F35C72" w14:textId="4D9A15E7" w:rsidR="00883C0D" w:rsidRPr="001E2A6F" w:rsidRDefault="00883C0D" w:rsidP="0070710A">
            <w:pPr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Výkrm menšinových druhů drůbeže</w:t>
            </w:r>
            <w:r>
              <w:rPr>
                <w:sz w:val="20"/>
                <w:szCs w:val="20"/>
                <w:vertAlign w:val="superscript"/>
                <w:lang w:val="cs-CZ"/>
              </w:rPr>
              <w:t>174)</w:t>
            </w:r>
          </w:p>
        </w:tc>
        <w:tc>
          <w:tcPr>
            <w:tcW w:w="364" w:type="pct"/>
            <w:vMerge w:val="restart"/>
            <w:tcMar>
              <w:top w:w="57" w:type="dxa"/>
              <w:bottom w:w="57" w:type="dxa"/>
            </w:tcMar>
          </w:tcPr>
          <w:p w14:paraId="682E5EB3" w14:textId="6B5D84D3" w:rsidR="00883C0D" w:rsidRPr="00C2219F" w:rsidRDefault="00883C0D" w:rsidP="00D57D3A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351" w:type="pct"/>
            <w:tcMar>
              <w:top w:w="57" w:type="dxa"/>
              <w:bottom w:w="57" w:type="dxa"/>
            </w:tcMar>
          </w:tcPr>
          <w:p w14:paraId="55F3D856" w14:textId="4FD9618F" w:rsidR="00883C0D" w:rsidRPr="00C2219F" w:rsidRDefault="00883C0D" w:rsidP="00D57D3A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25 000 LSU(F)</w:t>
            </w:r>
          </w:p>
        </w:tc>
        <w:tc>
          <w:tcPr>
            <w:tcW w:w="364" w:type="pct"/>
            <w:tcMar>
              <w:top w:w="57" w:type="dxa"/>
              <w:bottom w:w="57" w:type="dxa"/>
            </w:tcMar>
          </w:tcPr>
          <w:p w14:paraId="06BF36E2" w14:textId="61809186" w:rsidR="00883C0D" w:rsidRPr="00C2219F" w:rsidRDefault="00883C0D" w:rsidP="00D57D3A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873" w:type="pct"/>
            <w:vMerge w:val="restart"/>
            <w:tcMar>
              <w:top w:w="57" w:type="dxa"/>
              <w:bottom w:w="57" w:type="dxa"/>
            </w:tcMar>
          </w:tcPr>
          <w:p w14:paraId="467C6966" w14:textId="77777777" w:rsidR="00883C0D" w:rsidRDefault="00883C0D" w:rsidP="00D57D3A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1. V návodu pro použití doplňkové látky a </w:t>
            </w:r>
            <w:proofErr w:type="spellStart"/>
            <w:r>
              <w:rPr>
                <w:sz w:val="20"/>
                <w:szCs w:val="20"/>
                <w:lang w:val="cs-CZ"/>
              </w:rPr>
              <w:t>premixů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musí být uvedeny podmínky skladování a stabilita při tepelném ošetření.</w:t>
            </w:r>
          </w:p>
          <w:p w14:paraId="70A93532" w14:textId="0CB6CC0E" w:rsidR="00883C0D" w:rsidRPr="00C2219F" w:rsidRDefault="00883C0D" w:rsidP="00D57D3A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2. Pro uživatele doplňkové látky a </w:t>
            </w:r>
            <w:proofErr w:type="spellStart"/>
            <w:r>
              <w:rPr>
                <w:sz w:val="20"/>
                <w:szCs w:val="20"/>
                <w:lang w:val="cs-CZ"/>
              </w:rPr>
              <w:t>premixů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musí provozovatelé krmivářských podniků stanovit provozní postupy a organizační opatření, která budou řešit případná rizika vyplývající z jejich použití. Pokud rizika nelze těmito postupy a opatřeními vyloučit nebo snížit na minimum, musí se doplňková látka a </w:t>
            </w:r>
            <w:proofErr w:type="spellStart"/>
            <w:r>
              <w:rPr>
                <w:sz w:val="20"/>
                <w:szCs w:val="20"/>
                <w:lang w:val="cs-CZ"/>
              </w:rPr>
              <w:t>premixy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používat s vhodnými osobními ochrannými prostředky, včetně ochrany pokožky a dýchacích cest.</w:t>
            </w:r>
          </w:p>
        </w:tc>
        <w:tc>
          <w:tcPr>
            <w:tcW w:w="347" w:type="pct"/>
            <w:tcMar>
              <w:top w:w="57" w:type="dxa"/>
              <w:bottom w:w="57" w:type="dxa"/>
            </w:tcMar>
          </w:tcPr>
          <w:p w14:paraId="266AA8BD" w14:textId="13FBB400" w:rsidR="00883C0D" w:rsidRPr="00C2219F" w:rsidRDefault="00883C0D" w:rsidP="00D57D3A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9.6. 2029</w:t>
            </w:r>
          </w:p>
        </w:tc>
      </w:tr>
      <w:tr w:rsidR="00883C0D" w14:paraId="1DEA0F28" w14:textId="77777777" w:rsidTr="00883C0D">
        <w:trPr>
          <w:trHeight w:val="4370"/>
        </w:trPr>
        <w:tc>
          <w:tcPr>
            <w:tcW w:w="414" w:type="pct"/>
            <w:vMerge/>
            <w:tcMar>
              <w:top w:w="57" w:type="dxa"/>
              <w:bottom w:w="57" w:type="dxa"/>
            </w:tcMar>
          </w:tcPr>
          <w:p w14:paraId="466ACE73" w14:textId="77777777" w:rsidR="00883C0D" w:rsidRDefault="00883C0D" w:rsidP="00D57D3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405" w:type="pct"/>
            <w:vMerge/>
            <w:tcMar>
              <w:top w:w="57" w:type="dxa"/>
              <w:bottom w:w="57" w:type="dxa"/>
            </w:tcMar>
          </w:tcPr>
          <w:p w14:paraId="0A7EE793" w14:textId="77777777" w:rsidR="00883C0D" w:rsidRDefault="00883C0D" w:rsidP="00CF6664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412" w:type="pct"/>
            <w:vMerge/>
            <w:tcMar>
              <w:top w:w="57" w:type="dxa"/>
              <w:bottom w:w="57" w:type="dxa"/>
            </w:tcMar>
          </w:tcPr>
          <w:p w14:paraId="4186A50E" w14:textId="77777777" w:rsidR="00883C0D" w:rsidRDefault="00883C0D" w:rsidP="00D57D3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039" w:type="pct"/>
            <w:vMerge/>
            <w:tcMar>
              <w:top w:w="57" w:type="dxa"/>
              <w:bottom w:w="57" w:type="dxa"/>
            </w:tcMar>
          </w:tcPr>
          <w:p w14:paraId="6576DBD5" w14:textId="77777777" w:rsidR="00883C0D" w:rsidRPr="003C797B" w:rsidRDefault="00883C0D" w:rsidP="009B7D52">
            <w:pPr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431" w:type="pct"/>
            <w:tcMar>
              <w:top w:w="57" w:type="dxa"/>
              <w:bottom w:w="57" w:type="dxa"/>
            </w:tcMar>
          </w:tcPr>
          <w:p w14:paraId="61DE1CA0" w14:textId="77777777" w:rsidR="00883C0D" w:rsidRDefault="0064013A" w:rsidP="0070710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Selata (odstavená)</w:t>
            </w:r>
          </w:p>
          <w:p w14:paraId="1BDC5ABD" w14:textId="729198A8" w:rsidR="0064013A" w:rsidRPr="007B7787" w:rsidRDefault="007B7787" w:rsidP="0070710A">
            <w:pPr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vertAlign w:val="superscript"/>
                <w:lang w:val="cs-CZ"/>
              </w:rPr>
              <w:t>207)</w:t>
            </w:r>
          </w:p>
        </w:tc>
        <w:tc>
          <w:tcPr>
            <w:tcW w:w="364" w:type="pct"/>
            <w:vMerge/>
            <w:tcMar>
              <w:top w:w="57" w:type="dxa"/>
              <w:bottom w:w="57" w:type="dxa"/>
            </w:tcMar>
          </w:tcPr>
          <w:p w14:paraId="6F91CEC3" w14:textId="77777777" w:rsidR="00883C0D" w:rsidRDefault="00883C0D" w:rsidP="00D57D3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351" w:type="pct"/>
            <w:tcMar>
              <w:top w:w="57" w:type="dxa"/>
              <w:bottom w:w="57" w:type="dxa"/>
            </w:tcMar>
          </w:tcPr>
          <w:p w14:paraId="47B60155" w14:textId="5D43B431" w:rsidR="00883C0D" w:rsidRDefault="007B7787" w:rsidP="00D57D3A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50 000 LSU(F)</w:t>
            </w:r>
          </w:p>
        </w:tc>
        <w:tc>
          <w:tcPr>
            <w:tcW w:w="364" w:type="pct"/>
            <w:tcMar>
              <w:top w:w="57" w:type="dxa"/>
              <w:bottom w:w="57" w:type="dxa"/>
            </w:tcMar>
          </w:tcPr>
          <w:p w14:paraId="2C5DE256" w14:textId="6BA7A75D" w:rsidR="00883C0D" w:rsidRDefault="007B7787" w:rsidP="00D57D3A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65 000 LSU(F)</w:t>
            </w:r>
          </w:p>
        </w:tc>
        <w:tc>
          <w:tcPr>
            <w:tcW w:w="873" w:type="pct"/>
            <w:vMerge/>
            <w:tcMar>
              <w:top w:w="57" w:type="dxa"/>
              <w:bottom w:w="57" w:type="dxa"/>
            </w:tcMar>
          </w:tcPr>
          <w:p w14:paraId="28C0C985" w14:textId="77777777" w:rsidR="00883C0D" w:rsidRDefault="00883C0D" w:rsidP="00D57D3A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347" w:type="pct"/>
            <w:tcMar>
              <w:top w:w="57" w:type="dxa"/>
              <w:bottom w:w="57" w:type="dxa"/>
            </w:tcMar>
          </w:tcPr>
          <w:p w14:paraId="06FFC9B6" w14:textId="61F3952E" w:rsidR="00883C0D" w:rsidRDefault="004D7EA7" w:rsidP="00D57D3A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22.9.2031</w:t>
            </w:r>
          </w:p>
        </w:tc>
      </w:tr>
    </w:tbl>
    <w:p w14:paraId="287E3518" w14:textId="77777777" w:rsidR="009C16CB" w:rsidRDefault="009C16CB" w:rsidP="00CB2CD6">
      <w:pPr>
        <w:rPr>
          <w:sz w:val="20"/>
          <w:szCs w:val="15"/>
          <w:u w:val="single"/>
          <w:lang w:val="cs-CZ"/>
        </w:rPr>
      </w:pPr>
    </w:p>
    <w:p w14:paraId="3CA84D89" w14:textId="55012891" w:rsidR="0027554B" w:rsidRDefault="0027554B" w:rsidP="00CB2CD6">
      <w:pPr>
        <w:rPr>
          <w:sz w:val="20"/>
          <w:szCs w:val="15"/>
          <w:u w:val="single"/>
          <w:lang w:val="cs-CZ"/>
        </w:rPr>
      </w:pPr>
    </w:p>
    <w:p w14:paraId="0830B681" w14:textId="6BDE16BD" w:rsidR="007C6640" w:rsidRDefault="000F71CD" w:rsidP="000F71CD">
      <w:pPr>
        <w:spacing w:after="160" w:line="259" w:lineRule="auto"/>
        <w:rPr>
          <w:sz w:val="20"/>
          <w:szCs w:val="15"/>
          <w:u w:val="single"/>
          <w:lang w:val="cs-CZ"/>
        </w:rPr>
      </w:pPr>
      <w:r>
        <w:rPr>
          <w:sz w:val="20"/>
          <w:szCs w:val="15"/>
          <w:u w:val="single"/>
          <w:lang w:val="cs-CZ"/>
        </w:rPr>
        <w:br w:type="page"/>
      </w:r>
    </w:p>
    <w:p w14:paraId="61259973" w14:textId="1FB34CE6" w:rsidR="000F71CD" w:rsidRPr="003C797B" w:rsidRDefault="000F71CD" w:rsidP="00CB2CD6">
      <w:pPr>
        <w:rPr>
          <w:sz w:val="20"/>
          <w:szCs w:val="15"/>
          <w:u w:val="single"/>
          <w:lang w:val="cs-CZ"/>
        </w:rPr>
        <w:sectPr w:rsidR="000F71CD" w:rsidRPr="003C797B" w:rsidSect="00EC255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63BFCE76" w14:textId="77777777" w:rsidR="00493AE1" w:rsidRPr="003C797B" w:rsidRDefault="00493AE1" w:rsidP="00CB2CD6">
      <w:pPr>
        <w:rPr>
          <w:sz w:val="20"/>
          <w:szCs w:val="15"/>
          <w:u w:val="single"/>
          <w:lang w:val="cs-CZ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134"/>
        <w:gridCol w:w="1492"/>
        <w:gridCol w:w="2552"/>
        <w:gridCol w:w="1342"/>
        <w:gridCol w:w="784"/>
        <w:gridCol w:w="992"/>
        <w:gridCol w:w="1134"/>
        <w:gridCol w:w="2653"/>
        <w:gridCol w:w="1071"/>
      </w:tblGrid>
      <w:tr w:rsidR="00715D5D" w:rsidRPr="003C797B" w14:paraId="0D1E851C" w14:textId="77777777" w:rsidTr="00715D5D">
        <w:trPr>
          <w:cantSplit/>
          <w:tblHeader/>
        </w:trPr>
        <w:tc>
          <w:tcPr>
            <w:tcW w:w="988" w:type="dxa"/>
            <w:vMerge w:val="restart"/>
            <w:tcMar>
              <w:top w:w="57" w:type="dxa"/>
              <w:bottom w:w="57" w:type="dxa"/>
            </w:tcMar>
          </w:tcPr>
          <w:p w14:paraId="5060800C" w14:textId="7274F565" w:rsidR="00715D5D" w:rsidRPr="003C797B" w:rsidRDefault="00715D5D" w:rsidP="00C34EBE">
            <w:pPr>
              <w:pStyle w:val="Tabulka"/>
              <w:keepNext w:val="0"/>
              <w:keepLines w:val="0"/>
            </w:pPr>
            <w:r w:rsidRPr="003C797B">
              <w:t>Identifikační číslo DL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211D3DE1" w14:textId="77777777" w:rsidR="00715D5D" w:rsidRPr="003C797B" w:rsidRDefault="00715D5D" w:rsidP="00C34EBE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492" w:type="dxa"/>
            <w:vMerge w:val="restart"/>
            <w:tcMar>
              <w:top w:w="57" w:type="dxa"/>
              <w:bottom w:w="57" w:type="dxa"/>
            </w:tcMar>
          </w:tcPr>
          <w:p w14:paraId="79DB9B54" w14:textId="77777777" w:rsidR="00715D5D" w:rsidRPr="003C797B" w:rsidRDefault="00715D5D" w:rsidP="00C34EBE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Doplňková látka</w:t>
            </w:r>
          </w:p>
          <w:p w14:paraId="78E2E75D" w14:textId="77777777" w:rsidR="00715D5D" w:rsidRPr="003C797B" w:rsidRDefault="00715D5D" w:rsidP="00C34EB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552" w:type="dxa"/>
            <w:vMerge w:val="restart"/>
            <w:tcMar>
              <w:top w:w="57" w:type="dxa"/>
              <w:bottom w:w="57" w:type="dxa"/>
            </w:tcMar>
          </w:tcPr>
          <w:p w14:paraId="33D2D2BF" w14:textId="77777777" w:rsidR="00715D5D" w:rsidRPr="003C797B" w:rsidRDefault="00715D5D" w:rsidP="00C34EBE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Složení, chemický vzorec, popis, analytická metoda</w:t>
            </w:r>
          </w:p>
        </w:tc>
        <w:tc>
          <w:tcPr>
            <w:tcW w:w="1342" w:type="dxa"/>
            <w:vMerge w:val="restart"/>
            <w:tcMar>
              <w:top w:w="57" w:type="dxa"/>
              <w:bottom w:w="57" w:type="dxa"/>
            </w:tcMar>
          </w:tcPr>
          <w:p w14:paraId="39EBBBE2" w14:textId="77777777" w:rsidR="00715D5D" w:rsidRPr="003C797B" w:rsidRDefault="00715D5D" w:rsidP="00C34EBE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84" w:type="dxa"/>
            <w:vMerge w:val="restart"/>
            <w:tcMar>
              <w:top w:w="57" w:type="dxa"/>
              <w:bottom w:w="57" w:type="dxa"/>
            </w:tcMar>
          </w:tcPr>
          <w:p w14:paraId="2393A66B" w14:textId="77777777" w:rsidR="00715D5D" w:rsidRPr="003C797B" w:rsidRDefault="00715D5D" w:rsidP="00C34EBE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Max.</w:t>
            </w:r>
          </w:p>
          <w:p w14:paraId="72641E20" w14:textId="77777777" w:rsidR="00715D5D" w:rsidRPr="003C797B" w:rsidRDefault="00715D5D" w:rsidP="00C34EBE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05E4A7DE" w14:textId="77777777" w:rsidR="00715D5D" w:rsidRPr="003C797B" w:rsidRDefault="00715D5D" w:rsidP="00C34EBE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008950A" w14:textId="77777777" w:rsidR="00715D5D" w:rsidRPr="003C797B" w:rsidRDefault="00715D5D" w:rsidP="00C34EBE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653" w:type="dxa"/>
            <w:vMerge w:val="restart"/>
            <w:tcMar>
              <w:top w:w="57" w:type="dxa"/>
              <w:bottom w:w="57" w:type="dxa"/>
            </w:tcMar>
          </w:tcPr>
          <w:p w14:paraId="544A6C9C" w14:textId="77777777" w:rsidR="00715D5D" w:rsidRPr="003C797B" w:rsidRDefault="00715D5D" w:rsidP="00C34EBE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46357D8E" w14:textId="77777777" w:rsidR="00715D5D" w:rsidRPr="003C797B" w:rsidRDefault="00715D5D" w:rsidP="00C34EBE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715D5D" w:rsidRPr="003C797B" w14:paraId="4AAEF555" w14:textId="77777777" w:rsidTr="00715D5D">
        <w:trPr>
          <w:cantSplit/>
          <w:tblHeader/>
        </w:trPr>
        <w:tc>
          <w:tcPr>
            <w:tcW w:w="988" w:type="dxa"/>
            <w:vMerge/>
            <w:tcMar>
              <w:top w:w="57" w:type="dxa"/>
              <w:bottom w:w="57" w:type="dxa"/>
            </w:tcMar>
          </w:tcPr>
          <w:p w14:paraId="66E53273" w14:textId="77777777" w:rsidR="00715D5D" w:rsidRPr="003C797B" w:rsidRDefault="00715D5D" w:rsidP="00C34EB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01CD5739" w14:textId="77777777" w:rsidR="00715D5D" w:rsidRPr="003C797B" w:rsidRDefault="00715D5D" w:rsidP="00C34EB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492" w:type="dxa"/>
            <w:vMerge/>
            <w:tcMar>
              <w:top w:w="57" w:type="dxa"/>
              <w:bottom w:w="57" w:type="dxa"/>
            </w:tcMar>
          </w:tcPr>
          <w:p w14:paraId="3D97D955" w14:textId="77777777" w:rsidR="00715D5D" w:rsidRPr="003C797B" w:rsidRDefault="00715D5D" w:rsidP="00C34EB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552" w:type="dxa"/>
            <w:vMerge/>
            <w:tcMar>
              <w:top w:w="57" w:type="dxa"/>
              <w:bottom w:w="57" w:type="dxa"/>
            </w:tcMar>
          </w:tcPr>
          <w:p w14:paraId="0579717E" w14:textId="77777777" w:rsidR="00715D5D" w:rsidRPr="003C797B" w:rsidRDefault="00715D5D" w:rsidP="00C34EB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342" w:type="dxa"/>
            <w:vMerge/>
            <w:tcMar>
              <w:top w:w="57" w:type="dxa"/>
              <w:bottom w:w="57" w:type="dxa"/>
            </w:tcMar>
          </w:tcPr>
          <w:p w14:paraId="1F03B090" w14:textId="77777777" w:rsidR="00715D5D" w:rsidRPr="003C797B" w:rsidRDefault="00715D5D" w:rsidP="00C34EB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84" w:type="dxa"/>
            <w:vMerge/>
            <w:tcMar>
              <w:top w:w="57" w:type="dxa"/>
              <w:bottom w:w="57" w:type="dxa"/>
            </w:tcMar>
          </w:tcPr>
          <w:p w14:paraId="6B994A38" w14:textId="77777777" w:rsidR="00715D5D" w:rsidRPr="003C797B" w:rsidRDefault="00715D5D" w:rsidP="00C34EB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14:paraId="72C1323D" w14:textId="77777777" w:rsidR="00715D5D" w:rsidRPr="003C797B" w:rsidRDefault="00715D5D" w:rsidP="00C34EBE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CFU/kg kompletního krmiva o obsahu vlhkosti 12 %</w:t>
            </w:r>
          </w:p>
        </w:tc>
        <w:tc>
          <w:tcPr>
            <w:tcW w:w="2653" w:type="dxa"/>
            <w:vMerge/>
            <w:tcMar>
              <w:top w:w="57" w:type="dxa"/>
              <w:bottom w:w="57" w:type="dxa"/>
            </w:tcMar>
          </w:tcPr>
          <w:p w14:paraId="78B13D93" w14:textId="77777777" w:rsidR="00715D5D" w:rsidRPr="003C797B" w:rsidRDefault="00715D5D" w:rsidP="00C34EB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42943480" w14:textId="77777777" w:rsidR="00715D5D" w:rsidRPr="003C797B" w:rsidRDefault="00715D5D" w:rsidP="00C34EBE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681EF1" w:rsidRPr="003C797B" w14:paraId="10DBB4A7" w14:textId="77777777" w:rsidTr="00715D5D">
        <w:trPr>
          <w:trHeight w:val="2760"/>
        </w:trPr>
        <w:tc>
          <w:tcPr>
            <w:tcW w:w="988" w:type="dxa"/>
            <w:vMerge w:val="restart"/>
            <w:tcMar>
              <w:top w:w="57" w:type="dxa"/>
              <w:bottom w:w="57" w:type="dxa"/>
            </w:tcMar>
          </w:tcPr>
          <w:p w14:paraId="350687C2" w14:textId="77777777" w:rsidR="00681EF1" w:rsidRPr="003C797B" w:rsidRDefault="00681EF1" w:rsidP="00C34EBE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4d1703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5692FB10" w14:textId="7601933A" w:rsidR="00681EF1" w:rsidRPr="003C797B" w:rsidRDefault="00681EF1" w:rsidP="00C34EBE">
            <w:pPr>
              <w:jc w:val="center"/>
              <w:rPr>
                <w:sz w:val="20"/>
                <w:szCs w:val="20"/>
                <w:lang w:val="cs-CZ"/>
              </w:rPr>
            </w:pPr>
            <w:proofErr w:type="spellStart"/>
            <w:r w:rsidRPr="003C797B">
              <w:rPr>
                <w:sz w:val="20"/>
                <w:szCs w:val="20"/>
                <w:lang w:val="cs-CZ"/>
              </w:rPr>
              <w:t>Danstar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F</w:t>
            </w:r>
            <w:r w:rsidR="00F93DE2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erment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AG zastoupená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Lallemand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SAS</w:t>
            </w:r>
          </w:p>
        </w:tc>
        <w:tc>
          <w:tcPr>
            <w:tcW w:w="1492" w:type="dxa"/>
            <w:vMerge w:val="restart"/>
            <w:tcMar>
              <w:top w:w="57" w:type="dxa"/>
              <w:bottom w:w="57" w:type="dxa"/>
            </w:tcMar>
          </w:tcPr>
          <w:p w14:paraId="5FB669A1" w14:textId="77777777" w:rsidR="00681EF1" w:rsidRPr="003C797B" w:rsidRDefault="00681EF1" w:rsidP="00C34EBE">
            <w:pPr>
              <w:rPr>
                <w:i/>
                <w:sz w:val="20"/>
                <w:szCs w:val="20"/>
                <w:lang w:val="cs-CZ"/>
              </w:rPr>
            </w:pP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Saccharomyces</w:t>
            </w:r>
            <w:proofErr w:type="spellEnd"/>
            <w:r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cerevisiae</w:t>
            </w:r>
            <w:proofErr w:type="spellEnd"/>
          </w:p>
          <w:p w14:paraId="73FF3700" w14:textId="77777777" w:rsidR="00681EF1" w:rsidRPr="003C797B" w:rsidRDefault="00681EF1" w:rsidP="00C34EBE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CNCM I-1079</w:t>
            </w:r>
          </w:p>
        </w:tc>
        <w:tc>
          <w:tcPr>
            <w:tcW w:w="2552" w:type="dxa"/>
            <w:vMerge w:val="restart"/>
            <w:tcMar>
              <w:top w:w="57" w:type="dxa"/>
              <w:bottom w:w="57" w:type="dxa"/>
            </w:tcMar>
          </w:tcPr>
          <w:p w14:paraId="20EE0253" w14:textId="77777777" w:rsidR="00681EF1" w:rsidRPr="003C797B" w:rsidRDefault="00681EF1" w:rsidP="00C34EBE">
            <w:pPr>
              <w:rPr>
                <w:b/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Složení doplňkové látky:</w:t>
            </w:r>
          </w:p>
          <w:p w14:paraId="65DBDF6D" w14:textId="77777777" w:rsidR="00681EF1" w:rsidRPr="003C797B" w:rsidRDefault="00681EF1" w:rsidP="00C34EBE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Přípravek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Saccharomyces</w:t>
            </w:r>
            <w:proofErr w:type="spellEnd"/>
            <w:r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cerevisiae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CNCM I-1079 s obsahem nejméně:</w:t>
            </w:r>
          </w:p>
          <w:p w14:paraId="3F17380F" w14:textId="77777777" w:rsidR="00681EF1" w:rsidRPr="003C797B" w:rsidRDefault="00681EF1" w:rsidP="00C34EBE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- 2 x 10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10</w:t>
            </w:r>
            <w:r w:rsidRPr="003C797B">
              <w:rPr>
                <w:sz w:val="20"/>
                <w:szCs w:val="20"/>
                <w:lang w:val="cs-CZ"/>
              </w:rPr>
              <w:t xml:space="preserve"> CFU/g doplňkové látky (v nepotahované formě)</w:t>
            </w:r>
          </w:p>
          <w:p w14:paraId="78CE5AA8" w14:textId="77777777" w:rsidR="00681EF1" w:rsidRPr="003C797B" w:rsidRDefault="00681EF1" w:rsidP="00715D5D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- 1 x 10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10</w:t>
            </w:r>
            <w:r w:rsidRPr="003C797B">
              <w:rPr>
                <w:sz w:val="20"/>
                <w:szCs w:val="20"/>
                <w:lang w:val="cs-CZ"/>
              </w:rPr>
              <w:t xml:space="preserve"> CFU/g doplňkové látky (v potahované formě)</w:t>
            </w:r>
          </w:p>
          <w:p w14:paraId="1F78DC9D" w14:textId="77777777" w:rsidR="00681EF1" w:rsidRPr="003C797B" w:rsidRDefault="00681EF1" w:rsidP="00715D5D">
            <w:pPr>
              <w:rPr>
                <w:sz w:val="20"/>
                <w:szCs w:val="20"/>
                <w:lang w:val="cs-CZ"/>
              </w:rPr>
            </w:pPr>
          </w:p>
          <w:p w14:paraId="7AB436FE" w14:textId="77777777" w:rsidR="00681EF1" w:rsidRPr="003C797B" w:rsidRDefault="00681EF1" w:rsidP="00715D5D">
            <w:pPr>
              <w:rPr>
                <w:b/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Charakteristika účinné látky:</w:t>
            </w:r>
          </w:p>
          <w:p w14:paraId="6EAEA4CF" w14:textId="77777777" w:rsidR="00681EF1" w:rsidRPr="003C797B" w:rsidRDefault="00681EF1" w:rsidP="00715D5D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Vitální buňky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Saccharomyces</w:t>
            </w:r>
            <w:proofErr w:type="spellEnd"/>
            <w:r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cerevisiae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CNCM I-1079</w:t>
            </w:r>
          </w:p>
          <w:p w14:paraId="3CF580D3" w14:textId="77777777" w:rsidR="00681EF1" w:rsidRPr="003C797B" w:rsidRDefault="00681EF1" w:rsidP="00715D5D">
            <w:pPr>
              <w:rPr>
                <w:sz w:val="20"/>
                <w:szCs w:val="20"/>
                <w:lang w:val="cs-CZ"/>
              </w:rPr>
            </w:pPr>
          </w:p>
          <w:p w14:paraId="315C0096" w14:textId="77777777" w:rsidR="00681EF1" w:rsidRPr="003C797B" w:rsidRDefault="00681EF1" w:rsidP="00715D5D">
            <w:pPr>
              <w:rPr>
                <w:b/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Analytická metoda: *</w:t>
            </w:r>
          </w:p>
          <w:p w14:paraId="318F3D7B" w14:textId="77777777" w:rsidR="00681EF1" w:rsidRPr="003C797B" w:rsidRDefault="00681EF1" w:rsidP="00715D5D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Stanovení počtu mikroorganismů:</w:t>
            </w:r>
          </w:p>
          <w:p w14:paraId="5F3659FE" w14:textId="77777777" w:rsidR="00681EF1" w:rsidRPr="003C797B" w:rsidRDefault="00681EF1" w:rsidP="00715D5D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 kultivace na glukózovém agaru s kvasničným extraktem a chloramfenikolem (EN 15789:2009)</w:t>
            </w:r>
          </w:p>
          <w:p w14:paraId="43275BF6" w14:textId="77777777" w:rsidR="00681EF1" w:rsidRPr="003C797B" w:rsidRDefault="00681EF1" w:rsidP="00715D5D">
            <w:pPr>
              <w:rPr>
                <w:sz w:val="20"/>
                <w:szCs w:val="20"/>
                <w:lang w:val="cs-CZ"/>
              </w:rPr>
            </w:pPr>
          </w:p>
          <w:p w14:paraId="57FFBB6A" w14:textId="77777777" w:rsidR="00681EF1" w:rsidRPr="003C797B" w:rsidRDefault="00681EF1" w:rsidP="00715D5D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Identifikace: polymerázová řetězová reakce (PCR)</w:t>
            </w:r>
          </w:p>
        </w:tc>
        <w:tc>
          <w:tcPr>
            <w:tcW w:w="1342" w:type="dxa"/>
            <w:tcMar>
              <w:top w:w="57" w:type="dxa"/>
              <w:bottom w:w="57" w:type="dxa"/>
            </w:tcMar>
          </w:tcPr>
          <w:p w14:paraId="08C5C38D" w14:textId="77777777" w:rsidR="00681EF1" w:rsidRPr="003C797B" w:rsidRDefault="00681EF1" w:rsidP="00C34EBE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Výkrm kuřat 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157)</w:t>
            </w:r>
          </w:p>
        </w:tc>
        <w:tc>
          <w:tcPr>
            <w:tcW w:w="784" w:type="dxa"/>
            <w:vMerge w:val="restart"/>
            <w:tcMar>
              <w:top w:w="57" w:type="dxa"/>
              <w:bottom w:w="57" w:type="dxa"/>
            </w:tcMar>
          </w:tcPr>
          <w:p w14:paraId="25EBBD3C" w14:textId="77777777" w:rsidR="00681EF1" w:rsidRPr="003C797B" w:rsidRDefault="00681EF1" w:rsidP="00C34EBE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5FC7656F" w14:textId="77777777" w:rsidR="00681EF1" w:rsidRPr="003C797B" w:rsidRDefault="00681EF1" w:rsidP="00C34EBE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 x 10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9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7F8B4DD4" w14:textId="77777777" w:rsidR="00681EF1" w:rsidRPr="003C797B" w:rsidRDefault="00681EF1" w:rsidP="00C34EBE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653" w:type="dxa"/>
            <w:vMerge w:val="restart"/>
            <w:tcMar>
              <w:top w:w="57" w:type="dxa"/>
              <w:bottom w:w="57" w:type="dxa"/>
            </w:tcMar>
          </w:tcPr>
          <w:p w14:paraId="1E35BD8C" w14:textId="77777777" w:rsidR="00681EF1" w:rsidRPr="003C797B" w:rsidRDefault="00681EF1" w:rsidP="00C34EBE">
            <w:pPr>
              <w:ind w:left="430" w:hanging="430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1. V návodu pro použití doplňkové látky a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premixu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musí být uvedeny podmínky skladování a stabilita při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peletování</w:t>
            </w:r>
            <w:proofErr w:type="spellEnd"/>
          </w:p>
          <w:p w14:paraId="0EB55D55" w14:textId="77777777" w:rsidR="00681EF1" w:rsidRPr="003C797B" w:rsidRDefault="00681EF1" w:rsidP="00C34EBE">
            <w:pPr>
              <w:ind w:left="430" w:hanging="430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2. Pro uživatele doplňkové látky a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premixů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musí provozovatelé krmivářských podniků stanovit provozní postupy a organizační opatření, která budou řešit případná rizika vyplývající z jejich použití. Pokud uvedená rizika nelze těmito postupy a opatřeními vyloučit nebo snížit na minimum, musí se doplňková látka a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premixy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používat s osobními ochrannými prostředky, včetně ochrany dýchacích cest.</w:t>
            </w: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5ECA4591" w14:textId="77777777" w:rsidR="00681EF1" w:rsidRPr="003C797B" w:rsidRDefault="00681EF1" w:rsidP="00C34EBE">
            <w:pPr>
              <w:pStyle w:val="HeaderLandscape"/>
              <w:spacing w:before="0" w:after="0"/>
              <w:rPr>
                <w:sz w:val="20"/>
              </w:rPr>
            </w:pPr>
            <w:r w:rsidRPr="003C797B">
              <w:rPr>
                <w:sz w:val="20"/>
              </w:rPr>
              <w:t>8.11.2027</w:t>
            </w:r>
          </w:p>
        </w:tc>
      </w:tr>
      <w:tr w:rsidR="00681EF1" w:rsidRPr="003C797B" w14:paraId="71DBB5AB" w14:textId="77777777" w:rsidTr="00681EF1">
        <w:trPr>
          <w:trHeight w:val="1365"/>
        </w:trPr>
        <w:tc>
          <w:tcPr>
            <w:tcW w:w="988" w:type="dxa"/>
            <w:vMerge/>
            <w:tcMar>
              <w:top w:w="57" w:type="dxa"/>
              <w:bottom w:w="57" w:type="dxa"/>
            </w:tcMar>
          </w:tcPr>
          <w:p w14:paraId="57AE3080" w14:textId="77777777" w:rsidR="00681EF1" w:rsidRPr="003C797B" w:rsidRDefault="00681EF1" w:rsidP="00C34EBE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5087836D" w14:textId="77777777" w:rsidR="00681EF1" w:rsidRPr="003C797B" w:rsidRDefault="00681EF1" w:rsidP="00C34EB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492" w:type="dxa"/>
            <w:vMerge/>
            <w:tcMar>
              <w:top w:w="57" w:type="dxa"/>
              <w:bottom w:w="57" w:type="dxa"/>
            </w:tcMar>
          </w:tcPr>
          <w:p w14:paraId="79C9E022" w14:textId="77777777" w:rsidR="00681EF1" w:rsidRPr="003C797B" w:rsidRDefault="00681EF1" w:rsidP="00C34EBE">
            <w:pPr>
              <w:rPr>
                <w:i/>
                <w:sz w:val="20"/>
                <w:szCs w:val="20"/>
                <w:lang w:val="cs-CZ"/>
              </w:rPr>
            </w:pPr>
          </w:p>
        </w:tc>
        <w:tc>
          <w:tcPr>
            <w:tcW w:w="2552" w:type="dxa"/>
            <w:vMerge/>
            <w:tcMar>
              <w:top w:w="57" w:type="dxa"/>
              <w:bottom w:w="57" w:type="dxa"/>
            </w:tcMar>
          </w:tcPr>
          <w:p w14:paraId="50A87C00" w14:textId="77777777" w:rsidR="00681EF1" w:rsidRPr="003C797B" w:rsidRDefault="00681EF1" w:rsidP="00C34EBE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342" w:type="dxa"/>
            <w:tcMar>
              <w:top w:w="57" w:type="dxa"/>
              <w:bottom w:w="57" w:type="dxa"/>
            </w:tcMar>
          </w:tcPr>
          <w:p w14:paraId="6AA9EB62" w14:textId="77777777" w:rsidR="00681EF1" w:rsidRPr="003C797B" w:rsidRDefault="00681EF1" w:rsidP="00C34EBE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Výkrm menšinových druhů drůbeže 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157)</w:t>
            </w:r>
          </w:p>
        </w:tc>
        <w:tc>
          <w:tcPr>
            <w:tcW w:w="784" w:type="dxa"/>
            <w:vMerge/>
            <w:tcMar>
              <w:top w:w="57" w:type="dxa"/>
              <w:bottom w:w="57" w:type="dxa"/>
            </w:tcMar>
          </w:tcPr>
          <w:p w14:paraId="13B7F136" w14:textId="77777777" w:rsidR="00681EF1" w:rsidRPr="003C797B" w:rsidRDefault="00681EF1" w:rsidP="00C34EBE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12AD5998" w14:textId="77777777" w:rsidR="00681EF1" w:rsidRPr="003C797B" w:rsidRDefault="00681EF1" w:rsidP="00C34EBE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 x 10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9</w:t>
            </w: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1F52DFCE" w14:textId="77777777" w:rsidR="00681EF1" w:rsidRPr="003C797B" w:rsidRDefault="00681EF1" w:rsidP="00C34EB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653" w:type="dxa"/>
            <w:vMerge/>
            <w:tcMar>
              <w:top w:w="57" w:type="dxa"/>
              <w:bottom w:w="57" w:type="dxa"/>
            </w:tcMar>
          </w:tcPr>
          <w:p w14:paraId="4960B588" w14:textId="77777777" w:rsidR="00681EF1" w:rsidRPr="003C797B" w:rsidRDefault="00681EF1" w:rsidP="00C34EBE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1E20F820" w14:textId="77777777" w:rsidR="00681EF1" w:rsidRPr="003C797B" w:rsidRDefault="00681EF1" w:rsidP="00C34EBE">
            <w:pPr>
              <w:pStyle w:val="HeaderLandscape"/>
              <w:spacing w:before="0" w:after="0"/>
              <w:rPr>
                <w:sz w:val="20"/>
              </w:rPr>
            </w:pPr>
            <w:r w:rsidRPr="003C797B">
              <w:rPr>
                <w:sz w:val="20"/>
              </w:rPr>
              <w:t>8.11.2027</w:t>
            </w:r>
          </w:p>
        </w:tc>
      </w:tr>
      <w:tr w:rsidR="00681EF1" w:rsidRPr="003C797B" w14:paraId="6A38E11E" w14:textId="77777777" w:rsidTr="00715D5D">
        <w:trPr>
          <w:trHeight w:val="1590"/>
        </w:trPr>
        <w:tc>
          <w:tcPr>
            <w:tcW w:w="988" w:type="dxa"/>
            <w:vMerge/>
            <w:tcMar>
              <w:top w:w="57" w:type="dxa"/>
              <w:bottom w:w="57" w:type="dxa"/>
            </w:tcMar>
          </w:tcPr>
          <w:p w14:paraId="37985444" w14:textId="77777777" w:rsidR="00681EF1" w:rsidRPr="003C797B" w:rsidRDefault="00681EF1" w:rsidP="00C34EBE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69E578A9" w14:textId="77777777" w:rsidR="00681EF1" w:rsidRPr="003C797B" w:rsidRDefault="00681EF1" w:rsidP="00C34EB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492" w:type="dxa"/>
            <w:vMerge/>
            <w:tcMar>
              <w:top w:w="57" w:type="dxa"/>
              <w:bottom w:w="57" w:type="dxa"/>
            </w:tcMar>
          </w:tcPr>
          <w:p w14:paraId="2352E1EF" w14:textId="77777777" w:rsidR="00681EF1" w:rsidRPr="003C797B" w:rsidRDefault="00681EF1" w:rsidP="00C34EBE">
            <w:pPr>
              <w:rPr>
                <w:i/>
                <w:sz w:val="20"/>
                <w:szCs w:val="20"/>
                <w:lang w:val="cs-CZ"/>
              </w:rPr>
            </w:pPr>
          </w:p>
        </w:tc>
        <w:tc>
          <w:tcPr>
            <w:tcW w:w="2552" w:type="dxa"/>
            <w:vMerge/>
            <w:tcMar>
              <w:top w:w="57" w:type="dxa"/>
              <w:bottom w:w="57" w:type="dxa"/>
            </w:tcMar>
          </w:tcPr>
          <w:p w14:paraId="3DB24EF0" w14:textId="77777777" w:rsidR="00681EF1" w:rsidRPr="003C797B" w:rsidRDefault="00681EF1" w:rsidP="00C34EBE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342" w:type="dxa"/>
            <w:tcMar>
              <w:top w:w="57" w:type="dxa"/>
              <w:bottom w:w="57" w:type="dxa"/>
            </w:tcMar>
          </w:tcPr>
          <w:p w14:paraId="7C8B211B" w14:textId="4D37D0E0" w:rsidR="00681EF1" w:rsidRPr="00CD0510" w:rsidRDefault="00104A19" w:rsidP="00C34EBE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Výkrm krůt</w:t>
            </w:r>
            <w:r w:rsidR="00CD0510">
              <w:rPr>
                <w:sz w:val="20"/>
                <w:szCs w:val="20"/>
                <w:lang w:val="cs-CZ"/>
              </w:rPr>
              <w:t xml:space="preserve"> </w:t>
            </w:r>
            <w:r w:rsidR="00085293">
              <w:rPr>
                <w:sz w:val="20"/>
                <w:szCs w:val="20"/>
                <w:vertAlign w:val="superscript"/>
                <w:lang w:val="cs-CZ"/>
              </w:rPr>
              <w:t>183)</w:t>
            </w:r>
          </w:p>
        </w:tc>
        <w:tc>
          <w:tcPr>
            <w:tcW w:w="784" w:type="dxa"/>
            <w:vMerge/>
            <w:tcMar>
              <w:top w:w="57" w:type="dxa"/>
              <w:bottom w:w="57" w:type="dxa"/>
            </w:tcMar>
          </w:tcPr>
          <w:p w14:paraId="0081F370" w14:textId="77777777" w:rsidR="00681EF1" w:rsidRPr="003C797B" w:rsidRDefault="00681EF1" w:rsidP="00C34EBE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1464AF16" w14:textId="4C8C1292" w:rsidR="00681EF1" w:rsidRPr="00085293" w:rsidRDefault="00085293" w:rsidP="00C34EBE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 x 10</w:t>
            </w:r>
            <w:r>
              <w:rPr>
                <w:sz w:val="20"/>
                <w:szCs w:val="20"/>
                <w:vertAlign w:val="superscript"/>
                <w:lang w:val="cs-CZ"/>
              </w:rPr>
              <w:t>9</w:t>
            </w: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759D9696" w14:textId="77777777" w:rsidR="00681EF1" w:rsidRPr="003C797B" w:rsidRDefault="00681EF1" w:rsidP="00C34EB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653" w:type="dxa"/>
            <w:vMerge/>
            <w:tcMar>
              <w:top w:w="57" w:type="dxa"/>
              <w:bottom w:w="57" w:type="dxa"/>
            </w:tcMar>
          </w:tcPr>
          <w:p w14:paraId="39A6FBA8" w14:textId="77777777" w:rsidR="00681EF1" w:rsidRPr="003C797B" w:rsidRDefault="00681EF1" w:rsidP="00C34EBE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56112157" w14:textId="79CF54DF" w:rsidR="00681EF1" w:rsidRPr="003C797B" w:rsidRDefault="00085293" w:rsidP="00C34EBE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26.2.2030</w:t>
            </w:r>
          </w:p>
        </w:tc>
      </w:tr>
    </w:tbl>
    <w:p w14:paraId="14D55D5B" w14:textId="5A91CF10" w:rsidR="003462BC" w:rsidRPr="003C797B" w:rsidRDefault="003462BC" w:rsidP="003462BC">
      <w:pPr>
        <w:rPr>
          <w:color w:val="0000FF"/>
          <w:sz w:val="20"/>
          <w:szCs w:val="20"/>
          <w:u w:val="single"/>
          <w:lang w:val="cs-CZ"/>
        </w:rPr>
      </w:pPr>
      <w:r w:rsidRPr="003C797B">
        <w:rPr>
          <w:sz w:val="20"/>
          <w:szCs w:val="20"/>
          <w:lang w:val="cs-CZ"/>
        </w:rPr>
        <w:t xml:space="preserve">*Podrobné informace o analytických metodách lze získat na internetové stránce referenční laboratoře pro doplňkové látky: </w:t>
      </w:r>
      <w:hyperlink r:id="rId358" w:history="1">
        <w:r w:rsidRPr="003C797B">
          <w:rPr>
            <w:rStyle w:val="Hypertextovodkaz"/>
            <w:sz w:val="20"/>
            <w:szCs w:val="20"/>
            <w:lang w:val="cs-CZ"/>
          </w:rPr>
          <w:t>https://ec.europa.eu/jrc/en/eurl/feed-additives/evaluation-reports</w:t>
        </w:r>
      </w:hyperlink>
    </w:p>
    <w:p w14:paraId="586B25D4" w14:textId="77777777" w:rsidR="0027554B" w:rsidRPr="003C797B" w:rsidRDefault="0027554B" w:rsidP="00CB2CD6">
      <w:pPr>
        <w:rPr>
          <w:sz w:val="20"/>
          <w:szCs w:val="15"/>
          <w:u w:val="single"/>
          <w:lang w:val="cs-CZ"/>
        </w:rPr>
      </w:pPr>
    </w:p>
    <w:p w14:paraId="21971195" w14:textId="77777777" w:rsidR="00CB2CD6" w:rsidRPr="003C797B" w:rsidRDefault="00CB2CD6" w:rsidP="00CB2CD6">
      <w:pPr>
        <w:rPr>
          <w:sz w:val="20"/>
          <w:szCs w:val="15"/>
          <w:u w:val="single"/>
          <w:lang w:val="cs-CZ"/>
        </w:rPr>
      </w:pPr>
    </w:p>
    <w:p w14:paraId="5D5CB6FA" w14:textId="77777777" w:rsidR="00CB2CD6" w:rsidRPr="003C797B" w:rsidRDefault="00CB2CD6" w:rsidP="00CB2CD6">
      <w:pPr>
        <w:rPr>
          <w:sz w:val="20"/>
          <w:szCs w:val="15"/>
          <w:u w:val="single"/>
          <w:lang w:val="cs-CZ"/>
        </w:rPr>
        <w:sectPr w:rsidR="00CB2CD6" w:rsidRPr="003C797B" w:rsidSect="00EC255C">
          <w:headerReference w:type="default" r:id="rId359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48E47999" w14:textId="77777777" w:rsidR="00632A3B" w:rsidRPr="003C797B" w:rsidRDefault="00632A3B" w:rsidP="00632A3B">
      <w:pPr>
        <w:rPr>
          <w:sz w:val="20"/>
          <w:szCs w:val="20"/>
          <w:lang w:val="cs-CZ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1580"/>
        <w:gridCol w:w="1604"/>
        <w:gridCol w:w="2809"/>
        <w:gridCol w:w="1134"/>
        <w:gridCol w:w="708"/>
        <w:gridCol w:w="1238"/>
        <w:gridCol w:w="38"/>
        <w:gridCol w:w="996"/>
        <w:gridCol w:w="2224"/>
        <w:gridCol w:w="1071"/>
      </w:tblGrid>
      <w:tr w:rsidR="00632A3B" w:rsidRPr="003C797B" w14:paraId="47939A4B" w14:textId="77777777" w:rsidTr="003462BC">
        <w:trPr>
          <w:cantSplit/>
          <w:tblHeader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0019C830" w14:textId="77777777" w:rsidR="00632A3B" w:rsidRPr="003C797B" w:rsidRDefault="00632A3B" w:rsidP="00B0258A">
            <w:pPr>
              <w:pStyle w:val="Tabulka"/>
              <w:keepNext w:val="0"/>
              <w:keepLines w:val="0"/>
            </w:pPr>
            <w:r w:rsidRPr="003C797B">
              <w:t>Č. EU</w:t>
            </w:r>
          </w:p>
        </w:tc>
        <w:tc>
          <w:tcPr>
            <w:tcW w:w="1580" w:type="dxa"/>
            <w:vMerge w:val="restart"/>
            <w:tcMar>
              <w:top w:w="57" w:type="dxa"/>
              <w:bottom w:w="57" w:type="dxa"/>
            </w:tcMar>
          </w:tcPr>
          <w:p w14:paraId="7821989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604" w:type="dxa"/>
            <w:vMerge w:val="restart"/>
            <w:tcMar>
              <w:top w:w="57" w:type="dxa"/>
              <w:bottom w:w="57" w:type="dxa"/>
            </w:tcMar>
          </w:tcPr>
          <w:p w14:paraId="3BE82A82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Doplňková látka</w:t>
            </w:r>
          </w:p>
          <w:p w14:paraId="54B38754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 w:val="restart"/>
            <w:tcMar>
              <w:top w:w="57" w:type="dxa"/>
              <w:bottom w:w="57" w:type="dxa"/>
            </w:tcMar>
          </w:tcPr>
          <w:p w14:paraId="065B940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0249D93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661DAC5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</w:t>
            </w:r>
          </w:p>
          <w:p w14:paraId="1B69CF1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1238" w:type="dxa"/>
            <w:tcMar>
              <w:top w:w="57" w:type="dxa"/>
              <w:bottom w:w="57" w:type="dxa"/>
            </w:tcMar>
          </w:tcPr>
          <w:p w14:paraId="453A806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034" w:type="dxa"/>
            <w:gridSpan w:val="2"/>
            <w:tcMar>
              <w:top w:w="57" w:type="dxa"/>
              <w:bottom w:w="57" w:type="dxa"/>
            </w:tcMar>
          </w:tcPr>
          <w:p w14:paraId="705C70C4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224" w:type="dxa"/>
            <w:vMerge w:val="restart"/>
            <w:tcMar>
              <w:top w:w="57" w:type="dxa"/>
              <w:bottom w:w="57" w:type="dxa"/>
            </w:tcMar>
          </w:tcPr>
          <w:p w14:paraId="255EF362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46ABCAE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Konec období povolení</w:t>
            </w:r>
          </w:p>
        </w:tc>
      </w:tr>
      <w:tr w:rsidR="00632A3B" w:rsidRPr="003C797B" w14:paraId="5CE5A55A" w14:textId="77777777" w:rsidTr="003462BC">
        <w:trPr>
          <w:cantSplit/>
          <w:tblHeader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049306B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177466CE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6798B0A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67BD928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6EABA7D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4A53295E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72" w:type="dxa"/>
            <w:gridSpan w:val="3"/>
            <w:tcMar>
              <w:top w:w="57" w:type="dxa"/>
              <w:bottom w:w="57" w:type="dxa"/>
            </w:tcMar>
          </w:tcPr>
          <w:p w14:paraId="7366C699" w14:textId="77777777" w:rsidR="00632A3B" w:rsidRPr="003C797B" w:rsidRDefault="00632A3B" w:rsidP="00B0258A">
            <w:pPr>
              <w:tabs>
                <w:tab w:val="center" w:pos="1066"/>
              </w:tabs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CFU/kg kompletního krmiva o obsahu vlhkosti 12 %</w:t>
            </w: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48DDD86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01C425A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632A3B" w:rsidRPr="003C797B" w14:paraId="3475A94F" w14:textId="77777777" w:rsidTr="003462BC">
        <w:trPr>
          <w:trHeight w:val="5237"/>
        </w:trPr>
        <w:tc>
          <w:tcPr>
            <w:tcW w:w="740" w:type="dxa"/>
            <w:tcMar>
              <w:top w:w="57" w:type="dxa"/>
              <w:bottom w:w="57" w:type="dxa"/>
            </w:tcMar>
          </w:tcPr>
          <w:p w14:paraId="7105492F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4b1705</w:t>
            </w:r>
          </w:p>
          <w:p w14:paraId="72D57899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tcMar>
              <w:top w:w="57" w:type="dxa"/>
              <w:bottom w:w="57" w:type="dxa"/>
            </w:tcMar>
          </w:tcPr>
          <w:p w14:paraId="02806E69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DSM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Nutritional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Products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Ltd zastoupený společností DSM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Nutritional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products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Sp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. Z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o.o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>.</w:t>
            </w:r>
          </w:p>
          <w:p w14:paraId="14186A1E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tcMar>
              <w:top w:w="57" w:type="dxa"/>
              <w:bottom w:w="57" w:type="dxa"/>
            </w:tcMar>
          </w:tcPr>
          <w:p w14:paraId="07ABCEAE" w14:textId="77777777" w:rsidR="00632A3B" w:rsidRPr="003C797B" w:rsidRDefault="00632A3B" w:rsidP="00B0258A">
            <w:pPr>
              <w:rPr>
                <w:i/>
                <w:sz w:val="20"/>
                <w:lang w:val="cs-CZ"/>
              </w:rPr>
            </w:pP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Enterococcus</w:t>
            </w:r>
            <w:proofErr w:type="spellEnd"/>
            <w:r w:rsidRPr="003C797B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faecium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NCIMB 10415</w:t>
            </w:r>
          </w:p>
        </w:tc>
        <w:tc>
          <w:tcPr>
            <w:tcW w:w="2809" w:type="dxa"/>
            <w:tcMar>
              <w:top w:w="57" w:type="dxa"/>
              <w:bottom w:w="57" w:type="dxa"/>
            </w:tcMar>
          </w:tcPr>
          <w:p w14:paraId="6524A228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Složení doplňkové látky:</w:t>
            </w:r>
            <w:r w:rsidRPr="003C797B">
              <w:rPr>
                <w:sz w:val="20"/>
                <w:szCs w:val="20"/>
                <w:lang w:val="cs-CZ"/>
              </w:rPr>
              <w:t xml:space="preserve"> </w:t>
            </w:r>
          </w:p>
          <w:p w14:paraId="496DB42B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  <w:p w14:paraId="10A5B515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Přípravek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Enterococcus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faecium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NCIMB 10415 s obsahem nejméně: 5 × 10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9</w:t>
            </w:r>
            <w:r w:rsidRPr="003C797B">
              <w:rPr>
                <w:sz w:val="20"/>
                <w:szCs w:val="20"/>
                <w:lang w:val="cs-CZ"/>
              </w:rPr>
              <w:t xml:space="preserve"> CFU/g doplňkové látky:</w:t>
            </w:r>
          </w:p>
          <w:p w14:paraId="4020A9D7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formy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mikrokapslí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(šelak)</w:t>
            </w:r>
          </w:p>
          <w:p w14:paraId="40207453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  <w:p w14:paraId="381B581D" w14:textId="77777777" w:rsidR="00632A3B" w:rsidRPr="003C797B" w:rsidRDefault="00632A3B" w:rsidP="00B0258A">
            <w:pPr>
              <w:rPr>
                <w:b/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Charakteristika účinné látky:</w:t>
            </w:r>
          </w:p>
          <w:p w14:paraId="0C1020B6" w14:textId="77777777" w:rsidR="00632A3B" w:rsidRPr="003C797B" w:rsidRDefault="00632A3B" w:rsidP="00B0258A">
            <w:pPr>
              <w:rPr>
                <w:b/>
                <w:sz w:val="20"/>
                <w:szCs w:val="20"/>
                <w:lang w:val="cs-CZ"/>
              </w:rPr>
            </w:pPr>
          </w:p>
          <w:p w14:paraId="61C3A73A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Životaschopné buňky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Enterococcus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i/>
                <w:sz w:val="20"/>
                <w:szCs w:val="20"/>
                <w:lang w:val="cs-CZ"/>
              </w:rPr>
              <w:t>faecium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NCIMB 10415 </w:t>
            </w:r>
          </w:p>
          <w:p w14:paraId="29F3565B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  <w:p w14:paraId="7744A551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Analytická metoda</w:t>
            </w:r>
            <w:r w:rsidRPr="003C797B">
              <w:rPr>
                <w:sz w:val="20"/>
                <w:szCs w:val="20"/>
                <w:lang w:val="cs-CZ"/>
              </w:rPr>
              <w:t xml:space="preserve">: (*) </w:t>
            </w:r>
          </w:p>
          <w:p w14:paraId="1F87007A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  <w:p w14:paraId="1929F91A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Stanovení počtu mikroorganismů kultivací na žluč-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eskulin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>-azidovém agaru (EN 15788)</w:t>
            </w:r>
          </w:p>
          <w:p w14:paraId="7A46176F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Identifikace: gelová elektroforéza s pulzním polem (PFGE).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DFDF7FB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Psi 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115)</w:t>
            </w: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14:paraId="431F3F5C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20CE8AE9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noProof/>
                <w:sz w:val="20"/>
                <w:szCs w:val="20"/>
                <w:lang w:val="cs-CZ"/>
              </w:rPr>
              <w:t>2,5 x 10</w:t>
            </w:r>
            <w:r w:rsidRPr="003C797B">
              <w:rPr>
                <w:noProof/>
                <w:sz w:val="20"/>
                <w:szCs w:val="20"/>
                <w:vertAlign w:val="superscript"/>
                <w:lang w:val="cs-CZ"/>
              </w:rPr>
              <w:t>9</w:t>
            </w:r>
          </w:p>
        </w:tc>
        <w:tc>
          <w:tcPr>
            <w:tcW w:w="996" w:type="dxa"/>
            <w:tcMar>
              <w:top w:w="57" w:type="dxa"/>
              <w:bottom w:w="57" w:type="dxa"/>
            </w:tcMar>
          </w:tcPr>
          <w:p w14:paraId="2EB3C1FF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224" w:type="dxa"/>
            <w:tcMar>
              <w:top w:w="57" w:type="dxa"/>
              <w:bottom w:w="57" w:type="dxa"/>
            </w:tcMar>
          </w:tcPr>
          <w:p w14:paraId="412613B3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V návodu pro použití doplňkové látky a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premixu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musí být uvedeny podmínky skladování a stabilita při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peletování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>.</w:t>
            </w:r>
          </w:p>
          <w:p w14:paraId="6CCE9F7A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4DC90946" w14:textId="77777777" w:rsidR="00632A3B" w:rsidRPr="003C797B" w:rsidRDefault="00632A3B" w:rsidP="00B0258A">
            <w:pPr>
              <w:pStyle w:val="HeaderLandscape"/>
              <w:spacing w:before="0" w:after="0"/>
              <w:rPr>
                <w:sz w:val="20"/>
              </w:rPr>
            </w:pPr>
            <w:r w:rsidRPr="003C797B">
              <w:rPr>
                <w:sz w:val="20"/>
              </w:rPr>
              <w:t>19.11.2023</w:t>
            </w:r>
          </w:p>
        </w:tc>
      </w:tr>
    </w:tbl>
    <w:p w14:paraId="20ECFE3D" w14:textId="77777777" w:rsidR="00632A3B" w:rsidRPr="003C797B" w:rsidRDefault="00632A3B" w:rsidP="00632A3B">
      <w:pPr>
        <w:rPr>
          <w:sz w:val="20"/>
          <w:szCs w:val="20"/>
          <w:lang w:val="cs-CZ"/>
        </w:rPr>
      </w:pPr>
    </w:p>
    <w:p w14:paraId="3EE22906" w14:textId="77777777" w:rsidR="00632A3B" w:rsidRPr="003C797B" w:rsidRDefault="00632A3B" w:rsidP="00632A3B">
      <w:pPr>
        <w:rPr>
          <w:sz w:val="20"/>
          <w:szCs w:val="20"/>
          <w:lang w:val="cs-CZ"/>
        </w:rPr>
      </w:pPr>
      <w:r w:rsidRPr="003C797B">
        <w:rPr>
          <w:sz w:val="20"/>
          <w:szCs w:val="20"/>
          <w:lang w:val="cs-CZ"/>
        </w:rPr>
        <w:t xml:space="preserve">*Podrobné informace o analytických metodách lze získat na internetové stránce referenční laboratoře pro doplňkové látky: </w:t>
      </w:r>
      <w:hyperlink r:id="rId360" w:history="1">
        <w:r w:rsidRPr="003C797B">
          <w:rPr>
            <w:rStyle w:val="Hypertextovodkaz"/>
            <w:sz w:val="20"/>
            <w:szCs w:val="20"/>
            <w:lang w:val="cs-CZ"/>
          </w:rPr>
          <w:t>http://irmm.jrc.ec.europa.eu/EURLs/EURL_feed_additives/Pages/index.aspx</w:t>
        </w:r>
      </w:hyperlink>
    </w:p>
    <w:p w14:paraId="054CB43C" w14:textId="77777777" w:rsidR="00632A3B" w:rsidRPr="003C797B" w:rsidRDefault="00632A3B" w:rsidP="00632A3B">
      <w:pPr>
        <w:ind w:left="360"/>
        <w:rPr>
          <w:sz w:val="20"/>
          <w:szCs w:val="15"/>
          <w:u w:val="single"/>
          <w:lang w:val="cs-CZ"/>
        </w:rPr>
      </w:pPr>
    </w:p>
    <w:p w14:paraId="3E3B8B0D" w14:textId="77777777" w:rsidR="005D3A46" w:rsidRDefault="005D3A46" w:rsidP="00632A3B">
      <w:pPr>
        <w:rPr>
          <w:sz w:val="20"/>
          <w:szCs w:val="15"/>
          <w:u w:val="single"/>
          <w:lang w:val="cs-CZ"/>
        </w:rPr>
        <w:sectPr w:rsidR="005D3A46" w:rsidSect="00B0258A">
          <w:headerReference w:type="default" r:id="rId361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116"/>
        <w:gridCol w:w="936"/>
        <w:gridCol w:w="3402"/>
        <w:gridCol w:w="992"/>
        <w:gridCol w:w="642"/>
        <w:gridCol w:w="992"/>
        <w:gridCol w:w="1134"/>
        <w:gridCol w:w="2760"/>
        <w:gridCol w:w="964"/>
      </w:tblGrid>
      <w:tr w:rsidR="0042109F" w:rsidRPr="00C2219F" w14:paraId="63E3E85D" w14:textId="77777777" w:rsidTr="0076360D">
        <w:trPr>
          <w:cantSplit/>
          <w:tblHeader/>
        </w:trPr>
        <w:tc>
          <w:tcPr>
            <w:tcW w:w="1204" w:type="dxa"/>
            <w:vMerge w:val="restart"/>
            <w:tcMar>
              <w:top w:w="57" w:type="dxa"/>
              <w:bottom w:w="57" w:type="dxa"/>
            </w:tcMar>
          </w:tcPr>
          <w:p w14:paraId="0FB9CFAF" w14:textId="77777777" w:rsidR="0042109F" w:rsidRPr="00C2219F" w:rsidRDefault="0042109F" w:rsidP="00000B7B">
            <w:pPr>
              <w:pStyle w:val="Tabulka"/>
              <w:keepNext w:val="0"/>
              <w:keepLines w:val="0"/>
            </w:pPr>
            <w:r w:rsidRPr="00C2219F">
              <w:lastRenderedPageBreak/>
              <w:t>Identifikační číslo DL</w:t>
            </w:r>
          </w:p>
        </w:tc>
        <w:tc>
          <w:tcPr>
            <w:tcW w:w="1116" w:type="dxa"/>
            <w:vMerge w:val="restart"/>
            <w:tcMar>
              <w:top w:w="57" w:type="dxa"/>
              <w:bottom w:w="57" w:type="dxa"/>
            </w:tcMar>
          </w:tcPr>
          <w:p w14:paraId="66611987" w14:textId="77777777" w:rsidR="0042109F" w:rsidRPr="00C2219F" w:rsidRDefault="0042109F" w:rsidP="00000B7B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936" w:type="dxa"/>
            <w:vMerge w:val="restart"/>
            <w:tcMar>
              <w:top w:w="57" w:type="dxa"/>
              <w:bottom w:w="57" w:type="dxa"/>
            </w:tcMar>
          </w:tcPr>
          <w:p w14:paraId="361D4FA6" w14:textId="77777777" w:rsidR="0042109F" w:rsidRPr="00C2219F" w:rsidRDefault="0042109F" w:rsidP="00000B7B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Doplňková látka</w:t>
            </w:r>
          </w:p>
          <w:p w14:paraId="1D855398" w14:textId="77777777" w:rsidR="0042109F" w:rsidRPr="00C2219F" w:rsidRDefault="0042109F" w:rsidP="00000B7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402" w:type="dxa"/>
            <w:vMerge w:val="restart"/>
            <w:tcMar>
              <w:top w:w="57" w:type="dxa"/>
              <w:bottom w:w="57" w:type="dxa"/>
            </w:tcMar>
          </w:tcPr>
          <w:p w14:paraId="1EE4C237" w14:textId="77777777" w:rsidR="0042109F" w:rsidRPr="00C2219F" w:rsidRDefault="0042109F" w:rsidP="00000B7B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Složení, chemický vzorec, popis, analytická metoda</w:t>
            </w:r>
          </w:p>
        </w:tc>
        <w:tc>
          <w:tcPr>
            <w:tcW w:w="992" w:type="dxa"/>
            <w:vMerge w:val="restart"/>
            <w:tcMar>
              <w:top w:w="57" w:type="dxa"/>
              <w:bottom w:w="57" w:type="dxa"/>
            </w:tcMar>
          </w:tcPr>
          <w:p w14:paraId="48FB8335" w14:textId="77777777" w:rsidR="0042109F" w:rsidRPr="00C2219F" w:rsidRDefault="0042109F" w:rsidP="00000B7B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642" w:type="dxa"/>
            <w:vMerge w:val="restart"/>
            <w:tcMar>
              <w:top w:w="57" w:type="dxa"/>
              <w:bottom w:w="57" w:type="dxa"/>
            </w:tcMar>
          </w:tcPr>
          <w:p w14:paraId="73E5702D" w14:textId="77777777" w:rsidR="0042109F" w:rsidRPr="00C2219F" w:rsidRDefault="0042109F" w:rsidP="00000B7B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Maximální</w:t>
            </w:r>
          </w:p>
          <w:p w14:paraId="440D6C14" w14:textId="77777777" w:rsidR="0042109F" w:rsidRPr="00C2219F" w:rsidRDefault="0042109F" w:rsidP="00000B7B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51F80D50" w14:textId="77777777" w:rsidR="0042109F" w:rsidRPr="00C2219F" w:rsidRDefault="0042109F" w:rsidP="00000B7B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4238BEE" w14:textId="77777777" w:rsidR="0042109F" w:rsidRPr="00C2219F" w:rsidRDefault="0042109F" w:rsidP="00000B7B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760" w:type="dxa"/>
            <w:vMerge w:val="restart"/>
            <w:tcMar>
              <w:top w:w="57" w:type="dxa"/>
              <w:bottom w:w="57" w:type="dxa"/>
            </w:tcMar>
          </w:tcPr>
          <w:p w14:paraId="52BC0971" w14:textId="77777777" w:rsidR="0042109F" w:rsidRPr="00C2219F" w:rsidRDefault="0042109F" w:rsidP="00000B7B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964" w:type="dxa"/>
            <w:vMerge w:val="restart"/>
            <w:tcMar>
              <w:top w:w="57" w:type="dxa"/>
              <w:bottom w:w="57" w:type="dxa"/>
            </w:tcMar>
          </w:tcPr>
          <w:p w14:paraId="12C3280B" w14:textId="77777777" w:rsidR="0042109F" w:rsidRPr="00C2219F" w:rsidRDefault="0042109F" w:rsidP="00000B7B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42109F" w:rsidRPr="00C2219F" w14:paraId="0DF68B06" w14:textId="77777777" w:rsidTr="0076360D">
        <w:trPr>
          <w:cantSplit/>
          <w:tblHeader/>
        </w:trPr>
        <w:tc>
          <w:tcPr>
            <w:tcW w:w="1204" w:type="dxa"/>
            <w:vMerge/>
            <w:tcMar>
              <w:top w:w="57" w:type="dxa"/>
              <w:bottom w:w="57" w:type="dxa"/>
            </w:tcMar>
          </w:tcPr>
          <w:p w14:paraId="395624BB" w14:textId="77777777" w:rsidR="0042109F" w:rsidRPr="00C2219F" w:rsidRDefault="0042109F" w:rsidP="00000B7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16" w:type="dxa"/>
            <w:vMerge/>
            <w:tcMar>
              <w:top w:w="57" w:type="dxa"/>
              <w:bottom w:w="57" w:type="dxa"/>
            </w:tcMar>
          </w:tcPr>
          <w:p w14:paraId="38CBF7D2" w14:textId="77777777" w:rsidR="0042109F" w:rsidRPr="00C2219F" w:rsidRDefault="0042109F" w:rsidP="00000B7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36" w:type="dxa"/>
            <w:vMerge/>
            <w:tcMar>
              <w:top w:w="57" w:type="dxa"/>
              <w:bottom w:w="57" w:type="dxa"/>
            </w:tcMar>
          </w:tcPr>
          <w:p w14:paraId="03EEFD9F" w14:textId="77777777" w:rsidR="0042109F" w:rsidRPr="00C2219F" w:rsidRDefault="0042109F" w:rsidP="00000B7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402" w:type="dxa"/>
            <w:vMerge/>
            <w:tcMar>
              <w:top w:w="57" w:type="dxa"/>
              <w:bottom w:w="57" w:type="dxa"/>
            </w:tcMar>
          </w:tcPr>
          <w:p w14:paraId="0284776F" w14:textId="77777777" w:rsidR="0042109F" w:rsidRPr="00C2219F" w:rsidRDefault="0042109F" w:rsidP="00000B7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vMerge/>
            <w:tcMar>
              <w:top w:w="57" w:type="dxa"/>
              <w:bottom w:w="57" w:type="dxa"/>
            </w:tcMar>
          </w:tcPr>
          <w:p w14:paraId="2EE6996B" w14:textId="77777777" w:rsidR="0042109F" w:rsidRPr="00C2219F" w:rsidRDefault="0042109F" w:rsidP="00000B7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642" w:type="dxa"/>
            <w:vMerge/>
            <w:tcMar>
              <w:top w:w="57" w:type="dxa"/>
              <w:bottom w:w="57" w:type="dxa"/>
            </w:tcMar>
          </w:tcPr>
          <w:p w14:paraId="5F986B46" w14:textId="77777777" w:rsidR="0042109F" w:rsidRPr="00C2219F" w:rsidRDefault="0042109F" w:rsidP="00000B7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14:paraId="75583F42" w14:textId="77777777" w:rsidR="0042109F" w:rsidRPr="00C2219F" w:rsidRDefault="0042109F" w:rsidP="00000B7B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mg účinné látky/kg kompletního krmiva o obsahu vlhkosti 12 %</w:t>
            </w:r>
          </w:p>
        </w:tc>
        <w:tc>
          <w:tcPr>
            <w:tcW w:w="2760" w:type="dxa"/>
            <w:vMerge/>
            <w:tcMar>
              <w:top w:w="57" w:type="dxa"/>
              <w:bottom w:w="57" w:type="dxa"/>
            </w:tcMar>
          </w:tcPr>
          <w:p w14:paraId="557FB738" w14:textId="77777777" w:rsidR="0042109F" w:rsidRPr="00C2219F" w:rsidRDefault="0042109F" w:rsidP="00000B7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64" w:type="dxa"/>
            <w:vMerge/>
            <w:tcMar>
              <w:top w:w="57" w:type="dxa"/>
              <w:bottom w:w="57" w:type="dxa"/>
            </w:tcMar>
          </w:tcPr>
          <w:p w14:paraId="1FA4BD15" w14:textId="77777777" w:rsidR="0042109F" w:rsidRPr="00C2219F" w:rsidRDefault="0042109F" w:rsidP="00000B7B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42109F" w:rsidRPr="00C2219F" w14:paraId="4B667F02" w14:textId="77777777" w:rsidTr="0076360D">
        <w:tc>
          <w:tcPr>
            <w:tcW w:w="1204" w:type="dxa"/>
            <w:tcMar>
              <w:top w:w="57" w:type="dxa"/>
              <w:bottom w:w="57" w:type="dxa"/>
            </w:tcMar>
          </w:tcPr>
          <w:p w14:paraId="46402817" w14:textId="4E80FB8D" w:rsidR="0042109F" w:rsidRPr="00C2219F" w:rsidRDefault="00DA0D04" w:rsidP="00000B7B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4d18</w:t>
            </w:r>
          </w:p>
        </w:tc>
        <w:tc>
          <w:tcPr>
            <w:tcW w:w="1116" w:type="dxa"/>
            <w:tcMar>
              <w:top w:w="57" w:type="dxa"/>
              <w:bottom w:w="57" w:type="dxa"/>
            </w:tcMar>
          </w:tcPr>
          <w:p w14:paraId="264EDC10" w14:textId="5014B3AB" w:rsidR="0042109F" w:rsidRPr="00C2219F" w:rsidRDefault="00A03001" w:rsidP="00000B7B">
            <w:pPr>
              <w:jc w:val="center"/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t>Lidervet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SL</w:t>
            </w:r>
          </w:p>
        </w:tc>
        <w:tc>
          <w:tcPr>
            <w:tcW w:w="936" w:type="dxa"/>
            <w:tcMar>
              <w:top w:w="57" w:type="dxa"/>
              <w:bottom w:w="57" w:type="dxa"/>
            </w:tcMar>
          </w:tcPr>
          <w:p w14:paraId="3A5D2642" w14:textId="18178DDB" w:rsidR="0042109F" w:rsidRPr="00C2219F" w:rsidRDefault="00A03001" w:rsidP="00000B7B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Přípravek eugenolu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14:paraId="763874E8" w14:textId="77777777" w:rsidR="0042109F" w:rsidRDefault="00A03001" w:rsidP="00000B7B">
            <w:pPr>
              <w:rPr>
                <w:b/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Složení doplňkové látky:</w:t>
            </w:r>
          </w:p>
          <w:p w14:paraId="1249BE37" w14:textId="77777777" w:rsidR="00A03001" w:rsidRDefault="008008F7" w:rsidP="00000B7B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Přípravek z:</w:t>
            </w:r>
          </w:p>
          <w:p w14:paraId="3EB47F2B" w14:textId="77777777" w:rsidR="008008F7" w:rsidRDefault="008008F7" w:rsidP="008008F7">
            <w:pPr>
              <w:rPr>
                <w:sz w:val="20"/>
                <w:szCs w:val="20"/>
                <w:lang w:val="cs-CZ"/>
              </w:rPr>
            </w:pPr>
            <w:r w:rsidRPr="008008F7">
              <w:rPr>
                <w:sz w:val="20"/>
                <w:szCs w:val="20"/>
                <w:lang w:val="cs-CZ"/>
              </w:rPr>
              <w:t>-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 w:rsidR="008F76F7">
              <w:rPr>
                <w:sz w:val="20"/>
                <w:szCs w:val="20"/>
                <w:lang w:val="cs-CZ"/>
              </w:rPr>
              <w:t>eugenolu 5 %</w:t>
            </w:r>
          </w:p>
          <w:p w14:paraId="49A091EF" w14:textId="77777777" w:rsidR="00307ADC" w:rsidRDefault="00307ADC" w:rsidP="008008F7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- glycerol </w:t>
            </w:r>
            <w:proofErr w:type="spellStart"/>
            <w:r>
              <w:rPr>
                <w:sz w:val="20"/>
                <w:szCs w:val="20"/>
                <w:lang w:val="cs-CZ"/>
              </w:rPr>
              <w:t>polyethylenglykol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cs-CZ"/>
              </w:rPr>
              <w:t>ricinoleátu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55-56%</w:t>
            </w:r>
          </w:p>
          <w:p w14:paraId="28F2C331" w14:textId="77777777" w:rsidR="00053647" w:rsidRDefault="00053647" w:rsidP="008008F7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 oxidu křemičitého amorfního 33%</w:t>
            </w:r>
          </w:p>
          <w:p w14:paraId="48F482BC" w14:textId="77777777" w:rsidR="00053647" w:rsidRDefault="00053647" w:rsidP="008008F7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- kopolymeru kyseliny </w:t>
            </w:r>
            <w:proofErr w:type="spellStart"/>
            <w:r>
              <w:rPr>
                <w:sz w:val="20"/>
                <w:szCs w:val="20"/>
                <w:lang w:val="cs-CZ"/>
              </w:rPr>
              <w:t>methakrylové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a </w:t>
            </w:r>
            <w:proofErr w:type="spellStart"/>
            <w:r>
              <w:rPr>
                <w:sz w:val="20"/>
                <w:szCs w:val="20"/>
                <w:lang w:val="cs-CZ"/>
              </w:rPr>
              <w:t>ethyl</w:t>
            </w:r>
            <w:proofErr w:type="spellEnd"/>
            <w:r>
              <w:rPr>
                <w:sz w:val="20"/>
                <w:szCs w:val="20"/>
                <w:lang w:val="cs-CZ"/>
              </w:rPr>
              <w:t>-akrylátu</w:t>
            </w:r>
            <w:r w:rsidR="008370AF">
              <w:rPr>
                <w:sz w:val="20"/>
                <w:szCs w:val="20"/>
                <w:lang w:val="cs-CZ"/>
              </w:rPr>
              <w:t xml:space="preserve"> 6 %</w:t>
            </w:r>
          </w:p>
          <w:p w14:paraId="0264853E" w14:textId="77777777" w:rsidR="008370AF" w:rsidRDefault="008370AF" w:rsidP="008008F7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Granulovaná forma</w:t>
            </w:r>
          </w:p>
          <w:p w14:paraId="1999543B" w14:textId="77777777" w:rsidR="008370AF" w:rsidRDefault="008370AF" w:rsidP="008008F7">
            <w:pPr>
              <w:rPr>
                <w:sz w:val="20"/>
                <w:szCs w:val="20"/>
                <w:lang w:val="cs-CZ"/>
              </w:rPr>
            </w:pPr>
          </w:p>
          <w:p w14:paraId="2A4117C1" w14:textId="77777777" w:rsidR="008370AF" w:rsidRPr="003C797B" w:rsidRDefault="008370AF" w:rsidP="008370AF">
            <w:pPr>
              <w:rPr>
                <w:b/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Charakteristika účinné látky:</w:t>
            </w:r>
          </w:p>
          <w:p w14:paraId="200E25F1" w14:textId="77777777" w:rsidR="008370AF" w:rsidRDefault="0090135B" w:rsidP="008008F7">
            <w:pPr>
              <w:rPr>
                <w:sz w:val="20"/>
                <w:szCs w:val="20"/>
                <w:lang w:val="cs-CZ"/>
              </w:rPr>
            </w:pPr>
            <w:r w:rsidRPr="00285E55">
              <w:rPr>
                <w:sz w:val="20"/>
                <w:szCs w:val="20"/>
                <w:lang w:val="cs-CZ"/>
              </w:rPr>
              <w:t>Eugenol (2-methoxy-4-(2-</w:t>
            </w:r>
            <w:proofErr w:type="gramStart"/>
            <w:r w:rsidR="00285E55" w:rsidRPr="00285E55">
              <w:rPr>
                <w:sz w:val="20"/>
                <w:szCs w:val="20"/>
                <w:lang w:val="cs-CZ"/>
              </w:rPr>
              <w:t>propenyl)</w:t>
            </w:r>
            <w:r w:rsidR="00285E55">
              <w:rPr>
                <w:sz w:val="20"/>
                <w:szCs w:val="20"/>
                <w:lang w:val="cs-CZ"/>
              </w:rPr>
              <w:t>fenol</w:t>
            </w:r>
            <w:proofErr w:type="gramEnd"/>
            <w:r w:rsidR="00285E55">
              <w:rPr>
                <w:sz w:val="20"/>
                <w:szCs w:val="20"/>
                <w:lang w:val="cs-CZ"/>
              </w:rPr>
              <w:t>, 4-allyl-2-</w:t>
            </w:r>
            <w:r w:rsidR="0059010E">
              <w:rPr>
                <w:sz w:val="20"/>
                <w:szCs w:val="20"/>
                <w:lang w:val="cs-CZ"/>
              </w:rPr>
              <w:t>methoxyfenol, 4-allylguajakol) (99,5%)</w:t>
            </w:r>
          </w:p>
          <w:p w14:paraId="7A786F7B" w14:textId="77777777" w:rsidR="00322D1D" w:rsidRDefault="00322D1D" w:rsidP="008008F7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Číslo CAS 97-53-0</w:t>
            </w:r>
          </w:p>
          <w:p w14:paraId="34B56F69" w14:textId="77777777" w:rsidR="00322D1D" w:rsidRDefault="00322D1D" w:rsidP="008008F7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C</w:t>
            </w:r>
            <w:r>
              <w:rPr>
                <w:sz w:val="20"/>
                <w:szCs w:val="20"/>
                <w:vertAlign w:val="subscript"/>
                <w:lang w:val="cs-CZ"/>
              </w:rPr>
              <w:t>10</w:t>
            </w:r>
            <w:r>
              <w:rPr>
                <w:sz w:val="20"/>
                <w:szCs w:val="20"/>
                <w:lang w:val="cs-CZ"/>
              </w:rPr>
              <w:t>H</w:t>
            </w:r>
            <w:r>
              <w:rPr>
                <w:sz w:val="20"/>
                <w:szCs w:val="20"/>
                <w:vertAlign w:val="subscript"/>
                <w:lang w:val="cs-CZ"/>
              </w:rPr>
              <w:t>12</w:t>
            </w:r>
            <w:r>
              <w:rPr>
                <w:sz w:val="20"/>
                <w:szCs w:val="20"/>
                <w:lang w:val="cs-CZ"/>
              </w:rPr>
              <w:t>O</w:t>
            </w:r>
            <w:r w:rsidR="00DF2D56">
              <w:rPr>
                <w:sz w:val="20"/>
                <w:szCs w:val="20"/>
                <w:vertAlign w:val="subscript"/>
                <w:lang w:val="cs-CZ"/>
              </w:rPr>
              <w:t>2</w:t>
            </w:r>
          </w:p>
          <w:p w14:paraId="67D5E624" w14:textId="77777777" w:rsidR="00DF2D56" w:rsidRDefault="00DF2D56" w:rsidP="008008F7">
            <w:pPr>
              <w:rPr>
                <w:sz w:val="20"/>
                <w:szCs w:val="20"/>
                <w:lang w:val="cs-CZ"/>
              </w:rPr>
            </w:pPr>
          </w:p>
          <w:p w14:paraId="13EAD10B" w14:textId="77777777" w:rsidR="00DF2D56" w:rsidRPr="003C797B" w:rsidRDefault="00DF2D56" w:rsidP="00DF2D56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Analytická metoda</w:t>
            </w:r>
            <w:r w:rsidRPr="003C797B">
              <w:rPr>
                <w:sz w:val="20"/>
                <w:szCs w:val="20"/>
                <w:lang w:val="cs-CZ"/>
              </w:rPr>
              <w:t xml:space="preserve">: (*) </w:t>
            </w:r>
          </w:p>
          <w:p w14:paraId="6216468D" w14:textId="77777777" w:rsidR="00DF2D56" w:rsidRDefault="00DF2D56" w:rsidP="008008F7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Pro kvantifikaci</w:t>
            </w:r>
            <w:r w:rsidR="00FC0FEB">
              <w:rPr>
                <w:sz w:val="20"/>
                <w:szCs w:val="20"/>
                <w:lang w:val="cs-CZ"/>
              </w:rPr>
              <w:t xml:space="preserve"> eugenolu v doplňkové látce a krmivech:</w:t>
            </w:r>
          </w:p>
          <w:p w14:paraId="229180A7" w14:textId="6D6899C1" w:rsidR="00DC72DA" w:rsidRPr="00123438" w:rsidRDefault="00123438" w:rsidP="00123438">
            <w:pPr>
              <w:rPr>
                <w:sz w:val="20"/>
                <w:szCs w:val="20"/>
                <w:lang w:val="cs-CZ"/>
              </w:rPr>
            </w:pPr>
            <w:r w:rsidRPr="00123438">
              <w:rPr>
                <w:sz w:val="20"/>
                <w:szCs w:val="20"/>
                <w:lang w:val="cs-CZ"/>
              </w:rPr>
              <w:t>-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 w:rsidR="00DC72DA" w:rsidRPr="00123438">
              <w:rPr>
                <w:sz w:val="20"/>
                <w:szCs w:val="20"/>
                <w:lang w:val="cs-CZ"/>
              </w:rPr>
              <w:t>Plynová chromatografie s plamenovým ionizačním</w:t>
            </w:r>
            <w:r w:rsidRPr="00123438">
              <w:rPr>
                <w:sz w:val="20"/>
                <w:szCs w:val="20"/>
                <w:lang w:val="cs-CZ"/>
              </w:rPr>
              <w:t xml:space="preserve"> detektorem (</w:t>
            </w:r>
            <w:r>
              <w:rPr>
                <w:sz w:val="20"/>
                <w:szCs w:val="20"/>
                <w:lang w:val="cs-CZ"/>
              </w:rPr>
              <w:t>GC-FID)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30155DE" w14:textId="1AF2B7B9" w:rsidR="0042109F" w:rsidRPr="0095457D" w:rsidRDefault="00D16E82" w:rsidP="00000B7B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Výkrm kuřat</w:t>
            </w:r>
            <w:r w:rsidR="0095457D">
              <w:rPr>
                <w:sz w:val="20"/>
                <w:szCs w:val="20"/>
                <w:vertAlign w:val="superscript"/>
                <w:lang w:val="cs-CZ"/>
              </w:rPr>
              <w:t>175)</w:t>
            </w:r>
          </w:p>
        </w:tc>
        <w:tc>
          <w:tcPr>
            <w:tcW w:w="642" w:type="dxa"/>
            <w:tcMar>
              <w:top w:w="57" w:type="dxa"/>
              <w:bottom w:w="57" w:type="dxa"/>
            </w:tcMar>
          </w:tcPr>
          <w:p w14:paraId="2547FF44" w14:textId="3616EE5F" w:rsidR="0042109F" w:rsidRPr="00C2219F" w:rsidRDefault="00D16E82" w:rsidP="00000B7B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56189078" w14:textId="1FEB1107" w:rsidR="0042109F" w:rsidRPr="00C2219F" w:rsidRDefault="00D16E82" w:rsidP="00000B7B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76B315A" w14:textId="6FDE2128" w:rsidR="0042109F" w:rsidRPr="00C2219F" w:rsidRDefault="00D16E82" w:rsidP="00000B7B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100</w:t>
            </w:r>
          </w:p>
        </w:tc>
        <w:tc>
          <w:tcPr>
            <w:tcW w:w="2760" w:type="dxa"/>
            <w:tcMar>
              <w:top w:w="57" w:type="dxa"/>
              <w:bottom w:w="57" w:type="dxa"/>
            </w:tcMar>
          </w:tcPr>
          <w:p w14:paraId="2A9D8DEE" w14:textId="77777777" w:rsidR="0042109F" w:rsidRDefault="002C6714" w:rsidP="002C6714">
            <w:pPr>
              <w:ind w:left="430" w:hanging="430"/>
              <w:rPr>
                <w:sz w:val="20"/>
                <w:szCs w:val="20"/>
                <w:lang w:val="cs-CZ"/>
              </w:rPr>
            </w:pPr>
            <w:r w:rsidRPr="002C6714">
              <w:rPr>
                <w:sz w:val="20"/>
                <w:szCs w:val="20"/>
                <w:lang w:val="cs-CZ"/>
              </w:rPr>
              <w:t>1.</w:t>
            </w:r>
            <w:r>
              <w:rPr>
                <w:sz w:val="20"/>
                <w:szCs w:val="20"/>
                <w:lang w:val="cs-CZ"/>
              </w:rPr>
              <w:t xml:space="preserve"> V návodu pro použití doplňkové látky a </w:t>
            </w:r>
            <w:proofErr w:type="spellStart"/>
            <w:r>
              <w:rPr>
                <w:sz w:val="20"/>
                <w:szCs w:val="20"/>
                <w:lang w:val="cs-CZ"/>
              </w:rPr>
              <w:t>premixu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musí být uvedeny podmínky skladování a stabilita při tepelném ošetření.</w:t>
            </w:r>
          </w:p>
          <w:p w14:paraId="7EC80E41" w14:textId="77777777" w:rsidR="002C6714" w:rsidRDefault="002C6714" w:rsidP="002C6714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2. Pro uživatele doplňkové látky a </w:t>
            </w:r>
            <w:proofErr w:type="spellStart"/>
            <w:r>
              <w:rPr>
                <w:sz w:val="20"/>
                <w:szCs w:val="20"/>
                <w:lang w:val="cs-CZ"/>
              </w:rPr>
              <w:t>premixů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musí provozovatelé krmivářských podniků stanovit</w:t>
            </w:r>
            <w:r w:rsidR="00B1391B">
              <w:rPr>
                <w:sz w:val="20"/>
                <w:szCs w:val="20"/>
                <w:lang w:val="cs-CZ"/>
              </w:rPr>
              <w:t xml:space="preserve"> provozní postupy a organizační opatření, která budou řešit případná rizika </w:t>
            </w:r>
            <w:r w:rsidR="00A32546">
              <w:rPr>
                <w:sz w:val="20"/>
                <w:szCs w:val="20"/>
                <w:lang w:val="cs-CZ"/>
              </w:rPr>
              <w:t>vyplývající z jejich použití. Pokud uvedená rizika nelze těmito postupy a opatřeními vy</w:t>
            </w:r>
            <w:r w:rsidR="00A17FBA">
              <w:rPr>
                <w:sz w:val="20"/>
                <w:szCs w:val="20"/>
                <w:lang w:val="cs-CZ"/>
              </w:rPr>
              <w:t xml:space="preserve">loučit nebo snížit na minimum, musí se doplňková látka a </w:t>
            </w:r>
            <w:proofErr w:type="spellStart"/>
            <w:r w:rsidR="00A17FBA">
              <w:rPr>
                <w:sz w:val="20"/>
                <w:szCs w:val="20"/>
                <w:lang w:val="cs-CZ"/>
              </w:rPr>
              <w:t>premixy</w:t>
            </w:r>
            <w:proofErr w:type="spellEnd"/>
            <w:r w:rsidR="00A17FBA">
              <w:rPr>
                <w:sz w:val="20"/>
                <w:szCs w:val="20"/>
                <w:lang w:val="cs-CZ"/>
              </w:rPr>
              <w:t xml:space="preserve"> použí</w:t>
            </w:r>
            <w:r w:rsidR="0099108D">
              <w:rPr>
                <w:sz w:val="20"/>
                <w:szCs w:val="20"/>
                <w:lang w:val="cs-CZ"/>
              </w:rPr>
              <w:t>vat s vhodnými osobními ochrannými prostředky.</w:t>
            </w:r>
          </w:p>
          <w:p w14:paraId="3650F06F" w14:textId="1FA9E1FC" w:rsidR="0099108D" w:rsidRPr="002C6714" w:rsidRDefault="0099108D" w:rsidP="002C6714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3. Smíchávání s jinými zdroji eugenolu se nepovoluje.</w:t>
            </w:r>
          </w:p>
        </w:tc>
        <w:tc>
          <w:tcPr>
            <w:tcW w:w="964" w:type="dxa"/>
            <w:tcMar>
              <w:top w:w="57" w:type="dxa"/>
              <w:bottom w:w="57" w:type="dxa"/>
            </w:tcMar>
          </w:tcPr>
          <w:p w14:paraId="5A24A8A4" w14:textId="4F428CA6" w:rsidR="0042109F" w:rsidRPr="00C2219F" w:rsidRDefault="0076360D" w:rsidP="00000B7B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23.6.2029</w:t>
            </w:r>
          </w:p>
        </w:tc>
      </w:tr>
    </w:tbl>
    <w:p w14:paraId="7D4C7BC6" w14:textId="576CF005" w:rsidR="00632A3B" w:rsidRPr="00CB5153" w:rsidRDefault="00CB5153" w:rsidP="00CB5153">
      <w:pPr>
        <w:rPr>
          <w:sz w:val="20"/>
          <w:szCs w:val="15"/>
          <w:u w:val="single"/>
          <w:lang w:val="cs-CZ"/>
        </w:rPr>
      </w:pPr>
      <w:r w:rsidRPr="00CB5153">
        <w:rPr>
          <w:sz w:val="20"/>
          <w:szCs w:val="20"/>
          <w:lang w:val="cs-CZ"/>
        </w:rPr>
        <w:t>*</w:t>
      </w:r>
      <w:r>
        <w:rPr>
          <w:sz w:val="20"/>
          <w:szCs w:val="20"/>
          <w:lang w:val="cs-CZ"/>
        </w:rPr>
        <w:t xml:space="preserve"> </w:t>
      </w:r>
      <w:r w:rsidR="00560573">
        <w:rPr>
          <w:sz w:val="20"/>
          <w:szCs w:val="20"/>
          <w:lang w:val="cs-CZ"/>
        </w:rPr>
        <w:t xml:space="preserve">… </w:t>
      </w:r>
      <w:r w:rsidRPr="00CB5153">
        <w:rPr>
          <w:sz w:val="20"/>
          <w:szCs w:val="20"/>
          <w:lang w:val="cs-CZ"/>
        </w:rPr>
        <w:t>Podrobné informace o analytických metodách lze získat na internetové stránce referenční laboratoře</w:t>
      </w:r>
      <w:proofErr w:type="gramStart"/>
      <w:r w:rsidR="00560573">
        <w:rPr>
          <w:sz w:val="20"/>
          <w:szCs w:val="20"/>
          <w:lang w:val="cs-CZ"/>
        </w:rPr>
        <w:t>:</w:t>
      </w:r>
      <w:r w:rsidR="00560573" w:rsidRPr="00560573">
        <w:rPr>
          <w:sz w:val="20"/>
          <w:szCs w:val="15"/>
          <w:lang w:val="cs-CZ"/>
        </w:rPr>
        <w:t xml:space="preserve"> </w:t>
      </w:r>
      <w:r w:rsidR="00560573" w:rsidRPr="003C797B">
        <w:rPr>
          <w:sz w:val="20"/>
          <w:szCs w:val="15"/>
          <w:lang w:val="cs-CZ"/>
        </w:rPr>
        <w:t>:</w:t>
      </w:r>
      <w:proofErr w:type="gramEnd"/>
      <w:r w:rsidR="00560573" w:rsidRPr="003C797B">
        <w:rPr>
          <w:sz w:val="20"/>
          <w:szCs w:val="15"/>
          <w:lang w:val="cs-CZ"/>
        </w:rPr>
        <w:t xml:space="preserve"> </w:t>
      </w:r>
      <w:hyperlink r:id="rId362" w:history="1">
        <w:r w:rsidR="00560573" w:rsidRPr="003C797B">
          <w:rPr>
            <w:rStyle w:val="Hypertextovodkaz"/>
            <w:sz w:val="20"/>
            <w:szCs w:val="15"/>
            <w:lang w:val="cs-CZ"/>
          </w:rPr>
          <w:t>https://ec.europa.eu/jrc/en/eurl/feed-additives/evalution-reports</w:t>
        </w:r>
      </w:hyperlink>
    </w:p>
    <w:p w14:paraId="6CA83114" w14:textId="77777777" w:rsidR="00332061" w:rsidRDefault="00332061" w:rsidP="00632A3B">
      <w:pPr>
        <w:rPr>
          <w:sz w:val="20"/>
          <w:szCs w:val="15"/>
          <w:u w:val="single"/>
          <w:lang w:val="cs-CZ"/>
        </w:rPr>
      </w:pPr>
    </w:p>
    <w:p w14:paraId="26F6D2B0" w14:textId="7A355FC6" w:rsidR="00332061" w:rsidRPr="003C797B" w:rsidRDefault="00332061" w:rsidP="00632A3B">
      <w:pPr>
        <w:rPr>
          <w:sz w:val="20"/>
          <w:szCs w:val="15"/>
          <w:u w:val="single"/>
          <w:lang w:val="cs-CZ"/>
        </w:rPr>
        <w:sectPr w:rsidR="00332061" w:rsidRPr="003C797B" w:rsidSect="00B0258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65FD74A4" w14:textId="77777777" w:rsidR="00632A3B" w:rsidRPr="003C797B" w:rsidRDefault="00632A3B" w:rsidP="00632A3B">
      <w:pPr>
        <w:pStyle w:val="Titulek"/>
        <w:keepNext/>
        <w:rPr>
          <w:lang w:val="cs-CZ"/>
        </w:rPr>
      </w:pPr>
    </w:p>
    <w:tbl>
      <w:tblPr>
        <w:tblW w:w="15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1457"/>
        <w:gridCol w:w="1134"/>
        <w:gridCol w:w="2835"/>
        <w:gridCol w:w="1275"/>
        <w:gridCol w:w="851"/>
        <w:gridCol w:w="992"/>
        <w:gridCol w:w="992"/>
        <w:gridCol w:w="2127"/>
        <w:gridCol w:w="1134"/>
        <w:gridCol w:w="1676"/>
      </w:tblGrid>
      <w:tr w:rsidR="00632A3B" w:rsidRPr="003C797B" w14:paraId="705A104C" w14:textId="77777777" w:rsidTr="00B0258A">
        <w:trPr>
          <w:cantSplit/>
          <w:tblHeader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47709517" w14:textId="77777777" w:rsidR="00632A3B" w:rsidRPr="003C797B" w:rsidRDefault="00632A3B" w:rsidP="00B0258A">
            <w:pPr>
              <w:pStyle w:val="Tabulka"/>
              <w:keepNext w:val="0"/>
              <w:keepLines w:val="0"/>
            </w:pPr>
            <w:r w:rsidRPr="003C797B">
              <w:t>Č. EU</w:t>
            </w:r>
          </w:p>
        </w:tc>
        <w:tc>
          <w:tcPr>
            <w:tcW w:w="1457" w:type="dxa"/>
            <w:vMerge w:val="restart"/>
            <w:tcMar>
              <w:top w:w="57" w:type="dxa"/>
              <w:bottom w:w="57" w:type="dxa"/>
            </w:tcMar>
          </w:tcPr>
          <w:p w14:paraId="45146135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39E1FD8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Doplňková látka</w:t>
            </w:r>
          </w:p>
          <w:p w14:paraId="2DC804A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35" w:type="dxa"/>
            <w:vMerge w:val="restart"/>
            <w:tcMar>
              <w:top w:w="57" w:type="dxa"/>
              <w:bottom w:w="57" w:type="dxa"/>
            </w:tcMar>
          </w:tcPr>
          <w:p w14:paraId="6D664D22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275" w:type="dxa"/>
            <w:vMerge w:val="restart"/>
            <w:tcMar>
              <w:top w:w="57" w:type="dxa"/>
              <w:bottom w:w="57" w:type="dxa"/>
            </w:tcMar>
          </w:tcPr>
          <w:p w14:paraId="08A9F77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851" w:type="dxa"/>
            <w:vMerge w:val="restart"/>
            <w:tcMar>
              <w:top w:w="57" w:type="dxa"/>
              <w:bottom w:w="57" w:type="dxa"/>
            </w:tcMar>
          </w:tcPr>
          <w:p w14:paraId="7B87F35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</w:t>
            </w:r>
          </w:p>
          <w:p w14:paraId="298F194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71C9E6D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69AA112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127" w:type="dxa"/>
            <w:vMerge w:val="restart"/>
            <w:tcMar>
              <w:top w:w="57" w:type="dxa"/>
              <w:bottom w:w="57" w:type="dxa"/>
            </w:tcMar>
          </w:tcPr>
          <w:p w14:paraId="3C61355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78478C6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Konec období povolení</w:t>
            </w:r>
          </w:p>
        </w:tc>
        <w:tc>
          <w:tcPr>
            <w:tcW w:w="1676" w:type="dxa"/>
            <w:vMerge w:val="restart"/>
          </w:tcPr>
          <w:p w14:paraId="6BE2A17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 limity reziduí v příslušných potravinách živočišného původu</w:t>
            </w:r>
          </w:p>
        </w:tc>
      </w:tr>
      <w:tr w:rsidR="00632A3B" w:rsidRPr="003C797B" w14:paraId="57CA59A6" w14:textId="77777777" w:rsidTr="00B0258A">
        <w:trPr>
          <w:cantSplit/>
          <w:tblHeader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4A30365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457" w:type="dxa"/>
            <w:vMerge/>
            <w:tcMar>
              <w:top w:w="57" w:type="dxa"/>
              <w:bottom w:w="57" w:type="dxa"/>
            </w:tcMar>
          </w:tcPr>
          <w:p w14:paraId="36A23FE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097ABB5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14:paraId="4471CF7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5" w:type="dxa"/>
            <w:vMerge/>
            <w:tcMar>
              <w:top w:w="57" w:type="dxa"/>
              <w:bottom w:w="57" w:type="dxa"/>
            </w:tcMar>
          </w:tcPr>
          <w:p w14:paraId="5D303642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851" w:type="dxa"/>
            <w:vMerge/>
            <w:tcMar>
              <w:top w:w="57" w:type="dxa"/>
              <w:bottom w:w="57" w:type="dxa"/>
            </w:tcMar>
          </w:tcPr>
          <w:p w14:paraId="1D9E66C2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  <w:gridSpan w:val="2"/>
            <w:tcMar>
              <w:top w:w="57" w:type="dxa"/>
              <w:bottom w:w="57" w:type="dxa"/>
            </w:tcMar>
          </w:tcPr>
          <w:p w14:paraId="60D8DFB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mg účinné látky/kg kompletního krmiva o obsahu vlhkosti 12 %</w:t>
            </w:r>
          </w:p>
        </w:tc>
        <w:tc>
          <w:tcPr>
            <w:tcW w:w="2127" w:type="dxa"/>
            <w:vMerge/>
            <w:tcMar>
              <w:top w:w="57" w:type="dxa"/>
              <w:bottom w:w="57" w:type="dxa"/>
            </w:tcMar>
          </w:tcPr>
          <w:p w14:paraId="7B0B550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7CC90C4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76" w:type="dxa"/>
            <w:vMerge/>
          </w:tcPr>
          <w:p w14:paraId="47E92F5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632A3B" w:rsidRPr="003C797B" w14:paraId="7A6498A9" w14:textId="77777777" w:rsidTr="00B0258A">
        <w:tc>
          <w:tcPr>
            <w:tcW w:w="740" w:type="dxa"/>
            <w:tcMar>
              <w:top w:w="57" w:type="dxa"/>
              <w:bottom w:w="57" w:type="dxa"/>
            </w:tcMar>
          </w:tcPr>
          <w:p w14:paraId="08DE19DD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4d161 g</w:t>
            </w:r>
          </w:p>
          <w:p w14:paraId="4B92DD9F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457" w:type="dxa"/>
            <w:tcMar>
              <w:top w:w="57" w:type="dxa"/>
              <w:bottom w:w="57" w:type="dxa"/>
            </w:tcMar>
          </w:tcPr>
          <w:p w14:paraId="5C4CE84A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DSM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Nutritional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Products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Ltd zastoupený společností DSM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Nutritional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products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Sp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. Z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o.o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>.</w:t>
            </w:r>
          </w:p>
          <w:p w14:paraId="0D783C52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8AEDCAC" w14:textId="77777777" w:rsidR="00632A3B" w:rsidRPr="003C797B" w:rsidRDefault="00632A3B" w:rsidP="00B0258A">
            <w:pPr>
              <w:rPr>
                <w:sz w:val="20"/>
                <w:lang w:val="cs-CZ"/>
              </w:rPr>
            </w:pPr>
            <w:proofErr w:type="spellStart"/>
            <w:r w:rsidRPr="003C797B">
              <w:rPr>
                <w:sz w:val="20"/>
                <w:szCs w:val="20"/>
                <w:lang w:val="cs-CZ"/>
              </w:rPr>
              <w:t>kantaxantin</w:t>
            </w:r>
            <w:proofErr w:type="spellEnd"/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14:paraId="475485E1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Složení doplňkové látky:</w:t>
            </w:r>
            <w:r w:rsidRPr="003C797B">
              <w:rPr>
                <w:sz w:val="20"/>
                <w:szCs w:val="20"/>
                <w:lang w:val="cs-CZ"/>
              </w:rPr>
              <w:t xml:space="preserve"> </w:t>
            </w:r>
          </w:p>
          <w:p w14:paraId="10A0E8F3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  <w:p w14:paraId="08156E73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Přípravek obsahující nejméně:</w:t>
            </w:r>
          </w:p>
          <w:p w14:paraId="393ADFC9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10 %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kantaxantinu</w:t>
            </w:r>
            <w:proofErr w:type="spellEnd"/>
          </w:p>
          <w:p w14:paraId="22A7E9BA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≤ 2,2 %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etoxychinu</w:t>
            </w:r>
            <w:proofErr w:type="spellEnd"/>
          </w:p>
          <w:p w14:paraId="1EBE57E5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proofErr w:type="spellStart"/>
            <w:r w:rsidRPr="003C797B">
              <w:rPr>
                <w:sz w:val="20"/>
                <w:szCs w:val="20"/>
                <w:lang w:val="cs-CZ"/>
              </w:rPr>
              <w:t>Dichlormethanu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≤ 10 mg/kg</w:t>
            </w:r>
          </w:p>
          <w:p w14:paraId="073E9F12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 doplňkové látky.</w:t>
            </w:r>
          </w:p>
          <w:p w14:paraId="086935D5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  <w:p w14:paraId="4742DA03" w14:textId="77777777" w:rsidR="00632A3B" w:rsidRPr="003C797B" w:rsidRDefault="00632A3B" w:rsidP="00B0258A">
            <w:pPr>
              <w:rPr>
                <w:b/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Charakteristika účinné látky:</w:t>
            </w:r>
          </w:p>
          <w:p w14:paraId="6AB27051" w14:textId="77777777" w:rsidR="00632A3B" w:rsidRPr="003C797B" w:rsidRDefault="00632A3B" w:rsidP="00B0258A">
            <w:pPr>
              <w:rPr>
                <w:b/>
                <w:sz w:val="20"/>
                <w:szCs w:val="20"/>
                <w:lang w:val="cs-CZ"/>
              </w:rPr>
            </w:pPr>
          </w:p>
          <w:p w14:paraId="5A8BBB5A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proofErr w:type="spellStart"/>
            <w:r w:rsidRPr="003C797B">
              <w:rPr>
                <w:sz w:val="20"/>
                <w:szCs w:val="20"/>
                <w:lang w:val="cs-CZ"/>
              </w:rPr>
              <w:t>Kantaxantin</w:t>
            </w:r>
            <w:proofErr w:type="spellEnd"/>
          </w:p>
          <w:p w14:paraId="3D9F4310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</w:t>
            </w:r>
            <w:r w:rsidRPr="003C797B">
              <w:rPr>
                <w:sz w:val="20"/>
                <w:szCs w:val="20"/>
                <w:vertAlign w:val="subscript"/>
                <w:lang w:val="cs-CZ"/>
              </w:rPr>
              <w:t>40</w:t>
            </w:r>
            <w:r w:rsidRPr="003C797B">
              <w:rPr>
                <w:sz w:val="20"/>
                <w:szCs w:val="20"/>
                <w:lang w:val="cs-CZ"/>
              </w:rPr>
              <w:t>H</w:t>
            </w:r>
            <w:r w:rsidRPr="003C797B">
              <w:rPr>
                <w:sz w:val="20"/>
                <w:szCs w:val="20"/>
                <w:vertAlign w:val="subscript"/>
                <w:lang w:val="cs-CZ"/>
              </w:rPr>
              <w:t>52</w:t>
            </w:r>
            <w:r w:rsidRPr="003C797B">
              <w:rPr>
                <w:sz w:val="20"/>
                <w:szCs w:val="20"/>
                <w:lang w:val="cs-CZ"/>
              </w:rPr>
              <w:t>O</w:t>
            </w:r>
            <w:r w:rsidRPr="003C797B">
              <w:rPr>
                <w:sz w:val="20"/>
                <w:szCs w:val="20"/>
                <w:vertAlign w:val="subscript"/>
                <w:lang w:val="cs-CZ"/>
              </w:rPr>
              <w:t>2</w:t>
            </w:r>
          </w:p>
          <w:p w14:paraId="21DC8EB6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CAS: 514-78-3</w:t>
            </w:r>
          </w:p>
          <w:p w14:paraId="255BA40D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Obsah nejméně 96 %</w:t>
            </w:r>
          </w:p>
          <w:p w14:paraId="47B14896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Vyroben chemickou syntézou</w:t>
            </w:r>
          </w:p>
          <w:p w14:paraId="773A6F5E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  <w:p w14:paraId="17CF50ED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Analytická metoda</w:t>
            </w:r>
            <w:r w:rsidRPr="003C797B">
              <w:rPr>
                <w:sz w:val="20"/>
                <w:szCs w:val="20"/>
                <w:lang w:val="cs-CZ"/>
              </w:rPr>
              <w:t xml:space="preserve">*: </w:t>
            </w:r>
          </w:p>
          <w:p w14:paraId="07605D9B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  <w:p w14:paraId="16F3BE0E" w14:textId="77777777" w:rsidR="00632A3B" w:rsidRPr="003C797B" w:rsidRDefault="00632A3B" w:rsidP="001E6428">
            <w:pPr>
              <w:numPr>
                <w:ilvl w:val="0"/>
                <w:numId w:val="86"/>
              </w:num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Pro stanovení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kantaxantinu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v doplňkové látce:</w:t>
            </w:r>
          </w:p>
          <w:p w14:paraId="1FCEE226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Spektrofotometrie (426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nm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>)</w:t>
            </w:r>
          </w:p>
          <w:p w14:paraId="5EC69515" w14:textId="77777777" w:rsidR="00632A3B" w:rsidRPr="003C797B" w:rsidRDefault="00632A3B" w:rsidP="001E6428">
            <w:pPr>
              <w:numPr>
                <w:ilvl w:val="0"/>
                <w:numId w:val="86"/>
              </w:num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Pro stanovení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kantaxantinu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v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premixech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a krmivech: </w:t>
            </w:r>
          </w:p>
          <w:p w14:paraId="03523933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Vysokoúčinná kapalinová chromatografie na normální fázi s VIS detektorem (NP-HPLC-VIS, 466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nm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>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04690298" w14:textId="77777777" w:rsidR="00632A3B" w:rsidRPr="003C797B" w:rsidRDefault="00632A3B" w:rsidP="00B0258A">
            <w:pPr>
              <w:rPr>
                <w:sz w:val="20"/>
                <w:szCs w:val="20"/>
                <w:vertAlign w:val="superscript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Plemenné nosnice 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122)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4B952303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336D17DA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noProof/>
                <w:sz w:val="20"/>
                <w:szCs w:val="20"/>
                <w:lang w:val="cs-CZ"/>
              </w:rPr>
              <w:t>6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7B38D4B8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2127" w:type="dxa"/>
            <w:tcMar>
              <w:top w:w="57" w:type="dxa"/>
              <w:bottom w:w="57" w:type="dxa"/>
            </w:tcMar>
          </w:tcPr>
          <w:p w14:paraId="4E457E78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1. V návodu pro použití doplňkové látky a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premixu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musí být uvedeny podmínky skladování a stabilita při tepelném zpracování.</w:t>
            </w:r>
          </w:p>
          <w:p w14:paraId="5B11A386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2. Směs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kantaxantinu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z různých zdrojů nesmí přesáhnout 6 mg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kantaxantinu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>/kg kompletního krmiva.</w:t>
            </w:r>
          </w:p>
          <w:p w14:paraId="4EBB3507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3. Směs tohoto přípravku s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kantaxantinema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jiných karotenoidů se povoluje, pokud celková koncentrace uvedené směsi nepřesáhne 80 mg/kg kompletního krmiva.</w:t>
            </w:r>
          </w:p>
          <w:p w14:paraId="7EEE3637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4. Pro bezpečnost uživatelů: během manipulace by se měly používat prostředky k ochraně dýchacích cest a nosit bezpečnostní brýle a rukavice.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3A2D2AB" w14:textId="77777777" w:rsidR="00632A3B" w:rsidRPr="003C797B" w:rsidRDefault="00632A3B" w:rsidP="00B0258A">
            <w:pPr>
              <w:pStyle w:val="HeaderLandscape"/>
              <w:spacing w:before="0" w:after="0"/>
              <w:rPr>
                <w:sz w:val="20"/>
              </w:rPr>
            </w:pPr>
            <w:r w:rsidRPr="003C797B">
              <w:rPr>
                <w:sz w:val="20"/>
              </w:rPr>
              <w:t>10.7.2024</w:t>
            </w:r>
          </w:p>
        </w:tc>
        <w:tc>
          <w:tcPr>
            <w:tcW w:w="1676" w:type="dxa"/>
          </w:tcPr>
          <w:p w14:paraId="6878B92B" w14:textId="77777777" w:rsidR="00632A3B" w:rsidRPr="003C797B" w:rsidRDefault="00632A3B" w:rsidP="00B0258A">
            <w:pPr>
              <w:pStyle w:val="HeaderLandscape"/>
              <w:spacing w:before="0" w:after="0"/>
              <w:jc w:val="left"/>
              <w:rPr>
                <w:sz w:val="20"/>
              </w:rPr>
            </w:pPr>
            <w:r w:rsidRPr="003C797B">
              <w:rPr>
                <w:sz w:val="20"/>
              </w:rPr>
              <w:t xml:space="preserve">15 mg </w:t>
            </w:r>
            <w:proofErr w:type="spellStart"/>
            <w:r w:rsidRPr="003C797B">
              <w:rPr>
                <w:sz w:val="20"/>
              </w:rPr>
              <w:t>kantaxantinu</w:t>
            </w:r>
            <w:proofErr w:type="spellEnd"/>
            <w:r w:rsidRPr="003C797B">
              <w:rPr>
                <w:sz w:val="20"/>
              </w:rPr>
              <w:t xml:space="preserve">/kg jater (vlhká tkáň) a 2,5 mg </w:t>
            </w:r>
            <w:proofErr w:type="spellStart"/>
            <w:r w:rsidRPr="003C797B">
              <w:rPr>
                <w:sz w:val="20"/>
              </w:rPr>
              <w:t>kantaxantinu</w:t>
            </w:r>
            <w:proofErr w:type="spellEnd"/>
            <w:r w:rsidRPr="003C797B">
              <w:rPr>
                <w:sz w:val="20"/>
              </w:rPr>
              <w:t>/kg kůže/tuku (vlhká tkáň)</w:t>
            </w:r>
          </w:p>
        </w:tc>
      </w:tr>
      <w:tr w:rsidR="00632A3B" w:rsidRPr="003C797B" w14:paraId="6B88FFBA" w14:textId="77777777" w:rsidTr="00B0258A">
        <w:tc>
          <w:tcPr>
            <w:tcW w:w="740" w:type="dxa"/>
            <w:tcMar>
              <w:top w:w="57" w:type="dxa"/>
              <w:bottom w:w="57" w:type="dxa"/>
            </w:tcMar>
          </w:tcPr>
          <w:p w14:paraId="004176C5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457" w:type="dxa"/>
            <w:tcMar>
              <w:top w:w="57" w:type="dxa"/>
              <w:bottom w:w="57" w:type="dxa"/>
            </w:tcMar>
          </w:tcPr>
          <w:p w14:paraId="6A762247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10DFF45" w14:textId="77777777" w:rsidR="00632A3B" w:rsidRPr="003C797B" w:rsidRDefault="00632A3B" w:rsidP="00B0258A">
            <w:pPr>
              <w:rPr>
                <w:i/>
                <w:sz w:val="20"/>
                <w:szCs w:val="20"/>
                <w:lang w:val="cs-CZ"/>
              </w:rPr>
            </w:pP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14:paraId="2106DD80" w14:textId="77777777" w:rsidR="00632A3B" w:rsidRPr="003C797B" w:rsidRDefault="00632A3B" w:rsidP="00B0258A">
            <w:pPr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1F6C2C67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13F0280A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7F3CB915" w14:textId="77777777" w:rsidR="00632A3B" w:rsidRPr="003C797B" w:rsidRDefault="00632A3B" w:rsidP="00B0258A">
            <w:pPr>
              <w:rPr>
                <w:noProof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57955656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127" w:type="dxa"/>
            <w:tcMar>
              <w:top w:w="57" w:type="dxa"/>
              <w:bottom w:w="57" w:type="dxa"/>
            </w:tcMar>
          </w:tcPr>
          <w:p w14:paraId="171DF6E3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3952D8A" w14:textId="77777777" w:rsidR="00632A3B" w:rsidRPr="003C797B" w:rsidRDefault="00632A3B" w:rsidP="00B0258A">
            <w:pPr>
              <w:pStyle w:val="HeaderLandscape"/>
              <w:spacing w:before="0" w:after="0"/>
              <w:rPr>
                <w:sz w:val="20"/>
              </w:rPr>
            </w:pPr>
          </w:p>
        </w:tc>
        <w:tc>
          <w:tcPr>
            <w:tcW w:w="1676" w:type="dxa"/>
          </w:tcPr>
          <w:p w14:paraId="3D01077C" w14:textId="77777777" w:rsidR="00632A3B" w:rsidRPr="003C797B" w:rsidRDefault="00632A3B" w:rsidP="00B0258A">
            <w:pPr>
              <w:pStyle w:val="HeaderLandscape"/>
              <w:spacing w:before="0" w:after="0"/>
              <w:rPr>
                <w:sz w:val="20"/>
              </w:rPr>
            </w:pPr>
          </w:p>
        </w:tc>
      </w:tr>
    </w:tbl>
    <w:p w14:paraId="01C7810E" w14:textId="77777777" w:rsidR="00632A3B" w:rsidRPr="003C797B" w:rsidRDefault="00632A3B" w:rsidP="00632A3B">
      <w:pPr>
        <w:ind w:left="360"/>
        <w:rPr>
          <w:color w:val="0000FF"/>
          <w:sz w:val="20"/>
          <w:szCs w:val="15"/>
          <w:u w:val="single"/>
          <w:lang w:val="cs-CZ"/>
        </w:rPr>
      </w:pPr>
      <w:r w:rsidRPr="003C797B">
        <w:rPr>
          <w:b/>
          <w:bCs/>
          <w:sz w:val="20"/>
          <w:szCs w:val="17"/>
          <w:lang w:val="cs-CZ"/>
        </w:rPr>
        <w:lastRenderedPageBreak/>
        <w:t>*</w:t>
      </w:r>
      <w:r w:rsidRPr="003C797B">
        <w:rPr>
          <w:sz w:val="20"/>
          <w:szCs w:val="15"/>
          <w:lang w:val="cs-CZ"/>
        </w:rPr>
        <w:t xml:space="preserve">Podrobné informace o analytických metodách lze získat na internetové stránce referenční laboratoře Společenství: </w:t>
      </w:r>
      <w:hyperlink r:id="rId363" w:history="1">
        <w:r w:rsidRPr="003C797B">
          <w:rPr>
            <w:rStyle w:val="Hypertextovodkaz"/>
            <w:sz w:val="20"/>
            <w:szCs w:val="15"/>
            <w:lang w:val="cs-CZ"/>
          </w:rPr>
          <w:t>www.irmm.jrc.be/eurl-feed-additives</w:t>
        </w:r>
      </w:hyperlink>
    </w:p>
    <w:p w14:paraId="5DAE9A93" w14:textId="77777777" w:rsidR="00632A3B" w:rsidRPr="003C797B" w:rsidRDefault="00632A3B" w:rsidP="00632A3B">
      <w:pPr>
        <w:ind w:left="360"/>
        <w:rPr>
          <w:sz w:val="20"/>
          <w:szCs w:val="15"/>
          <w:u w:val="single"/>
          <w:lang w:val="cs-CZ"/>
        </w:rPr>
      </w:pPr>
    </w:p>
    <w:p w14:paraId="0E6CE4DB" w14:textId="77777777" w:rsidR="00632A3B" w:rsidRPr="003C797B" w:rsidRDefault="00632A3B" w:rsidP="00632A3B">
      <w:pPr>
        <w:ind w:left="360"/>
        <w:rPr>
          <w:sz w:val="20"/>
          <w:szCs w:val="15"/>
          <w:u w:val="single"/>
          <w:lang w:val="cs-CZ"/>
        </w:rPr>
      </w:pPr>
    </w:p>
    <w:p w14:paraId="1114AF49" w14:textId="77777777" w:rsidR="00632A3B" w:rsidRPr="003C797B" w:rsidRDefault="00632A3B" w:rsidP="00632A3B">
      <w:pPr>
        <w:ind w:left="360"/>
        <w:rPr>
          <w:sz w:val="20"/>
          <w:szCs w:val="15"/>
          <w:u w:val="single"/>
          <w:lang w:val="cs-CZ"/>
        </w:rPr>
        <w:sectPr w:rsidR="00632A3B" w:rsidRPr="003C797B" w:rsidSect="00B0258A">
          <w:headerReference w:type="default" r:id="rId364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619536FE" w14:textId="77777777" w:rsidR="00632A3B" w:rsidRDefault="00632A3B" w:rsidP="00632A3B">
      <w:pPr>
        <w:ind w:left="360"/>
        <w:rPr>
          <w:sz w:val="20"/>
          <w:szCs w:val="15"/>
          <w:u w:val="single"/>
          <w:lang w:val="cs-CZ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116"/>
        <w:gridCol w:w="1294"/>
        <w:gridCol w:w="2552"/>
        <w:gridCol w:w="1342"/>
        <w:gridCol w:w="784"/>
        <w:gridCol w:w="992"/>
        <w:gridCol w:w="1134"/>
        <w:gridCol w:w="2653"/>
        <w:gridCol w:w="1071"/>
      </w:tblGrid>
      <w:tr w:rsidR="00DA46BD" w:rsidRPr="00C2219F" w14:paraId="1170D365" w14:textId="77777777" w:rsidTr="00DA46BD">
        <w:trPr>
          <w:cantSplit/>
          <w:tblHeader/>
        </w:trPr>
        <w:tc>
          <w:tcPr>
            <w:tcW w:w="1204" w:type="dxa"/>
            <w:vMerge w:val="restart"/>
            <w:tcMar>
              <w:top w:w="57" w:type="dxa"/>
              <w:bottom w:w="57" w:type="dxa"/>
            </w:tcMar>
          </w:tcPr>
          <w:p w14:paraId="346BA64F" w14:textId="77777777" w:rsidR="00DA46BD" w:rsidRPr="00C2219F" w:rsidRDefault="00DA46BD" w:rsidP="00F0061C">
            <w:pPr>
              <w:pStyle w:val="Tabulka"/>
              <w:keepNext w:val="0"/>
              <w:keepLines w:val="0"/>
            </w:pPr>
            <w:bookmarkStart w:id="3" w:name="_Hlk519849832"/>
            <w:r w:rsidRPr="00C2219F">
              <w:t>Identifikační číslo DL</w:t>
            </w:r>
          </w:p>
        </w:tc>
        <w:tc>
          <w:tcPr>
            <w:tcW w:w="1116" w:type="dxa"/>
            <w:vMerge w:val="restart"/>
            <w:tcMar>
              <w:top w:w="57" w:type="dxa"/>
              <w:bottom w:w="57" w:type="dxa"/>
            </w:tcMar>
          </w:tcPr>
          <w:p w14:paraId="20D7FE17" w14:textId="77777777" w:rsidR="00DA46BD" w:rsidRPr="00C2219F" w:rsidRDefault="00DA46BD" w:rsidP="00F0061C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294" w:type="dxa"/>
            <w:vMerge w:val="restart"/>
            <w:tcMar>
              <w:top w:w="57" w:type="dxa"/>
              <w:bottom w:w="57" w:type="dxa"/>
            </w:tcMar>
          </w:tcPr>
          <w:p w14:paraId="193B8695" w14:textId="77777777" w:rsidR="00DA46BD" w:rsidRPr="00C2219F" w:rsidRDefault="00DA46BD" w:rsidP="00F0061C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Doplňková látka</w:t>
            </w:r>
          </w:p>
          <w:p w14:paraId="1BA6CDE2" w14:textId="77777777" w:rsidR="00DA46BD" w:rsidRPr="00C2219F" w:rsidRDefault="00DA46BD" w:rsidP="00F0061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552" w:type="dxa"/>
            <w:vMerge w:val="restart"/>
            <w:tcMar>
              <w:top w:w="57" w:type="dxa"/>
              <w:bottom w:w="57" w:type="dxa"/>
            </w:tcMar>
          </w:tcPr>
          <w:p w14:paraId="69352314" w14:textId="77777777" w:rsidR="00DA46BD" w:rsidRPr="00C2219F" w:rsidRDefault="00DA46BD" w:rsidP="00F0061C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Složení, chemický vzorec, popis, analytická metoda</w:t>
            </w:r>
          </w:p>
        </w:tc>
        <w:tc>
          <w:tcPr>
            <w:tcW w:w="1342" w:type="dxa"/>
            <w:vMerge w:val="restart"/>
            <w:tcMar>
              <w:top w:w="57" w:type="dxa"/>
              <w:bottom w:w="57" w:type="dxa"/>
            </w:tcMar>
          </w:tcPr>
          <w:p w14:paraId="368F9726" w14:textId="77777777" w:rsidR="00DA46BD" w:rsidRPr="00C2219F" w:rsidRDefault="00DA46BD" w:rsidP="00F0061C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84" w:type="dxa"/>
            <w:vMerge w:val="restart"/>
            <w:tcMar>
              <w:top w:w="57" w:type="dxa"/>
              <w:bottom w:w="57" w:type="dxa"/>
            </w:tcMar>
          </w:tcPr>
          <w:p w14:paraId="3DA66153" w14:textId="77777777" w:rsidR="00DA46BD" w:rsidRPr="00C2219F" w:rsidRDefault="00DA46BD" w:rsidP="00F0061C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Maximální</w:t>
            </w:r>
          </w:p>
          <w:p w14:paraId="32F082CC" w14:textId="77777777" w:rsidR="00DA46BD" w:rsidRPr="00C2219F" w:rsidRDefault="00DA46BD" w:rsidP="00F0061C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FD69730" w14:textId="77777777" w:rsidR="00DA46BD" w:rsidRPr="00C2219F" w:rsidRDefault="00DA46BD" w:rsidP="00F0061C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672E66C" w14:textId="77777777" w:rsidR="00DA46BD" w:rsidRPr="00C2219F" w:rsidRDefault="00DA46BD" w:rsidP="00F0061C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653" w:type="dxa"/>
            <w:vMerge w:val="restart"/>
            <w:tcMar>
              <w:top w:w="57" w:type="dxa"/>
              <w:bottom w:w="57" w:type="dxa"/>
            </w:tcMar>
          </w:tcPr>
          <w:p w14:paraId="30FEC335" w14:textId="77777777" w:rsidR="00DA46BD" w:rsidRPr="00C2219F" w:rsidRDefault="00DA46BD" w:rsidP="00F0061C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38939967" w14:textId="77777777" w:rsidR="00DA46BD" w:rsidRPr="00C2219F" w:rsidRDefault="00DA46BD" w:rsidP="00F0061C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DA46BD" w:rsidRPr="00C2219F" w14:paraId="4730C013" w14:textId="77777777" w:rsidTr="00DA46BD">
        <w:trPr>
          <w:cantSplit/>
          <w:tblHeader/>
        </w:trPr>
        <w:tc>
          <w:tcPr>
            <w:tcW w:w="1204" w:type="dxa"/>
            <w:vMerge/>
            <w:tcMar>
              <w:top w:w="57" w:type="dxa"/>
              <w:bottom w:w="57" w:type="dxa"/>
            </w:tcMar>
          </w:tcPr>
          <w:p w14:paraId="306A8E67" w14:textId="77777777" w:rsidR="00DA46BD" w:rsidRPr="00C2219F" w:rsidRDefault="00DA46BD" w:rsidP="00F0061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16" w:type="dxa"/>
            <w:vMerge/>
            <w:tcMar>
              <w:top w:w="57" w:type="dxa"/>
              <w:bottom w:w="57" w:type="dxa"/>
            </w:tcMar>
          </w:tcPr>
          <w:p w14:paraId="02E5CE8D" w14:textId="77777777" w:rsidR="00DA46BD" w:rsidRPr="00C2219F" w:rsidRDefault="00DA46BD" w:rsidP="00F0061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94" w:type="dxa"/>
            <w:vMerge/>
            <w:tcMar>
              <w:top w:w="57" w:type="dxa"/>
              <w:bottom w:w="57" w:type="dxa"/>
            </w:tcMar>
          </w:tcPr>
          <w:p w14:paraId="4531B57D" w14:textId="77777777" w:rsidR="00DA46BD" w:rsidRPr="00C2219F" w:rsidRDefault="00DA46BD" w:rsidP="00F0061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552" w:type="dxa"/>
            <w:vMerge/>
            <w:tcMar>
              <w:top w:w="57" w:type="dxa"/>
              <w:bottom w:w="57" w:type="dxa"/>
            </w:tcMar>
          </w:tcPr>
          <w:p w14:paraId="1F0C5415" w14:textId="77777777" w:rsidR="00DA46BD" w:rsidRPr="00C2219F" w:rsidRDefault="00DA46BD" w:rsidP="00F0061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342" w:type="dxa"/>
            <w:vMerge/>
            <w:tcMar>
              <w:top w:w="57" w:type="dxa"/>
              <w:bottom w:w="57" w:type="dxa"/>
            </w:tcMar>
          </w:tcPr>
          <w:p w14:paraId="370261AD" w14:textId="77777777" w:rsidR="00DA46BD" w:rsidRPr="00C2219F" w:rsidRDefault="00DA46BD" w:rsidP="00F0061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84" w:type="dxa"/>
            <w:vMerge/>
            <w:tcMar>
              <w:top w:w="57" w:type="dxa"/>
              <w:bottom w:w="57" w:type="dxa"/>
            </w:tcMar>
          </w:tcPr>
          <w:p w14:paraId="7169FE97" w14:textId="77777777" w:rsidR="00DA46BD" w:rsidRPr="00C2219F" w:rsidRDefault="00DA46BD" w:rsidP="00F0061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14:paraId="0A58D168" w14:textId="77777777" w:rsidR="00DA46BD" w:rsidRPr="00C2219F" w:rsidRDefault="00DA46BD" w:rsidP="00F0061C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mg účinné látky/kg kompletního krmiva o obsahu vlhkosti 12 %</w:t>
            </w:r>
          </w:p>
        </w:tc>
        <w:tc>
          <w:tcPr>
            <w:tcW w:w="2653" w:type="dxa"/>
            <w:vMerge/>
            <w:tcMar>
              <w:top w:w="57" w:type="dxa"/>
              <w:bottom w:w="57" w:type="dxa"/>
            </w:tcMar>
          </w:tcPr>
          <w:p w14:paraId="0C6641A6" w14:textId="77777777" w:rsidR="00DA46BD" w:rsidRPr="00C2219F" w:rsidRDefault="00DA46BD" w:rsidP="00F0061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49F13FFE" w14:textId="77777777" w:rsidR="00DA46BD" w:rsidRPr="00C2219F" w:rsidRDefault="00DA46BD" w:rsidP="00F0061C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DA46BD" w:rsidRPr="00C2219F" w14:paraId="77164BD2" w14:textId="77777777" w:rsidTr="00DA46BD">
        <w:tc>
          <w:tcPr>
            <w:tcW w:w="1204" w:type="dxa"/>
            <w:tcMar>
              <w:top w:w="57" w:type="dxa"/>
              <w:bottom w:w="57" w:type="dxa"/>
            </w:tcMar>
          </w:tcPr>
          <w:p w14:paraId="344579B6" w14:textId="77777777" w:rsidR="00DA46BD" w:rsidRPr="00C2219F" w:rsidRDefault="00DA46BD" w:rsidP="00F0061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4d210</w:t>
            </w:r>
          </w:p>
        </w:tc>
        <w:tc>
          <w:tcPr>
            <w:tcW w:w="1116" w:type="dxa"/>
            <w:tcMar>
              <w:top w:w="57" w:type="dxa"/>
              <w:bottom w:w="57" w:type="dxa"/>
            </w:tcMar>
          </w:tcPr>
          <w:p w14:paraId="685B08AA" w14:textId="77777777" w:rsidR="00DA46BD" w:rsidRPr="00C2219F" w:rsidRDefault="00DA46BD" w:rsidP="00F0061C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DSM </w:t>
            </w:r>
            <w:proofErr w:type="spellStart"/>
            <w:r>
              <w:rPr>
                <w:sz w:val="20"/>
                <w:szCs w:val="20"/>
                <w:lang w:val="cs-CZ"/>
              </w:rPr>
              <w:t>Nutritional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cs-CZ"/>
              </w:rPr>
              <w:t>Products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cs-CZ"/>
              </w:rPr>
              <w:t>Sp</w:t>
            </w:r>
            <w:proofErr w:type="spellEnd"/>
            <w:r>
              <w:rPr>
                <w:sz w:val="20"/>
                <w:szCs w:val="20"/>
                <w:lang w:val="cs-CZ"/>
              </w:rPr>
              <w:t>. z o. o.</w:t>
            </w:r>
          </w:p>
        </w:tc>
        <w:tc>
          <w:tcPr>
            <w:tcW w:w="1294" w:type="dxa"/>
            <w:tcMar>
              <w:top w:w="57" w:type="dxa"/>
              <w:bottom w:w="57" w:type="dxa"/>
            </w:tcMar>
          </w:tcPr>
          <w:p w14:paraId="076861E4" w14:textId="77777777" w:rsidR="00DA46BD" w:rsidRPr="00C2219F" w:rsidRDefault="00DA46BD" w:rsidP="00F0061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Kyselina benzoová</w:t>
            </w: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14:paraId="4A800C2B" w14:textId="77777777" w:rsidR="00DA46BD" w:rsidRPr="003C797B" w:rsidRDefault="00DA46BD" w:rsidP="00DA46BD">
            <w:pPr>
              <w:rPr>
                <w:b/>
                <w:bCs/>
                <w:sz w:val="20"/>
                <w:szCs w:val="20"/>
                <w:lang w:val="cs-CZ"/>
              </w:rPr>
            </w:pPr>
            <w:r w:rsidRPr="003C797B">
              <w:rPr>
                <w:b/>
                <w:bCs/>
                <w:sz w:val="20"/>
                <w:szCs w:val="20"/>
                <w:lang w:val="cs-CZ"/>
              </w:rPr>
              <w:t>Složení doplňkové látky:</w:t>
            </w:r>
          </w:p>
          <w:p w14:paraId="2D5FAB22" w14:textId="77777777" w:rsidR="00DA46BD" w:rsidRPr="003C797B" w:rsidRDefault="00DA46BD" w:rsidP="00DA46BD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Kyselina benzoová (≥99,9 %)</w:t>
            </w:r>
          </w:p>
          <w:p w14:paraId="4A350534" w14:textId="77777777" w:rsidR="00DA46BD" w:rsidRPr="003C797B" w:rsidRDefault="00DA46BD" w:rsidP="00DA46BD">
            <w:pPr>
              <w:rPr>
                <w:sz w:val="20"/>
                <w:szCs w:val="20"/>
                <w:lang w:val="cs-CZ"/>
              </w:rPr>
            </w:pPr>
          </w:p>
          <w:p w14:paraId="6F156B2A" w14:textId="77777777" w:rsidR="00DA46BD" w:rsidRPr="003C797B" w:rsidRDefault="00DA46BD" w:rsidP="00DA46BD">
            <w:pPr>
              <w:rPr>
                <w:b/>
                <w:bCs/>
                <w:sz w:val="20"/>
                <w:szCs w:val="20"/>
                <w:lang w:val="cs-CZ"/>
              </w:rPr>
            </w:pPr>
            <w:r w:rsidRPr="003C797B">
              <w:rPr>
                <w:b/>
                <w:bCs/>
                <w:sz w:val="20"/>
                <w:szCs w:val="20"/>
                <w:lang w:val="cs-CZ"/>
              </w:rPr>
              <w:t>Charakteristika účinné látky:</w:t>
            </w:r>
          </w:p>
          <w:p w14:paraId="23BD0AD8" w14:textId="77777777" w:rsidR="00DA46BD" w:rsidRPr="003C797B" w:rsidRDefault="00DA46BD" w:rsidP="00DA46BD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Kyselina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benzenkarboxylová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, kyselina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fenylkarboxylová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, </w:t>
            </w:r>
          </w:p>
          <w:p w14:paraId="2655B931" w14:textId="77777777" w:rsidR="00DA46BD" w:rsidRPr="003C797B" w:rsidRDefault="00DA46BD" w:rsidP="00DA46BD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</w:t>
            </w:r>
            <w:r w:rsidRPr="003C797B">
              <w:rPr>
                <w:sz w:val="20"/>
                <w:szCs w:val="20"/>
                <w:vertAlign w:val="subscript"/>
                <w:lang w:val="cs-CZ"/>
              </w:rPr>
              <w:t>7</w:t>
            </w:r>
            <w:r w:rsidRPr="003C797B">
              <w:rPr>
                <w:sz w:val="20"/>
                <w:szCs w:val="20"/>
                <w:lang w:val="cs-CZ"/>
              </w:rPr>
              <w:t>H</w:t>
            </w:r>
            <w:r w:rsidRPr="003C797B">
              <w:rPr>
                <w:sz w:val="20"/>
                <w:szCs w:val="20"/>
                <w:vertAlign w:val="subscript"/>
                <w:lang w:val="cs-CZ"/>
              </w:rPr>
              <w:t>6</w:t>
            </w:r>
            <w:r w:rsidRPr="003C797B">
              <w:rPr>
                <w:sz w:val="20"/>
                <w:szCs w:val="20"/>
                <w:lang w:val="cs-CZ"/>
              </w:rPr>
              <w:t>O</w:t>
            </w:r>
            <w:r w:rsidRPr="003C797B">
              <w:rPr>
                <w:sz w:val="20"/>
                <w:szCs w:val="20"/>
                <w:vertAlign w:val="subscript"/>
                <w:lang w:val="cs-CZ"/>
              </w:rPr>
              <w:t>2</w:t>
            </w:r>
            <w:r w:rsidRPr="003C797B">
              <w:rPr>
                <w:sz w:val="20"/>
                <w:szCs w:val="20"/>
                <w:lang w:val="cs-CZ"/>
              </w:rPr>
              <w:t xml:space="preserve"> </w:t>
            </w:r>
          </w:p>
          <w:p w14:paraId="41AE5389" w14:textId="77777777" w:rsidR="00DA46BD" w:rsidRPr="003C797B" w:rsidRDefault="00DA46BD" w:rsidP="00DA46BD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Číslo CAS 65-85-0</w:t>
            </w:r>
          </w:p>
          <w:p w14:paraId="57C7743A" w14:textId="77777777" w:rsidR="00DA46BD" w:rsidRPr="003C797B" w:rsidRDefault="00DA46BD" w:rsidP="00DA46B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Maximální míra nečistot</w:t>
            </w:r>
            <w:r w:rsidRPr="003C797B">
              <w:rPr>
                <w:sz w:val="20"/>
                <w:szCs w:val="20"/>
                <w:lang w:val="cs-CZ"/>
              </w:rPr>
              <w:t>:</w:t>
            </w:r>
          </w:p>
          <w:p w14:paraId="19C2BD86" w14:textId="77777777" w:rsidR="00DA46BD" w:rsidRPr="003C797B" w:rsidRDefault="00DA46BD" w:rsidP="00DA46BD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Kyselina ftalová: ≤ 100 mg/kg</w:t>
            </w:r>
          </w:p>
          <w:p w14:paraId="5EED7919" w14:textId="77777777" w:rsidR="00DA46BD" w:rsidRPr="003C797B" w:rsidRDefault="00DA46BD" w:rsidP="00DA46BD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Bifenyl: ≤ 100 mg/kg</w:t>
            </w:r>
          </w:p>
          <w:p w14:paraId="574B8F7E" w14:textId="77777777" w:rsidR="00DA46BD" w:rsidRPr="003C797B" w:rsidRDefault="00DA46BD" w:rsidP="00DA46BD">
            <w:pPr>
              <w:rPr>
                <w:sz w:val="20"/>
                <w:szCs w:val="20"/>
                <w:lang w:val="cs-CZ"/>
              </w:rPr>
            </w:pPr>
          </w:p>
          <w:p w14:paraId="08CCC5B2" w14:textId="77777777" w:rsidR="00DA46BD" w:rsidRPr="003C797B" w:rsidRDefault="00052252" w:rsidP="00DA46BD">
            <w:pPr>
              <w:rPr>
                <w:b/>
                <w:bCs/>
                <w:sz w:val="20"/>
                <w:szCs w:val="20"/>
                <w:lang w:val="cs-CZ"/>
              </w:rPr>
            </w:pPr>
            <w:r>
              <w:rPr>
                <w:b/>
                <w:bCs/>
                <w:sz w:val="20"/>
                <w:szCs w:val="20"/>
                <w:lang w:val="cs-CZ"/>
              </w:rPr>
              <w:t>Analytická metoda*</w:t>
            </w:r>
            <w:r w:rsidR="00DA46BD" w:rsidRPr="003C797B">
              <w:rPr>
                <w:b/>
                <w:bCs/>
                <w:sz w:val="20"/>
                <w:szCs w:val="20"/>
                <w:lang w:val="cs-CZ"/>
              </w:rPr>
              <w:t>:</w:t>
            </w:r>
          </w:p>
          <w:p w14:paraId="32C8E6E0" w14:textId="77777777" w:rsidR="00DA46BD" w:rsidRPr="003C797B" w:rsidRDefault="00DA46BD" w:rsidP="00DA46BD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Pro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kvatifikaci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kyseliny benzoové v doplňkové látce:</w:t>
            </w:r>
          </w:p>
          <w:p w14:paraId="604DF577" w14:textId="77777777" w:rsidR="00DA46BD" w:rsidRPr="003C797B" w:rsidRDefault="00DA46BD" w:rsidP="00DA46BD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 titrace hydroxidem sodným (</w:t>
            </w:r>
            <w:r>
              <w:rPr>
                <w:sz w:val="20"/>
                <w:szCs w:val="20"/>
                <w:lang w:val="cs-CZ"/>
              </w:rPr>
              <w:t>Monografie Evropského lékopisu</w:t>
            </w:r>
            <w:r w:rsidRPr="003C797B">
              <w:rPr>
                <w:sz w:val="20"/>
                <w:szCs w:val="20"/>
                <w:lang w:val="cs-CZ"/>
              </w:rPr>
              <w:t xml:space="preserve"> 0066)</w:t>
            </w:r>
          </w:p>
          <w:p w14:paraId="29CECB1F" w14:textId="77777777" w:rsidR="00DA46BD" w:rsidRPr="003C797B" w:rsidRDefault="00DA46BD" w:rsidP="00DA46BD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Pro kvantifikaci kyseliny benzoové v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premixu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a v krmivu:</w:t>
            </w:r>
          </w:p>
          <w:p w14:paraId="7D532585" w14:textId="77777777" w:rsidR="00DA46BD" w:rsidRPr="003C797B" w:rsidRDefault="00DA46BD" w:rsidP="00DA46BD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 kapalinová chromatografie na reverzní fázi s ultrafialovou detekcí (RP-HPLC-UV</w:t>
            </w:r>
            <w:r>
              <w:rPr>
                <w:sz w:val="20"/>
                <w:szCs w:val="20"/>
                <w:lang w:val="cs-CZ"/>
              </w:rPr>
              <w:t>)</w:t>
            </w:r>
            <w:r w:rsidRPr="003C797B">
              <w:rPr>
                <w:sz w:val="20"/>
                <w:szCs w:val="20"/>
                <w:lang w:val="cs-CZ"/>
              </w:rPr>
              <w:t xml:space="preserve"> – metoda podle ISO 9231:2008)</w:t>
            </w:r>
          </w:p>
          <w:p w14:paraId="79D36788" w14:textId="77777777" w:rsidR="00DA46BD" w:rsidRPr="00C2219F" w:rsidRDefault="00DA46BD" w:rsidP="00F0061C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342" w:type="dxa"/>
            <w:tcMar>
              <w:top w:w="57" w:type="dxa"/>
              <w:bottom w:w="57" w:type="dxa"/>
            </w:tcMar>
          </w:tcPr>
          <w:p w14:paraId="3E37D54D" w14:textId="77777777" w:rsidR="00DA46BD" w:rsidRPr="00C2219F" w:rsidRDefault="00DA46BD" w:rsidP="00F0061C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Výkrm menšinových druhů prasat a menšinové druhy prasat k</w:t>
            </w:r>
            <w:r w:rsidR="00052252">
              <w:rPr>
                <w:sz w:val="20"/>
                <w:szCs w:val="20"/>
                <w:lang w:val="cs-CZ"/>
              </w:rPr>
              <w:t> </w:t>
            </w:r>
            <w:r>
              <w:rPr>
                <w:sz w:val="20"/>
                <w:szCs w:val="20"/>
                <w:lang w:val="cs-CZ"/>
              </w:rPr>
              <w:t>reprodukci</w:t>
            </w:r>
            <w:r w:rsidR="00052252">
              <w:rPr>
                <w:sz w:val="20"/>
                <w:szCs w:val="20"/>
                <w:lang w:val="cs-CZ"/>
              </w:rPr>
              <w:t xml:space="preserve"> </w:t>
            </w:r>
            <w:r w:rsidR="00052252" w:rsidRPr="00052252">
              <w:rPr>
                <w:sz w:val="20"/>
                <w:szCs w:val="20"/>
                <w:vertAlign w:val="superscript"/>
                <w:lang w:val="cs-CZ"/>
              </w:rPr>
              <w:t>165)</w:t>
            </w:r>
          </w:p>
        </w:tc>
        <w:tc>
          <w:tcPr>
            <w:tcW w:w="784" w:type="dxa"/>
            <w:tcMar>
              <w:top w:w="57" w:type="dxa"/>
              <w:bottom w:w="57" w:type="dxa"/>
            </w:tcMar>
          </w:tcPr>
          <w:p w14:paraId="7EFEBF6A" w14:textId="77777777" w:rsidR="00DA46BD" w:rsidRPr="00C2219F" w:rsidRDefault="00DA46BD" w:rsidP="00F0061C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0E023A8D" w14:textId="77777777" w:rsidR="00DA46BD" w:rsidRPr="00C2219F" w:rsidRDefault="00DA46BD" w:rsidP="00F0061C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5000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68CDC36" w14:textId="77777777" w:rsidR="00DA46BD" w:rsidRPr="00C2219F" w:rsidRDefault="00DA46BD" w:rsidP="00F0061C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5000</w:t>
            </w:r>
          </w:p>
        </w:tc>
        <w:tc>
          <w:tcPr>
            <w:tcW w:w="2653" w:type="dxa"/>
            <w:tcMar>
              <w:top w:w="57" w:type="dxa"/>
              <w:bottom w:w="57" w:type="dxa"/>
            </w:tcMar>
          </w:tcPr>
          <w:p w14:paraId="64E8C4CE" w14:textId="77777777" w:rsidR="009326D5" w:rsidRDefault="009326D5" w:rsidP="009326D5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 xml:space="preserve">1. </w:t>
            </w:r>
            <w:r w:rsidRPr="003C797B">
              <w:rPr>
                <w:sz w:val="20"/>
                <w:lang w:val="cs-CZ"/>
              </w:rPr>
              <w:t xml:space="preserve">V návodu pro použití </w:t>
            </w:r>
            <w:r>
              <w:rPr>
                <w:sz w:val="20"/>
                <w:lang w:val="cs-CZ"/>
              </w:rPr>
              <w:t xml:space="preserve">doplňkové látky a </w:t>
            </w:r>
            <w:proofErr w:type="spellStart"/>
            <w:r>
              <w:rPr>
                <w:sz w:val="20"/>
                <w:lang w:val="cs-CZ"/>
              </w:rPr>
              <w:t>premixů</w:t>
            </w:r>
            <w:proofErr w:type="spellEnd"/>
            <w:r>
              <w:rPr>
                <w:sz w:val="20"/>
                <w:lang w:val="cs-CZ"/>
              </w:rPr>
              <w:t xml:space="preserve"> musí být uvedeny podmínky skladování a stabilita při tepelném ošetření.</w:t>
            </w:r>
          </w:p>
          <w:p w14:paraId="50D2EDB9" w14:textId="77777777" w:rsidR="009326D5" w:rsidRDefault="009326D5" w:rsidP="009326D5">
            <w:pPr>
              <w:rPr>
                <w:sz w:val="20"/>
                <w:lang w:val="cs-CZ"/>
              </w:rPr>
            </w:pPr>
          </w:p>
          <w:p w14:paraId="46F6B8B5" w14:textId="77777777" w:rsidR="009326D5" w:rsidRDefault="009326D5" w:rsidP="009326D5">
            <w:pPr>
              <w:rPr>
                <w:sz w:val="20"/>
                <w:lang w:val="cs-CZ"/>
              </w:rPr>
            </w:pPr>
            <w:r w:rsidRPr="009326D5">
              <w:rPr>
                <w:sz w:val="20"/>
                <w:lang w:val="cs-CZ"/>
              </w:rPr>
              <w:t>2.</w:t>
            </w:r>
            <w:r>
              <w:rPr>
                <w:sz w:val="20"/>
                <w:lang w:val="cs-CZ"/>
              </w:rPr>
              <w:t xml:space="preserve"> Doplňková látka se nesmí používat s dalšími zdroji kyseliny benzoové nebo benzoátů.</w:t>
            </w:r>
          </w:p>
          <w:p w14:paraId="0218E42E" w14:textId="77777777" w:rsidR="009326D5" w:rsidRPr="009326D5" w:rsidRDefault="009326D5" w:rsidP="009326D5">
            <w:pPr>
              <w:rPr>
                <w:sz w:val="20"/>
                <w:lang w:val="cs-CZ"/>
              </w:rPr>
            </w:pPr>
          </w:p>
          <w:p w14:paraId="0FF665D2" w14:textId="77777777" w:rsidR="009326D5" w:rsidRPr="009326D5" w:rsidRDefault="009326D5" w:rsidP="009326D5">
            <w:pPr>
              <w:rPr>
                <w:sz w:val="20"/>
                <w:szCs w:val="20"/>
                <w:lang w:val="cs-CZ"/>
              </w:rPr>
            </w:pPr>
            <w:r w:rsidRPr="009326D5">
              <w:rPr>
                <w:sz w:val="20"/>
                <w:szCs w:val="20"/>
                <w:lang w:val="cs-CZ"/>
              </w:rPr>
              <w:t>3.</w:t>
            </w:r>
            <w:r>
              <w:rPr>
                <w:sz w:val="20"/>
                <w:szCs w:val="20"/>
                <w:lang w:val="cs-CZ"/>
              </w:rPr>
              <w:t xml:space="preserve"> V návodu použití doplňkového krmiva musí být uvedeno: „Doplňková krmiva obsahující kyselinu benzoovou se nepoužijí jako taková na krmení menšinových druhů prasat určených na výkrm ani menšinových druhů prasat určených k reprodukci. Doplňkové krmivo pro prasnice musí být důkladně smícháno s ostatními krmnými materiály denní krmné dávky.“</w:t>
            </w:r>
          </w:p>
          <w:p w14:paraId="7AACEA1A" w14:textId="77777777" w:rsidR="00DA46BD" w:rsidRDefault="00DA46BD" w:rsidP="009326D5">
            <w:pPr>
              <w:ind w:left="430" w:hanging="430"/>
              <w:rPr>
                <w:sz w:val="20"/>
                <w:szCs w:val="20"/>
                <w:lang w:val="cs-CZ"/>
              </w:rPr>
            </w:pPr>
          </w:p>
          <w:p w14:paraId="569DDCDB" w14:textId="77777777" w:rsidR="00AB43F7" w:rsidRPr="00C2219F" w:rsidRDefault="00AB43F7" w:rsidP="009326D5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4. Pro uživatele doplňkové látky a </w:t>
            </w:r>
            <w:proofErr w:type="spellStart"/>
            <w:r>
              <w:rPr>
                <w:sz w:val="20"/>
                <w:szCs w:val="20"/>
                <w:lang w:val="cs-CZ"/>
              </w:rPr>
              <w:t>premixů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musí provozovatelé krmivářských podniků stanovit provozní postupy a organizační opatření, </w:t>
            </w:r>
            <w:r>
              <w:rPr>
                <w:sz w:val="20"/>
                <w:szCs w:val="20"/>
                <w:lang w:val="cs-CZ"/>
              </w:rPr>
              <w:lastRenderedPageBreak/>
              <w:t xml:space="preserve">která budou řešit případná rizika týkající se jejich použití. Pokud rizika nelze těmito postupy a opatřeními vyloučit nebo snížit na minimum, musí se doplňková látka a </w:t>
            </w:r>
            <w:proofErr w:type="spellStart"/>
            <w:r>
              <w:rPr>
                <w:sz w:val="20"/>
                <w:szCs w:val="20"/>
                <w:lang w:val="cs-CZ"/>
              </w:rPr>
              <w:t>premixy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používat s vhodnými osobními ochrannými prostředky, včetně ochrany očí a pokožky.</w:t>
            </w: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012EAFAE" w14:textId="77777777" w:rsidR="00DA46BD" w:rsidRPr="00C2219F" w:rsidRDefault="00AB43F7" w:rsidP="00F0061C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1.srpna 2028</w:t>
            </w:r>
          </w:p>
        </w:tc>
      </w:tr>
      <w:bookmarkEnd w:id="3"/>
    </w:tbl>
    <w:p w14:paraId="2D67BE8A" w14:textId="77777777" w:rsidR="00DA46BD" w:rsidRDefault="00DA46BD" w:rsidP="00632A3B">
      <w:pPr>
        <w:ind w:left="360"/>
        <w:rPr>
          <w:sz w:val="20"/>
          <w:szCs w:val="15"/>
          <w:u w:val="single"/>
          <w:lang w:val="cs-CZ"/>
        </w:rPr>
      </w:pPr>
    </w:p>
    <w:p w14:paraId="6B56127A" w14:textId="413C22A7" w:rsidR="00DA46BD" w:rsidRPr="003C797B" w:rsidRDefault="00DA46BD" w:rsidP="002E67D4">
      <w:pPr>
        <w:spacing w:after="160" w:line="259" w:lineRule="auto"/>
        <w:rPr>
          <w:sz w:val="20"/>
          <w:szCs w:val="15"/>
          <w:u w:val="single"/>
          <w:lang w:val="cs-CZ"/>
        </w:rPr>
      </w:pPr>
      <w:r>
        <w:rPr>
          <w:sz w:val="20"/>
          <w:szCs w:val="15"/>
          <w:u w:val="single"/>
          <w:lang w:val="cs-CZ"/>
        </w:rPr>
        <w:br w:type="page"/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1580"/>
        <w:gridCol w:w="1604"/>
        <w:gridCol w:w="2809"/>
        <w:gridCol w:w="1134"/>
        <w:gridCol w:w="708"/>
        <w:gridCol w:w="1134"/>
        <w:gridCol w:w="1138"/>
        <w:gridCol w:w="2224"/>
        <w:gridCol w:w="1071"/>
      </w:tblGrid>
      <w:tr w:rsidR="00632A3B" w:rsidRPr="003C797B" w14:paraId="5D5B1FEC" w14:textId="77777777" w:rsidTr="00B0258A">
        <w:trPr>
          <w:cantSplit/>
          <w:tblHeader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600FD12C" w14:textId="77777777" w:rsidR="00632A3B" w:rsidRPr="003C797B" w:rsidRDefault="00632A3B" w:rsidP="00B0258A">
            <w:pPr>
              <w:pStyle w:val="Tabulka"/>
              <w:keepNext w:val="0"/>
              <w:keepLines w:val="0"/>
            </w:pPr>
            <w:r w:rsidRPr="003C797B">
              <w:lastRenderedPageBreak/>
              <w:t>Identifikační číslo DL</w:t>
            </w:r>
          </w:p>
        </w:tc>
        <w:tc>
          <w:tcPr>
            <w:tcW w:w="1580" w:type="dxa"/>
            <w:vMerge w:val="restart"/>
            <w:tcMar>
              <w:top w:w="57" w:type="dxa"/>
              <w:bottom w:w="57" w:type="dxa"/>
            </w:tcMar>
          </w:tcPr>
          <w:p w14:paraId="59D8808A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604" w:type="dxa"/>
            <w:vMerge w:val="restart"/>
            <w:tcMar>
              <w:top w:w="57" w:type="dxa"/>
              <w:bottom w:w="57" w:type="dxa"/>
            </w:tcMar>
          </w:tcPr>
          <w:p w14:paraId="61C81C20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Doplňková látka</w:t>
            </w:r>
          </w:p>
          <w:p w14:paraId="54EBEA5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 w:val="restart"/>
            <w:tcMar>
              <w:top w:w="57" w:type="dxa"/>
              <w:bottom w:w="57" w:type="dxa"/>
            </w:tcMar>
          </w:tcPr>
          <w:p w14:paraId="7989E8F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3ABB3202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3A7A4E52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</w:t>
            </w:r>
          </w:p>
          <w:p w14:paraId="011B603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247730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138" w:type="dxa"/>
            <w:tcMar>
              <w:top w:w="57" w:type="dxa"/>
              <w:bottom w:w="57" w:type="dxa"/>
            </w:tcMar>
          </w:tcPr>
          <w:p w14:paraId="5A13B05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224" w:type="dxa"/>
            <w:vMerge w:val="restart"/>
            <w:tcMar>
              <w:top w:w="57" w:type="dxa"/>
              <w:bottom w:w="57" w:type="dxa"/>
            </w:tcMar>
          </w:tcPr>
          <w:p w14:paraId="40613A82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6D0E6C3C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632A3B" w:rsidRPr="003C797B" w14:paraId="0C9D5BA0" w14:textId="77777777" w:rsidTr="00B0258A">
        <w:trPr>
          <w:cantSplit/>
          <w:tblHeader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0BE490C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5A9204C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2ECEC0EE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4CCC347D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51068AEE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030CBF6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72" w:type="dxa"/>
            <w:gridSpan w:val="2"/>
            <w:tcMar>
              <w:top w:w="57" w:type="dxa"/>
              <w:bottom w:w="57" w:type="dxa"/>
            </w:tcMar>
          </w:tcPr>
          <w:p w14:paraId="1B179E5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mg doplňkové látky/kg kompletního krmiva o obsahu vlhkosti 12 %</w:t>
            </w: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742189B4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45ACAE0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632A3B" w:rsidRPr="003C797B" w14:paraId="6ABBDCA3" w14:textId="77777777" w:rsidTr="00B0258A">
        <w:trPr>
          <w:trHeight w:val="2070"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0BD0C020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4d7</w:t>
            </w:r>
          </w:p>
        </w:tc>
        <w:tc>
          <w:tcPr>
            <w:tcW w:w="1580" w:type="dxa"/>
            <w:vMerge w:val="restart"/>
            <w:tcMar>
              <w:top w:w="57" w:type="dxa"/>
              <w:bottom w:w="57" w:type="dxa"/>
            </w:tcMar>
          </w:tcPr>
          <w:p w14:paraId="62674B89" w14:textId="77777777" w:rsidR="00632A3B" w:rsidRPr="003C797B" w:rsidRDefault="00632A3B" w:rsidP="00B0258A">
            <w:pPr>
              <w:rPr>
                <w:noProof/>
                <w:sz w:val="20"/>
                <w:szCs w:val="20"/>
                <w:lang w:val="cs-CZ"/>
              </w:rPr>
            </w:pPr>
            <w:r w:rsidRPr="003C797B">
              <w:rPr>
                <w:noProof/>
                <w:sz w:val="20"/>
                <w:szCs w:val="20"/>
                <w:lang w:val="cs-CZ"/>
              </w:rPr>
              <w:t>Latochema Co Ltd</w:t>
            </w:r>
          </w:p>
        </w:tc>
        <w:tc>
          <w:tcPr>
            <w:tcW w:w="1604" w:type="dxa"/>
            <w:vMerge w:val="restart"/>
            <w:tcMar>
              <w:top w:w="57" w:type="dxa"/>
              <w:bottom w:w="57" w:type="dxa"/>
            </w:tcMar>
          </w:tcPr>
          <w:p w14:paraId="2FC9C4A6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Chlorid amonný</w:t>
            </w:r>
          </w:p>
        </w:tc>
        <w:tc>
          <w:tcPr>
            <w:tcW w:w="2809" w:type="dxa"/>
            <w:vMerge w:val="restart"/>
            <w:tcMar>
              <w:top w:w="57" w:type="dxa"/>
              <w:bottom w:w="57" w:type="dxa"/>
            </w:tcMar>
          </w:tcPr>
          <w:p w14:paraId="6A89F423" w14:textId="77777777" w:rsidR="00632A3B" w:rsidRPr="003C797B" w:rsidRDefault="00632A3B" w:rsidP="00B0258A">
            <w:pPr>
              <w:rPr>
                <w:b/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Složení doplňkové látky:</w:t>
            </w:r>
          </w:p>
          <w:p w14:paraId="4967C8C4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Chlorid amonný ≥ 99,5 % (pevná forma)</w:t>
            </w:r>
          </w:p>
          <w:p w14:paraId="2D8DF02E" w14:textId="77777777" w:rsidR="00632A3B" w:rsidRPr="003C797B" w:rsidRDefault="00632A3B" w:rsidP="00B0258A">
            <w:pPr>
              <w:rPr>
                <w:b/>
                <w:sz w:val="20"/>
                <w:szCs w:val="20"/>
                <w:lang w:val="cs-CZ"/>
              </w:rPr>
            </w:pPr>
          </w:p>
          <w:p w14:paraId="3943DA8B" w14:textId="77777777" w:rsidR="00632A3B" w:rsidRPr="003C797B" w:rsidRDefault="00632A3B" w:rsidP="00B0258A">
            <w:pPr>
              <w:rPr>
                <w:b/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Charakteristika účinné látky:</w:t>
            </w:r>
          </w:p>
          <w:p w14:paraId="7B23EB6C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Chlorid amonný ≥ 99,5 %</w:t>
            </w:r>
          </w:p>
          <w:p w14:paraId="2C0B81C6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NH</w:t>
            </w:r>
            <w:r w:rsidRPr="003C797B">
              <w:rPr>
                <w:sz w:val="20"/>
                <w:szCs w:val="20"/>
                <w:vertAlign w:val="subscript"/>
                <w:lang w:val="cs-CZ"/>
              </w:rPr>
              <w:t>4</w:t>
            </w:r>
            <w:r w:rsidRPr="003C797B">
              <w:rPr>
                <w:sz w:val="20"/>
                <w:szCs w:val="20"/>
                <w:lang w:val="cs-CZ"/>
              </w:rPr>
              <w:t>Cl č. CAS: 12125-02-9</w:t>
            </w:r>
          </w:p>
          <w:p w14:paraId="507E665D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Chlorid sodný ≤ 0,5 %</w:t>
            </w:r>
          </w:p>
          <w:p w14:paraId="1C29EB08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Vyroben chemickou syntézou</w:t>
            </w:r>
          </w:p>
          <w:p w14:paraId="0F2A654E" w14:textId="77777777" w:rsidR="00632A3B" w:rsidRPr="003C797B" w:rsidRDefault="00632A3B" w:rsidP="00B0258A">
            <w:pPr>
              <w:rPr>
                <w:b/>
                <w:sz w:val="20"/>
                <w:szCs w:val="20"/>
                <w:lang w:val="cs-CZ"/>
              </w:rPr>
            </w:pPr>
          </w:p>
          <w:p w14:paraId="687D1B2E" w14:textId="77777777" w:rsidR="00632A3B" w:rsidRPr="003C797B" w:rsidRDefault="00632A3B" w:rsidP="00B0258A">
            <w:pPr>
              <w:rPr>
                <w:b/>
                <w:sz w:val="20"/>
                <w:szCs w:val="20"/>
                <w:lang w:val="cs-CZ"/>
              </w:rPr>
            </w:pPr>
            <w:r w:rsidRPr="003C797B">
              <w:rPr>
                <w:b/>
                <w:sz w:val="20"/>
                <w:szCs w:val="20"/>
                <w:lang w:val="cs-CZ"/>
              </w:rPr>
              <w:t>Analytická metoda *:</w:t>
            </w:r>
          </w:p>
          <w:p w14:paraId="2288963E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Kvantifikace chloridu amonného v doplňkové látce: titrace hydroxidem sodným (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European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Pharmacopoeia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monograph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0007) nebo titrace dusičnanem stříbrným (JECFA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monograph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ammonium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chloride)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CF89CE4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Přežvýkavci s výjimkou výkrmu jehňat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 xml:space="preserve"> 143)</w:t>
            </w:r>
          </w:p>
          <w:p w14:paraId="18A7C4E7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77397EF2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  <w:p w14:paraId="73C8107C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3C797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5D2D4793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138" w:type="dxa"/>
            <w:tcMar>
              <w:top w:w="57" w:type="dxa"/>
              <w:bottom w:w="57" w:type="dxa"/>
            </w:tcMar>
          </w:tcPr>
          <w:p w14:paraId="2D1FCD36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10 000 pro období krmení nepřesahující tři měsíce</w:t>
            </w:r>
          </w:p>
          <w:p w14:paraId="38105F4B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5 000 pro období přesahující tři měsíce</w:t>
            </w:r>
          </w:p>
          <w:p w14:paraId="67248F7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24" w:type="dxa"/>
            <w:vMerge w:val="restart"/>
            <w:tcMar>
              <w:top w:w="57" w:type="dxa"/>
              <w:bottom w:w="57" w:type="dxa"/>
            </w:tcMar>
          </w:tcPr>
          <w:p w14:paraId="009FE208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1. Doplňková látka se do krmiva musí zapracovat ve formě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premixu</w:t>
            </w:r>
            <w:proofErr w:type="spellEnd"/>
          </w:p>
          <w:p w14:paraId="10AF09AD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2. Pro uživatele doplňkové látky a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premixů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musí provozovatelé krmivářských podniků stanovit provozní postupy a vhodná opatření, která budou řešit případná rizika vyplývající z vdechnutí, zasažení kůže nebo zasažení očí. V případě, že těmito postupy a opatřeními nelze snížit rizika na přijatelnou úroveň, musí se doplňková látka a </w:t>
            </w:r>
            <w:proofErr w:type="spellStart"/>
            <w:r w:rsidRPr="003C797B">
              <w:rPr>
                <w:sz w:val="20"/>
                <w:szCs w:val="20"/>
                <w:lang w:val="cs-CZ"/>
              </w:rPr>
              <w:t>premixy</w:t>
            </w:r>
            <w:proofErr w:type="spellEnd"/>
            <w:r w:rsidRPr="003C797B">
              <w:rPr>
                <w:sz w:val="20"/>
                <w:szCs w:val="20"/>
                <w:lang w:val="cs-CZ"/>
              </w:rPr>
              <w:t xml:space="preserve"> používat s vhodnými osobními ochrannými prostředky.</w:t>
            </w:r>
          </w:p>
          <w:p w14:paraId="2612F13D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  <w:p w14:paraId="3FBD89C3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3. Směs různých zdrojů chloride amonného nesmí překročit maximální povolené úrovně v kompletních krmivech pro přežvýkavce, kočky a psy.</w:t>
            </w: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655AE2CE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13.7.2026</w:t>
            </w:r>
          </w:p>
        </w:tc>
      </w:tr>
      <w:tr w:rsidR="00632A3B" w:rsidRPr="003C797B" w14:paraId="4FFA6CBA" w14:textId="77777777" w:rsidTr="002E67D4">
        <w:trPr>
          <w:trHeight w:val="4036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440C5752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287EB32A" w14:textId="77777777" w:rsidR="00632A3B" w:rsidRPr="003C797B" w:rsidRDefault="00632A3B" w:rsidP="00B0258A">
            <w:pPr>
              <w:rPr>
                <w:noProof/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1FAC2BF3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2B1ECD04" w14:textId="77777777" w:rsidR="00632A3B" w:rsidRPr="003C797B" w:rsidRDefault="00632A3B" w:rsidP="00B0258A">
            <w:pPr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7ABCDB8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Kočky</w:t>
            </w:r>
          </w:p>
          <w:p w14:paraId="74FFFFAE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 xml:space="preserve">Psi </w:t>
            </w:r>
            <w:r w:rsidRPr="003C797B">
              <w:rPr>
                <w:sz w:val="20"/>
                <w:szCs w:val="20"/>
                <w:vertAlign w:val="superscript"/>
                <w:lang w:val="cs-CZ"/>
              </w:rPr>
              <w:t>143)</w:t>
            </w: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1C00AF5F" w14:textId="77777777" w:rsidR="00632A3B" w:rsidRPr="003C797B" w:rsidRDefault="00632A3B" w:rsidP="00B0258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61549E69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8" w:type="dxa"/>
            <w:tcMar>
              <w:top w:w="57" w:type="dxa"/>
              <w:bottom w:w="57" w:type="dxa"/>
            </w:tcMar>
          </w:tcPr>
          <w:p w14:paraId="064E0641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5 000</w:t>
            </w:r>
          </w:p>
          <w:p w14:paraId="7A52927F" w14:textId="77777777" w:rsidR="00632A3B" w:rsidRPr="003C797B" w:rsidRDefault="00632A3B" w:rsidP="00B0258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4CCB1CC1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271AF374" w14:textId="77777777" w:rsidR="00632A3B" w:rsidRPr="003C797B" w:rsidRDefault="00632A3B" w:rsidP="00B0258A">
            <w:pPr>
              <w:rPr>
                <w:sz w:val="20"/>
                <w:szCs w:val="20"/>
                <w:lang w:val="cs-CZ"/>
              </w:rPr>
            </w:pPr>
            <w:r w:rsidRPr="003C797B">
              <w:rPr>
                <w:sz w:val="20"/>
                <w:szCs w:val="20"/>
                <w:lang w:val="cs-CZ"/>
              </w:rPr>
              <w:t>13.7.2026</w:t>
            </w:r>
          </w:p>
        </w:tc>
      </w:tr>
    </w:tbl>
    <w:p w14:paraId="06256F4D" w14:textId="4CD9043E" w:rsidR="00F47A01" w:rsidRDefault="00632A3B" w:rsidP="00F12043">
      <w:pPr>
        <w:ind w:left="360"/>
        <w:rPr>
          <w:color w:val="0000FF"/>
          <w:sz w:val="20"/>
          <w:szCs w:val="15"/>
          <w:u w:val="single"/>
          <w:lang w:val="cs-CZ"/>
        </w:rPr>
      </w:pPr>
      <w:r w:rsidRPr="003C797B">
        <w:rPr>
          <w:sz w:val="20"/>
          <w:szCs w:val="15"/>
          <w:lang w:val="cs-CZ"/>
        </w:rPr>
        <w:t xml:space="preserve">* Podrobné informace o analytických metodách lze získat na internetové stránce referenční laboratoře: </w:t>
      </w:r>
      <w:hyperlink r:id="rId365" w:history="1">
        <w:r w:rsidRPr="003C797B">
          <w:rPr>
            <w:rStyle w:val="Hypertextovodkaz"/>
            <w:sz w:val="20"/>
            <w:szCs w:val="15"/>
            <w:lang w:val="cs-CZ"/>
          </w:rPr>
          <w:t>https://ec.europa.eu/jrc/en/eurl/feed-additives/evalution-reports</w:t>
        </w:r>
      </w:hyperlink>
    </w:p>
    <w:p w14:paraId="654CD9BD" w14:textId="77777777" w:rsidR="00AD5A7F" w:rsidRDefault="00AD5A7F" w:rsidP="002E67D4">
      <w:pPr>
        <w:rPr>
          <w:color w:val="0000FF"/>
          <w:sz w:val="20"/>
          <w:szCs w:val="15"/>
          <w:u w:val="single"/>
          <w:lang w:val="cs-CZ"/>
        </w:rPr>
        <w:sectPr w:rsidR="00AD5A7F" w:rsidSect="005E0462">
          <w:headerReference w:type="default" r:id="rId366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02084EC3" w14:textId="23FABDB7" w:rsidR="00AA6255" w:rsidRPr="003C797B" w:rsidRDefault="00AA6255" w:rsidP="002E67D4">
      <w:pPr>
        <w:rPr>
          <w:color w:val="0000FF"/>
          <w:sz w:val="20"/>
          <w:szCs w:val="15"/>
          <w:u w:val="single"/>
          <w:lang w:val="cs-CZ"/>
        </w:rPr>
        <w:sectPr w:rsidR="00AA6255" w:rsidRPr="003C797B" w:rsidSect="00AD5A7F">
          <w:type w:val="continuous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13C2464A" w14:textId="77777777" w:rsidR="00632A3B" w:rsidRPr="003C797B" w:rsidRDefault="00632A3B" w:rsidP="00632A3B">
      <w:pPr>
        <w:pStyle w:val="Nadpis3"/>
        <w:spacing w:before="0" w:after="0"/>
        <w:rPr>
          <w:b w:val="0"/>
          <w:sz w:val="20"/>
        </w:rPr>
      </w:pPr>
      <w:r w:rsidRPr="003C797B">
        <w:rPr>
          <w:b w:val="0"/>
          <w:sz w:val="20"/>
          <w:vertAlign w:val="superscript"/>
        </w:rPr>
        <w:lastRenderedPageBreak/>
        <w:t xml:space="preserve">1)  </w:t>
      </w:r>
      <w:r w:rsidRPr="003C797B">
        <w:rPr>
          <w:b w:val="0"/>
          <w:sz w:val="20"/>
        </w:rPr>
        <w:t>Nařízení Komise 1353/2000 ze 26. června 2000 (L 155 ze 28.6.2000, s. 15)</w:t>
      </w:r>
    </w:p>
    <w:p w14:paraId="1F0F483F" w14:textId="77777777" w:rsidR="00632A3B" w:rsidRPr="003C797B" w:rsidRDefault="00172EF8" w:rsidP="00632A3B">
      <w:pPr>
        <w:rPr>
          <w:sz w:val="20"/>
          <w:lang w:val="cs-CZ"/>
        </w:rPr>
      </w:pPr>
      <w:hyperlink r:id="rId367" w:history="1">
        <w:r w:rsidR="00632A3B" w:rsidRPr="003C797B">
          <w:rPr>
            <w:rStyle w:val="Hypertextovodkaz"/>
            <w:sz w:val="20"/>
            <w:lang w:val="cs-CZ"/>
          </w:rPr>
          <w:t>http://europa.eu.int/eur-lex/pri/en/oj/dat/2000/l_155/l_15520000628en00150028.pdf</w:t>
        </w:r>
      </w:hyperlink>
    </w:p>
    <w:p w14:paraId="28536EAE" w14:textId="77777777" w:rsidR="00632A3B" w:rsidRPr="003C797B" w:rsidRDefault="00632A3B" w:rsidP="00632A3B">
      <w:pPr>
        <w:pStyle w:val="Nadpis3"/>
        <w:spacing w:before="0" w:after="0"/>
        <w:rPr>
          <w:b w:val="0"/>
          <w:sz w:val="20"/>
        </w:rPr>
      </w:pPr>
      <w:r w:rsidRPr="003C797B">
        <w:rPr>
          <w:b w:val="0"/>
          <w:sz w:val="20"/>
          <w:vertAlign w:val="superscript"/>
        </w:rPr>
        <w:t xml:space="preserve">2)  </w:t>
      </w:r>
      <w:r w:rsidRPr="003C797B">
        <w:rPr>
          <w:b w:val="0"/>
          <w:sz w:val="20"/>
        </w:rPr>
        <w:t>Nařízení Komise 2013/2001 ze 12. října 2001 (L 272 ze 13.10.2001, s. 24)</w:t>
      </w:r>
    </w:p>
    <w:p w14:paraId="23C9E23A" w14:textId="77777777" w:rsidR="00632A3B" w:rsidRPr="003C797B" w:rsidRDefault="00172EF8" w:rsidP="00632A3B">
      <w:pPr>
        <w:rPr>
          <w:sz w:val="20"/>
          <w:lang w:val="cs-CZ"/>
        </w:rPr>
      </w:pPr>
      <w:hyperlink r:id="rId368" w:history="1">
        <w:r w:rsidR="00632A3B" w:rsidRPr="003C797B">
          <w:rPr>
            <w:rStyle w:val="Hypertextovodkaz"/>
            <w:sz w:val="20"/>
            <w:lang w:val="cs-CZ"/>
          </w:rPr>
          <w:t>http://europa.eu.int/eur-lex/pri/en/oj/dat/2001/l_272/l_27220011013en00240028.pdf</w:t>
        </w:r>
      </w:hyperlink>
    </w:p>
    <w:p w14:paraId="12F89CD2" w14:textId="77777777" w:rsidR="00632A3B" w:rsidRPr="003C797B" w:rsidRDefault="00632A3B" w:rsidP="00632A3B">
      <w:pPr>
        <w:rPr>
          <w:sz w:val="20"/>
          <w:lang w:val="cs-CZ"/>
        </w:rPr>
      </w:pPr>
      <w:r w:rsidRPr="003C797B">
        <w:rPr>
          <w:sz w:val="20"/>
          <w:vertAlign w:val="superscript"/>
          <w:lang w:val="cs-CZ"/>
        </w:rPr>
        <w:t>3)</w:t>
      </w:r>
      <w:r w:rsidRPr="003C797B">
        <w:rPr>
          <w:b/>
          <w:sz w:val="20"/>
          <w:vertAlign w:val="superscript"/>
          <w:lang w:val="cs-CZ"/>
        </w:rPr>
        <w:t xml:space="preserve">  </w:t>
      </w:r>
      <w:r w:rsidRPr="003C797B">
        <w:rPr>
          <w:sz w:val="20"/>
          <w:lang w:val="cs-CZ"/>
        </w:rPr>
        <w:t>Nařízení Komise 2200/2001 ze 17. října 2001 (L 299 z 15.11. 2001, s. 1)</w:t>
      </w:r>
    </w:p>
    <w:p w14:paraId="66A4DE48" w14:textId="77777777" w:rsidR="00632A3B" w:rsidRPr="003C797B" w:rsidRDefault="00172EF8" w:rsidP="00632A3B">
      <w:pPr>
        <w:rPr>
          <w:sz w:val="20"/>
          <w:lang w:val="cs-CZ"/>
        </w:rPr>
      </w:pPr>
      <w:hyperlink r:id="rId369" w:history="1">
        <w:r w:rsidR="00632A3B" w:rsidRPr="003C797B">
          <w:rPr>
            <w:rStyle w:val="Hypertextovodkaz"/>
            <w:sz w:val="20"/>
            <w:lang w:val="cs-CZ"/>
          </w:rPr>
          <w:t>http://europa.eu.int/eur-lex/pri/en/oj/dat/2001/l_299/l_29920011115en00010082.pdf</w:t>
        </w:r>
      </w:hyperlink>
    </w:p>
    <w:p w14:paraId="5DF0609F" w14:textId="77777777" w:rsidR="00632A3B" w:rsidRPr="003C797B" w:rsidRDefault="00632A3B" w:rsidP="00632A3B">
      <w:pPr>
        <w:rPr>
          <w:sz w:val="20"/>
          <w:lang w:val="cs-CZ"/>
        </w:rPr>
      </w:pPr>
      <w:r w:rsidRPr="003C797B">
        <w:rPr>
          <w:sz w:val="20"/>
          <w:vertAlign w:val="superscript"/>
          <w:lang w:val="cs-CZ"/>
        </w:rPr>
        <w:t>4)</w:t>
      </w:r>
      <w:r w:rsidRPr="003C797B">
        <w:rPr>
          <w:b/>
          <w:sz w:val="20"/>
          <w:vertAlign w:val="superscript"/>
          <w:lang w:val="cs-CZ"/>
        </w:rPr>
        <w:t xml:space="preserve">  </w:t>
      </w:r>
      <w:r w:rsidRPr="003C797B">
        <w:rPr>
          <w:sz w:val="20"/>
          <w:lang w:val="cs-CZ"/>
        </w:rPr>
        <w:t>Nařízení Komise 1876/2002 z 21. října 2002 (L 284 z 22.10.2002, s. 7)</w:t>
      </w:r>
    </w:p>
    <w:p w14:paraId="69B7A640" w14:textId="77777777" w:rsidR="00632A3B" w:rsidRPr="003C797B" w:rsidRDefault="00172EF8" w:rsidP="00632A3B">
      <w:pPr>
        <w:rPr>
          <w:sz w:val="20"/>
          <w:lang w:val="cs-CZ"/>
        </w:rPr>
      </w:pPr>
      <w:hyperlink r:id="rId370" w:history="1">
        <w:r w:rsidR="00632A3B" w:rsidRPr="003C797B">
          <w:rPr>
            <w:rStyle w:val="Hypertextovodkaz"/>
            <w:sz w:val="20"/>
            <w:lang w:val="cs-CZ"/>
          </w:rPr>
          <w:t>http://europa.eu.int/eur-lex/pri/en/oj/dat/2002/l_284/l_28420021022en00070008.pdf</w:t>
        </w:r>
      </w:hyperlink>
    </w:p>
    <w:p w14:paraId="4571D412" w14:textId="77777777" w:rsidR="00632A3B" w:rsidRPr="003C797B" w:rsidRDefault="00632A3B" w:rsidP="00632A3B">
      <w:pPr>
        <w:rPr>
          <w:sz w:val="20"/>
          <w:lang w:val="cs-CZ"/>
        </w:rPr>
      </w:pPr>
      <w:r w:rsidRPr="003C797B">
        <w:rPr>
          <w:sz w:val="20"/>
          <w:vertAlign w:val="superscript"/>
          <w:lang w:val="cs-CZ"/>
        </w:rPr>
        <w:t xml:space="preserve">5)  </w:t>
      </w:r>
      <w:r w:rsidRPr="003C797B">
        <w:rPr>
          <w:sz w:val="20"/>
          <w:lang w:val="cs-CZ"/>
        </w:rPr>
        <w:t>Nařízení Komise 2188/2002 z 9. prosince 2002 (L 333 z 10.12.2002, s. 5)</w:t>
      </w:r>
    </w:p>
    <w:p w14:paraId="3AE182D1" w14:textId="77777777" w:rsidR="00632A3B" w:rsidRPr="003C797B" w:rsidRDefault="00172EF8" w:rsidP="00632A3B">
      <w:pPr>
        <w:rPr>
          <w:sz w:val="20"/>
          <w:lang w:val="cs-CZ"/>
        </w:rPr>
      </w:pPr>
      <w:hyperlink r:id="rId371" w:history="1">
        <w:r w:rsidR="00632A3B" w:rsidRPr="003C797B">
          <w:rPr>
            <w:rStyle w:val="Hypertextovodkaz"/>
            <w:sz w:val="20"/>
            <w:lang w:val="cs-CZ"/>
          </w:rPr>
          <w:t>http://europa.eu.int/eur-lex/pri/en/oj/dat/2002/l_333/l_33320021210en00050010.pdf</w:t>
        </w:r>
      </w:hyperlink>
    </w:p>
    <w:p w14:paraId="78646251" w14:textId="77777777" w:rsidR="00632A3B" w:rsidRPr="003C797B" w:rsidRDefault="00632A3B" w:rsidP="00632A3B">
      <w:pPr>
        <w:rPr>
          <w:sz w:val="20"/>
          <w:lang w:val="cs-CZ"/>
        </w:rPr>
      </w:pPr>
      <w:r w:rsidRPr="003C797B">
        <w:rPr>
          <w:sz w:val="20"/>
          <w:vertAlign w:val="superscript"/>
          <w:lang w:val="cs-CZ"/>
        </w:rPr>
        <w:t xml:space="preserve">6)  </w:t>
      </w:r>
      <w:r w:rsidRPr="003C797B">
        <w:rPr>
          <w:sz w:val="20"/>
          <w:lang w:val="cs-CZ"/>
        </w:rPr>
        <w:t>Nařízení Komise 261/2003 z 12. února 2003 (L 37 ze 13.2.2003, s. 12)</w:t>
      </w:r>
    </w:p>
    <w:p w14:paraId="3E1CA7D3" w14:textId="77777777" w:rsidR="00632A3B" w:rsidRPr="003C797B" w:rsidRDefault="00172EF8" w:rsidP="00632A3B">
      <w:pPr>
        <w:rPr>
          <w:sz w:val="20"/>
          <w:lang w:val="cs-CZ"/>
        </w:rPr>
      </w:pPr>
      <w:hyperlink r:id="rId372" w:history="1">
        <w:r w:rsidR="00632A3B" w:rsidRPr="003C797B">
          <w:rPr>
            <w:rStyle w:val="Hypertextovodkaz"/>
            <w:sz w:val="20"/>
            <w:lang w:val="cs-CZ"/>
          </w:rPr>
          <w:t>http://europa.eu.int/eur-lex/pri/en/oj/dat/2003/l_037/l_03720030213en00120014.pdf</w:t>
        </w:r>
      </w:hyperlink>
    </w:p>
    <w:p w14:paraId="6C5F20CB" w14:textId="77777777" w:rsidR="00632A3B" w:rsidRPr="003C797B" w:rsidRDefault="00632A3B" w:rsidP="00632A3B">
      <w:pPr>
        <w:rPr>
          <w:sz w:val="20"/>
          <w:lang w:val="cs-CZ"/>
        </w:rPr>
      </w:pPr>
      <w:r w:rsidRPr="003C797B">
        <w:rPr>
          <w:sz w:val="20"/>
          <w:vertAlign w:val="superscript"/>
          <w:lang w:val="cs-CZ"/>
        </w:rPr>
        <w:t xml:space="preserve">7)  </w:t>
      </w:r>
      <w:r w:rsidRPr="003C797B">
        <w:rPr>
          <w:sz w:val="20"/>
          <w:lang w:val="cs-CZ"/>
        </w:rPr>
        <w:t>Nařízení Komise 316/2003 z 19. února 2003 (L 46 z 20.2.2003, s. 15)</w:t>
      </w:r>
    </w:p>
    <w:p w14:paraId="1879EF1B" w14:textId="77777777" w:rsidR="00632A3B" w:rsidRPr="003C797B" w:rsidRDefault="00172EF8" w:rsidP="00632A3B">
      <w:pPr>
        <w:rPr>
          <w:sz w:val="20"/>
          <w:lang w:val="cs-CZ"/>
        </w:rPr>
      </w:pPr>
      <w:hyperlink r:id="rId373" w:history="1">
        <w:r w:rsidR="00632A3B" w:rsidRPr="003C797B">
          <w:rPr>
            <w:rStyle w:val="Hypertextovodkaz"/>
            <w:sz w:val="20"/>
            <w:lang w:val="cs-CZ"/>
          </w:rPr>
          <w:t>http://europa.eu.int/eur-lex/pri/en/oj/dat/2003/l_046/l_04620030220en00150018.pdf</w:t>
        </w:r>
      </w:hyperlink>
    </w:p>
    <w:p w14:paraId="18D68CE4" w14:textId="77777777" w:rsidR="00632A3B" w:rsidRPr="003C797B" w:rsidRDefault="00632A3B" w:rsidP="00632A3B">
      <w:pPr>
        <w:rPr>
          <w:sz w:val="20"/>
          <w:lang w:val="cs-CZ"/>
        </w:rPr>
      </w:pPr>
      <w:r w:rsidRPr="003C797B">
        <w:rPr>
          <w:sz w:val="20"/>
          <w:vertAlign w:val="superscript"/>
          <w:lang w:val="cs-CZ"/>
        </w:rPr>
        <w:t xml:space="preserve">8)  </w:t>
      </w:r>
      <w:r w:rsidRPr="003C797B">
        <w:rPr>
          <w:sz w:val="20"/>
          <w:lang w:val="cs-CZ"/>
        </w:rPr>
        <w:t>Nařízení Komise 668/2003 z 11. dubna 2003 (L 96 ze 12.4.2003, s. 14)</w:t>
      </w:r>
    </w:p>
    <w:p w14:paraId="79E7D580" w14:textId="77777777" w:rsidR="00632A3B" w:rsidRPr="003C797B" w:rsidRDefault="00172EF8" w:rsidP="00632A3B">
      <w:pPr>
        <w:rPr>
          <w:sz w:val="20"/>
          <w:lang w:val="cs-CZ"/>
        </w:rPr>
      </w:pPr>
      <w:hyperlink r:id="rId374" w:history="1">
        <w:r w:rsidR="00632A3B" w:rsidRPr="003C797B">
          <w:rPr>
            <w:rStyle w:val="Hypertextovodkaz"/>
            <w:sz w:val="20"/>
            <w:lang w:val="cs-CZ"/>
          </w:rPr>
          <w:t>http://europa.eu.int/eur-lex/pri/en/oj/dat/2003/l_096/l_09620030412en00140015.pdf</w:t>
        </w:r>
      </w:hyperlink>
    </w:p>
    <w:p w14:paraId="4DF68510" w14:textId="77777777" w:rsidR="00632A3B" w:rsidRPr="003C797B" w:rsidRDefault="00632A3B" w:rsidP="00632A3B">
      <w:pPr>
        <w:rPr>
          <w:sz w:val="20"/>
          <w:lang w:val="cs-CZ"/>
        </w:rPr>
      </w:pPr>
      <w:r w:rsidRPr="003C797B">
        <w:rPr>
          <w:sz w:val="20"/>
          <w:vertAlign w:val="superscript"/>
          <w:lang w:val="cs-CZ"/>
        </w:rPr>
        <w:t xml:space="preserve">9)  </w:t>
      </w:r>
      <w:r w:rsidRPr="003C797B">
        <w:rPr>
          <w:sz w:val="20"/>
          <w:lang w:val="cs-CZ"/>
        </w:rPr>
        <w:t>Nařízení Komise 1847/2003 z 20. října 2003 (L 269 z 21.10.2003, s. 3)</w:t>
      </w:r>
    </w:p>
    <w:p w14:paraId="055B9081" w14:textId="77777777" w:rsidR="00632A3B" w:rsidRPr="003C797B" w:rsidRDefault="00172EF8" w:rsidP="00632A3B">
      <w:pPr>
        <w:rPr>
          <w:color w:val="008000"/>
          <w:sz w:val="20"/>
          <w:lang w:val="cs-CZ"/>
        </w:rPr>
      </w:pPr>
      <w:hyperlink r:id="rId375" w:history="1">
        <w:r w:rsidR="00632A3B" w:rsidRPr="003C797B">
          <w:rPr>
            <w:rStyle w:val="Hypertextovodkaz"/>
            <w:sz w:val="20"/>
            <w:lang w:val="cs-CZ"/>
          </w:rPr>
          <w:t>http://europa.eu.int/eur-lex/pri/en/oj/dat/2003/l_269/l_26920031021en00030005.pdf</w:t>
        </w:r>
      </w:hyperlink>
    </w:p>
    <w:p w14:paraId="24C3689A" w14:textId="77777777" w:rsidR="00632A3B" w:rsidRPr="003C797B" w:rsidRDefault="00632A3B" w:rsidP="00632A3B">
      <w:pPr>
        <w:rPr>
          <w:sz w:val="20"/>
          <w:lang w:val="cs-CZ"/>
        </w:rPr>
      </w:pPr>
      <w:r w:rsidRPr="003C797B">
        <w:rPr>
          <w:sz w:val="20"/>
          <w:vertAlign w:val="superscript"/>
          <w:lang w:val="cs-CZ"/>
        </w:rPr>
        <w:t xml:space="preserve">10)  </w:t>
      </w:r>
      <w:r w:rsidRPr="003C797B">
        <w:rPr>
          <w:sz w:val="20"/>
          <w:lang w:val="cs-CZ"/>
        </w:rPr>
        <w:t>Nařízení Komise 277/2004 ze 17. února 20</w:t>
      </w:r>
      <w:bookmarkStart w:id="4" w:name="_Hlt119823710"/>
      <w:r w:rsidRPr="003C797B">
        <w:rPr>
          <w:sz w:val="20"/>
          <w:lang w:val="cs-CZ"/>
        </w:rPr>
        <w:t>0</w:t>
      </w:r>
      <w:bookmarkEnd w:id="4"/>
      <w:r w:rsidRPr="003C797B">
        <w:rPr>
          <w:sz w:val="20"/>
          <w:lang w:val="cs-CZ"/>
        </w:rPr>
        <w:t>4 (L 47 z 18.2.2004, s. 20)</w:t>
      </w:r>
    </w:p>
    <w:p w14:paraId="77909736" w14:textId="77777777" w:rsidR="00632A3B" w:rsidRPr="003C797B" w:rsidRDefault="00172EF8" w:rsidP="00632A3B">
      <w:pPr>
        <w:rPr>
          <w:sz w:val="20"/>
          <w:lang w:val="cs-CZ"/>
        </w:rPr>
      </w:pPr>
      <w:hyperlink r:id="rId376" w:history="1">
        <w:r w:rsidR="00632A3B" w:rsidRPr="003C797B">
          <w:rPr>
            <w:rStyle w:val="Hypertextovodkaz"/>
            <w:sz w:val="20"/>
            <w:lang w:val="cs-CZ"/>
          </w:rPr>
          <w:t>http://europa.eu.int/eur-lex/pri/en/oj/dat/2004/l_047/l_04720040218en00200021.pdf</w:t>
        </w:r>
      </w:hyperlink>
    </w:p>
    <w:p w14:paraId="0105E676" w14:textId="77777777" w:rsidR="00632A3B" w:rsidRPr="003C797B" w:rsidRDefault="00632A3B" w:rsidP="00632A3B">
      <w:pPr>
        <w:rPr>
          <w:sz w:val="20"/>
          <w:lang w:val="cs-CZ"/>
        </w:rPr>
      </w:pPr>
      <w:r w:rsidRPr="003C797B">
        <w:rPr>
          <w:sz w:val="20"/>
          <w:vertAlign w:val="superscript"/>
          <w:lang w:val="cs-CZ"/>
        </w:rPr>
        <w:t xml:space="preserve">11)  </w:t>
      </w:r>
      <w:r w:rsidRPr="003C797B">
        <w:rPr>
          <w:sz w:val="20"/>
          <w:lang w:val="cs-CZ"/>
        </w:rPr>
        <w:t>Nařízení Komise 278/2004 ze 17. února 2004 (L 47 z 18.2.2004, s. 22)</w:t>
      </w:r>
    </w:p>
    <w:p w14:paraId="5A66E973" w14:textId="77777777" w:rsidR="00632A3B" w:rsidRPr="003C797B" w:rsidRDefault="00172EF8" w:rsidP="00632A3B">
      <w:pPr>
        <w:rPr>
          <w:sz w:val="20"/>
          <w:lang w:val="cs-CZ"/>
        </w:rPr>
      </w:pPr>
      <w:hyperlink r:id="rId377" w:history="1">
        <w:r w:rsidR="00632A3B" w:rsidRPr="003C797B">
          <w:rPr>
            <w:rStyle w:val="Hypertextovodkaz"/>
            <w:sz w:val="20"/>
            <w:lang w:val="cs-CZ"/>
          </w:rPr>
          <w:t>http://europa.eu.int/eur-lex/pri/en/oj/dat/2004/l_047/l_04720040218en00220024.pdf</w:t>
        </w:r>
      </w:hyperlink>
    </w:p>
    <w:p w14:paraId="3916BD8A" w14:textId="77777777" w:rsidR="00632A3B" w:rsidRPr="003C797B" w:rsidRDefault="00632A3B" w:rsidP="00632A3B">
      <w:pPr>
        <w:rPr>
          <w:sz w:val="20"/>
          <w:lang w:val="cs-CZ"/>
        </w:rPr>
      </w:pPr>
      <w:r w:rsidRPr="003C797B">
        <w:rPr>
          <w:sz w:val="20"/>
          <w:vertAlign w:val="superscript"/>
          <w:lang w:val="cs-CZ"/>
        </w:rPr>
        <w:t xml:space="preserve">12)  </w:t>
      </w:r>
      <w:r w:rsidRPr="003C797B">
        <w:rPr>
          <w:sz w:val="20"/>
          <w:lang w:val="cs-CZ"/>
        </w:rPr>
        <w:t>Nařízení Komise 1259/2004 z 8. července 2004 (L 239 z 9.7.</w:t>
      </w:r>
      <w:bookmarkStart w:id="5" w:name="_Hlt119823741"/>
      <w:r w:rsidRPr="003C797B">
        <w:rPr>
          <w:sz w:val="20"/>
          <w:lang w:val="cs-CZ"/>
        </w:rPr>
        <w:t>2</w:t>
      </w:r>
      <w:bookmarkEnd w:id="5"/>
      <w:r w:rsidRPr="003C797B">
        <w:rPr>
          <w:sz w:val="20"/>
          <w:lang w:val="cs-CZ"/>
        </w:rPr>
        <w:t>004, s. 22)</w:t>
      </w:r>
    </w:p>
    <w:p w14:paraId="3872377E" w14:textId="77777777" w:rsidR="00632A3B" w:rsidRPr="003C797B" w:rsidRDefault="00172EF8" w:rsidP="00632A3B">
      <w:pPr>
        <w:rPr>
          <w:sz w:val="20"/>
          <w:lang w:val="cs-CZ"/>
        </w:rPr>
      </w:pPr>
      <w:hyperlink r:id="rId378" w:history="1">
        <w:r w:rsidR="00632A3B" w:rsidRPr="003C797B">
          <w:rPr>
            <w:rStyle w:val="Hypertextovodkaz"/>
            <w:sz w:val="20"/>
            <w:lang w:val="cs-CZ"/>
          </w:rPr>
          <w:t>http://europa.eu.int/eur-lex/lex/LexUriServ/site/cs/oj/2004/l_239/l_23920040709cs00080015.pdf</w:t>
        </w:r>
      </w:hyperlink>
    </w:p>
    <w:p w14:paraId="10C7A6E1" w14:textId="77777777" w:rsidR="00632A3B" w:rsidRPr="003C797B" w:rsidRDefault="00632A3B" w:rsidP="00632A3B">
      <w:pPr>
        <w:rPr>
          <w:sz w:val="20"/>
          <w:lang w:val="cs-CZ"/>
        </w:rPr>
      </w:pPr>
      <w:r w:rsidRPr="003C797B">
        <w:rPr>
          <w:sz w:val="20"/>
          <w:vertAlign w:val="superscript"/>
          <w:lang w:val="cs-CZ"/>
        </w:rPr>
        <w:t xml:space="preserve">13)  </w:t>
      </w:r>
      <w:r w:rsidRPr="003C797B">
        <w:rPr>
          <w:sz w:val="20"/>
          <w:lang w:val="cs-CZ"/>
        </w:rPr>
        <w:t>Nařízení Komise 1332/2004 z 20. července 2004 (L 247 z 21.7.2004, s. 8)</w:t>
      </w:r>
    </w:p>
    <w:p w14:paraId="5659D1DD" w14:textId="77777777" w:rsidR="00632A3B" w:rsidRPr="003C797B" w:rsidRDefault="00172EF8" w:rsidP="00632A3B">
      <w:pPr>
        <w:rPr>
          <w:sz w:val="20"/>
          <w:lang w:val="cs-CZ"/>
        </w:rPr>
      </w:pPr>
      <w:hyperlink r:id="rId379" w:history="1">
        <w:r w:rsidR="00632A3B" w:rsidRPr="003C797B">
          <w:rPr>
            <w:rStyle w:val="Hypertextovodkaz"/>
            <w:sz w:val="20"/>
            <w:lang w:val="cs-CZ"/>
          </w:rPr>
          <w:t>http://europa.eu.int/eur-lex/lex/LexUriServ/site/cs/oj/2004/l_247/l_24720040721cs00080010.pdf</w:t>
        </w:r>
      </w:hyperlink>
    </w:p>
    <w:p w14:paraId="4ED4FA1B" w14:textId="77777777" w:rsidR="00632A3B" w:rsidRPr="003C797B" w:rsidRDefault="00632A3B" w:rsidP="00632A3B">
      <w:pPr>
        <w:rPr>
          <w:sz w:val="20"/>
          <w:lang w:val="cs-CZ"/>
        </w:rPr>
      </w:pPr>
      <w:r w:rsidRPr="003C797B">
        <w:rPr>
          <w:sz w:val="20"/>
          <w:vertAlign w:val="superscript"/>
          <w:lang w:val="cs-CZ"/>
        </w:rPr>
        <w:t xml:space="preserve">14)  </w:t>
      </w:r>
      <w:r w:rsidRPr="003C797B">
        <w:rPr>
          <w:sz w:val="20"/>
          <w:lang w:val="cs-CZ"/>
        </w:rPr>
        <w:t>Nařízení Komise 1453/2004 ze 16. srpna 2004 (L 269 ze 17.8.2004, s. 3)</w:t>
      </w:r>
    </w:p>
    <w:p w14:paraId="5B8BAA16" w14:textId="77777777" w:rsidR="00632A3B" w:rsidRPr="003C797B" w:rsidRDefault="00172EF8" w:rsidP="00632A3B">
      <w:pPr>
        <w:rPr>
          <w:sz w:val="20"/>
          <w:lang w:val="cs-CZ"/>
        </w:rPr>
      </w:pPr>
      <w:hyperlink r:id="rId380" w:history="1">
        <w:r w:rsidR="00632A3B" w:rsidRPr="003C797B">
          <w:rPr>
            <w:rStyle w:val="Hypertextovodkaz"/>
            <w:sz w:val="20"/>
            <w:lang w:val="cs-CZ"/>
          </w:rPr>
          <w:t>http://europa.eu.int/eur-lex/lex/LexUriServ/site/cs/oj/2004/l_269/l_26920040817cs00030008.pdf</w:t>
        </w:r>
      </w:hyperlink>
    </w:p>
    <w:p w14:paraId="1808E463" w14:textId="77777777" w:rsidR="00632A3B" w:rsidRPr="003C797B" w:rsidRDefault="00632A3B" w:rsidP="00632A3B">
      <w:pPr>
        <w:rPr>
          <w:sz w:val="20"/>
          <w:lang w:val="cs-CZ"/>
        </w:rPr>
      </w:pPr>
      <w:r w:rsidRPr="003C797B">
        <w:rPr>
          <w:sz w:val="20"/>
          <w:vertAlign w:val="superscript"/>
          <w:lang w:val="cs-CZ"/>
        </w:rPr>
        <w:t xml:space="preserve">15)  </w:t>
      </w:r>
      <w:r w:rsidRPr="003C797B">
        <w:rPr>
          <w:sz w:val="20"/>
          <w:lang w:val="cs-CZ"/>
        </w:rPr>
        <w:t>Nařízení Komise 1465/2004 ze 17. srpna 2004 (L 270 z 18.8.2004, s. 11)</w:t>
      </w:r>
    </w:p>
    <w:p w14:paraId="282E6E00" w14:textId="77777777" w:rsidR="00632A3B" w:rsidRPr="003C797B" w:rsidRDefault="00172EF8" w:rsidP="00632A3B">
      <w:pPr>
        <w:rPr>
          <w:color w:val="008000"/>
          <w:sz w:val="20"/>
          <w:lang w:val="cs-CZ"/>
        </w:rPr>
      </w:pPr>
      <w:hyperlink r:id="rId381" w:history="1">
        <w:r w:rsidR="00632A3B" w:rsidRPr="003C797B">
          <w:rPr>
            <w:rStyle w:val="Hypertextovodkaz"/>
            <w:sz w:val="20"/>
            <w:lang w:val="cs-CZ"/>
          </w:rPr>
          <w:t>http://europa.eu.int/eur-lex/lex/LexUriServ/site/cs/oj/2004/l_270/l_27020040818cs00110013.pdf</w:t>
        </w:r>
      </w:hyperlink>
    </w:p>
    <w:p w14:paraId="183ECD25" w14:textId="77777777" w:rsidR="00632A3B" w:rsidRPr="003C797B" w:rsidRDefault="00632A3B" w:rsidP="00632A3B">
      <w:pPr>
        <w:rPr>
          <w:sz w:val="20"/>
          <w:lang w:val="cs-CZ"/>
        </w:rPr>
      </w:pPr>
      <w:r w:rsidRPr="003C797B">
        <w:rPr>
          <w:sz w:val="20"/>
          <w:vertAlign w:val="superscript"/>
          <w:lang w:val="cs-CZ"/>
        </w:rPr>
        <w:t xml:space="preserve">16)  </w:t>
      </w:r>
      <w:r w:rsidRPr="003C797B">
        <w:rPr>
          <w:sz w:val="20"/>
          <w:lang w:val="cs-CZ"/>
        </w:rPr>
        <w:t>Nařízení Komise 2148/2004 ze 16. prosince 2004 (L 370 ze 17.12.2004, s. 24)</w:t>
      </w:r>
    </w:p>
    <w:p w14:paraId="3C50C16F" w14:textId="77777777" w:rsidR="00632A3B" w:rsidRPr="003C797B" w:rsidRDefault="00172EF8" w:rsidP="00632A3B">
      <w:pPr>
        <w:rPr>
          <w:sz w:val="20"/>
          <w:lang w:val="cs-CZ"/>
        </w:rPr>
      </w:pPr>
      <w:hyperlink r:id="rId382" w:history="1">
        <w:r w:rsidR="00632A3B" w:rsidRPr="003C797B">
          <w:rPr>
            <w:rStyle w:val="Hypertextovodkaz"/>
            <w:sz w:val="20"/>
            <w:lang w:val="cs-CZ"/>
          </w:rPr>
          <w:t>http://europa.eu.int/eur-lex/lex/LexUriServ/site/cs/oj/2004/l_370/l_37020041217cs00240033.pdf</w:t>
        </w:r>
      </w:hyperlink>
    </w:p>
    <w:p w14:paraId="0119939F" w14:textId="77777777" w:rsidR="00632A3B" w:rsidRPr="003C797B" w:rsidRDefault="00632A3B" w:rsidP="00632A3B">
      <w:pPr>
        <w:rPr>
          <w:sz w:val="20"/>
          <w:lang w:val="cs-CZ"/>
        </w:rPr>
      </w:pPr>
      <w:r w:rsidRPr="003C797B">
        <w:rPr>
          <w:sz w:val="20"/>
          <w:vertAlign w:val="superscript"/>
          <w:lang w:val="cs-CZ"/>
        </w:rPr>
        <w:t xml:space="preserve">17)  </w:t>
      </w:r>
      <w:r w:rsidRPr="003C797B">
        <w:rPr>
          <w:sz w:val="20"/>
          <w:lang w:val="cs-CZ"/>
        </w:rPr>
        <w:t>Nařízení Komise 255/2005 z 15. února 2005 (L 45 ze 16.2.2005, s. 3)</w:t>
      </w:r>
    </w:p>
    <w:p w14:paraId="4D40FB80" w14:textId="77777777" w:rsidR="00632A3B" w:rsidRPr="003C797B" w:rsidRDefault="00172EF8" w:rsidP="00632A3B">
      <w:pPr>
        <w:rPr>
          <w:color w:val="008000"/>
          <w:sz w:val="20"/>
          <w:lang w:val="cs-CZ"/>
        </w:rPr>
      </w:pPr>
      <w:hyperlink r:id="rId383" w:history="1">
        <w:r w:rsidR="00632A3B" w:rsidRPr="003C797B">
          <w:rPr>
            <w:rStyle w:val="Hypertextovodkaz"/>
            <w:sz w:val="20"/>
            <w:lang w:val="cs-CZ"/>
          </w:rPr>
          <w:t>http://europa.eu.int/eur-lex/lex/LexUriServ/LexUriServ.do?uri=OJ:L:2005:045:0003:0009:CS:PDF</w:t>
        </w:r>
      </w:hyperlink>
    </w:p>
    <w:p w14:paraId="50FD34F1" w14:textId="77777777" w:rsidR="00632A3B" w:rsidRPr="003C797B" w:rsidRDefault="00632A3B" w:rsidP="00632A3B">
      <w:pPr>
        <w:rPr>
          <w:sz w:val="20"/>
          <w:lang w:val="cs-CZ"/>
        </w:rPr>
      </w:pPr>
      <w:r w:rsidRPr="003C797B">
        <w:rPr>
          <w:sz w:val="20"/>
          <w:vertAlign w:val="superscript"/>
          <w:lang w:val="cs-CZ"/>
        </w:rPr>
        <w:t xml:space="preserve">18)  </w:t>
      </w:r>
      <w:r w:rsidRPr="003C797B">
        <w:rPr>
          <w:sz w:val="20"/>
          <w:lang w:val="cs-CZ"/>
        </w:rPr>
        <w:t>Nařízení Komise 358/2005 ze 2. března 2005 (L 57 ze 3.3.2005, s. 3)</w:t>
      </w:r>
    </w:p>
    <w:p w14:paraId="1CE4E5E2" w14:textId="77777777" w:rsidR="00632A3B" w:rsidRPr="003C797B" w:rsidRDefault="00172EF8" w:rsidP="00632A3B">
      <w:pPr>
        <w:rPr>
          <w:sz w:val="20"/>
          <w:lang w:val="cs-CZ"/>
        </w:rPr>
      </w:pPr>
      <w:hyperlink r:id="rId384" w:history="1">
        <w:r w:rsidR="00632A3B" w:rsidRPr="003C797B">
          <w:rPr>
            <w:rStyle w:val="Hypertextovodkaz"/>
            <w:sz w:val="20"/>
            <w:lang w:val="cs-CZ"/>
          </w:rPr>
          <w:t>http://europa.eu.int/eur-lex/lex/LexUriServ/site/cs/oj/2005/l_057/l_05720050303cs00030012.pdf</w:t>
        </w:r>
      </w:hyperlink>
    </w:p>
    <w:p w14:paraId="1453CAE6" w14:textId="77777777" w:rsidR="00632A3B" w:rsidRPr="003C797B" w:rsidRDefault="00632A3B" w:rsidP="00632A3B">
      <w:pPr>
        <w:rPr>
          <w:sz w:val="20"/>
          <w:lang w:val="cs-CZ"/>
        </w:rPr>
      </w:pPr>
      <w:r w:rsidRPr="003C797B">
        <w:rPr>
          <w:sz w:val="20"/>
          <w:vertAlign w:val="superscript"/>
          <w:lang w:val="cs-CZ"/>
        </w:rPr>
        <w:t xml:space="preserve">19)  </w:t>
      </w:r>
      <w:r w:rsidRPr="003C797B">
        <w:rPr>
          <w:sz w:val="20"/>
          <w:lang w:val="cs-CZ"/>
        </w:rPr>
        <w:t>Nařízení Komise 521/2005 z 1. dubna 2005 (L 84 ze 2.4.2005, s. 3)</w:t>
      </w:r>
    </w:p>
    <w:p w14:paraId="6D9B8B14" w14:textId="77777777" w:rsidR="00632A3B" w:rsidRPr="003C797B" w:rsidRDefault="00172EF8" w:rsidP="00632A3B">
      <w:pPr>
        <w:rPr>
          <w:color w:val="339966"/>
          <w:sz w:val="20"/>
          <w:lang w:val="cs-CZ"/>
        </w:rPr>
      </w:pPr>
      <w:hyperlink r:id="rId385" w:history="1">
        <w:r w:rsidR="00632A3B" w:rsidRPr="003C797B">
          <w:rPr>
            <w:rStyle w:val="Hypertextovodkaz"/>
            <w:sz w:val="20"/>
            <w:lang w:val="cs-CZ"/>
          </w:rPr>
          <w:t>http://europa.eu.int/eur-lex/lex/LexUriServ/site/cs/oj/2005/l_084/l_08420050402cs00030007.pdf</w:t>
        </w:r>
      </w:hyperlink>
    </w:p>
    <w:p w14:paraId="033380F2" w14:textId="77777777" w:rsidR="00632A3B" w:rsidRPr="003C797B" w:rsidRDefault="00632A3B" w:rsidP="00632A3B">
      <w:pPr>
        <w:rPr>
          <w:sz w:val="20"/>
          <w:vertAlign w:val="superscript"/>
          <w:lang w:val="cs-CZ"/>
        </w:rPr>
      </w:pPr>
    </w:p>
    <w:p w14:paraId="69E66EFF" w14:textId="77777777" w:rsidR="00632A3B" w:rsidRPr="003C797B" w:rsidRDefault="00632A3B" w:rsidP="00632A3B">
      <w:pPr>
        <w:rPr>
          <w:sz w:val="20"/>
          <w:lang w:val="cs-CZ"/>
        </w:rPr>
      </w:pPr>
      <w:r w:rsidRPr="003C797B">
        <w:rPr>
          <w:sz w:val="20"/>
          <w:vertAlign w:val="superscript"/>
          <w:lang w:val="cs-CZ"/>
        </w:rPr>
        <w:lastRenderedPageBreak/>
        <w:t xml:space="preserve">20)  </w:t>
      </w:r>
      <w:r w:rsidRPr="003C797B">
        <w:rPr>
          <w:sz w:val="20"/>
          <w:lang w:val="cs-CZ"/>
        </w:rPr>
        <w:t>Nařízení Komise 833/2005 ze 31. května 2005 (L 138 z 1.6.2005, s. 5)</w:t>
      </w:r>
    </w:p>
    <w:p w14:paraId="483D177D" w14:textId="77777777" w:rsidR="00632A3B" w:rsidRPr="003C797B" w:rsidRDefault="00172EF8" w:rsidP="00632A3B">
      <w:pPr>
        <w:rPr>
          <w:sz w:val="20"/>
          <w:lang w:val="cs-CZ"/>
        </w:rPr>
      </w:pPr>
      <w:hyperlink r:id="rId386" w:history="1">
        <w:r w:rsidR="00632A3B" w:rsidRPr="003C797B">
          <w:rPr>
            <w:rStyle w:val="Hypertextovodkaz"/>
            <w:sz w:val="20"/>
            <w:lang w:val="cs-CZ"/>
          </w:rPr>
          <w:t>http://europa.eu.int/eur-lex/lex/LexUriServ/site/cs/oj/2005/l_138/l_13820050601cs00050010.pdf</w:t>
        </w:r>
      </w:hyperlink>
    </w:p>
    <w:p w14:paraId="6ABAE1A3" w14:textId="77777777" w:rsidR="00632A3B" w:rsidRPr="003C797B" w:rsidRDefault="00632A3B" w:rsidP="00632A3B">
      <w:pPr>
        <w:rPr>
          <w:sz w:val="20"/>
          <w:lang w:val="cs-CZ"/>
        </w:rPr>
      </w:pPr>
      <w:r w:rsidRPr="003C797B">
        <w:rPr>
          <w:sz w:val="20"/>
          <w:vertAlign w:val="superscript"/>
          <w:lang w:val="cs-CZ"/>
        </w:rPr>
        <w:t xml:space="preserve">21)  </w:t>
      </w:r>
      <w:r w:rsidRPr="003C797B">
        <w:rPr>
          <w:sz w:val="20"/>
          <w:lang w:val="cs-CZ"/>
        </w:rPr>
        <w:t>Nařízení Komise 943/2005 ze 21. června 2005 (L 159 ze 22.6.2005, s. 8)</w:t>
      </w:r>
    </w:p>
    <w:p w14:paraId="1E6F1225" w14:textId="77777777" w:rsidR="00632A3B" w:rsidRPr="003C797B" w:rsidRDefault="00172EF8" w:rsidP="00632A3B">
      <w:pPr>
        <w:rPr>
          <w:sz w:val="20"/>
          <w:lang w:val="cs-CZ"/>
        </w:rPr>
      </w:pPr>
      <w:hyperlink r:id="rId387" w:history="1">
        <w:r w:rsidR="00632A3B" w:rsidRPr="003C797B">
          <w:rPr>
            <w:rStyle w:val="Hypertextovodkaz"/>
            <w:sz w:val="20"/>
            <w:lang w:val="cs-CZ"/>
          </w:rPr>
          <w:t>http://europa.eu.int/eur-lex/lex/LexUriServ/site/cs/oj/2005/l_159/l_15920050622cs00060011.pdf</w:t>
        </w:r>
      </w:hyperlink>
    </w:p>
    <w:p w14:paraId="2617C672" w14:textId="77777777" w:rsidR="00632A3B" w:rsidRPr="003C797B" w:rsidRDefault="00632A3B" w:rsidP="00632A3B">
      <w:pPr>
        <w:pStyle w:val="Textpoznpodarou"/>
      </w:pPr>
      <w:r w:rsidRPr="003C797B">
        <w:rPr>
          <w:vertAlign w:val="superscript"/>
        </w:rPr>
        <w:t xml:space="preserve">22)  </w:t>
      </w:r>
      <w:r w:rsidRPr="003C797B">
        <w:t>Nařízení Komise 1206/2005 ze 27. července 2005 (L 197 ze 28.7.2005, s. 12)</w:t>
      </w:r>
    </w:p>
    <w:p w14:paraId="7924D54F" w14:textId="77777777" w:rsidR="00632A3B" w:rsidRPr="003C797B" w:rsidRDefault="00172EF8" w:rsidP="00632A3B">
      <w:pPr>
        <w:pStyle w:val="Textpoznpodarou"/>
      </w:pPr>
      <w:hyperlink r:id="rId388" w:history="1">
        <w:r w:rsidR="00632A3B" w:rsidRPr="003C797B">
          <w:rPr>
            <w:rStyle w:val="Hypertextovodkaz"/>
          </w:rPr>
          <w:t>http://eur-lex.europa.eu/LexUriServ/LexUriServ.do?uri=OJ:L:2005:197:0012:0015:CS:PDF</w:t>
        </w:r>
      </w:hyperlink>
    </w:p>
    <w:p w14:paraId="151825FF" w14:textId="77777777" w:rsidR="00632A3B" w:rsidRPr="003C797B" w:rsidRDefault="00632A3B" w:rsidP="00632A3B">
      <w:pPr>
        <w:pStyle w:val="Textpoznpodarou"/>
      </w:pPr>
      <w:r w:rsidRPr="003C797B">
        <w:rPr>
          <w:vertAlign w:val="superscript"/>
        </w:rPr>
        <w:t xml:space="preserve">23)  </w:t>
      </w:r>
      <w:r w:rsidRPr="003C797B">
        <w:t>Nařízení Komise 1458/2005 z 8. září 2005 (L 233 z 9.9.2005, s. 3)</w:t>
      </w:r>
    </w:p>
    <w:p w14:paraId="5A76697F" w14:textId="77777777" w:rsidR="00632A3B" w:rsidRPr="003C797B" w:rsidRDefault="00172EF8" w:rsidP="00632A3B">
      <w:pPr>
        <w:pStyle w:val="Textpoznpodarou"/>
        <w:rPr>
          <w:color w:val="008000"/>
        </w:rPr>
      </w:pPr>
      <w:hyperlink r:id="rId389" w:history="1">
        <w:r w:rsidR="00632A3B" w:rsidRPr="003C797B">
          <w:rPr>
            <w:rStyle w:val="Hypertextovodkaz"/>
          </w:rPr>
          <w:t>http://europa.eu.int/eur-lex/lex/LexUriServ/site/cs/oj/2005/l_233/l_23320050909cs00030007.pdf</w:t>
        </w:r>
      </w:hyperlink>
    </w:p>
    <w:p w14:paraId="0BBA2061" w14:textId="77777777" w:rsidR="00632A3B" w:rsidRPr="003C797B" w:rsidRDefault="00632A3B" w:rsidP="00632A3B">
      <w:pPr>
        <w:rPr>
          <w:sz w:val="20"/>
          <w:lang w:val="cs-CZ"/>
        </w:rPr>
      </w:pPr>
      <w:r w:rsidRPr="003C797B">
        <w:rPr>
          <w:sz w:val="20"/>
          <w:vertAlign w:val="superscript"/>
          <w:lang w:val="cs-CZ"/>
        </w:rPr>
        <w:t xml:space="preserve">24)  </w:t>
      </w:r>
      <w:r w:rsidRPr="003C797B">
        <w:rPr>
          <w:sz w:val="20"/>
          <w:lang w:val="cs-CZ"/>
        </w:rPr>
        <w:t>Nařízení Komise 1810/2005 ze 4. listopadu 2005 (L 291 z 5.11.2005, s. 5)</w:t>
      </w:r>
    </w:p>
    <w:p w14:paraId="7E78EAA6" w14:textId="77777777" w:rsidR="00632A3B" w:rsidRPr="003C797B" w:rsidRDefault="00172EF8" w:rsidP="00632A3B">
      <w:pPr>
        <w:rPr>
          <w:sz w:val="20"/>
          <w:lang w:val="cs-CZ"/>
        </w:rPr>
      </w:pPr>
      <w:hyperlink r:id="rId390" w:history="1">
        <w:r w:rsidR="00632A3B" w:rsidRPr="003C797B">
          <w:rPr>
            <w:rStyle w:val="Hypertextovodkaz"/>
            <w:sz w:val="20"/>
            <w:lang w:val="cs-CZ"/>
          </w:rPr>
          <w:t>http://europa.eu.int/eur-lex/lex/LexUriServ/site/cs/oj/2005/l_291/l_29120051105cs00050011.pdf</w:t>
        </w:r>
      </w:hyperlink>
    </w:p>
    <w:p w14:paraId="7FCED218" w14:textId="77777777" w:rsidR="00632A3B" w:rsidRPr="003C797B" w:rsidRDefault="00632A3B" w:rsidP="00632A3B">
      <w:pPr>
        <w:rPr>
          <w:sz w:val="20"/>
          <w:lang w:val="cs-CZ"/>
        </w:rPr>
      </w:pPr>
      <w:r w:rsidRPr="003C797B">
        <w:rPr>
          <w:sz w:val="20"/>
          <w:vertAlign w:val="superscript"/>
          <w:lang w:val="cs-CZ"/>
        </w:rPr>
        <w:t xml:space="preserve">25)  </w:t>
      </w:r>
      <w:r w:rsidRPr="003C797B">
        <w:rPr>
          <w:sz w:val="20"/>
          <w:lang w:val="cs-CZ"/>
        </w:rPr>
        <w:t>Nařízení Komise 1811/2005 ze 4. listopadu 2005 (L 291 z 5.11.2005, s. 12)</w:t>
      </w:r>
    </w:p>
    <w:p w14:paraId="3C5EE339" w14:textId="77777777" w:rsidR="00632A3B" w:rsidRPr="003C797B" w:rsidRDefault="00172EF8" w:rsidP="00632A3B">
      <w:pPr>
        <w:rPr>
          <w:color w:val="008000"/>
          <w:sz w:val="20"/>
          <w:lang w:val="cs-CZ"/>
        </w:rPr>
      </w:pPr>
      <w:hyperlink r:id="rId391" w:history="1">
        <w:r w:rsidR="00632A3B" w:rsidRPr="003C797B">
          <w:rPr>
            <w:rStyle w:val="Hypertextovodkaz"/>
            <w:sz w:val="20"/>
            <w:lang w:val="cs-CZ"/>
          </w:rPr>
          <w:t>http://europa.eu.int/eur-lex/lex/LexUriServ/site/cs/oj/2005/l_291/l_29120051105cs00120017.pdf</w:t>
        </w:r>
      </w:hyperlink>
    </w:p>
    <w:p w14:paraId="1F3FC8F7" w14:textId="77777777" w:rsidR="00632A3B" w:rsidRPr="003C797B" w:rsidRDefault="00632A3B" w:rsidP="00632A3B">
      <w:pPr>
        <w:rPr>
          <w:sz w:val="20"/>
          <w:lang w:val="cs-CZ"/>
        </w:rPr>
      </w:pPr>
      <w:r w:rsidRPr="003C797B">
        <w:rPr>
          <w:sz w:val="20"/>
          <w:vertAlign w:val="superscript"/>
          <w:lang w:val="cs-CZ"/>
        </w:rPr>
        <w:t xml:space="preserve">26)  </w:t>
      </w:r>
      <w:r w:rsidRPr="003C797B">
        <w:rPr>
          <w:sz w:val="20"/>
          <w:lang w:val="cs-CZ"/>
        </w:rPr>
        <w:t>Nařízení Komise 1812/2005 ze 4. listopadu 2005 (L 291 z 5.11.2005, s. 18)</w:t>
      </w:r>
    </w:p>
    <w:p w14:paraId="6D0D7B9A" w14:textId="77777777" w:rsidR="00632A3B" w:rsidRPr="003C797B" w:rsidRDefault="00172EF8" w:rsidP="00632A3B">
      <w:pPr>
        <w:pStyle w:val="Textpoznpodarou"/>
      </w:pPr>
      <w:hyperlink r:id="rId392" w:history="1">
        <w:r w:rsidR="00632A3B" w:rsidRPr="003C797B">
          <w:rPr>
            <w:rStyle w:val="Hypertextovodkaz"/>
          </w:rPr>
          <w:t>http://europa.eu.int/eur-lex/lex/LexUriServ/site/cs/oj/2005/l_291/l_29120051105cs00180023.pdf</w:t>
        </w:r>
      </w:hyperlink>
    </w:p>
    <w:p w14:paraId="394BB4E9" w14:textId="77777777" w:rsidR="00632A3B" w:rsidRPr="003C797B" w:rsidRDefault="00632A3B" w:rsidP="00632A3B">
      <w:pPr>
        <w:pStyle w:val="Textpoznpodarou"/>
      </w:pPr>
      <w:r w:rsidRPr="003C797B">
        <w:rPr>
          <w:vertAlign w:val="superscript"/>
        </w:rPr>
        <w:t>27)</w:t>
      </w:r>
      <w:r w:rsidRPr="003C797B">
        <w:t xml:space="preserve"> Nařízení Komise 2036/2005 ze 14. prosince 2005 (L 328 z 15.12.2005, s. 13)</w:t>
      </w:r>
    </w:p>
    <w:p w14:paraId="28683320" w14:textId="77777777" w:rsidR="00632A3B" w:rsidRPr="003C797B" w:rsidRDefault="00172EF8" w:rsidP="00632A3B">
      <w:pPr>
        <w:pStyle w:val="Textpoznpodarou"/>
      </w:pPr>
      <w:hyperlink r:id="rId393" w:history="1">
        <w:r w:rsidR="00632A3B" w:rsidRPr="003C797B">
          <w:rPr>
            <w:rStyle w:val="Hypertextovodkaz"/>
          </w:rPr>
          <w:t>http://europa.eu.int/eur-lex/lex/LexUriServ/site/cs/oj/2005/l_328/l_32820051215cs00130020.pdf</w:t>
        </w:r>
      </w:hyperlink>
    </w:p>
    <w:p w14:paraId="407E1C5B" w14:textId="77777777" w:rsidR="00632A3B" w:rsidRPr="003C797B" w:rsidRDefault="00632A3B" w:rsidP="00632A3B">
      <w:pPr>
        <w:pStyle w:val="Textpoznpodarou"/>
      </w:pPr>
      <w:r w:rsidRPr="003C797B">
        <w:rPr>
          <w:vertAlign w:val="superscript"/>
        </w:rPr>
        <w:t>28)</w:t>
      </w:r>
      <w:r w:rsidRPr="003C797B">
        <w:t xml:space="preserve"> Nařízení Komise 252/2006 ze 14. února 2006 (L 44 z 15.2.2006, s. 3)</w:t>
      </w:r>
    </w:p>
    <w:p w14:paraId="41129EB5" w14:textId="77777777" w:rsidR="00632A3B" w:rsidRPr="003C797B" w:rsidRDefault="00172EF8" w:rsidP="00632A3B">
      <w:pPr>
        <w:pStyle w:val="Textpoznpodarou"/>
      </w:pPr>
      <w:hyperlink r:id="rId394" w:history="1">
        <w:r w:rsidR="00632A3B" w:rsidRPr="003C797B">
          <w:rPr>
            <w:rStyle w:val="Hypertextovodkaz"/>
          </w:rPr>
          <w:t>http://europa.eu.int/eur-lex/lex/LexUriServ/site/cs/oj/2006/l_044/l_04420060215cs00030008.pdf</w:t>
        </w:r>
      </w:hyperlink>
    </w:p>
    <w:p w14:paraId="025F62D2" w14:textId="77777777" w:rsidR="00632A3B" w:rsidRPr="003C797B" w:rsidRDefault="00632A3B" w:rsidP="00632A3B">
      <w:pPr>
        <w:pStyle w:val="Textpoznpodarou"/>
      </w:pPr>
      <w:r w:rsidRPr="003C797B">
        <w:rPr>
          <w:vertAlign w:val="superscript"/>
        </w:rPr>
        <w:t>29)</w:t>
      </w:r>
      <w:r w:rsidRPr="003C797B">
        <w:t xml:space="preserve"> Nařízení Komise 492/2006 z 27. března 2006 (L 89 z 28.3.2006, s. 58)</w:t>
      </w:r>
    </w:p>
    <w:p w14:paraId="205EB655" w14:textId="77777777" w:rsidR="00632A3B" w:rsidRPr="003C797B" w:rsidRDefault="00172EF8" w:rsidP="00632A3B">
      <w:pPr>
        <w:pStyle w:val="Textpoznpodarou"/>
      </w:pPr>
      <w:hyperlink r:id="rId395" w:history="1">
        <w:r w:rsidR="00632A3B" w:rsidRPr="003C797B">
          <w:rPr>
            <w:rStyle w:val="Hypertextovodkaz"/>
          </w:rPr>
          <w:t>http://europa.eu.int/eur-lex/lex/LexUriServ/site/cs/oj/2006/l_089/l_08920060328cs00580061.pdf</w:t>
        </w:r>
      </w:hyperlink>
    </w:p>
    <w:p w14:paraId="6C859C84" w14:textId="77777777" w:rsidR="00632A3B" w:rsidRPr="003C797B" w:rsidRDefault="00632A3B" w:rsidP="00632A3B">
      <w:pPr>
        <w:pStyle w:val="TextI"/>
        <w:spacing w:before="0" w:after="0"/>
        <w:rPr>
          <w:sz w:val="20"/>
        </w:rPr>
      </w:pPr>
      <w:r w:rsidRPr="003C797B">
        <w:rPr>
          <w:sz w:val="20"/>
          <w:szCs w:val="24"/>
          <w:vertAlign w:val="superscript"/>
        </w:rPr>
        <w:t>30)</w:t>
      </w:r>
      <w:r w:rsidRPr="003C797B">
        <w:rPr>
          <w:sz w:val="20"/>
          <w:szCs w:val="24"/>
        </w:rPr>
        <w:t xml:space="preserve"> </w:t>
      </w:r>
      <w:r w:rsidRPr="003C797B">
        <w:rPr>
          <w:sz w:val="20"/>
        </w:rPr>
        <w:t>Nařízení Komise 773/2006 z 22. května 2006 (L 135 z 23.5.2006, s. 3)</w:t>
      </w:r>
    </w:p>
    <w:p w14:paraId="5CD2694A" w14:textId="77777777" w:rsidR="00632A3B" w:rsidRPr="003C797B" w:rsidRDefault="00172EF8" w:rsidP="00632A3B">
      <w:pPr>
        <w:pStyle w:val="TextI"/>
        <w:spacing w:before="0" w:after="0"/>
        <w:rPr>
          <w:sz w:val="20"/>
        </w:rPr>
      </w:pPr>
      <w:hyperlink r:id="rId396" w:history="1">
        <w:r w:rsidR="00632A3B" w:rsidRPr="003C797B">
          <w:rPr>
            <w:rStyle w:val="Hypertextovodkaz"/>
            <w:sz w:val="20"/>
          </w:rPr>
          <w:t>http://eur-lex.europa.eu/LexUriServ/site/cs/oj/2006/l_160/l_16020060614cs00190024.pdf</w:t>
        </w:r>
      </w:hyperlink>
    </w:p>
    <w:p w14:paraId="0F1E271C" w14:textId="77777777" w:rsidR="00632A3B" w:rsidRPr="003C797B" w:rsidRDefault="00632A3B" w:rsidP="00632A3B">
      <w:pPr>
        <w:pStyle w:val="TextI"/>
        <w:spacing w:before="0" w:after="0"/>
        <w:rPr>
          <w:sz w:val="20"/>
        </w:rPr>
      </w:pPr>
      <w:r w:rsidRPr="003C797B">
        <w:rPr>
          <w:sz w:val="20"/>
          <w:szCs w:val="24"/>
          <w:vertAlign w:val="superscript"/>
        </w:rPr>
        <w:t>31)</w:t>
      </w:r>
      <w:r w:rsidRPr="003C797B">
        <w:rPr>
          <w:sz w:val="20"/>
          <w:szCs w:val="24"/>
        </w:rPr>
        <w:t xml:space="preserve"> </w:t>
      </w:r>
      <w:r w:rsidRPr="003C797B">
        <w:rPr>
          <w:sz w:val="20"/>
        </w:rPr>
        <w:t>Nařízení Komise 1284/2006 ze 29. srpna 2006 (L 235 ze 30.8.2006, s. 3)</w:t>
      </w:r>
    </w:p>
    <w:p w14:paraId="12CF0DE1" w14:textId="77777777" w:rsidR="00632A3B" w:rsidRPr="003C797B" w:rsidRDefault="00172EF8" w:rsidP="00632A3B">
      <w:pPr>
        <w:pStyle w:val="TextI"/>
        <w:spacing w:before="0" w:after="0"/>
        <w:rPr>
          <w:sz w:val="20"/>
          <w:szCs w:val="24"/>
        </w:rPr>
      </w:pPr>
      <w:hyperlink r:id="rId397" w:history="1">
        <w:r w:rsidR="00632A3B" w:rsidRPr="003C797B">
          <w:rPr>
            <w:rStyle w:val="Hypertextovodkaz"/>
            <w:sz w:val="20"/>
            <w:szCs w:val="24"/>
          </w:rPr>
          <w:t>http://eur-lex.europa.eu/LexUriServ/site/cs/oj/2006/l_271/l_27120060930cs00220024.pdf</w:t>
        </w:r>
      </w:hyperlink>
    </w:p>
    <w:p w14:paraId="2C5426C3" w14:textId="77777777" w:rsidR="00632A3B" w:rsidRPr="003C797B" w:rsidRDefault="00632A3B" w:rsidP="00632A3B">
      <w:pPr>
        <w:pStyle w:val="Textpoznpodarou"/>
      </w:pPr>
      <w:r w:rsidRPr="003C797B">
        <w:rPr>
          <w:vertAlign w:val="superscript"/>
        </w:rPr>
        <w:t>32)</w:t>
      </w:r>
      <w:r w:rsidRPr="003C797B">
        <w:rPr>
          <w:sz w:val="24"/>
        </w:rPr>
        <w:t xml:space="preserve"> </w:t>
      </w:r>
      <w:r w:rsidRPr="003C797B">
        <w:t>Nařízení Komise 1443/2006 z 29. září 2006 (L 271 ze 30.9.2006, s. 12)</w:t>
      </w:r>
    </w:p>
    <w:p w14:paraId="335FDF42" w14:textId="77777777" w:rsidR="00632A3B" w:rsidRPr="003C797B" w:rsidRDefault="00172EF8" w:rsidP="00632A3B">
      <w:pPr>
        <w:pStyle w:val="Textpoznpodarou"/>
      </w:pPr>
      <w:hyperlink r:id="rId398" w:history="1">
        <w:r w:rsidR="00632A3B" w:rsidRPr="003C797B">
          <w:rPr>
            <w:rStyle w:val="Hypertextovodkaz"/>
          </w:rPr>
          <w:t>http://eur-lex.europa.eu/LexUriServ/site/cs/oj/2006/l_271/l_27120060930cs00120018.pdf</w:t>
        </w:r>
      </w:hyperlink>
    </w:p>
    <w:p w14:paraId="0004A758" w14:textId="77777777" w:rsidR="00632A3B" w:rsidRPr="003C797B" w:rsidRDefault="00632A3B" w:rsidP="00632A3B">
      <w:pPr>
        <w:pStyle w:val="Textpoznpodarou"/>
      </w:pPr>
      <w:r w:rsidRPr="003C797B">
        <w:rPr>
          <w:vertAlign w:val="superscript"/>
        </w:rPr>
        <w:t>33)</w:t>
      </w:r>
      <w:r w:rsidRPr="003C797B">
        <w:rPr>
          <w:sz w:val="24"/>
        </w:rPr>
        <w:t xml:space="preserve"> </w:t>
      </w:r>
      <w:r w:rsidRPr="003C797B">
        <w:t>Nařízení Komise 1743/2006 ze 24. listopadu 2006 (L 329 ze 25.11.2006, s. 16)</w:t>
      </w:r>
    </w:p>
    <w:p w14:paraId="4D948F91" w14:textId="77777777" w:rsidR="00632A3B" w:rsidRPr="003C797B" w:rsidRDefault="00172EF8" w:rsidP="00632A3B">
      <w:pPr>
        <w:pStyle w:val="Textpoznpodarou"/>
      </w:pPr>
      <w:hyperlink r:id="rId399" w:history="1">
        <w:r w:rsidR="00632A3B" w:rsidRPr="003C797B">
          <w:rPr>
            <w:rStyle w:val="Hypertextovodkaz"/>
          </w:rPr>
          <w:t>http://eur-lex.europa.eu/LexUriServ/site/cs/oj/2006/l_329/l_32920061125cs00160018.pdf</w:t>
        </w:r>
      </w:hyperlink>
    </w:p>
    <w:p w14:paraId="57549B25" w14:textId="77777777" w:rsidR="00632A3B" w:rsidRPr="003C797B" w:rsidRDefault="00632A3B" w:rsidP="00632A3B">
      <w:pPr>
        <w:pStyle w:val="Textpoznpodarou"/>
      </w:pPr>
      <w:r w:rsidRPr="003C797B">
        <w:rPr>
          <w:vertAlign w:val="superscript"/>
        </w:rPr>
        <w:t xml:space="preserve">34)  </w:t>
      </w:r>
      <w:r w:rsidRPr="003C797B">
        <w:t>Nařízení Komise 1876/2006 z 18. prosince 2006 (L 360 z 19.12.2006, s. 126)</w:t>
      </w:r>
    </w:p>
    <w:p w14:paraId="63D0D09A" w14:textId="77777777" w:rsidR="00632A3B" w:rsidRPr="003C797B" w:rsidRDefault="00172EF8" w:rsidP="00632A3B">
      <w:pPr>
        <w:pStyle w:val="Textpoznpodarou"/>
      </w:pPr>
      <w:hyperlink r:id="rId400" w:history="1">
        <w:r w:rsidR="00632A3B" w:rsidRPr="003C797B">
          <w:rPr>
            <w:rStyle w:val="Hypertextovodkaz"/>
          </w:rPr>
          <w:t>http://eur-lex.europa.eu/LexUriServ/site/cs/oj/2006/l_360/l_36020061219cs01260132.pdf</w:t>
        </w:r>
      </w:hyperlink>
    </w:p>
    <w:p w14:paraId="5CDF8EF1" w14:textId="77777777" w:rsidR="00632A3B" w:rsidRPr="003C797B" w:rsidRDefault="00632A3B" w:rsidP="00632A3B">
      <w:pPr>
        <w:pStyle w:val="Textpoznpodarou"/>
      </w:pPr>
      <w:r w:rsidRPr="003C797B">
        <w:rPr>
          <w:vertAlign w:val="superscript"/>
        </w:rPr>
        <w:t xml:space="preserve">35) </w:t>
      </w:r>
      <w:r w:rsidRPr="003C797B">
        <w:t>Nařízení Komise 242/2007 ze 6. března 2007 (L 73 ze 13.3.2007, s. 1)</w:t>
      </w:r>
    </w:p>
    <w:p w14:paraId="077B9C14" w14:textId="77777777" w:rsidR="00632A3B" w:rsidRPr="003C797B" w:rsidRDefault="00172EF8" w:rsidP="00632A3B">
      <w:pPr>
        <w:pStyle w:val="Textpoznpodarou"/>
      </w:pPr>
      <w:hyperlink r:id="rId401" w:history="1">
        <w:r w:rsidR="00632A3B" w:rsidRPr="003C797B">
          <w:rPr>
            <w:rStyle w:val="Hypertextovodkaz"/>
          </w:rPr>
          <w:t>http://eur-lex.europa.eu/LexUriServ/site/cs/oj/2007/l_073/l_07320070313cs00010003.pdf</w:t>
        </w:r>
      </w:hyperlink>
    </w:p>
    <w:p w14:paraId="2C1F6DA7" w14:textId="77777777" w:rsidR="00632A3B" w:rsidRPr="003C797B" w:rsidRDefault="00632A3B" w:rsidP="00632A3B">
      <w:pPr>
        <w:pStyle w:val="Textpoznpodarou"/>
      </w:pPr>
      <w:r w:rsidRPr="003C797B">
        <w:rPr>
          <w:vertAlign w:val="superscript"/>
        </w:rPr>
        <w:t xml:space="preserve">36) </w:t>
      </w:r>
      <w:r w:rsidRPr="003C797B">
        <w:t>Nařízení Komise 243/2007 ze 6. března 2007 (L 73 ze 13.3.2007, s. 4)</w:t>
      </w:r>
    </w:p>
    <w:p w14:paraId="4CBE76F5" w14:textId="77777777" w:rsidR="00632A3B" w:rsidRPr="003C797B" w:rsidRDefault="00172EF8" w:rsidP="00632A3B">
      <w:pPr>
        <w:pStyle w:val="Textpoznpodarou"/>
      </w:pPr>
      <w:hyperlink r:id="rId402" w:history="1">
        <w:r w:rsidR="00632A3B" w:rsidRPr="003C797B">
          <w:rPr>
            <w:rStyle w:val="Hypertextovodkaz"/>
          </w:rPr>
          <w:t>http://eur-lex.europa.eu/LexUriServ/LexUriServ.do?uri=OJ:L:2007:073:0004:0005:CS:PDF</w:t>
        </w:r>
      </w:hyperlink>
    </w:p>
    <w:p w14:paraId="41E6864C" w14:textId="77777777" w:rsidR="00632A3B" w:rsidRPr="003C797B" w:rsidRDefault="00632A3B" w:rsidP="00632A3B">
      <w:pPr>
        <w:pStyle w:val="Textpoznpodarou"/>
      </w:pPr>
      <w:r w:rsidRPr="003C797B">
        <w:rPr>
          <w:vertAlign w:val="superscript"/>
        </w:rPr>
        <w:t>37)</w:t>
      </w:r>
      <w:r w:rsidRPr="003C797B">
        <w:t xml:space="preserve"> Nařízení Komise 497/2007 ze 4. května 2007 (L 117 z 5.5.2007, s. 11)</w:t>
      </w:r>
    </w:p>
    <w:p w14:paraId="43BADDA9" w14:textId="77777777" w:rsidR="00632A3B" w:rsidRPr="003C797B" w:rsidRDefault="00172EF8" w:rsidP="00632A3B">
      <w:pPr>
        <w:pStyle w:val="Textpoznpodarou"/>
      </w:pPr>
      <w:hyperlink r:id="rId403" w:history="1">
        <w:r w:rsidR="00632A3B" w:rsidRPr="003C797B">
          <w:rPr>
            <w:rStyle w:val="Hypertextovodkaz"/>
          </w:rPr>
          <w:t>http://eur-lex.europa.eu/LexUriServ/site/cs/oj/2007/l_117/l_11720070505cs00110013.pdf</w:t>
        </w:r>
      </w:hyperlink>
    </w:p>
    <w:p w14:paraId="72D6843E" w14:textId="77777777" w:rsidR="00632A3B" w:rsidRPr="003C797B" w:rsidRDefault="00632A3B" w:rsidP="00632A3B">
      <w:pPr>
        <w:pStyle w:val="Textpoznpodarou"/>
      </w:pPr>
      <w:r w:rsidRPr="003C797B">
        <w:rPr>
          <w:vertAlign w:val="superscript"/>
        </w:rPr>
        <w:t xml:space="preserve">38) </w:t>
      </w:r>
      <w:r w:rsidRPr="003C797B">
        <w:t>Nařízení Komise 537/2007 z 15. května 2007 (L 128 ze 16.5.2007, s. 13)</w:t>
      </w:r>
    </w:p>
    <w:p w14:paraId="2A9C3549" w14:textId="77777777" w:rsidR="00632A3B" w:rsidRPr="003C797B" w:rsidRDefault="00172EF8" w:rsidP="00632A3B">
      <w:pPr>
        <w:pStyle w:val="Textpoznpodarou"/>
      </w:pPr>
      <w:hyperlink r:id="rId404" w:history="1">
        <w:r w:rsidR="00632A3B" w:rsidRPr="003C797B">
          <w:rPr>
            <w:rStyle w:val="Hypertextovodkaz"/>
          </w:rPr>
          <w:t>http://eur-lex.europa.eu/LexUriServ/site/cs/oj/2007/l_128/l_12820070516cs00130015.pdf</w:t>
        </w:r>
      </w:hyperlink>
    </w:p>
    <w:p w14:paraId="45B5079D" w14:textId="77777777" w:rsidR="00632A3B" w:rsidRPr="003C797B" w:rsidRDefault="00632A3B" w:rsidP="00632A3B">
      <w:pPr>
        <w:pStyle w:val="Textpoznpodarou"/>
        <w:rPr>
          <w:vertAlign w:val="superscript"/>
        </w:rPr>
      </w:pPr>
    </w:p>
    <w:p w14:paraId="4CF1E08F" w14:textId="77777777" w:rsidR="00632A3B" w:rsidRPr="003C797B" w:rsidRDefault="00632A3B" w:rsidP="00632A3B">
      <w:pPr>
        <w:pStyle w:val="Textpoznpodarou"/>
      </w:pPr>
      <w:r w:rsidRPr="003C797B">
        <w:rPr>
          <w:vertAlign w:val="superscript"/>
        </w:rPr>
        <w:lastRenderedPageBreak/>
        <w:t>39)</w:t>
      </w:r>
      <w:r w:rsidRPr="003C797B">
        <w:t xml:space="preserve"> Nařízení Komise 516/2007 z 10. května 2007 (L 122 z 11.5.2007, s. 22)</w:t>
      </w:r>
    </w:p>
    <w:p w14:paraId="7640B592" w14:textId="77777777" w:rsidR="00632A3B" w:rsidRPr="003C797B" w:rsidRDefault="00172EF8" w:rsidP="00632A3B">
      <w:pPr>
        <w:pStyle w:val="Textpoznpodarou"/>
      </w:pPr>
      <w:hyperlink r:id="rId405" w:history="1">
        <w:r w:rsidR="00632A3B" w:rsidRPr="003C797B">
          <w:rPr>
            <w:rStyle w:val="Hypertextovodkaz"/>
          </w:rPr>
          <w:t>http://eur-lex.europa.eu/LexUriServ/site/cs/oj/2007/l_122/l_12220070511cs00220024.pdf</w:t>
        </w:r>
      </w:hyperlink>
    </w:p>
    <w:p w14:paraId="2B82AA43" w14:textId="77777777" w:rsidR="00632A3B" w:rsidRPr="003C797B" w:rsidRDefault="00632A3B" w:rsidP="00632A3B">
      <w:pPr>
        <w:pStyle w:val="Textpoznpodarou"/>
      </w:pPr>
      <w:r w:rsidRPr="003C797B">
        <w:rPr>
          <w:vertAlign w:val="superscript"/>
        </w:rPr>
        <w:t>40)</w:t>
      </w:r>
      <w:r w:rsidRPr="003C797B">
        <w:t xml:space="preserve"> Nařízení Komise 785/2007 ze 4. července 2007 (L 175 z 5.7.2007, s. 5)</w:t>
      </w:r>
    </w:p>
    <w:p w14:paraId="4ECA8882" w14:textId="77777777" w:rsidR="00632A3B" w:rsidRPr="003C797B" w:rsidRDefault="00172EF8" w:rsidP="00632A3B">
      <w:pPr>
        <w:pStyle w:val="Textpoznpodarou"/>
      </w:pPr>
      <w:hyperlink r:id="rId406" w:history="1">
        <w:r w:rsidR="00632A3B" w:rsidRPr="003C797B">
          <w:rPr>
            <w:rStyle w:val="Hypertextovodkaz"/>
          </w:rPr>
          <w:t>http://eur-lex.europa.eu/LexUriServ/site/cs/oj/2007/l_175/l_17520070705cs00050007.pdf</w:t>
        </w:r>
      </w:hyperlink>
    </w:p>
    <w:p w14:paraId="4AE3B798" w14:textId="77777777" w:rsidR="00632A3B" w:rsidRPr="003C797B" w:rsidRDefault="00632A3B" w:rsidP="00632A3B">
      <w:pPr>
        <w:pStyle w:val="Textpoznpodarou"/>
      </w:pPr>
      <w:r w:rsidRPr="003C797B">
        <w:rPr>
          <w:vertAlign w:val="superscript"/>
        </w:rPr>
        <w:t xml:space="preserve">41) </w:t>
      </w:r>
      <w:r w:rsidRPr="003C797B">
        <w:t xml:space="preserve"> Nařízení Komise 786/2007 ze 4. července 2007 (L 175 z 5.7.2007, s. 8)</w:t>
      </w:r>
    </w:p>
    <w:p w14:paraId="1D07304A" w14:textId="77777777" w:rsidR="00632A3B" w:rsidRPr="003C797B" w:rsidRDefault="00172EF8" w:rsidP="00632A3B">
      <w:pPr>
        <w:pStyle w:val="Textpoznpodarou"/>
      </w:pPr>
      <w:hyperlink r:id="rId407" w:history="1">
        <w:r w:rsidR="00632A3B" w:rsidRPr="003C797B">
          <w:rPr>
            <w:rStyle w:val="Hypertextovodkaz"/>
          </w:rPr>
          <w:t>http://eur-lex.europa.eu/LexUriServ/site/cs/oj/2007/l_175/l_17520070705cs00080009.pdf</w:t>
        </w:r>
      </w:hyperlink>
    </w:p>
    <w:p w14:paraId="37D45A34" w14:textId="77777777" w:rsidR="00632A3B" w:rsidRPr="003C797B" w:rsidRDefault="00632A3B" w:rsidP="00632A3B">
      <w:pPr>
        <w:pStyle w:val="Textpoznpodarou"/>
      </w:pPr>
      <w:r w:rsidRPr="003C797B">
        <w:rPr>
          <w:vertAlign w:val="superscript"/>
        </w:rPr>
        <w:t>42)</w:t>
      </w:r>
      <w:r w:rsidRPr="003C797B">
        <w:t xml:space="preserve"> Nařízení Komise 828/2007 ze 13. července 2007 (L 184 ze 14.7.2007, s. 12)</w:t>
      </w:r>
    </w:p>
    <w:p w14:paraId="68955621" w14:textId="77777777" w:rsidR="00632A3B" w:rsidRPr="003C797B" w:rsidRDefault="00172EF8" w:rsidP="00632A3B">
      <w:pPr>
        <w:pStyle w:val="Textpoznpodarou"/>
      </w:pPr>
      <w:hyperlink r:id="rId408" w:history="1">
        <w:r w:rsidR="00632A3B" w:rsidRPr="003C797B">
          <w:rPr>
            <w:rStyle w:val="Hypertextovodkaz"/>
          </w:rPr>
          <w:t>http://eur-lex.europa.eu/LexUriServ/site/cs/oj/2007/l_184/l_18420070714cs00120016.pdf</w:t>
        </w:r>
      </w:hyperlink>
    </w:p>
    <w:p w14:paraId="441616A4" w14:textId="77777777" w:rsidR="00632A3B" w:rsidRPr="003C797B" w:rsidRDefault="00632A3B" w:rsidP="00632A3B">
      <w:pPr>
        <w:pStyle w:val="Textpoznpodarou"/>
      </w:pPr>
      <w:r w:rsidRPr="003C797B">
        <w:rPr>
          <w:vertAlign w:val="superscript"/>
        </w:rPr>
        <w:t xml:space="preserve">43)  </w:t>
      </w:r>
      <w:r w:rsidRPr="003C797B">
        <w:t>Nařízení Komise 1140/2007 z 1. října 2007 (L 256 ze 2.10.2007, s. 14)</w:t>
      </w:r>
    </w:p>
    <w:p w14:paraId="1E6F6593" w14:textId="77777777" w:rsidR="00632A3B" w:rsidRPr="003C797B" w:rsidRDefault="00172EF8" w:rsidP="00632A3B">
      <w:pPr>
        <w:pStyle w:val="Textpoznpodarou"/>
      </w:pPr>
      <w:hyperlink r:id="rId409" w:history="1">
        <w:r w:rsidR="00632A3B" w:rsidRPr="003C797B">
          <w:rPr>
            <w:rStyle w:val="Hypertextovodkaz"/>
          </w:rPr>
          <w:t>http://eur-lex.europa.eu/LexUriServ/site/cs/oj/2007/l_256/l_25620071002cs00140016.pdf</w:t>
        </w:r>
      </w:hyperlink>
    </w:p>
    <w:p w14:paraId="329883A2" w14:textId="77777777" w:rsidR="00632A3B" w:rsidRPr="003C797B" w:rsidRDefault="00632A3B" w:rsidP="00632A3B">
      <w:pPr>
        <w:pStyle w:val="Textpoznpodarou"/>
      </w:pPr>
      <w:r w:rsidRPr="003C797B">
        <w:rPr>
          <w:vertAlign w:val="superscript"/>
        </w:rPr>
        <w:t>44)</w:t>
      </w:r>
      <w:r w:rsidRPr="003C797B">
        <w:t xml:space="preserve"> </w:t>
      </w:r>
      <w:r w:rsidRPr="003C797B">
        <w:rPr>
          <w:vertAlign w:val="superscript"/>
        </w:rPr>
        <w:t xml:space="preserve"> </w:t>
      </w:r>
      <w:r w:rsidRPr="003C797B">
        <w:t>Nařízení Komise 1141/2007 z 1. října 2007 (L 256 ze 2.10.2007, s. 17)</w:t>
      </w:r>
    </w:p>
    <w:p w14:paraId="1FFE9F6B" w14:textId="77777777" w:rsidR="00632A3B" w:rsidRPr="003C797B" w:rsidRDefault="00172EF8" w:rsidP="00632A3B">
      <w:pPr>
        <w:pStyle w:val="Textpoznpodarou"/>
      </w:pPr>
      <w:hyperlink r:id="rId410" w:history="1">
        <w:r w:rsidR="00632A3B" w:rsidRPr="003C797B">
          <w:rPr>
            <w:rStyle w:val="Hypertextovodkaz"/>
          </w:rPr>
          <w:t>http://eur-lex.europa.eu/LexUriServ/LexUriServ.do?uri=OJ:L:2007:256:0017:0019:CS:PDF</w:t>
        </w:r>
      </w:hyperlink>
    </w:p>
    <w:p w14:paraId="06367CE1" w14:textId="77777777" w:rsidR="00632A3B" w:rsidRPr="003C797B" w:rsidRDefault="00632A3B" w:rsidP="00632A3B">
      <w:pPr>
        <w:pStyle w:val="Textpoznpodarou"/>
      </w:pPr>
      <w:r w:rsidRPr="003C797B">
        <w:rPr>
          <w:vertAlign w:val="superscript"/>
        </w:rPr>
        <w:t xml:space="preserve">45) </w:t>
      </w:r>
      <w:r w:rsidRPr="003C797B">
        <w:t xml:space="preserve"> Nařízení Komise 1142/2007 z 1. října 2007 (L 256 ze 2.10.2007, s. 20)</w:t>
      </w:r>
    </w:p>
    <w:p w14:paraId="73616F45" w14:textId="77777777" w:rsidR="00632A3B" w:rsidRPr="003C797B" w:rsidRDefault="00172EF8" w:rsidP="00632A3B">
      <w:pPr>
        <w:pStyle w:val="Textpoznpodarou"/>
      </w:pPr>
      <w:hyperlink r:id="rId411" w:history="1">
        <w:r w:rsidR="00632A3B" w:rsidRPr="003C797B">
          <w:rPr>
            <w:rStyle w:val="Hypertextovodkaz"/>
          </w:rPr>
          <w:t>http://eur-lex.europa.eu/LexUriServ/site/cs/oj/2007/l_256/l_25620071002cs00200022.pdf</w:t>
        </w:r>
      </w:hyperlink>
    </w:p>
    <w:p w14:paraId="7BF6985C" w14:textId="77777777" w:rsidR="00632A3B" w:rsidRPr="003C797B" w:rsidRDefault="00632A3B" w:rsidP="00632A3B">
      <w:pPr>
        <w:rPr>
          <w:sz w:val="20"/>
          <w:szCs w:val="20"/>
          <w:lang w:val="cs-CZ"/>
        </w:rPr>
      </w:pPr>
      <w:r w:rsidRPr="003C797B">
        <w:rPr>
          <w:sz w:val="20"/>
          <w:szCs w:val="20"/>
          <w:vertAlign w:val="superscript"/>
          <w:lang w:val="cs-CZ"/>
        </w:rPr>
        <w:t>46)</w:t>
      </w:r>
      <w:r w:rsidRPr="003C797B">
        <w:rPr>
          <w:vertAlign w:val="superscript"/>
          <w:lang w:val="cs-CZ"/>
        </w:rPr>
        <w:t xml:space="preserve"> </w:t>
      </w:r>
      <w:r w:rsidRPr="003C797B">
        <w:rPr>
          <w:lang w:val="cs-CZ"/>
        </w:rPr>
        <w:t xml:space="preserve"> </w:t>
      </w:r>
      <w:r w:rsidRPr="003C797B">
        <w:rPr>
          <w:sz w:val="20"/>
          <w:szCs w:val="20"/>
          <w:lang w:val="cs-CZ"/>
        </w:rPr>
        <w:t>Nařízení Komise 1380/2007 z 26. listopadu 2007 (L 309 z 27.11.2007, s. 21)</w:t>
      </w:r>
    </w:p>
    <w:p w14:paraId="3E3FE9A6" w14:textId="77777777" w:rsidR="00632A3B" w:rsidRPr="003C797B" w:rsidRDefault="00172EF8" w:rsidP="00632A3B">
      <w:pPr>
        <w:rPr>
          <w:sz w:val="20"/>
          <w:szCs w:val="20"/>
          <w:lang w:val="cs-CZ"/>
        </w:rPr>
      </w:pPr>
      <w:hyperlink r:id="rId412" w:history="1">
        <w:r w:rsidR="00632A3B" w:rsidRPr="003C797B">
          <w:rPr>
            <w:rStyle w:val="Hypertextovodkaz"/>
            <w:sz w:val="20"/>
            <w:szCs w:val="20"/>
            <w:lang w:val="cs-CZ"/>
          </w:rPr>
          <w:t>http://eur-lex.europa.eu/LexUriServ/site/cs/oj/2007/l_309/l_30920071127cs00210023.pdf</w:t>
        </w:r>
      </w:hyperlink>
    </w:p>
    <w:p w14:paraId="34F35242" w14:textId="77777777" w:rsidR="00632A3B" w:rsidRPr="003C797B" w:rsidRDefault="00632A3B" w:rsidP="00632A3B">
      <w:pPr>
        <w:rPr>
          <w:sz w:val="20"/>
          <w:szCs w:val="20"/>
          <w:vertAlign w:val="superscript"/>
          <w:lang w:val="cs-CZ"/>
        </w:rPr>
      </w:pPr>
      <w:r w:rsidRPr="003C797B">
        <w:rPr>
          <w:sz w:val="20"/>
          <w:szCs w:val="20"/>
          <w:vertAlign w:val="superscript"/>
          <w:lang w:val="cs-CZ"/>
        </w:rPr>
        <w:t xml:space="preserve">47) </w:t>
      </w:r>
      <w:r w:rsidRPr="003C797B">
        <w:rPr>
          <w:sz w:val="20"/>
          <w:szCs w:val="20"/>
          <w:lang w:val="cs-CZ"/>
        </w:rPr>
        <w:t>Nařízení Komise 1500/2007 z 18. prosince 2007 (L 333 z 19.12.2007, s. 54)</w:t>
      </w:r>
    </w:p>
    <w:p w14:paraId="75A7765B" w14:textId="77777777" w:rsidR="00632A3B" w:rsidRPr="003C797B" w:rsidRDefault="00172EF8" w:rsidP="00632A3B">
      <w:pPr>
        <w:pStyle w:val="Textpoznpodarou"/>
      </w:pPr>
      <w:hyperlink r:id="rId413" w:history="1">
        <w:r w:rsidR="00632A3B" w:rsidRPr="003C797B">
          <w:rPr>
            <w:rStyle w:val="Hypertextovodkaz"/>
          </w:rPr>
          <w:t>http://eur-lex.europa.eu/LexUriServ/site/cs/oj/2007/l_333/l_33320071219cs00540056.pdf</w:t>
        </w:r>
      </w:hyperlink>
    </w:p>
    <w:p w14:paraId="34746CBB" w14:textId="77777777" w:rsidR="00632A3B" w:rsidRPr="003C797B" w:rsidRDefault="00632A3B" w:rsidP="00632A3B">
      <w:pPr>
        <w:pStyle w:val="Textpoznpodarou"/>
      </w:pPr>
      <w:r w:rsidRPr="003C797B">
        <w:rPr>
          <w:szCs w:val="20"/>
          <w:vertAlign w:val="superscript"/>
        </w:rPr>
        <w:t xml:space="preserve">48) </w:t>
      </w:r>
      <w:r w:rsidRPr="003C797B">
        <w:rPr>
          <w:szCs w:val="20"/>
        </w:rPr>
        <w:t>Nařízení Komise 1501/2007 z 18. prosince 2007 (L 333 z 19.12.2007, s. 57)</w:t>
      </w:r>
    </w:p>
    <w:p w14:paraId="717C1C85" w14:textId="77777777" w:rsidR="00632A3B" w:rsidRPr="003C797B" w:rsidRDefault="00172EF8" w:rsidP="00632A3B">
      <w:pPr>
        <w:pStyle w:val="Textpoznpodarou"/>
      </w:pPr>
      <w:hyperlink r:id="rId414" w:history="1">
        <w:r w:rsidR="00632A3B" w:rsidRPr="003C797B">
          <w:rPr>
            <w:rStyle w:val="Hypertextovodkaz"/>
          </w:rPr>
          <w:t>http://eur-lex.europa.eu/LexUriServ/site/cs/oj/2007/l_333/l_33320071219cs00570059.pdf</w:t>
        </w:r>
      </w:hyperlink>
    </w:p>
    <w:p w14:paraId="415F0B4F" w14:textId="77777777" w:rsidR="00632A3B" w:rsidRPr="003C797B" w:rsidRDefault="00632A3B" w:rsidP="00632A3B">
      <w:pPr>
        <w:pStyle w:val="Textpoznpodarou"/>
        <w:rPr>
          <w:szCs w:val="20"/>
        </w:rPr>
      </w:pPr>
      <w:r w:rsidRPr="003C797B">
        <w:rPr>
          <w:szCs w:val="20"/>
          <w:vertAlign w:val="superscript"/>
        </w:rPr>
        <w:t xml:space="preserve">49) </w:t>
      </w:r>
      <w:r w:rsidRPr="003C797B">
        <w:rPr>
          <w:szCs w:val="20"/>
        </w:rPr>
        <w:t>Nařízení Komise 1519/2007 z 19. prosince 2007 (L 335 z 20.12.2007, s. 15)</w:t>
      </w:r>
    </w:p>
    <w:p w14:paraId="7641AC3D" w14:textId="77777777" w:rsidR="00632A3B" w:rsidRPr="003C797B" w:rsidRDefault="00172EF8" w:rsidP="00632A3B">
      <w:pPr>
        <w:pStyle w:val="Textpoznpodarou"/>
      </w:pPr>
      <w:hyperlink r:id="rId415" w:history="1">
        <w:r w:rsidR="00632A3B" w:rsidRPr="003C797B">
          <w:rPr>
            <w:rStyle w:val="Hypertextovodkaz"/>
          </w:rPr>
          <w:t>http://eur-lex.europa.eu/LexUriServ/site/en/oj/2007/l_335/l_33520071220en00150016.pdf</w:t>
        </w:r>
      </w:hyperlink>
    </w:p>
    <w:p w14:paraId="5079987F" w14:textId="77777777" w:rsidR="00632A3B" w:rsidRPr="003C797B" w:rsidRDefault="00632A3B" w:rsidP="00632A3B">
      <w:pPr>
        <w:pStyle w:val="Textpoznpodarou"/>
      </w:pPr>
      <w:r w:rsidRPr="003C797B">
        <w:rPr>
          <w:vertAlign w:val="superscript"/>
        </w:rPr>
        <w:t xml:space="preserve">50) </w:t>
      </w:r>
      <w:r w:rsidRPr="003C797B">
        <w:t xml:space="preserve"> Nařízení Komise 1520/2007 z 19. prosince 2007 (L 335 z 20.12.2007, s. 17)</w:t>
      </w:r>
    </w:p>
    <w:p w14:paraId="63DC0F2F" w14:textId="77777777" w:rsidR="00632A3B" w:rsidRPr="003C797B" w:rsidRDefault="00172EF8" w:rsidP="00632A3B">
      <w:pPr>
        <w:pStyle w:val="Textpoznpodarou"/>
      </w:pPr>
      <w:hyperlink r:id="rId416" w:history="1">
        <w:r w:rsidR="00632A3B" w:rsidRPr="003C797B">
          <w:rPr>
            <w:rStyle w:val="Hypertextovodkaz"/>
          </w:rPr>
          <w:t>http://eur-lex.europa.eu/LexUriServ/site/cs/oj/2007/l_335/l_33520071220cs00170023.pdf</w:t>
        </w:r>
      </w:hyperlink>
    </w:p>
    <w:p w14:paraId="0C3F701E" w14:textId="77777777" w:rsidR="00632A3B" w:rsidRPr="003C797B" w:rsidRDefault="00632A3B" w:rsidP="00632A3B">
      <w:pPr>
        <w:pStyle w:val="Textpoznpodarou"/>
      </w:pPr>
      <w:r w:rsidRPr="003C797B">
        <w:rPr>
          <w:vertAlign w:val="superscript"/>
        </w:rPr>
        <w:t>51)</w:t>
      </w:r>
      <w:r w:rsidRPr="003C797B">
        <w:t xml:space="preserve"> Nařízení Komise 163/2008 z 22. února 2008 (L50 z 23. 2. 2008, s 3)</w:t>
      </w:r>
    </w:p>
    <w:p w14:paraId="78BCF3E7" w14:textId="77777777" w:rsidR="00632A3B" w:rsidRPr="003C797B" w:rsidRDefault="00172EF8" w:rsidP="00632A3B">
      <w:pPr>
        <w:pStyle w:val="Textpoznpodarou"/>
      </w:pPr>
      <w:hyperlink r:id="rId417" w:history="1">
        <w:r w:rsidR="00632A3B" w:rsidRPr="003C797B">
          <w:rPr>
            <w:rStyle w:val="Hypertextovodkaz"/>
          </w:rPr>
          <w:t>http://eur-lex.europa.eu/LexUriServ/LexUriServ.do?uri=OJ:L:2008:050:0003:0005:CS:PDF</w:t>
        </w:r>
      </w:hyperlink>
    </w:p>
    <w:p w14:paraId="03E5F04A" w14:textId="77777777" w:rsidR="00632A3B" w:rsidRPr="003C797B" w:rsidRDefault="00632A3B" w:rsidP="00632A3B">
      <w:pPr>
        <w:pStyle w:val="Textpoznpodarou"/>
      </w:pPr>
      <w:r w:rsidRPr="003C797B">
        <w:rPr>
          <w:vertAlign w:val="superscript"/>
        </w:rPr>
        <w:t xml:space="preserve">52) </w:t>
      </w:r>
      <w:r w:rsidRPr="003C797B">
        <w:t>Nařízení Komise 165/2008 z 22. února 2008 (L50 z 23. 2. 2008, s 8)</w:t>
      </w:r>
    </w:p>
    <w:p w14:paraId="273FF4AA" w14:textId="77777777" w:rsidR="00632A3B" w:rsidRPr="003C797B" w:rsidRDefault="00172EF8" w:rsidP="00632A3B">
      <w:pPr>
        <w:pStyle w:val="Textpoznpodarou"/>
      </w:pPr>
      <w:hyperlink r:id="rId418" w:history="1">
        <w:r w:rsidR="00632A3B" w:rsidRPr="003C797B">
          <w:rPr>
            <w:rStyle w:val="Hypertextovodkaz"/>
          </w:rPr>
          <w:t>http://eur-lex.europa.eu/LexUriServ/LexUriServ.do?uri=OJ:L:2008:050:0008:0010:CS:PDF</w:t>
        </w:r>
      </w:hyperlink>
    </w:p>
    <w:p w14:paraId="5B99F6EC" w14:textId="77777777" w:rsidR="00632A3B" w:rsidRPr="003C797B" w:rsidRDefault="00632A3B" w:rsidP="00632A3B">
      <w:pPr>
        <w:pStyle w:val="Textpoznpodarou"/>
      </w:pPr>
      <w:r w:rsidRPr="003C797B">
        <w:rPr>
          <w:vertAlign w:val="superscript"/>
        </w:rPr>
        <w:t xml:space="preserve">53) </w:t>
      </w:r>
      <w:r w:rsidRPr="003C797B">
        <w:t>Nařízení Komise 186/2007 z 21. února 2007 (L 63 z 1.3.2007, s. 6)</w:t>
      </w:r>
    </w:p>
    <w:p w14:paraId="3CA29B6B" w14:textId="77777777" w:rsidR="00632A3B" w:rsidRPr="003C797B" w:rsidRDefault="00172EF8" w:rsidP="00632A3B">
      <w:pPr>
        <w:pStyle w:val="Textpoznpodarou"/>
      </w:pPr>
      <w:hyperlink r:id="rId419" w:history="1">
        <w:r w:rsidR="00632A3B" w:rsidRPr="003C797B">
          <w:rPr>
            <w:rStyle w:val="Hypertextovodkaz"/>
          </w:rPr>
          <w:t>http://eur-lex.europa.eu/LexUriServ/site/cs/oj/2007/l_063/l_06320070301cs00060008.pdf</w:t>
        </w:r>
      </w:hyperlink>
    </w:p>
    <w:p w14:paraId="45312FFD" w14:textId="77777777" w:rsidR="00632A3B" w:rsidRPr="003C797B" w:rsidRDefault="00632A3B" w:rsidP="00632A3B">
      <w:pPr>
        <w:pStyle w:val="Textpoznpodarou"/>
      </w:pPr>
      <w:r w:rsidRPr="003C797B">
        <w:rPr>
          <w:vertAlign w:val="superscript"/>
        </w:rPr>
        <w:t>54)</w:t>
      </w:r>
      <w:r w:rsidRPr="003C797B">
        <w:t xml:space="preserve"> Oprava Nařízení Komise 163/2008 z 22. února 2008 (L 92 ze 3. 4. 2008, s 40)</w:t>
      </w:r>
    </w:p>
    <w:p w14:paraId="0B0AC7C4" w14:textId="77777777" w:rsidR="00632A3B" w:rsidRPr="003C797B" w:rsidRDefault="00172EF8" w:rsidP="00632A3B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  <w:hyperlink r:id="rId420" w:history="1">
        <w:r w:rsidR="00632A3B" w:rsidRPr="003C797B">
          <w:rPr>
            <w:rStyle w:val="Hypertextovodkaz"/>
            <w:sz w:val="20"/>
            <w:szCs w:val="20"/>
          </w:rPr>
          <w:t>http://eur-lex.europa.eu/LexUriServ/LexUriServ.do?uri=OJ:L:2008:092:0040:0040:CS:PDF</w:t>
        </w:r>
      </w:hyperlink>
    </w:p>
    <w:p w14:paraId="379E6F4A" w14:textId="77777777" w:rsidR="00632A3B" w:rsidRPr="003C797B" w:rsidRDefault="00632A3B" w:rsidP="00632A3B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  <w:r w:rsidRPr="003C797B">
        <w:rPr>
          <w:sz w:val="20"/>
          <w:szCs w:val="20"/>
          <w:vertAlign w:val="superscript"/>
        </w:rPr>
        <w:t xml:space="preserve">55) </w:t>
      </w:r>
      <w:r w:rsidRPr="003C797B">
        <w:rPr>
          <w:sz w:val="20"/>
          <w:szCs w:val="20"/>
        </w:rPr>
        <w:t>Nařízení Komise 505/2008 z 6. června 2008 (L 149 ze 7. 6. 2008, s. 33)</w:t>
      </w:r>
    </w:p>
    <w:p w14:paraId="54202F7E" w14:textId="77777777" w:rsidR="00632A3B" w:rsidRPr="003C797B" w:rsidRDefault="00172EF8" w:rsidP="00632A3B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  <w:hyperlink r:id="rId421" w:history="1">
        <w:r w:rsidR="00632A3B" w:rsidRPr="003C797B">
          <w:rPr>
            <w:rStyle w:val="Hypertextovodkaz"/>
            <w:sz w:val="20"/>
            <w:szCs w:val="20"/>
          </w:rPr>
          <w:t>http://eur-lex.europa.eu/LexUriServ/LexUriServ.do?uri=OJ:L:2008:149:0033:0035:CS:PDF</w:t>
        </w:r>
      </w:hyperlink>
    </w:p>
    <w:p w14:paraId="71CAC4CB" w14:textId="77777777" w:rsidR="00632A3B" w:rsidRPr="003C797B" w:rsidRDefault="00632A3B" w:rsidP="00632A3B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  <w:r w:rsidRPr="003C797B">
        <w:rPr>
          <w:sz w:val="20"/>
          <w:szCs w:val="20"/>
          <w:vertAlign w:val="superscript"/>
        </w:rPr>
        <w:t xml:space="preserve">56)  </w:t>
      </w:r>
      <w:r w:rsidRPr="003C797B">
        <w:rPr>
          <w:sz w:val="20"/>
          <w:szCs w:val="20"/>
        </w:rPr>
        <w:t>Nařízení Komise 554/2008 z 17. června 2008 (L 158 z 18. 6.2008, s. 14)</w:t>
      </w:r>
    </w:p>
    <w:p w14:paraId="0AEC9FA7" w14:textId="77777777" w:rsidR="00632A3B" w:rsidRPr="003C797B" w:rsidRDefault="00172EF8" w:rsidP="00632A3B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  <w:hyperlink r:id="rId422" w:history="1">
        <w:r w:rsidR="00632A3B" w:rsidRPr="003C797B">
          <w:rPr>
            <w:rStyle w:val="Hypertextovodkaz"/>
            <w:sz w:val="20"/>
            <w:szCs w:val="20"/>
          </w:rPr>
          <w:t>http://eur-lex.europa.eu/LexUriServ/LexUriServ.do?uri=OJ:L:2008:158:0014:0016:CS:PDF</w:t>
        </w:r>
      </w:hyperlink>
    </w:p>
    <w:p w14:paraId="32B57F8B" w14:textId="77777777" w:rsidR="00632A3B" w:rsidRPr="003C797B" w:rsidRDefault="00632A3B" w:rsidP="00632A3B">
      <w:pPr>
        <w:ind w:left="180" w:hanging="180"/>
        <w:rPr>
          <w:sz w:val="20"/>
          <w:lang w:val="cs-CZ"/>
        </w:rPr>
      </w:pPr>
      <w:r w:rsidRPr="003C797B">
        <w:rPr>
          <w:sz w:val="20"/>
          <w:szCs w:val="20"/>
          <w:vertAlign w:val="superscript"/>
          <w:lang w:val="cs-CZ"/>
        </w:rPr>
        <w:t xml:space="preserve">57)  </w:t>
      </w:r>
      <w:r w:rsidRPr="003C797B">
        <w:rPr>
          <w:sz w:val="20"/>
          <w:lang w:val="cs-CZ"/>
        </w:rPr>
        <w:t xml:space="preserve">Nařízení Komise 516/2008 z 10. června 2008 (L </w:t>
      </w:r>
      <w:proofErr w:type="gramStart"/>
      <w:r w:rsidRPr="003C797B">
        <w:rPr>
          <w:sz w:val="20"/>
          <w:lang w:val="cs-CZ"/>
        </w:rPr>
        <w:t>151  z</w:t>
      </w:r>
      <w:proofErr w:type="gramEnd"/>
      <w:r w:rsidRPr="003C797B">
        <w:rPr>
          <w:sz w:val="20"/>
          <w:lang w:val="cs-CZ"/>
        </w:rPr>
        <w:t> 11.6.2008, s. 3)</w:t>
      </w:r>
    </w:p>
    <w:p w14:paraId="77EAC1F9" w14:textId="77777777" w:rsidR="00632A3B" w:rsidRPr="003C797B" w:rsidRDefault="00172EF8" w:rsidP="00632A3B">
      <w:pPr>
        <w:pStyle w:val="Zhlav"/>
        <w:tabs>
          <w:tab w:val="clear" w:pos="4536"/>
          <w:tab w:val="clear" w:pos="9072"/>
        </w:tabs>
        <w:rPr>
          <w:sz w:val="20"/>
        </w:rPr>
      </w:pPr>
      <w:hyperlink r:id="rId423" w:history="1">
        <w:r w:rsidR="00632A3B" w:rsidRPr="003C797B">
          <w:rPr>
            <w:rStyle w:val="Hypertextovodkaz"/>
            <w:sz w:val="20"/>
          </w:rPr>
          <w:t>http://eur-lex.europa.eu/LexUriServ/LexUriServ.do?uri=OJ:L:2008:151:0003:0004:CS:PDF</w:t>
        </w:r>
      </w:hyperlink>
    </w:p>
    <w:p w14:paraId="04205C6E" w14:textId="77777777" w:rsidR="00632A3B" w:rsidRPr="003C797B" w:rsidRDefault="00632A3B" w:rsidP="00632A3B">
      <w:pPr>
        <w:ind w:left="180" w:hanging="180"/>
        <w:rPr>
          <w:sz w:val="20"/>
          <w:vertAlign w:val="superscript"/>
          <w:lang w:val="cs-CZ"/>
        </w:rPr>
      </w:pPr>
    </w:p>
    <w:p w14:paraId="68869BE2" w14:textId="77777777" w:rsidR="00632A3B" w:rsidRPr="003C797B" w:rsidRDefault="00632A3B" w:rsidP="00632A3B">
      <w:pPr>
        <w:ind w:left="180" w:hanging="180"/>
        <w:rPr>
          <w:sz w:val="20"/>
          <w:lang w:val="cs-CZ"/>
        </w:rPr>
      </w:pPr>
      <w:r w:rsidRPr="003C797B">
        <w:rPr>
          <w:sz w:val="20"/>
          <w:vertAlign w:val="superscript"/>
          <w:lang w:val="cs-CZ"/>
        </w:rPr>
        <w:lastRenderedPageBreak/>
        <w:t>58)</w:t>
      </w:r>
      <w:r w:rsidRPr="003C797B">
        <w:rPr>
          <w:sz w:val="20"/>
          <w:lang w:val="cs-CZ"/>
        </w:rPr>
        <w:t xml:space="preserve"> Nařízení Komise 1290/2008 z 18. prosince 2008 (L </w:t>
      </w:r>
      <w:proofErr w:type="gramStart"/>
      <w:r w:rsidRPr="003C797B">
        <w:rPr>
          <w:sz w:val="20"/>
          <w:lang w:val="cs-CZ"/>
        </w:rPr>
        <w:t>340  z</w:t>
      </w:r>
      <w:proofErr w:type="gramEnd"/>
      <w:r w:rsidRPr="003C797B">
        <w:rPr>
          <w:sz w:val="20"/>
          <w:lang w:val="cs-CZ"/>
        </w:rPr>
        <w:t> 19.12.2008, s. 20)</w:t>
      </w:r>
    </w:p>
    <w:p w14:paraId="0F172896" w14:textId="77777777" w:rsidR="00632A3B" w:rsidRPr="003C797B" w:rsidRDefault="00172EF8" w:rsidP="00632A3B">
      <w:pPr>
        <w:ind w:left="180" w:hanging="180"/>
        <w:rPr>
          <w:color w:val="000000"/>
          <w:sz w:val="20"/>
          <w:lang w:val="cs-CZ"/>
        </w:rPr>
      </w:pPr>
      <w:hyperlink r:id="rId424" w:history="1">
        <w:r w:rsidR="00632A3B" w:rsidRPr="003C797B">
          <w:rPr>
            <w:rStyle w:val="Hypertextovodkaz"/>
            <w:sz w:val="20"/>
            <w:lang w:val="cs-CZ"/>
          </w:rPr>
          <w:t>http://eur-lex.europa.eu/LexUriServ/LexUriServ.do?uri=OJ:L:2008:340:0020:0021:CS:PDF</w:t>
        </w:r>
      </w:hyperlink>
    </w:p>
    <w:p w14:paraId="067CC329" w14:textId="77777777" w:rsidR="00632A3B" w:rsidRPr="003C797B" w:rsidRDefault="00632A3B" w:rsidP="00632A3B">
      <w:pPr>
        <w:ind w:left="180" w:hanging="180"/>
        <w:rPr>
          <w:sz w:val="20"/>
          <w:lang w:val="cs-CZ"/>
        </w:rPr>
      </w:pPr>
      <w:r w:rsidRPr="003C797B">
        <w:rPr>
          <w:sz w:val="20"/>
          <w:vertAlign w:val="superscript"/>
          <w:lang w:val="cs-CZ"/>
        </w:rPr>
        <w:t>59)</w:t>
      </w:r>
      <w:r w:rsidRPr="003C797B">
        <w:rPr>
          <w:sz w:val="20"/>
          <w:lang w:val="cs-CZ"/>
        </w:rPr>
        <w:t xml:space="preserve"> Nařízení Komise 270/2009 </w:t>
      </w:r>
      <w:proofErr w:type="gramStart"/>
      <w:r w:rsidRPr="003C797B">
        <w:rPr>
          <w:sz w:val="20"/>
          <w:lang w:val="cs-CZ"/>
        </w:rPr>
        <w:t>z  2.</w:t>
      </w:r>
      <w:proofErr w:type="gramEnd"/>
      <w:r w:rsidRPr="003C797B">
        <w:rPr>
          <w:sz w:val="20"/>
          <w:lang w:val="cs-CZ"/>
        </w:rPr>
        <w:t xml:space="preserve"> dubna 2009 (L 91  z 3.4.2009, s. 3)</w:t>
      </w:r>
    </w:p>
    <w:p w14:paraId="7B57A600" w14:textId="77777777" w:rsidR="00632A3B" w:rsidRPr="003C797B" w:rsidRDefault="00172EF8" w:rsidP="00632A3B">
      <w:pPr>
        <w:pStyle w:val="Zhlav"/>
        <w:tabs>
          <w:tab w:val="clear" w:pos="4536"/>
          <w:tab w:val="clear" w:pos="9072"/>
        </w:tabs>
        <w:rPr>
          <w:color w:val="339966"/>
          <w:sz w:val="20"/>
        </w:rPr>
      </w:pPr>
      <w:hyperlink r:id="rId425" w:history="1">
        <w:r w:rsidR="00632A3B" w:rsidRPr="003C797B">
          <w:rPr>
            <w:rStyle w:val="Hypertextovodkaz"/>
            <w:sz w:val="20"/>
          </w:rPr>
          <w:t>http://eur-lex.europa.eu/LexUriServ/LexUriServ.do?uri=OJ:L:2009:091:0003:0004:CS:PDF</w:t>
        </w:r>
      </w:hyperlink>
    </w:p>
    <w:p w14:paraId="6C885159" w14:textId="77777777" w:rsidR="00632A3B" w:rsidRPr="003C797B" w:rsidRDefault="00632A3B" w:rsidP="00632A3B">
      <w:pPr>
        <w:tabs>
          <w:tab w:val="left" w:pos="6080"/>
        </w:tabs>
        <w:ind w:left="180" w:hanging="180"/>
        <w:rPr>
          <w:sz w:val="20"/>
          <w:lang w:val="cs-CZ"/>
        </w:rPr>
      </w:pPr>
      <w:r w:rsidRPr="003C797B">
        <w:rPr>
          <w:sz w:val="20"/>
          <w:vertAlign w:val="superscript"/>
          <w:lang w:val="cs-CZ"/>
        </w:rPr>
        <w:t>60)</w:t>
      </w:r>
      <w:r w:rsidRPr="003C797B">
        <w:rPr>
          <w:sz w:val="20"/>
          <w:lang w:val="cs-CZ"/>
        </w:rPr>
        <w:t xml:space="preserve"> Nařízení Komise 271/2009 </w:t>
      </w:r>
      <w:proofErr w:type="gramStart"/>
      <w:r w:rsidRPr="003C797B">
        <w:rPr>
          <w:sz w:val="20"/>
          <w:lang w:val="cs-CZ"/>
        </w:rPr>
        <w:t>z  2.</w:t>
      </w:r>
      <w:proofErr w:type="gramEnd"/>
      <w:r w:rsidRPr="003C797B">
        <w:rPr>
          <w:sz w:val="20"/>
          <w:lang w:val="cs-CZ"/>
        </w:rPr>
        <w:t xml:space="preserve"> dubna 2009 (L 91  z 3.4.2009, s. 5)</w:t>
      </w:r>
      <w:r w:rsidRPr="003C797B">
        <w:rPr>
          <w:sz w:val="20"/>
          <w:lang w:val="cs-CZ"/>
        </w:rPr>
        <w:tab/>
      </w:r>
    </w:p>
    <w:p w14:paraId="44A5AD35" w14:textId="77777777" w:rsidR="00632A3B" w:rsidRPr="003C797B" w:rsidRDefault="00172EF8" w:rsidP="00632A3B">
      <w:pPr>
        <w:pStyle w:val="Zhlav"/>
        <w:tabs>
          <w:tab w:val="clear" w:pos="4536"/>
          <w:tab w:val="clear" w:pos="9072"/>
        </w:tabs>
        <w:rPr>
          <w:color w:val="000000"/>
          <w:sz w:val="20"/>
        </w:rPr>
      </w:pPr>
      <w:hyperlink r:id="rId426" w:history="1">
        <w:r w:rsidR="00632A3B" w:rsidRPr="003C797B">
          <w:rPr>
            <w:rStyle w:val="Hypertextovodkaz"/>
            <w:sz w:val="20"/>
          </w:rPr>
          <w:t>http://eur-lex.europa.eu/LexUriServ/LexUriServ.do?uri=OJ:L:2009:091:0005:0006:CS:PDF</w:t>
        </w:r>
      </w:hyperlink>
    </w:p>
    <w:p w14:paraId="22F2970F" w14:textId="77777777" w:rsidR="00632A3B" w:rsidRPr="003C797B" w:rsidRDefault="00632A3B" w:rsidP="00632A3B">
      <w:pPr>
        <w:tabs>
          <w:tab w:val="left" w:pos="6080"/>
        </w:tabs>
        <w:ind w:left="180" w:hanging="180"/>
        <w:rPr>
          <w:sz w:val="20"/>
          <w:lang w:val="cs-CZ"/>
        </w:rPr>
      </w:pPr>
      <w:r w:rsidRPr="003C797B">
        <w:rPr>
          <w:sz w:val="20"/>
          <w:vertAlign w:val="superscript"/>
          <w:lang w:val="cs-CZ"/>
        </w:rPr>
        <w:t>61)</w:t>
      </w:r>
      <w:r w:rsidRPr="003C797B">
        <w:rPr>
          <w:sz w:val="20"/>
          <w:lang w:val="cs-CZ"/>
        </w:rPr>
        <w:t xml:space="preserve"> Nařízení Komise 322/2009 </w:t>
      </w:r>
      <w:proofErr w:type="gramStart"/>
      <w:r w:rsidRPr="003C797B">
        <w:rPr>
          <w:sz w:val="20"/>
          <w:lang w:val="cs-CZ"/>
        </w:rPr>
        <w:t>z  20.</w:t>
      </w:r>
      <w:proofErr w:type="gramEnd"/>
      <w:r w:rsidRPr="003C797B">
        <w:rPr>
          <w:sz w:val="20"/>
          <w:lang w:val="cs-CZ"/>
        </w:rPr>
        <w:t xml:space="preserve"> dubna 2009 (L 101  z 21.4.2009, s. 9)</w:t>
      </w:r>
      <w:r w:rsidRPr="003C797B">
        <w:rPr>
          <w:sz w:val="20"/>
          <w:lang w:val="cs-CZ"/>
        </w:rPr>
        <w:tab/>
      </w:r>
    </w:p>
    <w:p w14:paraId="4F99D4E5" w14:textId="77777777" w:rsidR="00632A3B" w:rsidRPr="003C797B" w:rsidRDefault="00172EF8" w:rsidP="00632A3B">
      <w:pPr>
        <w:pStyle w:val="Zhlav"/>
        <w:tabs>
          <w:tab w:val="clear" w:pos="4536"/>
          <w:tab w:val="clear" w:pos="9072"/>
        </w:tabs>
        <w:rPr>
          <w:color w:val="000000"/>
          <w:sz w:val="20"/>
        </w:rPr>
      </w:pPr>
      <w:hyperlink r:id="rId427" w:history="1">
        <w:r w:rsidR="00632A3B" w:rsidRPr="003C797B">
          <w:rPr>
            <w:rStyle w:val="Hypertextovodkaz"/>
            <w:sz w:val="20"/>
          </w:rPr>
          <w:t>http://eur-lex.europa.eu/LexUriServ/LexUriServ.do?uri=OJ:L:2009:101:0009:0013:CS:PDF</w:t>
        </w:r>
      </w:hyperlink>
    </w:p>
    <w:p w14:paraId="5B8922BE" w14:textId="77777777" w:rsidR="00632A3B" w:rsidRPr="003C797B" w:rsidRDefault="00632A3B" w:rsidP="00632A3B">
      <w:pPr>
        <w:tabs>
          <w:tab w:val="left" w:pos="6080"/>
        </w:tabs>
        <w:rPr>
          <w:sz w:val="20"/>
          <w:lang w:val="cs-CZ"/>
        </w:rPr>
      </w:pPr>
      <w:r w:rsidRPr="003C797B">
        <w:rPr>
          <w:sz w:val="20"/>
          <w:vertAlign w:val="superscript"/>
          <w:lang w:val="cs-CZ"/>
        </w:rPr>
        <w:t>62)</w:t>
      </w:r>
      <w:r w:rsidRPr="003C797B">
        <w:rPr>
          <w:sz w:val="20"/>
          <w:lang w:val="cs-CZ"/>
        </w:rPr>
        <w:t xml:space="preserve"> Nařízení Komise 379/2009 </w:t>
      </w:r>
      <w:proofErr w:type="gramStart"/>
      <w:r w:rsidRPr="003C797B">
        <w:rPr>
          <w:sz w:val="20"/>
          <w:lang w:val="cs-CZ"/>
        </w:rPr>
        <w:t>z  8.</w:t>
      </w:r>
      <w:proofErr w:type="gramEnd"/>
      <w:r w:rsidRPr="003C797B">
        <w:rPr>
          <w:sz w:val="20"/>
          <w:lang w:val="cs-CZ"/>
        </w:rPr>
        <w:t xml:space="preserve"> května 2009 (L 116  z 9.5.2009, s. 6)</w:t>
      </w:r>
      <w:r w:rsidRPr="003C797B">
        <w:rPr>
          <w:sz w:val="20"/>
          <w:lang w:val="cs-CZ"/>
        </w:rPr>
        <w:tab/>
      </w:r>
    </w:p>
    <w:p w14:paraId="3706ACCA" w14:textId="77777777" w:rsidR="00632A3B" w:rsidRPr="003C797B" w:rsidRDefault="00172EF8" w:rsidP="00632A3B">
      <w:pPr>
        <w:pStyle w:val="Zhlav"/>
        <w:tabs>
          <w:tab w:val="clear" w:pos="4536"/>
          <w:tab w:val="clear" w:pos="9072"/>
        </w:tabs>
        <w:rPr>
          <w:sz w:val="20"/>
        </w:rPr>
      </w:pPr>
      <w:hyperlink r:id="rId428" w:history="1">
        <w:r w:rsidR="00632A3B" w:rsidRPr="003C797B">
          <w:rPr>
            <w:rStyle w:val="Hypertextovodkaz"/>
            <w:sz w:val="20"/>
          </w:rPr>
          <w:t>http://eur-lex.europa.eu/LexUriServ/LexUriServ.do?uri=OJ:L:2009:116:0006:0008:CS:PDF</w:t>
        </w:r>
      </w:hyperlink>
    </w:p>
    <w:p w14:paraId="161F8C17" w14:textId="77777777" w:rsidR="00632A3B" w:rsidRPr="003C797B" w:rsidRDefault="00632A3B" w:rsidP="00632A3B">
      <w:pPr>
        <w:tabs>
          <w:tab w:val="left" w:pos="6080"/>
        </w:tabs>
        <w:rPr>
          <w:sz w:val="20"/>
          <w:lang w:val="cs-CZ"/>
        </w:rPr>
      </w:pPr>
      <w:r w:rsidRPr="003C797B">
        <w:rPr>
          <w:sz w:val="20"/>
          <w:vertAlign w:val="superscript"/>
          <w:lang w:val="cs-CZ"/>
        </w:rPr>
        <w:t>63)</w:t>
      </w:r>
      <w:r w:rsidRPr="003C797B">
        <w:rPr>
          <w:sz w:val="20"/>
          <w:lang w:val="cs-CZ"/>
        </w:rPr>
        <w:t xml:space="preserve"> Nařízení Komise 886/2009 </w:t>
      </w:r>
      <w:proofErr w:type="gramStart"/>
      <w:r w:rsidRPr="003C797B">
        <w:rPr>
          <w:sz w:val="20"/>
          <w:lang w:val="cs-CZ"/>
        </w:rPr>
        <w:t>z  25.</w:t>
      </w:r>
      <w:proofErr w:type="gramEnd"/>
      <w:r w:rsidRPr="003C797B">
        <w:rPr>
          <w:sz w:val="20"/>
          <w:lang w:val="cs-CZ"/>
        </w:rPr>
        <w:t xml:space="preserve"> září 2009 (L 254  z 26.9.2009, s. 66)</w:t>
      </w:r>
      <w:r w:rsidRPr="003C797B">
        <w:rPr>
          <w:sz w:val="20"/>
          <w:lang w:val="cs-CZ"/>
        </w:rPr>
        <w:tab/>
      </w:r>
    </w:p>
    <w:p w14:paraId="534E0580" w14:textId="77777777" w:rsidR="00632A3B" w:rsidRPr="003C797B" w:rsidRDefault="00172EF8" w:rsidP="00632A3B">
      <w:pPr>
        <w:pStyle w:val="Zhlav"/>
        <w:tabs>
          <w:tab w:val="clear" w:pos="4536"/>
          <w:tab w:val="clear" w:pos="9072"/>
        </w:tabs>
        <w:rPr>
          <w:sz w:val="20"/>
        </w:rPr>
      </w:pPr>
      <w:hyperlink r:id="rId429" w:history="1">
        <w:r w:rsidR="00632A3B" w:rsidRPr="003C797B">
          <w:rPr>
            <w:rStyle w:val="Hypertextovodkaz"/>
            <w:sz w:val="20"/>
          </w:rPr>
          <w:t>http://eur-lex.europa.eu/LexUriServ/LexUriServ.do?uri=OJ:L:2009:254:0066:0067:CS:PDF</w:t>
        </w:r>
      </w:hyperlink>
    </w:p>
    <w:p w14:paraId="7335F3B6" w14:textId="77777777" w:rsidR="00632A3B" w:rsidRPr="003C797B" w:rsidRDefault="00632A3B" w:rsidP="00632A3B">
      <w:pPr>
        <w:pStyle w:val="Zhlav"/>
        <w:tabs>
          <w:tab w:val="clear" w:pos="4536"/>
          <w:tab w:val="clear" w:pos="9072"/>
        </w:tabs>
        <w:rPr>
          <w:sz w:val="20"/>
        </w:rPr>
      </w:pPr>
      <w:r w:rsidRPr="003C797B">
        <w:rPr>
          <w:sz w:val="20"/>
          <w:vertAlign w:val="superscript"/>
        </w:rPr>
        <w:t>64)</w:t>
      </w:r>
      <w:r w:rsidRPr="003C797B">
        <w:rPr>
          <w:sz w:val="20"/>
        </w:rPr>
        <w:t xml:space="preserve"> Nařízení Komise 902/2009 </w:t>
      </w:r>
      <w:proofErr w:type="gramStart"/>
      <w:r w:rsidRPr="003C797B">
        <w:rPr>
          <w:sz w:val="20"/>
        </w:rPr>
        <w:t>z  28.</w:t>
      </w:r>
      <w:proofErr w:type="gramEnd"/>
      <w:r w:rsidRPr="003C797B">
        <w:rPr>
          <w:sz w:val="20"/>
        </w:rPr>
        <w:t xml:space="preserve"> září 2009 (L 256  z 29.9.2009, s. 23)</w:t>
      </w:r>
      <w:r w:rsidRPr="003C797B">
        <w:rPr>
          <w:sz w:val="20"/>
        </w:rPr>
        <w:tab/>
      </w:r>
    </w:p>
    <w:p w14:paraId="77D382C0" w14:textId="77777777" w:rsidR="00632A3B" w:rsidRPr="003C797B" w:rsidRDefault="00172EF8" w:rsidP="00632A3B">
      <w:pPr>
        <w:pStyle w:val="Zhlav"/>
        <w:tabs>
          <w:tab w:val="clear" w:pos="4536"/>
          <w:tab w:val="clear" w:pos="9072"/>
        </w:tabs>
        <w:rPr>
          <w:sz w:val="20"/>
        </w:rPr>
      </w:pPr>
      <w:hyperlink r:id="rId430" w:history="1">
        <w:r w:rsidR="00632A3B" w:rsidRPr="003C797B">
          <w:rPr>
            <w:rStyle w:val="Hypertextovodkaz"/>
            <w:sz w:val="20"/>
          </w:rPr>
          <w:t>http://eur-lex.europa.eu/LexUriServ/LexUriServ.do?uri=OJ:L:2009:256:0023:0025:CS:PDF</w:t>
        </w:r>
      </w:hyperlink>
    </w:p>
    <w:p w14:paraId="084C06D9" w14:textId="77777777" w:rsidR="00632A3B" w:rsidRPr="003C797B" w:rsidRDefault="00632A3B" w:rsidP="00632A3B">
      <w:pPr>
        <w:pStyle w:val="Zhlav"/>
        <w:tabs>
          <w:tab w:val="clear" w:pos="4536"/>
          <w:tab w:val="clear" w:pos="9072"/>
        </w:tabs>
        <w:rPr>
          <w:sz w:val="20"/>
        </w:rPr>
      </w:pPr>
      <w:r w:rsidRPr="003C797B">
        <w:rPr>
          <w:sz w:val="20"/>
          <w:vertAlign w:val="superscript"/>
        </w:rPr>
        <w:t>65)</w:t>
      </w:r>
      <w:r w:rsidRPr="003C797B">
        <w:rPr>
          <w:sz w:val="20"/>
        </w:rPr>
        <w:t xml:space="preserve"> Nařízení Komise 910/2009 </w:t>
      </w:r>
      <w:proofErr w:type="gramStart"/>
      <w:r w:rsidRPr="003C797B">
        <w:rPr>
          <w:sz w:val="20"/>
        </w:rPr>
        <w:t>z  29.</w:t>
      </w:r>
      <w:proofErr w:type="gramEnd"/>
      <w:r w:rsidRPr="003C797B">
        <w:rPr>
          <w:sz w:val="20"/>
        </w:rPr>
        <w:t xml:space="preserve"> září 2009 (L 257  z 30.9.2009, s. 7)</w:t>
      </w:r>
      <w:r w:rsidRPr="003C797B">
        <w:rPr>
          <w:sz w:val="20"/>
        </w:rPr>
        <w:tab/>
      </w:r>
    </w:p>
    <w:p w14:paraId="67AF797D" w14:textId="77777777" w:rsidR="00632A3B" w:rsidRPr="003C797B" w:rsidRDefault="00172EF8" w:rsidP="00632A3B">
      <w:pPr>
        <w:pStyle w:val="Zhlav"/>
        <w:tabs>
          <w:tab w:val="clear" w:pos="4536"/>
          <w:tab w:val="clear" w:pos="9072"/>
        </w:tabs>
        <w:rPr>
          <w:sz w:val="20"/>
        </w:rPr>
      </w:pPr>
      <w:hyperlink r:id="rId431" w:history="1">
        <w:r w:rsidR="00632A3B" w:rsidRPr="003C797B">
          <w:rPr>
            <w:rStyle w:val="Hypertextovodkaz"/>
            <w:sz w:val="20"/>
          </w:rPr>
          <w:t>http://eur-lex.europa.eu/LexUriServ/LexUriServ.do?uri=OJ:L:2009:257:0007:0009:CS:PDF</w:t>
        </w:r>
      </w:hyperlink>
    </w:p>
    <w:p w14:paraId="51D49543" w14:textId="77777777" w:rsidR="00632A3B" w:rsidRPr="003C797B" w:rsidRDefault="00632A3B" w:rsidP="00632A3B">
      <w:pPr>
        <w:pStyle w:val="Zhlav"/>
        <w:tabs>
          <w:tab w:val="clear" w:pos="4536"/>
          <w:tab w:val="clear" w:pos="9072"/>
        </w:tabs>
        <w:rPr>
          <w:sz w:val="20"/>
        </w:rPr>
      </w:pPr>
      <w:r w:rsidRPr="003C797B">
        <w:rPr>
          <w:sz w:val="20"/>
          <w:vertAlign w:val="superscript"/>
        </w:rPr>
        <w:t>66)</w:t>
      </w:r>
      <w:r w:rsidRPr="003C797B">
        <w:rPr>
          <w:sz w:val="20"/>
        </w:rPr>
        <w:t xml:space="preserve">Nařízení Komise 911/2009 </w:t>
      </w:r>
      <w:proofErr w:type="gramStart"/>
      <w:r w:rsidRPr="003C797B">
        <w:rPr>
          <w:sz w:val="20"/>
        </w:rPr>
        <w:t>z  29.</w:t>
      </w:r>
      <w:proofErr w:type="gramEnd"/>
      <w:r w:rsidRPr="003C797B">
        <w:rPr>
          <w:sz w:val="20"/>
        </w:rPr>
        <w:t xml:space="preserve"> září 2009 (L 257  z 30.9.2009, s. 10)</w:t>
      </w:r>
    </w:p>
    <w:p w14:paraId="636F17E9" w14:textId="77777777" w:rsidR="00632A3B" w:rsidRPr="003C797B" w:rsidRDefault="00172EF8" w:rsidP="00632A3B">
      <w:pPr>
        <w:pStyle w:val="Zhlav"/>
        <w:tabs>
          <w:tab w:val="clear" w:pos="4536"/>
          <w:tab w:val="clear" w:pos="9072"/>
        </w:tabs>
        <w:rPr>
          <w:sz w:val="20"/>
        </w:rPr>
      </w:pPr>
      <w:hyperlink r:id="rId432" w:history="1">
        <w:r w:rsidR="00632A3B" w:rsidRPr="003C797B">
          <w:rPr>
            <w:rStyle w:val="Hypertextovodkaz"/>
            <w:sz w:val="20"/>
          </w:rPr>
          <w:t>http://eur-lex.europa.eu/LexUriServ/LexUriServ.do?uri=OJ:L:2009:257:0010:0011:CS:PDF</w:t>
        </w:r>
      </w:hyperlink>
    </w:p>
    <w:p w14:paraId="37F5270D" w14:textId="77777777" w:rsidR="00632A3B" w:rsidRPr="003C797B" w:rsidRDefault="00632A3B" w:rsidP="00632A3B">
      <w:pPr>
        <w:pStyle w:val="Zhlav"/>
        <w:tabs>
          <w:tab w:val="clear" w:pos="4536"/>
          <w:tab w:val="clear" w:pos="9072"/>
        </w:tabs>
        <w:rPr>
          <w:sz w:val="20"/>
        </w:rPr>
      </w:pPr>
      <w:r w:rsidRPr="003C797B">
        <w:rPr>
          <w:sz w:val="20"/>
          <w:vertAlign w:val="superscript"/>
        </w:rPr>
        <w:t xml:space="preserve">67) </w:t>
      </w:r>
      <w:r w:rsidRPr="003C797B">
        <w:rPr>
          <w:sz w:val="20"/>
        </w:rPr>
        <w:t xml:space="preserve">Nařízení Komise 1087/2009 </w:t>
      </w:r>
      <w:proofErr w:type="gramStart"/>
      <w:r w:rsidRPr="003C797B">
        <w:rPr>
          <w:sz w:val="20"/>
        </w:rPr>
        <w:t>z  12.</w:t>
      </w:r>
      <w:proofErr w:type="gramEnd"/>
      <w:r w:rsidRPr="003C797B">
        <w:rPr>
          <w:sz w:val="20"/>
        </w:rPr>
        <w:t xml:space="preserve"> listopadu 2009 (L297 z 13.11.2009, s. 4)</w:t>
      </w:r>
    </w:p>
    <w:p w14:paraId="52E7FCA8" w14:textId="77777777" w:rsidR="00632A3B" w:rsidRPr="003C797B" w:rsidRDefault="00172EF8" w:rsidP="00632A3B">
      <w:pPr>
        <w:pStyle w:val="Zhlav"/>
        <w:tabs>
          <w:tab w:val="clear" w:pos="4536"/>
          <w:tab w:val="clear" w:pos="9072"/>
        </w:tabs>
        <w:rPr>
          <w:sz w:val="20"/>
        </w:rPr>
      </w:pPr>
      <w:hyperlink r:id="rId433" w:history="1">
        <w:r w:rsidR="00632A3B" w:rsidRPr="003C797B">
          <w:rPr>
            <w:rStyle w:val="Hypertextovodkaz"/>
            <w:sz w:val="20"/>
          </w:rPr>
          <w:t>http://eur-lex.europa.eu/LexUriServ/LexUriServ.do?uri=OJ:L:2009:297:0004:0005:CS:PDF</w:t>
        </w:r>
      </w:hyperlink>
    </w:p>
    <w:p w14:paraId="28D49831" w14:textId="77777777" w:rsidR="00632A3B" w:rsidRPr="003C797B" w:rsidRDefault="00632A3B" w:rsidP="00632A3B">
      <w:pPr>
        <w:pStyle w:val="Zhlav"/>
        <w:tabs>
          <w:tab w:val="clear" w:pos="4536"/>
          <w:tab w:val="clear" w:pos="9072"/>
        </w:tabs>
        <w:rPr>
          <w:sz w:val="20"/>
        </w:rPr>
      </w:pPr>
      <w:r w:rsidRPr="003C797B">
        <w:rPr>
          <w:sz w:val="20"/>
          <w:vertAlign w:val="superscript"/>
        </w:rPr>
        <w:t xml:space="preserve">68 </w:t>
      </w:r>
      <w:r w:rsidRPr="003C797B">
        <w:rPr>
          <w:sz w:val="20"/>
        </w:rPr>
        <w:t>Nařízení Komise 1088/2009 z 12. listopadu 2009 (L297 z 13.11.2009, s. 6)</w:t>
      </w:r>
    </w:p>
    <w:p w14:paraId="7EDF5D7F" w14:textId="77777777" w:rsidR="00632A3B" w:rsidRPr="003C797B" w:rsidRDefault="00172EF8" w:rsidP="00632A3B">
      <w:pPr>
        <w:pStyle w:val="Zhlav"/>
        <w:tabs>
          <w:tab w:val="clear" w:pos="4536"/>
          <w:tab w:val="clear" w:pos="9072"/>
        </w:tabs>
        <w:rPr>
          <w:sz w:val="20"/>
        </w:rPr>
      </w:pPr>
      <w:hyperlink r:id="rId434" w:history="1">
        <w:r w:rsidR="00632A3B" w:rsidRPr="003C797B">
          <w:rPr>
            <w:rStyle w:val="Hypertextovodkaz"/>
            <w:sz w:val="20"/>
          </w:rPr>
          <w:t>http://eur-lex.europa.eu/LexUriServ/LexUriServ.do?uri=OJ:L:2009:297:0006:0008:CS:PDF</w:t>
        </w:r>
      </w:hyperlink>
    </w:p>
    <w:p w14:paraId="5A12DF33" w14:textId="77777777" w:rsidR="00632A3B" w:rsidRPr="003C797B" w:rsidRDefault="00632A3B" w:rsidP="00632A3B">
      <w:pPr>
        <w:pStyle w:val="Zhlav"/>
        <w:tabs>
          <w:tab w:val="clear" w:pos="4536"/>
          <w:tab w:val="clear" w:pos="9072"/>
        </w:tabs>
        <w:rPr>
          <w:sz w:val="20"/>
        </w:rPr>
      </w:pPr>
      <w:r w:rsidRPr="003C797B">
        <w:rPr>
          <w:sz w:val="20"/>
          <w:vertAlign w:val="superscript"/>
        </w:rPr>
        <w:t>69)</w:t>
      </w:r>
      <w:r w:rsidRPr="003C797B">
        <w:rPr>
          <w:sz w:val="20"/>
        </w:rPr>
        <w:t xml:space="preserve"> Nařízení Komise 1091/2009 z 13. listopadu 2009 (L299 z 14.11.2009, s. 6)</w:t>
      </w:r>
    </w:p>
    <w:p w14:paraId="2109905B" w14:textId="77777777" w:rsidR="00632A3B" w:rsidRPr="003C797B" w:rsidRDefault="00172EF8" w:rsidP="00632A3B">
      <w:pPr>
        <w:pStyle w:val="Zhlav"/>
        <w:tabs>
          <w:tab w:val="clear" w:pos="4536"/>
          <w:tab w:val="clear" w:pos="9072"/>
        </w:tabs>
        <w:rPr>
          <w:sz w:val="20"/>
        </w:rPr>
      </w:pPr>
      <w:hyperlink r:id="rId435" w:history="1">
        <w:r w:rsidR="00632A3B" w:rsidRPr="003C797B">
          <w:rPr>
            <w:rStyle w:val="Hypertextovodkaz"/>
            <w:sz w:val="20"/>
          </w:rPr>
          <w:t>http://eur-lex.europa.eu/LexUriServ/LexUriServ.do?uri=OJ:L:2009:299:0006:0007:CS:PDF</w:t>
        </w:r>
      </w:hyperlink>
    </w:p>
    <w:p w14:paraId="06F3AAF5" w14:textId="77777777" w:rsidR="00632A3B" w:rsidRPr="003C797B" w:rsidRDefault="00632A3B" w:rsidP="00632A3B">
      <w:pPr>
        <w:pStyle w:val="Zhlav"/>
        <w:tabs>
          <w:tab w:val="clear" w:pos="4536"/>
          <w:tab w:val="clear" w:pos="9072"/>
        </w:tabs>
        <w:rPr>
          <w:sz w:val="20"/>
        </w:rPr>
      </w:pPr>
      <w:r w:rsidRPr="003C797B">
        <w:rPr>
          <w:sz w:val="20"/>
          <w:vertAlign w:val="superscript"/>
        </w:rPr>
        <w:t>70)</w:t>
      </w:r>
      <w:r w:rsidRPr="003C797B">
        <w:rPr>
          <w:sz w:val="20"/>
        </w:rPr>
        <w:t xml:space="preserve"> Nařízení Komise 1096/</w:t>
      </w:r>
      <w:proofErr w:type="gramStart"/>
      <w:r w:rsidRPr="003C797B">
        <w:rPr>
          <w:sz w:val="20"/>
        </w:rPr>
        <w:t>2009  z</w:t>
      </w:r>
      <w:proofErr w:type="gramEnd"/>
      <w:r w:rsidRPr="003C797B">
        <w:rPr>
          <w:sz w:val="20"/>
        </w:rPr>
        <w:t xml:space="preserve"> 16. listopadu 2009 (L301 z 17.11.2009, s. 3)</w:t>
      </w:r>
    </w:p>
    <w:p w14:paraId="4CF23FD0" w14:textId="77777777" w:rsidR="00632A3B" w:rsidRPr="003C797B" w:rsidRDefault="00172EF8" w:rsidP="00632A3B">
      <w:pPr>
        <w:pStyle w:val="Zhlav"/>
        <w:tabs>
          <w:tab w:val="clear" w:pos="4536"/>
          <w:tab w:val="clear" w:pos="9072"/>
        </w:tabs>
        <w:rPr>
          <w:sz w:val="20"/>
        </w:rPr>
      </w:pPr>
      <w:hyperlink r:id="rId436" w:history="1">
        <w:r w:rsidR="00632A3B" w:rsidRPr="003C797B">
          <w:rPr>
            <w:rStyle w:val="Hypertextovodkaz"/>
            <w:sz w:val="20"/>
          </w:rPr>
          <w:t>http://eur-lex.europa.eu/LexUriServ/LexUriServ.do?uri=OJ:L:2009:301:0003:0005:CS:PDF</w:t>
        </w:r>
      </w:hyperlink>
    </w:p>
    <w:p w14:paraId="0486DAFE" w14:textId="77777777" w:rsidR="00632A3B" w:rsidRPr="003C797B" w:rsidRDefault="00632A3B" w:rsidP="00632A3B">
      <w:pPr>
        <w:pStyle w:val="Zhlav"/>
        <w:tabs>
          <w:tab w:val="clear" w:pos="4536"/>
          <w:tab w:val="clear" w:pos="9072"/>
        </w:tabs>
        <w:rPr>
          <w:sz w:val="20"/>
        </w:rPr>
      </w:pPr>
      <w:r w:rsidRPr="003C797B">
        <w:rPr>
          <w:sz w:val="20"/>
          <w:vertAlign w:val="superscript"/>
        </w:rPr>
        <w:t>71)</w:t>
      </w:r>
      <w:r w:rsidRPr="003C797B">
        <w:rPr>
          <w:sz w:val="20"/>
        </w:rPr>
        <w:t xml:space="preserve"> Nařízení Komise 1269/2009 z 21. prosince 2009 (L339 z 22.12.2009, s. 27)</w:t>
      </w:r>
    </w:p>
    <w:p w14:paraId="448C003D" w14:textId="77777777" w:rsidR="00632A3B" w:rsidRPr="003C797B" w:rsidRDefault="00172EF8" w:rsidP="00632A3B">
      <w:pPr>
        <w:pStyle w:val="Zhlav"/>
        <w:tabs>
          <w:tab w:val="clear" w:pos="4536"/>
          <w:tab w:val="clear" w:pos="9072"/>
        </w:tabs>
        <w:rPr>
          <w:sz w:val="20"/>
        </w:rPr>
      </w:pPr>
      <w:hyperlink r:id="rId437" w:history="1">
        <w:r w:rsidR="00632A3B" w:rsidRPr="003C797B">
          <w:rPr>
            <w:rStyle w:val="Hypertextovodkaz"/>
            <w:sz w:val="20"/>
          </w:rPr>
          <w:t>http://eur-lex.europa.eu/LexUriServ/LexUriServ.do?uri=OJ:L:2009:339:0027:0027:CS:PDF</w:t>
        </w:r>
      </w:hyperlink>
    </w:p>
    <w:p w14:paraId="49F20651" w14:textId="77777777" w:rsidR="00632A3B" w:rsidRPr="003C797B" w:rsidRDefault="00632A3B" w:rsidP="00632A3B">
      <w:pPr>
        <w:pStyle w:val="Zhlav"/>
        <w:tabs>
          <w:tab w:val="clear" w:pos="4536"/>
          <w:tab w:val="clear" w:pos="9072"/>
        </w:tabs>
        <w:rPr>
          <w:sz w:val="20"/>
        </w:rPr>
      </w:pPr>
      <w:r w:rsidRPr="003C797B">
        <w:rPr>
          <w:sz w:val="20"/>
          <w:vertAlign w:val="superscript"/>
        </w:rPr>
        <w:t>72)</w:t>
      </w:r>
      <w:r w:rsidRPr="003C797B">
        <w:rPr>
          <w:sz w:val="20"/>
        </w:rPr>
        <w:t xml:space="preserve"> Nařízení Komise 1270/2009 z 21. prosince 2009 (L339 z 22.12.2009, s. 28)</w:t>
      </w:r>
    </w:p>
    <w:p w14:paraId="64E92951" w14:textId="77777777" w:rsidR="00632A3B" w:rsidRPr="003C797B" w:rsidRDefault="00172EF8" w:rsidP="00632A3B">
      <w:pPr>
        <w:pStyle w:val="Zhlav"/>
        <w:tabs>
          <w:tab w:val="clear" w:pos="4536"/>
          <w:tab w:val="clear" w:pos="9072"/>
        </w:tabs>
        <w:rPr>
          <w:sz w:val="20"/>
        </w:rPr>
      </w:pPr>
      <w:hyperlink r:id="rId438" w:history="1">
        <w:r w:rsidR="00632A3B" w:rsidRPr="003C797B">
          <w:rPr>
            <w:rStyle w:val="Hypertextovodkaz"/>
            <w:sz w:val="20"/>
          </w:rPr>
          <w:t>http://eur-lex.europa.eu/LexUriServ/LexUriServ.do?uri=OJ:L:2009:339:0028:0031:CS:PDF</w:t>
        </w:r>
      </w:hyperlink>
    </w:p>
    <w:p w14:paraId="5FE2E4BC" w14:textId="77777777" w:rsidR="00632A3B" w:rsidRPr="003C797B" w:rsidRDefault="00632A3B" w:rsidP="00632A3B">
      <w:pPr>
        <w:pStyle w:val="Zhlav"/>
        <w:tabs>
          <w:tab w:val="clear" w:pos="4536"/>
          <w:tab w:val="clear" w:pos="9072"/>
        </w:tabs>
        <w:rPr>
          <w:sz w:val="20"/>
        </w:rPr>
      </w:pPr>
      <w:r w:rsidRPr="003C797B">
        <w:rPr>
          <w:sz w:val="20"/>
          <w:vertAlign w:val="superscript"/>
        </w:rPr>
        <w:t>73)</w:t>
      </w:r>
      <w:r w:rsidRPr="003C797B">
        <w:rPr>
          <w:sz w:val="20"/>
        </w:rPr>
        <w:t xml:space="preserve"> Nařízení Komise 8/2010 z 23. prosince 2009 (L3 ze 7.1.2010, s. 7)</w:t>
      </w:r>
    </w:p>
    <w:p w14:paraId="1E6DF81C" w14:textId="77777777" w:rsidR="00632A3B" w:rsidRPr="003C797B" w:rsidRDefault="00172EF8" w:rsidP="00632A3B">
      <w:pPr>
        <w:pStyle w:val="Zhlav"/>
        <w:tabs>
          <w:tab w:val="clear" w:pos="4536"/>
          <w:tab w:val="clear" w:pos="9072"/>
        </w:tabs>
        <w:rPr>
          <w:sz w:val="20"/>
        </w:rPr>
      </w:pPr>
      <w:hyperlink r:id="rId439" w:history="1">
        <w:r w:rsidR="00632A3B" w:rsidRPr="003C797B">
          <w:rPr>
            <w:rStyle w:val="Hypertextovodkaz"/>
            <w:sz w:val="20"/>
          </w:rPr>
          <w:t>http://eur-lex.europa.eu/LexUriServ/LexUriServ.do?uri=OJ:L:2010:003:0007:0009:CS:PDF</w:t>
        </w:r>
      </w:hyperlink>
    </w:p>
    <w:p w14:paraId="7BD40EA7" w14:textId="77777777" w:rsidR="00632A3B" w:rsidRPr="003C797B" w:rsidRDefault="00632A3B" w:rsidP="00632A3B">
      <w:pPr>
        <w:pStyle w:val="Zhlav"/>
        <w:tabs>
          <w:tab w:val="clear" w:pos="4536"/>
          <w:tab w:val="clear" w:pos="9072"/>
        </w:tabs>
        <w:rPr>
          <w:sz w:val="20"/>
        </w:rPr>
      </w:pPr>
      <w:r w:rsidRPr="003C797B">
        <w:rPr>
          <w:sz w:val="20"/>
          <w:vertAlign w:val="superscript"/>
        </w:rPr>
        <w:t>74)</w:t>
      </w:r>
      <w:r w:rsidRPr="003C797B">
        <w:rPr>
          <w:sz w:val="20"/>
        </w:rPr>
        <w:t xml:space="preserve"> Nařízení Komise 9/2010 z 23. prosince 2009 (L3 ze 7.1.2010, s. 10)</w:t>
      </w:r>
    </w:p>
    <w:p w14:paraId="11431D9F" w14:textId="77777777" w:rsidR="00632A3B" w:rsidRPr="003C797B" w:rsidRDefault="00172EF8" w:rsidP="00632A3B">
      <w:pPr>
        <w:pStyle w:val="Zhlav"/>
        <w:tabs>
          <w:tab w:val="clear" w:pos="4536"/>
          <w:tab w:val="clear" w:pos="9072"/>
        </w:tabs>
        <w:rPr>
          <w:sz w:val="20"/>
        </w:rPr>
      </w:pPr>
      <w:hyperlink r:id="rId440" w:history="1">
        <w:r w:rsidR="00632A3B" w:rsidRPr="003C797B">
          <w:rPr>
            <w:rStyle w:val="Hypertextovodkaz"/>
            <w:sz w:val="20"/>
          </w:rPr>
          <w:t>http://eur-lex.europa.eu/LexUriServ/LexUriServ.do?uri=OJ:L:2010:003:0010:0011:CS:PDF</w:t>
        </w:r>
      </w:hyperlink>
    </w:p>
    <w:p w14:paraId="56D42777" w14:textId="77777777" w:rsidR="00632A3B" w:rsidRPr="003C797B" w:rsidRDefault="00632A3B" w:rsidP="00632A3B">
      <w:pPr>
        <w:pStyle w:val="Zhlav"/>
        <w:tabs>
          <w:tab w:val="clear" w:pos="4536"/>
          <w:tab w:val="clear" w:pos="9072"/>
        </w:tabs>
        <w:rPr>
          <w:sz w:val="20"/>
        </w:rPr>
      </w:pPr>
      <w:r w:rsidRPr="003C797B">
        <w:rPr>
          <w:sz w:val="20"/>
          <w:vertAlign w:val="superscript"/>
        </w:rPr>
        <w:t>75)</w:t>
      </w:r>
      <w:r w:rsidRPr="003C797B">
        <w:rPr>
          <w:sz w:val="20"/>
        </w:rPr>
        <w:t xml:space="preserve"> Nařízení Komise 327/2010 z 21. dubna 2010 (L100 z 22.4.2010, s. 3)</w:t>
      </w:r>
    </w:p>
    <w:p w14:paraId="23FADDBE" w14:textId="77777777" w:rsidR="00632A3B" w:rsidRPr="003C797B" w:rsidRDefault="00172EF8" w:rsidP="00632A3B">
      <w:pPr>
        <w:pStyle w:val="Zhlav"/>
        <w:tabs>
          <w:tab w:val="clear" w:pos="4536"/>
          <w:tab w:val="clear" w:pos="9072"/>
        </w:tabs>
        <w:rPr>
          <w:sz w:val="20"/>
        </w:rPr>
      </w:pPr>
      <w:hyperlink r:id="rId441" w:history="1">
        <w:r w:rsidR="00632A3B" w:rsidRPr="003C797B">
          <w:rPr>
            <w:rStyle w:val="Hypertextovodkaz"/>
            <w:sz w:val="20"/>
          </w:rPr>
          <w:t>http://eur-lex.europa.eu/LexUriServ/LexUriServ.do?uri=OJ:L:2010:100:0003:0004:CS:PDF</w:t>
        </w:r>
      </w:hyperlink>
    </w:p>
    <w:p w14:paraId="6A198FDF" w14:textId="77777777" w:rsidR="00632A3B" w:rsidRPr="003C797B" w:rsidRDefault="00632A3B" w:rsidP="00632A3B">
      <w:pPr>
        <w:pStyle w:val="Zhlav"/>
        <w:tabs>
          <w:tab w:val="clear" w:pos="4536"/>
          <w:tab w:val="clear" w:pos="9072"/>
        </w:tabs>
        <w:rPr>
          <w:sz w:val="20"/>
        </w:rPr>
      </w:pPr>
      <w:r w:rsidRPr="003C797B">
        <w:rPr>
          <w:sz w:val="20"/>
          <w:vertAlign w:val="superscript"/>
        </w:rPr>
        <w:t>76)</w:t>
      </w:r>
      <w:r w:rsidRPr="003C797B">
        <w:rPr>
          <w:sz w:val="20"/>
        </w:rPr>
        <w:t xml:space="preserve"> Nařízení Komise 277/2010 z 31. března 2010 (L86 z 1.4.2010, s. 13)</w:t>
      </w:r>
    </w:p>
    <w:p w14:paraId="71B153A5" w14:textId="77777777" w:rsidR="00632A3B" w:rsidRPr="003C797B" w:rsidRDefault="00172EF8" w:rsidP="00632A3B">
      <w:pPr>
        <w:pStyle w:val="Zhlav"/>
        <w:tabs>
          <w:tab w:val="clear" w:pos="4536"/>
          <w:tab w:val="clear" w:pos="9072"/>
        </w:tabs>
        <w:rPr>
          <w:sz w:val="20"/>
        </w:rPr>
      </w:pPr>
      <w:hyperlink r:id="rId442" w:history="1">
        <w:r w:rsidR="00632A3B" w:rsidRPr="003C797B">
          <w:rPr>
            <w:rStyle w:val="Hypertextovodkaz"/>
            <w:sz w:val="20"/>
          </w:rPr>
          <w:t>http://eur-lex.europa.eu/LexUriServ/LexUriServ.do?uri=OJ:L:2010:086:0013:0014:CS:PDF</w:t>
        </w:r>
      </w:hyperlink>
    </w:p>
    <w:p w14:paraId="3AE2E7E3" w14:textId="77777777" w:rsidR="00632A3B" w:rsidRPr="003C797B" w:rsidRDefault="00632A3B" w:rsidP="00632A3B">
      <w:pPr>
        <w:pStyle w:val="Zhlav"/>
        <w:tabs>
          <w:tab w:val="clear" w:pos="4536"/>
          <w:tab w:val="clear" w:pos="9072"/>
        </w:tabs>
        <w:rPr>
          <w:sz w:val="20"/>
          <w:vertAlign w:val="superscript"/>
        </w:rPr>
      </w:pPr>
    </w:p>
    <w:p w14:paraId="2DE6CE8D" w14:textId="77777777" w:rsidR="00632A3B" w:rsidRPr="003C797B" w:rsidRDefault="00632A3B" w:rsidP="00632A3B">
      <w:pPr>
        <w:pStyle w:val="Zhlav"/>
        <w:tabs>
          <w:tab w:val="clear" w:pos="4536"/>
          <w:tab w:val="clear" w:pos="9072"/>
        </w:tabs>
        <w:rPr>
          <w:sz w:val="20"/>
        </w:rPr>
      </w:pPr>
      <w:r w:rsidRPr="003C797B">
        <w:rPr>
          <w:sz w:val="20"/>
          <w:vertAlign w:val="superscript"/>
        </w:rPr>
        <w:lastRenderedPageBreak/>
        <w:t>77)</w:t>
      </w:r>
      <w:r w:rsidRPr="003C797B">
        <w:rPr>
          <w:sz w:val="20"/>
        </w:rPr>
        <w:t xml:space="preserve"> Nařízení Komise 516/2010 z 15. června 2010 (L150 ze 16.6.2010, s. 46)</w:t>
      </w:r>
    </w:p>
    <w:p w14:paraId="0A8EBDF5" w14:textId="77777777" w:rsidR="00632A3B" w:rsidRPr="003C797B" w:rsidRDefault="00172EF8" w:rsidP="00632A3B">
      <w:pPr>
        <w:pStyle w:val="Zhlav"/>
        <w:tabs>
          <w:tab w:val="clear" w:pos="4536"/>
          <w:tab w:val="clear" w:pos="9072"/>
        </w:tabs>
        <w:rPr>
          <w:sz w:val="20"/>
        </w:rPr>
      </w:pPr>
      <w:hyperlink r:id="rId443" w:history="1">
        <w:r w:rsidR="00632A3B" w:rsidRPr="003C797B">
          <w:rPr>
            <w:rStyle w:val="Hypertextovodkaz"/>
            <w:sz w:val="20"/>
          </w:rPr>
          <w:t>http://eur-lex.europa.eu/LexUriServ/LexUriServ.do?uri=OJ:L:2010:150:0046:0047:CS:PDF</w:t>
        </w:r>
      </w:hyperlink>
    </w:p>
    <w:p w14:paraId="211A2577" w14:textId="77777777" w:rsidR="00632A3B" w:rsidRPr="003C797B" w:rsidRDefault="00632A3B" w:rsidP="00632A3B">
      <w:pPr>
        <w:pStyle w:val="Zhlav"/>
        <w:tabs>
          <w:tab w:val="clear" w:pos="4536"/>
          <w:tab w:val="clear" w:pos="9072"/>
        </w:tabs>
        <w:rPr>
          <w:sz w:val="20"/>
        </w:rPr>
      </w:pPr>
      <w:r w:rsidRPr="003C797B">
        <w:rPr>
          <w:sz w:val="20"/>
          <w:vertAlign w:val="superscript"/>
        </w:rPr>
        <w:t>78)</w:t>
      </w:r>
      <w:r w:rsidRPr="003C797B">
        <w:rPr>
          <w:sz w:val="20"/>
        </w:rPr>
        <w:t xml:space="preserve"> Nařízení Komise 879/2010 z 6. října 2010 (L264 z 7.10.2010, s. 7)</w:t>
      </w:r>
    </w:p>
    <w:p w14:paraId="031C0852" w14:textId="77777777" w:rsidR="00632A3B" w:rsidRPr="003C797B" w:rsidRDefault="00172EF8" w:rsidP="00632A3B">
      <w:pPr>
        <w:pStyle w:val="Zhlav"/>
        <w:tabs>
          <w:tab w:val="clear" w:pos="4536"/>
          <w:tab w:val="clear" w:pos="9072"/>
        </w:tabs>
        <w:rPr>
          <w:sz w:val="20"/>
        </w:rPr>
      </w:pPr>
      <w:hyperlink r:id="rId444" w:history="1">
        <w:r w:rsidR="00632A3B" w:rsidRPr="003C797B">
          <w:rPr>
            <w:rStyle w:val="Hypertextovodkaz"/>
            <w:sz w:val="20"/>
          </w:rPr>
          <w:t>http://eur-lex.europa.eu/LexUriServ/LexUriServ.do?uri=OJ:L:2010:264:0007:0008:CS:PDF</w:t>
        </w:r>
      </w:hyperlink>
    </w:p>
    <w:p w14:paraId="6577ED35" w14:textId="77777777" w:rsidR="00632A3B" w:rsidRPr="003C797B" w:rsidRDefault="00632A3B" w:rsidP="00632A3B">
      <w:pPr>
        <w:pStyle w:val="Zhlav"/>
        <w:tabs>
          <w:tab w:val="clear" w:pos="4536"/>
          <w:tab w:val="clear" w:pos="9072"/>
        </w:tabs>
        <w:rPr>
          <w:sz w:val="20"/>
        </w:rPr>
      </w:pPr>
      <w:r w:rsidRPr="003C797B">
        <w:rPr>
          <w:sz w:val="20"/>
          <w:vertAlign w:val="superscript"/>
        </w:rPr>
        <w:t>79)</w:t>
      </w:r>
      <w:r w:rsidRPr="003C797B">
        <w:rPr>
          <w:sz w:val="20"/>
        </w:rPr>
        <w:t xml:space="preserve"> Nařízení Komise 891/2010 z 8. října 2010 (L266 z 9.10.2010, s. 4)</w:t>
      </w:r>
    </w:p>
    <w:p w14:paraId="44D3E5AB" w14:textId="77777777" w:rsidR="00632A3B" w:rsidRPr="003C797B" w:rsidRDefault="00172EF8" w:rsidP="00632A3B">
      <w:pPr>
        <w:pStyle w:val="Zhlav"/>
        <w:tabs>
          <w:tab w:val="clear" w:pos="4536"/>
          <w:tab w:val="clear" w:pos="9072"/>
        </w:tabs>
        <w:rPr>
          <w:sz w:val="20"/>
        </w:rPr>
      </w:pPr>
      <w:hyperlink r:id="rId445" w:history="1">
        <w:r w:rsidR="00632A3B" w:rsidRPr="003C797B">
          <w:rPr>
            <w:rStyle w:val="Hypertextovodkaz"/>
            <w:sz w:val="20"/>
          </w:rPr>
          <w:t>http://eur-lex.europa.eu/LexUriServ/LexUriServ.do?uri=OJ:L:2010:266:0004:0005:CS:PDF</w:t>
        </w:r>
      </w:hyperlink>
    </w:p>
    <w:p w14:paraId="101EB2AE" w14:textId="77777777" w:rsidR="00632A3B" w:rsidRPr="003C797B" w:rsidRDefault="00632A3B" w:rsidP="00632A3B">
      <w:pPr>
        <w:pStyle w:val="Zhlav"/>
        <w:tabs>
          <w:tab w:val="clear" w:pos="4536"/>
          <w:tab w:val="clear" w:pos="9072"/>
        </w:tabs>
        <w:rPr>
          <w:sz w:val="20"/>
        </w:rPr>
      </w:pPr>
      <w:r w:rsidRPr="003C797B">
        <w:rPr>
          <w:sz w:val="20"/>
          <w:vertAlign w:val="superscript"/>
        </w:rPr>
        <w:t>80)</w:t>
      </w:r>
      <w:r w:rsidRPr="003C797B">
        <w:rPr>
          <w:sz w:val="20"/>
        </w:rPr>
        <w:t xml:space="preserve"> Nařízení Komise 999/2010 z 5. listopadu 2010 (L290 z 6.11.2010, s. 24)</w:t>
      </w:r>
    </w:p>
    <w:p w14:paraId="04B983B9" w14:textId="77777777" w:rsidR="00632A3B" w:rsidRPr="003C797B" w:rsidRDefault="00172EF8" w:rsidP="00632A3B">
      <w:pPr>
        <w:pStyle w:val="Zhlav"/>
        <w:tabs>
          <w:tab w:val="clear" w:pos="4536"/>
          <w:tab w:val="clear" w:pos="9072"/>
        </w:tabs>
        <w:rPr>
          <w:sz w:val="20"/>
        </w:rPr>
      </w:pPr>
      <w:hyperlink r:id="rId446" w:history="1">
        <w:r w:rsidR="00632A3B" w:rsidRPr="003C797B">
          <w:rPr>
            <w:rStyle w:val="Hypertextovodkaz"/>
            <w:sz w:val="20"/>
          </w:rPr>
          <w:t>http://eur-lex.europa.eu/LexUriServ/LexUriServ.do?uri=OJ:L:2010:290:0024:0025:CS:PDF</w:t>
        </w:r>
      </w:hyperlink>
    </w:p>
    <w:p w14:paraId="5BFF00C2" w14:textId="77777777" w:rsidR="00632A3B" w:rsidRPr="003C797B" w:rsidRDefault="00632A3B" w:rsidP="00632A3B">
      <w:pPr>
        <w:pStyle w:val="Zhlav"/>
        <w:tabs>
          <w:tab w:val="clear" w:pos="4536"/>
          <w:tab w:val="clear" w:pos="9072"/>
        </w:tabs>
        <w:rPr>
          <w:sz w:val="20"/>
        </w:rPr>
      </w:pPr>
      <w:r w:rsidRPr="003C797B">
        <w:rPr>
          <w:sz w:val="20"/>
          <w:vertAlign w:val="superscript"/>
        </w:rPr>
        <w:t>81)</w:t>
      </w:r>
      <w:r w:rsidRPr="003C797B">
        <w:rPr>
          <w:sz w:val="20"/>
        </w:rPr>
        <w:t xml:space="preserve"> Nařízení Komise 1117/2010 z 2. prosince 2010 (L317 z 3.12.2010, s. 3)</w:t>
      </w:r>
    </w:p>
    <w:p w14:paraId="60CD074A" w14:textId="77777777" w:rsidR="00632A3B" w:rsidRPr="003C797B" w:rsidRDefault="00172EF8" w:rsidP="00632A3B">
      <w:pPr>
        <w:pStyle w:val="Zhlav"/>
        <w:tabs>
          <w:tab w:val="clear" w:pos="4536"/>
          <w:tab w:val="clear" w:pos="9072"/>
        </w:tabs>
        <w:rPr>
          <w:sz w:val="20"/>
        </w:rPr>
      </w:pPr>
      <w:hyperlink r:id="rId447" w:history="1">
        <w:r w:rsidR="00632A3B" w:rsidRPr="003C797B">
          <w:rPr>
            <w:rStyle w:val="Hypertextovodkaz"/>
            <w:sz w:val="20"/>
          </w:rPr>
          <w:t>http://eur-lex.europa.eu/LexUriServ/LexUriServ.do?uri=OJ:L:2010:317:0003:0004:CS:PDF</w:t>
        </w:r>
      </w:hyperlink>
    </w:p>
    <w:p w14:paraId="349D828B" w14:textId="77777777" w:rsidR="00632A3B" w:rsidRPr="003C797B" w:rsidRDefault="00632A3B" w:rsidP="00632A3B">
      <w:pPr>
        <w:pStyle w:val="Zhlav"/>
        <w:tabs>
          <w:tab w:val="clear" w:pos="4536"/>
          <w:tab w:val="clear" w:pos="9072"/>
        </w:tabs>
        <w:rPr>
          <w:sz w:val="20"/>
        </w:rPr>
      </w:pPr>
      <w:r w:rsidRPr="003C797B">
        <w:rPr>
          <w:sz w:val="20"/>
          <w:vertAlign w:val="superscript"/>
        </w:rPr>
        <w:t>82)</w:t>
      </w:r>
      <w:r w:rsidRPr="003C797B">
        <w:rPr>
          <w:sz w:val="20"/>
        </w:rPr>
        <w:t xml:space="preserve"> Nařízení Komise 171/2011 z 23. února 2011 (L49 z 24.2.2011, s. 11)</w:t>
      </w:r>
    </w:p>
    <w:p w14:paraId="19A5CE1D" w14:textId="77777777" w:rsidR="00632A3B" w:rsidRPr="003C797B" w:rsidRDefault="00172EF8" w:rsidP="00632A3B">
      <w:pPr>
        <w:pStyle w:val="Zhlav"/>
        <w:tabs>
          <w:tab w:val="clear" w:pos="4536"/>
          <w:tab w:val="clear" w:pos="9072"/>
        </w:tabs>
        <w:rPr>
          <w:sz w:val="20"/>
        </w:rPr>
      </w:pPr>
      <w:hyperlink r:id="rId448" w:history="1">
        <w:r w:rsidR="00632A3B" w:rsidRPr="003C797B">
          <w:rPr>
            <w:rStyle w:val="Hypertextovodkaz"/>
            <w:sz w:val="20"/>
          </w:rPr>
          <w:t>http://eur-lex.europa.eu/LexUriServ/LexUriServ.do?uri=OJ:L:2011:049:0011:0013:CS:PDF</w:t>
        </w:r>
      </w:hyperlink>
    </w:p>
    <w:p w14:paraId="08E0EA2F" w14:textId="77777777" w:rsidR="00632A3B" w:rsidRPr="003C797B" w:rsidRDefault="00632A3B" w:rsidP="00632A3B">
      <w:pPr>
        <w:pStyle w:val="Zhlav"/>
        <w:tabs>
          <w:tab w:val="clear" w:pos="4536"/>
          <w:tab w:val="clear" w:pos="9072"/>
        </w:tabs>
        <w:rPr>
          <w:sz w:val="20"/>
        </w:rPr>
      </w:pPr>
      <w:r w:rsidRPr="003C797B">
        <w:rPr>
          <w:sz w:val="20"/>
          <w:vertAlign w:val="superscript"/>
        </w:rPr>
        <w:t xml:space="preserve">83) </w:t>
      </w:r>
      <w:r w:rsidRPr="003C797B">
        <w:rPr>
          <w:sz w:val="20"/>
        </w:rPr>
        <w:t>Nařízení Komise 221/2011 z 4. března 2011 (L60 z 5.3.2011, s. 3)</w:t>
      </w:r>
    </w:p>
    <w:p w14:paraId="3784B0AA" w14:textId="77777777" w:rsidR="00632A3B" w:rsidRPr="003C797B" w:rsidRDefault="00172EF8" w:rsidP="00632A3B">
      <w:pPr>
        <w:pStyle w:val="Zhlav"/>
        <w:tabs>
          <w:tab w:val="clear" w:pos="4536"/>
          <w:tab w:val="clear" w:pos="9072"/>
        </w:tabs>
        <w:rPr>
          <w:sz w:val="20"/>
        </w:rPr>
      </w:pPr>
      <w:hyperlink r:id="rId449" w:history="1">
        <w:r w:rsidR="00632A3B" w:rsidRPr="003C797B">
          <w:rPr>
            <w:rStyle w:val="Hypertextovodkaz"/>
            <w:sz w:val="20"/>
          </w:rPr>
          <w:t>http://eur-lex.europa.eu/LexUriServ/LexUriServ.do?uri=OJ:L:2011:060:0003:0005:CS:PDF</w:t>
        </w:r>
      </w:hyperlink>
    </w:p>
    <w:p w14:paraId="787A4E4F" w14:textId="77777777" w:rsidR="00632A3B" w:rsidRPr="003C797B" w:rsidRDefault="00632A3B" w:rsidP="00632A3B">
      <w:pPr>
        <w:pStyle w:val="Zhlav"/>
        <w:tabs>
          <w:tab w:val="clear" w:pos="4536"/>
          <w:tab w:val="clear" w:pos="9072"/>
        </w:tabs>
        <w:rPr>
          <w:sz w:val="20"/>
        </w:rPr>
      </w:pPr>
      <w:r w:rsidRPr="003C797B">
        <w:rPr>
          <w:sz w:val="20"/>
          <w:vertAlign w:val="superscript"/>
        </w:rPr>
        <w:t>84)</w:t>
      </w:r>
      <w:r w:rsidRPr="003C797B">
        <w:rPr>
          <w:sz w:val="20"/>
        </w:rPr>
        <w:t xml:space="preserve"> Nařízení Komise 335/2011 z 7. dubna 2011 (L94 z 8.4.2011, s. 14)</w:t>
      </w:r>
    </w:p>
    <w:p w14:paraId="071B23C4" w14:textId="77777777" w:rsidR="00632A3B" w:rsidRPr="003C797B" w:rsidRDefault="00172EF8" w:rsidP="00632A3B">
      <w:pPr>
        <w:pStyle w:val="Zhlav"/>
        <w:tabs>
          <w:tab w:val="clear" w:pos="4536"/>
          <w:tab w:val="clear" w:pos="9072"/>
        </w:tabs>
        <w:rPr>
          <w:sz w:val="20"/>
        </w:rPr>
      </w:pPr>
      <w:hyperlink r:id="rId450" w:history="1">
        <w:r w:rsidR="00632A3B" w:rsidRPr="003C797B">
          <w:rPr>
            <w:rStyle w:val="Hypertextovodkaz"/>
            <w:sz w:val="20"/>
          </w:rPr>
          <w:t>http://eur-lex.europa.eu/LexUriServ/LexUriServ.do?uri=OJ:L:2011:094:0014:0016:CS:PDF</w:t>
        </w:r>
      </w:hyperlink>
    </w:p>
    <w:p w14:paraId="3737BB71" w14:textId="77777777" w:rsidR="00632A3B" w:rsidRPr="003C797B" w:rsidRDefault="00632A3B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r w:rsidRPr="003C797B">
        <w:rPr>
          <w:sz w:val="20"/>
          <w:vertAlign w:val="superscript"/>
        </w:rPr>
        <w:t>85)</w:t>
      </w:r>
      <w:r w:rsidRPr="003C797B">
        <w:rPr>
          <w:sz w:val="20"/>
        </w:rPr>
        <w:t xml:space="preserve"> </w:t>
      </w:r>
      <w:r w:rsidRPr="003C797B">
        <w:rPr>
          <w:bCs/>
          <w:sz w:val="20"/>
        </w:rPr>
        <w:t>Nařízení Komise 337/2011 z 7. dubna 2011 (L94 z 8.4.2011, s. 19)</w:t>
      </w:r>
    </w:p>
    <w:p w14:paraId="701EC274" w14:textId="77777777" w:rsidR="00632A3B" w:rsidRPr="003C797B" w:rsidRDefault="00172EF8" w:rsidP="00632A3B">
      <w:pPr>
        <w:pStyle w:val="Zhlav"/>
        <w:tabs>
          <w:tab w:val="clear" w:pos="4536"/>
          <w:tab w:val="clear" w:pos="9072"/>
        </w:tabs>
        <w:rPr>
          <w:sz w:val="20"/>
        </w:rPr>
      </w:pPr>
      <w:hyperlink r:id="rId451" w:history="1">
        <w:r w:rsidR="00632A3B" w:rsidRPr="003C797B">
          <w:rPr>
            <w:rStyle w:val="Hypertextovodkaz"/>
            <w:sz w:val="20"/>
          </w:rPr>
          <w:t>http://eur-lex.europa.eu/LexUriServ/LexUriServ.do?uri=OJ:L:2011:094:0019:0020:CS:PDF</w:t>
        </w:r>
      </w:hyperlink>
    </w:p>
    <w:p w14:paraId="6716C543" w14:textId="77777777" w:rsidR="00632A3B" w:rsidRPr="003C797B" w:rsidRDefault="00632A3B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r w:rsidRPr="003C797B">
        <w:rPr>
          <w:sz w:val="20"/>
          <w:vertAlign w:val="superscript"/>
        </w:rPr>
        <w:t>86</w:t>
      </w:r>
      <w:r w:rsidRPr="003C797B">
        <w:rPr>
          <w:bCs/>
          <w:sz w:val="20"/>
        </w:rPr>
        <w:t>) Nařízení Komise 371/2011 z 15. dubna 2011 (L102 z 16.4.2011, s. 6)</w:t>
      </w:r>
    </w:p>
    <w:p w14:paraId="6F9A958C" w14:textId="77777777" w:rsidR="00632A3B" w:rsidRPr="003C797B" w:rsidRDefault="00172EF8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hyperlink r:id="rId452" w:history="1">
        <w:r w:rsidR="00632A3B" w:rsidRPr="003C797B">
          <w:rPr>
            <w:rStyle w:val="Hypertextovodkaz"/>
            <w:bCs/>
            <w:sz w:val="20"/>
          </w:rPr>
          <w:t>http://eur-lex.europa.eu/LexUriServ/LexUriServ.do?uri=OJ:L:2011:102:0006:0007:CS:PDF</w:t>
        </w:r>
      </w:hyperlink>
    </w:p>
    <w:p w14:paraId="1867FF84" w14:textId="77777777" w:rsidR="00632A3B" w:rsidRPr="003C797B" w:rsidRDefault="00632A3B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r w:rsidRPr="003C797B">
        <w:rPr>
          <w:bCs/>
          <w:sz w:val="20"/>
          <w:vertAlign w:val="superscript"/>
        </w:rPr>
        <w:t>87)</w:t>
      </w:r>
      <w:r w:rsidRPr="003C797B">
        <w:rPr>
          <w:bCs/>
          <w:sz w:val="20"/>
        </w:rPr>
        <w:t xml:space="preserve"> Nařízení Komise 389/2011 z 19. dubna 2011 (L104 z 20.4.2011, s. 7)</w:t>
      </w:r>
    </w:p>
    <w:p w14:paraId="68C234E8" w14:textId="77777777" w:rsidR="00632A3B" w:rsidRPr="003C797B" w:rsidRDefault="00172EF8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hyperlink r:id="rId453" w:history="1">
        <w:r w:rsidR="00632A3B" w:rsidRPr="003C797B">
          <w:rPr>
            <w:rStyle w:val="Hypertextovodkaz"/>
            <w:bCs/>
            <w:sz w:val="20"/>
          </w:rPr>
          <w:t>http://eur-lex.europa.eu/LexUriServ/LexUriServ.do?uri=OJ:L:2011:104:0007:0009:CS:PDF</w:t>
        </w:r>
      </w:hyperlink>
    </w:p>
    <w:p w14:paraId="7D748CD5" w14:textId="77777777" w:rsidR="00632A3B" w:rsidRPr="003C797B" w:rsidRDefault="00632A3B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r w:rsidRPr="003C797B">
        <w:rPr>
          <w:bCs/>
          <w:sz w:val="20"/>
          <w:vertAlign w:val="superscript"/>
        </w:rPr>
        <w:t>88)</w:t>
      </w:r>
      <w:r w:rsidRPr="003C797B">
        <w:rPr>
          <w:bCs/>
          <w:sz w:val="20"/>
        </w:rPr>
        <w:t xml:space="preserve"> Nařízení Komise 496/2011 z 20. května 2011 (L134 z 21.5.2011, s. 9)</w:t>
      </w:r>
    </w:p>
    <w:p w14:paraId="7B4BBE70" w14:textId="77777777" w:rsidR="00632A3B" w:rsidRPr="003C797B" w:rsidRDefault="00172EF8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hyperlink r:id="rId454" w:history="1">
        <w:r w:rsidR="00632A3B" w:rsidRPr="003C797B">
          <w:rPr>
            <w:rStyle w:val="Hypertextovodkaz"/>
            <w:bCs/>
            <w:sz w:val="20"/>
          </w:rPr>
          <w:t>http://eur-lex.europa.eu/LexUriServ/LexUriServ.do?uri=OJ:L:2011:134:0009:0010:CS:PDF</w:t>
        </w:r>
      </w:hyperlink>
    </w:p>
    <w:p w14:paraId="23D5C0A8" w14:textId="77777777" w:rsidR="00632A3B" w:rsidRPr="003C797B" w:rsidRDefault="00632A3B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r w:rsidRPr="003C797B">
        <w:rPr>
          <w:bCs/>
          <w:sz w:val="20"/>
          <w:vertAlign w:val="superscript"/>
        </w:rPr>
        <w:t>89)</w:t>
      </w:r>
      <w:r w:rsidRPr="003C797B">
        <w:rPr>
          <w:bCs/>
          <w:sz w:val="20"/>
        </w:rPr>
        <w:t xml:space="preserve"> Nařízení Komise 527/2011 z 30. května 2011 (L143 z 31.5.2011, s. 6)</w:t>
      </w:r>
    </w:p>
    <w:p w14:paraId="5A4CAB25" w14:textId="77777777" w:rsidR="00632A3B" w:rsidRPr="003C797B" w:rsidRDefault="00172EF8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hyperlink r:id="rId455" w:history="1">
        <w:r w:rsidR="00632A3B" w:rsidRPr="003C797B">
          <w:rPr>
            <w:rStyle w:val="Hypertextovodkaz"/>
            <w:bCs/>
            <w:sz w:val="20"/>
          </w:rPr>
          <w:t>http://eur-lex.europa.eu/LexUriServ/LexUriServ.do?uri=OJ:L:2011:143:0006:0009:CS:PDF</w:t>
        </w:r>
      </w:hyperlink>
    </w:p>
    <w:p w14:paraId="4A4E9A89" w14:textId="77777777" w:rsidR="00632A3B" w:rsidRPr="003C797B" w:rsidRDefault="00632A3B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r w:rsidRPr="003C797B">
        <w:rPr>
          <w:bCs/>
          <w:sz w:val="20"/>
          <w:vertAlign w:val="superscript"/>
        </w:rPr>
        <w:t>90</w:t>
      </w:r>
      <w:r w:rsidRPr="003C797B">
        <w:rPr>
          <w:bCs/>
          <w:sz w:val="20"/>
        </w:rPr>
        <w:t>) Nařízení Komise 528/2011 z 30. května 2011 (L143 z 31.5.2011, s. 10)</w:t>
      </w:r>
    </w:p>
    <w:p w14:paraId="448B496B" w14:textId="77777777" w:rsidR="00632A3B" w:rsidRPr="003C797B" w:rsidRDefault="00172EF8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hyperlink r:id="rId456" w:history="1">
        <w:r w:rsidR="00632A3B" w:rsidRPr="003C797B">
          <w:rPr>
            <w:rStyle w:val="Hypertextovodkaz"/>
            <w:bCs/>
            <w:sz w:val="20"/>
          </w:rPr>
          <w:t>http://eur-lex.europa.eu/LexUriServ/LexUriServ.do?uri=OJ:L:2011:143:0010:0011:CS:PDF</w:t>
        </w:r>
      </w:hyperlink>
    </w:p>
    <w:p w14:paraId="2E8C6AEF" w14:textId="77777777" w:rsidR="00632A3B" w:rsidRPr="003C797B" w:rsidRDefault="00632A3B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r w:rsidRPr="003C797B">
        <w:rPr>
          <w:bCs/>
          <w:sz w:val="20"/>
          <w:vertAlign w:val="superscript"/>
        </w:rPr>
        <w:t>91)</w:t>
      </w:r>
      <w:r w:rsidRPr="003C797B">
        <w:rPr>
          <w:bCs/>
          <w:sz w:val="20"/>
        </w:rPr>
        <w:t xml:space="preserve"> Nařízení Komise 886/2011 z 5.9.2011 (L 229 z 6.9.2011, s. 5)</w:t>
      </w:r>
    </w:p>
    <w:p w14:paraId="5BEF1D3A" w14:textId="77777777" w:rsidR="00632A3B" w:rsidRPr="003C797B" w:rsidRDefault="00172EF8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hyperlink r:id="rId457" w:history="1">
        <w:r w:rsidR="00632A3B" w:rsidRPr="003C797B">
          <w:rPr>
            <w:rStyle w:val="Hypertextovodkaz"/>
            <w:bCs/>
            <w:sz w:val="20"/>
          </w:rPr>
          <w:t>http://eur-lex.europa.eu/LexUriServ/LexUriServ.do?uri=OJ:L:2011:229:0005:0006:CS:PDF</w:t>
        </w:r>
      </w:hyperlink>
    </w:p>
    <w:p w14:paraId="7F412211" w14:textId="77777777" w:rsidR="00632A3B" w:rsidRPr="003C797B" w:rsidRDefault="00632A3B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r w:rsidRPr="003C797B">
        <w:rPr>
          <w:bCs/>
          <w:sz w:val="20"/>
          <w:vertAlign w:val="superscript"/>
        </w:rPr>
        <w:t>92)</w:t>
      </w:r>
      <w:r w:rsidRPr="003C797B">
        <w:rPr>
          <w:bCs/>
          <w:sz w:val="20"/>
        </w:rPr>
        <w:t xml:space="preserve"> Nařízení Komise 1110/2011 z 3.11.2011 (L 287 u 4.11.2011, s. 27)</w:t>
      </w:r>
    </w:p>
    <w:p w14:paraId="00C4EAE1" w14:textId="77777777" w:rsidR="00632A3B" w:rsidRPr="003C797B" w:rsidRDefault="00172EF8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hyperlink r:id="rId458" w:history="1">
        <w:r w:rsidR="00632A3B" w:rsidRPr="003C797B">
          <w:rPr>
            <w:rStyle w:val="Hypertextovodkaz"/>
            <w:bCs/>
            <w:sz w:val="20"/>
          </w:rPr>
          <w:t>http://eur-lex.europa.eu/LexUriServ/LexUriServ.do?uri=OJ:L:2011:287:0027:0029:CS:PDF</w:t>
        </w:r>
      </w:hyperlink>
    </w:p>
    <w:p w14:paraId="1D73613A" w14:textId="77777777" w:rsidR="00632A3B" w:rsidRPr="003C797B" w:rsidRDefault="00632A3B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r w:rsidRPr="003C797B">
        <w:rPr>
          <w:bCs/>
          <w:sz w:val="20"/>
          <w:vertAlign w:val="superscript"/>
        </w:rPr>
        <w:t>93)</w:t>
      </w:r>
      <w:r w:rsidRPr="003C797B">
        <w:rPr>
          <w:bCs/>
          <w:sz w:val="20"/>
        </w:rPr>
        <w:t xml:space="preserve"> Nařízení Komise 1068/2011 z 21.10.2011 (L 277 z 22.10.2011, s. 11)</w:t>
      </w:r>
    </w:p>
    <w:p w14:paraId="6E65BD58" w14:textId="77777777" w:rsidR="00632A3B" w:rsidRPr="003C797B" w:rsidRDefault="00172EF8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hyperlink r:id="rId459" w:history="1">
        <w:r w:rsidR="00632A3B" w:rsidRPr="003C797B">
          <w:rPr>
            <w:rStyle w:val="Hypertextovodkaz"/>
            <w:bCs/>
            <w:sz w:val="20"/>
          </w:rPr>
          <w:t>http://eur-lex.europa.eu/LexUriServ/LexUriServ.do?uri=OJ:L:2011:277:0011:0013:CS:PDF</w:t>
        </w:r>
      </w:hyperlink>
    </w:p>
    <w:p w14:paraId="501DC50D" w14:textId="77777777" w:rsidR="00632A3B" w:rsidRPr="003C797B" w:rsidRDefault="00632A3B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r w:rsidRPr="003C797B">
        <w:rPr>
          <w:bCs/>
          <w:sz w:val="20"/>
          <w:vertAlign w:val="superscript"/>
        </w:rPr>
        <w:t>94)</w:t>
      </w:r>
      <w:r w:rsidRPr="003C797B">
        <w:rPr>
          <w:bCs/>
          <w:sz w:val="20"/>
        </w:rPr>
        <w:t xml:space="preserve"> Nařízení Komise 1088/2011 z 27.10.2011 (L 281 z 28.10.2011, s. 14)</w:t>
      </w:r>
    </w:p>
    <w:p w14:paraId="211D717F" w14:textId="77777777" w:rsidR="00632A3B" w:rsidRPr="003C797B" w:rsidRDefault="00172EF8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hyperlink r:id="rId460" w:history="1">
        <w:r w:rsidR="00632A3B" w:rsidRPr="003C797B">
          <w:rPr>
            <w:rStyle w:val="Hypertextovodkaz"/>
            <w:bCs/>
            <w:sz w:val="20"/>
          </w:rPr>
          <w:t>http://eur-lex.europa.eu/LexUriServ/LexUriServ.do?uri=OJ:L:2011:281:0014:0017:CS:PDF</w:t>
        </w:r>
      </w:hyperlink>
    </w:p>
    <w:p w14:paraId="0197CC96" w14:textId="77777777" w:rsidR="00632A3B" w:rsidRPr="003C797B" w:rsidRDefault="00632A3B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r w:rsidRPr="003C797B">
        <w:rPr>
          <w:bCs/>
          <w:sz w:val="20"/>
          <w:vertAlign w:val="superscript"/>
        </w:rPr>
        <w:t>95)</w:t>
      </w:r>
      <w:r w:rsidRPr="003C797B">
        <w:rPr>
          <w:bCs/>
          <w:sz w:val="20"/>
        </w:rPr>
        <w:t xml:space="preserve"> Nařízení Komise 98/2012 z 7. února 2012 (L 35 z 8.2.2012, s. 6)</w:t>
      </w:r>
    </w:p>
    <w:p w14:paraId="379059DB" w14:textId="77777777" w:rsidR="00632A3B" w:rsidRPr="003C797B" w:rsidRDefault="00172EF8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hyperlink r:id="rId461" w:history="1">
        <w:r w:rsidR="00632A3B" w:rsidRPr="003C797B">
          <w:rPr>
            <w:rStyle w:val="Hypertextovodkaz"/>
            <w:bCs/>
            <w:sz w:val="20"/>
          </w:rPr>
          <w:t>http://eur-lex.europa.eu/LexUriServ/LexUriServ.do?uri=OJ:L:2012:035:0006:0007:CS:PDF</w:t>
        </w:r>
      </w:hyperlink>
    </w:p>
    <w:p w14:paraId="37D3E55A" w14:textId="77777777" w:rsidR="00632A3B" w:rsidRPr="003C797B" w:rsidRDefault="00632A3B" w:rsidP="00632A3B">
      <w:pPr>
        <w:pStyle w:val="Zhlav"/>
        <w:tabs>
          <w:tab w:val="clear" w:pos="4536"/>
          <w:tab w:val="clear" w:pos="9072"/>
        </w:tabs>
        <w:rPr>
          <w:bCs/>
          <w:sz w:val="20"/>
          <w:vertAlign w:val="superscript"/>
        </w:rPr>
      </w:pPr>
    </w:p>
    <w:p w14:paraId="571274E0" w14:textId="77777777" w:rsidR="00632A3B" w:rsidRPr="003C797B" w:rsidRDefault="00632A3B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r w:rsidRPr="003C797B">
        <w:rPr>
          <w:bCs/>
          <w:sz w:val="20"/>
          <w:vertAlign w:val="superscript"/>
        </w:rPr>
        <w:lastRenderedPageBreak/>
        <w:t>96)</w:t>
      </w:r>
      <w:r w:rsidRPr="003C797B">
        <w:rPr>
          <w:bCs/>
          <w:sz w:val="20"/>
        </w:rPr>
        <w:t xml:space="preserve"> Nařízení Komise 237/2012 z 19. března 2012 (L 80 z 20.3.2012, s. 1)</w:t>
      </w:r>
    </w:p>
    <w:p w14:paraId="7A1AA4A4" w14:textId="77777777" w:rsidR="00632A3B" w:rsidRPr="003C797B" w:rsidRDefault="00172EF8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hyperlink r:id="rId462" w:history="1">
        <w:r w:rsidR="00632A3B" w:rsidRPr="003C797B">
          <w:rPr>
            <w:rStyle w:val="Hypertextovodkaz"/>
            <w:bCs/>
            <w:sz w:val="20"/>
          </w:rPr>
          <w:t>http://eur-lex.europa.eu/LexUriServ/LexUriServ.do?uri=OJ:L:2012:080:0001:0003:CS:PDF</w:t>
        </w:r>
      </w:hyperlink>
    </w:p>
    <w:p w14:paraId="6B2B1DAA" w14:textId="77777777" w:rsidR="00632A3B" w:rsidRPr="003C797B" w:rsidRDefault="00632A3B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r w:rsidRPr="003C797B">
        <w:rPr>
          <w:bCs/>
          <w:sz w:val="20"/>
          <w:vertAlign w:val="superscript"/>
        </w:rPr>
        <w:t xml:space="preserve">97) </w:t>
      </w:r>
      <w:r w:rsidRPr="003C797B">
        <w:rPr>
          <w:bCs/>
          <w:sz w:val="20"/>
        </w:rPr>
        <w:t>Nařízení Komise 496/2011 z 15.5.2012 (L 128 z 16.5.2012, s. 4)</w:t>
      </w:r>
    </w:p>
    <w:p w14:paraId="701DE6C9" w14:textId="77777777" w:rsidR="00632A3B" w:rsidRPr="003C797B" w:rsidRDefault="00172EF8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hyperlink r:id="rId463" w:history="1">
        <w:r w:rsidR="00632A3B" w:rsidRPr="003C797B">
          <w:rPr>
            <w:rStyle w:val="Hypertextovodkaz"/>
            <w:bCs/>
            <w:sz w:val="20"/>
          </w:rPr>
          <w:t>http://eur-lex.europa.eu/LexUriServ/LexUriServ.do?uri=OJ:L:2012:128:0004:0004:CS:PDF</w:t>
        </w:r>
      </w:hyperlink>
    </w:p>
    <w:p w14:paraId="462B99BE" w14:textId="77777777" w:rsidR="00632A3B" w:rsidRPr="003C797B" w:rsidRDefault="00632A3B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r w:rsidRPr="003C797B">
        <w:rPr>
          <w:bCs/>
          <w:sz w:val="20"/>
          <w:vertAlign w:val="superscript"/>
        </w:rPr>
        <w:t xml:space="preserve">98) </w:t>
      </w:r>
      <w:r w:rsidRPr="003C797B">
        <w:rPr>
          <w:bCs/>
          <w:sz w:val="20"/>
        </w:rPr>
        <w:t>Nařízení Komise 414/2012 z 15.5.2012 (L 128 z 16.5.2012, s. 5)</w:t>
      </w:r>
    </w:p>
    <w:p w14:paraId="11B5D715" w14:textId="77777777" w:rsidR="00632A3B" w:rsidRPr="003C797B" w:rsidRDefault="00172EF8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hyperlink r:id="rId464" w:history="1">
        <w:r w:rsidR="00632A3B" w:rsidRPr="003C797B">
          <w:rPr>
            <w:rStyle w:val="Hypertextovodkaz"/>
            <w:bCs/>
            <w:sz w:val="20"/>
          </w:rPr>
          <w:t>http://eur-lex.europa.eu/LexUriServ/LexUriServ.do?uri=OJ:L:2012:128:0005:0006:CS:PDF</w:t>
        </w:r>
      </w:hyperlink>
    </w:p>
    <w:p w14:paraId="0808F7EE" w14:textId="77777777" w:rsidR="00632A3B" w:rsidRPr="003C797B" w:rsidRDefault="00632A3B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r w:rsidRPr="003C797B">
        <w:rPr>
          <w:bCs/>
          <w:sz w:val="20"/>
          <w:vertAlign w:val="superscript"/>
        </w:rPr>
        <w:t>99)</w:t>
      </w:r>
      <w:r w:rsidRPr="003C797B">
        <w:rPr>
          <w:bCs/>
          <w:sz w:val="20"/>
        </w:rPr>
        <w:t xml:space="preserve"> Nařízení Komise 837/2012 z 18. září 2012 (L 252 z 19.9.2012, s. 7)</w:t>
      </w:r>
    </w:p>
    <w:p w14:paraId="5B1C1AE2" w14:textId="77777777" w:rsidR="00632A3B" w:rsidRPr="003C797B" w:rsidRDefault="00172EF8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hyperlink r:id="rId465" w:history="1">
        <w:r w:rsidR="00632A3B" w:rsidRPr="003C797B">
          <w:rPr>
            <w:rStyle w:val="Hypertextovodkaz"/>
            <w:bCs/>
            <w:sz w:val="20"/>
          </w:rPr>
          <w:t>http://eur-lex.europa.eu/LexUriServ/LexUriServ.do?uri=OJ:L:2012:252:0007:0008:CS:PDF</w:t>
        </w:r>
      </w:hyperlink>
    </w:p>
    <w:p w14:paraId="60403D7F" w14:textId="77777777" w:rsidR="00632A3B" w:rsidRPr="003C797B" w:rsidRDefault="00632A3B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r w:rsidRPr="003C797B">
        <w:rPr>
          <w:bCs/>
          <w:sz w:val="20"/>
          <w:vertAlign w:val="superscript"/>
        </w:rPr>
        <w:t>100)</w:t>
      </w:r>
      <w:r w:rsidRPr="003C797B">
        <w:rPr>
          <w:bCs/>
          <w:sz w:val="20"/>
        </w:rPr>
        <w:t xml:space="preserve"> Nařízení Komise 840/2012 z 18. září 2012 (L 252 z 19.9.2012, s. 14)</w:t>
      </w:r>
    </w:p>
    <w:p w14:paraId="1B841279" w14:textId="77777777" w:rsidR="00632A3B" w:rsidRPr="003C797B" w:rsidRDefault="00172EF8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hyperlink r:id="rId466" w:history="1">
        <w:r w:rsidR="00632A3B" w:rsidRPr="003C797B">
          <w:rPr>
            <w:rStyle w:val="Hypertextovodkaz"/>
            <w:bCs/>
            <w:sz w:val="20"/>
          </w:rPr>
          <w:t>http://eur-lex.europa.eu/LexUriServ/LexUriServ.do?uri=OJ:L:2012:252:0014:0016:CS:PDF</w:t>
        </w:r>
      </w:hyperlink>
    </w:p>
    <w:p w14:paraId="34C55D90" w14:textId="77777777" w:rsidR="00632A3B" w:rsidRPr="003C797B" w:rsidRDefault="00632A3B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r w:rsidRPr="003C797B">
        <w:rPr>
          <w:bCs/>
          <w:sz w:val="20"/>
          <w:vertAlign w:val="superscript"/>
        </w:rPr>
        <w:t>101)</w:t>
      </w:r>
      <w:r w:rsidRPr="003C797B">
        <w:rPr>
          <w:bCs/>
          <w:sz w:val="20"/>
        </w:rPr>
        <w:t xml:space="preserve"> Nařízení Komise 842/2012 z 18. září 2012 (L 252 z 19.9.2012, s. 21)</w:t>
      </w:r>
    </w:p>
    <w:p w14:paraId="12A31A3B" w14:textId="77777777" w:rsidR="00632A3B" w:rsidRPr="003C797B" w:rsidRDefault="00172EF8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hyperlink r:id="rId467" w:history="1">
        <w:r w:rsidR="00632A3B" w:rsidRPr="003C797B">
          <w:rPr>
            <w:rStyle w:val="Hypertextovodkaz"/>
            <w:bCs/>
            <w:sz w:val="20"/>
          </w:rPr>
          <w:t>http://eur-lex.europa.eu/LexUriServ/LexUriServ.do?uri=OJ:L:2012:252:0021:0022:CS:PDF</w:t>
        </w:r>
      </w:hyperlink>
    </w:p>
    <w:p w14:paraId="163216C3" w14:textId="77777777" w:rsidR="00632A3B" w:rsidRPr="003C797B" w:rsidRDefault="00632A3B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r w:rsidRPr="003C797B">
        <w:rPr>
          <w:bCs/>
          <w:sz w:val="20"/>
          <w:vertAlign w:val="superscript"/>
        </w:rPr>
        <w:t>102)</w:t>
      </w:r>
      <w:r w:rsidRPr="003C797B">
        <w:rPr>
          <w:bCs/>
          <w:sz w:val="20"/>
        </w:rPr>
        <w:t xml:space="preserve"> Nařízení Komise 843/2012 z 18. září 2012 (L 252 z 19.9.2012, s. 23)</w:t>
      </w:r>
    </w:p>
    <w:p w14:paraId="1A9FFBB4" w14:textId="77777777" w:rsidR="00632A3B" w:rsidRPr="003C797B" w:rsidRDefault="00172EF8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hyperlink r:id="rId468" w:history="1">
        <w:r w:rsidR="00632A3B" w:rsidRPr="003C797B">
          <w:rPr>
            <w:rStyle w:val="Hypertextovodkaz"/>
            <w:bCs/>
            <w:sz w:val="20"/>
          </w:rPr>
          <w:t>http://eur-lex.europa.eu/LexUriServ/LexUriServ.do?uri=OJ:L:2012:252:0023:0025:CS:PDF</w:t>
        </w:r>
      </w:hyperlink>
    </w:p>
    <w:p w14:paraId="0687D919" w14:textId="77777777" w:rsidR="00632A3B" w:rsidRPr="003C797B" w:rsidRDefault="00632A3B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r w:rsidRPr="003C797B">
        <w:rPr>
          <w:bCs/>
          <w:sz w:val="20"/>
          <w:vertAlign w:val="superscript"/>
        </w:rPr>
        <w:t>103)</w:t>
      </w:r>
      <w:r w:rsidRPr="003C797B">
        <w:rPr>
          <w:bCs/>
          <w:sz w:val="20"/>
        </w:rPr>
        <w:t xml:space="preserve"> Nařízení Komise 849/2012 z 19. září 2012 (L 253 z 20.9.2012, s. 8)</w:t>
      </w:r>
    </w:p>
    <w:p w14:paraId="24A04A1B" w14:textId="77777777" w:rsidR="00632A3B" w:rsidRPr="003C797B" w:rsidRDefault="00172EF8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hyperlink r:id="rId469" w:history="1">
        <w:r w:rsidR="00632A3B" w:rsidRPr="003C797B">
          <w:rPr>
            <w:rStyle w:val="Hypertextovodkaz"/>
            <w:bCs/>
            <w:sz w:val="20"/>
          </w:rPr>
          <w:t>http://eur-lex.europa.eu/LexUriServ/LexUriServ.do?uri=OJ:L:2012:253:0008:0010:CS:PDF</w:t>
        </w:r>
      </w:hyperlink>
    </w:p>
    <w:p w14:paraId="3447C63A" w14:textId="77777777" w:rsidR="00632A3B" w:rsidRPr="003C797B" w:rsidRDefault="00632A3B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r w:rsidRPr="003C797B">
        <w:rPr>
          <w:bCs/>
          <w:sz w:val="20"/>
          <w:vertAlign w:val="superscript"/>
        </w:rPr>
        <w:t>104)</w:t>
      </w:r>
      <w:r w:rsidRPr="003C797B">
        <w:rPr>
          <w:bCs/>
          <w:sz w:val="20"/>
        </w:rPr>
        <w:t xml:space="preserve"> Nařízení Komise 989/2012 u 25. října 2012 (L 297 z 26.10.2012, s. 11)</w:t>
      </w:r>
    </w:p>
    <w:p w14:paraId="408C5F6F" w14:textId="77777777" w:rsidR="00632A3B" w:rsidRPr="003C797B" w:rsidRDefault="00172EF8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hyperlink r:id="rId470" w:history="1">
        <w:r w:rsidR="00632A3B" w:rsidRPr="003C797B">
          <w:rPr>
            <w:rStyle w:val="Hypertextovodkaz"/>
            <w:bCs/>
            <w:sz w:val="20"/>
          </w:rPr>
          <w:t>http://eur-lex.europa.eu/LexUriServ/LexUriServ.do?uri=OJ:L:2012:297:0011:0014:CS:PDF</w:t>
        </w:r>
      </w:hyperlink>
    </w:p>
    <w:p w14:paraId="64360049" w14:textId="77777777" w:rsidR="00632A3B" w:rsidRPr="003C797B" w:rsidRDefault="00632A3B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r w:rsidRPr="003C797B">
        <w:rPr>
          <w:bCs/>
          <w:sz w:val="20"/>
          <w:vertAlign w:val="superscript"/>
        </w:rPr>
        <w:t>105)</w:t>
      </w:r>
      <w:r w:rsidRPr="003C797B">
        <w:rPr>
          <w:bCs/>
          <w:sz w:val="20"/>
        </w:rPr>
        <w:t xml:space="preserve"> Nařízení Komise 1019/2012 z 6. listopadu 2012 (L 307 z 7.11.2012, s. 60)</w:t>
      </w:r>
    </w:p>
    <w:p w14:paraId="06B5DDFE" w14:textId="77777777" w:rsidR="00632A3B" w:rsidRPr="003C797B" w:rsidRDefault="00172EF8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hyperlink r:id="rId471" w:history="1">
        <w:r w:rsidR="00632A3B" w:rsidRPr="003C797B">
          <w:rPr>
            <w:rStyle w:val="Hypertextovodkaz"/>
            <w:bCs/>
            <w:sz w:val="20"/>
          </w:rPr>
          <w:t>http://eur-lex.europa.eu/LexUriServ/LexUriServ.do?uri=OJ:L:2012:307:0060:0061:CS:PDF</w:t>
        </w:r>
      </w:hyperlink>
    </w:p>
    <w:p w14:paraId="0A121B37" w14:textId="77777777" w:rsidR="00632A3B" w:rsidRPr="003C797B" w:rsidRDefault="00632A3B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r w:rsidRPr="003C797B">
        <w:rPr>
          <w:bCs/>
          <w:sz w:val="20"/>
          <w:vertAlign w:val="superscript"/>
        </w:rPr>
        <w:t>106)</w:t>
      </w:r>
      <w:r w:rsidRPr="003C797B">
        <w:rPr>
          <w:bCs/>
          <w:sz w:val="20"/>
        </w:rPr>
        <w:t xml:space="preserve"> Nařízení Komise 1021/2012 z 6. listopadu 2012 (L 307 z 7.11.2012, s. 68)</w:t>
      </w:r>
    </w:p>
    <w:p w14:paraId="73AABA76" w14:textId="77777777" w:rsidR="00632A3B" w:rsidRPr="003C797B" w:rsidRDefault="00172EF8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hyperlink r:id="rId472" w:history="1">
        <w:r w:rsidR="00632A3B" w:rsidRPr="003C797B">
          <w:rPr>
            <w:rStyle w:val="Hypertextovodkaz"/>
            <w:bCs/>
            <w:sz w:val="20"/>
          </w:rPr>
          <w:t>http://eur-lex.europa.eu/LexUriServ/LexUriServ.do?uri=OJ:L:2012:307:0068:0069:CS:PDF</w:t>
        </w:r>
      </w:hyperlink>
    </w:p>
    <w:p w14:paraId="77C02485" w14:textId="77777777" w:rsidR="00632A3B" w:rsidRPr="003C797B" w:rsidRDefault="00632A3B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r w:rsidRPr="003C797B">
        <w:rPr>
          <w:bCs/>
          <w:sz w:val="20"/>
          <w:vertAlign w:val="superscript"/>
        </w:rPr>
        <w:t>107)</w:t>
      </w:r>
      <w:r w:rsidRPr="003C797B">
        <w:rPr>
          <w:bCs/>
          <w:sz w:val="20"/>
        </w:rPr>
        <w:t xml:space="preserve"> Nařízení Komise 1195/2012 z 13. prosince 2012 (L 342 z 14.12.2012, s. 23)</w:t>
      </w:r>
    </w:p>
    <w:p w14:paraId="2145F2A3" w14:textId="77777777" w:rsidR="00632A3B" w:rsidRPr="003C797B" w:rsidRDefault="00172EF8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hyperlink r:id="rId473" w:history="1">
        <w:r w:rsidR="00632A3B" w:rsidRPr="003C797B">
          <w:rPr>
            <w:rStyle w:val="Hypertextovodkaz"/>
            <w:bCs/>
            <w:sz w:val="20"/>
          </w:rPr>
          <w:t>http://eur-lex.europa.eu/LexUriServ/LexUriServ.do?uri=OJ:L:2012:342:0023:0024:CS:PDF</w:t>
        </w:r>
      </w:hyperlink>
    </w:p>
    <w:p w14:paraId="137A157C" w14:textId="77777777" w:rsidR="00632A3B" w:rsidRPr="003C797B" w:rsidRDefault="00632A3B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r w:rsidRPr="003C797B">
        <w:rPr>
          <w:bCs/>
          <w:sz w:val="20"/>
          <w:vertAlign w:val="superscript"/>
        </w:rPr>
        <w:t>108)</w:t>
      </w:r>
      <w:r w:rsidRPr="003C797B">
        <w:rPr>
          <w:bCs/>
          <w:sz w:val="20"/>
        </w:rPr>
        <w:t xml:space="preserve"> Nařízení Komise 1196/2012 z 13. prosince 2012 (L 342 z 14.12.2012, s. 25)</w:t>
      </w:r>
    </w:p>
    <w:p w14:paraId="4D96E759" w14:textId="77777777" w:rsidR="00632A3B" w:rsidRPr="003C797B" w:rsidRDefault="00172EF8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hyperlink r:id="rId474" w:history="1">
        <w:r w:rsidR="00632A3B" w:rsidRPr="003C797B">
          <w:rPr>
            <w:rStyle w:val="Hypertextovodkaz"/>
            <w:bCs/>
            <w:sz w:val="20"/>
          </w:rPr>
          <w:t>http://eur-lex.europa.eu/LexUriServ/LexUriServ.do?uri=OJ:L:2012:342:0025:0026:CS:PDF</w:t>
        </w:r>
      </w:hyperlink>
    </w:p>
    <w:p w14:paraId="31362F1A" w14:textId="77777777" w:rsidR="00632A3B" w:rsidRPr="003C797B" w:rsidRDefault="00632A3B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r w:rsidRPr="003C797B">
        <w:rPr>
          <w:bCs/>
          <w:sz w:val="20"/>
          <w:vertAlign w:val="superscript"/>
        </w:rPr>
        <w:t xml:space="preserve">109) </w:t>
      </w:r>
      <w:r w:rsidRPr="003C797B">
        <w:rPr>
          <w:bCs/>
          <w:sz w:val="20"/>
        </w:rPr>
        <w:t>Nařízení Komise 1206/2012 z 14. prosince 2012 (L 347 z 15.12.2012, s. 12)</w:t>
      </w:r>
    </w:p>
    <w:p w14:paraId="06B9D642" w14:textId="77777777" w:rsidR="00632A3B" w:rsidRPr="003C797B" w:rsidRDefault="00172EF8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hyperlink r:id="rId475" w:history="1">
        <w:r w:rsidR="00632A3B" w:rsidRPr="003C797B">
          <w:rPr>
            <w:rStyle w:val="Hypertextovodkaz"/>
            <w:bCs/>
            <w:sz w:val="20"/>
          </w:rPr>
          <w:t>http://eur-lex.europa.eu/LexUriServ/LexUriServ.do?uri=OJ:L:2012:347:0012:0014:CS:PDF</w:t>
        </w:r>
      </w:hyperlink>
    </w:p>
    <w:p w14:paraId="225D6557" w14:textId="77777777" w:rsidR="00632A3B" w:rsidRPr="003C797B" w:rsidRDefault="00632A3B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r w:rsidRPr="003C797B">
        <w:rPr>
          <w:bCs/>
          <w:sz w:val="20"/>
          <w:vertAlign w:val="superscript"/>
        </w:rPr>
        <w:t>110)</w:t>
      </w:r>
      <w:r w:rsidRPr="003C797B">
        <w:rPr>
          <w:bCs/>
          <w:sz w:val="20"/>
        </w:rPr>
        <w:t xml:space="preserve"> Nařízení Komise 1265/2012 z 17.prosince 2012 (L 356 z 22.12.2012, s. 61)</w:t>
      </w:r>
    </w:p>
    <w:p w14:paraId="74057964" w14:textId="77777777" w:rsidR="00632A3B" w:rsidRPr="003C797B" w:rsidRDefault="00172EF8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hyperlink r:id="rId476" w:history="1">
        <w:r w:rsidR="00632A3B" w:rsidRPr="003C797B">
          <w:rPr>
            <w:rStyle w:val="Hypertextovodkaz"/>
            <w:bCs/>
            <w:sz w:val="20"/>
          </w:rPr>
          <w:t>http://eur-lex.europa.eu/LexUriServ/LexUriServ.do?uri=OJ:L:2012:356:0061:0062:CS:PDF</w:t>
        </w:r>
      </w:hyperlink>
    </w:p>
    <w:p w14:paraId="110EF9C7" w14:textId="77777777" w:rsidR="00632A3B" w:rsidRPr="003C797B" w:rsidRDefault="00632A3B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r w:rsidRPr="003C797B">
        <w:rPr>
          <w:bCs/>
          <w:sz w:val="20"/>
          <w:vertAlign w:val="superscript"/>
        </w:rPr>
        <w:t xml:space="preserve">111) </w:t>
      </w:r>
      <w:r w:rsidRPr="003C797B">
        <w:rPr>
          <w:bCs/>
          <w:sz w:val="20"/>
        </w:rPr>
        <w:t>Nařízení Komise 105/2013 z 4. února 2013 (L 35 z 5.2.2013, s. 15)</w:t>
      </w:r>
    </w:p>
    <w:p w14:paraId="0690F1EE" w14:textId="77777777" w:rsidR="00632A3B" w:rsidRPr="003C797B" w:rsidRDefault="00172EF8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hyperlink r:id="rId477" w:history="1">
        <w:r w:rsidR="00632A3B" w:rsidRPr="003C797B">
          <w:rPr>
            <w:rStyle w:val="Hypertextovodkaz"/>
            <w:bCs/>
            <w:sz w:val="20"/>
          </w:rPr>
          <w:t>http://eur-lex.europa.eu/LexUriServ/LexUriServ.do?uri=OJ:L:2013:034:0015:0015:CS:PDF</w:t>
        </w:r>
      </w:hyperlink>
    </w:p>
    <w:p w14:paraId="019DF881" w14:textId="77777777" w:rsidR="00632A3B" w:rsidRPr="003C797B" w:rsidRDefault="00632A3B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r w:rsidRPr="003C797B">
        <w:rPr>
          <w:bCs/>
          <w:sz w:val="20"/>
          <w:vertAlign w:val="superscript"/>
        </w:rPr>
        <w:t xml:space="preserve">112) </w:t>
      </w:r>
      <w:r w:rsidRPr="003C797B">
        <w:rPr>
          <w:bCs/>
          <w:sz w:val="20"/>
        </w:rPr>
        <w:t>Nařízení Komise 103/2013 z 4. února 2013 (L 34 z 5.2.2013, s. 12)</w:t>
      </w:r>
    </w:p>
    <w:p w14:paraId="24531374" w14:textId="77777777" w:rsidR="00632A3B" w:rsidRPr="003C797B" w:rsidRDefault="00172EF8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hyperlink r:id="rId478" w:history="1">
        <w:r w:rsidR="00632A3B" w:rsidRPr="003C797B">
          <w:rPr>
            <w:rStyle w:val="Hypertextovodkaz"/>
            <w:bCs/>
            <w:sz w:val="20"/>
          </w:rPr>
          <w:t>http://eur-lex.europa.eu/LexUriServ/LexUriServ.do?uri=OJ:L:2013:034:0012:0012:CS:PDF</w:t>
        </w:r>
      </w:hyperlink>
    </w:p>
    <w:p w14:paraId="221E1186" w14:textId="77777777" w:rsidR="00632A3B" w:rsidRPr="003C797B" w:rsidRDefault="00632A3B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r w:rsidRPr="003C797B">
        <w:rPr>
          <w:bCs/>
          <w:sz w:val="20"/>
          <w:vertAlign w:val="superscript"/>
        </w:rPr>
        <w:t xml:space="preserve">113) </w:t>
      </w:r>
      <w:r w:rsidRPr="003C797B">
        <w:rPr>
          <w:bCs/>
          <w:sz w:val="20"/>
        </w:rPr>
        <w:t>Nařízení Komise 403/2013 z 2. května 2013 (L 121 z 3.5.2013, s. 26)</w:t>
      </w:r>
    </w:p>
    <w:p w14:paraId="7693127D" w14:textId="77777777" w:rsidR="00632A3B" w:rsidRPr="003C797B" w:rsidRDefault="00172EF8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hyperlink r:id="rId479" w:history="1">
        <w:r w:rsidR="00632A3B" w:rsidRPr="003C797B">
          <w:rPr>
            <w:rStyle w:val="Hypertextovodkaz"/>
            <w:bCs/>
            <w:sz w:val="20"/>
          </w:rPr>
          <w:t>http://eur-lex.europa.eu/LexUriServ/LexUriServ.do?uri=OJ:L:2013:121:0026:0029:CS:PDF</w:t>
        </w:r>
      </w:hyperlink>
    </w:p>
    <w:p w14:paraId="03392E93" w14:textId="77777777" w:rsidR="00632A3B" w:rsidRPr="003C797B" w:rsidRDefault="00632A3B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r w:rsidRPr="003C797B">
        <w:rPr>
          <w:bCs/>
          <w:sz w:val="20"/>
          <w:vertAlign w:val="superscript"/>
        </w:rPr>
        <w:t>114)</w:t>
      </w:r>
      <w:r w:rsidRPr="003C797B">
        <w:rPr>
          <w:bCs/>
          <w:sz w:val="20"/>
        </w:rPr>
        <w:t xml:space="preserve"> Nařízení Komise 1040/2013 z 24.října 2013 (L 283 z 25.10.2013, s. 46)</w:t>
      </w:r>
    </w:p>
    <w:p w14:paraId="43BC8183" w14:textId="77777777" w:rsidR="00632A3B" w:rsidRPr="003C797B" w:rsidRDefault="00172EF8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hyperlink r:id="rId480" w:history="1">
        <w:r w:rsidR="00632A3B" w:rsidRPr="003C797B">
          <w:rPr>
            <w:rStyle w:val="Hypertextovodkaz"/>
            <w:bCs/>
            <w:sz w:val="20"/>
          </w:rPr>
          <w:t>http://eur-lex.europa.eu/LexUriServ/LexUriServ.do?uri=OJ:L:2013:283:0046:0049:CS:PDF</w:t>
        </w:r>
      </w:hyperlink>
    </w:p>
    <w:p w14:paraId="31C15CB4" w14:textId="77777777" w:rsidR="00632A3B" w:rsidRPr="003C797B" w:rsidRDefault="00632A3B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</w:p>
    <w:p w14:paraId="620E3543" w14:textId="77777777" w:rsidR="00632A3B" w:rsidRPr="003C797B" w:rsidRDefault="00632A3B" w:rsidP="00632A3B">
      <w:pPr>
        <w:pStyle w:val="TextI"/>
        <w:spacing w:before="0" w:after="0"/>
        <w:rPr>
          <w:sz w:val="20"/>
        </w:rPr>
      </w:pPr>
      <w:r w:rsidRPr="003C797B">
        <w:rPr>
          <w:sz w:val="20"/>
          <w:vertAlign w:val="superscript"/>
        </w:rPr>
        <w:lastRenderedPageBreak/>
        <w:t>115)</w:t>
      </w:r>
      <w:r w:rsidRPr="003C797B">
        <w:rPr>
          <w:sz w:val="20"/>
        </w:rPr>
        <w:t xml:space="preserve"> Nařízení Komise 1061/2013 z 29. října 2013 (L 289 z 31.10.2013, s. 38)</w:t>
      </w:r>
    </w:p>
    <w:p w14:paraId="561E3D4E" w14:textId="77777777" w:rsidR="00632A3B" w:rsidRPr="003C797B" w:rsidRDefault="00172EF8" w:rsidP="00632A3B">
      <w:pPr>
        <w:pStyle w:val="TextI"/>
        <w:spacing w:before="0" w:after="0"/>
        <w:rPr>
          <w:sz w:val="20"/>
        </w:rPr>
      </w:pPr>
      <w:hyperlink r:id="rId481" w:history="1">
        <w:r w:rsidR="00632A3B" w:rsidRPr="003C797B">
          <w:rPr>
            <w:rStyle w:val="Hypertextovodkaz"/>
            <w:sz w:val="20"/>
          </w:rPr>
          <w:t>http://eur-lex.europa.eu/LexUriServ/LexUriServ.do?uri=OJ:L:2013:289:0038:0041:CS:PDF</w:t>
        </w:r>
      </w:hyperlink>
    </w:p>
    <w:p w14:paraId="6122BDBD" w14:textId="77777777" w:rsidR="00632A3B" w:rsidRPr="003C797B" w:rsidRDefault="00632A3B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r w:rsidRPr="003C797B">
        <w:rPr>
          <w:bCs/>
          <w:sz w:val="20"/>
          <w:vertAlign w:val="superscript"/>
        </w:rPr>
        <w:t>116)</w:t>
      </w:r>
      <w:r w:rsidRPr="003C797B">
        <w:rPr>
          <w:bCs/>
          <w:sz w:val="20"/>
        </w:rPr>
        <w:t xml:space="preserve"> Nařízení Komise 1334/2013 z 13. prosince 2013 (L 335 z 14.12.2013, s. 12)</w:t>
      </w:r>
    </w:p>
    <w:p w14:paraId="0CD5E4CA" w14:textId="77777777" w:rsidR="00632A3B" w:rsidRPr="003C797B" w:rsidRDefault="00172EF8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hyperlink r:id="rId482" w:history="1">
        <w:r w:rsidR="00632A3B" w:rsidRPr="003C797B">
          <w:rPr>
            <w:rStyle w:val="Hypertextovodkaz"/>
            <w:bCs/>
            <w:sz w:val="20"/>
          </w:rPr>
          <w:t>http://eur-lex.europa.eu/LexUriServ/LexUriServ.do?uri=OJ:L:2013:335:0012:0013:CS:PDF</w:t>
        </w:r>
      </w:hyperlink>
    </w:p>
    <w:p w14:paraId="04B6C6CB" w14:textId="77777777" w:rsidR="00632A3B" w:rsidRPr="003C797B" w:rsidRDefault="00632A3B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r w:rsidRPr="003C797B">
        <w:rPr>
          <w:bCs/>
          <w:sz w:val="20"/>
          <w:vertAlign w:val="superscript"/>
        </w:rPr>
        <w:t>117)</w:t>
      </w:r>
      <w:r w:rsidRPr="003C797B">
        <w:rPr>
          <w:bCs/>
          <w:sz w:val="20"/>
        </w:rPr>
        <w:t xml:space="preserve"> Nařízení Komise 1365/2013 z 18. prosince 2013 (L 343 z 19.12.2013, s. 31)</w:t>
      </w:r>
    </w:p>
    <w:p w14:paraId="72F51011" w14:textId="77777777" w:rsidR="00632A3B" w:rsidRPr="003C797B" w:rsidRDefault="00172EF8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hyperlink r:id="rId483" w:history="1">
        <w:r w:rsidR="00632A3B" w:rsidRPr="003C797B">
          <w:rPr>
            <w:rStyle w:val="Hypertextovodkaz"/>
            <w:bCs/>
            <w:sz w:val="20"/>
          </w:rPr>
          <w:t>http://eur-lex.europa.eu/LexUriServ/LexUriServ.do?uri=OJ:L:2013:343:0031:0033:CS:PDF</w:t>
        </w:r>
      </w:hyperlink>
    </w:p>
    <w:p w14:paraId="3E765077" w14:textId="77777777" w:rsidR="00632A3B" w:rsidRPr="003C797B" w:rsidRDefault="00632A3B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r w:rsidRPr="003C797B">
        <w:rPr>
          <w:bCs/>
          <w:sz w:val="20"/>
          <w:vertAlign w:val="superscript"/>
        </w:rPr>
        <w:t>118)</w:t>
      </w:r>
      <w:r w:rsidRPr="003C797B">
        <w:rPr>
          <w:bCs/>
          <w:sz w:val="20"/>
        </w:rPr>
        <w:t xml:space="preserve"> Nařízení Komise 1404/2013 z 20. prosince 2013 (L 349 z 21.12.2013, s. 88)</w:t>
      </w:r>
    </w:p>
    <w:p w14:paraId="5BF9BB79" w14:textId="77777777" w:rsidR="00632A3B" w:rsidRPr="003C797B" w:rsidRDefault="00172EF8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hyperlink r:id="rId484" w:history="1">
        <w:r w:rsidR="00632A3B" w:rsidRPr="003C797B">
          <w:rPr>
            <w:rStyle w:val="Hypertextovodkaz"/>
            <w:bCs/>
            <w:sz w:val="20"/>
          </w:rPr>
          <w:t>http://eur-lex.europa.eu/LexUriServ/LexUriServ.do?uri=OJ:L:2013:349:0088:0090:CS:PDF</w:t>
        </w:r>
      </w:hyperlink>
    </w:p>
    <w:p w14:paraId="1699ED6C" w14:textId="77777777" w:rsidR="00632A3B" w:rsidRPr="003C797B" w:rsidRDefault="00632A3B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r w:rsidRPr="003C797B">
        <w:rPr>
          <w:bCs/>
          <w:sz w:val="20"/>
          <w:vertAlign w:val="superscript"/>
        </w:rPr>
        <w:t>119)</w:t>
      </w:r>
      <w:r w:rsidRPr="003C797B">
        <w:rPr>
          <w:bCs/>
          <w:sz w:val="20"/>
        </w:rPr>
        <w:t xml:space="preserve"> Nařízení Komise 290/2014 z 21. března 2014 (L 87 z 22.3.2014, s. 84)</w:t>
      </w:r>
    </w:p>
    <w:p w14:paraId="2A360142" w14:textId="77777777" w:rsidR="00632A3B" w:rsidRPr="003C797B" w:rsidRDefault="00172EF8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hyperlink r:id="rId485" w:history="1">
        <w:r w:rsidR="00632A3B" w:rsidRPr="003C797B">
          <w:rPr>
            <w:rStyle w:val="Hypertextovodkaz"/>
            <w:bCs/>
            <w:sz w:val="20"/>
          </w:rPr>
          <w:t>http://eur-lex.europa.eu/legal-content/CS/TXT/PDF/?uri=CELEX:32014R0290&amp;from=CS</w:t>
        </w:r>
      </w:hyperlink>
    </w:p>
    <w:p w14:paraId="74DAFD37" w14:textId="77777777" w:rsidR="00632A3B" w:rsidRPr="003C797B" w:rsidRDefault="00632A3B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r w:rsidRPr="003C797B">
        <w:rPr>
          <w:bCs/>
          <w:sz w:val="20"/>
          <w:vertAlign w:val="superscript"/>
        </w:rPr>
        <w:t>120)</w:t>
      </w:r>
      <w:r w:rsidRPr="003C797B">
        <w:rPr>
          <w:bCs/>
          <w:sz w:val="20"/>
        </w:rPr>
        <w:t xml:space="preserve"> Nařízení Komise 292/2014 z 21. března 2014 (L 87 z 22.3.2014, s. 90)</w:t>
      </w:r>
    </w:p>
    <w:p w14:paraId="103128AF" w14:textId="77777777" w:rsidR="00632A3B" w:rsidRPr="003C797B" w:rsidRDefault="00172EF8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hyperlink r:id="rId486" w:history="1">
        <w:r w:rsidR="00632A3B" w:rsidRPr="003C797B">
          <w:rPr>
            <w:rStyle w:val="Hypertextovodkaz"/>
            <w:bCs/>
            <w:sz w:val="20"/>
          </w:rPr>
          <w:t>http://eur-lex.europa.eu/legal-content/CS/TXT/PDF/?uri=CELEX:32014R0292&amp;from=CS</w:t>
        </w:r>
      </w:hyperlink>
    </w:p>
    <w:p w14:paraId="48F2853C" w14:textId="77777777" w:rsidR="00632A3B" w:rsidRPr="003C797B" w:rsidRDefault="00632A3B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r w:rsidRPr="003C797B">
        <w:rPr>
          <w:bCs/>
          <w:sz w:val="20"/>
          <w:vertAlign w:val="superscript"/>
        </w:rPr>
        <w:t>121)</w:t>
      </w:r>
      <w:r w:rsidRPr="003C797B">
        <w:rPr>
          <w:bCs/>
          <w:sz w:val="20"/>
        </w:rPr>
        <w:t xml:space="preserve"> Nařízení Komise 302/2014 z 25. března 2014 (L 90 z 26.3.2014, s. 4)</w:t>
      </w:r>
    </w:p>
    <w:p w14:paraId="1AEE2976" w14:textId="77777777" w:rsidR="00632A3B" w:rsidRPr="003C797B" w:rsidRDefault="00172EF8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hyperlink r:id="rId487" w:history="1">
        <w:r w:rsidR="00632A3B" w:rsidRPr="003C797B">
          <w:rPr>
            <w:rStyle w:val="Hypertextovodkaz"/>
            <w:bCs/>
            <w:sz w:val="20"/>
          </w:rPr>
          <w:t>http://eur-lex.europa.eu/legal-content/CS/TXT/PDF/?uri=CELEX:32014R0302&amp;rid=1</w:t>
        </w:r>
      </w:hyperlink>
    </w:p>
    <w:p w14:paraId="3DB96577" w14:textId="77777777" w:rsidR="00632A3B" w:rsidRPr="003C797B" w:rsidRDefault="00632A3B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r w:rsidRPr="003C797B">
        <w:rPr>
          <w:bCs/>
          <w:sz w:val="20"/>
          <w:vertAlign w:val="superscript"/>
        </w:rPr>
        <w:t>122)</w:t>
      </w:r>
      <w:r w:rsidRPr="003C797B">
        <w:rPr>
          <w:bCs/>
          <w:sz w:val="20"/>
        </w:rPr>
        <w:t xml:space="preserve"> Nařízení Komise 684/2014 z 20. června 2014 (L 182 z 21.6.2014, s. 20)</w:t>
      </w:r>
    </w:p>
    <w:p w14:paraId="0C7658A8" w14:textId="77777777" w:rsidR="00632A3B" w:rsidRPr="003C797B" w:rsidRDefault="00172EF8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hyperlink r:id="rId488" w:history="1">
        <w:r w:rsidR="00632A3B" w:rsidRPr="003C797B">
          <w:rPr>
            <w:rStyle w:val="Hypertextovodkaz"/>
            <w:bCs/>
            <w:sz w:val="20"/>
          </w:rPr>
          <w:t>http://eur-lex.europa.eu/legal-content/CS/TXT/PDF/?uri=CELEX:32014R0684&amp;from=CS</w:t>
        </w:r>
      </w:hyperlink>
    </w:p>
    <w:p w14:paraId="3333D104" w14:textId="77777777" w:rsidR="00632A3B" w:rsidRPr="003C797B" w:rsidRDefault="00632A3B" w:rsidP="00632A3B">
      <w:pPr>
        <w:rPr>
          <w:sz w:val="20"/>
          <w:szCs w:val="20"/>
          <w:lang w:val="cs-CZ"/>
        </w:rPr>
      </w:pPr>
      <w:r w:rsidRPr="003C797B">
        <w:rPr>
          <w:sz w:val="20"/>
          <w:szCs w:val="20"/>
          <w:vertAlign w:val="superscript"/>
          <w:lang w:val="cs-CZ"/>
        </w:rPr>
        <w:t>123)</w:t>
      </w:r>
      <w:r w:rsidRPr="003C797B">
        <w:rPr>
          <w:sz w:val="20"/>
          <w:szCs w:val="20"/>
          <w:lang w:val="cs-CZ"/>
        </w:rPr>
        <w:t xml:space="preserve"> Nařízení Komise č. 862/2014 z 7. srpna 2014 (L 235 z 8.8.2014, s. 12)</w:t>
      </w:r>
    </w:p>
    <w:p w14:paraId="65E651D4" w14:textId="77777777" w:rsidR="00632A3B" w:rsidRPr="003C797B" w:rsidRDefault="00172EF8" w:rsidP="00632A3B">
      <w:pPr>
        <w:rPr>
          <w:sz w:val="20"/>
          <w:szCs w:val="20"/>
          <w:lang w:val="cs-CZ"/>
        </w:rPr>
      </w:pPr>
      <w:hyperlink r:id="rId489" w:history="1">
        <w:r w:rsidR="00632A3B" w:rsidRPr="003C797B">
          <w:rPr>
            <w:rStyle w:val="Hypertextovodkaz"/>
            <w:sz w:val="20"/>
            <w:szCs w:val="20"/>
            <w:lang w:val="cs-CZ"/>
          </w:rPr>
          <w:t>http://eur-lex.europa.eu/legal-content/CS/TXT/PDF/?uri=CELEX:32014R0862&amp;rid=1</w:t>
        </w:r>
      </w:hyperlink>
    </w:p>
    <w:p w14:paraId="4FDE27E1" w14:textId="77777777" w:rsidR="00632A3B" w:rsidRPr="003C797B" w:rsidRDefault="00632A3B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r w:rsidRPr="003C797B">
        <w:rPr>
          <w:bCs/>
          <w:sz w:val="20"/>
          <w:vertAlign w:val="superscript"/>
        </w:rPr>
        <w:t>124)</w:t>
      </w:r>
      <w:r w:rsidRPr="003C797B">
        <w:rPr>
          <w:bCs/>
          <w:sz w:val="20"/>
        </w:rPr>
        <w:t xml:space="preserve"> Nařízení Komise č. 1070/2014 z 10. října 2014 (L 295 z 11.10.2014, s. 49)</w:t>
      </w:r>
    </w:p>
    <w:p w14:paraId="18ACB1DE" w14:textId="77777777" w:rsidR="00632A3B" w:rsidRPr="003C797B" w:rsidRDefault="00172EF8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hyperlink r:id="rId490" w:history="1">
        <w:r w:rsidR="00632A3B" w:rsidRPr="003C797B">
          <w:rPr>
            <w:rStyle w:val="Hypertextovodkaz"/>
            <w:bCs/>
            <w:sz w:val="20"/>
          </w:rPr>
          <w:t>http://eur-lex.europa.eu/legal-content/CS/TXT/PDF/?uri=CELEX:32014R1070&amp;rid=1</w:t>
        </w:r>
      </w:hyperlink>
    </w:p>
    <w:p w14:paraId="34303DEF" w14:textId="77777777" w:rsidR="00632A3B" w:rsidRPr="003C797B" w:rsidRDefault="00632A3B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r w:rsidRPr="003C797B">
        <w:rPr>
          <w:bCs/>
          <w:sz w:val="20"/>
          <w:vertAlign w:val="superscript"/>
        </w:rPr>
        <w:t>125)</w:t>
      </w:r>
      <w:r w:rsidRPr="003C797B">
        <w:rPr>
          <w:bCs/>
          <w:sz w:val="20"/>
        </w:rPr>
        <w:t xml:space="preserve"> Nařízení Komise 1109/2014 z 20. října 2014 (L 301 z 21.10.2014, s. 19)</w:t>
      </w:r>
    </w:p>
    <w:p w14:paraId="39C4BAB6" w14:textId="77777777" w:rsidR="00632A3B" w:rsidRPr="003C797B" w:rsidRDefault="00172EF8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hyperlink r:id="rId491" w:history="1">
        <w:r w:rsidR="00632A3B" w:rsidRPr="003C797B">
          <w:rPr>
            <w:rStyle w:val="Hypertextovodkaz"/>
            <w:bCs/>
            <w:sz w:val="20"/>
          </w:rPr>
          <w:t>http://eur-lex.europa.eu/legal-content/CS/TXT/PDF/?uri=OJ:JOL_2014_301_R_0008&amp;from=CS</w:t>
        </w:r>
      </w:hyperlink>
    </w:p>
    <w:p w14:paraId="4B3BBD7F" w14:textId="77777777" w:rsidR="00632A3B" w:rsidRPr="003C797B" w:rsidRDefault="00632A3B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r w:rsidRPr="003C797B">
        <w:rPr>
          <w:bCs/>
          <w:sz w:val="20"/>
          <w:vertAlign w:val="superscript"/>
        </w:rPr>
        <w:t>126)</w:t>
      </w:r>
      <w:r w:rsidRPr="003C797B">
        <w:rPr>
          <w:bCs/>
          <w:sz w:val="20"/>
        </w:rPr>
        <w:t xml:space="preserve"> Nařízení Komise 1138/2014 z 27. října 2014 (L 307 z 38.10.2014, s. 30)</w:t>
      </w:r>
    </w:p>
    <w:p w14:paraId="4DE181C2" w14:textId="77777777" w:rsidR="00632A3B" w:rsidRPr="003C797B" w:rsidRDefault="00172EF8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hyperlink r:id="rId492" w:history="1">
        <w:r w:rsidR="00632A3B" w:rsidRPr="003C797B">
          <w:rPr>
            <w:rStyle w:val="Hypertextovodkaz"/>
            <w:bCs/>
            <w:sz w:val="20"/>
          </w:rPr>
          <w:t>http://eur-lex.europa.eu/legal-content/CS/TXT/PDF/?uri=CELEX:32014R1138&amp;rid=1</w:t>
        </w:r>
      </w:hyperlink>
    </w:p>
    <w:p w14:paraId="5F3BDA66" w14:textId="77777777" w:rsidR="00632A3B" w:rsidRPr="003C797B" w:rsidRDefault="00632A3B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r w:rsidRPr="003C797B">
        <w:rPr>
          <w:bCs/>
          <w:sz w:val="20"/>
          <w:vertAlign w:val="superscript"/>
        </w:rPr>
        <w:t xml:space="preserve">127) </w:t>
      </w:r>
      <w:r w:rsidRPr="003C797B">
        <w:rPr>
          <w:bCs/>
          <w:sz w:val="20"/>
        </w:rPr>
        <w:t>Nařízení Komise 2015/47 z 14. ledna 2015 (L 9 z 15.1.2015, s. 8)</w:t>
      </w:r>
    </w:p>
    <w:p w14:paraId="16365C9D" w14:textId="77777777" w:rsidR="00632A3B" w:rsidRPr="003C797B" w:rsidRDefault="00172EF8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hyperlink r:id="rId493" w:history="1">
        <w:r w:rsidR="00632A3B" w:rsidRPr="003C797B">
          <w:rPr>
            <w:rStyle w:val="Hypertextovodkaz"/>
            <w:bCs/>
            <w:sz w:val="20"/>
          </w:rPr>
          <w:t>http://eur-lex.europa.eu/legal-content/CS/TXT/PDF/?uri=CELEX:32015R0047&amp;rid=1</w:t>
        </w:r>
      </w:hyperlink>
    </w:p>
    <w:p w14:paraId="3E8BB98B" w14:textId="77777777" w:rsidR="00632A3B" w:rsidRPr="003C797B" w:rsidRDefault="00632A3B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r w:rsidRPr="003C797B">
        <w:rPr>
          <w:bCs/>
          <w:sz w:val="20"/>
          <w:vertAlign w:val="superscript"/>
        </w:rPr>
        <w:t>128)</w:t>
      </w:r>
      <w:r w:rsidRPr="003C797B">
        <w:rPr>
          <w:bCs/>
          <w:sz w:val="20"/>
        </w:rPr>
        <w:t xml:space="preserve"> Nařízení Komise 2015/661 z 28. dubna 2015 </w:t>
      </w:r>
      <w:proofErr w:type="gramStart"/>
      <w:r w:rsidRPr="003C797B">
        <w:rPr>
          <w:bCs/>
          <w:sz w:val="20"/>
        </w:rPr>
        <w:t>( L</w:t>
      </w:r>
      <w:proofErr w:type="gramEnd"/>
      <w:r w:rsidRPr="003C797B">
        <w:rPr>
          <w:bCs/>
          <w:sz w:val="20"/>
        </w:rPr>
        <w:t xml:space="preserve"> 110 z 29.4.2015, s. 1)</w:t>
      </w:r>
    </w:p>
    <w:p w14:paraId="1159E06B" w14:textId="77777777" w:rsidR="00632A3B" w:rsidRPr="003C797B" w:rsidRDefault="00172EF8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hyperlink r:id="rId494" w:history="1">
        <w:r w:rsidR="00632A3B" w:rsidRPr="003C797B">
          <w:rPr>
            <w:rStyle w:val="Hypertextovodkaz"/>
            <w:bCs/>
            <w:sz w:val="20"/>
          </w:rPr>
          <w:t>http://eur-lex.europa.eu/legal-content/CS/TXT/PDF/?uri=CELEX:32015R0661&amp;rid=1</w:t>
        </w:r>
      </w:hyperlink>
    </w:p>
    <w:p w14:paraId="400310F5" w14:textId="77777777" w:rsidR="00632A3B" w:rsidRPr="003C797B" w:rsidRDefault="00632A3B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r w:rsidRPr="003C797B">
        <w:rPr>
          <w:bCs/>
          <w:sz w:val="20"/>
          <w:vertAlign w:val="superscript"/>
        </w:rPr>
        <w:t>129)</w:t>
      </w:r>
      <w:r w:rsidRPr="003C797B">
        <w:rPr>
          <w:bCs/>
          <w:sz w:val="20"/>
        </w:rPr>
        <w:t xml:space="preserve"> Nařízení </w:t>
      </w:r>
      <w:proofErr w:type="spellStart"/>
      <w:r w:rsidRPr="003C797B">
        <w:rPr>
          <w:bCs/>
          <w:sz w:val="20"/>
        </w:rPr>
        <w:t>Komsie</w:t>
      </w:r>
      <w:proofErr w:type="spellEnd"/>
      <w:r w:rsidRPr="003C797B">
        <w:rPr>
          <w:bCs/>
          <w:sz w:val="20"/>
        </w:rPr>
        <w:t xml:space="preserve"> 2015/1043 z 30. června 2015 (L 167 z 1.7.2015, s. 63)</w:t>
      </w:r>
    </w:p>
    <w:p w14:paraId="50AE67A9" w14:textId="77777777" w:rsidR="00632A3B" w:rsidRPr="003C797B" w:rsidRDefault="00172EF8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hyperlink r:id="rId495" w:history="1">
        <w:r w:rsidR="00632A3B" w:rsidRPr="003C797B">
          <w:rPr>
            <w:rStyle w:val="Hypertextovodkaz"/>
            <w:bCs/>
            <w:sz w:val="20"/>
          </w:rPr>
          <w:t>http://eur-lex.europa.eu/legal-content/CS/TXT/PDF/?uri=CELEX:32015R1043&amp;rid=1</w:t>
        </w:r>
      </w:hyperlink>
    </w:p>
    <w:p w14:paraId="4DCBA45F" w14:textId="77777777" w:rsidR="00632A3B" w:rsidRPr="003C797B" w:rsidRDefault="00632A3B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r w:rsidRPr="003C797B">
        <w:rPr>
          <w:bCs/>
          <w:sz w:val="20"/>
          <w:vertAlign w:val="superscript"/>
        </w:rPr>
        <w:t>130)</w:t>
      </w:r>
      <w:r w:rsidRPr="003C797B">
        <w:rPr>
          <w:bCs/>
          <w:sz w:val="20"/>
        </w:rPr>
        <w:t xml:space="preserve"> Nařízení Komise 2015/1104 z 8. července 2015 (L 181 z 9.7.2015, s. 61)</w:t>
      </w:r>
    </w:p>
    <w:p w14:paraId="186DB285" w14:textId="77777777" w:rsidR="00632A3B" w:rsidRPr="003C797B" w:rsidRDefault="00172EF8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hyperlink r:id="rId496" w:history="1">
        <w:r w:rsidR="00632A3B" w:rsidRPr="003C797B">
          <w:rPr>
            <w:rStyle w:val="Hypertextovodkaz"/>
            <w:bCs/>
            <w:sz w:val="20"/>
          </w:rPr>
          <w:t>http://eur-lex.europa.eu/legal-content/CS/TXT/PDF/?uri=CELEX:32015R1103&amp;rid=1</w:t>
        </w:r>
      </w:hyperlink>
    </w:p>
    <w:p w14:paraId="43666245" w14:textId="77777777" w:rsidR="00632A3B" w:rsidRPr="003C797B" w:rsidRDefault="00632A3B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r w:rsidRPr="003C797B">
        <w:rPr>
          <w:bCs/>
          <w:sz w:val="20"/>
          <w:vertAlign w:val="superscript"/>
        </w:rPr>
        <w:t>131)</w:t>
      </w:r>
      <w:r w:rsidRPr="003C797B">
        <w:rPr>
          <w:bCs/>
          <w:sz w:val="20"/>
        </w:rPr>
        <w:t xml:space="preserve"> Nařízení Komise 2015/1426 z 25. srpna 2015 (L 223 z 26.8.2015, s. 6)</w:t>
      </w:r>
    </w:p>
    <w:p w14:paraId="49D4D59F" w14:textId="77777777" w:rsidR="00632A3B" w:rsidRPr="003C797B" w:rsidRDefault="00172EF8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hyperlink r:id="rId497" w:history="1">
        <w:r w:rsidR="00632A3B" w:rsidRPr="003C797B">
          <w:rPr>
            <w:rStyle w:val="Hypertextovodkaz"/>
            <w:bCs/>
            <w:sz w:val="20"/>
          </w:rPr>
          <w:t>http://eur-lex.europa.eu/legal-content/CS/TXT/PDF/?uri=CELEX:32015R1426&amp;rid=1</w:t>
        </w:r>
      </w:hyperlink>
    </w:p>
    <w:p w14:paraId="05140577" w14:textId="77777777" w:rsidR="00632A3B" w:rsidRPr="003C797B" w:rsidRDefault="00632A3B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r w:rsidRPr="003C797B">
        <w:rPr>
          <w:bCs/>
          <w:sz w:val="20"/>
          <w:vertAlign w:val="superscript"/>
        </w:rPr>
        <w:t>132)</w:t>
      </w:r>
      <w:r w:rsidRPr="003C797B">
        <w:rPr>
          <w:bCs/>
          <w:sz w:val="20"/>
        </w:rPr>
        <w:t xml:space="preserve"> Nařízení Komise 2015/1490 z 3. září 2015 (L 231 z 4.9.2015, s. 4)</w:t>
      </w:r>
    </w:p>
    <w:p w14:paraId="6C224B64" w14:textId="77777777" w:rsidR="00632A3B" w:rsidRPr="003C797B" w:rsidRDefault="00172EF8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hyperlink r:id="rId498" w:history="1">
        <w:r w:rsidR="00632A3B" w:rsidRPr="003C797B">
          <w:rPr>
            <w:rStyle w:val="Hypertextovodkaz"/>
            <w:bCs/>
            <w:sz w:val="20"/>
          </w:rPr>
          <w:t>http://eur-lex.europa.eu/legal-content/CS/TXT/PDF/?uri=CELEX:32015R1490&amp;rid=1</w:t>
        </w:r>
      </w:hyperlink>
    </w:p>
    <w:p w14:paraId="7AB33F20" w14:textId="77777777" w:rsidR="00632A3B" w:rsidRPr="003C797B" w:rsidRDefault="00632A3B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r w:rsidRPr="003C797B">
        <w:rPr>
          <w:bCs/>
          <w:sz w:val="20"/>
          <w:vertAlign w:val="superscript"/>
        </w:rPr>
        <w:t>133)</w:t>
      </w:r>
      <w:r w:rsidRPr="003C797B">
        <w:rPr>
          <w:bCs/>
          <w:sz w:val="20"/>
        </w:rPr>
        <w:t xml:space="preserve"> Nařízení Komise 2015/2304 z 10. prosince 2015 (L 326 z 11.12.2015, s. 39)</w:t>
      </w:r>
    </w:p>
    <w:p w14:paraId="49899BF2" w14:textId="77777777" w:rsidR="00632A3B" w:rsidRPr="003C797B" w:rsidRDefault="00172EF8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hyperlink r:id="rId499" w:history="1">
        <w:r w:rsidR="00632A3B" w:rsidRPr="003C797B">
          <w:rPr>
            <w:rStyle w:val="Hypertextovodkaz"/>
            <w:bCs/>
            <w:sz w:val="20"/>
          </w:rPr>
          <w:t>http://eur-lex.europa.eu/legal-content/CS/TXT/PDF/?uri=CELEX:32015R2304&amp;rid=1</w:t>
        </w:r>
      </w:hyperlink>
    </w:p>
    <w:p w14:paraId="3F306D5A" w14:textId="77777777" w:rsidR="00632A3B" w:rsidRPr="003C797B" w:rsidRDefault="00632A3B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</w:p>
    <w:p w14:paraId="3FDFF8C0" w14:textId="77777777" w:rsidR="00632A3B" w:rsidRPr="003C797B" w:rsidRDefault="00632A3B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r w:rsidRPr="003C797B">
        <w:rPr>
          <w:bCs/>
          <w:sz w:val="20"/>
          <w:vertAlign w:val="superscript"/>
        </w:rPr>
        <w:lastRenderedPageBreak/>
        <w:t>134)</w:t>
      </w:r>
      <w:r w:rsidRPr="003C797B">
        <w:rPr>
          <w:bCs/>
          <w:sz w:val="20"/>
        </w:rPr>
        <w:t xml:space="preserve"> Nařízení Komise 2015/2305 z 10. prosince 2015 (L 326 z 11.12.2015, s. 43)</w:t>
      </w:r>
    </w:p>
    <w:p w14:paraId="0E56BC8A" w14:textId="77777777" w:rsidR="00632A3B" w:rsidRPr="003C797B" w:rsidRDefault="00172EF8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hyperlink r:id="rId500" w:history="1">
        <w:r w:rsidR="00632A3B" w:rsidRPr="003C797B">
          <w:rPr>
            <w:rStyle w:val="Hypertextovodkaz"/>
            <w:bCs/>
            <w:sz w:val="20"/>
          </w:rPr>
          <w:t>http://eur-lex.europa.eu/legal-content/CS/TXT/PDF/?uri=CELEX:32015R2305&amp;rid=1</w:t>
        </w:r>
      </w:hyperlink>
    </w:p>
    <w:p w14:paraId="308BA4FE" w14:textId="77777777" w:rsidR="00632A3B" w:rsidRPr="003C797B" w:rsidRDefault="00632A3B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r w:rsidRPr="003C797B">
        <w:rPr>
          <w:bCs/>
          <w:sz w:val="20"/>
          <w:vertAlign w:val="superscript"/>
        </w:rPr>
        <w:t>135)</w:t>
      </w:r>
      <w:r w:rsidRPr="003C797B">
        <w:rPr>
          <w:bCs/>
          <w:sz w:val="20"/>
        </w:rPr>
        <w:t xml:space="preserve"> Nařízení Komise 2015/2382 z 17. prosince 2015, (L 332 z 18.12.2015, s. 54)</w:t>
      </w:r>
    </w:p>
    <w:p w14:paraId="78457A37" w14:textId="77777777" w:rsidR="00632A3B" w:rsidRPr="003C797B" w:rsidRDefault="00172EF8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hyperlink r:id="rId501" w:history="1">
        <w:r w:rsidR="00632A3B" w:rsidRPr="003C797B">
          <w:rPr>
            <w:rStyle w:val="Hypertextovodkaz"/>
            <w:bCs/>
            <w:sz w:val="20"/>
          </w:rPr>
          <w:t>http://eur-lex.europa.eu/legal-content/CS/TXT/PDF/?uri=CELEX:32015R2382&amp;rid=1</w:t>
        </w:r>
      </w:hyperlink>
    </w:p>
    <w:p w14:paraId="1C6E76EF" w14:textId="77777777" w:rsidR="00632A3B" w:rsidRPr="003C797B" w:rsidRDefault="00632A3B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r w:rsidRPr="003C797B">
        <w:rPr>
          <w:bCs/>
          <w:sz w:val="20"/>
          <w:vertAlign w:val="superscript"/>
        </w:rPr>
        <w:t>136)</w:t>
      </w:r>
      <w:r w:rsidRPr="003C797B">
        <w:rPr>
          <w:bCs/>
          <w:sz w:val="20"/>
        </w:rPr>
        <w:t xml:space="preserve"> Oprava nařízení Komise 2015/2305 ze dne 10. prosince 2015 (L 6 z 9.1.2016, s. 13)</w:t>
      </w:r>
    </w:p>
    <w:p w14:paraId="54D5787A" w14:textId="77777777" w:rsidR="00632A3B" w:rsidRPr="003C797B" w:rsidRDefault="00172EF8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hyperlink r:id="rId502" w:history="1">
        <w:r w:rsidR="00632A3B" w:rsidRPr="003C797B">
          <w:rPr>
            <w:rStyle w:val="Hypertextovodkaz"/>
            <w:bCs/>
            <w:sz w:val="20"/>
          </w:rPr>
          <w:t>http://eur-lex.europa.eu/legal-content/CS/TXT/PDF/?uri=CELEX:32015R2305R(01)&amp;rid=2</w:t>
        </w:r>
      </w:hyperlink>
    </w:p>
    <w:p w14:paraId="1C7BCF5E" w14:textId="77777777" w:rsidR="00632A3B" w:rsidRPr="003C797B" w:rsidRDefault="00632A3B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r w:rsidRPr="003C797B">
        <w:rPr>
          <w:bCs/>
          <w:sz w:val="20"/>
          <w:vertAlign w:val="superscript"/>
        </w:rPr>
        <w:t>137)</w:t>
      </w:r>
      <w:r w:rsidRPr="003C797B">
        <w:rPr>
          <w:bCs/>
          <w:sz w:val="20"/>
        </w:rPr>
        <w:t xml:space="preserve"> Nařízení </w:t>
      </w:r>
      <w:proofErr w:type="spellStart"/>
      <w:r w:rsidRPr="003C797B">
        <w:rPr>
          <w:bCs/>
          <w:sz w:val="20"/>
        </w:rPr>
        <w:t>Komsie</w:t>
      </w:r>
      <w:proofErr w:type="spellEnd"/>
      <w:r w:rsidRPr="003C797B">
        <w:rPr>
          <w:bCs/>
          <w:sz w:val="20"/>
        </w:rPr>
        <w:t xml:space="preserve"> 2016/329 z 8. března 2016 (L 62 z 9.3.2016, s. 5)</w:t>
      </w:r>
    </w:p>
    <w:p w14:paraId="54CF03F7" w14:textId="77777777" w:rsidR="00632A3B" w:rsidRPr="003C797B" w:rsidRDefault="00172EF8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hyperlink r:id="rId503" w:history="1">
        <w:r w:rsidR="00632A3B" w:rsidRPr="003C797B">
          <w:rPr>
            <w:rStyle w:val="Hypertextovodkaz"/>
            <w:bCs/>
            <w:sz w:val="20"/>
          </w:rPr>
          <w:t>http://eur-lex.europa.eu/legal-content/CS/TXT/PDF/?uri=CELEX:32016R0329&amp;rid=2</w:t>
        </w:r>
      </w:hyperlink>
    </w:p>
    <w:p w14:paraId="24D80B20" w14:textId="77777777" w:rsidR="00632A3B" w:rsidRPr="003C797B" w:rsidRDefault="00632A3B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r w:rsidRPr="003C797B">
        <w:rPr>
          <w:bCs/>
          <w:sz w:val="20"/>
          <w:vertAlign w:val="superscript"/>
        </w:rPr>
        <w:t>138)</w:t>
      </w:r>
      <w:r w:rsidRPr="003C797B">
        <w:rPr>
          <w:bCs/>
          <w:sz w:val="20"/>
        </w:rPr>
        <w:t xml:space="preserve"> Nařízení </w:t>
      </w:r>
      <w:proofErr w:type="spellStart"/>
      <w:r w:rsidRPr="003C797B">
        <w:rPr>
          <w:bCs/>
          <w:sz w:val="20"/>
        </w:rPr>
        <w:t>Komsie</w:t>
      </w:r>
      <w:proofErr w:type="spellEnd"/>
      <w:r w:rsidRPr="003C797B">
        <w:rPr>
          <w:bCs/>
          <w:sz w:val="20"/>
        </w:rPr>
        <w:t xml:space="preserve"> 2016/348 z 10. března 2016 (L 65 z 11.3.2016, s. 56)</w:t>
      </w:r>
    </w:p>
    <w:p w14:paraId="0F2F8FCA" w14:textId="77777777" w:rsidR="00632A3B" w:rsidRPr="003C797B" w:rsidRDefault="00172EF8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hyperlink r:id="rId504" w:history="1">
        <w:r w:rsidR="00632A3B" w:rsidRPr="003C797B">
          <w:rPr>
            <w:rStyle w:val="Hypertextovodkaz"/>
            <w:bCs/>
            <w:sz w:val="20"/>
          </w:rPr>
          <w:t>http://eur-lex.europa.eu/legal-content/CS/TXT/PDF/?uri=CELEX:32016R0348&amp;rid=1</w:t>
        </w:r>
      </w:hyperlink>
    </w:p>
    <w:p w14:paraId="2EABDE99" w14:textId="77777777" w:rsidR="00632A3B" w:rsidRPr="003C797B" w:rsidRDefault="00632A3B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r w:rsidRPr="003C797B">
        <w:rPr>
          <w:bCs/>
          <w:sz w:val="20"/>
          <w:vertAlign w:val="superscript"/>
        </w:rPr>
        <w:t>139)</w:t>
      </w:r>
      <w:r w:rsidRPr="003C797B">
        <w:rPr>
          <w:bCs/>
          <w:sz w:val="20"/>
        </w:rPr>
        <w:t xml:space="preserve"> Nařízení Komise 2016/895 z 8. června 2016 (L 152 z 9.6.2016, s. 1)</w:t>
      </w:r>
    </w:p>
    <w:p w14:paraId="12875F7D" w14:textId="77777777" w:rsidR="00632A3B" w:rsidRPr="003C797B" w:rsidRDefault="00172EF8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hyperlink r:id="rId505" w:history="1">
        <w:r w:rsidR="00632A3B" w:rsidRPr="003C797B">
          <w:rPr>
            <w:rStyle w:val="Hypertextovodkaz"/>
            <w:bCs/>
            <w:sz w:val="20"/>
          </w:rPr>
          <w:t>http://eur-lex.europa.eu/legal-content/CS/TXT/PDF/?uri=CELEX:32016R0895&amp;rid=1</w:t>
        </w:r>
      </w:hyperlink>
    </w:p>
    <w:p w14:paraId="6E66F1F5" w14:textId="77777777" w:rsidR="00632A3B" w:rsidRPr="003C797B" w:rsidRDefault="00632A3B" w:rsidP="00632A3B">
      <w:pPr>
        <w:rPr>
          <w:sz w:val="20"/>
          <w:szCs w:val="20"/>
          <w:lang w:val="cs-CZ"/>
        </w:rPr>
      </w:pPr>
      <w:r w:rsidRPr="003C797B">
        <w:rPr>
          <w:sz w:val="20"/>
          <w:szCs w:val="20"/>
          <w:vertAlign w:val="superscript"/>
          <w:lang w:val="cs-CZ"/>
        </w:rPr>
        <w:t>140)</w:t>
      </w:r>
      <w:r w:rsidRPr="003C797B">
        <w:rPr>
          <w:sz w:val="20"/>
          <w:szCs w:val="20"/>
          <w:lang w:val="cs-CZ"/>
        </w:rPr>
        <w:t xml:space="preserve"> Nařízení Komise 2016/898 z 8. června 2016 (L 152 z 9.6.2016, s. 11)</w:t>
      </w:r>
    </w:p>
    <w:p w14:paraId="7E5D4301" w14:textId="77777777" w:rsidR="00632A3B" w:rsidRPr="003C797B" w:rsidRDefault="00172EF8" w:rsidP="00632A3B">
      <w:pPr>
        <w:rPr>
          <w:sz w:val="20"/>
          <w:szCs w:val="20"/>
          <w:lang w:val="cs-CZ"/>
        </w:rPr>
      </w:pPr>
      <w:hyperlink r:id="rId506" w:history="1">
        <w:r w:rsidR="00632A3B" w:rsidRPr="003C797B">
          <w:rPr>
            <w:rStyle w:val="Hypertextovodkaz"/>
            <w:sz w:val="20"/>
            <w:szCs w:val="20"/>
            <w:lang w:val="cs-CZ"/>
          </w:rPr>
          <w:t>http://eur-lex.europa.eu/legal-content/CS/TXT/PDF/?uri=CELEX:32016R0898&amp;qid=1468310827528&amp;from=CS</w:t>
        </w:r>
      </w:hyperlink>
    </w:p>
    <w:p w14:paraId="5AE07912" w14:textId="77777777" w:rsidR="00632A3B" w:rsidRPr="003C797B" w:rsidRDefault="00632A3B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r w:rsidRPr="003C797B">
        <w:rPr>
          <w:bCs/>
          <w:sz w:val="20"/>
          <w:vertAlign w:val="superscript"/>
        </w:rPr>
        <w:t>141)</w:t>
      </w:r>
      <w:r w:rsidRPr="003C797B">
        <w:rPr>
          <w:bCs/>
          <w:sz w:val="20"/>
        </w:rPr>
        <w:t xml:space="preserve"> Nařízení Komise 2016/899 z 8. června 2016 (L 152 z 9.6.2016, s. 15)</w:t>
      </w:r>
    </w:p>
    <w:p w14:paraId="70917D2E" w14:textId="77777777" w:rsidR="00632A3B" w:rsidRPr="003C797B" w:rsidRDefault="00172EF8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hyperlink r:id="rId507" w:history="1">
        <w:r w:rsidR="00632A3B" w:rsidRPr="003C797B">
          <w:rPr>
            <w:rStyle w:val="Hypertextovodkaz"/>
            <w:bCs/>
            <w:sz w:val="20"/>
          </w:rPr>
          <w:t>http://eur-lex.europa.eu/legal-content/CS/TXT/PDF/?uri=CELEX:32016R0899&amp;rid=1</w:t>
        </w:r>
      </w:hyperlink>
    </w:p>
    <w:p w14:paraId="187C3F28" w14:textId="77777777" w:rsidR="00632A3B" w:rsidRPr="003C797B" w:rsidRDefault="00632A3B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r w:rsidRPr="003C797B">
        <w:rPr>
          <w:bCs/>
          <w:sz w:val="20"/>
          <w:vertAlign w:val="superscript"/>
        </w:rPr>
        <w:t>142)</w:t>
      </w:r>
      <w:r w:rsidRPr="003C797B">
        <w:rPr>
          <w:bCs/>
          <w:sz w:val="20"/>
        </w:rPr>
        <w:t xml:space="preserve"> Nařízení </w:t>
      </w:r>
      <w:proofErr w:type="spellStart"/>
      <w:r w:rsidRPr="003C797B">
        <w:rPr>
          <w:bCs/>
          <w:sz w:val="20"/>
        </w:rPr>
        <w:t>Komsie</w:t>
      </w:r>
      <w:proofErr w:type="spellEnd"/>
      <w:r w:rsidRPr="003C797B">
        <w:rPr>
          <w:bCs/>
          <w:sz w:val="20"/>
        </w:rPr>
        <w:t xml:space="preserve"> 2016/997 z 21. června 2016 (L 164 z 22.6.2016, s. 4)</w:t>
      </w:r>
    </w:p>
    <w:p w14:paraId="718F954E" w14:textId="77777777" w:rsidR="00632A3B" w:rsidRPr="003C797B" w:rsidRDefault="00172EF8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hyperlink r:id="rId508" w:history="1">
        <w:r w:rsidR="00632A3B" w:rsidRPr="003C797B">
          <w:rPr>
            <w:rStyle w:val="Hypertextovodkaz"/>
            <w:bCs/>
            <w:sz w:val="20"/>
          </w:rPr>
          <w:t>http://eur-lex.europa.eu/legal-content/CS/TXT/PDF/?uri=CELEX:32016R0997&amp;rid=1</w:t>
        </w:r>
      </w:hyperlink>
    </w:p>
    <w:p w14:paraId="2C5FBEE2" w14:textId="77777777" w:rsidR="00632A3B" w:rsidRPr="003C797B" w:rsidRDefault="00632A3B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r w:rsidRPr="003C797B">
        <w:rPr>
          <w:bCs/>
          <w:sz w:val="20"/>
          <w:vertAlign w:val="superscript"/>
        </w:rPr>
        <w:t>143)</w:t>
      </w:r>
      <w:r w:rsidRPr="003C797B">
        <w:rPr>
          <w:bCs/>
          <w:sz w:val="20"/>
        </w:rPr>
        <w:t xml:space="preserve"> Nařízení Komise 2016/1007 z 22. června 2016 (L 165 z 23.</w:t>
      </w:r>
    </w:p>
    <w:p w14:paraId="702AAD27" w14:textId="77777777" w:rsidR="00632A3B" w:rsidRPr="003C797B" w:rsidRDefault="00172EF8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hyperlink r:id="rId509" w:history="1">
        <w:r w:rsidR="00632A3B" w:rsidRPr="003C797B">
          <w:rPr>
            <w:rStyle w:val="Hypertextovodkaz"/>
            <w:bCs/>
            <w:sz w:val="20"/>
          </w:rPr>
          <w:t>http://eur-lex.europa.eu/legal-content/CS/TXT/PDF/?uri=CELEX:32016R1007&amp;rid=1</w:t>
        </w:r>
      </w:hyperlink>
    </w:p>
    <w:p w14:paraId="3041B531" w14:textId="77777777" w:rsidR="00632A3B" w:rsidRPr="003C797B" w:rsidRDefault="00B0258A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r w:rsidRPr="003C797B">
        <w:rPr>
          <w:bCs/>
          <w:sz w:val="20"/>
          <w:vertAlign w:val="superscript"/>
        </w:rPr>
        <w:t>144)</w:t>
      </w:r>
      <w:r w:rsidRPr="003C797B">
        <w:rPr>
          <w:bCs/>
          <w:sz w:val="20"/>
        </w:rPr>
        <w:t xml:space="preserve"> </w:t>
      </w:r>
      <w:r w:rsidR="00B15F04" w:rsidRPr="003C797B">
        <w:rPr>
          <w:bCs/>
          <w:sz w:val="20"/>
        </w:rPr>
        <w:t>Nařízení Komise 2016/1833 z 17. října 2016 (L 280 z 18.10.2016, s. 19)</w:t>
      </w:r>
    </w:p>
    <w:p w14:paraId="63D0F4BC" w14:textId="77777777" w:rsidR="00B15F04" w:rsidRPr="003C797B" w:rsidRDefault="00172EF8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hyperlink r:id="rId510" w:history="1">
        <w:r w:rsidR="00B15F04" w:rsidRPr="003C797B">
          <w:rPr>
            <w:rStyle w:val="Hypertextovodkaz"/>
            <w:bCs/>
            <w:sz w:val="20"/>
          </w:rPr>
          <w:t>http://eur-lex.europa.eu/legal-content/CS/TXT/PDF/?uri=CELEX:32016R1833&amp;rid=1</w:t>
        </w:r>
      </w:hyperlink>
    </w:p>
    <w:p w14:paraId="6249CBA1" w14:textId="77777777" w:rsidR="00B15F04" w:rsidRPr="003C797B" w:rsidRDefault="009D1CD5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r w:rsidRPr="003C797B">
        <w:rPr>
          <w:bCs/>
          <w:sz w:val="20"/>
          <w:vertAlign w:val="superscript"/>
        </w:rPr>
        <w:t>145)</w:t>
      </w:r>
      <w:r w:rsidRPr="003C797B">
        <w:rPr>
          <w:bCs/>
          <w:sz w:val="20"/>
        </w:rPr>
        <w:t xml:space="preserve"> Nařízení Komise 2016/1881 z 24. října 2016 (L 289 z 25.10.2016, s. 15)</w:t>
      </w:r>
    </w:p>
    <w:p w14:paraId="4415B894" w14:textId="77777777" w:rsidR="009D1CD5" w:rsidRPr="003C797B" w:rsidRDefault="00172EF8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hyperlink r:id="rId511" w:history="1">
        <w:r w:rsidR="009D1CD5" w:rsidRPr="003C797B">
          <w:rPr>
            <w:rStyle w:val="Hypertextovodkaz"/>
            <w:bCs/>
            <w:sz w:val="20"/>
          </w:rPr>
          <w:t>http://eur-lex.europa.eu/legal-content/CS/TXT/PDF/?uri=CELEX:32016R1881&amp;rid=1</w:t>
        </w:r>
      </w:hyperlink>
    </w:p>
    <w:p w14:paraId="1056DE7C" w14:textId="77777777" w:rsidR="003E03BA" w:rsidRPr="003C797B" w:rsidRDefault="003E03BA" w:rsidP="003E03BA">
      <w:pPr>
        <w:rPr>
          <w:sz w:val="20"/>
          <w:szCs w:val="14"/>
          <w:lang w:val="cs-CZ"/>
        </w:rPr>
      </w:pPr>
      <w:r w:rsidRPr="003C797B">
        <w:rPr>
          <w:sz w:val="20"/>
          <w:szCs w:val="14"/>
          <w:vertAlign w:val="superscript"/>
          <w:lang w:val="cs-CZ"/>
        </w:rPr>
        <w:t>146)</w:t>
      </w:r>
      <w:r w:rsidRPr="003C797B">
        <w:rPr>
          <w:sz w:val="20"/>
          <w:szCs w:val="14"/>
          <w:lang w:val="cs-CZ"/>
        </w:rPr>
        <w:t xml:space="preserve"> Nařízení Komise 2016/2260 z 15. prosince 2016 (L 342 z 16.12.2016, s. 14)</w:t>
      </w:r>
    </w:p>
    <w:p w14:paraId="6FA1F0EB" w14:textId="77777777" w:rsidR="003E03BA" w:rsidRPr="003C797B" w:rsidRDefault="00172EF8" w:rsidP="003E03BA">
      <w:pPr>
        <w:rPr>
          <w:sz w:val="20"/>
          <w:szCs w:val="14"/>
          <w:lang w:val="cs-CZ"/>
        </w:rPr>
      </w:pPr>
      <w:hyperlink r:id="rId512" w:history="1">
        <w:r w:rsidR="003E03BA" w:rsidRPr="003C797B">
          <w:rPr>
            <w:rStyle w:val="Hypertextovodkaz"/>
            <w:sz w:val="20"/>
            <w:szCs w:val="14"/>
            <w:lang w:val="cs-CZ"/>
          </w:rPr>
          <w:t>http://eur-lex.europa.eu/legal-content/CS/TXT/PDF/?uri=CELEX:32016R2260&amp;rid=1</w:t>
        </w:r>
      </w:hyperlink>
    </w:p>
    <w:p w14:paraId="32A45837" w14:textId="77777777" w:rsidR="009D1CD5" w:rsidRPr="003C797B" w:rsidRDefault="002C73E5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r w:rsidRPr="003C797B">
        <w:rPr>
          <w:bCs/>
          <w:sz w:val="20"/>
          <w:vertAlign w:val="superscript"/>
        </w:rPr>
        <w:t>147)</w:t>
      </w:r>
      <w:r w:rsidRPr="003C797B">
        <w:rPr>
          <w:bCs/>
          <w:sz w:val="20"/>
        </w:rPr>
        <w:t xml:space="preserve"> Nařízení Komise 2017/210 z 7. února 2017 (L 33 z 8.2.2017, s. 19)</w:t>
      </w:r>
    </w:p>
    <w:p w14:paraId="65D8FEBC" w14:textId="77777777" w:rsidR="002C73E5" w:rsidRPr="003C797B" w:rsidRDefault="00172EF8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hyperlink r:id="rId513" w:history="1">
        <w:r w:rsidR="002C73E5" w:rsidRPr="003C797B">
          <w:rPr>
            <w:rStyle w:val="Hypertextovodkaz"/>
            <w:bCs/>
            <w:sz w:val="20"/>
          </w:rPr>
          <w:t>http://eur-lex.europa.eu/legal-content/CS/TXT/PDF/?uri=CELEX:32017R0210&amp;rid=5</w:t>
        </w:r>
      </w:hyperlink>
    </w:p>
    <w:p w14:paraId="50B15A72" w14:textId="77777777" w:rsidR="002C73E5" w:rsidRPr="003C797B" w:rsidRDefault="008561B3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r w:rsidRPr="003C797B">
        <w:rPr>
          <w:bCs/>
          <w:sz w:val="20"/>
          <w:vertAlign w:val="superscript"/>
        </w:rPr>
        <w:t>148)</w:t>
      </w:r>
      <w:r w:rsidRPr="003C797B">
        <w:rPr>
          <w:bCs/>
          <w:sz w:val="20"/>
        </w:rPr>
        <w:t xml:space="preserve"> Nařízení Komise 2017/211 z 7. února 2017 (L 33 z 8.2.2017, s. 23)</w:t>
      </w:r>
    </w:p>
    <w:p w14:paraId="3EE7B3B0" w14:textId="77777777" w:rsidR="008561B3" w:rsidRPr="003C797B" w:rsidRDefault="00172EF8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hyperlink r:id="rId514" w:history="1">
        <w:r w:rsidR="008561B3" w:rsidRPr="003C797B">
          <w:rPr>
            <w:rStyle w:val="Hypertextovodkaz"/>
            <w:bCs/>
            <w:sz w:val="20"/>
          </w:rPr>
          <w:t>http://eur-lex.europa.eu/legal-content/CS/TXT/PDF/?uri=CELEX:32017R0211&amp;rid=4</w:t>
        </w:r>
      </w:hyperlink>
    </w:p>
    <w:p w14:paraId="59E52C78" w14:textId="77777777" w:rsidR="008561B3" w:rsidRPr="003C797B" w:rsidRDefault="00493AE1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r w:rsidRPr="003C797B">
        <w:rPr>
          <w:bCs/>
          <w:sz w:val="20"/>
          <w:vertAlign w:val="superscript"/>
        </w:rPr>
        <w:t>149)</w:t>
      </w:r>
      <w:r w:rsidRPr="003C797B">
        <w:rPr>
          <w:bCs/>
          <w:sz w:val="20"/>
        </w:rPr>
        <w:t xml:space="preserve"> Nařízení Komise 2017/420 z 9. března 2017 (L 64 z 10.3.2017, s. 7)</w:t>
      </w:r>
    </w:p>
    <w:p w14:paraId="47E7E703" w14:textId="77777777" w:rsidR="00493AE1" w:rsidRPr="003C797B" w:rsidRDefault="00172EF8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hyperlink r:id="rId515" w:history="1">
        <w:r w:rsidR="00493AE1" w:rsidRPr="003C797B">
          <w:rPr>
            <w:rStyle w:val="Hypertextovodkaz"/>
            <w:bCs/>
            <w:sz w:val="20"/>
          </w:rPr>
          <w:t>http://eur-lex.europa.eu/legal-content/CS/TXT/PDF/?uri=CELEX:32017R0420&amp;rid=1</w:t>
        </w:r>
      </w:hyperlink>
    </w:p>
    <w:p w14:paraId="26963BC1" w14:textId="77777777" w:rsidR="00B07AC7" w:rsidRPr="003C797B" w:rsidRDefault="00B07AC7" w:rsidP="00B07AC7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r w:rsidRPr="003C797B">
        <w:rPr>
          <w:bCs/>
          <w:sz w:val="20"/>
          <w:vertAlign w:val="superscript"/>
        </w:rPr>
        <w:t>150)</w:t>
      </w:r>
      <w:r w:rsidRPr="003C797B">
        <w:rPr>
          <w:bCs/>
          <w:sz w:val="20"/>
        </w:rPr>
        <w:t xml:space="preserve"> Nařízení Komise 2017/429 z 10. března 2017 (L 66 z 11.3.2017, s. 4)</w:t>
      </w:r>
    </w:p>
    <w:p w14:paraId="6C7F1089" w14:textId="77777777" w:rsidR="00B07AC7" w:rsidRPr="003C797B" w:rsidRDefault="00172EF8" w:rsidP="00B07AC7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hyperlink r:id="rId516" w:history="1">
        <w:r w:rsidR="00B07AC7" w:rsidRPr="003C797B">
          <w:rPr>
            <w:rStyle w:val="Hypertextovodkaz"/>
            <w:bCs/>
            <w:sz w:val="20"/>
          </w:rPr>
          <w:t>http://eur-lex.europa.eu/legal-content/CS/TXT/PDF/?uri=CELEX:32017R0429&amp;qid=1490624525157&amp;from=CS</w:t>
        </w:r>
      </w:hyperlink>
    </w:p>
    <w:p w14:paraId="61AA452A" w14:textId="77777777" w:rsidR="00493AE1" w:rsidRPr="003C797B" w:rsidRDefault="00CF2B5B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r w:rsidRPr="003C797B">
        <w:rPr>
          <w:bCs/>
          <w:sz w:val="20"/>
          <w:vertAlign w:val="superscript"/>
        </w:rPr>
        <w:t>151)</w:t>
      </w:r>
      <w:r w:rsidRPr="003C797B">
        <w:rPr>
          <w:bCs/>
          <w:sz w:val="20"/>
        </w:rPr>
        <w:t xml:space="preserve"> Nařízení Komise 2017/895 z 24. května 2017 (L 138 z 25.5.2017, s. 120)</w:t>
      </w:r>
    </w:p>
    <w:p w14:paraId="5C2C3D97" w14:textId="77777777" w:rsidR="00CF2B5B" w:rsidRPr="003C797B" w:rsidRDefault="00172EF8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hyperlink r:id="rId517" w:history="1">
        <w:r w:rsidR="00CF2B5B" w:rsidRPr="003C797B">
          <w:rPr>
            <w:rStyle w:val="Hypertextovodkaz"/>
            <w:bCs/>
            <w:sz w:val="20"/>
          </w:rPr>
          <w:t>http://eur-lex.europa.eu/legal-content/CS/TXT/PDF/?uri=CELEX:32017R0895&amp;rid=1</w:t>
        </w:r>
      </w:hyperlink>
    </w:p>
    <w:p w14:paraId="2843A1D3" w14:textId="77777777" w:rsidR="00CF2B5B" w:rsidRPr="003C797B" w:rsidRDefault="00772BDE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r w:rsidRPr="003C797B">
        <w:rPr>
          <w:bCs/>
          <w:sz w:val="20"/>
          <w:vertAlign w:val="superscript"/>
        </w:rPr>
        <w:t>152)</w:t>
      </w:r>
      <w:r w:rsidRPr="003C797B">
        <w:rPr>
          <w:bCs/>
          <w:sz w:val="20"/>
        </w:rPr>
        <w:t xml:space="preserve"> Nařízení Komise 2017</w:t>
      </w:r>
      <w:r w:rsidR="0061277E" w:rsidRPr="003C797B">
        <w:rPr>
          <w:bCs/>
          <w:sz w:val="20"/>
        </w:rPr>
        <w:t>/</w:t>
      </w:r>
      <w:r w:rsidRPr="003C797B">
        <w:rPr>
          <w:bCs/>
          <w:sz w:val="20"/>
        </w:rPr>
        <w:t>896 z 24. května 2017 (L 138 z 25.5.2017, s. 123)</w:t>
      </w:r>
    </w:p>
    <w:p w14:paraId="45A3D892" w14:textId="77777777" w:rsidR="00772BDE" w:rsidRPr="003C797B" w:rsidRDefault="00172EF8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hyperlink r:id="rId518" w:history="1">
        <w:r w:rsidR="00772BDE" w:rsidRPr="003C797B">
          <w:rPr>
            <w:rStyle w:val="Hypertextovodkaz"/>
            <w:bCs/>
            <w:sz w:val="20"/>
          </w:rPr>
          <w:t>http://eur-lex.europa.eu/legal-content/CS/TXT/PDF/?uri=CELEX:32017R0896&amp;rid=1</w:t>
        </w:r>
      </w:hyperlink>
    </w:p>
    <w:p w14:paraId="39B8265E" w14:textId="77777777" w:rsidR="0061277E" w:rsidRPr="003C797B" w:rsidRDefault="0061277E" w:rsidP="00632A3B">
      <w:pPr>
        <w:pStyle w:val="Zhlav"/>
        <w:tabs>
          <w:tab w:val="clear" w:pos="4536"/>
          <w:tab w:val="clear" w:pos="9072"/>
        </w:tabs>
        <w:rPr>
          <w:bCs/>
          <w:sz w:val="20"/>
          <w:vertAlign w:val="superscript"/>
        </w:rPr>
      </w:pPr>
    </w:p>
    <w:p w14:paraId="68A4A901" w14:textId="77777777" w:rsidR="00772BDE" w:rsidRPr="003C797B" w:rsidRDefault="0061277E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r w:rsidRPr="003C797B">
        <w:rPr>
          <w:bCs/>
          <w:sz w:val="20"/>
          <w:vertAlign w:val="superscript"/>
        </w:rPr>
        <w:lastRenderedPageBreak/>
        <w:t>153)</w:t>
      </w:r>
      <w:r w:rsidRPr="003C797B">
        <w:rPr>
          <w:bCs/>
          <w:sz w:val="20"/>
        </w:rPr>
        <w:t xml:space="preserve"> Nařízení Komise 2017/950 z 2. června 2017 (L 143 z 3.6.2017, s. 5)</w:t>
      </w:r>
    </w:p>
    <w:p w14:paraId="0FF488CC" w14:textId="77777777" w:rsidR="0061277E" w:rsidRPr="003C797B" w:rsidRDefault="00172EF8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hyperlink r:id="rId519" w:history="1">
        <w:r w:rsidR="0061277E" w:rsidRPr="003C797B">
          <w:rPr>
            <w:rStyle w:val="Hypertextovodkaz"/>
            <w:bCs/>
            <w:sz w:val="20"/>
          </w:rPr>
          <w:t>http://eur-lex.europa.eu/legal-content/CS/TXT/PDF/?uri=CELEX:32017R0950&amp;rid=1</w:t>
        </w:r>
      </w:hyperlink>
    </w:p>
    <w:p w14:paraId="3330B022" w14:textId="77777777" w:rsidR="0061277E" w:rsidRPr="003C797B" w:rsidRDefault="00037042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r w:rsidRPr="003C797B">
        <w:rPr>
          <w:bCs/>
          <w:sz w:val="20"/>
          <w:vertAlign w:val="superscript"/>
        </w:rPr>
        <w:t>154)</w:t>
      </w:r>
      <w:r w:rsidRPr="003C797B">
        <w:rPr>
          <w:bCs/>
          <w:sz w:val="20"/>
        </w:rPr>
        <w:t xml:space="preserve"> Nařízení Komise č. 2017/963 z 7. června 2017 (L 145 z 8.6.2017, s. 18)</w:t>
      </w:r>
    </w:p>
    <w:p w14:paraId="6DE1E0C4" w14:textId="77777777" w:rsidR="00037042" w:rsidRPr="003C797B" w:rsidRDefault="00172EF8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hyperlink r:id="rId520" w:history="1">
        <w:r w:rsidR="00037042" w:rsidRPr="003C797B">
          <w:rPr>
            <w:rStyle w:val="Hypertextovodkaz"/>
            <w:bCs/>
            <w:sz w:val="20"/>
          </w:rPr>
          <w:t>http://eur-lex.europa.eu/legal-content/CS/TXT/PDF/?uri=CELEX:32017R0963&amp;rid=1</w:t>
        </w:r>
      </w:hyperlink>
    </w:p>
    <w:p w14:paraId="0D78A5EF" w14:textId="77777777" w:rsidR="00037042" w:rsidRPr="003C797B" w:rsidRDefault="00316A7D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r w:rsidRPr="003C797B">
        <w:rPr>
          <w:bCs/>
          <w:sz w:val="20"/>
          <w:vertAlign w:val="superscript"/>
        </w:rPr>
        <w:t>155)</w:t>
      </w:r>
      <w:r w:rsidRPr="003C797B">
        <w:rPr>
          <w:bCs/>
          <w:sz w:val="20"/>
        </w:rPr>
        <w:t xml:space="preserve"> Nařízení Komise 2017/1006 z 15. června 2017 (L 153 z 16.6.2017, s. 9)</w:t>
      </w:r>
    </w:p>
    <w:p w14:paraId="6882767F" w14:textId="77777777" w:rsidR="00316A7D" w:rsidRPr="003C797B" w:rsidRDefault="00172EF8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hyperlink r:id="rId521" w:history="1">
        <w:r w:rsidR="00316A7D" w:rsidRPr="003C797B">
          <w:rPr>
            <w:rStyle w:val="Hypertextovodkaz"/>
            <w:bCs/>
            <w:sz w:val="20"/>
          </w:rPr>
          <w:t>http://eur-lex.europa.eu/legal-content/CS/TXT/PDF/?uri=CELEX:32017R1006&amp;rid=1</w:t>
        </w:r>
      </w:hyperlink>
    </w:p>
    <w:p w14:paraId="7008DA93" w14:textId="77777777" w:rsidR="00316A7D" w:rsidRPr="003C797B" w:rsidRDefault="00726588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r w:rsidRPr="003C797B">
        <w:rPr>
          <w:bCs/>
          <w:sz w:val="20"/>
          <w:vertAlign w:val="superscript"/>
        </w:rPr>
        <w:t>156)</w:t>
      </w:r>
      <w:r w:rsidRPr="003C797B">
        <w:rPr>
          <w:bCs/>
          <w:sz w:val="20"/>
        </w:rPr>
        <w:t xml:space="preserve"> Nařízení Komise 2017/1896 z 17. října 2017 (L 267 z 18.10.2017, s. 1)</w:t>
      </w:r>
    </w:p>
    <w:p w14:paraId="1EB61D95" w14:textId="77777777" w:rsidR="00726588" w:rsidRPr="003C797B" w:rsidRDefault="00172EF8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hyperlink r:id="rId522" w:history="1">
        <w:r w:rsidR="00726588" w:rsidRPr="003C797B">
          <w:rPr>
            <w:rStyle w:val="Hypertextovodkaz"/>
            <w:bCs/>
            <w:sz w:val="20"/>
          </w:rPr>
          <w:t>http://eur-lex.europa.eu/legal-content/CS/TXT/PDF/?uri=CELEX:32017R1896&amp;rid=1</w:t>
        </w:r>
      </w:hyperlink>
    </w:p>
    <w:p w14:paraId="4B99B16C" w14:textId="77777777" w:rsidR="003462BC" w:rsidRPr="003C797B" w:rsidRDefault="003462BC" w:rsidP="003462BC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r w:rsidRPr="003C797B">
        <w:rPr>
          <w:bCs/>
          <w:sz w:val="20"/>
          <w:vertAlign w:val="superscript"/>
        </w:rPr>
        <w:t>157)</w:t>
      </w:r>
      <w:r w:rsidRPr="003C797B">
        <w:rPr>
          <w:bCs/>
          <w:sz w:val="20"/>
        </w:rPr>
        <w:t xml:space="preserve"> Nařízení Komise 2017/1905 z 18. října 2017 (L 269 z 19.10.2017, s. 30)</w:t>
      </w:r>
    </w:p>
    <w:p w14:paraId="62386355" w14:textId="77777777" w:rsidR="003462BC" w:rsidRPr="003C797B" w:rsidRDefault="00172EF8" w:rsidP="003462BC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hyperlink r:id="rId523" w:history="1">
        <w:r w:rsidR="003462BC" w:rsidRPr="003C797B">
          <w:rPr>
            <w:rStyle w:val="Hypertextovodkaz"/>
            <w:bCs/>
            <w:sz w:val="20"/>
          </w:rPr>
          <w:t>http://eur-lex.europa.eu/legal-content/CS/TXT/PDF/?uri=CELEX:32017R1905&amp;rid=1</w:t>
        </w:r>
      </w:hyperlink>
    </w:p>
    <w:p w14:paraId="2847B1AF" w14:textId="77777777" w:rsidR="00726588" w:rsidRPr="003C797B" w:rsidRDefault="00125E5A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r w:rsidRPr="003C797B">
        <w:rPr>
          <w:bCs/>
          <w:sz w:val="20"/>
          <w:vertAlign w:val="superscript"/>
        </w:rPr>
        <w:t>158)</w:t>
      </w:r>
      <w:r w:rsidRPr="003C797B">
        <w:rPr>
          <w:bCs/>
          <w:sz w:val="20"/>
        </w:rPr>
        <w:t xml:space="preserve"> Nařízení Komise 2017/1906 z 18. října 2017 (L 269 z 19.10.2017, s. 33)</w:t>
      </w:r>
    </w:p>
    <w:p w14:paraId="61785F70" w14:textId="77777777" w:rsidR="00125E5A" w:rsidRPr="003C797B" w:rsidRDefault="00172EF8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hyperlink r:id="rId524" w:history="1">
        <w:r w:rsidR="00125E5A" w:rsidRPr="003C797B">
          <w:rPr>
            <w:rStyle w:val="Hypertextovodkaz"/>
            <w:bCs/>
            <w:sz w:val="20"/>
          </w:rPr>
          <w:t>http://eur-lex.europa.eu/legal-content/CS/TXT/PDF/?uri=CELEX:32017R1906&amp;rid=1</w:t>
        </w:r>
      </w:hyperlink>
    </w:p>
    <w:p w14:paraId="61F235DC" w14:textId="77777777" w:rsidR="00125E5A" w:rsidRPr="003C797B" w:rsidRDefault="00E6797A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r w:rsidRPr="003C797B">
        <w:rPr>
          <w:bCs/>
          <w:sz w:val="20"/>
          <w:vertAlign w:val="superscript"/>
        </w:rPr>
        <w:t xml:space="preserve">159) </w:t>
      </w:r>
      <w:r w:rsidRPr="003C797B">
        <w:rPr>
          <w:bCs/>
          <w:sz w:val="20"/>
        </w:rPr>
        <w:t>Nařízení Komise 2017/2231 z 4.</w:t>
      </w:r>
      <w:r w:rsidR="003C797B">
        <w:rPr>
          <w:bCs/>
          <w:sz w:val="20"/>
        </w:rPr>
        <w:t xml:space="preserve"> </w:t>
      </w:r>
      <w:r w:rsidRPr="003C797B">
        <w:rPr>
          <w:bCs/>
          <w:sz w:val="20"/>
        </w:rPr>
        <w:t>prosince 2017 (L 319 z 5.12.2017, s. 28)</w:t>
      </w:r>
    </w:p>
    <w:p w14:paraId="24092186" w14:textId="77777777" w:rsidR="00E6797A" w:rsidRPr="003C797B" w:rsidRDefault="00172EF8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hyperlink r:id="rId525" w:history="1">
        <w:r w:rsidR="00E6797A" w:rsidRPr="003C797B">
          <w:rPr>
            <w:rStyle w:val="Hypertextovodkaz"/>
            <w:bCs/>
            <w:sz w:val="20"/>
          </w:rPr>
          <w:t>http://eur-lex.europa.eu/legal-content/CS/TXT/PDF/?uri=CELEX:32017R2231&amp;rid=1</w:t>
        </w:r>
      </w:hyperlink>
    </w:p>
    <w:p w14:paraId="0D57DB0A" w14:textId="77777777" w:rsidR="00E6797A" w:rsidRDefault="00C46569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r>
        <w:rPr>
          <w:bCs/>
          <w:sz w:val="20"/>
          <w:vertAlign w:val="superscript"/>
        </w:rPr>
        <w:t>160)</w:t>
      </w:r>
      <w:r>
        <w:rPr>
          <w:bCs/>
          <w:sz w:val="20"/>
        </w:rPr>
        <w:t xml:space="preserve"> Nařízení Komise 2017/2274 z 8. prosince 2017 (L 326 z 9.12.2017, s. 44)</w:t>
      </w:r>
    </w:p>
    <w:p w14:paraId="7E7ABB70" w14:textId="77777777" w:rsidR="00C46569" w:rsidRDefault="00172EF8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hyperlink r:id="rId526" w:history="1">
        <w:r w:rsidR="00C46569" w:rsidRPr="00EC5325">
          <w:rPr>
            <w:rStyle w:val="Hypertextovodkaz"/>
            <w:bCs/>
            <w:sz w:val="20"/>
          </w:rPr>
          <w:t>http://eur-lex.europa.eu/legal-content/CS/TXT/PDF/?uri=CELEX:32017R2274&amp;rid=1</w:t>
        </w:r>
      </w:hyperlink>
    </w:p>
    <w:p w14:paraId="4575A95B" w14:textId="77777777" w:rsidR="00C46569" w:rsidRDefault="009529E2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r>
        <w:rPr>
          <w:bCs/>
          <w:sz w:val="20"/>
          <w:vertAlign w:val="superscript"/>
        </w:rPr>
        <w:t>161)</w:t>
      </w:r>
      <w:r>
        <w:rPr>
          <w:bCs/>
          <w:sz w:val="20"/>
        </w:rPr>
        <w:t xml:space="preserve"> Nařízení Komise 2018/130 z 25. ledna 2018 (L 22 z 26.1.2018, s. 25)</w:t>
      </w:r>
    </w:p>
    <w:p w14:paraId="4DEED0AA" w14:textId="77777777" w:rsidR="009529E2" w:rsidRDefault="00172EF8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hyperlink r:id="rId527" w:history="1">
        <w:r w:rsidR="009529E2" w:rsidRPr="00494060">
          <w:rPr>
            <w:rStyle w:val="Hypertextovodkaz"/>
            <w:bCs/>
            <w:sz w:val="20"/>
          </w:rPr>
          <w:t>http://eur-lex.europa.eu/legal-content/CS/TXT/PDF/?uri=CELEX:32018R0130&amp;rid=6</w:t>
        </w:r>
      </w:hyperlink>
    </w:p>
    <w:p w14:paraId="5DC7E3F8" w14:textId="77777777" w:rsidR="009529E2" w:rsidRDefault="0086061E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r>
        <w:rPr>
          <w:bCs/>
          <w:sz w:val="20"/>
          <w:vertAlign w:val="superscript"/>
        </w:rPr>
        <w:t>162)</w:t>
      </w:r>
      <w:r>
        <w:rPr>
          <w:bCs/>
          <w:sz w:val="20"/>
        </w:rPr>
        <w:t xml:space="preserve"> Nařízení Komise 2018/327 z 5. března 2018 (L 63 z 6.3.2018, s. 7)</w:t>
      </w:r>
    </w:p>
    <w:p w14:paraId="5881959B" w14:textId="77777777" w:rsidR="0086061E" w:rsidRDefault="00172EF8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hyperlink r:id="rId528" w:history="1">
        <w:r w:rsidR="0086061E" w:rsidRPr="00486AA2">
          <w:rPr>
            <w:rStyle w:val="Hypertextovodkaz"/>
            <w:bCs/>
            <w:sz w:val="20"/>
          </w:rPr>
          <w:t>http://eur-lex.europa.eu/legal-content/CS/TXT/PDF/?uri=CELEX:32018R0327&amp;rid=4</w:t>
        </w:r>
      </w:hyperlink>
    </w:p>
    <w:p w14:paraId="7E554674" w14:textId="77777777" w:rsidR="00B60813" w:rsidRDefault="00B60813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r>
        <w:rPr>
          <w:bCs/>
          <w:sz w:val="20"/>
          <w:vertAlign w:val="superscript"/>
        </w:rPr>
        <w:t>163)</w:t>
      </w:r>
      <w:r>
        <w:rPr>
          <w:bCs/>
          <w:sz w:val="20"/>
        </w:rPr>
        <w:t xml:space="preserve"> Nařízení Komise 2018/338 z 7. března 2018 (L 65 z 8.3.2018, s. 17)</w:t>
      </w:r>
    </w:p>
    <w:p w14:paraId="287CC69B" w14:textId="77777777" w:rsidR="0086061E" w:rsidRDefault="00172EF8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hyperlink r:id="rId529" w:history="1">
        <w:r w:rsidR="00A877EF" w:rsidRPr="00CE60C7">
          <w:rPr>
            <w:rStyle w:val="Hypertextovodkaz"/>
            <w:bCs/>
            <w:sz w:val="20"/>
          </w:rPr>
          <w:t>http://eur-lex.europa.eu/legal-content/CS/TXT/PDF/?uri=CELEX:32018R0338&amp;rid=1</w:t>
        </w:r>
      </w:hyperlink>
    </w:p>
    <w:p w14:paraId="55DBE287" w14:textId="77777777" w:rsidR="00B60813" w:rsidRDefault="00677A59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r>
        <w:rPr>
          <w:bCs/>
          <w:sz w:val="20"/>
          <w:vertAlign w:val="superscript"/>
        </w:rPr>
        <w:t>164)</w:t>
      </w:r>
      <w:r w:rsidR="00E7317A">
        <w:rPr>
          <w:bCs/>
          <w:sz w:val="20"/>
          <w:vertAlign w:val="superscript"/>
        </w:rPr>
        <w:t xml:space="preserve"> </w:t>
      </w:r>
      <w:r w:rsidR="003249A0">
        <w:rPr>
          <w:bCs/>
          <w:sz w:val="20"/>
        </w:rPr>
        <w:t>Nařízení Komise</w:t>
      </w:r>
      <w:r w:rsidR="00A877EF">
        <w:rPr>
          <w:bCs/>
          <w:sz w:val="20"/>
        </w:rPr>
        <w:t xml:space="preserve"> 2018/982 z 11. července 2018 (L 176 z 12.7.2018, s 13)</w:t>
      </w:r>
    </w:p>
    <w:p w14:paraId="6F8E340D" w14:textId="77777777" w:rsidR="00052252" w:rsidRDefault="00172EF8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hyperlink r:id="rId530" w:history="1">
        <w:r w:rsidR="00052252" w:rsidRPr="00CE60C7">
          <w:rPr>
            <w:rStyle w:val="Hypertextovodkaz"/>
            <w:bCs/>
            <w:sz w:val="20"/>
          </w:rPr>
          <w:t>https://eur-lex.europa.eu/legal-content/CS/TXT/PDF/?uri=CELEX:32018R0982&amp;rid=1</w:t>
        </w:r>
      </w:hyperlink>
    </w:p>
    <w:p w14:paraId="3D6FBCDA" w14:textId="77777777" w:rsidR="00A877EF" w:rsidRDefault="00E7317A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bookmarkStart w:id="6" w:name="_Hlk519849715"/>
      <w:r>
        <w:rPr>
          <w:bCs/>
          <w:sz w:val="20"/>
          <w:vertAlign w:val="superscript"/>
        </w:rPr>
        <w:t>165)</w:t>
      </w:r>
      <w:r>
        <w:rPr>
          <w:bCs/>
          <w:sz w:val="20"/>
        </w:rPr>
        <w:t xml:space="preserve"> Nařízení Komise 2018/983 z 11. července 2018 (L 176 z</w:t>
      </w:r>
      <w:r w:rsidR="00052252">
        <w:rPr>
          <w:bCs/>
          <w:sz w:val="20"/>
        </w:rPr>
        <w:t> 12.7.2018, s 17)</w:t>
      </w:r>
    </w:p>
    <w:bookmarkEnd w:id="6"/>
    <w:p w14:paraId="02ACC0DB" w14:textId="77777777" w:rsidR="00052252" w:rsidRDefault="00052252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HYPERLINK "</w:instrText>
      </w:r>
      <w:r w:rsidRPr="00052252">
        <w:rPr>
          <w:bCs/>
          <w:sz w:val="20"/>
        </w:rPr>
        <w:instrText>https://eur-lex.europa.eu/legal-content/CS/TXT/PDF/?uri=CELEX:32018R0983&amp;rid=1</w:instrText>
      </w:r>
      <w:r>
        <w:rPr>
          <w:bCs/>
          <w:sz w:val="20"/>
        </w:rPr>
        <w:instrText xml:space="preserve">" </w:instrText>
      </w:r>
      <w:r>
        <w:rPr>
          <w:bCs/>
          <w:sz w:val="20"/>
        </w:rPr>
        <w:fldChar w:fldCharType="separate"/>
      </w:r>
      <w:r w:rsidRPr="00CE60C7">
        <w:rPr>
          <w:rStyle w:val="Hypertextovodkaz"/>
          <w:bCs/>
          <w:sz w:val="20"/>
        </w:rPr>
        <w:t>https://eur-lex.europa.eu/legal-content/CS/TXT/PDF/?uri=CELEX:32018R0983&amp;rid=1</w:t>
      </w:r>
      <w:r>
        <w:rPr>
          <w:bCs/>
          <w:sz w:val="20"/>
        </w:rPr>
        <w:fldChar w:fldCharType="end"/>
      </w:r>
    </w:p>
    <w:p w14:paraId="386F33E0" w14:textId="77777777" w:rsidR="00C42FEE" w:rsidRPr="008B29E3" w:rsidRDefault="00C42FEE" w:rsidP="00C42FEE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r>
        <w:rPr>
          <w:bCs/>
          <w:sz w:val="20"/>
          <w:vertAlign w:val="superscript"/>
        </w:rPr>
        <w:t xml:space="preserve">166) </w:t>
      </w:r>
      <w:r>
        <w:rPr>
          <w:bCs/>
          <w:sz w:val="20"/>
        </w:rPr>
        <w:t>Nařízení Komise 2018/1090 z 31. července 2018 (L 195 z 1.8.2018, s 23)</w:t>
      </w:r>
    </w:p>
    <w:p w14:paraId="1D25F990" w14:textId="77777777" w:rsidR="00C42FEE" w:rsidRDefault="00172EF8" w:rsidP="00C42FEE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hyperlink r:id="rId531" w:history="1">
        <w:r w:rsidR="00C42FEE" w:rsidRPr="002B1F4E">
          <w:rPr>
            <w:rStyle w:val="Hypertextovodkaz"/>
            <w:bCs/>
            <w:sz w:val="20"/>
          </w:rPr>
          <w:t>https://eur-lex.europa.eu/legal-content/CS/TXT/PDF/?uri=CELEX:32018R1090&amp;rid=1</w:t>
        </w:r>
      </w:hyperlink>
    </w:p>
    <w:p w14:paraId="54E3C3FB" w14:textId="77777777" w:rsidR="00052252" w:rsidRDefault="00455A8C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r>
        <w:rPr>
          <w:bCs/>
          <w:sz w:val="20"/>
          <w:vertAlign w:val="superscript"/>
        </w:rPr>
        <w:t>167)</w:t>
      </w:r>
      <w:r>
        <w:rPr>
          <w:bCs/>
          <w:sz w:val="20"/>
        </w:rPr>
        <w:t xml:space="preserve"> Nařízení Komise 2018/1565 z 17. října 2018 (L262 z 19.10.2018, s.24)</w:t>
      </w:r>
    </w:p>
    <w:p w14:paraId="40E256A4" w14:textId="77777777" w:rsidR="00455A8C" w:rsidRDefault="00172EF8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hyperlink r:id="rId532" w:history="1">
        <w:r w:rsidR="00455A8C" w:rsidRPr="00EB5A85">
          <w:rPr>
            <w:rStyle w:val="Hypertextovodkaz"/>
            <w:bCs/>
            <w:sz w:val="20"/>
          </w:rPr>
          <w:t>https://eur-lex.europa.eu/legal-content/CS/TXT/PDF/?uri=CELEX:32018R1565&amp;qid=1544011415242&amp;from=CS</w:t>
        </w:r>
      </w:hyperlink>
    </w:p>
    <w:p w14:paraId="46229EFB" w14:textId="77777777" w:rsidR="00455A8C" w:rsidRDefault="00226520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r>
        <w:rPr>
          <w:bCs/>
          <w:sz w:val="20"/>
          <w:vertAlign w:val="superscript"/>
        </w:rPr>
        <w:t>168)</w:t>
      </w:r>
      <w:r>
        <w:rPr>
          <w:bCs/>
          <w:sz w:val="20"/>
        </w:rPr>
        <w:t xml:space="preserve"> Nařízení Komise </w:t>
      </w:r>
      <w:r w:rsidR="00BB4E4D">
        <w:rPr>
          <w:bCs/>
          <w:sz w:val="20"/>
        </w:rPr>
        <w:t>2018/1566 z 18. října 2018 (L 262 z 19.10.2018, s. 27)</w:t>
      </w:r>
    </w:p>
    <w:p w14:paraId="3939CF03" w14:textId="77777777" w:rsidR="00CB71AD" w:rsidRDefault="00172EF8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hyperlink r:id="rId533" w:history="1">
        <w:r w:rsidR="00BB4E4D" w:rsidRPr="00EB5A85">
          <w:rPr>
            <w:rStyle w:val="Hypertextovodkaz"/>
            <w:bCs/>
            <w:sz w:val="20"/>
          </w:rPr>
          <w:t>https://eur-lex.europa.eu/legal-content/CS/TXT/PDF/?uri=CELEX:32018R1566&amp;qid=1544016649093&amp;from=CS</w:t>
        </w:r>
      </w:hyperlink>
    </w:p>
    <w:p w14:paraId="79C77908" w14:textId="77777777" w:rsidR="00BB4E4D" w:rsidRDefault="00A56A86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r>
        <w:rPr>
          <w:bCs/>
          <w:sz w:val="20"/>
          <w:vertAlign w:val="superscript"/>
        </w:rPr>
        <w:t xml:space="preserve">169) </w:t>
      </w:r>
      <w:r>
        <w:rPr>
          <w:bCs/>
          <w:sz w:val="20"/>
        </w:rPr>
        <w:t xml:space="preserve">Nařízení Komise </w:t>
      </w:r>
      <w:r w:rsidR="00CB71AD">
        <w:rPr>
          <w:bCs/>
          <w:sz w:val="20"/>
        </w:rPr>
        <w:t>2018/1569 z 18. října 2018 (L 262 z 19.10.2018, s. 37)</w:t>
      </w:r>
    </w:p>
    <w:p w14:paraId="747B2B07" w14:textId="77777777" w:rsidR="00CB71AD" w:rsidRDefault="00172EF8" w:rsidP="00632A3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hyperlink r:id="rId534" w:history="1">
        <w:r w:rsidR="00CB71AD" w:rsidRPr="00B37293">
          <w:rPr>
            <w:rStyle w:val="Hypertextovodkaz"/>
            <w:bCs/>
            <w:sz w:val="20"/>
          </w:rPr>
          <w:t>https://eur-lex.europa.eu/legal-content/CS/TXT/PDF/?uri=CELEX:32018R1569&amp;qid=1545049994045&amp;from=CS</w:t>
        </w:r>
      </w:hyperlink>
    </w:p>
    <w:p w14:paraId="342EA6F3" w14:textId="77777777" w:rsidR="00477CEB" w:rsidRDefault="00477CEB" w:rsidP="00477CE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r>
        <w:rPr>
          <w:bCs/>
          <w:sz w:val="20"/>
          <w:vertAlign w:val="superscript"/>
        </w:rPr>
        <w:t>170)</w:t>
      </w:r>
      <w:r>
        <w:rPr>
          <w:bCs/>
          <w:sz w:val="20"/>
        </w:rPr>
        <w:t xml:space="preserve"> Nařízení Komise 2018/1936 z 10. prosince 2018 (L 314 z 11.12.2018, s. 34)</w:t>
      </w:r>
    </w:p>
    <w:p w14:paraId="7CC79868" w14:textId="77777777" w:rsidR="00477CEB" w:rsidRDefault="00172EF8" w:rsidP="00477CEB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hyperlink r:id="rId535" w:history="1">
        <w:r w:rsidR="00477CEB" w:rsidRPr="00270CA6">
          <w:rPr>
            <w:rStyle w:val="Hypertextovodkaz"/>
            <w:bCs/>
            <w:sz w:val="20"/>
          </w:rPr>
          <w:t>https://eur-lex.europa.eu/legal-content/CS/TXT/PDF/?uri=CELEX:32018R1936&amp;qid=1548075400398&amp;from=CS</w:t>
        </w:r>
      </w:hyperlink>
    </w:p>
    <w:p w14:paraId="102ECFB6" w14:textId="77777777" w:rsidR="00E13017" w:rsidRDefault="00E13017" w:rsidP="00E13017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r>
        <w:rPr>
          <w:bCs/>
          <w:sz w:val="20"/>
          <w:vertAlign w:val="superscript"/>
        </w:rPr>
        <w:t>171)</w:t>
      </w:r>
      <w:r>
        <w:rPr>
          <w:bCs/>
          <w:sz w:val="20"/>
        </w:rPr>
        <w:t xml:space="preserve"> Nařízení Komise 2019/138 z 29. ledna 2019 (L 26 z 30.1.2019, s. 1)</w:t>
      </w:r>
    </w:p>
    <w:p w14:paraId="6EE32B64" w14:textId="77777777" w:rsidR="00E13017" w:rsidRDefault="00172EF8" w:rsidP="00E13017">
      <w:pPr>
        <w:pStyle w:val="Zhlav"/>
        <w:tabs>
          <w:tab w:val="clear" w:pos="4536"/>
          <w:tab w:val="clear" w:pos="9072"/>
        </w:tabs>
        <w:rPr>
          <w:rStyle w:val="Hypertextovodkaz"/>
          <w:bCs/>
          <w:sz w:val="20"/>
        </w:rPr>
      </w:pPr>
      <w:hyperlink r:id="rId536" w:history="1">
        <w:r w:rsidR="00E13017" w:rsidRPr="00142711">
          <w:rPr>
            <w:rStyle w:val="Hypertextovodkaz"/>
            <w:bCs/>
            <w:sz w:val="20"/>
          </w:rPr>
          <w:t>https://eur-lex.europa.eu/legal-content/CS/TXT/PDF/?uri=CELEX:32019R0138&amp;qid=1549890094960&amp;from=CS</w:t>
        </w:r>
      </w:hyperlink>
    </w:p>
    <w:p w14:paraId="1C0496F6" w14:textId="77777777" w:rsidR="00EE4E74" w:rsidRDefault="00EE4E74" w:rsidP="00E13017">
      <w:pPr>
        <w:pStyle w:val="Zhlav"/>
        <w:tabs>
          <w:tab w:val="clear" w:pos="4536"/>
          <w:tab w:val="clear" w:pos="9072"/>
        </w:tabs>
        <w:rPr>
          <w:bCs/>
          <w:sz w:val="20"/>
          <w:vertAlign w:val="superscript"/>
        </w:rPr>
      </w:pPr>
    </w:p>
    <w:p w14:paraId="77202A1D" w14:textId="77777777" w:rsidR="00EE4E74" w:rsidRDefault="00EE4E74" w:rsidP="00E13017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r>
        <w:rPr>
          <w:bCs/>
          <w:sz w:val="20"/>
          <w:vertAlign w:val="superscript"/>
        </w:rPr>
        <w:lastRenderedPageBreak/>
        <w:t>172)</w:t>
      </w:r>
      <w:r>
        <w:rPr>
          <w:bCs/>
          <w:sz w:val="20"/>
        </w:rPr>
        <w:t xml:space="preserve"> Nařízení Komise 2019/144 z 28. ledna 2019 (L 27 z 31.1.2019, s. 8)</w:t>
      </w:r>
    </w:p>
    <w:p w14:paraId="27FC9711" w14:textId="77777777" w:rsidR="00EE4E74" w:rsidRDefault="00172EF8" w:rsidP="00E13017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hyperlink r:id="rId537" w:history="1">
        <w:r w:rsidR="00EE4E74" w:rsidRPr="00EF7049">
          <w:rPr>
            <w:rStyle w:val="Hypertextovodkaz"/>
            <w:bCs/>
            <w:sz w:val="20"/>
          </w:rPr>
          <w:t>https://eur-lex.europa.eu/legal-content/CS/TXT/PDF/?uri=CELEX:32019R0144&amp;qid=1550134665427&amp;from=CS</w:t>
        </w:r>
      </w:hyperlink>
    </w:p>
    <w:p w14:paraId="203C3CD2" w14:textId="77777777" w:rsidR="00206EBC" w:rsidRDefault="00206EBC" w:rsidP="00E13017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bookmarkStart w:id="7" w:name="_Hlk1034479"/>
      <w:r>
        <w:rPr>
          <w:bCs/>
          <w:sz w:val="20"/>
          <w:vertAlign w:val="superscript"/>
        </w:rPr>
        <w:t>173)</w:t>
      </w:r>
      <w:r>
        <w:rPr>
          <w:bCs/>
          <w:sz w:val="20"/>
        </w:rPr>
        <w:t xml:space="preserve"> Nařízení Komise 2019/221 z 6. února 2019 (L 35 z 7.2.2019, s. 28)</w:t>
      </w:r>
    </w:p>
    <w:p w14:paraId="41F60F5E" w14:textId="77777777" w:rsidR="00206EBC" w:rsidRDefault="00172EF8" w:rsidP="00E13017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hyperlink r:id="rId538" w:history="1">
        <w:r w:rsidR="00206EBC" w:rsidRPr="00EF7049">
          <w:rPr>
            <w:rStyle w:val="Hypertextovodkaz"/>
            <w:bCs/>
            <w:sz w:val="20"/>
          </w:rPr>
          <w:t>https://eur-lex.europa.eu/legal-content/CS/TXT/PDF/?uri=CELEX:32019R0221&amp;qid=1550138161382&amp;from=CS</w:t>
        </w:r>
      </w:hyperlink>
    </w:p>
    <w:bookmarkEnd w:id="7"/>
    <w:p w14:paraId="17B86324" w14:textId="730A7530" w:rsidR="00206EBC" w:rsidRDefault="001E2A6F" w:rsidP="00E13017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r>
        <w:rPr>
          <w:bCs/>
          <w:sz w:val="20"/>
          <w:vertAlign w:val="superscript"/>
        </w:rPr>
        <w:t>174)</w:t>
      </w:r>
      <w:r>
        <w:rPr>
          <w:bCs/>
          <w:sz w:val="20"/>
        </w:rPr>
        <w:t xml:space="preserve"> </w:t>
      </w:r>
      <w:r w:rsidR="000D4860">
        <w:rPr>
          <w:bCs/>
          <w:sz w:val="20"/>
        </w:rPr>
        <w:t xml:space="preserve">Nařízení Komise </w:t>
      </w:r>
      <w:r w:rsidR="00D95D17">
        <w:rPr>
          <w:bCs/>
          <w:sz w:val="20"/>
        </w:rPr>
        <w:t>2019/805 z 17. května 2019 (L 132</w:t>
      </w:r>
      <w:r w:rsidR="00BE5FAA">
        <w:rPr>
          <w:bCs/>
          <w:sz w:val="20"/>
        </w:rPr>
        <w:t xml:space="preserve"> z 20.5.2019, s. 33)</w:t>
      </w:r>
    </w:p>
    <w:p w14:paraId="733E9B7C" w14:textId="33EBAC7B" w:rsidR="00BE5FAA" w:rsidRDefault="00172EF8" w:rsidP="00E13017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hyperlink r:id="rId539" w:history="1">
        <w:r w:rsidR="00CF14CE" w:rsidRPr="00085206">
          <w:rPr>
            <w:rStyle w:val="Hypertextovodkaz"/>
            <w:bCs/>
            <w:sz w:val="20"/>
          </w:rPr>
          <w:t>https://eur-lex.europa.eu/legal-content/CS/TXT/PDF/?uri=CELEX:32019R0805&amp;qid=1563201423613&amp;from=CS</w:t>
        </w:r>
      </w:hyperlink>
    </w:p>
    <w:p w14:paraId="7905661B" w14:textId="35A8338E" w:rsidR="00CF14CE" w:rsidRDefault="00E37A35" w:rsidP="00E13017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r>
        <w:rPr>
          <w:bCs/>
          <w:sz w:val="20"/>
          <w:vertAlign w:val="superscript"/>
        </w:rPr>
        <w:t>175)</w:t>
      </w:r>
      <w:r>
        <w:rPr>
          <w:bCs/>
          <w:sz w:val="20"/>
        </w:rPr>
        <w:t xml:space="preserve"> Nařízení Komise </w:t>
      </w:r>
      <w:r w:rsidR="0034507F">
        <w:rPr>
          <w:bCs/>
          <w:sz w:val="20"/>
        </w:rPr>
        <w:t>2019/898 z 29.května 2019 (L 144</w:t>
      </w:r>
      <w:r w:rsidR="0061202A">
        <w:rPr>
          <w:bCs/>
          <w:sz w:val="20"/>
        </w:rPr>
        <w:t xml:space="preserve"> z 3.6.2019, s. 29)</w:t>
      </w:r>
    </w:p>
    <w:p w14:paraId="10CEA2E2" w14:textId="74737BD8" w:rsidR="0061202A" w:rsidRDefault="00172EF8" w:rsidP="00E13017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hyperlink r:id="rId540" w:history="1">
        <w:r w:rsidR="00001D20" w:rsidRPr="00B62190">
          <w:rPr>
            <w:rStyle w:val="Hypertextovodkaz"/>
            <w:bCs/>
            <w:sz w:val="20"/>
          </w:rPr>
          <w:t>https://eur-lex.europa.eu/legal-content/CS/TXT/PDF/?uri=CELEX:32019R0898&amp;qid=1563266991629&amp;from=CS</w:t>
        </w:r>
      </w:hyperlink>
    </w:p>
    <w:p w14:paraId="273E224E" w14:textId="74960BDD" w:rsidR="00001D20" w:rsidRDefault="00A82E05" w:rsidP="00E13017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bookmarkStart w:id="8" w:name="_Hlk14180638"/>
      <w:r>
        <w:rPr>
          <w:bCs/>
          <w:sz w:val="20"/>
          <w:vertAlign w:val="superscript"/>
        </w:rPr>
        <w:t>176)</w:t>
      </w:r>
      <w:r>
        <w:rPr>
          <w:bCs/>
          <w:sz w:val="20"/>
        </w:rPr>
        <w:t xml:space="preserve"> Nařízení Komise 2019</w:t>
      </w:r>
      <w:r w:rsidR="0089316C">
        <w:rPr>
          <w:bCs/>
          <w:sz w:val="20"/>
        </w:rPr>
        <w:t xml:space="preserve">/781 z 15.května 2019 (L 127 z 16.5.2019, s. </w:t>
      </w:r>
      <w:r w:rsidR="008A068B">
        <w:rPr>
          <w:bCs/>
          <w:sz w:val="20"/>
        </w:rPr>
        <w:t>1)</w:t>
      </w:r>
    </w:p>
    <w:p w14:paraId="3B52007E" w14:textId="77C0C95C" w:rsidR="008A068B" w:rsidRDefault="00172EF8" w:rsidP="00E13017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hyperlink r:id="rId541" w:history="1">
        <w:r w:rsidR="0089523E" w:rsidRPr="002C7B9E">
          <w:rPr>
            <w:rStyle w:val="Hypertextovodkaz"/>
            <w:bCs/>
            <w:sz w:val="20"/>
          </w:rPr>
          <w:t>https://eur-lex.europa.eu/legal-content/CS/TXT/PDF/?uri=CELEX:32019R0781&amp;qid=1563280990969&amp;from=CS</w:t>
        </w:r>
      </w:hyperlink>
    </w:p>
    <w:p w14:paraId="6D70DCFA" w14:textId="77777777" w:rsidR="000B2FB3" w:rsidRDefault="000B2FB3" w:rsidP="000B2FB3">
      <w:pPr>
        <w:pStyle w:val="Zhlav"/>
        <w:tabs>
          <w:tab w:val="left" w:pos="708"/>
        </w:tabs>
        <w:rPr>
          <w:bCs/>
          <w:sz w:val="20"/>
        </w:rPr>
      </w:pPr>
      <w:r>
        <w:rPr>
          <w:bCs/>
          <w:sz w:val="20"/>
          <w:vertAlign w:val="superscript"/>
        </w:rPr>
        <w:t xml:space="preserve">177) </w:t>
      </w:r>
      <w:r>
        <w:rPr>
          <w:bCs/>
          <w:sz w:val="20"/>
        </w:rPr>
        <w:t xml:space="preserve">Nařízení Komise 2019/929 z 5. </w:t>
      </w:r>
      <w:proofErr w:type="gramStart"/>
      <w:r>
        <w:rPr>
          <w:bCs/>
          <w:sz w:val="20"/>
        </w:rPr>
        <w:t>Června</w:t>
      </w:r>
      <w:proofErr w:type="gramEnd"/>
      <w:r>
        <w:rPr>
          <w:bCs/>
          <w:sz w:val="20"/>
        </w:rPr>
        <w:t xml:space="preserve"> 2019 (L 148 z 6.6.2019, s. 25)</w:t>
      </w:r>
    </w:p>
    <w:p w14:paraId="1DDA4CB2" w14:textId="77777777" w:rsidR="000B2FB3" w:rsidRDefault="00172EF8" w:rsidP="000B2FB3">
      <w:pPr>
        <w:pStyle w:val="Zhlav"/>
        <w:tabs>
          <w:tab w:val="left" w:pos="708"/>
        </w:tabs>
        <w:rPr>
          <w:bCs/>
          <w:sz w:val="20"/>
        </w:rPr>
      </w:pPr>
      <w:hyperlink r:id="rId542" w:history="1">
        <w:r w:rsidR="000B2FB3" w:rsidRPr="008A363A">
          <w:rPr>
            <w:rStyle w:val="Hypertextovodkaz"/>
            <w:bCs/>
            <w:sz w:val="20"/>
          </w:rPr>
          <w:t>https://eur-lex.europa.eu/legal-content/CS/TXT/PDF/?uri=CELEX:32019R0929&amp;qid=1563363403821&amp;from=CS</w:t>
        </w:r>
      </w:hyperlink>
    </w:p>
    <w:p w14:paraId="0A431FF1" w14:textId="0C2DCA83" w:rsidR="0089523E" w:rsidRDefault="0031247C" w:rsidP="00E13017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r>
        <w:rPr>
          <w:bCs/>
          <w:sz w:val="20"/>
          <w:vertAlign w:val="superscript"/>
        </w:rPr>
        <w:t>178)</w:t>
      </w:r>
      <w:r>
        <w:rPr>
          <w:bCs/>
          <w:sz w:val="20"/>
        </w:rPr>
        <w:t xml:space="preserve"> Nařízení Komise 2019/1290 z 31. července 2019 (L 203 z 1.8.2019, s. 6)</w:t>
      </w:r>
    </w:p>
    <w:p w14:paraId="53BECA19" w14:textId="1CA02D76" w:rsidR="0031247C" w:rsidRDefault="00172EF8" w:rsidP="00E13017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hyperlink r:id="rId543" w:history="1">
        <w:r w:rsidR="0031247C" w:rsidRPr="00EA7C9D">
          <w:rPr>
            <w:rStyle w:val="Hypertextovodkaz"/>
            <w:bCs/>
            <w:sz w:val="20"/>
          </w:rPr>
          <w:t>https://eur-lex.europa.eu/legal-content/CS/TXT/PDF/?uri=CELEX:32019R1290&amp;qid=1567161745547&amp;from=CS</w:t>
        </w:r>
      </w:hyperlink>
    </w:p>
    <w:p w14:paraId="3C676D29" w14:textId="379BC4FE" w:rsidR="0031247C" w:rsidRDefault="00E151C5" w:rsidP="00E13017">
      <w:pPr>
        <w:pStyle w:val="Zhlav"/>
        <w:tabs>
          <w:tab w:val="clear" w:pos="4536"/>
          <w:tab w:val="clear" w:pos="9072"/>
        </w:tabs>
        <w:rPr>
          <w:bCs/>
          <w:sz w:val="20"/>
        </w:rPr>
      </w:pPr>
      <w:r>
        <w:rPr>
          <w:bCs/>
          <w:sz w:val="20"/>
          <w:vertAlign w:val="superscript"/>
        </w:rPr>
        <w:t xml:space="preserve">179) </w:t>
      </w:r>
      <w:r>
        <w:rPr>
          <w:bCs/>
          <w:sz w:val="20"/>
        </w:rPr>
        <w:t>Nařízení Komise 2019/1324 z 5. srpna 2019 (L 206 z 6.8.2019, s. 18)</w:t>
      </w:r>
    </w:p>
    <w:bookmarkEnd w:id="8"/>
    <w:p w14:paraId="17C01553" w14:textId="5039D989" w:rsidR="00632A3B" w:rsidRDefault="00E151C5" w:rsidP="00632A3B">
      <w:pPr>
        <w:pStyle w:val="Zhlav"/>
        <w:tabs>
          <w:tab w:val="clear" w:pos="4536"/>
          <w:tab w:val="clear" w:pos="9072"/>
        </w:tabs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HYPERLINK "</w:instrText>
      </w:r>
      <w:r w:rsidRPr="00E151C5">
        <w:rPr>
          <w:sz w:val="20"/>
        </w:rPr>
        <w:instrText>https://eur-lex.europa.eu/legal-content/CS/TXT/PDF/?uri=CELEX:32019R1324&amp;qid=1567166330398&amp;from=CS</w:instrText>
      </w:r>
      <w:r>
        <w:rPr>
          <w:sz w:val="20"/>
        </w:rPr>
        <w:instrText xml:space="preserve">" </w:instrText>
      </w:r>
      <w:r>
        <w:rPr>
          <w:sz w:val="20"/>
        </w:rPr>
        <w:fldChar w:fldCharType="separate"/>
      </w:r>
      <w:r w:rsidRPr="007A2E38">
        <w:rPr>
          <w:rStyle w:val="Hypertextovodkaz"/>
          <w:sz w:val="20"/>
        </w:rPr>
        <w:t>https://eur-lex.europa.eu/legal-content/CS/TXT/PDF/?uri=CELEX:32019R1324&amp;qid=1567166330398&amp;from=CS</w:t>
      </w:r>
      <w:r>
        <w:rPr>
          <w:sz w:val="20"/>
        </w:rPr>
        <w:fldChar w:fldCharType="end"/>
      </w:r>
    </w:p>
    <w:p w14:paraId="596FC805" w14:textId="44F0569C" w:rsidR="00E151C5" w:rsidRDefault="00A20623" w:rsidP="00632A3B">
      <w:pPr>
        <w:pStyle w:val="Zhlav"/>
        <w:tabs>
          <w:tab w:val="clear" w:pos="4536"/>
          <w:tab w:val="clear" w:pos="9072"/>
        </w:tabs>
        <w:rPr>
          <w:sz w:val="20"/>
        </w:rPr>
      </w:pPr>
      <w:r>
        <w:rPr>
          <w:sz w:val="20"/>
          <w:vertAlign w:val="superscript"/>
        </w:rPr>
        <w:t>180)</w:t>
      </w:r>
      <w:r w:rsidR="0081228D">
        <w:rPr>
          <w:sz w:val="20"/>
        </w:rPr>
        <w:t xml:space="preserve"> Nařízení Komise 2020/150 z 4. února 2020 (L 33 z 5.2.2020</w:t>
      </w:r>
      <w:r w:rsidR="0088489A">
        <w:rPr>
          <w:sz w:val="20"/>
        </w:rPr>
        <w:t>, s. 9)</w:t>
      </w:r>
    </w:p>
    <w:p w14:paraId="533787DF" w14:textId="3FCDA256" w:rsidR="0088489A" w:rsidRDefault="00172EF8" w:rsidP="00632A3B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  <w:hyperlink r:id="rId544" w:history="1">
        <w:r w:rsidR="0088489A" w:rsidRPr="0088489A">
          <w:rPr>
            <w:rStyle w:val="Hypertextovodkaz"/>
            <w:sz w:val="20"/>
            <w:szCs w:val="20"/>
          </w:rPr>
          <w:t>https://eur-lex.europa.eu/legal-content/CS/TXT/PDF/?uri=CELEX:32020R0150&amp;qid=1590504251682&amp;from=CS</w:t>
        </w:r>
      </w:hyperlink>
    </w:p>
    <w:p w14:paraId="61916D98" w14:textId="5D62C13A" w:rsidR="003244E2" w:rsidRDefault="003244E2" w:rsidP="003244E2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181)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Nařízení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Komise</w:t>
      </w:r>
      <w:proofErr w:type="spellEnd"/>
      <w:r>
        <w:rPr>
          <w:sz w:val="20"/>
          <w:szCs w:val="20"/>
        </w:rPr>
        <w:t xml:space="preserve"> 2020/151 z </w:t>
      </w:r>
      <w:proofErr w:type="gramStart"/>
      <w:r>
        <w:rPr>
          <w:sz w:val="20"/>
          <w:szCs w:val="20"/>
        </w:rPr>
        <w:t>4.února</w:t>
      </w:r>
      <w:proofErr w:type="gramEnd"/>
      <w:r>
        <w:rPr>
          <w:sz w:val="20"/>
          <w:szCs w:val="20"/>
        </w:rPr>
        <w:t xml:space="preserve"> 2020 (L 33 z 5.2.2020, s. 12)</w:t>
      </w:r>
    </w:p>
    <w:p w14:paraId="23265DE0" w14:textId="77777777" w:rsidR="003244E2" w:rsidRPr="00834E7F" w:rsidRDefault="00172EF8" w:rsidP="003244E2">
      <w:pPr>
        <w:rPr>
          <w:sz w:val="20"/>
          <w:szCs w:val="20"/>
        </w:rPr>
      </w:pPr>
      <w:hyperlink r:id="rId545" w:history="1">
        <w:r w:rsidR="003244E2" w:rsidRPr="00834E7F">
          <w:rPr>
            <w:rStyle w:val="Hypertextovodkaz"/>
            <w:sz w:val="20"/>
            <w:szCs w:val="20"/>
          </w:rPr>
          <w:t>https://eur-lex.europa.eu/legal-content/CS/TXT/PDF/?uri=CELEX:32020R0151&amp;qid=1590663814945&amp;from=CS</w:t>
        </w:r>
      </w:hyperlink>
    </w:p>
    <w:p w14:paraId="2F3AD2E1" w14:textId="4E6E5493" w:rsidR="00357F1A" w:rsidRDefault="00357F1A" w:rsidP="00357F1A">
      <w:pPr>
        <w:rPr>
          <w:sz w:val="20"/>
          <w:lang w:val="cs-CZ"/>
        </w:rPr>
      </w:pPr>
      <w:r>
        <w:rPr>
          <w:sz w:val="20"/>
          <w:vertAlign w:val="superscript"/>
          <w:lang w:val="cs-CZ"/>
        </w:rPr>
        <w:t>182)</w:t>
      </w:r>
      <w:r>
        <w:rPr>
          <w:sz w:val="20"/>
          <w:lang w:val="cs-CZ"/>
        </w:rPr>
        <w:t xml:space="preserve"> Nařízení </w:t>
      </w:r>
      <w:r w:rsidR="00CF7F18">
        <w:rPr>
          <w:sz w:val="20"/>
          <w:lang w:val="cs-CZ"/>
        </w:rPr>
        <w:t>K</w:t>
      </w:r>
      <w:r>
        <w:rPr>
          <w:sz w:val="20"/>
          <w:lang w:val="cs-CZ"/>
        </w:rPr>
        <w:t>omise 2020/160 z 5. února 2020 (L 34 z 6.2.2020, s. 25)</w:t>
      </w:r>
    </w:p>
    <w:p w14:paraId="7EB8DF2C" w14:textId="77777777" w:rsidR="00357F1A" w:rsidRDefault="00172EF8" w:rsidP="00357F1A">
      <w:pPr>
        <w:rPr>
          <w:sz w:val="18"/>
          <w:szCs w:val="18"/>
        </w:rPr>
      </w:pPr>
      <w:hyperlink r:id="rId546" w:history="1">
        <w:r w:rsidR="00357F1A" w:rsidRPr="00367D38">
          <w:rPr>
            <w:rStyle w:val="Hypertextovodkaz"/>
            <w:sz w:val="18"/>
            <w:szCs w:val="18"/>
          </w:rPr>
          <w:t>https://eur-lex.europa.eu/legal-content/CS/TXT/PDF/?uri=CELEX:32020R0160&amp;qid=1593520971125&amp;from=CS</w:t>
        </w:r>
      </w:hyperlink>
    </w:p>
    <w:p w14:paraId="1556883C" w14:textId="576D1CF9" w:rsidR="00357F1A" w:rsidRDefault="00024A89" w:rsidP="00357F1A">
      <w:pPr>
        <w:rPr>
          <w:sz w:val="20"/>
          <w:szCs w:val="20"/>
          <w:lang w:val="cs-CZ"/>
        </w:rPr>
      </w:pPr>
      <w:r w:rsidRPr="00024A89">
        <w:rPr>
          <w:sz w:val="20"/>
          <w:szCs w:val="20"/>
          <w:vertAlign w:val="superscript"/>
          <w:lang w:val="cs-CZ"/>
        </w:rPr>
        <w:t>183)</w:t>
      </w:r>
      <w:r>
        <w:rPr>
          <w:sz w:val="18"/>
          <w:szCs w:val="18"/>
          <w:lang w:val="cs-CZ"/>
        </w:rPr>
        <w:t xml:space="preserve"> </w:t>
      </w:r>
      <w:r>
        <w:rPr>
          <w:sz w:val="20"/>
          <w:szCs w:val="20"/>
          <w:lang w:val="cs-CZ"/>
        </w:rPr>
        <w:t xml:space="preserve">Nařízení </w:t>
      </w:r>
      <w:r w:rsidR="00CF7F18">
        <w:rPr>
          <w:sz w:val="20"/>
          <w:szCs w:val="20"/>
          <w:lang w:val="cs-CZ"/>
        </w:rPr>
        <w:t>K</w:t>
      </w:r>
      <w:r w:rsidR="000C27DD">
        <w:rPr>
          <w:sz w:val="20"/>
          <w:szCs w:val="20"/>
          <w:lang w:val="cs-CZ"/>
        </w:rPr>
        <w:t>omise 2020/162 z 5. února</w:t>
      </w:r>
      <w:r w:rsidR="00A5232B">
        <w:rPr>
          <w:sz w:val="20"/>
          <w:szCs w:val="20"/>
          <w:lang w:val="cs-CZ"/>
        </w:rPr>
        <w:t xml:space="preserve"> 2020 (L 34 z 6.2.2020, s. 31)</w:t>
      </w:r>
    </w:p>
    <w:p w14:paraId="5D4B0929" w14:textId="60A87D0C" w:rsidR="00A5232B" w:rsidRPr="000C5812" w:rsidRDefault="00172EF8" w:rsidP="00357F1A">
      <w:pPr>
        <w:rPr>
          <w:sz w:val="20"/>
          <w:szCs w:val="20"/>
          <w:lang w:val="cs-CZ"/>
        </w:rPr>
      </w:pPr>
      <w:hyperlink r:id="rId547" w:history="1">
        <w:r w:rsidR="000C5812" w:rsidRPr="000C5812">
          <w:rPr>
            <w:rStyle w:val="Hypertextovodkaz"/>
            <w:sz w:val="20"/>
            <w:szCs w:val="20"/>
          </w:rPr>
          <w:t>https://eur-lex.europa.eu/legal-content/CS/TXT/PDF/?uri=CELEX:32020R0162&amp;qid=1595941465623&amp;from=CS</w:t>
        </w:r>
      </w:hyperlink>
    </w:p>
    <w:p w14:paraId="52FBD912" w14:textId="056E6D14" w:rsidR="007E5B1F" w:rsidRDefault="007E5B1F" w:rsidP="007E5B1F">
      <w:pPr>
        <w:rPr>
          <w:sz w:val="20"/>
          <w:szCs w:val="20"/>
          <w:lang w:val="cs-CZ"/>
        </w:rPr>
      </w:pPr>
      <w:r>
        <w:rPr>
          <w:sz w:val="20"/>
          <w:szCs w:val="20"/>
          <w:vertAlign w:val="superscript"/>
        </w:rPr>
        <w:t xml:space="preserve">184) </w:t>
      </w:r>
      <w:r>
        <w:rPr>
          <w:sz w:val="20"/>
          <w:szCs w:val="20"/>
          <w:lang w:val="cs-CZ"/>
        </w:rPr>
        <w:t xml:space="preserve">Nařízení </w:t>
      </w:r>
      <w:r w:rsidR="00CF7F18">
        <w:rPr>
          <w:sz w:val="20"/>
          <w:szCs w:val="20"/>
          <w:lang w:val="cs-CZ"/>
        </w:rPr>
        <w:t>K</w:t>
      </w:r>
      <w:r>
        <w:rPr>
          <w:sz w:val="20"/>
          <w:szCs w:val="20"/>
          <w:lang w:val="cs-CZ"/>
        </w:rPr>
        <w:t>omise 2020/164 z 5. února 2020 (L 34 z 6.2.2020, s. 3</w:t>
      </w:r>
      <w:r w:rsidR="003126C2">
        <w:rPr>
          <w:sz w:val="20"/>
          <w:szCs w:val="20"/>
          <w:lang w:val="cs-CZ"/>
        </w:rPr>
        <w:t>7</w:t>
      </w:r>
      <w:r>
        <w:rPr>
          <w:sz w:val="20"/>
          <w:szCs w:val="20"/>
          <w:lang w:val="cs-CZ"/>
        </w:rPr>
        <w:t>)</w:t>
      </w:r>
    </w:p>
    <w:p w14:paraId="4ED98087" w14:textId="4B803456" w:rsidR="0088489A" w:rsidRPr="007E66B4" w:rsidRDefault="00172EF8" w:rsidP="00632A3B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  <w:hyperlink r:id="rId548" w:history="1">
        <w:r w:rsidR="007E66B4" w:rsidRPr="007E66B4">
          <w:rPr>
            <w:rStyle w:val="Hypertextovodkaz"/>
            <w:sz w:val="20"/>
            <w:szCs w:val="20"/>
          </w:rPr>
          <w:t>https://eur-lex.europa.eu/legal-content/CS/TXT/PDF/?uri=CELEX:32020R0164&amp;qid=1596010722783&amp;from=CS</w:t>
        </w:r>
      </w:hyperlink>
    </w:p>
    <w:p w14:paraId="738A47F5" w14:textId="607E54D1" w:rsidR="007E66B4" w:rsidRDefault="007E66B4" w:rsidP="007E66B4">
      <w:pPr>
        <w:rPr>
          <w:sz w:val="20"/>
          <w:szCs w:val="20"/>
          <w:lang w:val="cs-CZ"/>
        </w:rPr>
      </w:pPr>
      <w:r>
        <w:rPr>
          <w:sz w:val="20"/>
          <w:vertAlign w:val="superscript"/>
        </w:rPr>
        <w:t xml:space="preserve">185) </w:t>
      </w:r>
      <w:r>
        <w:rPr>
          <w:sz w:val="20"/>
          <w:szCs w:val="20"/>
          <w:lang w:val="cs-CZ"/>
        </w:rPr>
        <w:t xml:space="preserve">Nařízení </w:t>
      </w:r>
      <w:r w:rsidR="00CF7F18">
        <w:rPr>
          <w:sz w:val="20"/>
          <w:szCs w:val="20"/>
          <w:lang w:val="cs-CZ"/>
        </w:rPr>
        <w:t>K</w:t>
      </w:r>
      <w:r>
        <w:rPr>
          <w:sz w:val="20"/>
          <w:szCs w:val="20"/>
          <w:lang w:val="cs-CZ"/>
        </w:rPr>
        <w:t>omise 2020/166 z 5. února 2020 (L 34 z 6.2.2020, s. 43)</w:t>
      </w:r>
    </w:p>
    <w:p w14:paraId="267C735F" w14:textId="16C8A428" w:rsidR="00E151C5" w:rsidRDefault="00172EF8" w:rsidP="00632A3B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  <w:hyperlink r:id="rId549" w:history="1">
        <w:r w:rsidR="004130D0" w:rsidRPr="004130D0">
          <w:rPr>
            <w:rStyle w:val="Hypertextovodkaz"/>
            <w:sz w:val="20"/>
            <w:szCs w:val="20"/>
          </w:rPr>
          <w:t>https://eur-lex.europa.eu/legal-content/CS/TXT/PDF/?uri=CELEX:32020R0166&amp;qid=1596010812647&amp;from=CS</w:t>
        </w:r>
      </w:hyperlink>
    </w:p>
    <w:p w14:paraId="2A4E5F09" w14:textId="51724B46" w:rsidR="00CF7F18" w:rsidRDefault="00CF7F18" w:rsidP="00632A3B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186) </w:t>
      </w:r>
      <w:r>
        <w:rPr>
          <w:sz w:val="20"/>
          <w:szCs w:val="20"/>
        </w:rPr>
        <w:t xml:space="preserve">Nařízení Komise </w:t>
      </w:r>
      <w:r w:rsidR="00C33032">
        <w:rPr>
          <w:sz w:val="20"/>
          <w:szCs w:val="20"/>
        </w:rPr>
        <w:t>2020/165 z 5. února 2020 (L 34 z 6.2.2020, s. 40)</w:t>
      </w:r>
    </w:p>
    <w:p w14:paraId="28BEAEB2" w14:textId="36CB8655" w:rsidR="00C33032" w:rsidRDefault="00172EF8" w:rsidP="00632A3B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  <w:hyperlink r:id="rId550" w:history="1">
        <w:r w:rsidR="00C564E2" w:rsidRPr="00C564E2">
          <w:rPr>
            <w:rStyle w:val="Hypertextovodkaz"/>
            <w:sz w:val="20"/>
            <w:szCs w:val="20"/>
          </w:rPr>
          <w:t>https://eur-lex.europa.eu/legal-content/CS/TXT/PDF/?uri=CELEX:32020R0165&amp;qid=1596017091523&amp;from=CS</w:t>
        </w:r>
      </w:hyperlink>
    </w:p>
    <w:p w14:paraId="5B4A8F2D" w14:textId="40B7B1F1" w:rsidR="00860A99" w:rsidRDefault="00860A99" w:rsidP="00860A99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187) </w:t>
      </w:r>
      <w:r>
        <w:rPr>
          <w:sz w:val="20"/>
          <w:szCs w:val="20"/>
        </w:rPr>
        <w:t>Nařízení Komise 2020/172 z 6. února 2020 (L 34</w:t>
      </w:r>
      <w:r w:rsidR="001F77C9">
        <w:rPr>
          <w:sz w:val="20"/>
          <w:szCs w:val="20"/>
        </w:rPr>
        <w:t>5</w:t>
      </w:r>
      <w:r>
        <w:rPr>
          <w:sz w:val="20"/>
          <w:szCs w:val="20"/>
        </w:rPr>
        <w:t>z </w:t>
      </w:r>
      <w:r w:rsidR="001F77C9">
        <w:rPr>
          <w:sz w:val="20"/>
          <w:szCs w:val="20"/>
        </w:rPr>
        <w:t>7</w:t>
      </w:r>
      <w:r>
        <w:rPr>
          <w:sz w:val="20"/>
          <w:szCs w:val="20"/>
        </w:rPr>
        <w:t xml:space="preserve">.2.2020, s. </w:t>
      </w:r>
      <w:r w:rsidR="001F77C9">
        <w:rPr>
          <w:sz w:val="20"/>
          <w:szCs w:val="20"/>
        </w:rPr>
        <w:t>6</w:t>
      </w:r>
      <w:r>
        <w:rPr>
          <w:sz w:val="20"/>
          <w:szCs w:val="20"/>
        </w:rPr>
        <w:t>)</w:t>
      </w:r>
    </w:p>
    <w:p w14:paraId="38ED4F0F" w14:textId="2A8B309F" w:rsidR="00860A99" w:rsidRDefault="00172EF8" w:rsidP="00632A3B">
      <w:pPr>
        <w:pStyle w:val="Zhlav"/>
        <w:tabs>
          <w:tab w:val="clear" w:pos="4536"/>
          <w:tab w:val="clear" w:pos="9072"/>
        </w:tabs>
        <w:rPr>
          <w:rStyle w:val="Hypertextovodkaz"/>
          <w:sz w:val="20"/>
          <w:szCs w:val="20"/>
        </w:rPr>
      </w:pPr>
      <w:hyperlink r:id="rId551" w:history="1">
        <w:r w:rsidR="009E7B12" w:rsidRPr="009E7B12">
          <w:rPr>
            <w:rStyle w:val="Hypertextovodkaz"/>
            <w:sz w:val="20"/>
            <w:szCs w:val="20"/>
          </w:rPr>
          <w:t>https://eur-lex.europa.eu/legal-content/CS/TXT/PDF/?uri=CELEX:32020R0172&amp;qid=1596018512205&amp;from=CS</w:t>
        </w:r>
      </w:hyperlink>
    </w:p>
    <w:p w14:paraId="0D8DC9A1" w14:textId="0317A443" w:rsidR="00355EF1" w:rsidRDefault="00355EF1" w:rsidP="00355EF1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  <w:r>
        <w:rPr>
          <w:sz w:val="20"/>
          <w:szCs w:val="20"/>
          <w:vertAlign w:val="superscript"/>
        </w:rPr>
        <w:t>18</w:t>
      </w:r>
      <w:r w:rsidR="007D6253">
        <w:rPr>
          <w:sz w:val="20"/>
          <w:szCs w:val="20"/>
          <w:vertAlign w:val="superscript"/>
        </w:rPr>
        <w:t>8</w:t>
      </w:r>
      <w:r>
        <w:rPr>
          <w:sz w:val="20"/>
          <w:szCs w:val="20"/>
          <w:vertAlign w:val="superscript"/>
        </w:rPr>
        <w:t xml:space="preserve">) </w:t>
      </w:r>
      <w:r>
        <w:rPr>
          <w:sz w:val="20"/>
          <w:szCs w:val="20"/>
        </w:rPr>
        <w:t>Nařízení Komise 2020/1</w:t>
      </w:r>
      <w:r w:rsidR="005D4B9A">
        <w:rPr>
          <w:sz w:val="20"/>
          <w:szCs w:val="20"/>
        </w:rPr>
        <w:t>96</w:t>
      </w:r>
      <w:r>
        <w:rPr>
          <w:sz w:val="20"/>
          <w:szCs w:val="20"/>
        </w:rPr>
        <w:t xml:space="preserve"> z </w:t>
      </w:r>
      <w:r w:rsidR="005D4B9A">
        <w:rPr>
          <w:sz w:val="20"/>
          <w:szCs w:val="20"/>
        </w:rPr>
        <w:t>13</w:t>
      </w:r>
      <w:r>
        <w:rPr>
          <w:sz w:val="20"/>
          <w:szCs w:val="20"/>
        </w:rPr>
        <w:t xml:space="preserve">. února 2020 (L </w:t>
      </w:r>
      <w:r w:rsidR="005D4B9A">
        <w:rPr>
          <w:sz w:val="20"/>
          <w:szCs w:val="20"/>
        </w:rPr>
        <w:t>42</w:t>
      </w:r>
      <w:r w:rsidR="00D07B76">
        <w:rPr>
          <w:sz w:val="20"/>
          <w:szCs w:val="20"/>
        </w:rPr>
        <w:t xml:space="preserve"> </w:t>
      </w:r>
      <w:r>
        <w:rPr>
          <w:sz w:val="20"/>
          <w:szCs w:val="20"/>
        </w:rPr>
        <w:t>z </w:t>
      </w:r>
      <w:r w:rsidR="005D4B9A">
        <w:rPr>
          <w:sz w:val="20"/>
          <w:szCs w:val="20"/>
        </w:rPr>
        <w:t>14</w:t>
      </w:r>
      <w:r>
        <w:rPr>
          <w:sz w:val="20"/>
          <w:szCs w:val="20"/>
        </w:rPr>
        <w:t xml:space="preserve">.2.2020, s. </w:t>
      </w:r>
      <w:r w:rsidR="005D4B9A">
        <w:rPr>
          <w:sz w:val="20"/>
          <w:szCs w:val="20"/>
        </w:rPr>
        <w:t>1</w:t>
      </w:r>
      <w:r>
        <w:rPr>
          <w:sz w:val="20"/>
          <w:szCs w:val="20"/>
        </w:rPr>
        <w:t>)</w:t>
      </w:r>
    </w:p>
    <w:p w14:paraId="38D51210" w14:textId="5767AD43" w:rsidR="00355EF1" w:rsidRDefault="00172EF8" w:rsidP="00632A3B">
      <w:pPr>
        <w:pStyle w:val="Zhlav"/>
        <w:tabs>
          <w:tab w:val="clear" w:pos="4536"/>
          <w:tab w:val="clear" w:pos="9072"/>
        </w:tabs>
        <w:rPr>
          <w:rStyle w:val="Hypertextovodkaz"/>
          <w:sz w:val="20"/>
          <w:szCs w:val="20"/>
        </w:rPr>
      </w:pPr>
      <w:hyperlink r:id="rId552" w:history="1">
        <w:r w:rsidR="009A7E6B" w:rsidRPr="009A7E6B">
          <w:rPr>
            <w:rStyle w:val="Hypertextovodkaz"/>
            <w:sz w:val="20"/>
            <w:szCs w:val="20"/>
          </w:rPr>
          <w:t>https://eur-lex.europa.eu/legal-content/CS/TXT/PDF/?uri=CELEX:32020R0196&amp;qid=1596091376357&amp;from=CS</w:t>
        </w:r>
      </w:hyperlink>
    </w:p>
    <w:p w14:paraId="3F6EB5D6" w14:textId="59D26E86" w:rsidR="009D0429" w:rsidRDefault="009D0429" w:rsidP="00632A3B">
      <w:pPr>
        <w:pStyle w:val="Zhlav"/>
        <w:tabs>
          <w:tab w:val="clear" w:pos="4536"/>
          <w:tab w:val="clear" w:pos="9072"/>
        </w:tabs>
        <w:rPr>
          <w:rStyle w:val="Hypertextovodkaz"/>
          <w:color w:val="auto"/>
          <w:sz w:val="20"/>
          <w:szCs w:val="20"/>
          <w:u w:val="none"/>
        </w:rPr>
      </w:pPr>
      <w:bookmarkStart w:id="9" w:name="_Hlk48218616"/>
      <w:r w:rsidRPr="00576439">
        <w:rPr>
          <w:rStyle w:val="Hypertextovodkaz"/>
          <w:color w:val="auto"/>
          <w:sz w:val="20"/>
          <w:szCs w:val="20"/>
          <w:u w:val="none"/>
          <w:vertAlign w:val="superscript"/>
        </w:rPr>
        <w:t>189)</w:t>
      </w:r>
      <w:r w:rsidR="00576439">
        <w:rPr>
          <w:rStyle w:val="Hypertextovodkaz"/>
          <w:color w:val="auto"/>
          <w:sz w:val="20"/>
          <w:szCs w:val="20"/>
          <w:u w:val="none"/>
        </w:rPr>
        <w:t xml:space="preserve"> Nařízení Komise 2020/992 </w:t>
      </w:r>
      <w:r w:rsidR="00D07B76">
        <w:rPr>
          <w:rStyle w:val="Hypertextovodkaz"/>
          <w:color w:val="auto"/>
          <w:sz w:val="20"/>
          <w:szCs w:val="20"/>
          <w:u w:val="none"/>
        </w:rPr>
        <w:t>z 9. července 2020 (L 221 z 10.7.2020, s. 73)</w:t>
      </w:r>
    </w:p>
    <w:p w14:paraId="78E6E950" w14:textId="5918F1AF" w:rsidR="00D07B76" w:rsidRDefault="00172EF8" w:rsidP="00632A3B">
      <w:pPr>
        <w:pStyle w:val="Zhlav"/>
        <w:tabs>
          <w:tab w:val="clear" w:pos="4536"/>
          <w:tab w:val="clear" w:pos="9072"/>
        </w:tabs>
        <w:rPr>
          <w:rStyle w:val="Hypertextovodkaz"/>
          <w:color w:val="auto"/>
          <w:sz w:val="20"/>
          <w:szCs w:val="20"/>
          <w:u w:val="none"/>
        </w:rPr>
      </w:pPr>
      <w:hyperlink r:id="rId553" w:history="1">
        <w:r w:rsidR="007A202C" w:rsidRPr="007A202C">
          <w:rPr>
            <w:rStyle w:val="Hypertextovodkaz"/>
            <w:sz w:val="20"/>
            <w:szCs w:val="20"/>
          </w:rPr>
          <w:t>https://eur-lex.europa.eu/legal-content/CS/TXT/PDF/?uri=CELEX:32020R0992&amp;qid=1597318779274&amp;from=CS</w:t>
        </w:r>
      </w:hyperlink>
    </w:p>
    <w:p w14:paraId="2CFCBA31" w14:textId="3C6EF511" w:rsidR="00B44859" w:rsidRDefault="00B44859" w:rsidP="00632A3B">
      <w:pPr>
        <w:pStyle w:val="Zhlav"/>
        <w:tabs>
          <w:tab w:val="clear" w:pos="4536"/>
          <w:tab w:val="clear" w:pos="9072"/>
        </w:tabs>
        <w:rPr>
          <w:rStyle w:val="Hypertextovodkaz"/>
          <w:color w:val="auto"/>
          <w:sz w:val="20"/>
          <w:szCs w:val="20"/>
          <w:u w:val="none"/>
        </w:rPr>
      </w:pPr>
      <w:r>
        <w:rPr>
          <w:rStyle w:val="Hypertextovodkaz"/>
          <w:color w:val="auto"/>
          <w:sz w:val="20"/>
          <w:szCs w:val="20"/>
          <w:u w:val="none"/>
          <w:vertAlign w:val="superscript"/>
        </w:rPr>
        <w:t>190)</w:t>
      </w:r>
      <w:r>
        <w:rPr>
          <w:rStyle w:val="Hypertextovodkaz"/>
          <w:color w:val="auto"/>
          <w:sz w:val="20"/>
          <w:szCs w:val="20"/>
          <w:u w:val="none"/>
        </w:rPr>
        <w:t xml:space="preserve"> Nařízení Komise 2020</w:t>
      </w:r>
      <w:r w:rsidR="00155DC6">
        <w:rPr>
          <w:rStyle w:val="Hypertextovodkaz"/>
          <w:color w:val="auto"/>
          <w:sz w:val="20"/>
          <w:szCs w:val="20"/>
          <w:u w:val="none"/>
        </w:rPr>
        <w:t>/993 z 9. července 2020</w:t>
      </w:r>
      <w:r w:rsidR="00B402BC">
        <w:rPr>
          <w:rStyle w:val="Hypertextovodkaz"/>
          <w:color w:val="auto"/>
          <w:sz w:val="20"/>
          <w:szCs w:val="20"/>
          <w:u w:val="none"/>
        </w:rPr>
        <w:t xml:space="preserve"> (L </w:t>
      </w:r>
      <w:r w:rsidR="008C7260">
        <w:rPr>
          <w:rStyle w:val="Hypertextovodkaz"/>
          <w:color w:val="auto"/>
          <w:sz w:val="20"/>
          <w:szCs w:val="20"/>
          <w:u w:val="none"/>
        </w:rPr>
        <w:t>221 z 10.7.2020, s. 76)</w:t>
      </w:r>
    </w:p>
    <w:p w14:paraId="07BC6FA3" w14:textId="169C5378" w:rsidR="008C7260" w:rsidRDefault="00172EF8" w:rsidP="00632A3B">
      <w:pPr>
        <w:pStyle w:val="Zhlav"/>
        <w:tabs>
          <w:tab w:val="clear" w:pos="4536"/>
          <w:tab w:val="clear" w:pos="9072"/>
        </w:tabs>
        <w:rPr>
          <w:rStyle w:val="Hypertextovodkaz"/>
          <w:sz w:val="20"/>
          <w:szCs w:val="20"/>
        </w:rPr>
      </w:pPr>
      <w:hyperlink r:id="rId554" w:history="1">
        <w:r w:rsidR="00890360" w:rsidRPr="00890360">
          <w:rPr>
            <w:rStyle w:val="Hypertextovodkaz"/>
            <w:sz w:val="20"/>
            <w:szCs w:val="20"/>
          </w:rPr>
          <w:t>https://eur-lex.europa.eu/legal-content/CS/TXT/PDF/?uri=CELEX:32020R0993&amp;qid=1597324101282&amp;from=CS</w:t>
        </w:r>
      </w:hyperlink>
    </w:p>
    <w:p w14:paraId="33F6898E" w14:textId="7BCC87A1" w:rsidR="00E9506A" w:rsidRDefault="00716E4F" w:rsidP="00632A3B">
      <w:pPr>
        <w:pStyle w:val="Zhlav"/>
        <w:tabs>
          <w:tab w:val="clear" w:pos="4536"/>
          <w:tab w:val="clear" w:pos="9072"/>
        </w:tabs>
        <w:rPr>
          <w:rStyle w:val="Hypertextovodkaz"/>
          <w:color w:val="auto"/>
          <w:sz w:val="20"/>
          <w:szCs w:val="20"/>
          <w:u w:val="none"/>
        </w:rPr>
      </w:pPr>
      <w:r>
        <w:rPr>
          <w:rStyle w:val="Hypertextovodkaz"/>
          <w:color w:val="auto"/>
          <w:sz w:val="20"/>
          <w:szCs w:val="20"/>
          <w:u w:val="none"/>
          <w:vertAlign w:val="superscript"/>
        </w:rPr>
        <w:t>191)</w:t>
      </w:r>
      <w:r>
        <w:rPr>
          <w:rStyle w:val="Hypertextovodkaz"/>
          <w:color w:val="auto"/>
          <w:sz w:val="20"/>
          <w:szCs w:val="20"/>
          <w:u w:val="none"/>
        </w:rPr>
        <w:t xml:space="preserve"> </w:t>
      </w:r>
      <w:r w:rsidR="00C61D30">
        <w:rPr>
          <w:rStyle w:val="Hypertextovodkaz"/>
          <w:color w:val="auto"/>
          <w:sz w:val="20"/>
          <w:szCs w:val="20"/>
          <w:u w:val="none"/>
        </w:rPr>
        <w:t>Nařízení Komise 2020</w:t>
      </w:r>
      <w:r w:rsidR="002B7F33">
        <w:rPr>
          <w:rStyle w:val="Hypertextovodkaz"/>
          <w:color w:val="auto"/>
          <w:sz w:val="20"/>
          <w:szCs w:val="20"/>
          <w:u w:val="none"/>
        </w:rPr>
        <w:t>/995 z 9. července 2020 (L 221</w:t>
      </w:r>
      <w:r w:rsidR="00195C8B">
        <w:rPr>
          <w:rStyle w:val="Hypertextovodkaz"/>
          <w:color w:val="auto"/>
          <w:sz w:val="20"/>
          <w:szCs w:val="20"/>
          <w:u w:val="none"/>
        </w:rPr>
        <w:t xml:space="preserve"> z 10.7.2020, s. 84)</w:t>
      </w:r>
      <w:bookmarkEnd w:id="9"/>
    </w:p>
    <w:p w14:paraId="0FDF3715" w14:textId="1224FC21" w:rsidR="00195C8B" w:rsidRPr="002161BB" w:rsidRDefault="00172EF8" w:rsidP="00632A3B">
      <w:pPr>
        <w:pStyle w:val="Zhlav"/>
        <w:tabs>
          <w:tab w:val="clear" w:pos="4536"/>
          <w:tab w:val="clear" w:pos="9072"/>
        </w:tabs>
        <w:rPr>
          <w:rStyle w:val="Hypertextovodkaz"/>
          <w:color w:val="auto"/>
          <w:sz w:val="16"/>
          <w:szCs w:val="16"/>
          <w:u w:val="none"/>
        </w:rPr>
      </w:pPr>
      <w:hyperlink r:id="rId555" w:history="1">
        <w:r w:rsidR="002161BB" w:rsidRPr="002161BB">
          <w:rPr>
            <w:rStyle w:val="Hypertextovodkaz"/>
            <w:sz w:val="20"/>
            <w:szCs w:val="20"/>
          </w:rPr>
          <w:t>https://eur-lex.europa.eu/legal-content/CS/TXT/PDF/?uri=CELEX:32020R0995&amp;qid=1597405472470&amp;from=CS</w:t>
        </w:r>
      </w:hyperlink>
    </w:p>
    <w:p w14:paraId="1E8350F4" w14:textId="315325D1" w:rsidR="00195C8B" w:rsidRPr="00D00D5B" w:rsidRDefault="00D00D5B" w:rsidP="00632A3B">
      <w:pPr>
        <w:pStyle w:val="Zhlav"/>
        <w:tabs>
          <w:tab w:val="clear" w:pos="4536"/>
          <w:tab w:val="clear" w:pos="9072"/>
        </w:tabs>
        <w:rPr>
          <w:sz w:val="20"/>
        </w:rPr>
      </w:pPr>
      <w:r>
        <w:rPr>
          <w:sz w:val="20"/>
          <w:vertAlign w:val="superscript"/>
        </w:rPr>
        <w:t>192)</w:t>
      </w:r>
      <w:r>
        <w:rPr>
          <w:sz w:val="20"/>
        </w:rPr>
        <w:t xml:space="preserve"> </w:t>
      </w:r>
      <w:r>
        <w:rPr>
          <w:rStyle w:val="Hypertextovodkaz"/>
          <w:color w:val="auto"/>
          <w:sz w:val="20"/>
          <w:szCs w:val="20"/>
          <w:u w:val="none"/>
        </w:rPr>
        <w:t>Nařízení Komise 2020/99</w:t>
      </w:r>
      <w:r w:rsidR="002A6D6E">
        <w:rPr>
          <w:rStyle w:val="Hypertextovodkaz"/>
          <w:color w:val="auto"/>
          <w:sz w:val="20"/>
          <w:szCs w:val="20"/>
          <w:u w:val="none"/>
        </w:rPr>
        <w:t>6</w:t>
      </w:r>
      <w:r>
        <w:rPr>
          <w:rStyle w:val="Hypertextovodkaz"/>
          <w:color w:val="auto"/>
          <w:sz w:val="20"/>
          <w:szCs w:val="20"/>
          <w:u w:val="none"/>
        </w:rPr>
        <w:t xml:space="preserve"> z 9. července 2020 (L 221 z 10.7.2020, s. 8</w:t>
      </w:r>
      <w:r w:rsidR="002A6D6E">
        <w:rPr>
          <w:rStyle w:val="Hypertextovodkaz"/>
          <w:color w:val="auto"/>
          <w:sz w:val="20"/>
          <w:szCs w:val="20"/>
          <w:u w:val="none"/>
        </w:rPr>
        <w:t>7</w:t>
      </w:r>
      <w:r>
        <w:rPr>
          <w:rStyle w:val="Hypertextovodkaz"/>
          <w:color w:val="auto"/>
          <w:sz w:val="20"/>
          <w:szCs w:val="20"/>
          <w:u w:val="none"/>
        </w:rPr>
        <w:t>)</w:t>
      </w:r>
    </w:p>
    <w:p w14:paraId="6BCAEE11" w14:textId="770C43CE" w:rsidR="00D00D5B" w:rsidRPr="00693C06" w:rsidRDefault="00172EF8" w:rsidP="00632A3B">
      <w:pPr>
        <w:pStyle w:val="Zhlav"/>
        <w:tabs>
          <w:tab w:val="clear" w:pos="4536"/>
          <w:tab w:val="clear" w:pos="9072"/>
        </w:tabs>
        <w:rPr>
          <w:sz w:val="16"/>
          <w:szCs w:val="20"/>
        </w:rPr>
      </w:pPr>
      <w:hyperlink r:id="rId556" w:history="1">
        <w:r w:rsidR="00693C06" w:rsidRPr="00693C06">
          <w:rPr>
            <w:rStyle w:val="Hypertextovodkaz"/>
            <w:sz w:val="20"/>
            <w:szCs w:val="20"/>
          </w:rPr>
          <w:t>https://eur-lex.europa.eu/legal-content/CS/TXT/PDF/?uri=CELEX:32020R0996&amp;qid=1597408275272&amp;from=CS</w:t>
        </w:r>
      </w:hyperlink>
    </w:p>
    <w:p w14:paraId="3FFC69F4" w14:textId="1EAB9DBB" w:rsidR="00D00D5B" w:rsidRDefault="0023451C" w:rsidP="00632A3B">
      <w:pPr>
        <w:pStyle w:val="Zhlav"/>
        <w:tabs>
          <w:tab w:val="clear" w:pos="4536"/>
          <w:tab w:val="clear" w:pos="9072"/>
        </w:tabs>
        <w:rPr>
          <w:sz w:val="20"/>
        </w:rPr>
      </w:pPr>
      <w:r>
        <w:rPr>
          <w:sz w:val="20"/>
          <w:vertAlign w:val="superscript"/>
        </w:rPr>
        <w:t>193)</w:t>
      </w:r>
      <w:r>
        <w:rPr>
          <w:sz w:val="20"/>
        </w:rPr>
        <w:t xml:space="preserve"> Nařízení Komise </w:t>
      </w:r>
      <w:r w:rsidR="0038082D">
        <w:rPr>
          <w:sz w:val="20"/>
        </w:rPr>
        <w:t>2020/1031 z 15. července 2020 (L 227 z 16.7.2020, s. 21)</w:t>
      </w:r>
    </w:p>
    <w:p w14:paraId="38CED644" w14:textId="62A3FAD7" w:rsidR="0038082D" w:rsidRPr="00B73B08" w:rsidRDefault="00172EF8" w:rsidP="00632A3B">
      <w:pPr>
        <w:pStyle w:val="Zhlav"/>
        <w:tabs>
          <w:tab w:val="clear" w:pos="4536"/>
          <w:tab w:val="clear" w:pos="9072"/>
        </w:tabs>
        <w:rPr>
          <w:sz w:val="16"/>
          <w:szCs w:val="20"/>
        </w:rPr>
      </w:pPr>
      <w:hyperlink r:id="rId557" w:history="1">
        <w:r w:rsidR="00B73B08" w:rsidRPr="00B73B08">
          <w:rPr>
            <w:rStyle w:val="Hypertextovodkaz"/>
            <w:sz w:val="20"/>
            <w:szCs w:val="20"/>
          </w:rPr>
          <w:t>https://eur-lex.europa.eu/legal-content/CS/TXT/PDF/?uri=CELEX:32020R1031&amp;qid=1598615472537&amp;from=CS</w:t>
        </w:r>
      </w:hyperlink>
    </w:p>
    <w:p w14:paraId="204F1F44" w14:textId="0982A77D" w:rsidR="007E66B4" w:rsidRDefault="001E068F" w:rsidP="00632A3B">
      <w:pPr>
        <w:pStyle w:val="Zhlav"/>
        <w:tabs>
          <w:tab w:val="clear" w:pos="4536"/>
          <w:tab w:val="clear" w:pos="9072"/>
        </w:tabs>
        <w:rPr>
          <w:sz w:val="20"/>
        </w:rPr>
      </w:pPr>
      <w:r>
        <w:rPr>
          <w:sz w:val="20"/>
          <w:vertAlign w:val="superscript"/>
        </w:rPr>
        <w:t>194)</w:t>
      </w:r>
      <w:r>
        <w:rPr>
          <w:sz w:val="20"/>
        </w:rPr>
        <w:t xml:space="preserve"> Nařízení Komise 2020/1034 z 15. července 2020 (L227 z 16.7.2020, s. </w:t>
      </w:r>
      <w:r w:rsidR="002D7FC9">
        <w:rPr>
          <w:sz w:val="20"/>
        </w:rPr>
        <w:t>34)</w:t>
      </w:r>
    </w:p>
    <w:p w14:paraId="7460153D" w14:textId="2C184709" w:rsidR="002D7FC9" w:rsidRDefault="00172EF8" w:rsidP="00632A3B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  <w:hyperlink r:id="rId558" w:history="1">
        <w:r w:rsidR="001152B7" w:rsidRPr="001152B7">
          <w:rPr>
            <w:rStyle w:val="Hypertextovodkaz"/>
            <w:sz w:val="20"/>
            <w:szCs w:val="20"/>
          </w:rPr>
          <w:t>https://eur-lex.europa.eu/legal-content/CS/TXT/PDF/?uri=CELEX:32020R1034&amp;qid=1600246778973&amp;from=CS</w:t>
        </w:r>
      </w:hyperlink>
    </w:p>
    <w:p w14:paraId="3A69E229" w14:textId="1CD08648" w:rsidR="001152B7" w:rsidRDefault="009E56BC" w:rsidP="00632A3B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195) </w:t>
      </w:r>
      <w:r>
        <w:rPr>
          <w:sz w:val="20"/>
          <w:szCs w:val="20"/>
        </w:rPr>
        <w:t>N</w:t>
      </w:r>
      <w:r w:rsidR="00C83DBE">
        <w:rPr>
          <w:sz w:val="20"/>
          <w:szCs w:val="20"/>
        </w:rPr>
        <w:t>ařízení Komise 2020/1371 z 1. října 2020</w:t>
      </w:r>
      <w:r w:rsidR="00ED1FAF">
        <w:rPr>
          <w:sz w:val="20"/>
          <w:szCs w:val="20"/>
        </w:rPr>
        <w:t xml:space="preserve"> (L 319 z 2.10.2020, s. 8)</w:t>
      </w:r>
    </w:p>
    <w:p w14:paraId="06BC2C89" w14:textId="219BA180" w:rsidR="006A1963" w:rsidRDefault="00172EF8" w:rsidP="00632A3B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  <w:hyperlink r:id="rId559" w:history="1">
        <w:r w:rsidR="00E809B7" w:rsidRPr="001F513C">
          <w:rPr>
            <w:rStyle w:val="Hypertextovodkaz"/>
            <w:sz w:val="20"/>
            <w:szCs w:val="20"/>
          </w:rPr>
          <w:t>https://eur-lex.europa.eu/legal-content/CS/TXT/PDF/?uri=CELEX:32020R1371&amp;qid=1610972582589&amp;from=CS</w:t>
        </w:r>
      </w:hyperlink>
    </w:p>
    <w:p w14:paraId="202A4884" w14:textId="1C1321DA" w:rsidR="00E809B7" w:rsidRDefault="00C73E76" w:rsidP="00632A3B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196) </w:t>
      </w:r>
      <w:r w:rsidR="002F4D02">
        <w:rPr>
          <w:sz w:val="20"/>
          <w:szCs w:val="20"/>
        </w:rPr>
        <w:t xml:space="preserve"> Nařízení Komise 2020/1376 z 1. října 2020 (L 319 z</w:t>
      </w:r>
      <w:r w:rsidR="00CF3804">
        <w:rPr>
          <w:sz w:val="20"/>
          <w:szCs w:val="20"/>
        </w:rPr>
        <w:t> 2.10.2020, s. 26)</w:t>
      </w:r>
    </w:p>
    <w:p w14:paraId="25065DFF" w14:textId="2DBF47E5" w:rsidR="00CF3804" w:rsidRDefault="00172EF8" w:rsidP="00632A3B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  <w:hyperlink r:id="rId560" w:history="1">
        <w:r w:rsidR="00CF3804" w:rsidRPr="004756FA">
          <w:rPr>
            <w:rStyle w:val="Hypertextovodkaz"/>
            <w:sz w:val="20"/>
            <w:szCs w:val="20"/>
          </w:rPr>
          <w:t>https://eur-lex.europa.eu/legal-content/CS/TXT/PDF/?uri=CELEX:32020R1376&amp;qid=1611236408465&amp;from=CS</w:t>
        </w:r>
      </w:hyperlink>
    </w:p>
    <w:p w14:paraId="409C6BD7" w14:textId="241F2AD8" w:rsidR="00CF3804" w:rsidRDefault="009F48E0" w:rsidP="00632A3B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  <w:r>
        <w:rPr>
          <w:sz w:val="20"/>
          <w:szCs w:val="20"/>
          <w:vertAlign w:val="superscript"/>
        </w:rPr>
        <w:t>197)</w:t>
      </w:r>
      <w:r>
        <w:rPr>
          <w:sz w:val="20"/>
          <w:szCs w:val="20"/>
        </w:rPr>
        <w:t xml:space="preserve"> Nařízení Komise </w:t>
      </w:r>
      <w:r w:rsidR="00C5047D">
        <w:rPr>
          <w:sz w:val="20"/>
          <w:szCs w:val="20"/>
        </w:rPr>
        <w:t>2020/1377 z 1. října 2020 (L 319 z 2.10</w:t>
      </w:r>
      <w:r w:rsidR="00BC4927">
        <w:rPr>
          <w:sz w:val="20"/>
          <w:szCs w:val="20"/>
        </w:rPr>
        <w:t>.2020, s. 29)</w:t>
      </w:r>
    </w:p>
    <w:p w14:paraId="5ABB5D76" w14:textId="42F79163" w:rsidR="00BC4927" w:rsidRDefault="00172EF8" w:rsidP="00632A3B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  <w:hyperlink r:id="rId561" w:history="1">
        <w:r w:rsidR="00A21538" w:rsidRPr="004756FA">
          <w:rPr>
            <w:rStyle w:val="Hypertextovodkaz"/>
            <w:sz w:val="20"/>
            <w:szCs w:val="20"/>
          </w:rPr>
          <w:t>https://eur-lex.europa.eu/legal-content/CS/TXT/PDF/?uri=CELEX:32020R1377&amp;qid=1611237570689&amp;from=CS</w:t>
        </w:r>
      </w:hyperlink>
    </w:p>
    <w:p w14:paraId="2572141E" w14:textId="765D84A1" w:rsidR="004D2EAD" w:rsidRDefault="004D2EAD" w:rsidP="00632A3B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  <w:r>
        <w:rPr>
          <w:sz w:val="20"/>
          <w:szCs w:val="20"/>
          <w:vertAlign w:val="superscript"/>
        </w:rPr>
        <w:t>198)</w:t>
      </w:r>
      <w:r>
        <w:rPr>
          <w:sz w:val="20"/>
          <w:szCs w:val="20"/>
        </w:rPr>
        <w:t xml:space="preserve"> Nařízení Komise 2020/13</w:t>
      </w:r>
      <w:r w:rsidR="001831C5">
        <w:rPr>
          <w:sz w:val="20"/>
          <w:szCs w:val="20"/>
        </w:rPr>
        <w:t>98 z 5.října 2020 (L 324 z 6.10.2020, s. 26)</w:t>
      </w:r>
    </w:p>
    <w:p w14:paraId="7CB60A32" w14:textId="28B0D912" w:rsidR="001831C5" w:rsidRDefault="00172EF8" w:rsidP="00632A3B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  <w:hyperlink r:id="rId562" w:history="1">
        <w:r w:rsidR="006963FD" w:rsidRPr="0099479F">
          <w:rPr>
            <w:rStyle w:val="Hypertextovodkaz"/>
            <w:sz w:val="20"/>
            <w:szCs w:val="20"/>
          </w:rPr>
          <w:t>https://eur-lex.europa.eu/legal-content/CS/TXT/PDF/?uri=CELEX:32020R1398&amp;qid=1612258549010&amp;from=CS</w:t>
        </w:r>
      </w:hyperlink>
    </w:p>
    <w:p w14:paraId="2000BB2A" w14:textId="416C5964" w:rsidR="006963FD" w:rsidRDefault="00764096" w:rsidP="00632A3B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  <w:r>
        <w:rPr>
          <w:sz w:val="20"/>
          <w:szCs w:val="20"/>
          <w:vertAlign w:val="superscript"/>
        </w:rPr>
        <w:t>199)</w:t>
      </w:r>
      <w:r>
        <w:rPr>
          <w:sz w:val="20"/>
          <w:szCs w:val="20"/>
        </w:rPr>
        <w:t xml:space="preserve"> Nařízení Komise 2020</w:t>
      </w:r>
      <w:r w:rsidR="00522340">
        <w:rPr>
          <w:sz w:val="20"/>
          <w:szCs w:val="20"/>
        </w:rPr>
        <w:t>/1799 z 30. listopadu 2020 (L 402 z 1.12.2020, s. 43)</w:t>
      </w:r>
    </w:p>
    <w:p w14:paraId="74AE276B" w14:textId="7DAF8D2E" w:rsidR="00522340" w:rsidRDefault="00172EF8" w:rsidP="00632A3B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  <w:hyperlink r:id="rId563" w:history="1">
        <w:r w:rsidR="00051AE9" w:rsidRPr="0072283D">
          <w:rPr>
            <w:rStyle w:val="Hypertextovodkaz"/>
            <w:sz w:val="20"/>
            <w:szCs w:val="20"/>
          </w:rPr>
          <w:t>https://eur-lex.europa.eu/legal-content/CS/TXT/PDF/?uri=CELEX:32020R1799&amp;qid=1612794000357&amp;from=CS</w:t>
        </w:r>
      </w:hyperlink>
    </w:p>
    <w:p w14:paraId="637F98AC" w14:textId="1C49146E" w:rsidR="00051AE9" w:rsidRDefault="007C0CDB" w:rsidP="00632A3B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200) </w:t>
      </w:r>
      <w:r w:rsidR="0019762B">
        <w:rPr>
          <w:sz w:val="20"/>
          <w:szCs w:val="20"/>
        </w:rPr>
        <w:t>Nařízení Komise 2020/2121 z 16. prosince 2020 (L 426</w:t>
      </w:r>
      <w:r w:rsidR="005327DB">
        <w:rPr>
          <w:sz w:val="20"/>
          <w:szCs w:val="20"/>
        </w:rPr>
        <w:t xml:space="preserve"> z 17.12.2020, s 28)</w:t>
      </w:r>
    </w:p>
    <w:p w14:paraId="3AA17F80" w14:textId="47A5754C" w:rsidR="005327DB" w:rsidRDefault="00172EF8" w:rsidP="00632A3B">
      <w:pPr>
        <w:pStyle w:val="Zhlav"/>
        <w:tabs>
          <w:tab w:val="clear" w:pos="4536"/>
          <w:tab w:val="clear" w:pos="9072"/>
        </w:tabs>
        <w:rPr>
          <w:rStyle w:val="Hypertextovodkaz"/>
          <w:sz w:val="20"/>
          <w:szCs w:val="20"/>
        </w:rPr>
      </w:pPr>
      <w:hyperlink r:id="rId564" w:history="1">
        <w:r w:rsidR="00D97DD5" w:rsidRPr="0006248B">
          <w:rPr>
            <w:rStyle w:val="Hypertextovodkaz"/>
            <w:sz w:val="20"/>
            <w:szCs w:val="20"/>
          </w:rPr>
          <w:t>https://eur-lex.europa.eu/legal-content/CS/TXT/PDF/?uri=CELEX:32020R2121&amp;qid=1613745081110&amp;from=CS</w:t>
        </w:r>
      </w:hyperlink>
    </w:p>
    <w:p w14:paraId="3191B801" w14:textId="76C4FB63" w:rsidR="00354724" w:rsidRDefault="0008021B" w:rsidP="00632A3B">
      <w:pPr>
        <w:pStyle w:val="Zhlav"/>
        <w:tabs>
          <w:tab w:val="clear" w:pos="4536"/>
          <w:tab w:val="clear" w:pos="9072"/>
        </w:tabs>
        <w:rPr>
          <w:rStyle w:val="Hypertextovodkaz"/>
          <w:color w:val="auto"/>
          <w:sz w:val="20"/>
          <w:szCs w:val="20"/>
          <w:u w:val="none"/>
        </w:rPr>
      </w:pPr>
      <w:r>
        <w:rPr>
          <w:rStyle w:val="Hypertextovodkaz"/>
          <w:color w:val="auto"/>
          <w:sz w:val="20"/>
          <w:szCs w:val="20"/>
          <w:u w:val="none"/>
          <w:vertAlign w:val="superscript"/>
        </w:rPr>
        <w:t xml:space="preserve">201) </w:t>
      </w:r>
      <w:r>
        <w:rPr>
          <w:rStyle w:val="Hypertextovodkaz"/>
          <w:color w:val="auto"/>
          <w:sz w:val="20"/>
          <w:szCs w:val="20"/>
          <w:u w:val="none"/>
        </w:rPr>
        <w:t xml:space="preserve">Nařízení Komise </w:t>
      </w:r>
      <w:r w:rsidR="00894AED">
        <w:rPr>
          <w:rStyle w:val="Hypertextovodkaz"/>
          <w:color w:val="auto"/>
          <w:sz w:val="20"/>
          <w:szCs w:val="20"/>
          <w:u w:val="none"/>
        </w:rPr>
        <w:t>2021/329 z 24. února 2021 (L 65 z 25.2.2021, s</w:t>
      </w:r>
      <w:r w:rsidR="00AD1DF2">
        <w:rPr>
          <w:rStyle w:val="Hypertextovodkaz"/>
          <w:color w:val="auto"/>
          <w:sz w:val="20"/>
          <w:szCs w:val="20"/>
          <w:u w:val="none"/>
        </w:rPr>
        <w:t>. 38)</w:t>
      </w:r>
    </w:p>
    <w:p w14:paraId="7DECFE58" w14:textId="1735FA34" w:rsidR="00AD1DF2" w:rsidRDefault="00172EF8" w:rsidP="00632A3B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  <w:hyperlink r:id="rId565" w:history="1">
        <w:r w:rsidR="005A255F" w:rsidRPr="00A6719A">
          <w:rPr>
            <w:rStyle w:val="Hypertextovodkaz"/>
            <w:sz w:val="20"/>
            <w:szCs w:val="20"/>
          </w:rPr>
          <w:t>https://eur-lex.europa.eu/legal-content/CS/TXT/PDF/?uri=CELEX:32021R0329&amp;qid=1620979790922&amp;from=CS</w:t>
        </w:r>
      </w:hyperlink>
    </w:p>
    <w:p w14:paraId="16E6A235" w14:textId="4EDAE3BD" w:rsidR="005A255F" w:rsidRDefault="00C72FA8" w:rsidP="00632A3B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  <w:r>
        <w:rPr>
          <w:sz w:val="20"/>
          <w:szCs w:val="20"/>
          <w:vertAlign w:val="superscript"/>
        </w:rPr>
        <w:t>202)</w:t>
      </w:r>
      <w:r w:rsidR="003E4702">
        <w:rPr>
          <w:sz w:val="20"/>
          <w:szCs w:val="20"/>
          <w:vertAlign w:val="superscript"/>
        </w:rPr>
        <w:t xml:space="preserve"> </w:t>
      </w:r>
      <w:r w:rsidR="003E4702">
        <w:rPr>
          <w:sz w:val="20"/>
          <w:szCs w:val="20"/>
        </w:rPr>
        <w:t>Nařízení Komise 2021/330 z 24. února</w:t>
      </w:r>
      <w:r w:rsidR="00BA663F">
        <w:rPr>
          <w:sz w:val="20"/>
          <w:szCs w:val="20"/>
        </w:rPr>
        <w:t xml:space="preserve"> 2021 (L 65 z 25.2.2021, s. </w:t>
      </w:r>
      <w:r w:rsidR="00BA0263">
        <w:rPr>
          <w:sz w:val="20"/>
          <w:szCs w:val="20"/>
        </w:rPr>
        <w:t>43)</w:t>
      </w:r>
    </w:p>
    <w:p w14:paraId="3E5FB1E3" w14:textId="4FEB5F6C" w:rsidR="00BA0263" w:rsidRDefault="00172EF8" w:rsidP="00632A3B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  <w:hyperlink r:id="rId566" w:history="1">
        <w:r w:rsidR="00522696" w:rsidRPr="000F169B">
          <w:rPr>
            <w:rStyle w:val="Hypertextovodkaz"/>
            <w:sz w:val="20"/>
            <w:szCs w:val="20"/>
          </w:rPr>
          <w:t>https://eur-lex.europa.eu/legal-content/CS/TXT/PDF/?uri=CELEX:32021R0330&amp;qid=1621255388064&amp;from=CS</w:t>
        </w:r>
      </w:hyperlink>
    </w:p>
    <w:p w14:paraId="0D81BBD9" w14:textId="5F256A43" w:rsidR="00522696" w:rsidRDefault="00C06499" w:rsidP="00632A3B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203) </w:t>
      </w:r>
      <w:r>
        <w:rPr>
          <w:sz w:val="20"/>
          <w:szCs w:val="20"/>
        </w:rPr>
        <w:t>Nařízení Komise 2021/718 z 30. dubna 2021 (</w:t>
      </w:r>
      <w:r w:rsidR="00837FF0">
        <w:rPr>
          <w:sz w:val="20"/>
          <w:szCs w:val="20"/>
        </w:rPr>
        <w:t>L 151 z 3.5.2021, s. 10)</w:t>
      </w:r>
    </w:p>
    <w:p w14:paraId="396A74CA" w14:textId="48F63B35" w:rsidR="00837FF0" w:rsidRDefault="00172EF8" w:rsidP="00632A3B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  <w:hyperlink r:id="rId567" w:history="1">
        <w:r w:rsidR="0075241D" w:rsidRPr="00222D68">
          <w:rPr>
            <w:rStyle w:val="Hypertextovodkaz"/>
            <w:sz w:val="20"/>
            <w:szCs w:val="20"/>
          </w:rPr>
          <w:t>https://eur-lex.europa.eu/legal-content/CS/TXT/PDF/?uri=CELEX:32021R0718&amp;qid=1627474406412&amp;from=CS</w:t>
        </w:r>
      </w:hyperlink>
    </w:p>
    <w:p w14:paraId="498D3B24" w14:textId="2E3C860B" w:rsidR="0075241D" w:rsidRDefault="00545CCE" w:rsidP="00632A3B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  <w:r w:rsidRPr="005B2DF3">
        <w:rPr>
          <w:sz w:val="20"/>
          <w:szCs w:val="20"/>
          <w:vertAlign w:val="superscript"/>
        </w:rPr>
        <w:t>204)</w:t>
      </w:r>
      <w:r w:rsidR="005B2DF3">
        <w:rPr>
          <w:sz w:val="20"/>
          <w:szCs w:val="20"/>
        </w:rPr>
        <w:t xml:space="preserve"> Nařízení Komise 2021/</w:t>
      </w:r>
      <w:r w:rsidR="00182EC6">
        <w:rPr>
          <w:sz w:val="20"/>
          <w:szCs w:val="20"/>
        </w:rPr>
        <w:t xml:space="preserve">981 z 17. června 2021 </w:t>
      </w:r>
      <w:proofErr w:type="gramStart"/>
      <w:r w:rsidR="00182EC6">
        <w:rPr>
          <w:sz w:val="20"/>
          <w:szCs w:val="20"/>
        </w:rPr>
        <w:t>( L</w:t>
      </w:r>
      <w:proofErr w:type="gramEnd"/>
      <w:r w:rsidR="00182EC6">
        <w:rPr>
          <w:sz w:val="20"/>
          <w:szCs w:val="20"/>
        </w:rPr>
        <w:t xml:space="preserve">216 z 18.6.2021, s. </w:t>
      </w:r>
      <w:r w:rsidR="002D4D22">
        <w:rPr>
          <w:sz w:val="20"/>
          <w:szCs w:val="20"/>
        </w:rPr>
        <w:t>135)</w:t>
      </w:r>
    </w:p>
    <w:p w14:paraId="62EF3121" w14:textId="2EB918A6" w:rsidR="002D4D22" w:rsidRDefault="00172EF8" w:rsidP="00632A3B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  <w:hyperlink r:id="rId568" w:history="1">
        <w:proofErr w:type="spellStart"/>
        <w:r w:rsidR="00C31429" w:rsidRPr="00C31429">
          <w:rPr>
            <w:rStyle w:val="Hypertextovodkaz"/>
            <w:sz w:val="20"/>
            <w:szCs w:val="20"/>
          </w:rPr>
          <w:t>Publications</w:t>
        </w:r>
        <w:proofErr w:type="spellEnd"/>
        <w:r w:rsidR="00C31429" w:rsidRPr="00C31429">
          <w:rPr>
            <w:rStyle w:val="Hypertextovodkaz"/>
            <w:sz w:val="20"/>
            <w:szCs w:val="20"/>
          </w:rPr>
          <w:t xml:space="preserve"> Office (europa.eu)</w:t>
        </w:r>
      </w:hyperlink>
    </w:p>
    <w:p w14:paraId="0DF37525" w14:textId="5A08E0D7" w:rsidR="00C31429" w:rsidRDefault="00DC5E07" w:rsidP="00632A3B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  <w:r>
        <w:rPr>
          <w:sz w:val="20"/>
          <w:szCs w:val="20"/>
          <w:vertAlign w:val="superscript"/>
        </w:rPr>
        <w:t>205)</w:t>
      </w:r>
      <w:r>
        <w:rPr>
          <w:sz w:val="20"/>
          <w:szCs w:val="20"/>
        </w:rPr>
        <w:t xml:space="preserve"> </w:t>
      </w:r>
      <w:r w:rsidR="00F82CB1">
        <w:rPr>
          <w:sz w:val="20"/>
          <w:szCs w:val="20"/>
        </w:rPr>
        <w:t>Nařízení Komise 2021/982 z 17. června 2021 (L 216</w:t>
      </w:r>
      <w:r w:rsidR="007A570A">
        <w:rPr>
          <w:sz w:val="20"/>
          <w:szCs w:val="20"/>
        </w:rPr>
        <w:t xml:space="preserve"> z 18.6.2021, s. 139)</w:t>
      </w:r>
    </w:p>
    <w:p w14:paraId="21A67C36" w14:textId="2145B322" w:rsidR="007A570A" w:rsidRPr="00027E36" w:rsidRDefault="00172EF8" w:rsidP="00632A3B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  <w:hyperlink r:id="rId569" w:history="1">
        <w:proofErr w:type="spellStart"/>
        <w:r w:rsidR="00027E36" w:rsidRPr="00027E36">
          <w:rPr>
            <w:rStyle w:val="Hypertextovodkaz"/>
            <w:sz w:val="20"/>
            <w:szCs w:val="20"/>
          </w:rPr>
          <w:t>Publications</w:t>
        </w:r>
        <w:proofErr w:type="spellEnd"/>
        <w:r w:rsidR="00027E36" w:rsidRPr="00027E36">
          <w:rPr>
            <w:rStyle w:val="Hypertextovodkaz"/>
            <w:sz w:val="20"/>
            <w:szCs w:val="20"/>
          </w:rPr>
          <w:t xml:space="preserve"> Office (europa.eu)</w:t>
        </w:r>
      </w:hyperlink>
    </w:p>
    <w:p w14:paraId="307C91F9" w14:textId="535B779F" w:rsidR="00D97DD5" w:rsidRDefault="001D54A1" w:rsidP="00632A3B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  <w:r>
        <w:rPr>
          <w:sz w:val="20"/>
          <w:szCs w:val="20"/>
          <w:vertAlign w:val="superscript"/>
        </w:rPr>
        <w:t>206)</w:t>
      </w:r>
      <w:r>
        <w:rPr>
          <w:sz w:val="20"/>
          <w:szCs w:val="20"/>
        </w:rPr>
        <w:t xml:space="preserve"> </w:t>
      </w:r>
      <w:r w:rsidR="00AE0897">
        <w:rPr>
          <w:sz w:val="20"/>
          <w:szCs w:val="20"/>
        </w:rPr>
        <w:t>Nařízení Komise 2021/1413 z 27. srpna 2021 (L 304</w:t>
      </w:r>
      <w:r w:rsidR="001C4994">
        <w:rPr>
          <w:sz w:val="20"/>
          <w:szCs w:val="20"/>
        </w:rPr>
        <w:t xml:space="preserve"> z 30.8.2021, s. 18)</w:t>
      </w:r>
    </w:p>
    <w:p w14:paraId="7708F51C" w14:textId="5D2880C9" w:rsidR="001C4994" w:rsidRPr="00DD6EAB" w:rsidRDefault="00172EF8" w:rsidP="00632A3B">
      <w:pPr>
        <w:pStyle w:val="Zhlav"/>
        <w:tabs>
          <w:tab w:val="clear" w:pos="4536"/>
          <w:tab w:val="clear" w:pos="9072"/>
        </w:tabs>
        <w:rPr>
          <w:sz w:val="16"/>
          <w:szCs w:val="16"/>
        </w:rPr>
      </w:pPr>
      <w:hyperlink r:id="rId570" w:history="1">
        <w:proofErr w:type="spellStart"/>
        <w:r w:rsidR="00DD6EAB" w:rsidRPr="00DD6EAB">
          <w:rPr>
            <w:rStyle w:val="Hypertextovodkaz"/>
            <w:sz w:val="20"/>
            <w:szCs w:val="20"/>
          </w:rPr>
          <w:t>undefined</w:t>
        </w:r>
        <w:proofErr w:type="spellEnd"/>
        <w:r w:rsidR="00DD6EAB" w:rsidRPr="00DD6EAB">
          <w:rPr>
            <w:rStyle w:val="Hypertextovodkaz"/>
            <w:sz w:val="20"/>
            <w:szCs w:val="20"/>
          </w:rPr>
          <w:t xml:space="preserve"> (europa.eu)</w:t>
        </w:r>
      </w:hyperlink>
    </w:p>
    <w:p w14:paraId="4711C391" w14:textId="27AC43EE" w:rsidR="00693C06" w:rsidRDefault="0064013A" w:rsidP="00632A3B">
      <w:pPr>
        <w:pStyle w:val="Zhlav"/>
        <w:tabs>
          <w:tab w:val="clear" w:pos="4536"/>
          <w:tab w:val="clear" w:pos="9072"/>
        </w:tabs>
        <w:rPr>
          <w:sz w:val="20"/>
        </w:rPr>
      </w:pPr>
      <w:r>
        <w:rPr>
          <w:sz w:val="20"/>
          <w:vertAlign w:val="superscript"/>
        </w:rPr>
        <w:t>207)</w:t>
      </w:r>
      <w:r>
        <w:rPr>
          <w:sz w:val="20"/>
        </w:rPr>
        <w:t xml:space="preserve"> Nařízení Komise 2021/1431 z 1. září 2021 (L 309 z 2.9.2021, s. 5)</w:t>
      </w:r>
    </w:p>
    <w:p w14:paraId="36E91A8C" w14:textId="468B0482" w:rsidR="0064013A" w:rsidRPr="003F04D8" w:rsidRDefault="00172EF8" w:rsidP="00632A3B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  <w:hyperlink r:id="rId571" w:history="1">
        <w:proofErr w:type="spellStart"/>
        <w:r w:rsidR="003F04D8" w:rsidRPr="003F04D8">
          <w:rPr>
            <w:rStyle w:val="Hypertextovodkaz"/>
            <w:sz w:val="20"/>
            <w:szCs w:val="20"/>
          </w:rPr>
          <w:t>undefined</w:t>
        </w:r>
        <w:proofErr w:type="spellEnd"/>
        <w:r w:rsidR="003F04D8" w:rsidRPr="003F04D8">
          <w:rPr>
            <w:rStyle w:val="Hypertextovodkaz"/>
            <w:sz w:val="20"/>
            <w:szCs w:val="20"/>
          </w:rPr>
          <w:t xml:space="preserve"> (europa.eu)</w:t>
        </w:r>
      </w:hyperlink>
    </w:p>
    <w:p w14:paraId="13086F04" w14:textId="62B1F587" w:rsidR="00761902" w:rsidRDefault="00EA5A91" w:rsidP="00632A3B">
      <w:pPr>
        <w:pStyle w:val="Zhlav"/>
        <w:tabs>
          <w:tab w:val="clear" w:pos="4536"/>
          <w:tab w:val="clear" w:pos="9072"/>
        </w:tabs>
        <w:rPr>
          <w:sz w:val="20"/>
        </w:rPr>
      </w:pPr>
      <w:r>
        <w:rPr>
          <w:sz w:val="20"/>
          <w:vertAlign w:val="superscript"/>
        </w:rPr>
        <w:t>208)</w:t>
      </w:r>
      <w:r>
        <w:rPr>
          <w:sz w:val="20"/>
        </w:rPr>
        <w:t xml:space="preserve"> Nařízení Komise </w:t>
      </w:r>
      <w:r w:rsidR="00523BE7">
        <w:rPr>
          <w:sz w:val="20"/>
        </w:rPr>
        <w:t>2021/1426 z 31. srpna 2021 (L 307 z 1.9.2021, s. 17)</w:t>
      </w:r>
    </w:p>
    <w:p w14:paraId="60252949" w14:textId="6EFE5E93" w:rsidR="00523BE7" w:rsidRDefault="00172EF8" w:rsidP="00632A3B">
      <w:pPr>
        <w:pStyle w:val="Zhlav"/>
        <w:tabs>
          <w:tab w:val="clear" w:pos="4536"/>
          <w:tab w:val="clear" w:pos="9072"/>
        </w:tabs>
        <w:rPr>
          <w:rStyle w:val="Hypertextovodkaz"/>
          <w:sz w:val="20"/>
          <w:szCs w:val="20"/>
        </w:rPr>
      </w:pPr>
      <w:hyperlink r:id="rId572" w:history="1">
        <w:proofErr w:type="spellStart"/>
        <w:r w:rsidR="00C11D28" w:rsidRPr="00C11D28">
          <w:rPr>
            <w:rStyle w:val="Hypertextovodkaz"/>
            <w:sz w:val="20"/>
            <w:szCs w:val="20"/>
          </w:rPr>
          <w:t>undefined</w:t>
        </w:r>
        <w:proofErr w:type="spellEnd"/>
        <w:r w:rsidR="00C11D28" w:rsidRPr="00C11D28">
          <w:rPr>
            <w:rStyle w:val="Hypertextovodkaz"/>
            <w:sz w:val="20"/>
            <w:szCs w:val="20"/>
          </w:rPr>
          <w:t xml:space="preserve"> (europa.eu)</w:t>
        </w:r>
      </w:hyperlink>
    </w:p>
    <w:p w14:paraId="2F7F2D4E" w14:textId="3D1651F8" w:rsidR="004E6CB7" w:rsidRDefault="004E6CB7" w:rsidP="00632A3B">
      <w:pPr>
        <w:pStyle w:val="Zhlav"/>
        <w:tabs>
          <w:tab w:val="clear" w:pos="4536"/>
          <w:tab w:val="clear" w:pos="9072"/>
        </w:tabs>
        <w:rPr>
          <w:rStyle w:val="Hypertextovodkaz"/>
          <w:color w:val="auto"/>
          <w:sz w:val="20"/>
          <w:szCs w:val="20"/>
          <w:u w:val="none"/>
        </w:rPr>
      </w:pPr>
      <w:r>
        <w:rPr>
          <w:rStyle w:val="Hypertextovodkaz"/>
          <w:color w:val="auto"/>
          <w:sz w:val="20"/>
          <w:szCs w:val="20"/>
          <w:u w:val="none"/>
          <w:vertAlign w:val="superscript"/>
        </w:rPr>
        <w:t xml:space="preserve">209) </w:t>
      </w:r>
      <w:r w:rsidR="00F64E6D">
        <w:rPr>
          <w:rStyle w:val="Hypertextovodkaz"/>
          <w:color w:val="auto"/>
          <w:sz w:val="20"/>
          <w:szCs w:val="20"/>
          <w:u w:val="none"/>
        </w:rPr>
        <w:t xml:space="preserve">Nařízení Komise </w:t>
      </w:r>
      <w:r w:rsidR="00AF5D7B">
        <w:rPr>
          <w:rStyle w:val="Hypertextovodkaz"/>
          <w:color w:val="auto"/>
          <w:sz w:val="20"/>
          <w:szCs w:val="20"/>
          <w:u w:val="none"/>
        </w:rPr>
        <w:t>2021/2096 z 29. listopadu 2021 (L 427 z 30.11.2021</w:t>
      </w:r>
      <w:r w:rsidR="00684977">
        <w:rPr>
          <w:rStyle w:val="Hypertextovodkaz"/>
          <w:color w:val="auto"/>
          <w:sz w:val="20"/>
          <w:szCs w:val="20"/>
          <w:u w:val="none"/>
        </w:rPr>
        <w:t>, s. 187)</w:t>
      </w:r>
    </w:p>
    <w:p w14:paraId="1C535D4E" w14:textId="4C83DC63" w:rsidR="00684977" w:rsidRDefault="00172EF8" w:rsidP="00632A3B">
      <w:pPr>
        <w:pStyle w:val="Zhlav"/>
        <w:tabs>
          <w:tab w:val="clear" w:pos="4536"/>
          <w:tab w:val="clear" w:pos="9072"/>
        </w:tabs>
        <w:rPr>
          <w:rStyle w:val="Hypertextovodkaz"/>
          <w:sz w:val="20"/>
          <w:szCs w:val="20"/>
        </w:rPr>
      </w:pPr>
      <w:hyperlink r:id="rId573" w:history="1">
        <w:proofErr w:type="spellStart"/>
        <w:r w:rsidR="00017499" w:rsidRPr="00017499">
          <w:rPr>
            <w:rStyle w:val="Hypertextovodkaz"/>
            <w:sz w:val="20"/>
            <w:szCs w:val="20"/>
          </w:rPr>
          <w:t>undefined</w:t>
        </w:r>
        <w:proofErr w:type="spellEnd"/>
        <w:r w:rsidR="00017499" w:rsidRPr="00017499">
          <w:rPr>
            <w:rStyle w:val="Hypertextovodkaz"/>
            <w:sz w:val="20"/>
            <w:szCs w:val="20"/>
          </w:rPr>
          <w:t xml:space="preserve"> (europa.eu)</w:t>
        </w:r>
      </w:hyperlink>
    </w:p>
    <w:p w14:paraId="79AA9FEC" w14:textId="02D07E4A" w:rsidR="003C2E8A" w:rsidRDefault="003C2E8A" w:rsidP="00632A3B">
      <w:pPr>
        <w:pStyle w:val="Zhlav"/>
        <w:tabs>
          <w:tab w:val="clear" w:pos="4536"/>
          <w:tab w:val="clear" w:pos="9072"/>
        </w:tabs>
        <w:rPr>
          <w:rStyle w:val="Hypertextovodkaz"/>
          <w:color w:val="auto"/>
          <w:sz w:val="20"/>
          <w:szCs w:val="20"/>
          <w:u w:val="none"/>
        </w:rPr>
      </w:pPr>
      <w:r>
        <w:rPr>
          <w:rStyle w:val="Hypertextovodkaz"/>
          <w:color w:val="auto"/>
          <w:sz w:val="20"/>
          <w:szCs w:val="20"/>
          <w:u w:val="none"/>
          <w:vertAlign w:val="superscript"/>
        </w:rPr>
        <w:t>210</w:t>
      </w:r>
      <w:r w:rsidR="00536C73">
        <w:rPr>
          <w:rStyle w:val="Hypertextovodkaz"/>
          <w:color w:val="auto"/>
          <w:sz w:val="20"/>
          <w:szCs w:val="20"/>
          <w:u w:val="none"/>
          <w:vertAlign w:val="superscript"/>
        </w:rPr>
        <w:t>)</w:t>
      </w:r>
      <w:r w:rsidR="00536C73">
        <w:rPr>
          <w:rStyle w:val="Hypertextovodkaz"/>
          <w:color w:val="auto"/>
          <w:sz w:val="20"/>
          <w:szCs w:val="20"/>
          <w:u w:val="none"/>
        </w:rPr>
        <w:t xml:space="preserve"> Nařízení Komise 2021/2097 z 29. listopadu 2021 (</w:t>
      </w:r>
      <w:r w:rsidR="00485A04">
        <w:rPr>
          <w:rStyle w:val="Hypertextovodkaz"/>
          <w:color w:val="auto"/>
          <w:sz w:val="20"/>
          <w:szCs w:val="20"/>
          <w:u w:val="none"/>
        </w:rPr>
        <w:t>L 427 z 30.11.2021, s. 190)</w:t>
      </w:r>
    </w:p>
    <w:p w14:paraId="135A3724" w14:textId="77777777" w:rsidR="00E60163" w:rsidRDefault="00172EF8" w:rsidP="00DD3B9B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  <w:hyperlink r:id="rId574" w:history="1">
        <w:proofErr w:type="spellStart"/>
        <w:r w:rsidR="00DD3B9B" w:rsidRPr="00DD3B9B">
          <w:rPr>
            <w:rStyle w:val="Hypertextovodkaz"/>
            <w:sz w:val="20"/>
            <w:szCs w:val="20"/>
          </w:rPr>
          <w:t>undefined</w:t>
        </w:r>
        <w:proofErr w:type="spellEnd"/>
        <w:r w:rsidR="00DD3B9B" w:rsidRPr="00DD3B9B">
          <w:rPr>
            <w:rStyle w:val="Hypertextovodkaz"/>
            <w:sz w:val="20"/>
            <w:szCs w:val="20"/>
          </w:rPr>
          <w:t xml:space="preserve"> (europa.eu)</w:t>
        </w:r>
      </w:hyperlink>
      <w:r w:rsidR="00DD3B9B">
        <w:rPr>
          <w:sz w:val="20"/>
          <w:szCs w:val="20"/>
        </w:rPr>
        <w:t xml:space="preserve"> </w:t>
      </w:r>
    </w:p>
    <w:p w14:paraId="207C95D5" w14:textId="77777777" w:rsidR="00E60163" w:rsidRPr="00E60163" w:rsidRDefault="00E60163" w:rsidP="00E60163">
      <w:pPr>
        <w:pStyle w:val="Zhlav"/>
        <w:tabs>
          <w:tab w:val="clear" w:pos="4536"/>
          <w:tab w:val="clear" w:pos="9072"/>
        </w:tabs>
        <w:rPr>
          <w:rStyle w:val="Hypertextovodkaz"/>
          <w:color w:val="auto"/>
          <w:sz w:val="20"/>
          <w:u w:val="none"/>
        </w:rPr>
      </w:pPr>
      <w:r w:rsidRPr="00E60163">
        <w:rPr>
          <w:rStyle w:val="Hypertextovodkaz"/>
          <w:color w:val="auto"/>
          <w:sz w:val="20"/>
          <w:u w:val="none"/>
          <w:vertAlign w:val="superscript"/>
        </w:rPr>
        <w:lastRenderedPageBreak/>
        <w:t>211)</w:t>
      </w:r>
      <w:r w:rsidRPr="00E60163">
        <w:rPr>
          <w:rStyle w:val="Hypertextovodkaz"/>
          <w:color w:val="auto"/>
          <w:sz w:val="20"/>
          <w:u w:val="none"/>
        </w:rPr>
        <w:t xml:space="preserve"> Nařízení Komise 2022/268 z 23. února 2022 (L 43 z 24.2.2022, s. 1)</w:t>
      </w:r>
    </w:p>
    <w:p w14:paraId="668CD655" w14:textId="77777777" w:rsidR="00E60163" w:rsidRPr="00AC2439" w:rsidRDefault="00172EF8" w:rsidP="00E60163">
      <w:pPr>
        <w:pStyle w:val="Zhlav"/>
        <w:tabs>
          <w:tab w:val="clear" w:pos="4536"/>
          <w:tab w:val="clear" w:pos="9072"/>
        </w:tabs>
        <w:rPr>
          <w:sz w:val="16"/>
          <w:szCs w:val="16"/>
        </w:rPr>
      </w:pPr>
      <w:hyperlink r:id="rId575" w:history="1">
        <w:proofErr w:type="spellStart"/>
        <w:r w:rsidR="00E60163" w:rsidRPr="00AC2439">
          <w:rPr>
            <w:rStyle w:val="Hypertextovodkaz"/>
            <w:sz w:val="20"/>
            <w:szCs w:val="20"/>
          </w:rPr>
          <w:t>Publications</w:t>
        </w:r>
        <w:proofErr w:type="spellEnd"/>
        <w:r w:rsidR="00E60163" w:rsidRPr="00AC2439">
          <w:rPr>
            <w:rStyle w:val="Hypertextovodkaz"/>
            <w:sz w:val="20"/>
            <w:szCs w:val="20"/>
          </w:rPr>
          <w:t xml:space="preserve"> Office (europa.eu)</w:t>
        </w:r>
      </w:hyperlink>
    </w:p>
    <w:p w14:paraId="746D4F00" w14:textId="24794B28" w:rsidR="00E60163" w:rsidRDefault="002561CB" w:rsidP="00DD3B9B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212) </w:t>
      </w:r>
      <w:r>
        <w:rPr>
          <w:sz w:val="20"/>
          <w:szCs w:val="20"/>
        </w:rPr>
        <w:t xml:space="preserve"> </w:t>
      </w:r>
      <w:r w:rsidR="005C6F7A">
        <w:rPr>
          <w:sz w:val="20"/>
          <w:szCs w:val="20"/>
        </w:rPr>
        <w:t>Nařízení Komise 2022/538 z 4. dubna 2022 (L 106 z 5.4.2022, s. 9)</w:t>
      </w:r>
    </w:p>
    <w:p w14:paraId="5C451113" w14:textId="47A5ACE4" w:rsidR="005C6F7A" w:rsidRPr="00DF20B4" w:rsidRDefault="00172EF8" w:rsidP="00DD3B9B">
      <w:pPr>
        <w:pStyle w:val="Zhlav"/>
        <w:tabs>
          <w:tab w:val="clear" w:pos="4536"/>
          <w:tab w:val="clear" w:pos="9072"/>
        </w:tabs>
        <w:rPr>
          <w:sz w:val="16"/>
          <w:szCs w:val="16"/>
        </w:rPr>
      </w:pPr>
      <w:hyperlink r:id="rId576" w:history="1">
        <w:proofErr w:type="spellStart"/>
        <w:r w:rsidR="00DF20B4" w:rsidRPr="00DF20B4">
          <w:rPr>
            <w:rStyle w:val="Hypertextovodkaz"/>
            <w:sz w:val="20"/>
            <w:szCs w:val="20"/>
          </w:rPr>
          <w:t>Publications</w:t>
        </w:r>
        <w:proofErr w:type="spellEnd"/>
        <w:r w:rsidR="00DF20B4" w:rsidRPr="00DF20B4">
          <w:rPr>
            <w:rStyle w:val="Hypertextovodkaz"/>
            <w:sz w:val="20"/>
            <w:szCs w:val="20"/>
          </w:rPr>
          <w:t xml:space="preserve"> Office (europa.eu)</w:t>
        </w:r>
      </w:hyperlink>
    </w:p>
    <w:p w14:paraId="34C37F21" w14:textId="5A0ADD64" w:rsidR="00B903EC" w:rsidRDefault="00B903EC" w:rsidP="00DD3B9B">
      <w:pPr>
        <w:pStyle w:val="Zhlav"/>
        <w:tabs>
          <w:tab w:val="clear" w:pos="4536"/>
          <w:tab w:val="clear" w:pos="9072"/>
        </w:tabs>
        <w:rPr>
          <w:sz w:val="20"/>
        </w:rPr>
      </w:pPr>
      <w:r>
        <w:rPr>
          <w:sz w:val="20"/>
          <w:vertAlign w:val="superscript"/>
        </w:rPr>
        <w:t xml:space="preserve">213) </w:t>
      </w:r>
      <w:r>
        <w:rPr>
          <w:sz w:val="20"/>
        </w:rPr>
        <w:t>Nařízení Komise 2022/1453 z 1.září.2022 (</w:t>
      </w:r>
      <w:r w:rsidR="00F34A18">
        <w:rPr>
          <w:sz w:val="20"/>
        </w:rPr>
        <w:t>L 228 z 2.9.2022, s. 30)</w:t>
      </w:r>
    </w:p>
    <w:p w14:paraId="6DDC3724" w14:textId="07E894F3" w:rsidR="00F34A18" w:rsidRPr="0082015D" w:rsidRDefault="00172EF8" w:rsidP="00DD3B9B">
      <w:pPr>
        <w:pStyle w:val="Zhlav"/>
        <w:tabs>
          <w:tab w:val="clear" w:pos="4536"/>
          <w:tab w:val="clear" w:pos="9072"/>
        </w:tabs>
        <w:rPr>
          <w:sz w:val="18"/>
          <w:szCs w:val="18"/>
        </w:rPr>
      </w:pPr>
      <w:hyperlink r:id="rId577" w:history="1">
        <w:proofErr w:type="spellStart"/>
        <w:r w:rsidR="0082015D" w:rsidRPr="0082015D">
          <w:rPr>
            <w:rStyle w:val="Hypertextovodkaz"/>
            <w:sz w:val="20"/>
            <w:szCs w:val="20"/>
          </w:rPr>
          <w:t>Publications</w:t>
        </w:r>
        <w:proofErr w:type="spellEnd"/>
        <w:r w:rsidR="0082015D" w:rsidRPr="0082015D">
          <w:rPr>
            <w:rStyle w:val="Hypertextovodkaz"/>
            <w:sz w:val="20"/>
            <w:szCs w:val="20"/>
          </w:rPr>
          <w:t xml:space="preserve"> Office (europa.eu)</w:t>
        </w:r>
      </w:hyperlink>
    </w:p>
    <w:p w14:paraId="1504AF5A" w14:textId="6E5F218A" w:rsidR="00B903EC" w:rsidRDefault="00E53FC4" w:rsidP="00DD3B9B">
      <w:pPr>
        <w:pStyle w:val="Zhlav"/>
        <w:tabs>
          <w:tab w:val="clear" w:pos="4536"/>
          <w:tab w:val="clear" w:pos="9072"/>
        </w:tabs>
        <w:rPr>
          <w:sz w:val="20"/>
        </w:rPr>
      </w:pPr>
      <w:r>
        <w:rPr>
          <w:sz w:val="20"/>
          <w:vertAlign w:val="superscript"/>
        </w:rPr>
        <w:t>214)</w:t>
      </w:r>
      <w:r>
        <w:rPr>
          <w:sz w:val="20"/>
        </w:rPr>
        <w:t xml:space="preserve"> Nařízení</w:t>
      </w:r>
      <w:r w:rsidR="00D30BB8">
        <w:rPr>
          <w:sz w:val="20"/>
        </w:rPr>
        <w:t xml:space="preserve"> Komise 2022/1470 z 5. září 2022 (L 231 z 6.9.2022, s. 109)</w:t>
      </w:r>
    </w:p>
    <w:p w14:paraId="0AD6B459" w14:textId="77777777" w:rsidR="00B903EC" w:rsidRDefault="00B903EC" w:rsidP="00DD3B9B">
      <w:pPr>
        <w:pStyle w:val="Zhlav"/>
        <w:tabs>
          <w:tab w:val="clear" w:pos="4536"/>
          <w:tab w:val="clear" w:pos="9072"/>
        </w:tabs>
        <w:rPr>
          <w:sz w:val="20"/>
        </w:rPr>
      </w:pPr>
    </w:p>
    <w:p w14:paraId="2303E926" w14:textId="77777777" w:rsidR="00B903EC" w:rsidRDefault="00B903EC" w:rsidP="00DD3B9B">
      <w:pPr>
        <w:pStyle w:val="Zhlav"/>
        <w:tabs>
          <w:tab w:val="clear" w:pos="4536"/>
          <w:tab w:val="clear" w:pos="9072"/>
        </w:tabs>
        <w:rPr>
          <w:sz w:val="20"/>
        </w:rPr>
      </w:pPr>
    </w:p>
    <w:p w14:paraId="130334CE" w14:textId="69D171B4" w:rsidR="00761902" w:rsidRPr="00DD3B9B" w:rsidRDefault="00761902" w:rsidP="00DD3B9B">
      <w:pPr>
        <w:pStyle w:val="Zhlav"/>
        <w:tabs>
          <w:tab w:val="clear" w:pos="4536"/>
          <w:tab w:val="clear" w:pos="9072"/>
        </w:tabs>
        <w:rPr>
          <w:sz w:val="12"/>
          <w:szCs w:val="12"/>
        </w:rPr>
      </w:pPr>
      <w:r>
        <w:rPr>
          <w:sz w:val="20"/>
        </w:rPr>
        <w:br w:type="page"/>
      </w:r>
    </w:p>
    <w:p w14:paraId="4A16C73B" w14:textId="77777777" w:rsidR="00C91AD6" w:rsidRDefault="00C91AD6" w:rsidP="00632A3B">
      <w:pPr>
        <w:pStyle w:val="Zhlav"/>
        <w:tabs>
          <w:tab w:val="clear" w:pos="4536"/>
          <w:tab w:val="clear" w:pos="9072"/>
        </w:tabs>
        <w:rPr>
          <w:sz w:val="20"/>
        </w:rPr>
        <w:sectPr w:rsidR="00C91AD6" w:rsidSect="00B0258A">
          <w:headerReference w:type="default" r:id="rId578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3C2CCCB3" w14:textId="77777777" w:rsidR="0033380E" w:rsidRDefault="0033380E">
      <w:pPr>
        <w:spacing w:after="160" w:line="259" w:lineRule="auto"/>
        <w:rPr>
          <w:sz w:val="20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850"/>
        <w:gridCol w:w="1134"/>
        <w:gridCol w:w="2694"/>
        <w:gridCol w:w="1634"/>
        <w:gridCol w:w="1134"/>
        <w:gridCol w:w="992"/>
        <w:gridCol w:w="1134"/>
        <w:gridCol w:w="2653"/>
        <w:gridCol w:w="1071"/>
      </w:tblGrid>
      <w:tr w:rsidR="008E6642" w:rsidRPr="00C2219F" w14:paraId="404C7C2E" w14:textId="77777777" w:rsidTr="00D7549E">
        <w:trPr>
          <w:cantSplit/>
          <w:tblHeader/>
        </w:trPr>
        <w:tc>
          <w:tcPr>
            <w:tcW w:w="846" w:type="dxa"/>
            <w:vMerge w:val="restart"/>
            <w:tcMar>
              <w:top w:w="57" w:type="dxa"/>
              <w:bottom w:w="57" w:type="dxa"/>
            </w:tcMar>
          </w:tcPr>
          <w:p w14:paraId="4167B399" w14:textId="77777777" w:rsidR="008E6642" w:rsidRPr="00C2219F" w:rsidRDefault="008E6642" w:rsidP="0040154A">
            <w:pPr>
              <w:pStyle w:val="Tabulka"/>
              <w:keepNext w:val="0"/>
              <w:keepLines w:val="0"/>
            </w:pPr>
            <w:proofErr w:type="spellStart"/>
            <w:r w:rsidRPr="00C2219F">
              <w:t>Identifi</w:t>
            </w:r>
            <w:r>
              <w:t>-</w:t>
            </w:r>
            <w:r w:rsidRPr="00C2219F">
              <w:t>kační</w:t>
            </w:r>
            <w:proofErr w:type="spellEnd"/>
            <w:r w:rsidRPr="00C2219F">
              <w:t xml:space="preserve"> číslo DL</w:t>
            </w:r>
          </w:p>
        </w:tc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14:paraId="4261C9DA" w14:textId="77777777" w:rsidR="008E6642" w:rsidRPr="00C2219F" w:rsidRDefault="008E6642" w:rsidP="0040154A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3C897ECC" w14:textId="77777777" w:rsidR="008E6642" w:rsidRPr="00C2219F" w:rsidRDefault="008E6642" w:rsidP="0040154A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Doplňková látka</w:t>
            </w:r>
          </w:p>
          <w:p w14:paraId="01D22058" w14:textId="77777777" w:rsidR="008E6642" w:rsidRPr="00C2219F" w:rsidRDefault="008E6642" w:rsidP="0040154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694" w:type="dxa"/>
            <w:vMerge w:val="restart"/>
            <w:tcMar>
              <w:top w:w="57" w:type="dxa"/>
              <w:bottom w:w="57" w:type="dxa"/>
            </w:tcMar>
          </w:tcPr>
          <w:p w14:paraId="752F8756" w14:textId="77777777" w:rsidR="008E6642" w:rsidRPr="00C2219F" w:rsidRDefault="008E6642" w:rsidP="0040154A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Složení, chemický vzorec, popis, analytická metoda</w:t>
            </w:r>
          </w:p>
        </w:tc>
        <w:tc>
          <w:tcPr>
            <w:tcW w:w="1634" w:type="dxa"/>
            <w:vMerge w:val="restart"/>
            <w:tcMar>
              <w:top w:w="57" w:type="dxa"/>
              <w:bottom w:w="57" w:type="dxa"/>
            </w:tcMar>
          </w:tcPr>
          <w:p w14:paraId="3B67F75D" w14:textId="77777777" w:rsidR="008E6642" w:rsidRPr="00C2219F" w:rsidRDefault="008E6642" w:rsidP="0040154A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1E8984C7" w14:textId="77777777" w:rsidR="008E6642" w:rsidRPr="00C2219F" w:rsidRDefault="008E6642" w:rsidP="0040154A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Maximální</w:t>
            </w:r>
          </w:p>
          <w:p w14:paraId="1CB77F8A" w14:textId="77777777" w:rsidR="008E6642" w:rsidRPr="00C2219F" w:rsidRDefault="008E6642" w:rsidP="0040154A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6A4A248" w14:textId="77777777" w:rsidR="008E6642" w:rsidRPr="00C2219F" w:rsidRDefault="008E6642" w:rsidP="0040154A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4F27322" w14:textId="77777777" w:rsidR="008E6642" w:rsidRPr="00C2219F" w:rsidRDefault="008E6642" w:rsidP="0040154A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653" w:type="dxa"/>
            <w:vMerge w:val="restart"/>
            <w:tcMar>
              <w:top w:w="57" w:type="dxa"/>
              <w:bottom w:w="57" w:type="dxa"/>
            </w:tcMar>
          </w:tcPr>
          <w:p w14:paraId="5437A40F" w14:textId="77777777" w:rsidR="008E6642" w:rsidRPr="00C2219F" w:rsidRDefault="008E6642" w:rsidP="0040154A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759DC2F1" w14:textId="77777777" w:rsidR="008E6642" w:rsidRPr="00C2219F" w:rsidRDefault="008E6642" w:rsidP="0040154A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8E6642" w:rsidRPr="00C2219F" w14:paraId="4BBD9636" w14:textId="77777777" w:rsidTr="00D7549E">
        <w:trPr>
          <w:cantSplit/>
          <w:tblHeader/>
        </w:trPr>
        <w:tc>
          <w:tcPr>
            <w:tcW w:w="846" w:type="dxa"/>
            <w:vMerge/>
            <w:tcMar>
              <w:top w:w="57" w:type="dxa"/>
              <w:bottom w:w="57" w:type="dxa"/>
            </w:tcMar>
          </w:tcPr>
          <w:p w14:paraId="5144C874" w14:textId="77777777" w:rsidR="008E6642" w:rsidRPr="00C2219F" w:rsidRDefault="008E6642" w:rsidP="0040154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850" w:type="dxa"/>
            <w:vMerge/>
            <w:tcMar>
              <w:top w:w="57" w:type="dxa"/>
              <w:bottom w:w="57" w:type="dxa"/>
            </w:tcMar>
          </w:tcPr>
          <w:p w14:paraId="56CAD884" w14:textId="77777777" w:rsidR="008E6642" w:rsidRPr="00C2219F" w:rsidRDefault="008E6642" w:rsidP="0040154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3EE119A5" w14:textId="77777777" w:rsidR="008E6642" w:rsidRPr="00C2219F" w:rsidRDefault="008E6642" w:rsidP="0040154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694" w:type="dxa"/>
            <w:vMerge/>
            <w:tcMar>
              <w:top w:w="57" w:type="dxa"/>
              <w:bottom w:w="57" w:type="dxa"/>
            </w:tcMar>
          </w:tcPr>
          <w:p w14:paraId="5CA192AD" w14:textId="77777777" w:rsidR="008E6642" w:rsidRPr="00C2219F" w:rsidRDefault="008E6642" w:rsidP="0040154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34" w:type="dxa"/>
            <w:vMerge/>
            <w:tcMar>
              <w:top w:w="57" w:type="dxa"/>
              <w:bottom w:w="57" w:type="dxa"/>
            </w:tcMar>
          </w:tcPr>
          <w:p w14:paraId="3D84D87B" w14:textId="77777777" w:rsidR="008E6642" w:rsidRPr="00C2219F" w:rsidRDefault="008E6642" w:rsidP="0040154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2C71B429" w14:textId="77777777" w:rsidR="008E6642" w:rsidRPr="00C2219F" w:rsidRDefault="008E6642" w:rsidP="0040154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14:paraId="21195BB1" w14:textId="77777777" w:rsidR="008E6642" w:rsidRPr="00C2219F" w:rsidRDefault="008E6642" w:rsidP="0040154A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mg účinné látky/kg kompletního krmiva o obsahu vlhkosti 12 %</w:t>
            </w:r>
          </w:p>
        </w:tc>
        <w:tc>
          <w:tcPr>
            <w:tcW w:w="2653" w:type="dxa"/>
            <w:vMerge/>
            <w:tcMar>
              <w:top w:w="57" w:type="dxa"/>
              <w:bottom w:w="57" w:type="dxa"/>
            </w:tcMar>
          </w:tcPr>
          <w:p w14:paraId="64DF6420" w14:textId="77777777" w:rsidR="008E6642" w:rsidRPr="00C2219F" w:rsidRDefault="008E6642" w:rsidP="0040154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6910FCC2" w14:textId="77777777" w:rsidR="008E6642" w:rsidRPr="00C2219F" w:rsidRDefault="008E6642" w:rsidP="0040154A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8E6642" w:rsidRPr="00C2219F" w14:paraId="2832F4B4" w14:textId="77777777" w:rsidTr="00D7549E">
        <w:trPr>
          <w:trHeight w:val="735"/>
        </w:trPr>
        <w:tc>
          <w:tcPr>
            <w:tcW w:w="846" w:type="dxa"/>
            <w:tcMar>
              <w:top w:w="57" w:type="dxa"/>
              <w:bottom w:w="57" w:type="dxa"/>
            </w:tcMar>
          </w:tcPr>
          <w:p w14:paraId="4338797F" w14:textId="707AF58A" w:rsidR="008E6642" w:rsidRPr="00C2219F" w:rsidRDefault="008E6642" w:rsidP="0040154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4d3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14:paraId="6899DBD8" w14:textId="5A67196A" w:rsidR="008E6642" w:rsidRPr="00C2219F" w:rsidRDefault="008E6642" w:rsidP="0040154A">
            <w:pPr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t>Vetag</w:t>
            </w:r>
            <w:r w:rsidR="00C8435E">
              <w:rPr>
                <w:sz w:val="20"/>
                <w:szCs w:val="20"/>
                <w:lang w:val="cs-CZ"/>
              </w:rPr>
              <w:t>ro</w:t>
            </w:r>
            <w:proofErr w:type="spellEnd"/>
            <w:r w:rsidR="00C8435E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C8435E">
              <w:rPr>
                <w:sz w:val="20"/>
                <w:szCs w:val="20"/>
                <w:lang w:val="cs-CZ"/>
              </w:rPr>
              <w:t>SpA</w:t>
            </w:r>
            <w:proofErr w:type="spellEnd"/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0BBCC0E" w14:textId="0D3D874D" w:rsidR="008E6642" w:rsidRPr="00C2219F" w:rsidRDefault="00C8435E" w:rsidP="0040154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Přípravek</w:t>
            </w:r>
            <w:r w:rsidR="00AC4D46">
              <w:rPr>
                <w:sz w:val="20"/>
                <w:szCs w:val="20"/>
                <w:lang w:val="cs-CZ"/>
              </w:rPr>
              <w:t xml:space="preserve"> z chráněné kyseliny</w:t>
            </w:r>
            <w:r w:rsidR="00E02089">
              <w:rPr>
                <w:sz w:val="20"/>
                <w:szCs w:val="20"/>
                <w:lang w:val="cs-CZ"/>
              </w:rPr>
              <w:t xml:space="preserve"> citronové, kyseliny </w:t>
            </w:r>
            <w:proofErr w:type="spellStart"/>
            <w:r w:rsidR="00E02089">
              <w:rPr>
                <w:sz w:val="20"/>
                <w:szCs w:val="20"/>
                <w:lang w:val="cs-CZ"/>
              </w:rPr>
              <w:t>sorbové</w:t>
            </w:r>
            <w:proofErr w:type="spellEnd"/>
            <w:r w:rsidR="00E02089">
              <w:rPr>
                <w:sz w:val="20"/>
                <w:szCs w:val="20"/>
                <w:lang w:val="cs-CZ"/>
              </w:rPr>
              <w:t xml:space="preserve">, </w:t>
            </w:r>
            <w:proofErr w:type="spellStart"/>
            <w:r w:rsidR="00E02089">
              <w:rPr>
                <w:sz w:val="20"/>
                <w:szCs w:val="20"/>
                <w:lang w:val="cs-CZ"/>
              </w:rPr>
              <w:t>thymolu</w:t>
            </w:r>
            <w:proofErr w:type="spellEnd"/>
            <w:r w:rsidR="00E02089">
              <w:rPr>
                <w:sz w:val="20"/>
                <w:szCs w:val="20"/>
                <w:lang w:val="cs-CZ"/>
              </w:rPr>
              <w:t xml:space="preserve"> a vanilinu</w:t>
            </w:r>
          </w:p>
        </w:tc>
        <w:tc>
          <w:tcPr>
            <w:tcW w:w="2694" w:type="dxa"/>
            <w:tcMar>
              <w:top w:w="57" w:type="dxa"/>
              <w:bottom w:w="57" w:type="dxa"/>
            </w:tcMar>
          </w:tcPr>
          <w:p w14:paraId="4F901BD0" w14:textId="77777777" w:rsidR="008E6642" w:rsidRDefault="008E6642" w:rsidP="0040154A">
            <w:pPr>
              <w:rPr>
                <w:sz w:val="20"/>
                <w:szCs w:val="20"/>
                <w:lang w:val="cs-CZ"/>
              </w:rPr>
            </w:pPr>
            <w:r>
              <w:rPr>
                <w:b/>
                <w:bCs/>
                <w:sz w:val="20"/>
                <w:szCs w:val="20"/>
                <w:lang w:val="cs-CZ"/>
              </w:rPr>
              <w:t>Složení doplňkové látky:</w:t>
            </w:r>
          </w:p>
          <w:p w14:paraId="6687D586" w14:textId="1C7F3C92" w:rsidR="008E6642" w:rsidRDefault="008E6642" w:rsidP="0040154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Přípravek </w:t>
            </w:r>
            <w:r w:rsidR="004E0293">
              <w:rPr>
                <w:sz w:val="20"/>
                <w:szCs w:val="20"/>
                <w:lang w:val="cs-CZ"/>
              </w:rPr>
              <w:t>chráněných mikročástic obsahujících kyselinu citronovou, kyselinu</w:t>
            </w:r>
            <w:r w:rsidR="00F830AC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F830AC">
              <w:rPr>
                <w:sz w:val="20"/>
                <w:szCs w:val="20"/>
                <w:lang w:val="cs-CZ"/>
              </w:rPr>
              <w:t>sorbovou</w:t>
            </w:r>
            <w:proofErr w:type="spellEnd"/>
            <w:r w:rsidR="00F830AC">
              <w:rPr>
                <w:sz w:val="20"/>
                <w:szCs w:val="20"/>
                <w:lang w:val="cs-CZ"/>
              </w:rPr>
              <w:t xml:space="preserve">, </w:t>
            </w:r>
            <w:proofErr w:type="spellStart"/>
            <w:r w:rsidR="00F830AC">
              <w:rPr>
                <w:sz w:val="20"/>
                <w:szCs w:val="20"/>
                <w:lang w:val="cs-CZ"/>
              </w:rPr>
              <w:t>thymol</w:t>
            </w:r>
            <w:proofErr w:type="spellEnd"/>
            <w:r w:rsidR="00F830AC">
              <w:rPr>
                <w:sz w:val="20"/>
                <w:szCs w:val="20"/>
                <w:lang w:val="cs-CZ"/>
              </w:rPr>
              <w:t xml:space="preserve"> a vanilin s minimálním složením:</w:t>
            </w:r>
          </w:p>
          <w:p w14:paraId="58435E91" w14:textId="574B1D14" w:rsidR="00F830AC" w:rsidRDefault="00F830AC" w:rsidP="0040154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Kyselina citronová: 25 g/</w:t>
            </w:r>
            <w:proofErr w:type="gramStart"/>
            <w:r>
              <w:rPr>
                <w:sz w:val="20"/>
                <w:szCs w:val="20"/>
                <w:lang w:val="cs-CZ"/>
              </w:rPr>
              <w:t>100g</w:t>
            </w:r>
            <w:proofErr w:type="gramEnd"/>
          </w:p>
          <w:p w14:paraId="77A77E6D" w14:textId="2E7F8331" w:rsidR="00F830AC" w:rsidRDefault="00E251FF" w:rsidP="0040154A">
            <w:pPr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t>Thymol</w:t>
            </w:r>
            <w:proofErr w:type="spellEnd"/>
            <w:r>
              <w:rPr>
                <w:sz w:val="20"/>
                <w:szCs w:val="20"/>
                <w:lang w:val="cs-CZ"/>
              </w:rPr>
              <w:t>: 1,7 g/</w:t>
            </w:r>
            <w:proofErr w:type="gramStart"/>
            <w:r>
              <w:rPr>
                <w:sz w:val="20"/>
                <w:szCs w:val="20"/>
                <w:lang w:val="cs-CZ"/>
              </w:rPr>
              <w:t>100g</w:t>
            </w:r>
            <w:proofErr w:type="gramEnd"/>
          </w:p>
          <w:p w14:paraId="6CD8B8C1" w14:textId="22B779FD" w:rsidR="00E251FF" w:rsidRDefault="00E251FF" w:rsidP="0040154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Kyselina </w:t>
            </w:r>
            <w:proofErr w:type="spellStart"/>
            <w:r>
              <w:rPr>
                <w:sz w:val="20"/>
                <w:szCs w:val="20"/>
                <w:lang w:val="cs-CZ"/>
              </w:rPr>
              <w:t>sorbová</w:t>
            </w:r>
            <w:proofErr w:type="spellEnd"/>
            <w:r>
              <w:rPr>
                <w:sz w:val="20"/>
                <w:szCs w:val="20"/>
                <w:lang w:val="cs-CZ"/>
              </w:rPr>
              <w:t>: 16,7g/</w:t>
            </w:r>
            <w:proofErr w:type="gramStart"/>
            <w:r>
              <w:rPr>
                <w:sz w:val="20"/>
                <w:szCs w:val="20"/>
                <w:lang w:val="cs-CZ"/>
              </w:rPr>
              <w:t>100g</w:t>
            </w:r>
            <w:proofErr w:type="gramEnd"/>
          </w:p>
          <w:p w14:paraId="73CF9A8D" w14:textId="1CFD0F65" w:rsidR="00E251FF" w:rsidRDefault="00E251FF" w:rsidP="0040154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Va</w:t>
            </w:r>
            <w:r w:rsidR="00396817">
              <w:rPr>
                <w:sz w:val="20"/>
                <w:szCs w:val="20"/>
                <w:lang w:val="cs-CZ"/>
              </w:rPr>
              <w:t xml:space="preserve">nilin: </w:t>
            </w:r>
            <w:proofErr w:type="gramStart"/>
            <w:r w:rsidR="00396817">
              <w:rPr>
                <w:sz w:val="20"/>
                <w:szCs w:val="20"/>
                <w:lang w:val="cs-CZ"/>
              </w:rPr>
              <w:t>1g</w:t>
            </w:r>
            <w:proofErr w:type="gramEnd"/>
            <w:r w:rsidR="00396817">
              <w:rPr>
                <w:sz w:val="20"/>
                <w:szCs w:val="20"/>
                <w:lang w:val="cs-CZ"/>
              </w:rPr>
              <w:t>/100g</w:t>
            </w:r>
          </w:p>
          <w:p w14:paraId="04176327" w14:textId="77777777" w:rsidR="008E6642" w:rsidRDefault="008E6642" w:rsidP="0040154A">
            <w:pPr>
              <w:rPr>
                <w:sz w:val="20"/>
                <w:szCs w:val="20"/>
                <w:lang w:val="cs-CZ"/>
              </w:rPr>
            </w:pPr>
          </w:p>
          <w:p w14:paraId="1043911C" w14:textId="77777777" w:rsidR="008E6642" w:rsidRDefault="008E6642" w:rsidP="0040154A">
            <w:pPr>
              <w:rPr>
                <w:sz w:val="20"/>
                <w:szCs w:val="20"/>
                <w:lang w:val="cs-CZ"/>
              </w:rPr>
            </w:pPr>
            <w:r>
              <w:rPr>
                <w:b/>
                <w:bCs/>
                <w:sz w:val="20"/>
                <w:szCs w:val="20"/>
                <w:lang w:val="cs-CZ"/>
              </w:rPr>
              <w:t>Charakteristika účinné látky:</w:t>
            </w:r>
          </w:p>
          <w:p w14:paraId="477AC653" w14:textId="5D9C10CE" w:rsidR="008E6642" w:rsidRDefault="00396817" w:rsidP="0040154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Kyselina citronová C</w:t>
            </w:r>
            <w:r w:rsidR="007B2C55">
              <w:rPr>
                <w:sz w:val="20"/>
                <w:szCs w:val="20"/>
                <w:vertAlign w:val="subscript"/>
                <w:lang w:val="cs-CZ"/>
              </w:rPr>
              <w:t>6</w:t>
            </w:r>
            <w:r w:rsidR="00D06A6B">
              <w:rPr>
                <w:sz w:val="20"/>
                <w:szCs w:val="20"/>
                <w:lang w:val="cs-CZ"/>
              </w:rPr>
              <w:t>H</w:t>
            </w:r>
            <w:r w:rsidR="00D06A6B">
              <w:rPr>
                <w:sz w:val="20"/>
                <w:szCs w:val="20"/>
                <w:vertAlign w:val="subscript"/>
                <w:lang w:val="cs-CZ"/>
              </w:rPr>
              <w:t>8</w:t>
            </w:r>
            <w:r w:rsidR="00D06A6B">
              <w:rPr>
                <w:sz w:val="20"/>
                <w:szCs w:val="20"/>
                <w:lang w:val="cs-CZ"/>
              </w:rPr>
              <w:t>O</w:t>
            </w:r>
            <w:r w:rsidR="00D06A6B">
              <w:rPr>
                <w:sz w:val="20"/>
                <w:szCs w:val="20"/>
                <w:vertAlign w:val="subscript"/>
                <w:lang w:val="cs-CZ"/>
              </w:rPr>
              <w:t>7</w:t>
            </w:r>
            <w:r w:rsidR="00D06A6B">
              <w:rPr>
                <w:sz w:val="20"/>
                <w:szCs w:val="20"/>
                <w:lang w:val="cs-CZ"/>
              </w:rPr>
              <w:t xml:space="preserve"> (čistota ≥</w:t>
            </w:r>
            <w:r w:rsidR="00AE3472">
              <w:rPr>
                <w:sz w:val="20"/>
                <w:szCs w:val="20"/>
                <w:lang w:val="cs-CZ"/>
              </w:rPr>
              <w:t xml:space="preserve"> 99,5 %)</w:t>
            </w:r>
          </w:p>
          <w:p w14:paraId="473DA3E0" w14:textId="724EFBBA" w:rsidR="00AE3472" w:rsidRDefault="00AE3472" w:rsidP="0040154A">
            <w:pPr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t>Kysleina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2-hydroxypropan</w:t>
            </w:r>
            <w:r w:rsidR="00FC43D8">
              <w:rPr>
                <w:sz w:val="20"/>
                <w:szCs w:val="20"/>
                <w:lang w:val="cs-CZ"/>
              </w:rPr>
              <w:t>-1,2,3-trikarboxylová, číslo CAS 77</w:t>
            </w:r>
            <w:r w:rsidR="00543CAF">
              <w:rPr>
                <w:sz w:val="20"/>
                <w:szCs w:val="20"/>
                <w:lang w:val="cs-CZ"/>
              </w:rPr>
              <w:t>-92-9 bezvodá</w:t>
            </w:r>
          </w:p>
          <w:p w14:paraId="5B1C0CE6" w14:textId="1CC089AE" w:rsidR="00543CAF" w:rsidRDefault="00543CAF" w:rsidP="0040154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Kyselina </w:t>
            </w:r>
            <w:proofErr w:type="spellStart"/>
            <w:r>
              <w:rPr>
                <w:sz w:val="20"/>
                <w:szCs w:val="20"/>
                <w:lang w:val="cs-CZ"/>
              </w:rPr>
              <w:t>sorbová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C</w:t>
            </w:r>
            <w:r>
              <w:rPr>
                <w:sz w:val="20"/>
                <w:szCs w:val="20"/>
                <w:vertAlign w:val="subscript"/>
                <w:lang w:val="cs-CZ"/>
              </w:rPr>
              <w:t>6</w:t>
            </w:r>
            <w:r>
              <w:rPr>
                <w:sz w:val="20"/>
                <w:szCs w:val="20"/>
                <w:lang w:val="cs-CZ"/>
              </w:rPr>
              <w:t>H</w:t>
            </w:r>
            <w:r>
              <w:rPr>
                <w:sz w:val="20"/>
                <w:szCs w:val="20"/>
                <w:vertAlign w:val="subscript"/>
                <w:lang w:val="cs-CZ"/>
              </w:rPr>
              <w:t>8</w:t>
            </w:r>
            <w:r>
              <w:rPr>
                <w:sz w:val="20"/>
                <w:szCs w:val="20"/>
                <w:lang w:val="cs-CZ"/>
              </w:rPr>
              <w:t>O</w:t>
            </w:r>
            <w:r>
              <w:rPr>
                <w:sz w:val="20"/>
                <w:szCs w:val="20"/>
                <w:vertAlign w:val="subscript"/>
                <w:lang w:val="cs-CZ"/>
              </w:rPr>
              <w:t>2</w:t>
            </w:r>
            <w:r w:rsidR="00CC3A2F">
              <w:rPr>
                <w:sz w:val="20"/>
                <w:szCs w:val="20"/>
                <w:lang w:val="cs-CZ"/>
              </w:rPr>
              <w:t xml:space="preserve"> (čistota ≥ 99,5 %)</w:t>
            </w:r>
          </w:p>
          <w:p w14:paraId="216E9102" w14:textId="479B7A9B" w:rsidR="00CC3A2F" w:rsidRDefault="00CC3A2F" w:rsidP="0040154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Kyselina hexa-</w:t>
            </w:r>
            <w:proofErr w:type="gramStart"/>
            <w:r>
              <w:rPr>
                <w:sz w:val="20"/>
                <w:szCs w:val="20"/>
                <w:lang w:val="cs-CZ"/>
              </w:rPr>
              <w:t>2,4-dienová</w:t>
            </w:r>
            <w:proofErr w:type="gramEnd"/>
            <w:r>
              <w:rPr>
                <w:sz w:val="20"/>
                <w:szCs w:val="20"/>
                <w:lang w:val="cs-CZ"/>
              </w:rPr>
              <w:t>, číslo CAS</w:t>
            </w:r>
            <w:r w:rsidR="00C301B5">
              <w:rPr>
                <w:sz w:val="20"/>
                <w:szCs w:val="20"/>
                <w:lang w:val="cs-CZ"/>
              </w:rPr>
              <w:t xml:space="preserve"> 110-44-1</w:t>
            </w:r>
          </w:p>
          <w:p w14:paraId="32BB786E" w14:textId="35499055" w:rsidR="00C301B5" w:rsidRDefault="00C301B5" w:rsidP="0040154A">
            <w:pPr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t>Thymol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(čistota ≥98 %)</w:t>
            </w:r>
          </w:p>
          <w:p w14:paraId="6232E5C8" w14:textId="04944523" w:rsidR="00CA05B2" w:rsidRDefault="00CA05B2" w:rsidP="0040154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2-isopropyl-5-methylfenol, číslo CAS 89-83-8</w:t>
            </w:r>
          </w:p>
          <w:p w14:paraId="472D0EBB" w14:textId="3430C5F9" w:rsidR="0058243A" w:rsidRDefault="0058243A" w:rsidP="0040154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Vanilin (čistota ≥ 99,5 %)</w:t>
            </w:r>
          </w:p>
          <w:p w14:paraId="4E27BED1" w14:textId="2BAB7962" w:rsidR="00260FAB" w:rsidRDefault="00260FAB" w:rsidP="0040154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4-hydroxy-</w:t>
            </w:r>
            <w:proofErr w:type="gramStart"/>
            <w:r>
              <w:rPr>
                <w:sz w:val="20"/>
                <w:szCs w:val="20"/>
                <w:lang w:val="cs-CZ"/>
              </w:rPr>
              <w:t>3-mathoxybenzaldehyd</w:t>
            </w:r>
            <w:proofErr w:type="gramEnd"/>
            <w:r>
              <w:rPr>
                <w:sz w:val="20"/>
                <w:szCs w:val="20"/>
                <w:lang w:val="cs-CZ"/>
              </w:rPr>
              <w:t xml:space="preserve">, číslo CAS </w:t>
            </w:r>
            <w:r w:rsidR="000D2CC1">
              <w:rPr>
                <w:sz w:val="20"/>
                <w:szCs w:val="20"/>
                <w:lang w:val="cs-CZ"/>
              </w:rPr>
              <w:t>121-33-5</w:t>
            </w:r>
          </w:p>
          <w:p w14:paraId="6C5C6124" w14:textId="77777777" w:rsidR="000D2CC1" w:rsidRPr="00543CAF" w:rsidRDefault="000D2CC1" w:rsidP="0040154A">
            <w:pPr>
              <w:rPr>
                <w:sz w:val="20"/>
                <w:szCs w:val="20"/>
                <w:lang w:val="cs-CZ"/>
              </w:rPr>
            </w:pPr>
          </w:p>
          <w:p w14:paraId="4C1727F5" w14:textId="77777777" w:rsidR="008E6642" w:rsidRDefault="008E6642" w:rsidP="0040154A">
            <w:pPr>
              <w:rPr>
                <w:sz w:val="20"/>
                <w:szCs w:val="20"/>
                <w:lang w:val="cs-CZ"/>
              </w:rPr>
            </w:pPr>
            <w:r>
              <w:rPr>
                <w:b/>
                <w:bCs/>
                <w:sz w:val="20"/>
                <w:szCs w:val="20"/>
                <w:lang w:val="cs-CZ"/>
              </w:rPr>
              <w:t>Analytická metoda*:</w:t>
            </w:r>
          </w:p>
          <w:p w14:paraId="5A0A7835" w14:textId="77777777" w:rsidR="008E6642" w:rsidRDefault="00BC17DD" w:rsidP="00FB1D6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lastRenderedPageBreak/>
              <w:t xml:space="preserve">Stanovení kyseliny </w:t>
            </w:r>
            <w:proofErr w:type="spellStart"/>
            <w:r>
              <w:rPr>
                <w:sz w:val="20"/>
                <w:szCs w:val="20"/>
                <w:lang w:val="cs-CZ"/>
              </w:rPr>
              <w:t>sorbové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a </w:t>
            </w:r>
            <w:proofErr w:type="spellStart"/>
            <w:r>
              <w:rPr>
                <w:sz w:val="20"/>
                <w:szCs w:val="20"/>
                <w:lang w:val="cs-CZ"/>
              </w:rPr>
              <w:t>thymolu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v doplňkové látce, </w:t>
            </w:r>
            <w:proofErr w:type="spellStart"/>
            <w:r>
              <w:rPr>
                <w:sz w:val="20"/>
                <w:szCs w:val="20"/>
                <w:lang w:val="cs-CZ"/>
              </w:rPr>
              <w:t>premixech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a krmivech</w:t>
            </w:r>
            <w:r w:rsidR="00F833CA">
              <w:rPr>
                <w:sz w:val="20"/>
                <w:szCs w:val="20"/>
                <w:lang w:val="cs-CZ"/>
              </w:rPr>
              <w:t>:</w:t>
            </w:r>
          </w:p>
          <w:p w14:paraId="0EC571E2" w14:textId="56CEE3E9" w:rsidR="00F833CA" w:rsidRDefault="00F833CA" w:rsidP="00FB1D6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-vysokoúčinná kapalinová chromatografie na reverzní fázi s ultrafialovou/</w:t>
            </w:r>
            <w:proofErr w:type="spellStart"/>
            <w:r w:rsidR="009D1DF8">
              <w:rPr>
                <w:sz w:val="20"/>
                <w:szCs w:val="20"/>
                <w:lang w:val="cs-CZ"/>
              </w:rPr>
              <w:t>diode</w:t>
            </w:r>
            <w:proofErr w:type="spellEnd"/>
            <w:r w:rsidR="00176CED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9D1DF8">
              <w:rPr>
                <w:sz w:val="20"/>
                <w:szCs w:val="20"/>
                <w:lang w:val="cs-CZ"/>
              </w:rPr>
              <w:t>array</w:t>
            </w:r>
            <w:proofErr w:type="spellEnd"/>
            <w:r w:rsidR="009D1DF8">
              <w:rPr>
                <w:sz w:val="20"/>
                <w:szCs w:val="20"/>
                <w:lang w:val="cs-CZ"/>
              </w:rPr>
              <w:t xml:space="preserve"> detekcí (RP-HPLC-UV/DAD)</w:t>
            </w:r>
          </w:p>
          <w:p w14:paraId="3BA7B54A" w14:textId="77777777" w:rsidR="009D1DF8" w:rsidRDefault="009D1DF8" w:rsidP="00FB1D6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Stanovení kyseliny citronové</w:t>
            </w:r>
            <w:r w:rsidR="00D5797E">
              <w:rPr>
                <w:sz w:val="20"/>
                <w:szCs w:val="20"/>
                <w:lang w:val="cs-CZ"/>
              </w:rPr>
              <w:t xml:space="preserve"> v doplňkové látce a </w:t>
            </w:r>
            <w:proofErr w:type="spellStart"/>
            <w:r w:rsidR="00D5797E">
              <w:rPr>
                <w:sz w:val="20"/>
                <w:szCs w:val="20"/>
                <w:lang w:val="cs-CZ"/>
              </w:rPr>
              <w:t>premixech</w:t>
            </w:r>
            <w:proofErr w:type="spellEnd"/>
            <w:r w:rsidR="00D5797E">
              <w:rPr>
                <w:sz w:val="20"/>
                <w:szCs w:val="20"/>
                <w:lang w:val="cs-CZ"/>
              </w:rPr>
              <w:t>:</w:t>
            </w:r>
          </w:p>
          <w:p w14:paraId="4A254D7D" w14:textId="77777777" w:rsidR="00D5797E" w:rsidRDefault="00D5797E" w:rsidP="00FB1D6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-vysokoúčinná kapalinová chromatografie</w:t>
            </w:r>
            <w:r w:rsidR="00176CED">
              <w:rPr>
                <w:sz w:val="20"/>
                <w:szCs w:val="20"/>
                <w:lang w:val="cs-CZ"/>
              </w:rPr>
              <w:t xml:space="preserve"> na reverzní fázi s ultrafialovou/</w:t>
            </w:r>
            <w:proofErr w:type="spellStart"/>
            <w:r w:rsidR="00176CED">
              <w:rPr>
                <w:sz w:val="20"/>
                <w:szCs w:val="20"/>
                <w:lang w:val="cs-CZ"/>
              </w:rPr>
              <w:t>diode</w:t>
            </w:r>
            <w:proofErr w:type="spellEnd"/>
            <w:r w:rsidR="00176CED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176CED">
              <w:rPr>
                <w:sz w:val="20"/>
                <w:szCs w:val="20"/>
                <w:lang w:val="cs-CZ"/>
              </w:rPr>
              <w:t>array</w:t>
            </w:r>
            <w:proofErr w:type="spellEnd"/>
            <w:r w:rsidR="00176CED">
              <w:rPr>
                <w:sz w:val="20"/>
                <w:szCs w:val="20"/>
                <w:lang w:val="cs-CZ"/>
              </w:rPr>
              <w:t xml:space="preserve"> detekcí</w:t>
            </w:r>
            <w:r w:rsidR="00CB0F8E">
              <w:rPr>
                <w:sz w:val="20"/>
                <w:szCs w:val="20"/>
                <w:lang w:val="cs-CZ"/>
              </w:rPr>
              <w:t xml:space="preserve"> (RP-HPLC-UV/DAD)</w:t>
            </w:r>
          </w:p>
          <w:p w14:paraId="693DCD34" w14:textId="77777777" w:rsidR="00CB0F8E" w:rsidRDefault="00CB0F8E" w:rsidP="00FB1D6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Stanovení kyseliny citronové v krmivech:</w:t>
            </w:r>
          </w:p>
          <w:p w14:paraId="460B84B4" w14:textId="31C9504A" w:rsidR="003C12CC" w:rsidRPr="00E904C8" w:rsidRDefault="003C12CC" w:rsidP="00FB1D6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-enzymatické stanovení kyseliny citronové – NADH (redu</w:t>
            </w:r>
            <w:r w:rsidR="00784C27">
              <w:rPr>
                <w:sz w:val="20"/>
                <w:szCs w:val="20"/>
                <w:lang w:val="cs-CZ"/>
              </w:rPr>
              <w:t xml:space="preserve">kovaná forma </w:t>
            </w:r>
            <w:proofErr w:type="spellStart"/>
            <w:r w:rsidR="00784C27">
              <w:rPr>
                <w:sz w:val="20"/>
                <w:szCs w:val="20"/>
                <w:lang w:val="cs-CZ"/>
              </w:rPr>
              <w:t>nikotinamidadenin</w:t>
            </w:r>
            <w:r w:rsidR="00343AAF">
              <w:rPr>
                <w:sz w:val="20"/>
                <w:szCs w:val="20"/>
                <w:lang w:val="cs-CZ"/>
              </w:rPr>
              <w:t>nukleotidu</w:t>
            </w:r>
            <w:proofErr w:type="spellEnd"/>
            <w:r w:rsidR="00343AAF">
              <w:rPr>
                <w:sz w:val="20"/>
                <w:szCs w:val="20"/>
                <w:lang w:val="cs-CZ"/>
              </w:rPr>
              <w:t>) spektrofotometrická metoda</w:t>
            </w:r>
          </w:p>
        </w:tc>
        <w:tc>
          <w:tcPr>
            <w:tcW w:w="1634" w:type="dxa"/>
            <w:tcMar>
              <w:top w:w="57" w:type="dxa"/>
              <w:bottom w:w="57" w:type="dxa"/>
            </w:tcMar>
          </w:tcPr>
          <w:p w14:paraId="63D63FFB" w14:textId="77777777" w:rsidR="008E6642" w:rsidRDefault="00EC2CF1" w:rsidP="00EC2CF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lastRenderedPageBreak/>
              <w:t>Sající selata</w:t>
            </w:r>
            <w:r w:rsidR="008E6642">
              <w:rPr>
                <w:sz w:val="20"/>
                <w:szCs w:val="20"/>
                <w:vertAlign w:val="superscript"/>
                <w:lang w:val="cs-CZ"/>
              </w:rPr>
              <w:t xml:space="preserve"> </w:t>
            </w:r>
            <w:r w:rsidR="00420974">
              <w:rPr>
                <w:sz w:val="20"/>
                <w:szCs w:val="20"/>
                <w:vertAlign w:val="superscript"/>
                <w:lang w:val="cs-CZ"/>
              </w:rPr>
              <w:t>3</w:t>
            </w:r>
            <w:r w:rsidR="008E6642">
              <w:rPr>
                <w:sz w:val="20"/>
                <w:szCs w:val="20"/>
                <w:vertAlign w:val="superscript"/>
                <w:lang w:val="cs-CZ"/>
              </w:rPr>
              <w:t>)</w:t>
            </w:r>
          </w:p>
          <w:p w14:paraId="566E5584" w14:textId="77777777" w:rsidR="00EC2CF1" w:rsidRDefault="00EC2CF1" w:rsidP="00EC2CF1">
            <w:pPr>
              <w:rPr>
                <w:sz w:val="20"/>
                <w:szCs w:val="20"/>
                <w:lang w:val="cs-CZ"/>
              </w:rPr>
            </w:pPr>
          </w:p>
          <w:p w14:paraId="09A3DF0D" w14:textId="77777777" w:rsidR="00EC2CF1" w:rsidRDefault="00EC2CF1" w:rsidP="00EC2CF1">
            <w:pPr>
              <w:rPr>
                <w:sz w:val="20"/>
                <w:szCs w:val="20"/>
                <w:lang w:val="cs-CZ"/>
              </w:rPr>
            </w:pPr>
          </w:p>
          <w:p w14:paraId="0C37E59B" w14:textId="77777777" w:rsidR="00EC2CF1" w:rsidRDefault="00EC2CF1" w:rsidP="00EC2CF1">
            <w:pPr>
              <w:rPr>
                <w:sz w:val="20"/>
                <w:szCs w:val="20"/>
                <w:lang w:val="cs-CZ"/>
              </w:rPr>
            </w:pPr>
          </w:p>
          <w:p w14:paraId="03A49355" w14:textId="77777777" w:rsidR="00EC2CF1" w:rsidRDefault="00EC2CF1" w:rsidP="00EC2CF1">
            <w:pPr>
              <w:rPr>
                <w:sz w:val="20"/>
                <w:szCs w:val="20"/>
                <w:lang w:val="cs-CZ"/>
              </w:rPr>
            </w:pPr>
          </w:p>
          <w:p w14:paraId="44D602CC" w14:textId="77777777" w:rsidR="00EC2CF1" w:rsidRDefault="00EC2CF1" w:rsidP="00EC2CF1">
            <w:pPr>
              <w:rPr>
                <w:sz w:val="20"/>
                <w:szCs w:val="20"/>
                <w:lang w:val="cs-CZ"/>
              </w:rPr>
            </w:pPr>
          </w:p>
          <w:p w14:paraId="2DF60B9B" w14:textId="77777777" w:rsidR="00EC2CF1" w:rsidRDefault="00EC2CF1" w:rsidP="00EC2CF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Výkrm krůt</w:t>
            </w:r>
          </w:p>
          <w:p w14:paraId="276AF170" w14:textId="77777777" w:rsidR="000968A6" w:rsidRDefault="000968A6" w:rsidP="00EC2CF1">
            <w:pPr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Odchov krůt</w:t>
            </w:r>
            <w:r w:rsidR="00823FBE">
              <w:rPr>
                <w:sz w:val="20"/>
                <w:szCs w:val="20"/>
                <w:lang w:val="cs-CZ"/>
              </w:rPr>
              <w:t xml:space="preserve"> </w:t>
            </w:r>
            <w:r w:rsidR="00823FBE">
              <w:rPr>
                <w:sz w:val="20"/>
                <w:szCs w:val="20"/>
                <w:vertAlign w:val="superscript"/>
                <w:lang w:val="cs-CZ"/>
              </w:rPr>
              <w:t>3)</w:t>
            </w:r>
          </w:p>
          <w:p w14:paraId="0E06800D" w14:textId="77777777" w:rsidR="00E84D5B" w:rsidRDefault="00E84D5B" w:rsidP="00EC2CF1">
            <w:pPr>
              <w:rPr>
                <w:sz w:val="20"/>
                <w:szCs w:val="20"/>
                <w:vertAlign w:val="superscript"/>
                <w:lang w:val="cs-CZ"/>
              </w:rPr>
            </w:pPr>
          </w:p>
          <w:p w14:paraId="6ABF4E8B" w14:textId="77777777" w:rsidR="00E84D5B" w:rsidRDefault="00E84D5B" w:rsidP="00EC2CF1">
            <w:pPr>
              <w:rPr>
                <w:sz w:val="20"/>
                <w:szCs w:val="20"/>
                <w:vertAlign w:val="superscript"/>
                <w:lang w:val="cs-CZ"/>
              </w:rPr>
            </w:pPr>
          </w:p>
          <w:p w14:paraId="384CC260" w14:textId="77777777" w:rsidR="00E84D5B" w:rsidRDefault="00E84D5B" w:rsidP="00EC2CF1">
            <w:pPr>
              <w:rPr>
                <w:sz w:val="20"/>
                <w:szCs w:val="20"/>
                <w:vertAlign w:val="superscript"/>
                <w:lang w:val="cs-CZ"/>
              </w:rPr>
            </w:pPr>
          </w:p>
          <w:p w14:paraId="1C50DDB5" w14:textId="1A0FD65E" w:rsidR="00E84D5B" w:rsidRDefault="00E84D5B" w:rsidP="00EC2CF1">
            <w:pPr>
              <w:rPr>
                <w:sz w:val="20"/>
                <w:szCs w:val="20"/>
                <w:vertAlign w:val="superscript"/>
                <w:lang w:val="cs-CZ"/>
              </w:rPr>
            </w:pPr>
          </w:p>
          <w:p w14:paraId="6C9FA2D2" w14:textId="77777777" w:rsidR="00D7549E" w:rsidRDefault="00D7549E" w:rsidP="00EC2CF1">
            <w:pPr>
              <w:rPr>
                <w:sz w:val="20"/>
                <w:szCs w:val="20"/>
                <w:vertAlign w:val="superscript"/>
                <w:lang w:val="cs-CZ"/>
              </w:rPr>
            </w:pPr>
          </w:p>
          <w:p w14:paraId="5D98F514" w14:textId="77777777" w:rsidR="00E84D5B" w:rsidRDefault="00AC7CD9" w:rsidP="00EC2CF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Výkrm kuřat</w:t>
            </w:r>
          </w:p>
          <w:p w14:paraId="0CBBAF1B" w14:textId="77777777" w:rsidR="00AC7CD9" w:rsidRDefault="00AC7CD9" w:rsidP="00EC2CF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Odchov </w:t>
            </w:r>
            <w:r w:rsidR="001534E1">
              <w:rPr>
                <w:sz w:val="20"/>
                <w:szCs w:val="20"/>
                <w:lang w:val="cs-CZ"/>
              </w:rPr>
              <w:t>kuřat a kuřice</w:t>
            </w:r>
          </w:p>
          <w:p w14:paraId="355153E7" w14:textId="77777777" w:rsidR="001534E1" w:rsidRDefault="001534E1" w:rsidP="00EC2CF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Výkrm a kuřice všech menšinových druhů ptactva </w:t>
            </w:r>
            <w:r w:rsidR="000479ED">
              <w:rPr>
                <w:sz w:val="20"/>
                <w:szCs w:val="20"/>
                <w:vertAlign w:val="superscript"/>
                <w:lang w:val="cs-CZ"/>
              </w:rPr>
              <w:t>4)</w:t>
            </w:r>
          </w:p>
          <w:p w14:paraId="5C611C91" w14:textId="77777777" w:rsidR="000479ED" w:rsidRDefault="000479ED" w:rsidP="00EC2CF1">
            <w:pPr>
              <w:rPr>
                <w:sz w:val="20"/>
                <w:szCs w:val="20"/>
                <w:lang w:val="cs-CZ"/>
              </w:rPr>
            </w:pPr>
          </w:p>
          <w:p w14:paraId="3AA6CAAE" w14:textId="77777777" w:rsidR="000479ED" w:rsidRDefault="000479ED" w:rsidP="00EC2CF1">
            <w:pPr>
              <w:rPr>
                <w:sz w:val="20"/>
                <w:szCs w:val="20"/>
                <w:lang w:val="cs-CZ"/>
              </w:rPr>
            </w:pPr>
          </w:p>
          <w:p w14:paraId="256ED7C9" w14:textId="77777777" w:rsidR="000479ED" w:rsidRDefault="000479ED" w:rsidP="00EC2CF1">
            <w:pPr>
              <w:rPr>
                <w:sz w:val="20"/>
                <w:szCs w:val="20"/>
                <w:lang w:val="cs-CZ"/>
              </w:rPr>
            </w:pPr>
          </w:p>
          <w:p w14:paraId="7864FE3E" w14:textId="77777777" w:rsidR="000479ED" w:rsidRDefault="000479ED" w:rsidP="00EC2CF1">
            <w:pPr>
              <w:rPr>
                <w:sz w:val="20"/>
                <w:szCs w:val="20"/>
                <w:lang w:val="cs-CZ"/>
              </w:rPr>
            </w:pPr>
          </w:p>
          <w:p w14:paraId="5987E752" w14:textId="77777777" w:rsidR="000479ED" w:rsidRDefault="000479ED" w:rsidP="00EC2CF1">
            <w:pPr>
              <w:rPr>
                <w:sz w:val="20"/>
                <w:szCs w:val="20"/>
                <w:lang w:val="cs-CZ"/>
              </w:rPr>
            </w:pPr>
          </w:p>
          <w:p w14:paraId="42EEB82B" w14:textId="11400FB0" w:rsidR="000479ED" w:rsidRPr="000479ED" w:rsidRDefault="000479ED" w:rsidP="00EC2CF1">
            <w:pPr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Všechny druhy prasat (po odstavu) </w:t>
            </w:r>
            <w:r>
              <w:rPr>
                <w:sz w:val="20"/>
                <w:szCs w:val="20"/>
                <w:vertAlign w:val="superscript"/>
                <w:lang w:val="cs-CZ"/>
              </w:rPr>
              <w:t>4)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B1C2E19" w14:textId="7960A0B8" w:rsidR="000968A6" w:rsidRPr="00C2219F" w:rsidRDefault="008E6642" w:rsidP="000968A6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7DB3521C" w14:textId="0770EF0C" w:rsidR="008E6642" w:rsidRDefault="00EC2CF1" w:rsidP="0040154A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</w:t>
            </w:r>
            <w:r w:rsidR="000968A6">
              <w:rPr>
                <w:sz w:val="20"/>
                <w:szCs w:val="20"/>
                <w:lang w:val="cs-CZ"/>
              </w:rPr>
              <w:t> </w:t>
            </w:r>
            <w:r>
              <w:rPr>
                <w:sz w:val="20"/>
                <w:szCs w:val="20"/>
                <w:lang w:val="cs-CZ"/>
              </w:rPr>
              <w:t>000</w:t>
            </w:r>
          </w:p>
          <w:p w14:paraId="1EFF5234" w14:textId="77777777" w:rsidR="000968A6" w:rsidRDefault="000968A6" w:rsidP="0040154A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000B7248" w14:textId="77777777" w:rsidR="000968A6" w:rsidRDefault="000968A6" w:rsidP="0040154A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798D2195" w14:textId="77777777" w:rsidR="000968A6" w:rsidRDefault="000968A6" w:rsidP="0040154A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74092D6A" w14:textId="77777777" w:rsidR="000968A6" w:rsidRDefault="000968A6" w:rsidP="0040154A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3304226A" w14:textId="77777777" w:rsidR="000968A6" w:rsidRDefault="000968A6" w:rsidP="0040154A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2F726109" w14:textId="77777777" w:rsidR="000968A6" w:rsidRDefault="000968A6" w:rsidP="0040154A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18FDB8F7" w14:textId="77777777" w:rsidR="000968A6" w:rsidRDefault="000968A6" w:rsidP="0040154A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4FEC1ABC" w14:textId="77777777" w:rsidR="000968A6" w:rsidRDefault="000968A6" w:rsidP="0040154A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200</w:t>
            </w:r>
          </w:p>
          <w:p w14:paraId="06BA3985" w14:textId="77777777" w:rsidR="000479ED" w:rsidRDefault="000479ED" w:rsidP="0040154A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171DF39B" w14:textId="77777777" w:rsidR="000479ED" w:rsidRDefault="000479ED" w:rsidP="0040154A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5CC0EFA5" w14:textId="77777777" w:rsidR="000479ED" w:rsidRDefault="000479ED" w:rsidP="0040154A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252C634E" w14:textId="77777777" w:rsidR="000479ED" w:rsidRDefault="000479ED" w:rsidP="0040154A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3F9EA693" w14:textId="77777777" w:rsidR="000479ED" w:rsidRDefault="000479ED" w:rsidP="008A3739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200</w:t>
            </w:r>
          </w:p>
          <w:p w14:paraId="1251AEAE" w14:textId="77777777" w:rsidR="008A3739" w:rsidRDefault="008A3739" w:rsidP="008A3739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3E6ED89F" w14:textId="77777777" w:rsidR="008A3739" w:rsidRDefault="008A3739" w:rsidP="008A3739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6D2B4507" w14:textId="77777777" w:rsidR="008A3739" w:rsidRDefault="008A3739" w:rsidP="008A3739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2563E343" w14:textId="77777777" w:rsidR="008A3739" w:rsidRDefault="008A3739" w:rsidP="008A3739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4B66D1BE" w14:textId="77777777" w:rsidR="008A3739" w:rsidRDefault="008A3739" w:rsidP="008A3739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256F7DF4" w14:textId="77777777" w:rsidR="008A3739" w:rsidRDefault="008A3739" w:rsidP="008A3739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439081AE" w14:textId="77777777" w:rsidR="008A3739" w:rsidRDefault="008A3739" w:rsidP="008A3739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3C94298E" w14:textId="77777777" w:rsidR="008A3739" w:rsidRDefault="008A3739" w:rsidP="008A3739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11333313" w14:textId="433647DA" w:rsidR="008A3739" w:rsidRDefault="008A3739" w:rsidP="008A3739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146F4FE3" w14:textId="77777777" w:rsidR="00D7549E" w:rsidRDefault="00D7549E" w:rsidP="008A3739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5B2AB2B6" w14:textId="77777777" w:rsidR="008A3739" w:rsidRDefault="008A3739" w:rsidP="008A3739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6321652C" w14:textId="61BD216D" w:rsidR="008A3739" w:rsidRPr="00C2219F" w:rsidRDefault="008A3739" w:rsidP="008A3739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1 000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3333F00" w14:textId="77777777" w:rsidR="008E6642" w:rsidRPr="00C2219F" w:rsidRDefault="008E6642" w:rsidP="0040154A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653" w:type="dxa"/>
            <w:tcMar>
              <w:top w:w="57" w:type="dxa"/>
              <w:bottom w:w="57" w:type="dxa"/>
            </w:tcMar>
          </w:tcPr>
          <w:p w14:paraId="300499B3" w14:textId="3F17ABD1" w:rsidR="008E6642" w:rsidRDefault="008E6642" w:rsidP="0040154A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1. V návodu pro použití doplňkové látky a </w:t>
            </w:r>
            <w:proofErr w:type="spellStart"/>
            <w:r>
              <w:rPr>
                <w:sz w:val="20"/>
                <w:szCs w:val="20"/>
                <w:lang w:val="cs-CZ"/>
              </w:rPr>
              <w:t>premixů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musí být uvedeny podmínky skladování a stabilita při tepelném ošetření.</w:t>
            </w:r>
          </w:p>
          <w:p w14:paraId="0A274B25" w14:textId="77CFBA67" w:rsidR="00F11906" w:rsidRDefault="00F11906" w:rsidP="0040154A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2. V návodu k</w:t>
            </w:r>
            <w:r w:rsidR="002737FF">
              <w:rPr>
                <w:sz w:val="20"/>
                <w:szCs w:val="20"/>
                <w:lang w:val="cs-CZ"/>
              </w:rPr>
              <w:t> </w:t>
            </w:r>
            <w:r>
              <w:rPr>
                <w:sz w:val="20"/>
                <w:szCs w:val="20"/>
                <w:lang w:val="cs-CZ"/>
              </w:rPr>
              <w:t>použití</w:t>
            </w:r>
            <w:r w:rsidR="002737FF">
              <w:rPr>
                <w:sz w:val="20"/>
                <w:szCs w:val="20"/>
                <w:lang w:val="cs-CZ"/>
              </w:rPr>
              <w:t xml:space="preserve"> musí být uvedeno: „Celkový maximální obsah různých</w:t>
            </w:r>
            <w:r w:rsidR="004421FD">
              <w:rPr>
                <w:sz w:val="20"/>
                <w:szCs w:val="20"/>
                <w:lang w:val="cs-CZ"/>
              </w:rPr>
              <w:t xml:space="preserve"> zdrojů kyseliny citronové a kyseliny </w:t>
            </w:r>
            <w:proofErr w:type="spellStart"/>
            <w:r w:rsidR="004421FD">
              <w:rPr>
                <w:sz w:val="20"/>
                <w:szCs w:val="20"/>
                <w:lang w:val="cs-CZ"/>
              </w:rPr>
              <w:t>sorbové</w:t>
            </w:r>
            <w:proofErr w:type="spellEnd"/>
            <w:r w:rsidR="004421FD">
              <w:rPr>
                <w:sz w:val="20"/>
                <w:szCs w:val="20"/>
                <w:lang w:val="cs-CZ"/>
              </w:rPr>
              <w:t xml:space="preserve"> v kompletním krmivu nesmí být překročen“</w:t>
            </w:r>
            <w:r w:rsidR="00495DF0">
              <w:rPr>
                <w:sz w:val="20"/>
                <w:szCs w:val="20"/>
                <w:lang w:val="cs-CZ"/>
              </w:rPr>
              <w:t>.</w:t>
            </w:r>
          </w:p>
          <w:p w14:paraId="3B89326F" w14:textId="1B278974" w:rsidR="008E6642" w:rsidRPr="00C2219F" w:rsidRDefault="008E6642" w:rsidP="0040154A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2. Pro uživatele doplňkové látky a </w:t>
            </w:r>
            <w:proofErr w:type="spellStart"/>
            <w:r>
              <w:rPr>
                <w:sz w:val="20"/>
                <w:szCs w:val="20"/>
                <w:lang w:val="cs-CZ"/>
              </w:rPr>
              <w:t>premixů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musí provozovatelé krmivářských podniků stanovit provozní postupy a organizační opatření, která budou řešit případná rizika vyplývající z jejich použití. Pokud rizika nelze těmito postupy a opatřeními vyloučit nebo snížit na minimum, musí se doplňková látka a </w:t>
            </w:r>
            <w:proofErr w:type="spellStart"/>
            <w:r>
              <w:rPr>
                <w:sz w:val="20"/>
                <w:szCs w:val="20"/>
                <w:lang w:val="cs-CZ"/>
              </w:rPr>
              <w:t>premixy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používat s vhodnými osobními ochrannými prostředky, </w:t>
            </w:r>
            <w:r>
              <w:rPr>
                <w:sz w:val="20"/>
                <w:szCs w:val="20"/>
                <w:lang w:val="cs-CZ"/>
              </w:rPr>
              <w:lastRenderedPageBreak/>
              <w:t>včetně ochrany pokožky</w:t>
            </w:r>
            <w:r w:rsidR="00114A9C">
              <w:rPr>
                <w:sz w:val="20"/>
                <w:szCs w:val="20"/>
                <w:lang w:val="cs-CZ"/>
              </w:rPr>
              <w:t>, očí</w:t>
            </w:r>
            <w:r>
              <w:rPr>
                <w:sz w:val="20"/>
                <w:szCs w:val="20"/>
                <w:lang w:val="cs-CZ"/>
              </w:rPr>
              <w:t xml:space="preserve"> a dýchacích cest.</w:t>
            </w: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49484DE8" w14:textId="77777777" w:rsidR="008E6642" w:rsidRDefault="008E6642" w:rsidP="0040154A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  <w:r w:rsidR="00495DF0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  <w:r w:rsidR="00495DF0">
              <w:rPr>
                <w:sz w:val="20"/>
              </w:rPr>
              <w:t>10</w:t>
            </w:r>
            <w:r>
              <w:rPr>
                <w:sz w:val="20"/>
              </w:rPr>
              <w:t>.2030</w:t>
            </w:r>
          </w:p>
          <w:p w14:paraId="6BCB2248" w14:textId="77777777" w:rsidR="008A3739" w:rsidRDefault="008A3739" w:rsidP="0040154A">
            <w:pPr>
              <w:pStyle w:val="HeaderLandscape"/>
              <w:spacing w:before="0" w:after="0"/>
              <w:rPr>
                <w:sz w:val="20"/>
              </w:rPr>
            </w:pPr>
          </w:p>
          <w:p w14:paraId="73472FAF" w14:textId="77777777" w:rsidR="008A3739" w:rsidRDefault="008A3739" w:rsidP="0040154A">
            <w:pPr>
              <w:pStyle w:val="HeaderLandscape"/>
              <w:spacing w:before="0" w:after="0"/>
              <w:rPr>
                <w:sz w:val="20"/>
              </w:rPr>
            </w:pPr>
          </w:p>
          <w:p w14:paraId="6A2CDA6C" w14:textId="77777777" w:rsidR="008A3739" w:rsidRDefault="008A3739" w:rsidP="0040154A">
            <w:pPr>
              <w:pStyle w:val="HeaderLandscape"/>
              <w:spacing w:before="0" w:after="0"/>
              <w:rPr>
                <w:sz w:val="20"/>
              </w:rPr>
            </w:pPr>
          </w:p>
          <w:p w14:paraId="6496B403" w14:textId="77777777" w:rsidR="008A3739" w:rsidRDefault="008A3739" w:rsidP="0040154A">
            <w:pPr>
              <w:pStyle w:val="HeaderLandscape"/>
              <w:spacing w:before="0" w:after="0"/>
              <w:rPr>
                <w:sz w:val="20"/>
              </w:rPr>
            </w:pPr>
          </w:p>
          <w:p w14:paraId="73A3B3B0" w14:textId="77777777" w:rsidR="008A3739" w:rsidRDefault="008A3739" w:rsidP="0040154A">
            <w:pPr>
              <w:pStyle w:val="HeaderLandscape"/>
              <w:spacing w:before="0" w:after="0"/>
              <w:rPr>
                <w:sz w:val="20"/>
              </w:rPr>
            </w:pPr>
          </w:p>
          <w:p w14:paraId="027FD6BA" w14:textId="77777777" w:rsidR="008A3739" w:rsidRDefault="008A3739" w:rsidP="0040154A">
            <w:pPr>
              <w:pStyle w:val="HeaderLandscape"/>
              <w:spacing w:before="0" w:after="0"/>
              <w:rPr>
                <w:sz w:val="20"/>
              </w:rPr>
            </w:pPr>
          </w:p>
          <w:p w14:paraId="7DF2C270" w14:textId="77777777" w:rsidR="008A3739" w:rsidRDefault="008A3739" w:rsidP="0040154A">
            <w:pPr>
              <w:pStyle w:val="HeaderLandscape"/>
              <w:spacing w:before="0" w:after="0"/>
              <w:rPr>
                <w:sz w:val="20"/>
              </w:rPr>
            </w:pPr>
          </w:p>
          <w:p w14:paraId="3BB2F482" w14:textId="77777777" w:rsidR="008A3739" w:rsidRDefault="008A3739" w:rsidP="0040154A">
            <w:pPr>
              <w:pStyle w:val="HeaderLandscape"/>
              <w:spacing w:before="0" w:after="0"/>
              <w:rPr>
                <w:sz w:val="20"/>
              </w:rPr>
            </w:pPr>
          </w:p>
          <w:p w14:paraId="48EA1730" w14:textId="77777777" w:rsidR="008A3739" w:rsidRDefault="008A3739" w:rsidP="0040154A">
            <w:pPr>
              <w:pStyle w:val="HeaderLandscape"/>
              <w:spacing w:before="0" w:after="0"/>
              <w:rPr>
                <w:sz w:val="20"/>
              </w:rPr>
            </w:pPr>
          </w:p>
          <w:p w14:paraId="27C857F5" w14:textId="77777777" w:rsidR="008A3739" w:rsidRDefault="008A3739" w:rsidP="0040154A">
            <w:pPr>
              <w:pStyle w:val="HeaderLandscape"/>
              <w:spacing w:before="0" w:after="0"/>
              <w:rPr>
                <w:sz w:val="20"/>
              </w:rPr>
            </w:pPr>
          </w:p>
          <w:p w14:paraId="61CB9508" w14:textId="77777777" w:rsidR="008A3739" w:rsidRDefault="008A3739" w:rsidP="0040154A">
            <w:pPr>
              <w:pStyle w:val="HeaderLandscape"/>
              <w:spacing w:before="0" w:after="0"/>
              <w:rPr>
                <w:sz w:val="20"/>
              </w:rPr>
            </w:pPr>
          </w:p>
          <w:p w14:paraId="7162ED24" w14:textId="77777777" w:rsidR="008A3739" w:rsidRDefault="008A3739" w:rsidP="0040154A">
            <w:pPr>
              <w:pStyle w:val="HeaderLandscape"/>
              <w:spacing w:before="0" w:after="0"/>
              <w:rPr>
                <w:sz w:val="20"/>
              </w:rPr>
            </w:pPr>
          </w:p>
          <w:p w14:paraId="19608DF7" w14:textId="5AF592DC" w:rsidR="00D7549E" w:rsidRPr="00C2219F" w:rsidRDefault="00D7549E" w:rsidP="0040154A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6.1.2031</w:t>
            </w:r>
          </w:p>
        </w:tc>
      </w:tr>
    </w:tbl>
    <w:p w14:paraId="626638A1" w14:textId="77777777" w:rsidR="0033380E" w:rsidRDefault="0033380E">
      <w:pPr>
        <w:spacing w:after="160" w:line="259" w:lineRule="auto"/>
        <w:rPr>
          <w:sz w:val="20"/>
        </w:rPr>
      </w:pPr>
    </w:p>
    <w:p w14:paraId="2CA942D0" w14:textId="1DB5CC2A" w:rsidR="00751466" w:rsidRDefault="00751466">
      <w:pPr>
        <w:spacing w:after="160" w:line="259" w:lineRule="auto"/>
        <w:rPr>
          <w:sz w:val="20"/>
          <w:lang w:val="cs-CZ"/>
        </w:rPr>
      </w:pPr>
      <w:r>
        <w:rPr>
          <w:sz w:val="20"/>
        </w:rPr>
        <w:br w:type="page"/>
      </w:r>
    </w:p>
    <w:p w14:paraId="304B1FB4" w14:textId="77777777" w:rsidR="00587C98" w:rsidRDefault="00587C98" w:rsidP="00632A3B">
      <w:pPr>
        <w:pStyle w:val="Zhlav"/>
        <w:tabs>
          <w:tab w:val="clear" w:pos="4536"/>
          <w:tab w:val="clear" w:pos="9072"/>
        </w:tabs>
        <w:rPr>
          <w:sz w:val="20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1134"/>
        <w:gridCol w:w="1276"/>
        <w:gridCol w:w="2910"/>
        <w:gridCol w:w="992"/>
        <w:gridCol w:w="1134"/>
        <w:gridCol w:w="992"/>
        <w:gridCol w:w="1134"/>
        <w:gridCol w:w="2653"/>
        <w:gridCol w:w="1071"/>
      </w:tblGrid>
      <w:tr w:rsidR="00B2547D" w:rsidRPr="00C2219F" w14:paraId="4E6B1D5D" w14:textId="77777777" w:rsidTr="009E3720">
        <w:trPr>
          <w:cantSplit/>
          <w:tblHeader/>
        </w:trPr>
        <w:tc>
          <w:tcPr>
            <w:tcW w:w="846" w:type="dxa"/>
            <w:vMerge w:val="restart"/>
            <w:tcMar>
              <w:top w:w="57" w:type="dxa"/>
              <w:bottom w:w="57" w:type="dxa"/>
            </w:tcMar>
          </w:tcPr>
          <w:p w14:paraId="655C17E8" w14:textId="3C823C6C" w:rsidR="00B2547D" w:rsidRPr="00C2219F" w:rsidRDefault="00B2547D" w:rsidP="00E904C8">
            <w:pPr>
              <w:pStyle w:val="Tabulka"/>
              <w:keepNext w:val="0"/>
              <w:keepLines w:val="0"/>
            </w:pPr>
            <w:proofErr w:type="spellStart"/>
            <w:r w:rsidRPr="00C2219F">
              <w:t>Identifi</w:t>
            </w:r>
            <w:r>
              <w:t>-</w:t>
            </w:r>
            <w:r w:rsidRPr="00C2219F">
              <w:t>kační</w:t>
            </w:r>
            <w:proofErr w:type="spellEnd"/>
            <w:r w:rsidRPr="00C2219F">
              <w:t xml:space="preserve"> číslo DL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190E142C" w14:textId="77777777" w:rsidR="00B2547D" w:rsidRPr="00C2219F" w:rsidRDefault="00B2547D" w:rsidP="00E904C8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</w:tcMar>
          </w:tcPr>
          <w:p w14:paraId="4C289D3F" w14:textId="77777777" w:rsidR="00B2547D" w:rsidRPr="00C2219F" w:rsidRDefault="00B2547D" w:rsidP="00E904C8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Doplňková látka</w:t>
            </w:r>
          </w:p>
          <w:p w14:paraId="4D255BBE" w14:textId="77777777" w:rsidR="00B2547D" w:rsidRPr="00C2219F" w:rsidRDefault="00B2547D" w:rsidP="00E904C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910" w:type="dxa"/>
            <w:vMerge w:val="restart"/>
            <w:tcMar>
              <w:top w:w="57" w:type="dxa"/>
              <w:bottom w:w="57" w:type="dxa"/>
            </w:tcMar>
          </w:tcPr>
          <w:p w14:paraId="2D3D6A68" w14:textId="77777777" w:rsidR="00B2547D" w:rsidRPr="00C2219F" w:rsidRDefault="00B2547D" w:rsidP="00E904C8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Složení, chemický vzorec, popis, analytická metoda</w:t>
            </w:r>
          </w:p>
        </w:tc>
        <w:tc>
          <w:tcPr>
            <w:tcW w:w="992" w:type="dxa"/>
            <w:vMerge w:val="restart"/>
            <w:tcMar>
              <w:top w:w="57" w:type="dxa"/>
              <w:bottom w:w="57" w:type="dxa"/>
            </w:tcMar>
          </w:tcPr>
          <w:p w14:paraId="2827DE37" w14:textId="77777777" w:rsidR="00B2547D" w:rsidRPr="00C2219F" w:rsidRDefault="00B2547D" w:rsidP="00E904C8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1C84B3EE" w14:textId="77777777" w:rsidR="00B2547D" w:rsidRPr="00C2219F" w:rsidRDefault="00B2547D" w:rsidP="00E904C8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Maximální</w:t>
            </w:r>
          </w:p>
          <w:p w14:paraId="29F78409" w14:textId="77777777" w:rsidR="00B2547D" w:rsidRPr="00C2219F" w:rsidRDefault="00B2547D" w:rsidP="00E904C8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17910731" w14:textId="77777777" w:rsidR="00B2547D" w:rsidRPr="00C2219F" w:rsidRDefault="00B2547D" w:rsidP="00E904C8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1CDA5F0" w14:textId="77777777" w:rsidR="00B2547D" w:rsidRPr="00C2219F" w:rsidRDefault="00B2547D" w:rsidP="00E904C8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653" w:type="dxa"/>
            <w:vMerge w:val="restart"/>
            <w:tcMar>
              <w:top w:w="57" w:type="dxa"/>
              <w:bottom w:w="57" w:type="dxa"/>
            </w:tcMar>
          </w:tcPr>
          <w:p w14:paraId="3963B870" w14:textId="77777777" w:rsidR="00B2547D" w:rsidRPr="00C2219F" w:rsidRDefault="00B2547D" w:rsidP="00E904C8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41A768C5" w14:textId="77777777" w:rsidR="00B2547D" w:rsidRPr="00C2219F" w:rsidRDefault="00B2547D" w:rsidP="00E904C8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B2547D" w:rsidRPr="00C2219F" w14:paraId="40F30269" w14:textId="77777777" w:rsidTr="009E3720">
        <w:trPr>
          <w:cantSplit/>
          <w:tblHeader/>
        </w:trPr>
        <w:tc>
          <w:tcPr>
            <w:tcW w:w="846" w:type="dxa"/>
            <w:vMerge/>
            <w:tcMar>
              <w:top w:w="57" w:type="dxa"/>
              <w:bottom w:w="57" w:type="dxa"/>
            </w:tcMar>
          </w:tcPr>
          <w:p w14:paraId="7E5263C7" w14:textId="77777777" w:rsidR="00B2547D" w:rsidRPr="00C2219F" w:rsidRDefault="00B2547D" w:rsidP="00E904C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39CAD82F" w14:textId="77777777" w:rsidR="00B2547D" w:rsidRPr="00C2219F" w:rsidRDefault="00B2547D" w:rsidP="00E904C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35D44589" w14:textId="77777777" w:rsidR="00B2547D" w:rsidRPr="00C2219F" w:rsidRDefault="00B2547D" w:rsidP="00E904C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910" w:type="dxa"/>
            <w:vMerge/>
            <w:tcMar>
              <w:top w:w="57" w:type="dxa"/>
              <w:bottom w:w="57" w:type="dxa"/>
            </w:tcMar>
          </w:tcPr>
          <w:p w14:paraId="2B7C7708" w14:textId="77777777" w:rsidR="00B2547D" w:rsidRPr="00C2219F" w:rsidRDefault="00B2547D" w:rsidP="00E904C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vMerge/>
            <w:tcMar>
              <w:top w:w="57" w:type="dxa"/>
              <w:bottom w:w="57" w:type="dxa"/>
            </w:tcMar>
          </w:tcPr>
          <w:p w14:paraId="60EF34B6" w14:textId="77777777" w:rsidR="00B2547D" w:rsidRPr="00C2219F" w:rsidRDefault="00B2547D" w:rsidP="00E904C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53C61CE8" w14:textId="77777777" w:rsidR="00B2547D" w:rsidRPr="00C2219F" w:rsidRDefault="00B2547D" w:rsidP="00E904C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14:paraId="724FD49C" w14:textId="77777777" w:rsidR="00B2547D" w:rsidRPr="00C2219F" w:rsidRDefault="00B2547D" w:rsidP="00E904C8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mg účinné látky/kg kompletního krmiva o obsahu vlhkosti 12 %</w:t>
            </w:r>
          </w:p>
        </w:tc>
        <w:tc>
          <w:tcPr>
            <w:tcW w:w="2653" w:type="dxa"/>
            <w:vMerge/>
            <w:tcMar>
              <w:top w:w="57" w:type="dxa"/>
              <w:bottom w:w="57" w:type="dxa"/>
            </w:tcMar>
          </w:tcPr>
          <w:p w14:paraId="7B9C46D3" w14:textId="77777777" w:rsidR="00B2547D" w:rsidRPr="00C2219F" w:rsidRDefault="00B2547D" w:rsidP="00E904C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35560B0F" w14:textId="77777777" w:rsidR="00B2547D" w:rsidRPr="00C2219F" w:rsidRDefault="00B2547D" w:rsidP="00E904C8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8471BA" w:rsidRPr="00C2219F" w14:paraId="2EA07EE8" w14:textId="77777777" w:rsidTr="008471BA">
        <w:trPr>
          <w:trHeight w:val="735"/>
        </w:trPr>
        <w:tc>
          <w:tcPr>
            <w:tcW w:w="846" w:type="dxa"/>
            <w:vMerge w:val="restart"/>
            <w:tcMar>
              <w:top w:w="57" w:type="dxa"/>
              <w:bottom w:w="57" w:type="dxa"/>
            </w:tcMar>
          </w:tcPr>
          <w:p w14:paraId="45B04651" w14:textId="1F2978A6" w:rsidR="008471BA" w:rsidRPr="00C2219F" w:rsidRDefault="008471BA" w:rsidP="00E904C8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4d16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168678E8" w14:textId="797AD4C9" w:rsidR="008471BA" w:rsidRPr="00C2219F" w:rsidRDefault="008471BA" w:rsidP="00CA026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DSM </w:t>
            </w:r>
            <w:proofErr w:type="spellStart"/>
            <w:r>
              <w:rPr>
                <w:sz w:val="20"/>
                <w:szCs w:val="20"/>
                <w:lang w:val="cs-CZ"/>
              </w:rPr>
              <w:t>Nutritional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cs-CZ"/>
              </w:rPr>
              <w:t>Products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Ltd., v Unii zastoupený společností DSM </w:t>
            </w:r>
            <w:proofErr w:type="spellStart"/>
            <w:r>
              <w:rPr>
                <w:sz w:val="20"/>
                <w:szCs w:val="20"/>
                <w:lang w:val="cs-CZ"/>
              </w:rPr>
              <w:t>Nutritional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cs-CZ"/>
              </w:rPr>
              <w:t>Products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cs-CZ"/>
              </w:rPr>
              <w:t>Sp</w:t>
            </w:r>
            <w:proofErr w:type="spellEnd"/>
            <w:r>
              <w:rPr>
                <w:sz w:val="20"/>
                <w:szCs w:val="20"/>
                <w:lang w:val="cs-CZ"/>
              </w:rPr>
              <w:t>. Z </w:t>
            </w:r>
            <w:proofErr w:type="spellStart"/>
            <w:proofErr w:type="gramStart"/>
            <w:r>
              <w:rPr>
                <w:sz w:val="20"/>
                <w:szCs w:val="20"/>
                <w:lang w:val="cs-CZ"/>
              </w:rPr>
              <w:t>o.o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</w:tcMar>
          </w:tcPr>
          <w:p w14:paraId="4336ACA4" w14:textId="77777777" w:rsidR="008471BA" w:rsidRDefault="008471BA" w:rsidP="00E904C8">
            <w:pPr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t>Muramidáza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</w:p>
          <w:p w14:paraId="3FD909D7" w14:textId="224EC70B" w:rsidR="008471BA" w:rsidRPr="00C2219F" w:rsidRDefault="008471BA" w:rsidP="00E904C8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(EC 3.2.1.17)</w:t>
            </w:r>
          </w:p>
        </w:tc>
        <w:tc>
          <w:tcPr>
            <w:tcW w:w="2910" w:type="dxa"/>
            <w:vMerge w:val="restart"/>
            <w:tcMar>
              <w:top w:w="57" w:type="dxa"/>
              <w:bottom w:w="57" w:type="dxa"/>
            </w:tcMar>
          </w:tcPr>
          <w:p w14:paraId="7848C129" w14:textId="77777777" w:rsidR="008471BA" w:rsidRDefault="008471BA" w:rsidP="00E904C8">
            <w:pPr>
              <w:rPr>
                <w:sz w:val="20"/>
                <w:szCs w:val="20"/>
                <w:lang w:val="cs-CZ"/>
              </w:rPr>
            </w:pPr>
            <w:r>
              <w:rPr>
                <w:b/>
                <w:bCs/>
                <w:sz w:val="20"/>
                <w:szCs w:val="20"/>
                <w:lang w:val="cs-CZ"/>
              </w:rPr>
              <w:t>Složení doplňkové látky:</w:t>
            </w:r>
          </w:p>
          <w:p w14:paraId="791BE082" w14:textId="77777777" w:rsidR="008471BA" w:rsidRDefault="008471BA" w:rsidP="00E904C8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Přípravek </w:t>
            </w:r>
            <w:proofErr w:type="spellStart"/>
            <w:r>
              <w:rPr>
                <w:sz w:val="20"/>
                <w:szCs w:val="20"/>
                <w:lang w:val="cs-CZ"/>
              </w:rPr>
              <w:t>muramidázy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(EC </w:t>
            </w:r>
            <w:proofErr w:type="gramStart"/>
            <w:r>
              <w:rPr>
                <w:sz w:val="20"/>
                <w:szCs w:val="20"/>
                <w:lang w:val="cs-CZ"/>
              </w:rPr>
              <w:t>3.2.1.17)(</w:t>
            </w:r>
            <w:proofErr w:type="gramEnd"/>
            <w:r>
              <w:rPr>
                <w:sz w:val="20"/>
                <w:szCs w:val="20"/>
                <w:lang w:val="cs-CZ"/>
              </w:rPr>
              <w:t>lysozym) z </w:t>
            </w:r>
            <w:proofErr w:type="spellStart"/>
            <w:r>
              <w:rPr>
                <w:i/>
                <w:iCs/>
                <w:sz w:val="20"/>
                <w:szCs w:val="20"/>
                <w:lang w:val="cs-CZ"/>
              </w:rPr>
              <w:t>Trichoderma</w:t>
            </w:r>
            <w:proofErr w:type="spellEnd"/>
            <w:r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  <w:lang w:val="cs-CZ"/>
              </w:rPr>
              <w:t>reesei</w:t>
            </w:r>
            <w:proofErr w:type="spellEnd"/>
            <w:r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(DSM 32338) s minimem aktivity 60 000 LSU(F)</w:t>
            </w:r>
            <w:r>
              <w:rPr>
                <w:sz w:val="20"/>
                <w:szCs w:val="20"/>
                <w:vertAlign w:val="superscript"/>
                <w:lang w:val="cs-CZ"/>
              </w:rPr>
              <w:t>92</w:t>
            </w:r>
            <w:r>
              <w:rPr>
                <w:sz w:val="20"/>
                <w:szCs w:val="20"/>
                <w:lang w:val="cs-CZ"/>
              </w:rPr>
              <w:t>/g pro pevnou a kapalnou formu</w:t>
            </w:r>
          </w:p>
          <w:p w14:paraId="6E898BF2" w14:textId="77777777" w:rsidR="008471BA" w:rsidRDefault="008471BA" w:rsidP="00E904C8">
            <w:pPr>
              <w:rPr>
                <w:sz w:val="20"/>
                <w:szCs w:val="20"/>
                <w:lang w:val="cs-CZ"/>
              </w:rPr>
            </w:pPr>
          </w:p>
          <w:p w14:paraId="626DEC4C" w14:textId="77777777" w:rsidR="008471BA" w:rsidRDefault="008471BA" w:rsidP="00E904C8">
            <w:pPr>
              <w:rPr>
                <w:sz w:val="20"/>
                <w:szCs w:val="20"/>
                <w:lang w:val="cs-CZ"/>
              </w:rPr>
            </w:pPr>
            <w:r>
              <w:rPr>
                <w:b/>
                <w:bCs/>
                <w:sz w:val="20"/>
                <w:szCs w:val="20"/>
                <w:lang w:val="cs-CZ"/>
              </w:rPr>
              <w:t>Charakteristika účinné látky:</w:t>
            </w:r>
          </w:p>
          <w:p w14:paraId="55E1FFB7" w14:textId="77777777" w:rsidR="008471BA" w:rsidRDefault="008471BA" w:rsidP="00E904C8">
            <w:pPr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t>Muramidáza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(EC 3.2.1.17) (lysozym) z </w:t>
            </w:r>
            <w:proofErr w:type="spellStart"/>
            <w:r>
              <w:rPr>
                <w:i/>
                <w:iCs/>
                <w:sz w:val="20"/>
                <w:szCs w:val="20"/>
                <w:lang w:val="cs-CZ"/>
              </w:rPr>
              <w:t>Trichoderma</w:t>
            </w:r>
            <w:proofErr w:type="spellEnd"/>
            <w:r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  <w:lang w:val="cs-CZ"/>
              </w:rPr>
              <w:t>reesei</w:t>
            </w:r>
            <w:proofErr w:type="spellEnd"/>
            <w:r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(DSM 32338)</w:t>
            </w:r>
          </w:p>
          <w:p w14:paraId="0005D019" w14:textId="77777777" w:rsidR="008471BA" w:rsidRDefault="008471BA" w:rsidP="00E904C8">
            <w:pPr>
              <w:rPr>
                <w:sz w:val="20"/>
                <w:szCs w:val="20"/>
                <w:lang w:val="cs-CZ"/>
              </w:rPr>
            </w:pPr>
          </w:p>
          <w:p w14:paraId="74E8DC7F" w14:textId="77777777" w:rsidR="008471BA" w:rsidRDefault="008471BA" w:rsidP="00E904C8">
            <w:pPr>
              <w:rPr>
                <w:sz w:val="20"/>
                <w:szCs w:val="20"/>
                <w:lang w:val="cs-CZ"/>
              </w:rPr>
            </w:pPr>
            <w:r>
              <w:rPr>
                <w:b/>
                <w:bCs/>
                <w:sz w:val="20"/>
                <w:szCs w:val="20"/>
                <w:lang w:val="cs-CZ"/>
              </w:rPr>
              <w:t>Analytická metoda*:</w:t>
            </w:r>
          </w:p>
          <w:p w14:paraId="64CF523A" w14:textId="77777777" w:rsidR="008471BA" w:rsidRDefault="008471BA" w:rsidP="00E904C8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Pro kvantifikaci </w:t>
            </w:r>
            <w:proofErr w:type="spellStart"/>
            <w:r>
              <w:rPr>
                <w:sz w:val="20"/>
                <w:szCs w:val="20"/>
                <w:lang w:val="cs-CZ"/>
              </w:rPr>
              <w:t>muramidázy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: </w:t>
            </w:r>
          </w:p>
          <w:p w14:paraId="045B415E" w14:textId="7387ED03" w:rsidR="008471BA" w:rsidRPr="00E904C8" w:rsidRDefault="008471BA" w:rsidP="00E904C8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Metoda spočívající v enzymatickém testu založeném na fluorescenci, která určuje enzymově katalyzovanou depolymerizaci přípravku </w:t>
            </w:r>
            <w:proofErr w:type="spellStart"/>
            <w:r>
              <w:rPr>
                <w:sz w:val="20"/>
                <w:szCs w:val="20"/>
                <w:lang w:val="cs-CZ"/>
              </w:rPr>
              <w:t>peptidoglykanu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značeného fluoresceinem při pH 6,0 a 30°C.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3BE778D5" w14:textId="0599D8B9" w:rsidR="008471BA" w:rsidRPr="008471BA" w:rsidRDefault="008471BA" w:rsidP="00E904C8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Odchov kuřat</w:t>
            </w:r>
            <w:r>
              <w:rPr>
                <w:sz w:val="20"/>
                <w:szCs w:val="20"/>
                <w:vertAlign w:val="superscript"/>
                <w:lang w:val="cs-CZ"/>
              </w:rPr>
              <w:t xml:space="preserve"> 1)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3A135A5F" w14:textId="5F7EB1CF" w:rsidR="008471BA" w:rsidRPr="00C2219F" w:rsidRDefault="008471BA" w:rsidP="00E904C8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992" w:type="dxa"/>
            <w:vMerge w:val="restart"/>
            <w:tcMar>
              <w:top w:w="57" w:type="dxa"/>
              <w:bottom w:w="57" w:type="dxa"/>
            </w:tcMar>
          </w:tcPr>
          <w:p w14:paraId="137EC3EF" w14:textId="453BF334" w:rsidR="008471BA" w:rsidRPr="00C2219F" w:rsidRDefault="008471BA" w:rsidP="00E904C8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25 000 LSU (F)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012F5E00" w14:textId="27EDF71F" w:rsidR="008471BA" w:rsidRPr="00C2219F" w:rsidRDefault="008471BA" w:rsidP="00E904C8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653" w:type="dxa"/>
            <w:vMerge w:val="restart"/>
            <w:tcMar>
              <w:top w:w="57" w:type="dxa"/>
              <w:bottom w:w="57" w:type="dxa"/>
            </w:tcMar>
          </w:tcPr>
          <w:p w14:paraId="285BFDEA" w14:textId="77777777" w:rsidR="008471BA" w:rsidRDefault="00AC5E9D" w:rsidP="00E904C8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1. V návodu pro použití doplňkové látky a </w:t>
            </w:r>
            <w:proofErr w:type="spellStart"/>
            <w:r>
              <w:rPr>
                <w:sz w:val="20"/>
                <w:szCs w:val="20"/>
                <w:lang w:val="cs-CZ"/>
              </w:rPr>
              <w:t>premixů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musí být uvedeny podmínky skladování a stabilita při tepelném ošetření.</w:t>
            </w:r>
          </w:p>
          <w:p w14:paraId="1135E5FE" w14:textId="002240D1" w:rsidR="00AC5E9D" w:rsidRPr="00C2219F" w:rsidRDefault="00AC5E9D" w:rsidP="00E904C8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2. Pro uživatele doplňkové látky a </w:t>
            </w:r>
            <w:proofErr w:type="spellStart"/>
            <w:r>
              <w:rPr>
                <w:sz w:val="20"/>
                <w:szCs w:val="20"/>
                <w:lang w:val="cs-CZ"/>
              </w:rPr>
              <w:t>premixů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musí provozovatelé krmivářských podniků stanovit provozní postupy a organizační opatření, která budou řešit případná rizika vyplývající z jejich použití. Pokud rizika nelze těmito </w:t>
            </w:r>
            <w:r w:rsidR="00006289">
              <w:rPr>
                <w:sz w:val="20"/>
                <w:szCs w:val="20"/>
                <w:lang w:val="cs-CZ"/>
              </w:rPr>
              <w:t xml:space="preserve">postupy a opatřeními vyloučit nebo snížit na minimum, musí se doplňková látka a </w:t>
            </w:r>
            <w:proofErr w:type="spellStart"/>
            <w:r w:rsidR="00006289">
              <w:rPr>
                <w:sz w:val="20"/>
                <w:szCs w:val="20"/>
                <w:lang w:val="cs-CZ"/>
              </w:rPr>
              <w:t>premixy</w:t>
            </w:r>
            <w:proofErr w:type="spellEnd"/>
            <w:r w:rsidR="00006289">
              <w:rPr>
                <w:sz w:val="20"/>
                <w:szCs w:val="20"/>
                <w:lang w:val="cs-CZ"/>
              </w:rPr>
              <w:t xml:space="preserve"> používat s vhodnými osobními ochrannými prostředky, včetně ochrany pokožky a dýchacích cest.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5BC4F965" w14:textId="7C09552C" w:rsidR="008471BA" w:rsidRPr="00C2219F" w:rsidRDefault="00006289" w:rsidP="00E904C8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26.2.2030</w:t>
            </w:r>
          </w:p>
        </w:tc>
      </w:tr>
      <w:tr w:rsidR="008471BA" w:rsidRPr="00C2219F" w14:paraId="55288025" w14:textId="77777777" w:rsidTr="008471BA">
        <w:trPr>
          <w:trHeight w:val="960"/>
        </w:trPr>
        <w:tc>
          <w:tcPr>
            <w:tcW w:w="846" w:type="dxa"/>
            <w:vMerge/>
            <w:tcMar>
              <w:top w:w="57" w:type="dxa"/>
              <w:bottom w:w="57" w:type="dxa"/>
            </w:tcMar>
          </w:tcPr>
          <w:p w14:paraId="243F4F8D" w14:textId="77777777" w:rsidR="008471BA" w:rsidRDefault="008471BA" w:rsidP="00E904C8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2BDB8D3F" w14:textId="77777777" w:rsidR="008471BA" w:rsidRDefault="008471BA" w:rsidP="00CA026D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20C66622" w14:textId="77777777" w:rsidR="008471BA" w:rsidRDefault="008471BA" w:rsidP="00E904C8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910" w:type="dxa"/>
            <w:vMerge/>
            <w:tcMar>
              <w:top w:w="57" w:type="dxa"/>
              <w:bottom w:w="57" w:type="dxa"/>
            </w:tcMar>
          </w:tcPr>
          <w:p w14:paraId="7648DB53" w14:textId="77777777" w:rsidR="008471BA" w:rsidRDefault="008471BA" w:rsidP="00E904C8">
            <w:pPr>
              <w:rPr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6412E919" w14:textId="39249330" w:rsidR="008471BA" w:rsidRPr="008471BA" w:rsidRDefault="008471BA" w:rsidP="00E904C8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Výkrm krůt </w:t>
            </w:r>
            <w:r>
              <w:rPr>
                <w:sz w:val="20"/>
                <w:szCs w:val="20"/>
                <w:vertAlign w:val="superscript"/>
                <w:lang w:val="cs-CZ"/>
              </w:rPr>
              <w:t>1)</w:t>
            </w: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44855E4A" w14:textId="77777777" w:rsidR="008471BA" w:rsidRPr="00C2219F" w:rsidRDefault="008471BA" w:rsidP="00E904C8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vMerge/>
            <w:tcMar>
              <w:top w:w="57" w:type="dxa"/>
              <w:bottom w:w="57" w:type="dxa"/>
            </w:tcMar>
          </w:tcPr>
          <w:p w14:paraId="4B7F2089" w14:textId="77777777" w:rsidR="008471BA" w:rsidRPr="00C2219F" w:rsidRDefault="008471BA" w:rsidP="00E904C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671017EF" w14:textId="77777777" w:rsidR="008471BA" w:rsidRPr="00C2219F" w:rsidRDefault="008471BA" w:rsidP="00E904C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653" w:type="dxa"/>
            <w:vMerge/>
            <w:tcMar>
              <w:top w:w="57" w:type="dxa"/>
              <w:bottom w:w="57" w:type="dxa"/>
            </w:tcMar>
          </w:tcPr>
          <w:p w14:paraId="6F7328CD" w14:textId="77777777" w:rsidR="008471BA" w:rsidRPr="00C2219F" w:rsidRDefault="008471BA" w:rsidP="00E904C8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2FF13FC7" w14:textId="77777777" w:rsidR="008471BA" w:rsidRPr="00C2219F" w:rsidRDefault="008471BA" w:rsidP="00E904C8">
            <w:pPr>
              <w:pStyle w:val="HeaderLandscape"/>
              <w:spacing w:before="0" w:after="0"/>
              <w:rPr>
                <w:sz w:val="20"/>
              </w:rPr>
            </w:pPr>
          </w:p>
        </w:tc>
      </w:tr>
      <w:tr w:rsidR="008471BA" w:rsidRPr="00C2219F" w14:paraId="3EB52C06" w14:textId="77777777" w:rsidTr="008471BA">
        <w:trPr>
          <w:trHeight w:val="870"/>
        </w:trPr>
        <w:tc>
          <w:tcPr>
            <w:tcW w:w="846" w:type="dxa"/>
            <w:vMerge/>
            <w:tcMar>
              <w:top w:w="57" w:type="dxa"/>
              <w:bottom w:w="57" w:type="dxa"/>
            </w:tcMar>
          </w:tcPr>
          <w:p w14:paraId="4B2BEA73" w14:textId="77777777" w:rsidR="008471BA" w:rsidRDefault="008471BA" w:rsidP="00E904C8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6ECE087A" w14:textId="77777777" w:rsidR="008471BA" w:rsidRDefault="008471BA" w:rsidP="00CA026D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71283431" w14:textId="77777777" w:rsidR="008471BA" w:rsidRDefault="008471BA" w:rsidP="00E904C8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910" w:type="dxa"/>
            <w:vMerge/>
            <w:tcMar>
              <w:top w:w="57" w:type="dxa"/>
              <w:bottom w:w="57" w:type="dxa"/>
            </w:tcMar>
          </w:tcPr>
          <w:p w14:paraId="2E673004" w14:textId="77777777" w:rsidR="008471BA" w:rsidRDefault="008471BA" w:rsidP="00E904C8">
            <w:pPr>
              <w:rPr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7A9D8CD" w14:textId="298888F8" w:rsidR="008471BA" w:rsidRPr="008471BA" w:rsidRDefault="008471BA" w:rsidP="00E904C8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Odchov krůt </w:t>
            </w:r>
            <w:r>
              <w:rPr>
                <w:sz w:val="20"/>
                <w:szCs w:val="20"/>
                <w:vertAlign w:val="superscript"/>
                <w:lang w:val="cs-CZ"/>
              </w:rPr>
              <w:t>1)</w:t>
            </w: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59EF1806" w14:textId="77777777" w:rsidR="008471BA" w:rsidRPr="00C2219F" w:rsidRDefault="008471BA" w:rsidP="00E904C8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vMerge/>
            <w:tcMar>
              <w:top w:w="57" w:type="dxa"/>
              <w:bottom w:w="57" w:type="dxa"/>
            </w:tcMar>
          </w:tcPr>
          <w:p w14:paraId="44797911" w14:textId="77777777" w:rsidR="008471BA" w:rsidRPr="00C2219F" w:rsidRDefault="008471BA" w:rsidP="00E904C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032667AF" w14:textId="77777777" w:rsidR="008471BA" w:rsidRPr="00C2219F" w:rsidRDefault="008471BA" w:rsidP="00E904C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653" w:type="dxa"/>
            <w:vMerge/>
            <w:tcMar>
              <w:top w:w="57" w:type="dxa"/>
              <w:bottom w:w="57" w:type="dxa"/>
            </w:tcMar>
          </w:tcPr>
          <w:p w14:paraId="73644444" w14:textId="77777777" w:rsidR="008471BA" w:rsidRPr="00C2219F" w:rsidRDefault="008471BA" w:rsidP="00E904C8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689BDE89" w14:textId="77777777" w:rsidR="008471BA" w:rsidRPr="00C2219F" w:rsidRDefault="008471BA" w:rsidP="00E904C8">
            <w:pPr>
              <w:pStyle w:val="HeaderLandscape"/>
              <w:spacing w:before="0" w:after="0"/>
              <w:rPr>
                <w:sz w:val="20"/>
              </w:rPr>
            </w:pPr>
          </w:p>
        </w:tc>
      </w:tr>
      <w:tr w:rsidR="008471BA" w:rsidRPr="00C2219F" w14:paraId="74963021" w14:textId="77777777" w:rsidTr="009E3720">
        <w:trPr>
          <w:trHeight w:val="2460"/>
        </w:trPr>
        <w:tc>
          <w:tcPr>
            <w:tcW w:w="846" w:type="dxa"/>
            <w:vMerge/>
            <w:tcMar>
              <w:top w:w="57" w:type="dxa"/>
              <w:bottom w:w="57" w:type="dxa"/>
            </w:tcMar>
          </w:tcPr>
          <w:p w14:paraId="0998337A" w14:textId="77777777" w:rsidR="008471BA" w:rsidRDefault="008471BA" w:rsidP="00E904C8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2EFB91EF" w14:textId="77777777" w:rsidR="008471BA" w:rsidRDefault="008471BA" w:rsidP="00CA026D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041A43A9" w14:textId="77777777" w:rsidR="008471BA" w:rsidRDefault="008471BA" w:rsidP="00E904C8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910" w:type="dxa"/>
            <w:vMerge/>
            <w:tcMar>
              <w:top w:w="57" w:type="dxa"/>
              <w:bottom w:w="57" w:type="dxa"/>
            </w:tcMar>
          </w:tcPr>
          <w:p w14:paraId="7EA268F5" w14:textId="77777777" w:rsidR="008471BA" w:rsidRDefault="008471BA" w:rsidP="00E904C8">
            <w:pPr>
              <w:rPr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37A1728B" w14:textId="41A12E6C" w:rsidR="008471BA" w:rsidRPr="008471BA" w:rsidRDefault="008471BA" w:rsidP="00E904C8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Odchov jiných druhů drůbeže </w:t>
            </w:r>
            <w:r>
              <w:rPr>
                <w:sz w:val="20"/>
                <w:szCs w:val="20"/>
                <w:vertAlign w:val="superscript"/>
                <w:lang w:val="cs-CZ"/>
              </w:rPr>
              <w:t>1)</w:t>
            </w: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47B41BEE" w14:textId="77777777" w:rsidR="008471BA" w:rsidRPr="00C2219F" w:rsidRDefault="008471BA" w:rsidP="00E904C8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vMerge/>
            <w:tcMar>
              <w:top w:w="57" w:type="dxa"/>
              <w:bottom w:w="57" w:type="dxa"/>
            </w:tcMar>
          </w:tcPr>
          <w:p w14:paraId="63A066B4" w14:textId="77777777" w:rsidR="008471BA" w:rsidRPr="00C2219F" w:rsidRDefault="008471BA" w:rsidP="00E904C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1B910127" w14:textId="77777777" w:rsidR="008471BA" w:rsidRPr="00C2219F" w:rsidRDefault="008471BA" w:rsidP="00E904C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653" w:type="dxa"/>
            <w:vMerge/>
            <w:tcMar>
              <w:top w:w="57" w:type="dxa"/>
              <w:bottom w:w="57" w:type="dxa"/>
            </w:tcMar>
          </w:tcPr>
          <w:p w14:paraId="24E5EF04" w14:textId="77777777" w:rsidR="008471BA" w:rsidRPr="00C2219F" w:rsidRDefault="008471BA" w:rsidP="00E904C8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240F289F" w14:textId="77777777" w:rsidR="008471BA" w:rsidRPr="00C2219F" w:rsidRDefault="008471BA" w:rsidP="00E904C8">
            <w:pPr>
              <w:pStyle w:val="HeaderLandscape"/>
              <w:spacing w:before="0" w:after="0"/>
              <w:rPr>
                <w:sz w:val="20"/>
              </w:rPr>
            </w:pPr>
          </w:p>
        </w:tc>
      </w:tr>
    </w:tbl>
    <w:p w14:paraId="02BAF6BE" w14:textId="62C4F745" w:rsidR="00B8227B" w:rsidRDefault="00B8227B" w:rsidP="00632A3B">
      <w:pPr>
        <w:pStyle w:val="Zhlav"/>
        <w:tabs>
          <w:tab w:val="clear" w:pos="4536"/>
          <w:tab w:val="clear" w:pos="9072"/>
        </w:tabs>
        <w:rPr>
          <w:sz w:val="20"/>
        </w:rPr>
      </w:pPr>
    </w:p>
    <w:p w14:paraId="394F0DC6" w14:textId="77777777" w:rsidR="00E904C8" w:rsidRDefault="00E904C8" w:rsidP="00632A3B">
      <w:pPr>
        <w:pStyle w:val="Zhlav"/>
        <w:tabs>
          <w:tab w:val="clear" w:pos="4536"/>
          <w:tab w:val="clear" w:pos="9072"/>
        </w:tabs>
        <w:rPr>
          <w:sz w:val="20"/>
        </w:rPr>
      </w:pPr>
    </w:p>
    <w:p w14:paraId="45FFB36B" w14:textId="77777777" w:rsidR="004F5335" w:rsidRDefault="004F5335" w:rsidP="00632A3B">
      <w:pPr>
        <w:pStyle w:val="Zhlav"/>
        <w:tabs>
          <w:tab w:val="clear" w:pos="4536"/>
          <w:tab w:val="clear" w:pos="9072"/>
        </w:tabs>
        <w:rPr>
          <w:sz w:val="20"/>
        </w:rPr>
        <w:sectPr w:rsidR="004F5335" w:rsidSect="00B0258A">
          <w:headerReference w:type="default" r:id="rId579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1134"/>
        <w:gridCol w:w="1276"/>
        <w:gridCol w:w="2910"/>
        <w:gridCol w:w="992"/>
        <w:gridCol w:w="1134"/>
        <w:gridCol w:w="992"/>
        <w:gridCol w:w="1134"/>
        <w:gridCol w:w="2653"/>
        <w:gridCol w:w="1071"/>
      </w:tblGrid>
      <w:tr w:rsidR="00BC01BB" w:rsidRPr="00C2219F" w14:paraId="013FC8A0" w14:textId="77777777" w:rsidTr="0040154A">
        <w:trPr>
          <w:cantSplit/>
          <w:tblHeader/>
        </w:trPr>
        <w:tc>
          <w:tcPr>
            <w:tcW w:w="846" w:type="dxa"/>
            <w:vMerge w:val="restart"/>
            <w:tcMar>
              <w:top w:w="57" w:type="dxa"/>
              <w:bottom w:w="57" w:type="dxa"/>
            </w:tcMar>
          </w:tcPr>
          <w:p w14:paraId="2D2967C0" w14:textId="77777777" w:rsidR="00BC01BB" w:rsidRPr="00C2219F" w:rsidRDefault="00BC01BB" w:rsidP="0040154A">
            <w:pPr>
              <w:pStyle w:val="Tabulka"/>
              <w:keepNext w:val="0"/>
              <w:keepLines w:val="0"/>
            </w:pPr>
            <w:proofErr w:type="spellStart"/>
            <w:r w:rsidRPr="00C2219F">
              <w:lastRenderedPageBreak/>
              <w:t>Identifi</w:t>
            </w:r>
            <w:r>
              <w:t>-</w:t>
            </w:r>
            <w:r w:rsidRPr="00C2219F">
              <w:t>kační</w:t>
            </w:r>
            <w:proofErr w:type="spellEnd"/>
            <w:r w:rsidRPr="00C2219F">
              <w:t xml:space="preserve"> číslo DL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287DEC03" w14:textId="77777777" w:rsidR="00BC01BB" w:rsidRPr="00C2219F" w:rsidRDefault="00BC01BB" w:rsidP="0040154A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</w:tcMar>
          </w:tcPr>
          <w:p w14:paraId="01D3ED52" w14:textId="77777777" w:rsidR="00BC01BB" w:rsidRPr="00C2219F" w:rsidRDefault="00BC01BB" w:rsidP="0040154A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Doplňková látka</w:t>
            </w:r>
          </w:p>
          <w:p w14:paraId="3A4423CA" w14:textId="77777777" w:rsidR="00BC01BB" w:rsidRPr="00C2219F" w:rsidRDefault="00BC01BB" w:rsidP="0040154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910" w:type="dxa"/>
            <w:vMerge w:val="restart"/>
            <w:tcMar>
              <w:top w:w="57" w:type="dxa"/>
              <w:bottom w:w="57" w:type="dxa"/>
            </w:tcMar>
          </w:tcPr>
          <w:p w14:paraId="631DD908" w14:textId="77777777" w:rsidR="00BC01BB" w:rsidRPr="00C2219F" w:rsidRDefault="00BC01BB" w:rsidP="0040154A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Složení, chemický vzorec, popis, analytická metoda</w:t>
            </w:r>
          </w:p>
        </w:tc>
        <w:tc>
          <w:tcPr>
            <w:tcW w:w="992" w:type="dxa"/>
            <w:vMerge w:val="restart"/>
            <w:tcMar>
              <w:top w:w="57" w:type="dxa"/>
              <w:bottom w:w="57" w:type="dxa"/>
            </w:tcMar>
          </w:tcPr>
          <w:p w14:paraId="0B1BFC80" w14:textId="77777777" w:rsidR="00BC01BB" w:rsidRPr="00C2219F" w:rsidRDefault="00BC01BB" w:rsidP="0040154A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4BB25FE4" w14:textId="77777777" w:rsidR="00BC01BB" w:rsidRPr="00C2219F" w:rsidRDefault="00BC01BB" w:rsidP="0040154A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Maximální</w:t>
            </w:r>
          </w:p>
          <w:p w14:paraId="151579CF" w14:textId="77777777" w:rsidR="00BC01BB" w:rsidRPr="00C2219F" w:rsidRDefault="00BC01BB" w:rsidP="0040154A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73EEB4B7" w14:textId="77777777" w:rsidR="00BC01BB" w:rsidRPr="00C2219F" w:rsidRDefault="00BC01BB" w:rsidP="0040154A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797CB5D" w14:textId="77777777" w:rsidR="00BC01BB" w:rsidRPr="00C2219F" w:rsidRDefault="00BC01BB" w:rsidP="0040154A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653" w:type="dxa"/>
            <w:vMerge w:val="restart"/>
            <w:tcMar>
              <w:top w:w="57" w:type="dxa"/>
              <w:bottom w:w="57" w:type="dxa"/>
            </w:tcMar>
          </w:tcPr>
          <w:p w14:paraId="0561846F" w14:textId="77777777" w:rsidR="00BC01BB" w:rsidRPr="00C2219F" w:rsidRDefault="00BC01BB" w:rsidP="0040154A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09223B0B" w14:textId="77777777" w:rsidR="00BC01BB" w:rsidRPr="00C2219F" w:rsidRDefault="00BC01BB" w:rsidP="0040154A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BC01BB" w:rsidRPr="00C2219F" w14:paraId="341FB2B6" w14:textId="77777777" w:rsidTr="0040154A">
        <w:trPr>
          <w:cantSplit/>
          <w:tblHeader/>
        </w:trPr>
        <w:tc>
          <w:tcPr>
            <w:tcW w:w="846" w:type="dxa"/>
            <w:vMerge/>
            <w:tcMar>
              <w:top w:w="57" w:type="dxa"/>
              <w:bottom w:w="57" w:type="dxa"/>
            </w:tcMar>
          </w:tcPr>
          <w:p w14:paraId="07005B60" w14:textId="77777777" w:rsidR="00BC01BB" w:rsidRPr="00C2219F" w:rsidRDefault="00BC01BB" w:rsidP="0040154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33BE1CA9" w14:textId="77777777" w:rsidR="00BC01BB" w:rsidRPr="00C2219F" w:rsidRDefault="00BC01BB" w:rsidP="0040154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1F5E59DF" w14:textId="77777777" w:rsidR="00BC01BB" w:rsidRPr="00C2219F" w:rsidRDefault="00BC01BB" w:rsidP="0040154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910" w:type="dxa"/>
            <w:vMerge/>
            <w:tcMar>
              <w:top w:w="57" w:type="dxa"/>
              <w:bottom w:w="57" w:type="dxa"/>
            </w:tcMar>
          </w:tcPr>
          <w:p w14:paraId="01AA9360" w14:textId="77777777" w:rsidR="00BC01BB" w:rsidRPr="00C2219F" w:rsidRDefault="00BC01BB" w:rsidP="0040154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vMerge/>
            <w:tcMar>
              <w:top w:w="57" w:type="dxa"/>
              <w:bottom w:w="57" w:type="dxa"/>
            </w:tcMar>
          </w:tcPr>
          <w:p w14:paraId="07E46D0F" w14:textId="77777777" w:rsidR="00BC01BB" w:rsidRPr="00C2219F" w:rsidRDefault="00BC01BB" w:rsidP="0040154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6138837F" w14:textId="77777777" w:rsidR="00BC01BB" w:rsidRPr="00C2219F" w:rsidRDefault="00BC01BB" w:rsidP="0040154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14:paraId="50198A50" w14:textId="77777777" w:rsidR="00BC01BB" w:rsidRPr="00C2219F" w:rsidRDefault="00BC01BB" w:rsidP="0040154A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mg účinné látky/kg kompletního krmiva o obsahu vlhkosti 12 %</w:t>
            </w:r>
          </w:p>
        </w:tc>
        <w:tc>
          <w:tcPr>
            <w:tcW w:w="2653" w:type="dxa"/>
            <w:vMerge/>
            <w:tcMar>
              <w:top w:w="57" w:type="dxa"/>
              <w:bottom w:w="57" w:type="dxa"/>
            </w:tcMar>
          </w:tcPr>
          <w:p w14:paraId="7EDBF693" w14:textId="77777777" w:rsidR="00BC01BB" w:rsidRPr="00C2219F" w:rsidRDefault="00BC01BB" w:rsidP="0040154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578F6B99" w14:textId="77777777" w:rsidR="00BC01BB" w:rsidRPr="00C2219F" w:rsidRDefault="00BC01BB" w:rsidP="0040154A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323622" w:rsidRPr="00C2219F" w14:paraId="6E695D28" w14:textId="77777777" w:rsidTr="0040154A">
        <w:trPr>
          <w:trHeight w:val="5750"/>
        </w:trPr>
        <w:tc>
          <w:tcPr>
            <w:tcW w:w="846" w:type="dxa"/>
            <w:tcMar>
              <w:top w:w="57" w:type="dxa"/>
              <w:bottom w:w="57" w:type="dxa"/>
            </w:tcMar>
          </w:tcPr>
          <w:p w14:paraId="3F17B9B2" w14:textId="3B1F5FB4" w:rsidR="00323622" w:rsidRPr="00C2219F" w:rsidRDefault="00323622" w:rsidP="0040154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4d21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C3BC9BE" w14:textId="4D764ABA" w:rsidR="00323622" w:rsidRPr="00C2219F" w:rsidRDefault="00323622" w:rsidP="0040154A">
            <w:pPr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t>Treibacher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Industrie AG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4CAA9962" w14:textId="767C9416" w:rsidR="00323622" w:rsidRPr="00C2219F" w:rsidRDefault="00323622" w:rsidP="0040154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Citrát </w:t>
            </w:r>
            <w:proofErr w:type="spellStart"/>
            <w:r>
              <w:rPr>
                <w:sz w:val="20"/>
                <w:szCs w:val="20"/>
                <w:lang w:val="cs-CZ"/>
              </w:rPr>
              <w:t>lanthanitý</w:t>
            </w:r>
            <w:proofErr w:type="spellEnd"/>
          </w:p>
        </w:tc>
        <w:tc>
          <w:tcPr>
            <w:tcW w:w="2910" w:type="dxa"/>
            <w:tcMar>
              <w:top w:w="57" w:type="dxa"/>
              <w:bottom w:w="57" w:type="dxa"/>
            </w:tcMar>
          </w:tcPr>
          <w:p w14:paraId="47CB33B8" w14:textId="77777777" w:rsidR="00323622" w:rsidRDefault="00323622" w:rsidP="0040154A">
            <w:pPr>
              <w:rPr>
                <w:sz w:val="20"/>
                <w:szCs w:val="20"/>
                <w:lang w:val="cs-CZ"/>
              </w:rPr>
            </w:pPr>
            <w:r>
              <w:rPr>
                <w:b/>
                <w:bCs/>
                <w:sz w:val="20"/>
                <w:szCs w:val="20"/>
                <w:lang w:val="cs-CZ"/>
              </w:rPr>
              <w:t>Složení doplňkové látky:</w:t>
            </w:r>
          </w:p>
          <w:p w14:paraId="598C01FE" w14:textId="5FA0C78D" w:rsidR="00323622" w:rsidRDefault="00323622" w:rsidP="0040154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Přípravek </w:t>
            </w:r>
            <w:r w:rsidR="0094751B">
              <w:rPr>
                <w:sz w:val="20"/>
                <w:szCs w:val="20"/>
                <w:lang w:val="cs-CZ"/>
              </w:rPr>
              <w:t xml:space="preserve">citrátu </w:t>
            </w:r>
            <w:proofErr w:type="spellStart"/>
            <w:r w:rsidR="00F14A93">
              <w:rPr>
                <w:sz w:val="20"/>
                <w:szCs w:val="20"/>
                <w:lang w:val="cs-CZ"/>
              </w:rPr>
              <w:t>lanthanitého</w:t>
            </w:r>
            <w:proofErr w:type="spellEnd"/>
            <w:r w:rsidR="00F14A93">
              <w:rPr>
                <w:sz w:val="20"/>
                <w:szCs w:val="20"/>
                <w:lang w:val="cs-CZ"/>
              </w:rPr>
              <w:t xml:space="preserve"> obsahující:</w:t>
            </w:r>
          </w:p>
          <w:p w14:paraId="36145619" w14:textId="7AC163ED" w:rsidR="004B7F7E" w:rsidRDefault="004B7F7E" w:rsidP="0040154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Citrát </w:t>
            </w:r>
            <w:proofErr w:type="spellStart"/>
            <w:r>
              <w:rPr>
                <w:sz w:val="20"/>
                <w:szCs w:val="20"/>
                <w:lang w:val="cs-CZ"/>
              </w:rPr>
              <w:t>lanthanitý</w:t>
            </w:r>
            <w:proofErr w:type="spellEnd"/>
            <w:r>
              <w:rPr>
                <w:sz w:val="20"/>
                <w:szCs w:val="20"/>
                <w:lang w:val="cs-CZ"/>
              </w:rPr>
              <w:t>:</w:t>
            </w:r>
            <w:r w:rsidR="00D21CEE">
              <w:rPr>
                <w:sz w:val="20"/>
                <w:szCs w:val="20"/>
                <w:lang w:val="cs-CZ"/>
              </w:rPr>
              <w:t xml:space="preserve"> ≥</w:t>
            </w:r>
            <w:r w:rsidR="001566CD">
              <w:rPr>
                <w:sz w:val="20"/>
                <w:szCs w:val="20"/>
                <w:lang w:val="cs-CZ"/>
              </w:rPr>
              <w:t xml:space="preserve"> 65 %</w:t>
            </w:r>
          </w:p>
          <w:p w14:paraId="68236D96" w14:textId="3EF77783" w:rsidR="001566CD" w:rsidRDefault="001566CD" w:rsidP="0040154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Sodík: 8-12 %</w:t>
            </w:r>
          </w:p>
          <w:p w14:paraId="36B0A891" w14:textId="678B92D4" w:rsidR="001566CD" w:rsidRDefault="001566CD" w:rsidP="0040154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Chlorid: 8-12 %</w:t>
            </w:r>
          </w:p>
          <w:p w14:paraId="708CC939" w14:textId="3EB4AC4E" w:rsidR="001566CD" w:rsidRDefault="001566CD" w:rsidP="0040154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Voda: </w:t>
            </w:r>
            <w:r w:rsidR="00336583">
              <w:rPr>
                <w:sz w:val="20"/>
                <w:szCs w:val="20"/>
                <w:lang w:val="cs-CZ"/>
              </w:rPr>
              <w:t>&lt;10 %</w:t>
            </w:r>
          </w:p>
          <w:p w14:paraId="3442F385" w14:textId="6516C328" w:rsidR="00336583" w:rsidRDefault="00871EDB" w:rsidP="0040154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Pevná forma</w:t>
            </w:r>
          </w:p>
          <w:p w14:paraId="6B35598B" w14:textId="77777777" w:rsidR="00323622" w:rsidRDefault="00323622" w:rsidP="0040154A">
            <w:pPr>
              <w:rPr>
                <w:sz w:val="20"/>
                <w:szCs w:val="20"/>
                <w:lang w:val="cs-CZ"/>
              </w:rPr>
            </w:pPr>
          </w:p>
          <w:p w14:paraId="78B91564" w14:textId="77777777" w:rsidR="00323622" w:rsidRDefault="00323622" w:rsidP="0040154A">
            <w:pPr>
              <w:rPr>
                <w:sz w:val="20"/>
                <w:szCs w:val="20"/>
                <w:lang w:val="cs-CZ"/>
              </w:rPr>
            </w:pPr>
            <w:r>
              <w:rPr>
                <w:b/>
                <w:bCs/>
                <w:sz w:val="20"/>
                <w:szCs w:val="20"/>
                <w:lang w:val="cs-CZ"/>
              </w:rPr>
              <w:t>Charakteristika účinné látky:</w:t>
            </w:r>
          </w:p>
          <w:p w14:paraId="6F768CBE" w14:textId="61269564" w:rsidR="00323622" w:rsidRDefault="00871EDB" w:rsidP="0040154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Citrát </w:t>
            </w:r>
            <w:proofErr w:type="spellStart"/>
            <w:r>
              <w:rPr>
                <w:sz w:val="20"/>
                <w:szCs w:val="20"/>
                <w:lang w:val="cs-CZ"/>
              </w:rPr>
              <w:t>lanthanitý</w:t>
            </w:r>
            <w:proofErr w:type="spellEnd"/>
          </w:p>
          <w:p w14:paraId="203E0016" w14:textId="22B88402" w:rsidR="00952CD0" w:rsidRDefault="00952CD0" w:rsidP="0040154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Lanthan: 8,5 ± 0,9 %</w:t>
            </w:r>
          </w:p>
          <w:p w14:paraId="1BAD0C1C" w14:textId="3DC70B51" w:rsidR="00952CD0" w:rsidRDefault="00952CD0" w:rsidP="0040154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Chemický</w:t>
            </w:r>
            <w:r w:rsidR="0022671C">
              <w:rPr>
                <w:sz w:val="20"/>
                <w:szCs w:val="20"/>
                <w:lang w:val="cs-CZ"/>
              </w:rPr>
              <w:t xml:space="preserve"> vzorec: C</w:t>
            </w:r>
            <w:r w:rsidR="0022671C">
              <w:rPr>
                <w:sz w:val="20"/>
                <w:szCs w:val="20"/>
                <w:vertAlign w:val="subscript"/>
                <w:lang w:val="cs-CZ"/>
              </w:rPr>
              <w:t>6</w:t>
            </w:r>
            <w:r w:rsidR="0022671C">
              <w:rPr>
                <w:sz w:val="20"/>
                <w:szCs w:val="20"/>
                <w:lang w:val="cs-CZ"/>
              </w:rPr>
              <w:t>H</w:t>
            </w:r>
            <w:r w:rsidR="0022671C">
              <w:rPr>
                <w:sz w:val="20"/>
                <w:szCs w:val="20"/>
                <w:vertAlign w:val="subscript"/>
                <w:lang w:val="cs-CZ"/>
              </w:rPr>
              <w:t>5</w:t>
            </w:r>
            <w:r w:rsidR="008417E3">
              <w:rPr>
                <w:sz w:val="20"/>
                <w:szCs w:val="20"/>
                <w:lang w:val="cs-CZ"/>
              </w:rPr>
              <w:t>LaO</w:t>
            </w:r>
            <w:r w:rsidR="008417E3">
              <w:rPr>
                <w:sz w:val="20"/>
                <w:szCs w:val="20"/>
                <w:vertAlign w:val="subscript"/>
                <w:lang w:val="cs-CZ"/>
              </w:rPr>
              <w:t>7</w:t>
            </w:r>
          </w:p>
          <w:p w14:paraId="1809F766" w14:textId="720583A1" w:rsidR="008417E3" w:rsidRDefault="0019782C" w:rsidP="0040154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Číslo CAS: 3002-52-6</w:t>
            </w:r>
          </w:p>
          <w:p w14:paraId="5897BA3D" w14:textId="2B3F128E" w:rsidR="0019782C" w:rsidRPr="008417E3" w:rsidRDefault="0019782C" w:rsidP="0040154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Cer</w:t>
            </w:r>
            <w:r w:rsidR="002921AD">
              <w:rPr>
                <w:sz w:val="20"/>
                <w:szCs w:val="20"/>
                <w:lang w:val="cs-CZ"/>
              </w:rPr>
              <w:t>: 16,3 ±</w:t>
            </w:r>
            <w:r w:rsidR="00A57C01">
              <w:rPr>
                <w:sz w:val="20"/>
                <w:szCs w:val="20"/>
                <w:lang w:val="cs-CZ"/>
              </w:rPr>
              <w:t xml:space="preserve"> 1,6 %</w:t>
            </w:r>
          </w:p>
          <w:p w14:paraId="7A2B579A" w14:textId="3816C557" w:rsidR="00A25C67" w:rsidRDefault="00A25C67" w:rsidP="00A25C67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Chemický vzorec: C</w:t>
            </w:r>
            <w:r>
              <w:rPr>
                <w:sz w:val="20"/>
                <w:szCs w:val="20"/>
                <w:vertAlign w:val="subscript"/>
                <w:lang w:val="cs-CZ"/>
              </w:rPr>
              <w:t>6</w:t>
            </w:r>
            <w:r>
              <w:rPr>
                <w:sz w:val="20"/>
                <w:szCs w:val="20"/>
                <w:lang w:val="cs-CZ"/>
              </w:rPr>
              <w:t>H</w:t>
            </w:r>
            <w:r>
              <w:rPr>
                <w:sz w:val="20"/>
                <w:szCs w:val="20"/>
                <w:vertAlign w:val="subscript"/>
                <w:lang w:val="cs-CZ"/>
              </w:rPr>
              <w:t>5</w:t>
            </w:r>
            <w:r>
              <w:rPr>
                <w:sz w:val="20"/>
                <w:szCs w:val="20"/>
                <w:lang w:val="cs-CZ"/>
              </w:rPr>
              <w:t>CeO</w:t>
            </w:r>
            <w:r>
              <w:rPr>
                <w:sz w:val="20"/>
                <w:szCs w:val="20"/>
                <w:vertAlign w:val="subscript"/>
                <w:lang w:val="cs-CZ"/>
              </w:rPr>
              <w:t>7</w:t>
            </w:r>
          </w:p>
          <w:p w14:paraId="6BCCA33B" w14:textId="0A815F49" w:rsidR="00A25C67" w:rsidRDefault="00A25C67" w:rsidP="00A25C67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Číslo CAS: </w:t>
            </w:r>
            <w:r w:rsidR="003C1FE8">
              <w:rPr>
                <w:sz w:val="20"/>
                <w:szCs w:val="20"/>
                <w:lang w:val="cs-CZ"/>
              </w:rPr>
              <w:t>512</w:t>
            </w:r>
            <w:r>
              <w:rPr>
                <w:sz w:val="20"/>
                <w:szCs w:val="20"/>
                <w:lang w:val="cs-CZ"/>
              </w:rPr>
              <w:t>-</w:t>
            </w:r>
            <w:r w:rsidR="003C1FE8">
              <w:rPr>
                <w:sz w:val="20"/>
                <w:szCs w:val="20"/>
                <w:lang w:val="cs-CZ"/>
              </w:rPr>
              <w:t>24</w:t>
            </w:r>
            <w:r>
              <w:rPr>
                <w:sz w:val="20"/>
                <w:szCs w:val="20"/>
                <w:lang w:val="cs-CZ"/>
              </w:rPr>
              <w:t>-</w:t>
            </w:r>
            <w:r w:rsidR="004818DE">
              <w:rPr>
                <w:sz w:val="20"/>
                <w:szCs w:val="20"/>
                <w:lang w:val="cs-CZ"/>
              </w:rPr>
              <w:t>3</w:t>
            </w:r>
          </w:p>
          <w:p w14:paraId="20312F04" w14:textId="3716EB63" w:rsidR="00195869" w:rsidRDefault="00195869" w:rsidP="00A25C67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Citrát: 40 ± 5 %</w:t>
            </w:r>
          </w:p>
          <w:p w14:paraId="055118EC" w14:textId="246ADD28" w:rsidR="00195869" w:rsidRDefault="00195869" w:rsidP="00A25C67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Chemický</w:t>
            </w:r>
            <w:r w:rsidR="004E1E28">
              <w:rPr>
                <w:sz w:val="20"/>
                <w:szCs w:val="20"/>
                <w:lang w:val="cs-CZ"/>
              </w:rPr>
              <w:t xml:space="preserve"> vzorec: C</w:t>
            </w:r>
            <w:r w:rsidR="004E1E28">
              <w:rPr>
                <w:sz w:val="20"/>
                <w:szCs w:val="20"/>
                <w:vertAlign w:val="subscript"/>
                <w:lang w:val="cs-CZ"/>
              </w:rPr>
              <w:t>6</w:t>
            </w:r>
            <w:r w:rsidR="004E1E28">
              <w:rPr>
                <w:sz w:val="20"/>
                <w:szCs w:val="20"/>
                <w:lang w:val="cs-CZ"/>
              </w:rPr>
              <w:t>H</w:t>
            </w:r>
            <w:r w:rsidR="004E1E28">
              <w:rPr>
                <w:sz w:val="20"/>
                <w:szCs w:val="20"/>
                <w:vertAlign w:val="subscript"/>
                <w:lang w:val="cs-CZ"/>
              </w:rPr>
              <w:t>5</w:t>
            </w:r>
            <w:r w:rsidR="004E1E28">
              <w:rPr>
                <w:sz w:val="20"/>
                <w:szCs w:val="20"/>
                <w:lang w:val="cs-CZ"/>
              </w:rPr>
              <w:t>O</w:t>
            </w:r>
            <w:r w:rsidR="004E1E28">
              <w:rPr>
                <w:sz w:val="20"/>
                <w:szCs w:val="20"/>
                <w:vertAlign w:val="subscript"/>
                <w:lang w:val="cs-CZ"/>
              </w:rPr>
              <w:t>7</w:t>
            </w:r>
          </w:p>
          <w:p w14:paraId="249F0B0B" w14:textId="0AC98708" w:rsidR="00A25C67" w:rsidRPr="008417E3" w:rsidRDefault="004E1E28" w:rsidP="00A25C67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Číslo CAS</w:t>
            </w:r>
            <w:r w:rsidR="00A25C67">
              <w:rPr>
                <w:sz w:val="20"/>
                <w:szCs w:val="20"/>
                <w:lang w:val="cs-CZ"/>
              </w:rPr>
              <w:t xml:space="preserve">: </w:t>
            </w:r>
            <w:r w:rsidR="00A72BB5">
              <w:rPr>
                <w:sz w:val="20"/>
                <w:szCs w:val="20"/>
                <w:lang w:val="cs-CZ"/>
              </w:rPr>
              <w:t>126-44-3</w:t>
            </w:r>
          </w:p>
          <w:p w14:paraId="32025920" w14:textId="77777777" w:rsidR="00323622" w:rsidRDefault="00323622" w:rsidP="0040154A">
            <w:pPr>
              <w:rPr>
                <w:sz w:val="20"/>
                <w:szCs w:val="20"/>
                <w:lang w:val="cs-CZ"/>
              </w:rPr>
            </w:pPr>
          </w:p>
          <w:p w14:paraId="1F21DD18" w14:textId="77777777" w:rsidR="00323622" w:rsidRDefault="00323622" w:rsidP="0040154A">
            <w:pPr>
              <w:rPr>
                <w:sz w:val="20"/>
                <w:szCs w:val="20"/>
                <w:lang w:val="cs-CZ"/>
              </w:rPr>
            </w:pPr>
            <w:r>
              <w:rPr>
                <w:b/>
                <w:bCs/>
                <w:sz w:val="20"/>
                <w:szCs w:val="20"/>
                <w:lang w:val="cs-CZ"/>
              </w:rPr>
              <w:t>Analytická metoda*:</w:t>
            </w:r>
          </w:p>
          <w:p w14:paraId="712BAB98" w14:textId="48BC0362" w:rsidR="00323622" w:rsidRDefault="00323622" w:rsidP="0040154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Pro kvantifikaci </w:t>
            </w:r>
            <w:r w:rsidR="00A72BB5">
              <w:rPr>
                <w:sz w:val="20"/>
                <w:szCs w:val="20"/>
                <w:lang w:val="cs-CZ"/>
              </w:rPr>
              <w:t>citrátových solí</w:t>
            </w:r>
            <w:r>
              <w:rPr>
                <w:sz w:val="20"/>
                <w:szCs w:val="20"/>
                <w:lang w:val="cs-CZ"/>
              </w:rPr>
              <w:t xml:space="preserve">: </w:t>
            </w:r>
          </w:p>
          <w:p w14:paraId="234CF709" w14:textId="77777777" w:rsidR="008D04D5" w:rsidRDefault="008452DC" w:rsidP="0040154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Titrace – Evropský lékopis, monografie 0400 a 0412</w:t>
            </w:r>
          </w:p>
          <w:p w14:paraId="3362EA2B" w14:textId="5F3E074B" w:rsidR="00323622" w:rsidRPr="00E904C8" w:rsidRDefault="008D04D5" w:rsidP="0040154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Pro kvantifikaci celkového lanthanu a celkového ceru: </w:t>
            </w:r>
            <w:r w:rsidR="009D54A5">
              <w:rPr>
                <w:sz w:val="20"/>
                <w:szCs w:val="20"/>
                <w:lang w:val="cs-CZ"/>
              </w:rPr>
              <w:t>hmotnostní spektrometrie s indukčně vázaným plazmatem (ICP-MS)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74BE4883" w14:textId="51C82F05" w:rsidR="00323622" w:rsidRPr="0031085A" w:rsidRDefault="0021031A" w:rsidP="0040154A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Odstavená </w:t>
            </w:r>
            <w:r w:rsidR="0094751B">
              <w:rPr>
                <w:sz w:val="20"/>
                <w:szCs w:val="20"/>
                <w:lang w:val="cs-CZ"/>
              </w:rPr>
              <w:t>s</w:t>
            </w:r>
            <w:r>
              <w:rPr>
                <w:sz w:val="20"/>
                <w:szCs w:val="20"/>
                <w:lang w:val="cs-CZ"/>
              </w:rPr>
              <w:t>elata</w:t>
            </w:r>
            <w:r w:rsidR="0031085A">
              <w:rPr>
                <w:sz w:val="20"/>
                <w:szCs w:val="20"/>
                <w:vertAlign w:val="superscript"/>
                <w:lang w:val="cs-CZ"/>
              </w:rPr>
              <w:t xml:space="preserve"> 2</w:t>
            </w:r>
            <w:r w:rsidR="005617B0">
              <w:rPr>
                <w:sz w:val="20"/>
                <w:szCs w:val="20"/>
                <w:vertAlign w:val="superscript"/>
                <w:lang w:val="cs-CZ"/>
              </w:rPr>
              <w:t>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2F0C213" w14:textId="77777777" w:rsidR="00323622" w:rsidRPr="00C2219F" w:rsidRDefault="00323622" w:rsidP="0040154A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29522FBD" w14:textId="319A6911" w:rsidR="00323622" w:rsidRPr="00C2219F" w:rsidRDefault="0021031A" w:rsidP="0040154A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250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0FE4186" w14:textId="2E95A7C5" w:rsidR="00323622" w:rsidRPr="00C2219F" w:rsidRDefault="0021031A" w:rsidP="0040154A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250</w:t>
            </w:r>
          </w:p>
        </w:tc>
        <w:tc>
          <w:tcPr>
            <w:tcW w:w="2653" w:type="dxa"/>
            <w:tcMar>
              <w:top w:w="57" w:type="dxa"/>
              <w:bottom w:w="57" w:type="dxa"/>
            </w:tcMar>
          </w:tcPr>
          <w:p w14:paraId="45247FAE" w14:textId="77777777" w:rsidR="00323622" w:rsidRDefault="00323622" w:rsidP="0040154A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1. V návodu pro použití doplňkové látky a </w:t>
            </w:r>
            <w:proofErr w:type="spellStart"/>
            <w:r>
              <w:rPr>
                <w:sz w:val="20"/>
                <w:szCs w:val="20"/>
                <w:lang w:val="cs-CZ"/>
              </w:rPr>
              <w:t>premixů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musí být uvedeny podmínky skladování a stabilita při tepelném ošetření.</w:t>
            </w:r>
          </w:p>
          <w:p w14:paraId="2443136C" w14:textId="77777777" w:rsidR="00323622" w:rsidRPr="00C2219F" w:rsidRDefault="00323622" w:rsidP="0040154A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2. Pro uživatele doplňkové látky a </w:t>
            </w:r>
            <w:proofErr w:type="spellStart"/>
            <w:r>
              <w:rPr>
                <w:sz w:val="20"/>
                <w:szCs w:val="20"/>
                <w:lang w:val="cs-CZ"/>
              </w:rPr>
              <w:t>premixů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musí provozovatelé krmivářských podniků stanovit provozní postupy a organizační opatření, která budou řešit případná rizika vyplývající z jejich použití. Pokud rizika nelze těmito postupy a opatřeními vyloučit nebo snížit na minimum, musí se doplňková látka a </w:t>
            </w:r>
            <w:proofErr w:type="spellStart"/>
            <w:r>
              <w:rPr>
                <w:sz w:val="20"/>
                <w:szCs w:val="20"/>
                <w:lang w:val="cs-CZ"/>
              </w:rPr>
              <w:t>premixy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používat s vhodnými osobními ochrannými prostředky, včetně ochrany pokožky a dýchacích cest.</w:t>
            </w: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3C4CEE93" w14:textId="30075F14" w:rsidR="00323622" w:rsidRPr="00C2219F" w:rsidRDefault="00323622" w:rsidP="0040154A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2</w:t>
            </w:r>
            <w:r w:rsidR="0021031A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  <w:r w:rsidR="0021031A">
              <w:rPr>
                <w:sz w:val="20"/>
              </w:rPr>
              <w:t>10</w:t>
            </w:r>
            <w:r>
              <w:rPr>
                <w:sz w:val="20"/>
              </w:rPr>
              <w:t>.2030</w:t>
            </w:r>
          </w:p>
        </w:tc>
      </w:tr>
    </w:tbl>
    <w:p w14:paraId="0C56CD81" w14:textId="77777777" w:rsidR="00624DEE" w:rsidRDefault="00624DEE" w:rsidP="0031085A">
      <w:pPr>
        <w:ind w:left="360"/>
        <w:rPr>
          <w:sz w:val="20"/>
          <w:szCs w:val="15"/>
          <w:lang w:val="cs-CZ"/>
        </w:rPr>
      </w:pPr>
    </w:p>
    <w:p w14:paraId="6E6FC3A8" w14:textId="77777777" w:rsidR="00624DEE" w:rsidRDefault="00624DEE" w:rsidP="0031085A">
      <w:pPr>
        <w:ind w:left="360"/>
        <w:rPr>
          <w:sz w:val="20"/>
          <w:szCs w:val="15"/>
          <w:lang w:val="cs-CZ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1134"/>
        <w:gridCol w:w="1134"/>
        <w:gridCol w:w="3052"/>
        <w:gridCol w:w="1342"/>
        <w:gridCol w:w="784"/>
        <w:gridCol w:w="992"/>
        <w:gridCol w:w="1134"/>
        <w:gridCol w:w="2653"/>
        <w:gridCol w:w="1071"/>
      </w:tblGrid>
      <w:tr w:rsidR="00C40954" w:rsidRPr="00C2219F" w14:paraId="7D9E1620" w14:textId="77777777" w:rsidTr="00BC6E86">
        <w:trPr>
          <w:cantSplit/>
          <w:tblHeader/>
        </w:trPr>
        <w:tc>
          <w:tcPr>
            <w:tcW w:w="846" w:type="dxa"/>
            <w:vMerge w:val="restart"/>
            <w:tcMar>
              <w:top w:w="57" w:type="dxa"/>
              <w:bottom w:w="57" w:type="dxa"/>
            </w:tcMar>
          </w:tcPr>
          <w:p w14:paraId="22D6626F" w14:textId="77777777" w:rsidR="00C40954" w:rsidRPr="00C2219F" w:rsidRDefault="00C40954" w:rsidP="00DE138F">
            <w:pPr>
              <w:pStyle w:val="Tabulka"/>
              <w:keepNext w:val="0"/>
              <w:keepLines w:val="0"/>
            </w:pPr>
            <w:proofErr w:type="spellStart"/>
            <w:r w:rsidRPr="00C2219F">
              <w:lastRenderedPageBreak/>
              <w:t>Identifi</w:t>
            </w:r>
            <w:r>
              <w:t>-</w:t>
            </w:r>
            <w:r w:rsidRPr="00C2219F">
              <w:t>kační</w:t>
            </w:r>
            <w:proofErr w:type="spellEnd"/>
            <w:r w:rsidRPr="00C2219F">
              <w:t xml:space="preserve"> číslo DL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158AF9FE" w14:textId="77777777" w:rsidR="00C40954" w:rsidRPr="00C2219F" w:rsidRDefault="00C40954" w:rsidP="00DE138F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0FA54B8F" w14:textId="77777777" w:rsidR="00C40954" w:rsidRPr="00C2219F" w:rsidRDefault="00C40954" w:rsidP="00DE138F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Doplňková látka</w:t>
            </w:r>
          </w:p>
          <w:p w14:paraId="53506EF6" w14:textId="77777777" w:rsidR="00C40954" w:rsidRPr="00C2219F" w:rsidRDefault="00C40954" w:rsidP="00DE138F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052" w:type="dxa"/>
            <w:vMerge w:val="restart"/>
            <w:tcMar>
              <w:top w:w="57" w:type="dxa"/>
              <w:bottom w:w="57" w:type="dxa"/>
            </w:tcMar>
          </w:tcPr>
          <w:p w14:paraId="4FBDAE2E" w14:textId="77777777" w:rsidR="00C40954" w:rsidRPr="00C2219F" w:rsidRDefault="00C40954" w:rsidP="00DE138F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Složení, chemický vzorec, popis, analytická metoda</w:t>
            </w:r>
          </w:p>
        </w:tc>
        <w:tc>
          <w:tcPr>
            <w:tcW w:w="1342" w:type="dxa"/>
            <w:vMerge w:val="restart"/>
            <w:tcMar>
              <w:top w:w="57" w:type="dxa"/>
              <w:bottom w:w="57" w:type="dxa"/>
            </w:tcMar>
          </w:tcPr>
          <w:p w14:paraId="3ACFFA3F" w14:textId="77777777" w:rsidR="00C40954" w:rsidRPr="00C2219F" w:rsidRDefault="00C40954" w:rsidP="00DE138F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84" w:type="dxa"/>
            <w:vMerge w:val="restart"/>
            <w:tcMar>
              <w:top w:w="57" w:type="dxa"/>
              <w:bottom w:w="57" w:type="dxa"/>
            </w:tcMar>
          </w:tcPr>
          <w:p w14:paraId="57C00D11" w14:textId="39CF7542" w:rsidR="00C40954" w:rsidRPr="00C2219F" w:rsidRDefault="00C40954" w:rsidP="00DE138F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</w:t>
            </w:r>
            <w:r w:rsidR="00BC6E86">
              <w:rPr>
                <w:sz w:val="20"/>
                <w:szCs w:val="20"/>
                <w:lang w:val="cs-CZ"/>
              </w:rPr>
              <w:t>.</w:t>
            </w:r>
          </w:p>
          <w:p w14:paraId="7DC21845" w14:textId="77777777" w:rsidR="00C40954" w:rsidRPr="00C2219F" w:rsidRDefault="00C40954" w:rsidP="00DE138F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1A29F9C4" w14:textId="77777777" w:rsidR="00C40954" w:rsidRPr="00C2219F" w:rsidRDefault="00C40954" w:rsidP="00DE138F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75FA0DB" w14:textId="77777777" w:rsidR="00C40954" w:rsidRPr="00C2219F" w:rsidRDefault="00C40954" w:rsidP="00DE138F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653" w:type="dxa"/>
            <w:vMerge w:val="restart"/>
            <w:tcMar>
              <w:top w:w="57" w:type="dxa"/>
              <w:bottom w:w="57" w:type="dxa"/>
            </w:tcMar>
          </w:tcPr>
          <w:p w14:paraId="0AAAC46F" w14:textId="77777777" w:rsidR="00C40954" w:rsidRPr="00C2219F" w:rsidRDefault="00C40954" w:rsidP="00DE138F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543E85C1" w14:textId="77777777" w:rsidR="00C40954" w:rsidRPr="00C2219F" w:rsidRDefault="00C40954" w:rsidP="00DE138F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C40954" w:rsidRPr="00C2219F" w14:paraId="497513D1" w14:textId="77777777" w:rsidTr="00BC6E86">
        <w:trPr>
          <w:cantSplit/>
          <w:tblHeader/>
        </w:trPr>
        <w:tc>
          <w:tcPr>
            <w:tcW w:w="846" w:type="dxa"/>
            <w:vMerge/>
            <w:tcMar>
              <w:top w:w="57" w:type="dxa"/>
              <w:bottom w:w="57" w:type="dxa"/>
            </w:tcMar>
          </w:tcPr>
          <w:p w14:paraId="34C3C1BC" w14:textId="77777777" w:rsidR="00C40954" w:rsidRPr="00C2219F" w:rsidRDefault="00C40954" w:rsidP="00DE138F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54EC29BB" w14:textId="77777777" w:rsidR="00C40954" w:rsidRPr="00C2219F" w:rsidRDefault="00C40954" w:rsidP="00DE138F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0309BC03" w14:textId="77777777" w:rsidR="00C40954" w:rsidRPr="00C2219F" w:rsidRDefault="00C40954" w:rsidP="00DE138F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052" w:type="dxa"/>
            <w:vMerge/>
            <w:tcMar>
              <w:top w:w="57" w:type="dxa"/>
              <w:bottom w:w="57" w:type="dxa"/>
            </w:tcMar>
          </w:tcPr>
          <w:p w14:paraId="277E60BC" w14:textId="77777777" w:rsidR="00C40954" w:rsidRPr="00C2219F" w:rsidRDefault="00C40954" w:rsidP="00DE138F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342" w:type="dxa"/>
            <w:vMerge/>
            <w:tcMar>
              <w:top w:w="57" w:type="dxa"/>
              <w:bottom w:w="57" w:type="dxa"/>
            </w:tcMar>
          </w:tcPr>
          <w:p w14:paraId="3651D521" w14:textId="77777777" w:rsidR="00C40954" w:rsidRPr="00C2219F" w:rsidRDefault="00C40954" w:rsidP="00DE138F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84" w:type="dxa"/>
            <w:vMerge/>
            <w:tcMar>
              <w:top w:w="57" w:type="dxa"/>
              <w:bottom w:w="57" w:type="dxa"/>
            </w:tcMar>
          </w:tcPr>
          <w:p w14:paraId="7C6A32BE" w14:textId="77777777" w:rsidR="00C40954" w:rsidRPr="00C2219F" w:rsidRDefault="00C40954" w:rsidP="00DE138F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14:paraId="1129A879" w14:textId="77777777" w:rsidR="00C40954" w:rsidRPr="00C2219F" w:rsidRDefault="00C40954" w:rsidP="00DE138F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mg účinné látky/kg kompletního krmiva o obsahu vlhkosti 12 %</w:t>
            </w:r>
          </w:p>
        </w:tc>
        <w:tc>
          <w:tcPr>
            <w:tcW w:w="2653" w:type="dxa"/>
            <w:vMerge/>
            <w:tcMar>
              <w:top w:w="57" w:type="dxa"/>
              <w:bottom w:w="57" w:type="dxa"/>
            </w:tcMar>
          </w:tcPr>
          <w:p w14:paraId="0630F0C5" w14:textId="77777777" w:rsidR="00C40954" w:rsidRPr="00C2219F" w:rsidRDefault="00C40954" w:rsidP="00DE138F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1E915BA2" w14:textId="77777777" w:rsidR="00C40954" w:rsidRPr="00C2219F" w:rsidRDefault="00C40954" w:rsidP="00DE138F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C40954" w:rsidRPr="00C2219F" w14:paraId="5D564D89" w14:textId="77777777" w:rsidTr="00F81723">
        <w:trPr>
          <w:trHeight w:val="2640"/>
        </w:trPr>
        <w:tc>
          <w:tcPr>
            <w:tcW w:w="846" w:type="dxa"/>
            <w:tcMar>
              <w:top w:w="57" w:type="dxa"/>
              <w:bottom w:w="57" w:type="dxa"/>
            </w:tcMar>
          </w:tcPr>
          <w:p w14:paraId="2B861B15" w14:textId="39D96599" w:rsidR="00C40954" w:rsidRPr="00C2219F" w:rsidRDefault="00C40954" w:rsidP="00DE138F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4d22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2C9CC85" w14:textId="71428EF3" w:rsidR="00C40954" w:rsidRPr="00C2219F" w:rsidRDefault="0077469B" w:rsidP="00DE138F">
            <w:pPr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t>Akeso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cs-CZ"/>
              </w:rPr>
              <w:t>Biomedical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Inc. USA, zastoupený v Unii společností </w:t>
            </w:r>
            <w:proofErr w:type="spellStart"/>
            <w:r>
              <w:rPr>
                <w:sz w:val="20"/>
                <w:szCs w:val="20"/>
                <w:lang w:val="cs-CZ"/>
              </w:rPr>
              <w:t>Pen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&amp; Tec </w:t>
            </w:r>
            <w:proofErr w:type="spellStart"/>
            <w:r>
              <w:rPr>
                <w:sz w:val="20"/>
                <w:szCs w:val="20"/>
                <w:lang w:val="cs-CZ"/>
              </w:rPr>
              <w:t>Consulting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SLU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2B7E6A1" w14:textId="697AC998" w:rsidR="00C40954" w:rsidRPr="00C2219F" w:rsidRDefault="00A3384A" w:rsidP="00DE138F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Chelát citronanu železitého</w:t>
            </w:r>
          </w:p>
        </w:tc>
        <w:tc>
          <w:tcPr>
            <w:tcW w:w="3052" w:type="dxa"/>
            <w:tcMar>
              <w:top w:w="57" w:type="dxa"/>
              <w:bottom w:w="57" w:type="dxa"/>
            </w:tcMar>
          </w:tcPr>
          <w:p w14:paraId="04177FF0" w14:textId="77777777" w:rsidR="00C40954" w:rsidRDefault="00C40954" w:rsidP="00DE138F">
            <w:pPr>
              <w:rPr>
                <w:sz w:val="20"/>
                <w:szCs w:val="20"/>
                <w:lang w:val="cs-CZ"/>
              </w:rPr>
            </w:pPr>
            <w:r>
              <w:rPr>
                <w:b/>
                <w:bCs/>
                <w:sz w:val="20"/>
                <w:szCs w:val="20"/>
                <w:lang w:val="cs-CZ"/>
              </w:rPr>
              <w:t>Složení doplňkové látky:</w:t>
            </w:r>
          </w:p>
          <w:p w14:paraId="1B738727" w14:textId="3267C6D6" w:rsidR="00C40954" w:rsidRDefault="00A3384A" w:rsidP="00A3384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Chelát citronanu železitého jako prášek s</w:t>
            </w:r>
            <w:r w:rsidR="00C221EF">
              <w:rPr>
                <w:sz w:val="20"/>
                <w:szCs w:val="20"/>
                <w:lang w:val="cs-CZ"/>
              </w:rPr>
              <w:t xml:space="preserve"> minimálním obsahem </w:t>
            </w:r>
            <w:proofErr w:type="spellStart"/>
            <w:proofErr w:type="gramStart"/>
            <w:r w:rsidR="00C221EF">
              <w:rPr>
                <w:sz w:val="20"/>
                <w:szCs w:val="20"/>
                <w:lang w:val="cs-CZ"/>
              </w:rPr>
              <w:t>Fe</w:t>
            </w:r>
            <w:proofErr w:type="spellEnd"/>
            <w:r w:rsidR="00C221EF">
              <w:rPr>
                <w:sz w:val="20"/>
                <w:szCs w:val="20"/>
                <w:lang w:val="cs-CZ"/>
              </w:rPr>
              <w:t>(</w:t>
            </w:r>
            <w:proofErr w:type="gramEnd"/>
            <w:r w:rsidR="00C221EF">
              <w:rPr>
                <w:sz w:val="20"/>
                <w:szCs w:val="20"/>
                <w:lang w:val="cs-CZ"/>
              </w:rPr>
              <w:t>III) 15%, s maximálním obsahem železa 20%, maximálním obsahem niklu 50</w:t>
            </w:r>
            <w:r w:rsidR="00026761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C221EF">
              <w:rPr>
                <w:sz w:val="20"/>
                <w:szCs w:val="20"/>
                <w:lang w:val="cs-CZ"/>
              </w:rPr>
              <w:t>ppm</w:t>
            </w:r>
            <w:proofErr w:type="spellEnd"/>
            <w:r w:rsidR="00026761">
              <w:rPr>
                <w:sz w:val="20"/>
                <w:szCs w:val="20"/>
                <w:lang w:val="cs-CZ"/>
              </w:rPr>
              <w:t>, 5-10 % obarveného</w:t>
            </w:r>
            <w:r w:rsidR="001E06CD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1E06CD">
              <w:rPr>
                <w:sz w:val="20"/>
                <w:szCs w:val="20"/>
                <w:lang w:val="cs-CZ"/>
              </w:rPr>
              <w:t>mikrotraceru</w:t>
            </w:r>
            <w:proofErr w:type="spellEnd"/>
            <w:r w:rsidR="001E06CD">
              <w:rPr>
                <w:sz w:val="20"/>
                <w:szCs w:val="20"/>
                <w:lang w:val="cs-CZ"/>
              </w:rPr>
              <w:t xml:space="preserve"> a nejvýše 10% vlhkost</w:t>
            </w:r>
            <w:r w:rsidR="00FB0D39">
              <w:rPr>
                <w:sz w:val="20"/>
                <w:szCs w:val="20"/>
                <w:lang w:val="cs-CZ"/>
              </w:rPr>
              <w:t>í</w:t>
            </w:r>
            <w:r w:rsidR="001E06CD">
              <w:rPr>
                <w:sz w:val="20"/>
                <w:szCs w:val="20"/>
                <w:lang w:val="cs-CZ"/>
              </w:rPr>
              <w:t>.</w:t>
            </w:r>
          </w:p>
          <w:p w14:paraId="3A14A0E9" w14:textId="77777777" w:rsidR="00C40954" w:rsidRDefault="00C40954" w:rsidP="00DE138F">
            <w:pPr>
              <w:rPr>
                <w:sz w:val="20"/>
                <w:szCs w:val="20"/>
                <w:lang w:val="cs-CZ"/>
              </w:rPr>
            </w:pPr>
          </w:p>
          <w:p w14:paraId="446DD7E5" w14:textId="77777777" w:rsidR="00C40954" w:rsidRDefault="00C40954" w:rsidP="00DE138F">
            <w:pPr>
              <w:rPr>
                <w:sz w:val="20"/>
                <w:szCs w:val="20"/>
                <w:lang w:val="cs-CZ"/>
              </w:rPr>
            </w:pPr>
            <w:r>
              <w:rPr>
                <w:b/>
                <w:bCs/>
                <w:sz w:val="20"/>
                <w:szCs w:val="20"/>
                <w:lang w:val="cs-CZ"/>
              </w:rPr>
              <w:t>Charakteristika účinné látky:</w:t>
            </w:r>
          </w:p>
          <w:p w14:paraId="7CEFB01F" w14:textId="31C37EDC" w:rsidR="00C40954" w:rsidRDefault="0085021F" w:rsidP="00DE138F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Kyselina 2-hydroxypropan-1,2,3-trikarboxylová</w:t>
            </w:r>
            <w:r w:rsidR="0090504D">
              <w:rPr>
                <w:sz w:val="20"/>
                <w:szCs w:val="20"/>
                <w:lang w:val="cs-CZ"/>
              </w:rPr>
              <w:t>, železitá sůl</w:t>
            </w:r>
          </w:p>
          <w:p w14:paraId="33E69810" w14:textId="761E75AA" w:rsidR="0090504D" w:rsidRDefault="0090504D" w:rsidP="00DE138F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Chemický vzorec: C</w:t>
            </w:r>
            <w:r>
              <w:rPr>
                <w:sz w:val="20"/>
                <w:szCs w:val="20"/>
                <w:vertAlign w:val="subscript"/>
                <w:lang w:val="cs-CZ"/>
              </w:rPr>
              <w:t>6</w:t>
            </w:r>
            <w:r>
              <w:rPr>
                <w:sz w:val="20"/>
                <w:szCs w:val="20"/>
                <w:lang w:val="cs-CZ"/>
              </w:rPr>
              <w:t>H</w:t>
            </w:r>
            <w:r>
              <w:rPr>
                <w:sz w:val="20"/>
                <w:szCs w:val="20"/>
                <w:vertAlign w:val="subscript"/>
                <w:lang w:val="cs-CZ"/>
              </w:rPr>
              <w:t>5</w:t>
            </w:r>
            <w:r>
              <w:rPr>
                <w:sz w:val="20"/>
                <w:szCs w:val="20"/>
                <w:lang w:val="cs-CZ"/>
              </w:rPr>
              <w:t>FeO</w:t>
            </w:r>
            <w:r>
              <w:rPr>
                <w:sz w:val="20"/>
                <w:szCs w:val="20"/>
                <w:vertAlign w:val="subscript"/>
                <w:lang w:val="cs-CZ"/>
              </w:rPr>
              <w:t>7</w:t>
            </w:r>
          </w:p>
          <w:p w14:paraId="0994E8AF" w14:textId="238D5207" w:rsidR="008B0196" w:rsidRDefault="008B0196" w:rsidP="00DE138F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Číslo CAS: 3522-50-7.</w:t>
            </w:r>
          </w:p>
          <w:p w14:paraId="7F909A80" w14:textId="77777777" w:rsidR="008B0196" w:rsidRPr="0090504D" w:rsidRDefault="008B0196" w:rsidP="00DE138F">
            <w:pPr>
              <w:rPr>
                <w:sz w:val="20"/>
                <w:szCs w:val="20"/>
                <w:lang w:val="cs-CZ"/>
              </w:rPr>
            </w:pPr>
          </w:p>
          <w:p w14:paraId="12449E89" w14:textId="77777777" w:rsidR="00C40954" w:rsidRDefault="00C40954" w:rsidP="00DE138F">
            <w:pPr>
              <w:rPr>
                <w:sz w:val="20"/>
                <w:szCs w:val="20"/>
                <w:lang w:val="cs-CZ"/>
              </w:rPr>
            </w:pPr>
            <w:r>
              <w:rPr>
                <w:b/>
                <w:bCs/>
                <w:sz w:val="20"/>
                <w:szCs w:val="20"/>
                <w:lang w:val="cs-CZ"/>
              </w:rPr>
              <w:t>Analytická metoda*:</w:t>
            </w:r>
          </w:p>
          <w:p w14:paraId="6D829840" w14:textId="04D2A06D" w:rsidR="00C40954" w:rsidRDefault="00C40954" w:rsidP="00DE138F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Pro kvantifikaci </w:t>
            </w:r>
            <w:r w:rsidR="008B0196">
              <w:rPr>
                <w:sz w:val="20"/>
                <w:szCs w:val="20"/>
                <w:lang w:val="cs-CZ"/>
              </w:rPr>
              <w:t>celkového železa v doplňkové látce</w:t>
            </w:r>
            <w:r>
              <w:rPr>
                <w:sz w:val="20"/>
                <w:szCs w:val="20"/>
                <w:lang w:val="cs-CZ"/>
              </w:rPr>
              <w:t xml:space="preserve">: </w:t>
            </w:r>
          </w:p>
          <w:p w14:paraId="536F0411" w14:textId="77777777" w:rsidR="00C40954" w:rsidRDefault="00281320" w:rsidP="00DE138F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 atomová emisní spektrometrie s indukčně vázaným plazmatem</w:t>
            </w:r>
            <w:r w:rsidR="00E40CD1">
              <w:rPr>
                <w:sz w:val="20"/>
                <w:szCs w:val="20"/>
                <w:lang w:val="cs-CZ"/>
              </w:rPr>
              <w:t>, ICP-AES (EN 15510); nebo</w:t>
            </w:r>
          </w:p>
          <w:p w14:paraId="7773A114" w14:textId="77777777" w:rsidR="00E40CD1" w:rsidRDefault="00E40CD1" w:rsidP="00DE138F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 atomová emisní spektrometrie s indukčně vázaným</w:t>
            </w:r>
            <w:r w:rsidR="00C901D3">
              <w:rPr>
                <w:sz w:val="20"/>
                <w:szCs w:val="20"/>
                <w:lang w:val="cs-CZ"/>
              </w:rPr>
              <w:t xml:space="preserve"> plazmatem, ICP-AES s tlakovým rozkladem (EN 15621);</w:t>
            </w:r>
          </w:p>
          <w:p w14:paraId="4DA59C63" w14:textId="77777777" w:rsidR="00C901D3" w:rsidRDefault="00DB4BD3" w:rsidP="00DE138F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 atomová absorpční spektrometrie AAS (EN ISO 6869)</w:t>
            </w:r>
            <w:r w:rsidR="00BB7F45">
              <w:rPr>
                <w:sz w:val="20"/>
                <w:szCs w:val="20"/>
                <w:lang w:val="cs-CZ"/>
              </w:rPr>
              <w:t>;</w:t>
            </w:r>
          </w:p>
          <w:p w14:paraId="40F7B499" w14:textId="77777777" w:rsidR="00BB7F45" w:rsidRDefault="00BB7F45" w:rsidP="00DE138F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Kvantifikace citronanu v doplňkové látce:</w:t>
            </w:r>
          </w:p>
          <w:p w14:paraId="44EBCA34" w14:textId="77777777" w:rsidR="00BB7F45" w:rsidRDefault="00944AEC" w:rsidP="00DE138F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- vysokoúčinná kapalinová chromatografie (HPLC) s iontovou </w:t>
            </w:r>
            <w:r>
              <w:rPr>
                <w:sz w:val="20"/>
                <w:szCs w:val="20"/>
                <w:lang w:val="cs-CZ"/>
              </w:rPr>
              <w:lastRenderedPageBreak/>
              <w:t>výměnou a ultrafialovou (UV) detekcí</w:t>
            </w:r>
            <w:r w:rsidR="00FB4AB2">
              <w:rPr>
                <w:sz w:val="20"/>
                <w:szCs w:val="20"/>
                <w:lang w:val="cs-CZ"/>
              </w:rPr>
              <w:t>;</w:t>
            </w:r>
          </w:p>
          <w:p w14:paraId="308A0878" w14:textId="77777777" w:rsidR="00FB4AB2" w:rsidRDefault="00FB4AB2" w:rsidP="00DE138F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Pro stanovení přidaného obsahu chelátu citronanu železitého v </w:t>
            </w:r>
            <w:proofErr w:type="spellStart"/>
            <w:r>
              <w:rPr>
                <w:sz w:val="20"/>
                <w:szCs w:val="20"/>
                <w:lang w:val="cs-CZ"/>
              </w:rPr>
              <w:t>premixech</w:t>
            </w:r>
            <w:proofErr w:type="spellEnd"/>
            <w:r>
              <w:rPr>
                <w:sz w:val="20"/>
                <w:szCs w:val="20"/>
                <w:lang w:val="cs-CZ"/>
              </w:rPr>
              <w:t>,</w:t>
            </w:r>
            <w:r w:rsidR="0019786F">
              <w:rPr>
                <w:sz w:val="20"/>
                <w:szCs w:val="20"/>
                <w:lang w:val="cs-CZ"/>
              </w:rPr>
              <w:t xml:space="preserve"> krmných směsích a krmných surovinách:</w:t>
            </w:r>
          </w:p>
          <w:p w14:paraId="1A70079D" w14:textId="5C592BE5" w:rsidR="0019786F" w:rsidRPr="00E904C8" w:rsidRDefault="0019786F" w:rsidP="00DE138F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 stanovení počtu barvou p</w:t>
            </w:r>
            <w:r w:rsidR="001B02B0">
              <w:rPr>
                <w:sz w:val="20"/>
                <w:szCs w:val="20"/>
                <w:lang w:val="cs-CZ"/>
              </w:rPr>
              <w:t xml:space="preserve">otažených částic </w:t>
            </w:r>
            <w:proofErr w:type="spellStart"/>
            <w:r w:rsidR="001B02B0">
              <w:rPr>
                <w:sz w:val="20"/>
                <w:szCs w:val="20"/>
                <w:lang w:val="cs-CZ"/>
              </w:rPr>
              <w:t>mikrotraceru</w:t>
            </w:r>
            <w:proofErr w:type="spellEnd"/>
            <w:r w:rsidR="001B02B0">
              <w:rPr>
                <w:sz w:val="20"/>
                <w:szCs w:val="20"/>
                <w:lang w:val="cs-CZ"/>
              </w:rPr>
              <w:t xml:space="preserve"> přítomných v pevném hmotnostním poměru v doplňkové látce.</w:t>
            </w:r>
          </w:p>
        </w:tc>
        <w:tc>
          <w:tcPr>
            <w:tcW w:w="1342" w:type="dxa"/>
            <w:tcMar>
              <w:top w:w="57" w:type="dxa"/>
              <w:bottom w:w="57" w:type="dxa"/>
            </w:tcMar>
          </w:tcPr>
          <w:p w14:paraId="56E0C13D" w14:textId="7C77EA6C" w:rsidR="00C40954" w:rsidRPr="0031085A" w:rsidRDefault="00E37081" w:rsidP="00BC6E86">
            <w:pPr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lastRenderedPageBreak/>
              <w:t>Selata a menšinové druhy prasat (sajících a odstavených)</w:t>
            </w:r>
            <w:r w:rsidR="00C40954">
              <w:rPr>
                <w:sz w:val="20"/>
                <w:szCs w:val="20"/>
                <w:vertAlign w:val="superscript"/>
                <w:lang w:val="cs-CZ"/>
              </w:rPr>
              <w:t xml:space="preserve"> </w:t>
            </w:r>
            <w:r w:rsidR="005C060D">
              <w:rPr>
                <w:sz w:val="20"/>
                <w:szCs w:val="20"/>
                <w:vertAlign w:val="superscript"/>
                <w:lang w:val="cs-CZ"/>
              </w:rPr>
              <w:t>5</w:t>
            </w:r>
            <w:r w:rsidR="00C40954">
              <w:rPr>
                <w:sz w:val="20"/>
                <w:szCs w:val="20"/>
                <w:vertAlign w:val="superscript"/>
                <w:lang w:val="cs-CZ"/>
              </w:rPr>
              <w:t>)</w:t>
            </w:r>
          </w:p>
        </w:tc>
        <w:tc>
          <w:tcPr>
            <w:tcW w:w="784" w:type="dxa"/>
            <w:tcMar>
              <w:top w:w="57" w:type="dxa"/>
              <w:bottom w:w="57" w:type="dxa"/>
            </w:tcMar>
          </w:tcPr>
          <w:p w14:paraId="07622BA3" w14:textId="77777777" w:rsidR="00C40954" w:rsidRPr="00C2219F" w:rsidRDefault="00C40954" w:rsidP="00DE138F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5C30C3F6" w14:textId="2A872C30" w:rsidR="00C40954" w:rsidRPr="00C2219F" w:rsidRDefault="00BC6E86" w:rsidP="00DE138F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5</w:t>
            </w:r>
            <w:r w:rsidR="00C40954">
              <w:rPr>
                <w:sz w:val="20"/>
                <w:szCs w:val="20"/>
                <w:lang w:val="cs-CZ"/>
              </w:rPr>
              <w:t>50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5DA939A" w14:textId="6E458552" w:rsidR="00C40954" w:rsidRPr="00C2219F" w:rsidRDefault="00652E0D" w:rsidP="00DE138F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825</w:t>
            </w:r>
          </w:p>
        </w:tc>
        <w:tc>
          <w:tcPr>
            <w:tcW w:w="2653" w:type="dxa"/>
            <w:tcMar>
              <w:top w:w="57" w:type="dxa"/>
              <w:bottom w:w="57" w:type="dxa"/>
            </w:tcMar>
          </w:tcPr>
          <w:p w14:paraId="3D5D4F9D" w14:textId="36401FA7" w:rsidR="00C40954" w:rsidRDefault="00C40954" w:rsidP="00DE138F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1. </w:t>
            </w:r>
            <w:r w:rsidR="00652E0D">
              <w:rPr>
                <w:sz w:val="20"/>
                <w:szCs w:val="20"/>
                <w:lang w:val="cs-CZ"/>
              </w:rPr>
              <w:t xml:space="preserve">Doplňková látka se do krmiva musí zapracovat ve formě </w:t>
            </w:r>
            <w:proofErr w:type="spellStart"/>
            <w:r w:rsidR="00652E0D">
              <w:rPr>
                <w:sz w:val="20"/>
                <w:szCs w:val="20"/>
                <w:lang w:val="cs-CZ"/>
              </w:rPr>
              <w:t>premixu</w:t>
            </w:r>
            <w:proofErr w:type="spellEnd"/>
            <w:r>
              <w:rPr>
                <w:sz w:val="20"/>
                <w:szCs w:val="20"/>
                <w:lang w:val="cs-CZ"/>
              </w:rPr>
              <w:t>.</w:t>
            </w:r>
          </w:p>
          <w:p w14:paraId="112D446B" w14:textId="77777777" w:rsidR="00C40954" w:rsidRDefault="00C40954" w:rsidP="00DE138F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2. Pro uživatele doplňkové látky a </w:t>
            </w:r>
            <w:proofErr w:type="spellStart"/>
            <w:r>
              <w:rPr>
                <w:sz w:val="20"/>
                <w:szCs w:val="20"/>
                <w:lang w:val="cs-CZ"/>
              </w:rPr>
              <w:t>premixů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musí provozovatelé krmivářských podniků stanovit provozní postupy a organizační opatření, která budou řešit případná rizika vyplývající z</w:t>
            </w:r>
            <w:r w:rsidR="006A5467">
              <w:rPr>
                <w:sz w:val="20"/>
                <w:szCs w:val="20"/>
                <w:lang w:val="cs-CZ"/>
              </w:rPr>
              <w:t> </w:t>
            </w:r>
            <w:r w:rsidR="00143B2C">
              <w:rPr>
                <w:sz w:val="20"/>
                <w:szCs w:val="20"/>
                <w:lang w:val="cs-CZ"/>
              </w:rPr>
              <w:t>vdechnutí</w:t>
            </w:r>
            <w:r w:rsidR="006A5467">
              <w:rPr>
                <w:sz w:val="20"/>
                <w:szCs w:val="20"/>
                <w:lang w:val="cs-CZ"/>
              </w:rPr>
              <w:t>, zasažení kůže nebo zasažení očí, a to zejména kvůli</w:t>
            </w:r>
            <w:r w:rsidR="00E67DF2">
              <w:rPr>
                <w:sz w:val="20"/>
                <w:szCs w:val="20"/>
                <w:lang w:val="cs-CZ"/>
              </w:rPr>
              <w:t xml:space="preserve"> obsahu těžkých kovů, včetně niklu</w:t>
            </w:r>
            <w:r>
              <w:rPr>
                <w:sz w:val="20"/>
                <w:szCs w:val="20"/>
                <w:lang w:val="cs-CZ"/>
              </w:rPr>
              <w:t xml:space="preserve">. Pokud </w:t>
            </w:r>
            <w:r w:rsidR="00E67DF2">
              <w:rPr>
                <w:sz w:val="20"/>
                <w:szCs w:val="20"/>
                <w:lang w:val="cs-CZ"/>
              </w:rPr>
              <w:t>uvedená</w:t>
            </w:r>
            <w:r w:rsidR="001A00DD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 xml:space="preserve">rizika nelze těmito postupy a opatřeními vyloučit nebo snížit na minimum, musí se doplňková látka a </w:t>
            </w:r>
            <w:proofErr w:type="spellStart"/>
            <w:r>
              <w:rPr>
                <w:sz w:val="20"/>
                <w:szCs w:val="20"/>
                <w:lang w:val="cs-CZ"/>
              </w:rPr>
              <w:t>premixy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používat s vhodnými osobními ochrannými prostředky, včetně ochrany pokožky</w:t>
            </w:r>
            <w:r w:rsidR="001A00DD">
              <w:rPr>
                <w:sz w:val="20"/>
                <w:szCs w:val="20"/>
                <w:lang w:val="cs-CZ"/>
              </w:rPr>
              <w:t>, očí</w:t>
            </w:r>
            <w:r>
              <w:rPr>
                <w:sz w:val="20"/>
                <w:szCs w:val="20"/>
                <w:lang w:val="cs-CZ"/>
              </w:rPr>
              <w:t xml:space="preserve"> a dýchacích cest.</w:t>
            </w:r>
          </w:p>
          <w:p w14:paraId="71D1CDDE" w14:textId="77777777" w:rsidR="00613124" w:rsidRDefault="00613124" w:rsidP="00DE138F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3. Prohlášení, které musí být uvedeno na etiketě doplňkové látky</w:t>
            </w:r>
            <w:r w:rsidR="00DC28A4">
              <w:rPr>
                <w:sz w:val="20"/>
                <w:szCs w:val="20"/>
                <w:lang w:val="cs-CZ"/>
              </w:rPr>
              <w:t xml:space="preserve"> a </w:t>
            </w:r>
            <w:proofErr w:type="spellStart"/>
            <w:r w:rsidR="00DC28A4">
              <w:rPr>
                <w:sz w:val="20"/>
                <w:szCs w:val="20"/>
                <w:lang w:val="cs-CZ"/>
              </w:rPr>
              <w:t>premixu</w:t>
            </w:r>
            <w:proofErr w:type="spellEnd"/>
            <w:r w:rsidR="00DC28A4">
              <w:rPr>
                <w:sz w:val="20"/>
                <w:szCs w:val="20"/>
                <w:lang w:val="cs-CZ"/>
              </w:rPr>
              <w:t>:</w:t>
            </w:r>
          </w:p>
          <w:p w14:paraId="645B61A0" w14:textId="77777777" w:rsidR="00DC28A4" w:rsidRDefault="00DC28A4" w:rsidP="00DE138F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 obsah železa</w:t>
            </w:r>
          </w:p>
          <w:p w14:paraId="3BCBD4E5" w14:textId="77777777" w:rsidR="00DC28A4" w:rsidRDefault="00DC28A4" w:rsidP="00DE138F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- obsah </w:t>
            </w:r>
            <w:proofErr w:type="spellStart"/>
            <w:r>
              <w:rPr>
                <w:sz w:val="20"/>
                <w:szCs w:val="20"/>
                <w:lang w:val="cs-CZ"/>
              </w:rPr>
              <w:t>mikrotraceru</w:t>
            </w:r>
            <w:proofErr w:type="spellEnd"/>
          </w:p>
          <w:p w14:paraId="3FC41D9D" w14:textId="664AE220" w:rsidR="00DC28A4" w:rsidRPr="00C2219F" w:rsidRDefault="00DC28A4" w:rsidP="00DE138F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lastRenderedPageBreak/>
              <w:t>4. Množství železa obsažené v doplňkové látce musí být zohledněno</w:t>
            </w:r>
            <w:r w:rsidR="00F81723">
              <w:rPr>
                <w:sz w:val="20"/>
                <w:szCs w:val="20"/>
                <w:lang w:val="cs-CZ"/>
              </w:rPr>
              <w:t xml:space="preserve"> při výpočtu celkového obsahu železa v kompletním krmivu.</w:t>
            </w: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61B0F93C" w14:textId="194077D9" w:rsidR="00C40954" w:rsidRPr="00C2219F" w:rsidRDefault="00652E0D" w:rsidP="00DE138F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19.9.2031</w:t>
            </w:r>
          </w:p>
        </w:tc>
      </w:tr>
    </w:tbl>
    <w:p w14:paraId="28623857" w14:textId="50B1EEF4" w:rsidR="0031085A" w:rsidRPr="00233746" w:rsidRDefault="0031085A" w:rsidP="00C40954">
      <w:pPr>
        <w:rPr>
          <w:sz w:val="20"/>
          <w:szCs w:val="15"/>
          <w:lang w:val="cs-CZ"/>
        </w:rPr>
      </w:pPr>
      <w:r w:rsidRPr="00233746">
        <w:rPr>
          <w:sz w:val="20"/>
          <w:szCs w:val="15"/>
          <w:lang w:val="cs-CZ"/>
        </w:rPr>
        <w:t xml:space="preserve">* Podrobné informace o analytických metodách lze získat na internetové stránce referenční laboratoře: </w:t>
      </w:r>
      <w:hyperlink r:id="rId580" w:history="1">
        <w:r w:rsidRPr="00233746">
          <w:rPr>
            <w:rStyle w:val="Hypertextovodkaz"/>
            <w:sz w:val="20"/>
            <w:szCs w:val="15"/>
            <w:lang w:val="cs-CZ"/>
          </w:rPr>
          <w:t>https://ec.europa.eu/jrc/en/eurl/feed-additives/evalution-reports</w:t>
        </w:r>
      </w:hyperlink>
    </w:p>
    <w:p w14:paraId="2DC6A092" w14:textId="77777777" w:rsidR="007240A1" w:rsidRDefault="007240A1" w:rsidP="00632A3B">
      <w:pPr>
        <w:pStyle w:val="Zhlav"/>
        <w:tabs>
          <w:tab w:val="clear" w:pos="4536"/>
          <w:tab w:val="clear" w:pos="9072"/>
        </w:tabs>
        <w:rPr>
          <w:sz w:val="20"/>
        </w:rPr>
      </w:pPr>
    </w:p>
    <w:p w14:paraId="2E2AD240" w14:textId="3F6556FB" w:rsidR="007240A1" w:rsidRDefault="007240A1" w:rsidP="00632A3B">
      <w:pPr>
        <w:pStyle w:val="Zhlav"/>
        <w:tabs>
          <w:tab w:val="clear" w:pos="4536"/>
          <w:tab w:val="clear" w:pos="9072"/>
        </w:tabs>
        <w:rPr>
          <w:sz w:val="20"/>
        </w:rPr>
        <w:sectPr w:rsidR="007240A1" w:rsidSect="00B0258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4EF9CDD9" w14:textId="35F3B2C9" w:rsidR="008471BA" w:rsidRDefault="008471BA" w:rsidP="008471BA">
      <w:pPr>
        <w:rPr>
          <w:sz w:val="20"/>
          <w:szCs w:val="20"/>
          <w:lang w:val="cs-CZ"/>
        </w:rPr>
      </w:pPr>
      <w:r>
        <w:rPr>
          <w:sz w:val="20"/>
          <w:vertAlign w:val="superscript"/>
        </w:rPr>
        <w:lastRenderedPageBreak/>
        <w:t>1)</w:t>
      </w:r>
      <w:r>
        <w:rPr>
          <w:sz w:val="20"/>
        </w:rPr>
        <w:t xml:space="preserve"> </w:t>
      </w:r>
      <w:r>
        <w:rPr>
          <w:sz w:val="20"/>
          <w:szCs w:val="20"/>
          <w:lang w:val="cs-CZ"/>
        </w:rPr>
        <w:t>Nařízení komise 2020/163 z 5. února 2020 (L 34 z 6.2.2020, s. 34)</w:t>
      </w:r>
    </w:p>
    <w:p w14:paraId="406576B9" w14:textId="15830F82" w:rsidR="00B8227B" w:rsidRDefault="00172EF8" w:rsidP="00632A3B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  <w:hyperlink r:id="rId581" w:history="1">
        <w:r w:rsidR="008471BA" w:rsidRPr="008471BA">
          <w:rPr>
            <w:rStyle w:val="Hypertextovodkaz"/>
            <w:sz w:val="20"/>
            <w:szCs w:val="20"/>
          </w:rPr>
          <w:t>https://eur-lex.europa.eu/legal-content/CS/TXT/PDF/?uri=CELEX:32020R0163&amp;qid=1596008776760&amp;from=CS</w:t>
        </w:r>
      </w:hyperlink>
    </w:p>
    <w:p w14:paraId="5FF6ADFD" w14:textId="15F3EEFD" w:rsidR="008471BA" w:rsidRDefault="005617B0" w:rsidP="00632A3B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  <w:r>
        <w:rPr>
          <w:sz w:val="20"/>
          <w:szCs w:val="20"/>
          <w:vertAlign w:val="superscript"/>
        </w:rPr>
        <w:t>2)</w:t>
      </w:r>
      <w:r>
        <w:rPr>
          <w:sz w:val="20"/>
          <w:szCs w:val="20"/>
        </w:rPr>
        <w:t xml:space="preserve"> N</w:t>
      </w:r>
      <w:r w:rsidR="00F07359">
        <w:rPr>
          <w:sz w:val="20"/>
          <w:szCs w:val="20"/>
        </w:rPr>
        <w:t>ařízení komise 2020/1370 z</w:t>
      </w:r>
      <w:r w:rsidR="00E32801">
        <w:rPr>
          <w:sz w:val="20"/>
          <w:szCs w:val="20"/>
        </w:rPr>
        <w:t> 1. října 2020 (L 319 z 2.10.2020, s</w:t>
      </w:r>
      <w:r w:rsidR="00337D7F">
        <w:rPr>
          <w:sz w:val="20"/>
          <w:szCs w:val="20"/>
        </w:rPr>
        <w:t>. 5)</w:t>
      </w:r>
    </w:p>
    <w:p w14:paraId="4A240CB8" w14:textId="1F567B0E" w:rsidR="00337D7F" w:rsidRDefault="00172EF8" w:rsidP="00632A3B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  <w:hyperlink r:id="rId582" w:history="1">
        <w:r w:rsidR="00254280" w:rsidRPr="005B7858">
          <w:rPr>
            <w:rStyle w:val="Hypertextovodkaz"/>
            <w:sz w:val="20"/>
            <w:szCs w:val="20"/>
          </w:rPr>
          <w:t>https://eur-lex.europa.eu/legal-content/CS/TXT/PDF/?uri=CELEX:32020R1370&amp;qid=1610616671913&amp;from=CS</w:t>
        </w:r>
      </w:hyperlink>
    </w:p>
    <w:p w14:paraId="0F009C2E" w14:textId="406A4A69" w:rsidR="00254280" w:rsidRDefault="00823FBE" w:rsidP="00632A3B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  <w:r>
        <w:rPr>
          <w:sz w:val="20"/>
          <w:szCs w:val="20"/>
          <w:vertAlign w:val="superscript"/>
        </w:rPr>
        <w:t>3)</w:t>
      </w:r>
      <w:r>
        <w:rPr>
          <w:sz w:val="20"/>
          <w:szCs w:val="20"/>
        </w:rPr>
        <w:t xml:space="preserve"> </w:t>
      </w:r>
      <w:r w:rsidR="00397B79">
        <w:rPr>
          <w:sz w:val="20"/>
          <w:szCs w:val="20"/>
        </w:rPr>
        <w:t>Nařízení komise 2020/1375 z 1. října 2020 (L 319</w:t>
      </w:r>
      <w:r w:rsidR="000436E9">
        <w:rPr>
          <w:sz w:val="20"/>
          <w:szCs w:val="20"/>
        </w:rPr>
        <w:t xml:space="preserve"> z 2.10.2020, s. 22)</w:t>
      </w:r>
    </w:p>
    <w:p w14:paraId="48B57164" w14:textId="0E75616C" w:rsidR="000436E9" w:rsidRDefault="00172EF8" w:rsidP="00632A3B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  <w:hyperlink r:id="rId583" w:history="1">
        <w:r w:rsidR="00095E81" w:rsidRPr="004756FA">
          <w:rPr>
            <w:rStyle w:val="Hypertextovodkaz"/>
            <w:sz w:val="20"/>
            <w:szCs w:val="20"/>
          </w:rPr>
          <w:t>https://eur-lex.europa.eu/legal-content/CS/TXT/PDF/?uri=CELEX:32020R1375&amp;qid=1611232458914&amp;from=CS</w:t>
        </w:r>
      </w:hyperlink>
    </w:p>
    <w:p w14:paraId="583C3EF4" w14:textId="17043BAC" w:rsidR="00095E81" w:rsidRDefault="00D101D3" w:rsidP="00632A3B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  <w:r>
        <w:rPr>
          <w:sz w:val="20"/>
          <w:szCs w:val="20"/>
          <w:vertAlign w:val="superscript"/>
        </w:rPr>
        <w:t>4)</w:t>
      </w:r>
      <w:r>
        <w:rPr>
          <w:sz w:val="20"/>
          <w:szCs w:val="20"/>
        </w:rPr>
        <w:t xml:space="preserve"> Nařízení Komise 2020</w:t>
      </w:r>
      <w:r w:rsidR="00937942">
        <w:rPr>
          <w:sz w:val="20"/>
          <w:szCs w:val="20"/>
        </w:rPr>
        <w:t>/2119 z 16. prosince 2020 (L 426 z 17.12.2020, s. 18)</w:t>
      </w:r>
    </w:p>
    <w:p w14:paraId="1871FFD1" w14:textId="5DAFD485" w:rsidR="00937942" w:rsidRDefault="00172EF8" w:rsidP="00632A3B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  <w:hyperlink r:id="rId584" w:history="1">
        <w:r w:rsidR="003F5688" w:rsidRPr="00FB6E24">
          <w:rPr>
            <w:rStyle w:val="Hypertextovodkaz"/>
            <w:sz w:val="20"/>
            <w:szCs w:val="20"/>
          </w:rPr>
          <w:t>https://eur-lex.europa.eu/legal-content/CS/TXT/PDF/?uri=CELEX:32020R2119&amp;qid=1613555436568&amp;from=CS</w:t>
        </w:r>
      </w:hyperlink>
    </w:p>
    <w:p w14:paraId="3E5CD162" w14:textId="6C99D5A4" w:rsidR="003F5688" w:rsidRDefault="005C060D" w:rsidP="00632A3B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  <w:r>
        <w:rPr>
          <w:sz w:val="20"/>
          <w:szCs w:val="20"/>
          <w:vertAlign w:val="superscript"/>
        </w:rPr>
        <w:t>5)</w:t>
      </w:r>
      <w:r>
        <w:rPr>
          <w:sz w:val="20"/>
          <w:szCs w:val="20"/>
        </w:rPr>
        <w:t xml:space="preserve"> </w:t>
      </w:r>
      <w:r w:rsidR="00C80354">
        <w:rPr>
          <w:sz w:val="20"/>
          <w:szCs w:val="20"/>
        </w:rPr>
        <w:t>Nařízení Komise 2021/1412 z 27. srpna 2021 (L</w:t>
      </w:r>
      <w:r w:rsidR="00700B55">
        <w:rPr>
          <w:sz w:val="20"/>
          <w:szCs w:val="20"/>
        </w:rPr>
        <w:t xml:space="preserve"> 304 z 30.8.2021, s. 14)</w:t>
      </w:r>
    </w:p>
    <w:p w14:paraId="64A5D78E" w14:textId="7EB04F35" w:rsidR="00700B55" w:rsidRPr="00FF4E69" w:rsidRDefault="00172EF8" w:rsidP="00632A3B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  <w:hyperlink r:id="rId585" w:history="1">
        <w:proofErr w:type="spellStart"/>
        <w:r w:rsidR="00FF4E69" w:rsidRPr="00FF4E69">
          <w:rPr>
            <w:rStyle w:val="Hypertextovodkaz"/>
            <w:sz w:val="20"/>
            <w:szCs w:val="20"/>
          </w:rPr>
          <w:t>undefined</w:t>
        </w:r>
        <w:proofErr w:type="spellEnd"/>
        <w:r w:rsidR="00FF4E69" w:rsidRPr="00FF4E69">
          <w:rPr>
            <w:rStyle w:val="Hypertextovodkaz"/>
            <w:sz w:val="20"/>
            <w:szCs w:val="20"/>
          </w:rPr>
          <w:t xml:space="preserve"> (europa.eu)</w:t>
        </w:r>
      </w:hyperlink>
    </w:p>
    <w:p w14:paraId="4CDBAD99" w14:textId="77777777" w:rsidR="00FF4E69" w:rsidRPr="005C060D" w:rsidRDefault="00FF4E69" w:rsidP="00632A3B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14:paraId="6EB4675A" w14:textId="77777777" w:rsidR="000436E9" w:rsidRPr="00823FBE" w:rsidRDefault="000436E9" w:rsidP="00632A3B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14:paraId="7E93FFFA" w14:textId="77777777" w:rsidR="008471BA" w:rsidRDefault="008471BA" w:rsidP="00632A3B">
      <w:pPr>
        <w:pStyle w:val="Zhlav"/>
        <w:tabs>
          <w:tab w:val="clear" w:pos="4536"/>
          <w:tab w:val="clear" w:pos="9072"/>
        </w:tabs>
        <w:rPr>
          <w:sz w:val="20"/>
        </w:rPr>
      </w:pPr>
    </w:p>
    <w:p w14:paraId="72349768" w14:textId="77777777" w:rsidR="008471BA" w:rsidRDefault="008471BA" w:rsidP="00632A3B">
      <w:pPr>
        <w:pStyle w:val="Zhlav"/>
        <w:tabs>
          <w:tab w:val="clear" w:pos="4536"/>
          <w:tab w:val="clear" w:pos="9072"/>
        </w:tabs>
        <w:rPr>
          <w:sz w:val="20"/>
        </w:rPr>
      </w:pPr>
    </w:p>
    <w:p w14:paraId="511298FC" w14:textId="4E42C2B6" w:rsidR="00095E81" w:rsidRPr="003C797B" w:rsidRDefault="00095E81" w:rsidP="00632A3B">
      <w:pPr>
        <w:pStyle w:val="Zhlav"/>
        <w:tabs>
          <w:tab w:val="clear" w:pos="4536"/>
          <w:tab w:val="clear" w:pos="9072"/>
        </w:tabs>
        <w:rPr>
          <w:sz w:val="20"/>
        </w:rPr>
        <w:sectPr w:rsidR="00095E81" w:rsidRPr="003C797B" w:rsidSect="008471BA">
          <w:headerReference w:type="default" r:id="rId586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5183EB0A" w14:textId="77777777" w:rsidR="00632A3B" w:rsidRPr="003C797B" w:rsidRDefault="00632A3B" w:rsidP="00632A3B">
      <w:pPr>
        <w:pStyle w:val="Nadpis3"/>
        <w:jc w:val="center"/>
        <w:rPr>
          <w:sz w:val="36"/>
          <w:szCs w:val="36"/>
        </w:rPr>
      </w:pPr>
      <w:r w:rsidRPr="003C797B">
        <w:rPr>
          <w:sz w:val="36"/>
          <w:szCs w:val="36"/>
        </w:rPr>
        <w:lastRenderedPageBreak/>
        <w:t>Použité jednotky</w:t>
      </w:r>
    </w:p>
    <w:p w14:paraId="4CDCC343" w14:textId="77777777" w:rsidR="00632A3B" w:rsidRPr="003C797B" w:rsidRDefault="00632A3B" w:rsidP="00632A3B">
      <w:pPr>
        <w:rPr>
          <w:lang w:val="cs-CZ"/>
        </w:rPr>
      </w:pPr>
    </w:p>
    <w:p w14:paraId="4C3BB901" w14:textId="77777777" w:rsidR="00632A3B" w:rsidRPr="003C797B" w:rsidRDefault="00632A3B" w:rsidP="00632A3B">
      <w:pPr>
        <w:ind w:left="284" w:hanging="284"/>
        <w:rPr>
          <w:lang w:val="cs-CZ"/>
        </w:rPr>
      </w:pPr>
      <w:r w:rsidRPr="003C797B">
        <w:rPr>
          <w:vertAlign w:val="superscript"/>
          <w:lang w:val="cs-CZ"/>
        </w:rPr>
        <w:t>1</w:t>
      </w:r>
      <w:r w:rsidRPr="003C797B">
        <w:rPr>
          <w:lang w:val="cs-CZ"/>
        </w:rPr>
        <w:t xml:space="preserve"> 1 FTU je množství enzymu, které uvolní l mikromol anorganického fosfátu z </w:t>
      </w:r>
      <w:proofErr w:type="spellStart"/>
      <w:r w:rsidRPr="003C797B">
        <w:rPr>
          <w:lang w:val="cs-CZ"/>
        </w:rPr>
        <w:t>fytátu</w:t>
      </w:r>
      <w:proofErr w:type="spellEnd"/>
      <w:r w:rsidRPr="003C797B">
        <w:rPr>
          <w:lang w:val="cs-CZ"/>
        </w:rPr>
        <w:t xml:space="preserve"> sodného za 1minutu při pH 5,5 a teplotě 37</w:t>
      </w:r>
      <w:r w:rsidRPr="003C797B">
        <w:rPr>
          <w:lang w:val="cs-CZ"/>
        </w:rPr>
        <w:sym w:font="Times New Roman" w:char="00B0"/>
      </w:r>
      <w:r w:rsidRPr="003C797B">
        <w:rPr>
          <w:lang w:val="cs-CZ"/>
        </w:rPr>
        <w:t>C</w:t>
      </w:r>
    </w:p>
    <w:p w14:paraId="2A354923" w14:textId="77777777" w:rsidR="00632A3B" w:rsidRPr="003C797B" w:rsidRDefault="00632A3B" w:rsidP="00632A3B">
      <w:pPr>
        <w:ind w:left="284" w:hanging="284"/>
        <w:rPr>
          <w:lang w:val="cs-CZ"/>
        </w:rPr>
      </w:pPr>
    </w:p>
    <w:p w14:paraId="59437B29" w14:textId="77777777" w:rsidR="00632A3B" w:rsidRPr="003C797B" w:rsidRDefault="00632A3B" w:rsidP="00632A3B">
      <w:pPr>
        <w:ind w:left="284" w:hanging="284"/>
        <w:rPr>
          <w:lang w:val="cs-CZ"/>
        </w:rPr>
      </w:pPr>
      <w:r w:rsidRPr="003C797B">
        <w:rPr>
          <w:vertAlign w:val="superscript"/>
          <w:lang w:val="cs-CZ"/>
        </w:rPr>
        <w:t>2</w:t>
      </w:r>
      <w:r w:rsidRPr="003C797B">
        <w:rPr>
          <w:lang w:val="cs-CZ"/>
        </w:rPr>
        <w:t xml:space="preserve"> 1 FYT je množství enzymu, které uvolní 1 mikromol anorganického fosfátu za 1 minutu z </w:t>
      </w:r>
      <w:proofErr w:type="spellStart"/>
      <w:r w:rsidRPr="003C797B">
        <w:rPr>
          <w:lang w:val="cs-CZ"/>
        </w:rPr>
        <w:t>fytátu</w:t>
      </w:r>
      <w:proofErr w:type="spellEnd"/>
      <w:r w:rsidRPr="003C797B">
        <w:rPr>
          <w:lang w:val="cs-CZ"/>
        </w:rPr>
        <w:t xml:space="preserve"> sodného při pH 5,5 a teplotě 37</w:t>
      </w:r>
      <w:r w:rsidRPr="003C797B">
        <w:rPr>
          <w:lang w:val="cs-CZ"/>
        </w:rPr>
        <w:sym w:font="Times New Roman" w:char="00B0"/>
      </w:r>
      <w:r w:rsidRPr="003C797B">
        <w:rPr>
          <w:lang w:val="cs-CZ"/>
        </w:rPr>
        <w:t>C</w:t>
      </w:r>
    </w:p>
    <w:p w14:paraId="0CD8BD9F" w14:textId="77777777" w:rsidR="00632A3B" w:rsidRPr="003C797B" w:rsidRDefault="00632A3B" w:rsidP="00632A3B">
      <w:pPr>
        <w:ind w:left="284" w:hanging="284"/>
        <w:rPr>
          <w:lang w:val="cs-CZ"/>
        </w:rPr>
      </w:pPr>
    </w:p>
    <w:p w14:paraId="71EF3B8D" w14:textId="77777777" w:rsidR="00632A3B" w:rsidRPr="003C797B" w:rsidRDefault="00632A3B" w:rsidP="00632A3B">
      <w:pPr>
        <w:ind w:left="284" w:hanging="284"/>
        <w:rPr>
          <w:lang w:val="cs-CZ"/>
        </w:rPr>
      </w:pPr>
      <w:r w:rsidRPr="003C797B">
        <w:rPr>
          <w:vertAlign w:val="superscript"/>
          <w:lang w:val="cs-CZ"/>
        </w:rPr>
        <w:t>3</w:t>
      </w:r>
      <w:r w:rsidRPr="003C797B">
        <w:rPr>
          <w:lang w:val="cs-CZ"/>
        </w:rPr>
        <w:t xml:space="preserve"> 1 GALU je množství enzymu, které hydrolyzuje 1 mikromol p-</w:t>
      </w:r>
      <w:proofErr w:type="spellStart"/>
      <w:r w:rsidRPr="003C797B">
        <w:rPr>
          <w:lang w:val="cs-CZ"/>
        </w:rPr>
        <w:t>nitrofenyl</w:t>
      </w:r>
      <w:proofErr w:type="spellEnd"/>
      <w:r w:rsidRPr="003C797B">
        <w:rPr>
          <w:lang w:val="cs-CZ"/>
        </w:rPr>
        <w:t>-alfa-</w:t>
      </w:r>
      <w:proofErr w:type="spellStart"/>
      <w:r w:rsidRPr="003C797B">
        <w:rPr>
          <w:lang w:val="cs-CZ"/>
        </w:rPr>
        <w:t>galaktopyranozidu</w:t>
      </w:r>
      <w:proofErr w:type="spellEnd"/>
      <w:r w:rsidRPr="003C797B">
        <w:rPr>
          <w:lang w:val="cs-CZ"/>
        </w:rPr>
        <w:t xml:space="preserve"> za 1 minutu při pH 5,5 a teplotě 37</w:t>
      </w:r>
      <w:r w:rsidRPr="003C797B">
        <w:rPr>
          <w:lang w:val="cs-CZ"/>
        </w:rPr>
        <w:sym w:font="Times New Roman" w:char="00B0"/>
      </w:r>
      <w:r w:rsidRPr="003C797B">
        <w:rPr>
          <w:lang w:val="cs-CZ"/>
        </w:rPr>
        <w:t>C</w:t>
      </w:r>
    </w:p>
    <w:p w14:paraId="01CC724F" w14:textId="77777777" w:rsidR="00632A3B" w:rsidRPr="003C797B" w:rsidRDefault="00632A3B" w:rsidP="00632A3B">
      <w:pPr>
        <w:ind w:left="284" w:hanging="284"/>
        <w:rPr>
          <w:lang w:val="cs-CZ"/>
        </w:rPr>
      </w:pPr>
    </w:p>
    <w:p w14:paraId="1B49EB56" w14:textId="77777777" w:rsidR="00632A3B" w:rsidRPr="003C797B" w:rsidRDefault="00632A3B" w:rsidP="00632A3B">
      <w:pPr>
        <w:ind w:left="284" w:hanging="284"/>
        <w:rPr>
          <w:lang w:val="cs-CZ"/>
        </w:rPr>
      </w:pPr>
      <w:proofErr w:type="gramStart"/>
      <w:r w:rsidRPr="003C797B">
        <w:rPr>
          <w:vertAlign w:val="superscript"/>
          <w:lang w:val="cs-CZ"/>
        </w:rPr>
        <w:t xml:space="preserve">4 </w:t>
      </w:r>
      <w:r w:rsidRPr="003C797B">
        <w:rPr>
          <w:lang w:val="cs-CZ"/>
        </w:rPr>
        <w:t xml:space="preserve"> 1</w:t>
      </w:r>
      <w:proofErr w:type="gramEnd"/>
      <w:r w:rsidRPr="003C797B">
        <w:rPr>
          <w:lang w:val="cs-CZ"/>
        </w:rPr>
        <w:t xml:space="preserve"> FBG je množství enzymu, které uvolní 1 mikromol redukujících cukrů (ekvivalenty glukózy) z beta-</w:t>
      </w:r>
      <w:proofErr w:type="spellStart"/>
      <w:r w:rsidRPr="003C797B">
        <w:rPr>
          <w:lang w:val="cs-CZ"/>
        </w:rPr>
        <w:t>glukanu</w:t>
      </w:r>
      <w:proofErr w:type="spellEnd"/>
      <w:r w:rsidRPr="003C797B">
        <w:rPr>
          <w:lang w:val="cs-CZ"/>
        </w:rPr>
        <w:t xml:space="preserve"> ječmene za 1 minutu při pH 5,0 a teplotě 30</w:t>
      </w:r>
      <w:r w:rsidRPr="003C797B">
        <w:rPr>
          <w:lang w:val="cs-CZ"/>
        </w:rPr>
        <w:sym w:font="Times New Roman" w:char="00B0"/>
      </w:r>
      <w:r w:rsidRPr="003C797B">
        <w:rPr>
          <w:lang w:val="cs-CZ"/>
        </w:rPr>
        <w:t>C</w:t>
      </w:r>
    </w:p>
    <w:p w14:paraId="7DD60347" w14:textId="77777777" w:rsidR="00632A3B" w:rsidRPr="003C797B" w:rsidRDefault="00632A3B" w:rsidP="00632A3B">
      <w:pPr>
        <w:ind w:left="284" w:hanging="284"/>
        <w:rPr>
          <w:lang w:val="cs-CZ"/>
        </w:rPr>
      </w:pPr>
    </w:p>
    <w:p w14:paraId="1648C51D" w14:textId="77777777" w:rsidR="00632A3B" w:rsidRPr="003C797B" w:rsidRDefault="00632A3B" w:rsidP="00632A3B">
      <w:pPr>
        <w:ind w:left="284" w:hanging="284"/>
        <w:rPr>
          <w:lang w:val="cs-CZ"/>
        </w:rPr>
      </w:pPr>
      <w:r w:rsidRPr="003C797B">
        <w:rPr>
          <w:vertAlign w:val="superscript"/>
          <w:lang w:val="cs-CZ"/>
        </w:rPr>
        <w:t>5</w:t>
      </w:r>
      <w:r w:rsidRPr="003C797B">
        <w:rPr>
          <w:lang w:val="cs-CZ"/>
        </w:rPr>
        <w:t xml:space="preserve"> 1 FXU je množství enzymu, které uvolní 7,8 mikromolu redukujících cukrů (ekvivalenty xylózy) z </w:t>
      </w:r>
      <w:proofErr w:type="spellStart"/>
      <w:r w:rsidRPr="003C797B">
        <w:rPr>
          <w:lang w:val="cs-CZ"/>
        </w:rPr>
        <w:t>azo-arabinoxylanu</w:t>
      </w:r>
      <w:proofErr w:type="spellEnd"/>
      <w:r w:rsidRPr="003C797B">
        <w:rPr>
          <w:lang w:val="cs-CZ"/>
        </w:rPr>
        <w:t xml:space="preserve"> pšenice za l minutu při pH 6,0 a teplotě 50</w:t>
      </w:r>
      <w:r w:rsidRPr="003C797B">
        <w:rPr>
          <w:lang w:val="cs-CZ"/>
        </w:rPr>
        <w:sym w:font="Times New Roman" w:char="00B0"/>
      </w:r>
      <w:r w:rsidRPr="003C797B">
        <w:rPr>
          <w:lang w:val="cs-CZ"/>
        </w:rPr>
        <w:t>C</w:t>
      </w:r>
    </w:p>
    <w:p w14:paraId="00BEA901" w14:textId="77777777" w:rsidR="00632A3B" w:rsidRPr="003C797B" w:rsidRDefault="00632A3B" w:rsidP="00632A3B">
      <w:pPr>
        <w:ind w:left="284" w:hanging="284"/>
        <w:rPr>
          <w:lang w:val="cs-CZ"/>
        </w:rPr>
      </w:pPr>
    </w:p>
    <w:p w14:paraId="2D663912" w14:textId="77777777" w:rsidR="00632A3B" w:rsidRPr="003C797B" w:rsidRDefault="00632A3B" w:rsidP="00632A3B">
      <w:pPr>
        <w:ind w:left="284" w:hanging="284"/>
        <w:rPr>
          <w:lang w:val="cs-CZ"/>
        </w:rPr>
      </w:pPr>
      <w:r w:rsidRPr="003C797B">
        <w:rPr>
          <w:vertAlign w:val="superscript"/>
          <w:lang w:val="cs-CZ"/>
        </w:rPr>
        <w:t>6</w:t>
      </w:r>
      <w:r w:rsidRPr="003C797B">
        <w:rPr>
          <w:lang w:val="cs-CZ"/>
        </w:rPr>
        <w:t xml:space="preserve"> 1 FXU je množství enzymu, které uvolní 3,1 mikromolu redukujících cukrů (ekvivalenty xylózy) z </w:t>
      </w:r>
      <w:proofErr w:type="spellStart"/>
      <w:r w:rsidRPr="003C797B">
        <w:rPr>
          <w:lang w:val="cs-CZ"/>
        </w:rPr>
        <w:t>azo-arabinoxylanu</w:t>
      </w:r>
      <w:proofErr w:type="spellEnd"/>
      <w:r w:rsidRPr="003C797B">
        <w:rPr>
          <w:lang w:val="cs-CZ"/>
        </w:rPr>
        <w:t xml:space="preserve"> pšenice za 1 minutu při pH 6,0 a teplotě 50</w:t>
      </w:r>
      <w:r w:rsidRPr="003C797B">
        <w:rPr>
          <w:lang w:val="cs-CZ"/>
        </w:rPr>
        <w:sym w:font="Times New Roman" w:char="00B0"/>
      </w:r>
      <w:r w:rsidRPr="003C797B">
        <w:rPr>
          <w:lang w:val="cs-CZ"/>
        </w:rPr>
        <w:t>C</w:t>
      </w:r>
    </w:p>
    <w:p w14:paraId="45A839BD" w14:textId="77777777" w:rsidR="00632A3B" w:rsidRPr="003C797B" w:rsidRDefault="00632A3B" w:rsidP="00632A3B">
      <w:pPr>
        <w:ind w:left="284" w:hanging="284"/>
        <w:rPr>
          <w:lang w:val="cs-CZ"/>
        </w:rPr>
      </w:pPr>
    </w:p>
    <w:p w14:paraId="61BBD09A" w14:textId="77777777" w:rsidR="00632A3B" w:rsidRPr="003C797B" w:rsidRDefault="00632A3B" w:rsidP="00632A3B">
      <w:pPr>
        <w:ind w:left="284" w:hanging="284"/>
        <w:rPr>
          <w:lang w:val="cs-CZ"/>
        </w:rPr>
      </w:pPr>
      <w:r w:rsidRPr="003C797B">
        <w:rPr>
          <w:vertAlign w:val="superscript"/>
          <w:lang w:val="cs-CZ"/>
        </w:rPr>
        <w:t>7</w:t>
      </w:r>
      <w:r w:rsidRPr="003C797B">
        <w:rPr>
          <w:lang w:val="cs-CZ"/>
        </w:rPr>
        <w:t xml:space="preserve"> 1 FXU je množství enzymu, které uvolní 0,15 mikromolu xylózy z </w:t>
      </w:r>
      <w:proofErr w:type="spellStart"/>
      <w:r w:rsidRPr="003C797B">
        <w:rPr>
          <w:lang w:val="cs-CZ"/>
        </w:rPr>
        <w:t>azurinem</w:t>
      </w:r>
      <w:proofErr w:type="spellEnd"/>
      <w:r w:rsidRPr="003C797B">
        <w:rPr>
          <w:lang w:val="cs-CZ"/>
        </w:rPr>
        <w:t xml:space="preserve"> síťovaného xylanu za 1minutu při pH 5,0 a teplotě 40</w:t>
      </w:r>
      <w:r w:rsidRPr="003C797B">
        <w:rPr>
          <w:lang w:val="cs-CZ"/>
        </w:rPr>
        <w:sym w:font="Times New Roman" w:char="00B0"/>
      </w:r>
      <w:r w:rsidRPr="003C797B">
        <w:rPr>
          <w:lang w:val="cs-CZ"/>
        </w:rPr>
        <w:t>C</w:t>
      </w:r>
    </w:p>
    <w:p w14:paraId="7D3E8A4B" w14:textId="77777777" w:rsidR="00632A3B" w:rsidRPr="003C797B" w:rsidRDefault="00632A3B" w:rsidP="00632A3B">
      <w:pPr>
        <w:ind w:left="284" w:hanging="284"/>
        <w:rPr>
          <w:lang w:val="cs-CZ"/>
        </w:rPr>
      </w:pPr>
    </w:p>
    <w:p w14:paraId="634C6418" w14:textId="77777777" w:rsidR="00632A3B" w:rsidRPr="003C797B" w:rsidRDefault="00632A3B" w:rsidP="00632A3B">
      <w:pPr>
        <w:ind w:left="284" w:hanging="284"/>
        <w:rPr>
          <w:lang w:val="cs-CZ"/>
        </w:rPr>
      </w:pPr>
      <w:r w:rsidRPr="003C797B">
        <w:rPr>
          <w:vertAlign w:val="superscript"/>
          <w:lang w:val="cs-CZ"/>
        </w:rPr>
        <w:t xml:space="preserve">8 </w:t>
      </w:r>
      <w:r w:rsidRPr="003C797B">
        <w:rPr>
          <w:lang w:val="cs-CZ"/>
        </w:rPr>
        <w:t xml:space="preserve">1 BGU je množství enzymu, které uvolní 0,15 mikromolu glukózy z </w:t>
      </w:r>
      <w:proofErr w:type="spellStart"/>
      <w:r w:rsidRPr="003C797B">
        <w:rPr>
          <w:lang w:val="cs-CZ"/>
        </w:rPr>
        <w:t>azurinem</w:t>
      </w:r>
      <w:proofErr w:type="spellEnd"/>
      <w:r w:rsidRPr="003C797B">
        <w:rPr>
          <w:lang w:val="cs-CZ"/>
        </w:rPr>
        <w:t xml:space="preserve"> síťovaného beta-</w:t>
      </w:r>
      <w:proofErr w:type="spellStart"/>
      <w:r w:rsidRPr="003C797B">
        <w:rPr>
          <w:lang w:val="cs-CZ"/>
        </w:rPr>
        <w:t>glukanu</w:t>
      </w:r>
      <w:proofErr w:type="spellEnd"/>
      <w:r w:rsidRPr="003C797B">
        <w:rPr>
          <w:lang w:val="cs-CZ"/>
        </w:rPr>
        <w:t xml:space="preserve"> při pH 5,0 a teplotě 40</w:t>
      </w:r>
      <w:r w:rsidRPr="003C797B">
        <w:rPr>
          <w:lang w:val="cs-CZ"/>
        </w:rPr>
        <w:sym w:font="Times New Roman" w:char="00B0"/>
      </w:r>
      <w:r w:rsidRPr="003C797B">
        <w:rPr>
          <w:lang w:val="cs-CZ"/>
        </w:rPr>
        <w:t>C</w:t>
      </w:r>
    </w:p>
    <w:p w14:paraId="04A8C883" w14:textId="77777777" w:rsidR="00632A3B" w:rsidRPr="003C797B" w:rsidRDefault="00632A3B" w:rsidP="00632A3B">
      <w:pPr>
        <w:ind w:left="284" w:hanging="284"/>
        <w:rPr>
          <w:lang w:val="cs-CZ"/>
        </w:rPr>
      </w:pPr>
    </w:p>
    <w:p w14:paraId="5A20EA42" w14:textId="77777777" w:rsidR="00632A3B" w:rsidRPr="003C797B" w:rsidRDefault="00632A3B" w:rsidP="00632A3B">
      <w:pPr>
        <w:ind w:left="284" w:hanging="284"/>
        <w:rPr>
          <w:lang w:val="cs-CZ"/>
        </w:rPr>
      </w:pPr>
      <w:r w:rsidRPr="003C797B">
        <w:rPr>
          <w:vertAlign w:val="superscript"/>
          <w:lang w:val="cs-CZ"/>
        </w:rPr>
        <w:t>9</w:t>
      </w:r>
      <w:r w:rsidRPr="003C797B">
        <w:rPr>
          <w:lang w:val="cs-CZ"/>
        </w:rPr>
        <w:t xml:space="preserve"> 1 EXU je množství enzymu, které uvolní 1 mikromol redukujících cukrů (ekvivalenty xylózy) z </w:t>
      </w:r>
      <w:proofErr w:type="spellStart"/>
      <w:r w:rsidRPr="003C797B">
        <w:rPr>
          <w:lang w:val="cs-CZ"/>
        </w:rPr>
        <w:t>arabino</w:t>
      </w:r>
      <w:proofErr w:type="spellEnd"/>
      <w:r w:rsidRPr="003C797B">
        <w:rPr>
          <w:lang w:val="cs-CZ"/>
        </w:rPr>
        <w:t>-xylanu za 1 minutu při pH 3,5 a teplotě 55</w:t>
      </w:r>
      <w:r w:rsidRPr="003C797B">
        <w:rPr>
          <w:lang w:val="cs-CZ"/>
        </w:rPr>
        <w:sym w:font="Times New Roman" w:char="00B0"/>
      </w:r>
      <w:r w:rsidRPr="003C797B">
        <w:rPr>
          <w:lang w:val="cs-CZ"/>
        </w:rPr>
        <w:t>C</w:t>
      </w:r>
    </w:p>
    <w:p w14:paraId="3BC7C74F" w14:textId="77777777" w:rsidR="00632A3B" w:rsidRPr="003C797B" w:rsidRDefault="00632A3B" w:rsidP="00632A3B">
      <w:pPr>
        <w:ind w:left="284" w:hanging="284"/>
        <w:rPr>
          <w:lang w:val="cs-CZ"/>
        </w:rPr>
      </w:pPr>
    </w:p>
    <w:p w14:paraId="7A35F9A9" w14:textId="77777777" w:rsidR="00632A3B" w:rsidRPr="003C797B" w:rsidRDefault="00632A3B" w:rsidP="00632A3B">
      <w:pPr>
        <w:ind w:left="284" w:hanging="284"/>
        <w:rPr>
          <w:lang w:val="cs-CZ"/>
        </w:rPr>
      </w:pPr>
      <w:r w:rsidRPr="003C797B">
        <w:rPr>
          <w:vertAlign w:val="superscript"/>
          <w:lang w:val="cs-CZ"/>
        </w:rPr>
        <w:t>10</w:t>
      </w:r>
      <w:r w:rsidRPr="003C797B">
        <w:rPr>
          <w:lang w:val="cs-CZ"/>
        </w:rPr>
        <w:t xml:space="preserve"> 1 RAU je množství enzymu, které přemění 1 mg rozpustného škrobu na produkt, který má shodnou absorpci pro referenční barvu 620 </w:t>
      </w:r>
      <w:proofErr w:type="spellStart"/>
      <w:r w:rsidRPr="003C797B">
        <w:rPr>
          <w:lang w:val="cs-CZ"/>
        </w:rPr>
        <w:t>nm</w:t>
      </w:r>
      <w:proofErr w:type="spellEnd"/>
      <w:r w:rsidRPr="003C797B">
        <w:rPr>
          <w:lang w:val="cs-CZ"/>
        </w:rPr>
        <w:t xml:space="preserve"> po reakci s jodem, za 1 minutu při pH 6,6 a teplotě 30</w:t>
      </w:r>
      <w:r w:rsidRPr="003C797B">
        <w:rPr>
          <w:lang w:val="cs-CZ"/>
        </w:rPr>
        <w:sym w:font="Times New Roman" w:char="00B0"/>
      </w:r>
      <w:r w:rsidRPr="003C797B">
        <w:rPr>
          <w:lang w:val="cs-CZ"/>
        </w:rPr>
        <w:t>C</w:t>
      </w:r>
    </w:p>
    <w:p w14:paraId="03B7D20B" w14:textId="77777777" w:rsidR="00632A3B" w:rsidRPr="003C797B" w:rsidRDefault="00632A3B" w:rsidP="00632A3B">
      <w:pPr>
        <w:ind w:left="284" w:hanging="284"/>
        <w:rPr>
          <w:lang w:val="cs-CZ"/>
        </w:rPr>
      </w:pPr>
    </w:p>
    <w:p w14:paraId="3E019709" w14:textId="77777777" w:rsidR="00632A3B" w:rsidRPr="003C797B" w:rsidRDefault="00632A3B" w:rsidP="00632A3B">
      <w:pPr>
        <w:ind w:left="284" w:hanging="284"/>
        <w:rPr>
          <w:lang w:val="cs-CZ"/>
        </w:rPr>
      </w:pPr>
      <w:r w:rsidRPr="003C797B">
        <w:rPr>
          <w:vertAlign w:val="superscript"/>
          <w:lang w:val="cs-CZ"/>
        </w:rPr>
        <w:t>11</w:t>
      </w:r>
      <w:r w:rsidRPr="003C797B">
        <w:rPr>
          <w:lang w:val="cs-CZ"/>
        </w:rPr>
        <w:t xml:space="preserve"> 1 U je množství enzymu, které uvolní 0,1 mikromolu glukózy z </w:t>
      </w:r>
      <w:proofErr w:type="spellStart"/>
      <w:r w:rsidRPr="003C797B">
        <w:rPr>
          <w:lang w:val="cs-CZ"/>
        </w:rPr>
        <w:t>karboxymetyl</w:t>
      </w:r>
      <w:proofErr w:type="spellEnd"/>
      <w:r w:rsidRPr="003C797B">
        <w:rPr>
          <w:lang w:val="cs-CZ"/>
        </w:rPr>
        <w:t>-celulózy za l minutu při pH 5,0 a teplotě 40</w:t>
      </w:r>
      <w:r w:rsidRPr="003C797B">
        <w:rPr>
          <w:lang w:val="cs-CZ"/>
        </w:rPr>
        <w:sym w:font="Times New Roman" w:char="00B0"/>
      </w:r>
      <w:r w:rsidRPr="003C797B">
        <w:rPr>
          <w:lang w:val="cs-CZ"/>
        </w:rPr>
        <w:t>C</w:t>
      </w:r>
    </w:p>
    <w:p w14:paraId="5E0C0018" w14:textId="77777777" w:rsidR="00632A3B" w:rsidRPr="003C797B" w:rsidRDefault="00632A3B" w:rsidP="00632A3B">
      <w:pPr>
        <w:ind w:left="284" w:hanging="284"/>
        <w:rPr>
          <w:lang w:val="cs-CZ"/>
        </w:rPr>
      </w:pPr>
    </w:p>
    <w:p w14:paraId="0D6C9208" w14:textId="77777777" w:rsidR="00632A3B" w:rsidRPr="003C797B" w:rsidRDefault="00632A3B" w:rsidP="00632A3B">
      <w:pPr>
        <w:ind w:left="284" w:hanging="284"/>
        <w:rPr>
          <w:lang w:val="cs-CZ"/>
        </w:rPr>
      </w:pPr>
      <w:r w:rsidRPr="003C797B">
        <w:rPr>
          <w:vertAlign w:val="superscript"/>
          <w:lang w:val="cs-CZ"/>
        </w:rPr>
        <w:t>12</w:t>
      </w:r>
      <w:r w:rsidRPr="003C797B">
        <w:rPr>
          <w:lang w:val="cs-CZ"/>
        </w:rPr>
        <w:t xml:space="preserve"> 1 U je množství enzymu, které uvolní 0,1 mikromolu glukózy z beta-</w:t>
      </w:r>
      <w:proofErr w:type="spellStart"/>
      <w:r w:rsidRPr="003C797B">
        <w:rPr>
          <w:lang w:val="cs-CZ"/>
        </w:rPr>
        <w:t>glukanu</w:t>
      </w:r>
      <w:proofErr w:type="spellEnd"/>
      <w:r w:rsidRPr="003C797B">
        <w:rPr>
          <w:lang w:val="cs-CZ"/>
        </w:rPr>
        <w:t xml:space="preserve"> ječmene za 1 minutu při pH 5,0 a teplotě 40</w:t>
      </w:r>
      <w:r w:rsidRPr="003C797B">
        <w:rPr>
          <w:lang w:val="cs-CZ"/>
        </w:rPr>
        <w:sym w:font="Times New Roman" w:char="00B0"/>
      </w:r>
      <w:r w:rsidRPr="003C797B">
        <w:rPr>
          <w:lang w:val="cs-CZ"/>
        </w:rPr>
        <w:t>C</w:t>
      </w:r>
    </w:p>
    <w:p w14:paraId="192AF34F" w14:textId="77777777" w:rsidR="00632A3B" w:rsidRPr="003C797B" w:rsidRDefault="00632A3B" w:rsidP="00632A3B">
      <w:pPr>
        <w:ind w:left="284" w:hanging="284"/>
        <w:rPr>
          <w:lang w:val="cs-CZ"/>
        </w:rPr>
      </w:pPr>
    </w:p>
    <w:p w14:paraId="1FC4CC3B" w14:textId="77777777" w:rsidR="00632A3B" w:rsidRPr="003C797B" w:rsidRDefault="00632A3B" w:rsidP="00632A3B">
      <w:pPr>
        <w:ind w:left="284" w:hanging="284"/>
        <w:rPr>
          <w:lang w:val="cs-CZ"/>
        </w:rPr>
      </w:pPr>
      <w:r w:rsidRPr="003C797B">
        <w:rPr>
          <w:vertAlign w:val="superscript"/>
          <w:lang w:val="cs-CZ"/>
        </w:rPr>
        <w:t>13</w:t>
      </w:r>
      <w:r w:rsidRPr="003C797B">
        <w:rPr>
          <w:lang w:val="cs-CZ"/>
        </w:rPr>
        <w:t xml:space="preserve"> 1 U je množství enzymu, které uvolní 0,1 mikromolu glukózy z xylanu ovesných slupek za 1 minutu při pH 5,0 a teplotě 40</w:t>
      </w:r>
      <w:r w:rsidRPr="003C797B">
        <w:rPr>
          <w:lang w:val="cs-CZ"/>
        </w:rPr>
        <w:sym w:font="Times New Roman" w:char="00B0"/>
      </w:r>
      <w:r w:rsidRPr="003C797B">
        <w:rPr>
          <w:lang w:val="cs-CZ"/>
        </w:rPr>
        <w:t>C</w:t>
      </w:r>
    </w:p>
    <w:p w14:paraId="5BDBC58E" w14:textId="77777777" w:rsidR="00632A3B" w:rsidRPr="003C797B" w:rsidRDefault="00632A3B" w:rsidP="00632A3B">
      <w:pPr>
        <w:ind w:left="284" w:hanging="284"/>
        <w:rPr>
          <w:lang w:val="cs-CZ"/>
        </w:rPr>
      </w:pPr>
    </w:p>
    <w:p w14:paraId="1936B56D" w14:textId="77777777" w:rsidR="00632A3B" w:rsidRPr="003C797B" w:rsidRDefault="00632A3B" w:rsidP="00632A3B">
      <w:pPr>
        <w:ind w:left="284" w:hanging="284"/>
        <w:rPr>
          <w:lang w:val="cs-CZ"/>
        </w:rPr>
      </w:pPr>
      <w:r w:rsidRPr="003C797B">
        <w:rPr>
          <w:vertAlign w:val="superscript"/>
          <w:lang w:val="cs-CZ"/>
        </w:rPr>
        <w:t>14</w:t>
      </w:r>
      <w:r w:rsidRPr="003C797B">
        <w:rPr>
          <w:lang w:val="cs-CZ"/>
        </w:rPr>
        <w:t xml:space="preserve"> 1 BGU je množství enzymu, které uvolní 0,278 mikromolu redukujících cukrů (ekvivalenty glukózy) z beta-</w:t>
      </w:r>
      <w:proofErr w:type="spellStart"/>
      <w:r w:rsidRPr="003C797B">
        <w:rPr>
          <w:lang w:val="cs-CZ"/>
        </w:rPr>
        <w:t>glukanu</w:t>
      </w:r>
      <w:proofErr w:type="spellEnd"/>
      <w:r w:rsidRPr="003C797B">
        <w:rPr>
          <w:lang w:val="cs-CZ"/>
        </w:rPr>
        <w:t xml:space="preserve"> ječmene za 1 minutu při pH 3,5 a teplotě 40</w:t>
      </w:r>
      <w:r w:rsidRPr="003C797B">
        <w:rPr>
          <w:lang w:val="cs-CZ"/>
        </w:rPr>
        <w:sym w:font="Times New Roman" w:char="00B0"/>
      </w:r>
      <w:r w:rsidRPr="003C797B">
        <w:rPr>
          <w:lang w:val="cs-CZ"/>
        </w:rPr>
        <w:t>C</w:t>
      </w:r>
    </w:p>
    <w:p w14:paraId="62DACC18" w14:textId="77777777" w:rsidR="00632A3B" w:rsidRPr="003C797B" w:rsidRDefault="00632A3B" w:rsidP="00632A3B">
      <w:pPr>
        <w:ind w:left="284" w:hanging="284"/>
        <w:rPr>
          <w:lang w:val="cs-CZ"/>
        </w:rPr>
      </w:pPr>
    </w:p>
    <w:p w14:paraId="7ED4A914" w14:textId="77777777" w:rsidR="00632A3B" w:rsidRPr="003C797B" w:rsidRDefault="00632A3B" w:rsidP="00632A3B">
      <w:pPr>
        <w:ind w:left="284" w:hanging="284"/>
        <w:rPr>
          <w:lang w:val="cs-CZ"/>
        </w:rPr>
      </w:pPr>
      <w:r w:rsidRPr="003C797B">
        <w:rPr>
          <w:vertAlign w:val="superscript"/>
          <w:lang w:val="cs-CZ"/>
        </w:rPr>
        <w:t>15</w:t>
      </w:r>
      <w:r w:rsidRPr="003C797B">
        <w:rPr>
          <w:lang w:val="cs-CZ"/>
        </w:rPr>
        <w:t xml:space="preserve"> 1 EXU je množství enzymu, které uvolní 1 mikromol redukujících cukrů (ekvivalenty xylózy) z </w:t>
      </w:r>
      <w:proofErr w:type="spellStart"/>
      <w:r w:rsidRPr="003C797B">
        <w:rPr>
          <w:lang w:val="cs-CZ"/>
        </w:rPr>
        <w:t>arabino</w:t>
      </w:r>
      <w:proofErr w:type="spellEnd"/>
      <w:r w:rsidRPr="003C797B">
        <w:rPr>
          <w:lang w:val="cs-CZ"/>
        </w:rPr>
        <w:t>-xylanu pšenice za 1 minutu při pH 3,5 a teplotě 55</w:t>
      </w:r>
      <w:r w:rsidRPr="003C797B">
        <w:rPr>
          <w:lang w:val="cs-CZ"/>
        </w:rPr>
        <w:sym w:font="Times New Roman" w:char="00B0"/>
      </w:r>
      <w:r w:rsidRPr="003C797B">
        <w:rPr>
          <w:lang w:val="cs-CZ"/>
        </w:rPr>
        <w:t>C</w:t>
      </w:r>
    </w:p>
    <w:p w14:paraId="3F6767D7" w14:textId="77777777" w:rsidR="00632A3B" w:rsidRPr="003C797B" w:rsidRDefault="00632A3B" w:rsidP="00632A3B">
      <w:pPr>
        <w:ind w:left="284" w:hanging="284"/>
        <w:rPr>
          <w:lang w:val="cs-CZ"/>
        </w:rPr>
      </w:pPr>
    </w:p>
    <w:p w14:paraId="7D077B71" w14:textId="77777777" w:rsidR="00632A3B" w:rsidRPr="003C797B" w:rsidRDefault="00632A3B" w:rsidP="00632A3B">
      <w:pPr>
        <w:ind w:left="284" w:hanging="284"/>
        <w:rPr>
          <w:lang w:val="cs-CZ"/>
        </w:rPr>
      </w:pPr>
      <w:r w:rsidRPr="003C797B">
        <w:rPr>
          <w:vertAlign w:val="superscript"/>
          <w:lang w:val="cs-CZ"/>
        </w:rPr>
        <w:lastRenderedPageBreak/>
        <w:t>16</w:t>
      </w:r>
      <w:r w:rsidRPr="003C797B">
        <w:rPr>
          <w:lang w:val="cs-CZ"/>
        </w:rPr>
        <w:t xml:space="preserve"> 1 U je množství enzymu, které uvolní 1 mikromol xylózy z xylanu březového dřeva za 1 minutu při pH 5,3 a teplotě 50</w:t>
      </w:r>
      <w:r w:rsidRPr="003C797B">
        <w:rPr>
          <w:lang w:val="cs-CZ"/>
        </w:rPr>
        <w:sym w:font="Times New Roman" w:char="00B0"/>
      </w:r>
      <w:r w:rsidRPr="003C797B">
        <w:rPr>
          <w:lang w:val="cs-CZ"/>
        </w:rPr>
        <w:t>C</w:t>
      </w:r>
    </w:p>
    <w:p w14:paraId="2317A42D" w14:textId="77777777" w:rsidR="00632A3B" w:rsidRPr="003C797B" w:rsidRDefault="00632A3B" w:rsidP="00632A3B">
      <w:pPr>
        <w:ind w:left="284" w:hanging="284"/>
        <w:rPr>
          <w:lang w:val="cs-CZ"/>
        </w:rPr>
      </w:pPr>
    </w:p>
    <w:p w14:paraId="5D020B37" w14:textId="77777777" w:rsidR="00632A3B" w:rsidRPr="003C797B" w:rsidRDefault="00632A3B" w:rsidP="00632A3B">
      <w:pPr>
        <w:ind w:left="284" w:hanging="284"/>
        <w:rPr>
          <w:lang w:val="cs-CZ"/>
        </w:rPr>
      </w:pPr>
      <w:r w:rsidRPr="003C797B">
        <w:rPr>
          <w:vertAlign w:val="superscript"/>
          <w:lang w:val="cs-CZ"/>
        </w:rPr>
        <w:t>17</w:t>
      </w:r>
      <w:r w:rsidRPr="003C797B">
        <w:rPr>
          <w:lang w:val="cs-CZ"/>
        </w:rPr>
        <w:t xml:space="preserve"> 1 U je množství enzymu, které uvolní 1 mikromol redukujících cukrů (ekvivalenty glukózy) z beta-</w:t>
      </w:r>
      <w:proofErr w:type="spellStart"/>
      <w:r w:rsidRPr="003C797B">
        <w:rPr>
          <w:lang w:val="cs-CZ"/>
        </w:rPr>
        <w:t>glukanu</w:t>
      </w:r>
      <w:proofErr w:type="spellEnd"/>
      <w:r w:rsidRPr="003C797B">
        <w:rPr>
          <w:lang w:val="cs-CZ"/>
        </w:rPr>
        <w:t xml:space="preserve"> ječmene ze 1 minutu při pH 5,0 a teplotě 30</w:t>
      </w:r>
      <w:r w:rsidRPr="003C797B">
        <w:rPr>
          <w:lang w:val="cs-CZ"/>
        </w:rPr>
        <w:sym w:font="Times New Roman" w:char="00B0"/>
      </w:r>
      <w:r w:rsidRPr="003C797B">
        <w:rPr>
          <w:lang w:val="cs-CZ"/>
        </w:rPr>
        <w:t>C</w:t>
      </w:r>
    </w:p>
    <w:p w14:paraId="32753804" w14:textId="77777777" w:rsidR="00632A3B" w:rsidRPr="003C797B" w:rsidRDefault="00632A3B" w:rsidP="00632A3B">
      <w:pPr>
        <w:ind w:left="284" w:hanging="284"/>
        <w:rPr>
          <w:lang w:val="cs-CZ"/>
        </w:rPr>
      </w:pPr>
    </w:p>
    <w:p w14:paraId="55F2AEAB" w14:textId="77777777" w:rsidR="00632A3B" w:rsidRPr="003C797B" w:rsidRDefault="00632A3B" w:rsidP="00632A3B">
      <w:pPr>
        <w:ind w:left="284" w:hanging="284"/>
        <w:rPr>
          <w:lang w:val="cs-CZ"/>
        </w:rPr>
      </w:pPr>
      <w:r w:rsidRPr="003C797B">
        <w:rPr>
          <w:vertAlign w:val="superscript"/>
          <w:lang w:val="cs-CZ"/>
        </w:rPr>
        <w:t>18</w:t>
      </w:r>
      <w:r w:rsidRPr="003C797B">
        <w:rPr>
          <w:lang w:val="cs-CZ"/>
        </w:rPr>
        <w:t xml:space="preserve"> 1 CU je množství enzymu, které uvolní 0,128 mikromolu redukujících cukrů (ekvivalenty glukózy) z beta-</w:t>
      </w:r>
      <w:proofErr w:type="spellStart"/>
      <w:r w:rsidRPr="003C797B">
        <w:rPr>
          <w:lang w:val="cs-CZ"/>
        </w:rPr>
        <w:t>glukanu</w:t>
      </w:r>
      <w:proofErr w:type="spellEnd"/>
      <w:r w:rsidRPr="003C797B">
        <w:rPr>
          <w:lang w:val="cs-CZ"/>
        </w:rPr>
        <w:t xml:space="preserve"> ječmene za 1 minutu při pH 4,5 a teplotě 30</w:t>
      </w:r>
      <w:r w:rsidRPr="003C797B">
        <w:rPr>
          <w:lang w:val="cs-CZ"/>
        </w:rPr>
        <w:sym w:font="Times New Roman" w:char="00B0"/>
      </w:r>
      <w:r w:rsidRPr="003C797B">
        <w:rPr>
          <w:lang w:val="cs-CZ"/>
        </w:rPr>
        <w:t>C</w:t>
      </w:r>
    </w:p>
    <w:p w14:paraId="5A23BF52" w14:textId="77777777" w:rsidR="00632A3B" w:rsidRPr="003C797B" w:rsidRDefault="00632A3B" w:rsidP="00632A3B">
      <w:pPr>
        <w:ind w:left="284" w:hanging="284"/>
        <w:rPr>
          <w:lang w:val="cs-CZ"/>
        </w:rPr>
      </w:pPr>
    </w:p>
    <w:p w14:paraId="286F8787" w14:textId="77777777" w:rsidR="00632A3B" w:rsidRPr="003C797B" w:rsidRDefault="00632A3B" w:rsidP="00632A3B">
      <w:pPr>
        <w:ind w:left="284" w:hanging="284"/>
        <w:rPr>
          <w:lang w:val="cs-CZ"/>
        </w:rPr>
      </w:pPr>
      <w:r w:rsidRPr="003C797B">
        <w:rPr>
          <w:vertAlign w:val="superscript"/>
          <w:lang w:val="cs-CZ"/>
        </w:rPr>
        <w:t>19</w:t>
      </w:r>
      <w:r w:rsidRPr="003C797B">
        <w:rPr>
          <w:lang w:val="cs-CZ"/>
        </w:rPr>
        <w:t xml:space="preserve"> 1 EPU je množství enzymu, které uvolní 0,0083 mikromolu redukujících cukrů (ekvivalenty glukózy) z xylanu ovesných slupek za 1 minutu při pH 4,7 a teplotě 30</w:t>
      </w:r>
      <w:r w:rsidRPr="003C797B">
        <w:rPr>
          <w:lang w:val="cs-CZ"/>
        </w:rPr>
        <w:sym w:font="Times New Roman" w:char="00B0"/>
      </w:r>
      <w:r w:rsidRPr="003C797B">
        <w:rPr>
          <w:lang w:val="cs-CZ"/>
        </w:rPr>
        <w:t>C</w:t>
      </w:r>
    </w:p>
    <w:p w14:paraId="59AF1E9B" w14:textId="77777777" w:rsidR="00632A3B" w:rsidRPr="003C797B" w:rsidRDefault="00632A3B" w:rsidP="00632A3B">
      <w:pPr>
        <w:ind w:left="284" w:hanging="284"/>
        <w:rPr>
          <w:lang w:val="cs-CZ"/>
        </w:rPr>
      </w:pPr>
    </w:p>
    <w:p w14:paraId="2E3614F9" w14:textId="77777777" w:rsidR="00632A3B" w:rsidRPr="003C797B" w:rsidRDefault="00632A3B" w:rsidP="00632A3B">
      <w:pPr>
        <w:ind w:left="284" w:hanging="284"/>
        <w:rPr>
          <w:lang w:val="cs-CZ"/>
        </w:rPr>
      </w:pPr>
      <w:r w:rsidRPr="003C797B">
        <w:rPr>
          <w:vertAlign w:val="superscript"/>
          <w:lang w:val="cs-CZ"/>
        </w:rPr>
        <w:t>20</w:t>
      </w:r>
      <w:r w:rsidRPr="003C797B">
        <w:rPr>
          <w:lang w:val="cs-CZ"/>
        </w:rPr>
        <w:t xml:space="preserve"> 1 AGL je množství enzymu, které uvolní 5,55 mikromolu redukujících cukrů (ekvivalenty glukózy) z beta-</w:t>
      </w:r>
      <w:proofErr w:type="spellStart"/>
      <w:r w:rsidRPr="003C797B">
        <w:rPr>
          <w:lang w:val="cs-CZ"/>
        </w:rPr>
        <w:t>glukanu</w:t>
      </w:r>
      <w:proofErr w:type="spellEnd"/>
      <w:r w:rsidRPr="003C797B">
        <w:rPr>
          <w:lang w:val="cs-CZ"/>
        </w:rPr>
        <w:t xml:space="preserve"> ječmene za 1 minutu při pH 4,6 a teplotě 30</w:t>
      </w:r>
      <w:r w:rsidRPr="003C797B">
        <w:rPr>
          <w:lang w:val="cs-CZ"/>
        </w:rPr>
        <w:sym w:font="Times New Roman" w:char="00B0"/>
      </w:r>
      <w:r w:rsidRPr="003C797B">
        <w:rPr>
          <w:lang w:val="cs-CZ"/>
        </w:rPr>
        <w:t>C</w:t>
      </w:r>
    </w:p>
    <w:p w14:paraId="6BCF672D" w14:textId="77777777" w:rsidR="00632A3B" w:rsidRPr="003C797B" w:rsidRDefault="00632A3B" w:rsidP="00632A3B">
      <w:pPr>
        <w:ind w:left="284" w:hanging="284"/>
        <w:rPr>
          <w:lang w:val="cs-CZ"/>
        </w:rPr>
      </w:pPr>
    </w:p>
    <w:p w14:paraId="0EB61792" w14:textId="77777777" w:rsidR="00632A3B" w:rsidRPr="003C797B" w:rsidRDefault="00632A3B" w:rsidP="00632A3B">
      <w:pPr>
        <w:ind w:left="284" w:hanging="284"/>
        <w:rPr>
          <w:lang w:val="cs-CZ"/>
        </w:rPr>
      </w:pPr>
      <w:r w:rsidRPr="003C797B">
        <w:rPr>
          <w:vertAlign w:val="superscript"/>
          <w:lang w:val="cs-CZ"/>
        </w:rPr>
        <w:t>21</w:t>
      </w:r>
      <w:r w:rsidRPr="003C797B">
        <w:rPr>
          <w:lang w:val="cs-CZ"/>
        </w:rPr>
        <w:t xml:space="preserve"> 1 AXC je množství enzymu, které uvolní 17,2 mikromolu redukujících cukrů (ekvivalenty maltózy) z xylanu ovsa za 1 minutu při pH 4,7 a teplotě 30</w:t>
      </w:r>
      <w:r w:rsidRPr="003C797B">
        <w:rPr>
          <w:lang w:val="cs-CZ"/>
        </w:rPr>
        <w:sym w:font="Times New Roman" w:char="00B0"/>
      </w:r>
      <w:r w:rsidRPr="003C797B">
        <w:rPr>
          <w:lang w:val="cs-CZ"/>
        </w:rPr>
        <w:t>C</w:t>
      </w:r>
    </w:p>
    <w:p w14:paraId="7AB2F701" w14:textId="77777777" w:rsidR="00632A3B" w:rsidRPr="003C797B" w:rsidRDefault="00632A3B" w:rsidP="00632A3B">
      <w:pPr>
        <w:ind w:left="284" w:hanging="284"/>
        <w:rPr>
          <w:lang w:val="cs-CZ"/>
        </w:rPr>
      </w:pPr>
    </w:p>
    <w:p w14:paraId="3EBADFB1" w14:textId="77777777" w:rsidR="00632A3B" w:rsidRPr="003C797B" w:rsidRDefault="00632A3B" w:rsidP="00632A3B">
      <w:pPr>
        <w:ind w:left="284" w:hanging="284"/>
        <w:rPr>
          <w:lang w:val="cs-CZ"/>
        </w:rPr>
      </w:pPr>
      <w:r w:rsidRPr="003C797B">
        <w:rPr>
          <w:vertAlign w:val="superscript"/>
          <w:lang w:val="cs-CZ"/>
        </w:rPr>
        <w:t>22</w:t>
      </w:r>
      <w:r w:rsidRPr="003C797B">
        <w:rPr>
          <w:lang w:val="cs-CZ"/>
        </w:rPr>
        <w:t xml:space="preserve"> 1 BGN je množství enzymu, které uvolní 1 mikromol redukujících cukrů (ekvivalenty glukózy) z beta-</w:t>
      </w:r>
      <w:proofErr w:type="spellStart"/>
      <w:r w:rsidRPr="003C797B">
        <w:rPr>
          <w:lang w:val="cs-CZ"/>
        </w:rPr>
        <w:t>glukanu</w:t>
      </w:r>
      <w:proofErr w:type="spellEnd"/>
      <w:r w:rsidRPr="003C797B">
        <w:rPr>
          <w:lang w:val="cs-CZ"/>
        </w:rPr>
        <w:t xml:space="preserve"> ječmene za 1 minutu při pH 4,8 a teplotě 50</w:t>
      </w:r>
      <w:r w:rsidRPr="003C797B">
        <w:rPr>
          <w:lang w:val="cs-CZ"/>
        </w:rPr>
        <w:sym w:font="Times New Roman" w:char="00B0"/>
      </w:r>
      <w:r w:rsidRPr="003C797B">
        <w:rPr>
          <w:lang w:val="cs-CZ"/>
        </w:rPr>
        <w:t>C</w:t>
      </w:r>
    </w:p>
    <w:p w14:paraId="22246CBC" w14:textId="77777777" w:rsidR="00632A3B" w:rsidRPr="003C797B" w:rsidRDefault="00632A3B" w:rsidP="00632A3B">
      <w:pPr>
        <w:ind w:left="284" w:hanging="284"/>
        <w:rPr>
          <w:lang w:val="cs-CZ"/>
        </w:rPr>
      </w:pPr>
    </w:p>
    <w:p w14:paraId="6A6C1D32" w14:textId="77777777" w:rsidR="00632A3B" w:rsidRPr="003C797B" w:rsidRDefault="00632A3B" w:rsidP="00632A3B">
      <w:pPr>
        <w:ind w:left="284" w:hanging="284"/>
        <w:rPr>
          <w:lang w:val="cs-CZ"/>
        </w:rPr>
      </w:pPr>
      <w:r w:rsidRPr="003C797B">
        <w:rPr>
          <w:vertAlign w:val="superscript"/>
          <w:lang w:val="cs-CZ"/>
        </w:rPr>
        <w:t>23</w:t>
      </w:r>
      <w:r w:rsidRPr="003C797B">
        <w:rPr>
          <w:lang w:val="cs-CZ"/>
        </w:rPr>
        <w:t xml:space="preserve"> 1 IFP je množství enzymu, které uvolní l mikromol redukujících cukrů (ekvivalenty xylózy) z xylanu ovsa za 1 minutu při pH 4,8 a teplotě 50</w:t>
      </w:r>
      <w:r w:rsidRPr="003C797B">
        <w:rPr>
          <w:lang w:val="cs-CZ"/>
        </w:rPr>
        <w:sym w:font="Times New Roman" w:char="00B0"/>
      </w:r>
      <w:r w:rsidRPr="003C797B">
        <w:rPr>
          <w:lang w:val="cs-CZ"/>
        </w:rPr>
        <w:t>C</w:t>
      </w:r>
    </w:p>
    <w:p w14:paraId="50A8EA25" w14:textId="77777777" w:rsidR="00632A3B" w:rsidRPr="003C797B" w:rsidRDefault="00632A3B" w:rsidP="00632A3B">
      <w:pPr>
        <w:ind w:left="284" w:hanging="284"/>
        <w:rPr>
          <w:lang w:val="cs-CZ"/>
        </w:rPr>
      </w:pPr>
    </w:p>
    <w:p w14:paraId="7B2B6541" w14:textId="77777777" w:rsidR="00632A3B" w:rsidRPr="003C797B" w:rsidRDefault="00632A3B" w:rsidP="00632A3B">
      <w:pPr>
        <w:ind w:left="284" w:hanging="284"/>
        <w:rPr>
          <w:lang w:val="cs-CZ"/>
        </w:rPr>
      </w:pPr>
      <w:r w:rsidRPr="003C797B">
        <w:rPr>
          <w:vertAlign w:val="superscript"/>
          <w:lang w:val="cs-CZ"/>
        </w:rPr>
        <w:t>24</w:t>
      </w:r>
      <w:r w:rsidRPr="003C797B">
        <w:rPr>
          <w:lang w:val="cs-CZ"/>
        </w:rPr>
        <w:t xml:space="preserve"> 1 QXU je množství enzymu, které uvolní 1 mikromol redukujících cukrů (ekvivalentů xylózy) z xylanu ovsa za 1 minutu při pH 5,1 a teplotě 50</w:t>
      </w:r>
      <w:r w:rsidRPr="003C797B">
        <w:rPr>
          <w:lang w:val="cs-CZ"/>
        </w:rPr>
        <w:sym w:font="Times New Roman" w:char="00B0"/>
      </w:r>
      <w:r w:rsidRPr="003C797B">
        <w:rPr>
          <w:lang w:val="cs-CZ"/>
        </w:rPr>
        <w:t>C</w:t>
      </w:r>
    </w:p>
    <w:p w14:paraId="4AD86A52" w14:textId="77777777" w:rsidR="00632A3B" w:rsidRPr="003C797B" w:rsidRDefault="00632A3B" w:rsidP="00632A3B">
      <w:pPr>
        <w:ind w:left="284" w:hanging="284"/>
        <w:rPr>
          <w:lang w:val="cs-CZ"/>
        </w:rPr>
      </w:pPr>
    </w:p>
    <w:p w14:paraId="6B73A16E" w14:textId="77777777" w:rsidR="00632A3B" w:rsidRPr="003C797B" w:rsidRDefault="00632A3B" w:rsidP="00632A3B">
      <w:pPr>
        <w:ind w:left="284" w:hanging="284"/>
        <w:rPr>
          <w:lang w:val="cs-CZ"/>
        </w:rPr>
      </w:pPr>
      <w:r w:rsidRPr="003C797B">
        <w:rPr>
          <w:vertAlign w:val="superscript"/>
          <w:lang w:val="cs-CZ"/>
        </w:rPr>
        <w:t>25</w:t>
      </w:r>
      <w:r w:rsidRPr="003C797B">
        <w:rPr>
          <w:lang w:val="cs-CZ"/>
        </w:rPr>
        <w:t xml:space="preserve"> 1 QGU je množství enzymu, které uvolní 1 mikromol redukujících cukrů (ekvivalenty glukózy) z beta-</w:t>
      </w:r>
      <w:proofErr w:type="spellStart"/>
      <w:r w:rsidRPr="003C797B">
        <w:rPr>
          <w:lang w:val="cs-CZ"/>
        </w:rPr>
        <w:t>glukanu</w:t>
      </w:r>
      <w:proofErr w:type="spellEnd"/>
      <w:r w:rsidRPr="003C797B">
        <w:rPr>
          <w:lang w:val="cs-CZ"/>
        </w:rPr>
        <w:t xml:space="preserve"> ječmene za 1 minutu při pH 4,8 a teplotě 50</w:t>
      </w:r>
      <w:r w:rsidRPr="003C797B">
        <w:rPr>
          <w:lang w:val="cs-CZ"/>
        </w:rPr>
        <w:sym w:font="Times New Roman" w:char="00B0"/>
      </w:r>
      <w:r w:rsidRPr="003C797B">
        <w:rPr>
          <w:lang w:val="cs-CZ"/>
        </w:rPr>
        <w:t>C</w:t>
      </w:r>
    </w:p>
    <w:p w14:paraId="4E04EA67" w14:textId="77777777" w:rsidR="00632A3B" w:rsidRPr="003C797B" w:rsidRDefault="00632A3B" w:rsidP="00632A3B">
      <w:pPr>
        <w:ind w:left="284" w:hanging="284"/>
        <w:rPr>
          <w:lang w:val="cs-CZ"/>
        </w:rPr>
      </w:pPr>
    </w:p>
    <w:p w14:paraId="2DA14B8F" w14:textId="77777777" w:rsidR="00632A3B" w:rsidRPr="003C797B" w:rsidRDefault="00632A3B" w:rsidP="00632A3B">
      <w:pPr>
        <w:ind w:left="284" w:hanging="284"/>
        <w:rPr>
          <w:lang w:val="cs-CZ"/>
        </w:rPr>
      </w:pPr>
      <w:r w:rsidRPr="003C797B">
        <w:rPr>
          <w:vertAlign w:val="superscript"/>
          <w:lang w:val="cs-CZ"/>
        </w:rPr>
        <w:t>26</w:t>
      </w:r>
      <w:r w:rsidRPr="003C797B">
        <w:rPr>
          <w:lang w:val="cs-CZ"/>
        </w:rPr>
        <w:t xml:space="preserve"> 1 U je množství enzymu, které uvolní 1 mikromol redukujících cukrů (ekvivalenty glukózy) z beta-</w:t>
      </w:r>
      <w:proofErr w:type="spellStart"/>
      <w:r w:rsidRPr="003C797B">
        <w:rPr>
          <w:lang w:val="cs-CZ"/>
        </w:rPr>
        <w:t>glukanu</w:t>
      </w:r>
      <w:proofErr w:type="spellEnd"/>
      <w:r w:rsidRPr="003C797B">
        <w:rPr>
          <w:lang w:val="cs-CZ"/>
        </w:rPr>
        <w:t xml:space="preserve"> ovsa za 1 minutu při pH 4,0 a teplotě 30</w:t>
      </w:r>
      <w:r w:rsidRPr="003C797B">
        <w:rPr>
          <w:lang w:val="cs-CZ"/>
        </w:rPr>
        <w:sym w:font="Times New Roman" w:char="00B0"/>
      </w:r>
      <w:r w:rsidRPr="003C797B">
        <w:rPr>
          <w:lang w:val="cs-CZ"/>
        </w:rPr>
        <w:t>C</w:t>
      </w:r>
    </w:p>
    <w:p w14:paraId="1FDC7422" w14:textId="77777777" w:rsidR="00632A3B" w:rsidRPr="003C797B" w:rsidRDefault="00632A3B" w:rsidP="00632A3B">
      <w:pPr>
        <w:ind w:left="284" w:hanging="284"/>
        <w:rPr>
          <w:lang w:val="cs-CZ"/>
        </w:rPr>
      </w:pPr>
    </w:p>
    <w:p w14:paraId="67600541" w14:textId="77777777" w:rsidR="00632A3B" w:rsidRPr="003C797B" w:rsidRDefault="00632A3B" w:rsidP="00632A3B">
      <w:pPr>
        <w:ind w:left="284" w:hanging="284"/>
        <w:rPr>
          <w:lang w:val="cs-CZ"/>
        </w:rPr>
      </w:pPr>
      <w:r w:rsidRPr="003C797B">
        <w:rPr>
          <w:vertAlign w:val="superscript"/>
          <w:lang w:val="cs-CZ"/>
        </w:rPr>
        <w:t>27</w:t>
      </w:r>
      <w:r w:rsidRPr="003C797B">
        <w:rPr>
          <w:lang w:val="cs-CZ"/>
        </w:rPr>
        <w:t xml:space="preserve"> 1 U je množství enzymu, které uvolní 1 mikromol redukujících cukrů (ekvivalenty xylózy) z xylanu ovsa za 1 minutu při pH 4,0 a teplotě 30</w:t>
      </w:r>
      <w:r w:rsidRPr="003C797B">
        <w:rPr>
          <w:lang w:val="cs-CZ"/>
        </w:rPr>
        <w:sym w:font="Times New Roman" w:char="00B0"/>
      </w:r>
      <w:r w:rsidRPr="003C797B">
        <w:rPr>
          <w:lang w:val="cs-CZ"/>
        </w:rPr>
        <w:t>C</w:t>
      </w:r>
    </w:p>
    <w:p w14:paraId="69B684B3" w14:textId="77777777" w:rsidR="00632A3B" w:rsidRPr="003C797B" w:rsidRDefault="00632A3B" w:rsidP="00632A3B">
      <w:pPr>
        <w:ind w:left="284" w:hanging="284"/>
        <w:rPr>
          <w:lang w:val="cs-CZ"/>
        </w:rPr>
      </w:pPr>
    </w:p>
    <w:p w14:paraId="1A0DAB0F" w14:textId="77777777" w:rsidR="00632A3B" w:rsidRPr="003C797B" w:rsidRDefault="00632A3B" w:rsidP="00632A3B">
      <w:pPr>
        <w:ind w:left="284" w:hanging="284"/>
        <w:rPr>
          <w:lang w:val="cs-CZ"/>
        </w:rPr>
      </w:pPr>
      <w:r w:rsidRPr="003C797B">
        <w:rPr>
          <w:vertAlign w:val="superscript"/>
          <w:lang w:val="cs-CZ"/>
        </w:rPr>
        <w:t xml:space="preserve">28 </w:t>
      </w:r>
      <w:r w:rsidRPr="003C797B">
        <w:rPr>
          <w:lang w:val="cs-CZ"/>
        </w:rPr>
        <w:t>1 BU je množství enzymu, které uvolní 0,06 mikromolu redukujících cukrů (ekvivalenty glukózy) z beta-</w:t>
      </w:r>
      <w:proofErr w:type="spellStart"/>
      <w:r w:rsidRPr="003C797B">
        <w:rPr>
          <w:lang w:val="cs-CZ"/>
        </w:rPr>
        <w:t>glukanu</w:t>
      </w:r>
      <w:proofErr w:type="spellEnd"/>
      <w:r w:rsidRPr="003C797B">
        <w:rPr>
          <w:lang w:val="cs-CZ"/>
        </w:rPr>
        <w:t xml:space="preserve"> ječmene za 1 minutu při pH 4,8 a teplotě 50</w:t>
      </w:r>
      <w:r w:rsidRPr="003C797B">
        <w:rPr>
          <w:lang w:val="cs-CZ"/>
        </w:rPr>
        <w:sym w:font="Times New Roman" w:char="00B0"/>
      </w:r>
      <w:r w:rsidRPr="003C797B">
        <w:rPr>
          <w:lang w:val="cs-CZ"/>
        </w:rPr>
        <w:t>C</w:t>
      </w:r>
    </w:p>
    <w:p w14:paraId="196824BC" w14:textId="77777777" w:rsidR="00632A3B" w:rsidRPr="003C797B" w:rsidRDefault="00632A3B" w:rsidP="00632A3B">
      <w:pPr>
        <w:ind w:left="284" w:hanging="284"/>
        <w:rPr>
          <w:lang w:val="cs-CZ"/>
        </w:rPr>
      </w:pPr>
    </w:p>
    <w:p w14:paraId="4B56024F" w14:textId="77777777" w:rsidR="00632A3B" w:rsidRPr="003C797B" w:rsidRDefault="00632A3B" w:rsidP="00632A3B">
      <w:pPr>
        <w:ind w:left="284" w:hanging="284"/>
        <w:rPr>
          <w:lang w:val="cs-CZ"/>
        </w:rPr>
      </w:pPr>
      <w:r w:rsidRPr="003C797B">
        <w:rPr>
          <w:vertAlign w:val="superscript"/>
          <w:lang w:val="cs-CZ"/>
        </w:rPr>
        <w:t>29</w:t>
      </w:r>
      <w:r w:rsidRPr="003C797B">
        <w:rPr>
          <w:lang w:val="cs-CZ"/>
        </w:rPr>
        <w:t xml:space="preserve"> 1 BXU je množství enzymu, které uvolní 0,06 mikromolu redukujících cukrů (ekvivalenty xylózy) z xylanu břízy za 1 minutu při pH 5,3 a teplotě 50</w:t>
      </w:r>
      <w:r w:rsidRPr="003C797B">
        <w:rPr>
          <w:lang w:val="cs-CZ"/>
        </w:rPr>
        <w:sym w:font="Times New Roman" w:char="00B0"/>
      </w:r>
      <w:r w:rsidRPr="003C797B">
        <w:rPr>
          <w:lang w:val="cs-CZ"/>
        </w:rPr>
        <w:t>C</w:t>
      </w:r>
    </w:p>
    <w:p w14:paraId="3DA36B83" w14:textId="77777777" w:rsidR="00632A3B" w:rsidRPr="003C797B" w:rsidRDefault="00632A3B" w:rsidP="00632A3B">
      <w:pPr>
        <w:ind w:left="284" w:hanging="284"/>
        <w:rPr>
          <w:lang w:val="cs-CZ"/>
        </w:rPr>
      </w:pPr>
    </w:p>
    <w:p w14:paraId="41606020" w14:textId="77777777" w:rsidR="00632A3B" w:rsidRPr="003C797B" w:rsidRDefault="00632A3B" w:rsidP="00632A3B">
      <w:pPr>
        <w:ind w:left="284" w:hanging="284"/>
        <w:rPr>
          <w:lang w:val="cs-CZ"/>
        </w:rPr>
      </w:pPr>
      <w:r w:rsidRPr="003C797B">
        <w:rPr>
          <w:vertAlign w:val="superscript"/>
          <w:lang w:val="cs-CZ"/>
        </w:rPr>
        <w:t>30</w:t>
      </w:r>
      <w:r w:rsidRPr="003C797B">
        <w:rPr>
          <w:lang w:val="cs-CZ"/>
        </w:rPr>
        <w:t xml:space="preserve"> 1 PPU je množství enzymu, které uvolní 1 mikromol anorganického fosfátu z </w:t>
      </w:r>
      <w:proofErr w:type="spellStart"/>
      <w:r w:rsidRPr="003C797B">
        <w:rPr>
          <w:lang w:val="cs-CZ"/>
        </w:rPr>
        <w:t>fytátu</w:t>
      </w:r>
      <w:proofErr w:type="spellEnd"/>
      <w:r w:rsidRPr="003C797B">
        <w:rPr>
          <w:lang w:val="cs-CZ"/>
        </w:rPr>
        <w:t xml:space="preserve"> sodného za 1 minutu při pH 5,0 a teplotě 37</w:t>
      </w:r>
      <w:r w:rsidRPr="003C797B">
        <w:rPr>
          <w:lang w:val="cs-CZ"/>
        </w:rPr>
        <w:sym w:font="Times New Roman" w:char="00B0"/>
      </w:r>
      <w:r w:rsidRPr="003C797B">
        <w:rPr>
          <w:lang w:val="cs-CZ"/>
        </w:rPr>
        <w:t>C</w:t>
      </w:r>
    </w:p>
    <w:p w14:paraId="295475CE" w14:textId="77777777" w:rsidR="00632A3B" w:rsidRPr="003C797B" w:rsidRDefault="00632A3B" w:rsidP="00632A3B">
      <w:pPr>
        <w:ind w:left="284" w:hanging="284"/>
        <w:rPr>
          <w:lang w:val="cs-CZ"/>
        </w:rPr>
      </w:pPr>
    </w:p>
    <w:p w14:paraId="283832EF" w14:textId="77777777" w:rsidR="00632A3B" w:rsidRPr="003C797B" w:rsidRDefault="00632A3B" w:rsidP="00632A3B">
      <w:pPr>
        <w:ind w:left="284" w:hanging="284"/>
        <w:rPr>
          <w:lang w:val="cs-CZ"/>
        </w:rPr>
      </w:pPr>
      <w:r w:rsidRPr="003C797B">
        <w:rPr>
          <w:vertAlign w:val="superscript"/>
          <w:lang w:val="cs-CZ"/>
        </w:rPr>
        <w:t>31</w:t>
      </w:r>
      <w:r w:rsidRPr="003C797B">
        <w:rPr>
          <w:lang w:val="cs-CZ"/>
        </w:rPr>
        <w:t xml:space="preserve"> 1 U je množství enzymu, které uvolní 2,78 mikromolu redukujících cukrů (ekvivalenty maltózy) z beta-</w:t>
      </w:r>
      <w:proofErr w:type="spellStart"/>
      <w:r w:rsidRPr="003C797B">
        <w:rPr>
          <w:lang w:val="cs-CZ"/>
        </w:rPr>
        <w:t>glukanu</w:t>
      </w:r>
      <w:proofErr w:type="spellEnd"/>
      <w:r w:rsidRPr="003C797B">
        <w:rPr>
          <w:lang w:val="cs-CZ"/>
        </w:rPr>
        <w:t xml:space="preserve"> ječmene za 1 minutu při pH 5,0 a teplotě 50</w:t>
      </w:r>
      <w:r w:rsidRPr="003C797B">
        <w:rPr>
          <w:lang w:val="cs-CZ"/>
        </w:rPr>
        <w:sym w:font="Times New Roman" w:char="00B0"/>
      </w:r>
      <w:r w:rsidRPr="003C797B">
        <w:rPr>
          <w:lang w:val="cs-CZ"/>
        </w:rPr>
        <w:t>C</w:t>
      </w:r>
    </w:p>
    <w:p w14:paraId="0F06BF2A" w14:textId="77777777" w:rsidR="00632A3B" w:rsidRPr="003C797B" w:rsidRDefault="00632A3B" w:rsidP="00632A3B">
      <w:pPr>
        <w:ind w:left="284" w:hanging="284"/>
        <w:rPr>
          <w:lang w:val="cs-CZ"/>
        </w:rPr>
      </w:pPr>
    </w:p>
    <w:p w14:paraId="10E0548D" w14:textId="77777777" w:rsidR="00632A3B" w:rsidRPr="003C797B" w:rsidRDefault="00632A3B" w:rsidP="00632A3B">
      <w:pPr>
        <w:ind w:left="284" w:hanging="284"/>
        <w:rPr>
          <w:lang w:val="cs-CZ"/>
        </w:rPr>
      </w:pPr>
      <w:r w:rsidRPr="003C797B">
        <w:rPr>
          <w:vertAlign w:val="superscript"/>
          <w:lang w:val="cs-CZ"/>
        </w:rPr>
        <w:t>32</w:t>
      </w:r>
      <w:r w:rsidRPr="003C797B">
        <w:rPr>
          <w:lang w:val="cs-CZ"/>
        </w:rPr>
        <w:t xml:space="preserve"> 1 U je množství enzymu, které uvolní 5,55 mikromolu redukujících cukrů (ekvivalenty maltózy) z beta </w:t>
      </w:r>
      <w:proofErr w:type="spellStart"/>
      <w:r w:rsidRPr="003C797B">
        <w:rPr>
          <w:lang w:val="cs-CZ"/>
        </w:rPr>
        <w:t>glukanu</w:t>
      </w:r>
      <w:proofErr w:type="spellEnd"/>
      <w:r w:rsidRPr="003C797B">
        <w:rPr>
          <w:lang w:val="cs-CZ"/>
        </w:rPr>
        <w:t xml:space="preserve"> ječmene za 1 minutu při pH 5,0 a teplotě 50</w:t>
      </w:r>
      <w:r w:rsidRPr="003C797B">
        <w:rPr>
          <w:lang w:val="cs-CZ"/>
        </w:rPr>
        <w:sym w:font="Times New Roman" w:char="00B0"/>
      </w:r>
      <w:r w:rsidRPr="003C797B">
        <w:rPr>
          <w:lang w:val="cs-CZ"/>
        </w:rPr>
        <w:t>C</w:t>
      </w:r>
    </w:p>
    <w:p w14:paraId="091851BC" w14:textId="77777777" w:rsidR="00632A3B" w:rsidRPr="003C797B" w:rsidRDefault="00632A3B" w:rsidP="00632A3B">
      <w:pPr>
        <w:ind w:left="284" w:hanging="284"/>
        <w:rPr>
          <w:lang w:val="cs-CZ"/>
        </w:rPr>
      </w:pPr>
      <w:r w:rsidRPr="003C797B">
        <w:rPr>
          <w:vertAlign w:val="superscript"/>
          <w:lang w:val="cs-CZ"/>
        </w:rPr>
        <w:lastRenderedPageBreak/>
        <w:t>33</w:t>
      </w:r>
      <w:r w:rsidRPr="003C797B">
        <w:rPr>
          <w:lang w:val="cs-CZ"/>
        </w:rPr>
        <w:t xml:space="preserve"> 1 U je množství enzymu, které uvolní 4,0 mikromolu redukujících cukrů (ekvivalenty maltózy) z xylanu březového dřeva za 1 minutu při pH 5,5 a teplotě 50</w:t>
      </w:r>
      <w:r w:rsidRPr="003C797B">
        <w:rPr>
          <w:lang w:val="cs-CZ"/>
        </w:rPr>
        <w:sym w:font="Times New Roman" w:char="00B0"/>
      </w:r>
      <w:r w:rsidRPr="003C797B">
        <w:rPr>
          <w:lang w:val="cs-CZ"/>
        </w:rPr>
        <w:t>C</w:t>
      </w:r>
    </w:p>
    <w:p w14:paraId="050448BB" w14:textId="77777777" w:rsidR="00632A3B" w:rsidRPr="003C797B" w:rsidRDefault="00632A3B" w:rsidP="00632A3B">
      <w:pPr>
        <w:ind w:left="284" w:hanging="284"/>
        <w:rPr>
          <w:lang w:val="cs-CZ"/>
        </w:rPr>
      </w:pPr>
    </w:p>
    <w:p w14:paraId="1066E097" w14:textId="77777777" w:rsidR="00632A3B" w:rsidRPr="003C797B" w:rsidRDefault="00632A3B" w:rsidP="00632A3B">
      <w:pPr>
        <w:ind w:left="284" w:hanging="284"/>
        <w:rPr>
          <w:lang w:val="cs-CZ"/>
        </w:rPr>
      </w:pPr>
      <w:r w:rsidRPr="003C797B">
        <w:rPr>
          <w:vertAlign w:val="superscript"/>
          <w:lang w:val="cs-CZ"/>
        </w:rPr>
        <w:t>34</w:t>
      </w:r>
      <w:r w:rsidRPr="003C797B">
        <w:rPr>
          <w:lang w:val="cs-CZ"/>
        </w:rPr>
        <w:t xml:space="preserve"> 1 EU je množství enzymu, které uvolní 1 mikromol redukujících cukrů (ekvivalentů xylózy) z xylanu ovsa za 1 minutu při pH 4,5 a teplotě 40</w:t>
      </w:r>
      <w:r w:rsidRPr="003C797B">
        <w:rPr>
          <w:lang w:val="cs-CZ"/>
        </w:rPr>
        <w:sym w:font="Times New Roman" w:char="00B0"/>
      </w:r>
      <w:r w:rsidRPr="003C797B">
        <w:rPr>
          <w:lang w:val="cs-CZ"/>
        </w:rPr>
        <w:t>C</w:t>
      </w:r>
    </w:p>
    <w:p w14:paraId="55C2AC3D" w14:textId="77777777" w:rsidR="00632A3B" w:rsidRPr="003C797B" w:rsidRDefault="00632A3B" w:rsidP="00632A3B">
      <w:pPr>
        <w:ind w:left="284" w:hanging="284"/>
        <w:rPr>
          <w:lang w:val="cs-CZ"/>
        </w:rPr>
      </w:pPr>
    </w:p>
    <w:p w14:paraId="28568085" w14:textId="77777777" w:rsidR="00632A3B" w:rsidRPr="003C797B" w:rsidRDefault="00632A3B" w:rsidP="00632A3B">
      <w:pPr>
        <w:ind w:left="284" w:hanging="284"/>
        <w:rPr>
          <w:lang w:val="cs-CZ"/>
        </w:rPr>
      </w:pPr>
      <w:r w:rsidRPr="003C797B">
        <w:rPr>
          <w:vertAlign w:val="superscript"/>
          <w:lang w:val="cs-CZ"/>
        </w:rPr>
        <w:t>35</w:t>
      </w:r>
      <w:r w:rsidRPr="003C797B">
        <w:rPr>
          <w:lang w:val="cs-CZ"/>
        </w:rPr>
        <w:t xml:space="preserve"> 1 U je množství enzymu, které uvolní 1 mikromol redukujících cukrů (ekvivalenty xylózy) z xylanu ovesných slupek za 1 minutu při pH 5,3 a teplotě 50</w:t>
      </w:r>
      <w:r w:rsidRPr="003C797B">
        <w:rPr>
          <w:lang w:val="cs-CZ"/>
        </w:rPr>
        <w:sym w:font="Times New Roman" w:char="00B0"/>
      </w:r>
      <w:r w:rsidRPr="003C797B">
        <w:rPr>
          <w:lang w:val="cs-CZ"/>
        </w:rPr>
        <w:t>C</w:t>
      </w:r>
    </w:p>
    <w:p w14:paraId="198D386C" w14:textId="77777777" w:rsidR="00632A3B" w:rsidRPr="003C797B" w:rsidRDefault="00632A3B" w:rsidP="00632A3B">
      <w:pPr>
        <w:rPr>
          <w:lang w:val="cs-CZ"/>
        </w:rPr>
      </w:pPr>
    </w:p>
    <w:p w14:paraId="59BA535C" w14:textId="77777777" w:rsidR="00632A3B" w:rsidRPr="003C797B" w:rsidRDefault="00632A3B" w:rsidP="00632A3B">
      <w:pPr>
        <w:ind w:left="284" w:hanging="284"/>
        <w:rPr>
          <w:lang w:val="cs-CZ"/>
        </w:rPr>
      </w:pPr>
      <w:r w:rsidRPr="003C797B">
        <w:rPr>
          <w:vertAlign w:val="superscript"/>
          <w:lang w:val="cs-CZ"/>
        </w:rPr>
        <w:t>36</w:t>
      </w:r>
      <w:r w:rsidRPr="003C797B">
        <w:rPr>
          <w:lang w:val="cs-CZ"/>
        </w:rPr>
        <w:t xml:space="preserve"> 1 U je množství enzymu, které uvolní 1 mikromol redukujícího cukru (ekvivalentu glukózy) ze škrobu pšenice za 1 minutu při pH 4,0 a teplotě 30</w:t>
      </w:r>
      <w:r w:rsidRPr="003C797B">
        <w:rPr>
          <w:lang w:val="cs-CZ"/>
        </w:rPr>
        <w:sym w:font="Times New Roman" w:char="00B0"/>
      </w:r>
      <w:r w:rsidRPr="003C797B">
        <w:rPr>
          <w:lang w:val="cs-CZ"/>
        </w:rPr>
        <w:t>C</w:t>
      </w:r>
    </w:p>
    <w:p w14:paraId="5C1CDF3D" w14:textId="77777777" w:rsidR="00632A3B" w:rsidRPr="003C797B" w:rsidRDefault="00632A3B" w:rsidP="00632A3B">
      <w:pPr>
        <w:ind w:left="284" w:hanging="284"/>
        <w:rPr>
          <w:lang w:val="cs-CZ"/>
        </w:rPr>
      </w:pPr>
    </w:p>
    <w:p w14:paraId="5AAD19CD" w14:textId="77777777" w:rsidR="00632A3B" w:rsidRPr="003C797B" w:rsidRDefault="00632A3B" w:rsidP="00632A3B">
      <w:pPr>
        <w:ind w:left="284" w:hanging="284"/>
        <w:rPr>
          <w:lang w:val="cs-CZ"/>
        </w:rPr>
      </w:pPr>
      <w:r w:rsidRPr="003C797B">
        <w:rPr>
          <w:vertAlign w:val="superscript"/>
          <w:lang w:val="cs-CZ"/>
        </w:rPr>
        <w:t>37</w:t>
      </w:r>
      <w:r w:rsidRPr="003C797B">
        <w:rPr>
          <w:lang w:val="cs-CZ"/>
        </w:rPr>
        <w:t xml:space="preserve"> 1 U je množství enzymu, které uvolní 1 mikromol redukujícího materiálu (ekvivalenty kyseliny </w:t>
      </w:r>
      <w:proofErr w:type="spellStart"/>
      <w:r w:rsidRPr="003C797B">
        <w:rPr>
          <w:lang w:val="cs-CZ"/>
        </w:rPr>
        <w:t>galakturonové</w:t>
      </w:r>
      <w:proofErr w:type="spellEnd"/>
      <w:r w:rsidRPr="003C797B">
        <w:rPr>
          <w:lang w:val="cs-CZ"/>
        </w:rPr>
        <w:t xml:space="preserve">) z </w:t>
      </w:r>
      <w:proofErr w:type="spellStart"/>
      <w:r w:rsidRPr="003C797B">
        <w:rPr>
          <w:lang w:val="cs-CZ"/>
        </w:rPr>
        <w:t>poly</w:t>
      </w:r>
      <w:proofErr w:type="spellEnd"/>
      <w:r w:rsidRPr="003C797B">
        <w:rPr>
          <w:lang w:val="cs-CZ"/>
        </w:rPr>
        <w:t>-D-</w:t>
      </w:r>
      <w:proofErr w:type="spellStart"/>
      <w:r w:rsidRPr="003C797B">
        <w:rPr>
          <w:lang w:val="cs-CZ"/>
        </w:rPr>
        <w:t>galakturonátového</w:t>
      </w:r>
      <w:proofErr w:type="spellEnd"/>
      <w:r w:rsidRPr="003C797B">
        <w:rPr>
          <w:lang w:val="cs-CZ"/>
        </w:rPr>
        <w:t xml:space="preserve"> substrátu za 1 minutu při pH 5,0 a teplotě 40</w:t>
      </w:r>
      <w:r w:rsidRPr="003C797B">
        <w:rPr>
          <w:lang w:val="cs-CZ"/>
        </w:rPr>
        <w:sym w:font="Times New Roman" w:char="00B0"/>
      </w:r>
      <w:r w:rsidRPr="003C797B">
        <w:rPr>
          <w:lang w:val="cs-CZ"/>
        </w:rPr>
        <w:t>C</w:t>
      </w:r>
    </w:p>
    <w:p w14:paraId="3DC3A3DE" w14:textId="77777777" w:rsidR="00632A3B" w:rsidRPr="003C797B" w:rsidRDefault="00632A3B" w:rsidP="00632A3B">
      <w:pPr>
        <w:ind w:left="284" w:hanging="284"/>
        <w:rPr>
          <w:lang w:val="cs-CZ"/>
        </w:rPr>
      </w:pPr>
    </w:p>
    <w:p w14:paraId="15723FB0" w14:textId="77777777" w:rsidR="00632A3B" w:rsidRPr="003C797B" w:rsidRDefault="00632A3B" w:rsidP="00632A3B">
      <w:pPr>
        <w:ind w:left="284" w:hanging="284"/>
        <w:rPr>
          <w:lang w:val="cs-CZ"/>
        </w:rPr>
      </w:pPr>
      <w:r w:rsidRPr="003C797B">
        <w:rPr>
          <w:vertAlign w:val="superscript"/>
          <w:lang w:val="cs-CZ"/>
        </w:rPr>
        <w:t>38</w:t>
      </w:r>
      <w:r w:rsidRPr="003C797B">
        <w:rPr>
          <w:lang w:val="cs-CZ"/>
        </w:rPr>
        <w:t xml:space="preserve"> 1 U je množství enzymu, které hydrolyzuje 1 mikromol glykosidických vazeb </w:t>
      </w:r>
      <w:proofErr w:type="gramStart"/>
      <w:r w:rsidRPr="003C797B">
        <w:rPr>
          <w:lang w:val="cs-CZ"/>
        </w:rPr>
        <w:t>z</w:t>
      </w:r>
      <w:proofErr w:type="gramEnd"/>
      <w:r w:rsidRPr="003C797B">
        <w:rPr>
          <w:lang w:val="cs-CZ"/>
        </w:rPr>
        <w:t xml:space="preserve"> vodou nerozpustného síťovaného substrátu škrobového polymeru za 1 minutu při pH 6,5 a teplotě 37</w:t>
      </w:r>
      <w:r w:rsidRPr="003C797B">
        <w:rPr>
          <w:lang w:val="cs-CZ"/>
        </w:rPr>
        <w:sym w:font="Times New Roman" w:char="00B0"/>
      </w:r>
      <w:r w:rsidRPr="003C797B">
        <w:rPr>
          <w:lang w:val="cs-CZ"/>
        </w:rPr>
        <w:t>C</w:t>
      </w:r>
    </w:p>
    <w:p w14:paraId="5B01F3B7" w14:textId="77777777" w:rsidR="00632A3B" w:rsidRPr="003C797B" w:rsidRDefault="00632A3B" w:rsidP="00632A3B">
      <w:pPr>
        <w:ind w:left="284" w:hanging="284"/>
        <w:rPr>
          <w:lang w:val="cs-CZ"/>
        </w:rPr>
      </w:pPr>
    </w:p>
    <w:p w14:paraId="74EF96D5" w14:textId="77777777" w:rsidR="00632A3B" w:rsidRPr="003C797B" w:rsidRDefault="00632A3B" w:rsidP="00632A3B">
      <w:pPr>
        <w:ind w:left="284" w:hanging="284"/>
        <w:rPr>
          <w:lang w:val="cs-CZ"/>
        </w:rPr>
      </w:pPr>
      <w:r w:rsidRPr="003C797B">
        <w:rPr>
          <w:vertAlign w:val="superscript"/>
          <w:lang w:val="cs-CZ"/>
        </w:rPr>
        <w:t>39</w:t>
      </w:r>
      <w:r w:rsidRPr="003C797B">
        <w:rPr>
          <w:lang w:val="cs-CZ"/>
        </w:rPr>
        <w:t xml:space="preserve"> 1 KNU je množství enzymu, které uvolní 672 mikromolu redukujících cukrů (ekvivalentu glukózy) z rozpustného škrobu za 1 minutu při pH 5,6 a teplotě 37</w:t>
      </w:r>
      <w:r w:rsidRPr="003C797B">
        <w:rPr>
          <w:lang w:val="cs-CZ"/>
        </w:rPr>
        <w:sym w:font="Times New Roman" w:char="00B0"/>
      </w:r>
      <w:r w:rsidRPr="003C797B">
        <w:rPr>
          <w:lang w:val="cs-CZ"/>
        </w:rPr>
        <w:t>C</w:t>
      </w:r>
    </w:p>
    <w:p w14:paraId="267A640A" w14:textId="77777777" w:rsidR="00632A3B" w:rsidRPr="003C797B" w:rsidRDefault="00632A3B" w:rsidP="00632A3B">
      <w:pPr>
        <w:ind w:left="284" w:hanging="284"/>
        <w:rPr>
          <w:lang w:val="cs-CZ"/>
        </w:rPr>
      </w:pPr>
    </w:p>
    <w:p w14:paraId="405C9472" w14:textId="77777777" w:rsidR="00632A3B" w:rsidRPr="003C797B" w:rsidRDefault="00632A3B" w:rsidP="00632A3B">
      <w:pPr>
        <w:ind w:left="284" w:hanging="284"/>
        <w:rPr>
          <w:lang w:val="cs-CZ"/>
        </w:rPr>
      </w:pPr>
      <w:r w:rsidRPr="003C797B">
        <w:rPr>
          <w:vertAlign w:val="superscript"/>
          <w:lang w:val="cs-CZ"/>
        </w:rPr>
        <w:t>40</w:t>
      </w:r>
      <w:r w:rsidRPr="003C797B">
        <w:rPr>
          <w:lang w:val="cs-CZ"/>
        </w:rPr>
        <w:t xml:space="preserve"> 1 U je množství enzymu, které uvolní 1 mikrogram fenolové sloučeniny (ekvivalenty tyrozinu) z </w:t>
      </w:r>
      <w:proofErr w:type="spellStart"/>
      <w:r w:rsidRPr="003C797B">
        <w:rPr>
          <w:lang w:val="cs-CZ"/>
        </w:rPr>
        <w:t>kaseinového</w:t>
      </w:r>
      <w:proofErr w:type="spellEnd"/>
      <w:r w:rsidRPr="003C797B">
        <w:rPr>
          <w:lang w:val="cs-CZ"/>
        </w:rPr>
        <w:t xml:space="preserve"> substrátu za 1 minutu při pH 7,5 a teplotě 40</w:t>
      </w:r>
      <w:r w:rsidRPr="003C797B">
        <w:rPr>
          <w:lang w:val="cs-CZ"/>
        </w:rPr>
        <w:sym w:font="Times New Roman" w:char="00B0"/>
      </w:r>
      <w:r w:rsidRPr="003C797B">
        <w:rPr>
          <w:lang w:val="cs-CZ"/>
        </w:rPr>
        <w:t>C</w:t>
      </w:r>
    </w:p>
    <w:p w14:paraId="3AB7B7D3" w14:textId="77777777" w:rsidR="00632A3B" w:rsidRPr="003C797B" w:rsidRDefault="00632A3B" w:rsidP="00632A3B">
      <w:pPr>
        <w:ind w:left="284" w:hanging="284"/>
        <w:rPr>
          <w:lang w:val="cs-CZ"/>
        </w:rPr>
      </w:pPr>
    </w:p>
    <w:p w14:paraId="3513EE66" w14:textId="77777777" w:rsidR="00632A3B" w:rsidRPr="003C797B" w:rsidRDefault="00632A3B" w:rsidP="00632A3B">
      <w:pPr>
        <w:ind w:left="284" w:hanging="284"/>
        <w:rPr>
          <w:lang w:val="cs-CZ"/>
        </w:rPr>
      </w:pPr>
      <w:r w:rsidRPr="003C797B">
        <w:rPr>
          <w:vertAlign w:val="superscript"/>
          <w:lang w:val="cs-CZ"/>
        </w:rPr>
        <w:t>41</w:t>
      </w:r>
      <w:r w:rsidRPr="003C797B">
        <w:rPr>
          <w:lang w:val="cs-CZ"/>
        </w:rPr>
        <w:t xml:space="preserve"> 1 IU je množství enzymu, které uvolní 1 mikromol redukujících cukrů (ekvivalenty xylózy) z xylanu březového dřeva za 1 minutu při pH 4,5 a teplotě 30</w:t>
      </w:r>
      <w:r w:rsidRPr="003C797B">
        <w:rPr>
          <w:lang w:val="cs-CZ"/>
        </w:rPr>
        <w:sym w:font="Times New Roman" w:char="00B0"/>
      </w:r>
      <w:r w:rsidRPr="003C797B">
        <w:rPr>
          <w:lang w:val="cs-CZ"/>
        </w:rPr>
        <w:t>C</w:t>
      </w:r>
    </w:p>
    <w:p w14:paraId="58AD833D" w14:textId="77777777" w:rsidR="00632A3B" w:rsidRPr="003C797B" w:rsidRDefault="00632A3B" w:rsidP="00632A3B">
      <w:pPr>
        <w:ind w:left="284" w:hanging="284"/>
        <w:rPr>
          <w:lang w:val="cs-CZ"/>
        </w:rPr>
      </w:pPr>
    </w:p>
    <w:p w14:paraId="1390A03E" w14:textId="77777777" w:rsidR="00632A3B" w:rsidRPr="003C797B" w:rsidRDefault="00632A3B" w:rsidP="00632A3B">
      <w:pPr>
        <w:ind w:left="284" w:hanging="284"/>
        <w:rPr>
          <w:lang w:val="cs-CZ"/>
        </w:rPr>
      </w:pPr>
      <w:r w:rsidRPr="003C797B">
        <w:rPr>
          <w:vertAlign w:val="superscript"/>
          <w:lang w:val="cs-CZ"/>
        </w:rPr>
        <w:t>42</w:t>
      </w:r>
      <w:r w:rsidRPr="003C797B">
        <w:rPr>
          <w:lang w:val="cs-CZ"/>
        </w:rPr>
        <w:t xml:space="preserve"> 1 U je množství enzymu, které uvolní 0,0056 mikromolu redukujících cukrů (ekvivalenty glukózy) z beta-</w:t>
      </w:r>
      <w:proofErr w:type="spellStart"/>
      <w:r w:rsidRPr="003C797B">
        <w:rPr>
          <w:lang w:val="cs-CZ"/>
        </w:rPr>
        <w:t>glukanu</w:t>
      </w:r>
      <w:proofErr w:type="spellEnd"/>
      <w:r w:rsidRPr="003C797B">
        <w:rPr>
          <w:lang w:val="cs-CZ"/>
        </w:rPr>
        <w:t xml:space="preserve"> ječmene za 1 minutu při pH 7,5 a teplotě 30</w:t>
      </w:r>
      <w:r w:rsidRPr="003C797B">
        <w:rPr>
          <w:lang w:val="cs-CZ"/>
        </w:rPr>
        <w:sym w:font="Times New Roman" w:char="00B0"/>
      </w:r>
      <w:r w:rsidRPr="003C797B">
        <w:rPr>
          <w:lang w:val="cs-CZ"/>
        </w:rPr>
        <w:t>C</w:t>
      </w:r>
    </w:p>
    <w:p w14:paraId="2E601F46" w14:textId="77777777" w:rsidR="00632A3B" w:rsidRPr="003C797B" w:rsidRDefault="00632A3B" w:rsidP="00632A3B">
      <w:pPr>
        <w:ind w:left="284" w:hanging="284"/>
        <w:rPr>
          <w:lang w:val="cs-CZ"/>
        </w:rPr>
      </w:pPr>
    </w:p>
    <w:p w14:paraId="389C9579" w14:textId="77777777" w:rsidR="00632A3B" w:rsidRPr="003C797B" w:rsidRDefault="00632A3B" w:rsidP="00632A3B">
      <w:pPr>
        <w:ind w:left="284" w:hanging="284"/>
        <w:rPr>
          <w:lang w:val="cs-CZ"/>
        </w:rPr>
      </w:pPr>
      <w:r w:rsidRPr="003C797B">
        <w:rPr>
          <w:vertAlign w:val="superscript"/>
          <w:lang w:val="cs-CZ"/>
        </w:rPr>
        <w:t>43</w:t>
      </w:r>
      <w:r w:rsidRPr="003C797B">
        <w:rPr>
          <w:lang w:val="cs-CZ"/>
        </w:rPr>
        <w:t xml:space="preserve"> 1 U je množství enzymu, které uvolní 0,0056 mikromolu redukujících cukrů (ekvivalenty glukózy) z </w:t>
      </w:r>
      <w:proofErr w:type="spellStart"/>
      <w:r w:rsidRPr="003C797B">
        <w:rPr>
          <w:lang w:val="cs-CZ"/>
        </w:rPr>
        <w:t>karboxy-metylcelulozy</w:t>
      </w:r>
      <w:proofErr w:type="spellEnd"/>
      <w:r w:rsidRPr="003C797B">
        <w:rPr>
          <w:lang w:val="cs-CZ"/>
        </w:rPr>
        <w:t xml:space="preserve"> za 1 minutu při pH 4,8 a teplotě 50</w:t>
      </w:r>
      <w:r w:rsidRPr="003C797B">
        <w:rPr>
          <w:lang w:val="cs-CZ"/>
        </w:rPr>
        <w:sym w:font="Times New Roman" w:char="00B0"/>
      </w:r>
      <w:r w:rsidRPr="003C797B">
        <w:rPr>
          <w:lang w:val="cs-CZ"/>
        </w:rPr>
        <w:t>C</w:t>
      </w:r>
    </w:p>
    <w:p w14:paraId="6A1F2303" w14:textId="77777777" w:rsidR="00632A3B" w:rsidRPr="003C797B" w:rsidRDefault="00632A3B" w:rsidP="00632A3B">
      <w:pPr>
        <w:ind w:left="284" w:hanging="284"/>
        <w:rPr>
          <w:lang w:val="cs-CZ"/>
        </w:rPr>
      </w:pPr>
    </w:p>
    <w:p w14:paraId="478F250C" w14:textId="77777777" w:rsidR="00632A3B" w:rsidRPr="003C797B" w:rsidRDefault="00632A3B" w:rsidP="00632A3B">
      <w:pPr>
        <w:ind w:left="284" w:hanging="284"/>
        <w:rPr>
          <w:lang w:val="cs-CZ"/>
        </w:rPr>
      </w:pPr>
      <w:r w:rsidRPr="003C797B">
        <w:rPr>
          <w:vertAlign w:val="superscript"/>
          <w:lang w:val="cs-CZ"/>
        </w:rPr>
        <w:t>44</w:t>
      </w:r>
      <w:r w:rsidRPr="003C797B">
        <w:rPr>
          <w:lang w:val="cs-CZ"/>
        </w:rPr>
        <w:t xml:space="preserve"> 1 U je množství enzymu, které hydrolyzuje 1 mikromol glukózy ze síťovaného škrobového polymeru za 1 minutu při pH 7,5 a teplotě 37</w:t>
      </w:r>
      <w:r w:rsidRPr="003C797B">
        <w:rPr>
          <w:lang w:val="cs-CZ"/>
        </w:rPr>
        <w:sym w:font="Times New Roman" w:char="00B0"/>
      </w:r>
      <w:r w:rsidRPr="003C797B">
        <w:rPr>
          <w:lang w:val="cs-CZ"/>
        </w:rPr>
        <w:t>C</w:t>
      </w:r>
    </w:p>
    <w:p w14:paraId="598D19F8" w14:textId="77777777" w:rsidR="00632A3B" w:rsidRPr="003C797B" w:rsidRDefault="00632A3B" w:rsidP="00632A3B">
      <w:pPr>
        <w:ind w:left="284" w:hanging="284"/>
        <w:rPr>
          <w:lang w:val="cs-CZ"/>
        </w:rPr>
      </w:pPr>
    </w:p>
    <w:p w14:paraId="152A2C6B" w14:textId="77777777" w:rsidR="00632A3B" w:rsidRPr="003C797B" w:rsidRDefault="00632A3B" w:rsidP="00632A3B">
      <w:pPr>
        <w:ind w:left="284" w:hanging="284"/>
        <w:rPr>
          <w:lang w:val="cs-CZ"/>
        </w:rPr>
      </w:pPr>
      <w:r w:rsidRPr="003C797B">
        <w:rPr>
          <w:vertAlign w:val="superscript"/>
          <w:lang w:val="cs-CZ"/>
        </w:rPr>
        <w:t>45</w:t>
      </w:r>
      <w:r w:rsidRPr="003C797B">
        <w:rPr>
          <w:lang w:val="cs-CZ"/>
        </w:rPr>
        <w:t xml:space="preserve"> 1 U je množství enzymu, které hydrolyzuje 1 mikromol </w:t>
      </w:r>
      <w:proofErr w:type="spellStart"/>
      <w:r w:rsidRPr="003C797B">
        <w:rPr>
          <w:lang w:val="cs-CZ"/>
        </w:rPr>
        <w:t>gykosidických</w:t>
      </w:r>
      <w:proofErr w:type="spellEnd"/>
      <w:r w:rsidRPr="003C797B">
        <w:rPr>
          <w:lang w:val="cs-CZ"/>
        </w:rPr>
        <w:t xml:space="preserve"> vazeb </w:t>
      </w:r>
      <w:proofErr w:type="gramStart"/>
      <w:r w:rsidRPr="003C797B">
        <w:rPr>
          <w:lang w:val="cs-CZ"/>
        </w:rPr>
        <w:t>z</w:t>
      </w:r>
      <w:proofErr w:type="gramEnd"/>
      <w:r w:rsidRPr="003C797B">
        <w:rPr>
          <w:lang w:val="cs-CZ"/>
        </w:rPr>
        <w:t xml:space="preserve"> vodou nerozpustného síťovaného škrobového polymeru za 1 minutu při pH 7,5 a teplotě 37</w:t>
      </w:r>
      <w:r w:rsidRPr="003C797B">
        <w:rPr>
          <w:lang w:val="cs-CZ"/>
        </w:rPr>
        <w:sym w:font="Times New Roman" w:char="00B0"/>
      </w:r>
      <w:r w:rsidRPr="003C797B">
        <w:rPr>
          <w:lang w:val="cs-CZ"/>
        </w:rPr>
        <w:t>C</w:t>
      </w:r>
    </w:p>
    <w:p w14:paraId="0DF6B8E0" w14:textId="77777777" w:rsidR="00632A3B" w:rsidRPr="003C797B" w:rsidRDefault="00632A3B" w:rsidP="00632A3B">
      <w:pPr>
        <w:ind w:left="284" w:hanging="284"/>
        <w:rPr>
          <w:lang w:val="cs-CZ"/>
        </w:rPr>
      </w:pPr>
    </w:p>
    <w:p w14:paraId="4D1F1F19" w14:textId="77777777" w:rsidR="00632A3B" w:rsidRPr="003C797B" w:rsidRDefault="00632A3B" w:rsidP="00632A3B">
      <w:pPr>
        <w:ind w:left="284" w:hanging="284"/>
        <w:rPr>
          <w:lang w:val="cs-CZ"/>
        </w:rPr>
      </w:pPr>
      <w:r w:rsidRPr="003C797B">
        <w:rPr>
          <w:vertAlign w:val="superscript"/>
          <w:lang w:val="cs-CZ"/>
        </w:rPr>
        <w:t>46</w:t>
      </w:r>
      <w:r w:rsidRPr="003C797B">
        <w:rPr>
          <w:lang w:val="cs-CZ"/>
        </w:rPr>
        <w:t xml:space="preserve"> 1 U je množství enzymu, které vytvoří 1 mikrogram </w:t>
      </w:r>
      <w:proofErr w:type="spellStart"/>
      <w:r w:rsidRPr="003C797B">
        <w:rPr>
          <w:lang w:val="cs-CZ"/>
        </w:rPr>
        <w:t>azo</w:t>
      </w:r>
      <w:proofErr w:type="spellEnd"/>
      <w:r w:rsidRPr="003C797B">
        <w:rPr>
          <w:lang w:val="cs-CZ"/>
        </w:rPr>
        <w:t>-kaseinu rozpustného v kyselině trichloroctové za 1 minutu při pH 7,5 a teplotě 37</w:t>
      </w:r>
      <w:r w:rsidRPr="003C797B">
        <w:rPr>
          <w:lang w:val="cs-CZ"/>
        </w:rPr>
        <w:sym w:font="Times New Roman" w:char="00B0"/>
      </w:r>
      <w:r w:rsidRPr="003C797B">
        <w:rPr>
          <w:lang w:val="cs-CZ"/>
        </w:rPr>
        <w:t>C</w:t>
      </w:r>
    </w:p>
    <w:p w14:paraId="3DF8E4FD" w14:textId="77777777" w:rsidR="00632A3B" w:rsidRPr="003C797B" w:rsidRDefault="00632A3B" w:rsidP="00632A3B">
      <w:pPr>
        <w:ind w:left="284" w:hanging="284"/>
        <w:rPr>
          <w:lang w:val="cs-CZ"/>
        </w:rPr>
      </w:pPr>
    </w:p>
    <w:p w14:paraId="10758EC3" w14:textId="77777777" w:rsidR="00632A3B" w:rsidRPr="003C797B" w:rsidRDefault="00632A3B" w:rsidP="00632A3B">
      <w:pPr>
        <w:ind w:left="284" w:hanging="284"/>
        <w:rPr>
          <w:lang w:val="cs-CZ"/>
        </w:rPr>
      </w:pPr>
      <w:r w:rsidRPr="003C797B">
        <w:rPr>
          <w:vertAlign w:val="superscript"/>
          <w:lang w:val="cs-CZ"/>
        </w:rPr>
        <w:t xml:space="preserve">47 </w:t>
      </w:r>
      <w:r w:rsidRPr="003C797B">
        <w:rPr>
          <w:lang w:val="cs-CZ"/>
        </w:rPr>
        <w:t>1 U je množství enzymu, které uvolní 0,0067 mikromolu redukujících cukrů (ekvivalenty xylózy) z xylanu březového dřeva za 1 minutu při pH 5,3 a teplotě 50</w:t>
      </w:r>
      <w:r w:rsidRPr="003C797B">
        <w:rPr>
          <w:lang w:val="cs-CZ"/>
        </w:rPr>
        <w:sym w:font="Times New Roman" w:char="00B0"/>
      </w:r>
      <w:r w:rsidRPr="003C797B">
        <w:rPr>
          <w:lang w:val="cs-CZ"/>
        </w:rPr>
        <w:t>C</w:t>
      </w:r>
    </w:p>
    <w:p w14:paraId="08F281F2" w14:textId="77777777" w:rsidR="00632A3B" w:rsidRPr="003C797B" w:rsidRDefault="00632A3B" w:rsidP="00632A3B">
      <w:pPr>
        <w:ind w:left="284" w:hanging="284"/>
        <w:rPr>
          <w:lang w:val="cs-CZ"/>
        </w:rPr>
      </w:pPr>
    </w:p>
    <w:p w14:paraId="5A6FCFBE" w14:textId="77777777" w:rsidR="00632A3B" w:rsidRPr="003C797B" w:rsidRDefault="00632A3B" w:rsidP="00632A3B">
      <w:pPr>
        <w:ind w:left="284" w:hanging="284"/>
        <w:rPr>
          <w:lang w:val="cs-CZ"/>
        </w:rPr>
      </w:pPr>
      <w:r w:rsidRPr="003C797B">
        <w:rPr>
          <w:vertAlign w:val="superscript"/>
          <w:lang w:val="cs-CZ"/>
        </w:rPr>
        <w:t>48</w:t>
      </w:r>
      <w:r w:rsidRPr="003C797B">
        <w:rPr>
          <w:lang w:val="cs-CZ"/>
        </w:rPr>
        <w:t xml:space="preserve"> 1 U je množství enzymu, které uvolní mikromol redukujících cukrů (ekvivalenty glukózy) z beta </w:t>
      </w:r>
      <w:proofErr w:type="spellStart"/>
      <w:r w:rsidRPr="003C797B">
        <w:rPr>
          <w:lang w:val="cs-CZ"/>
        </w:rPr>
        <w:t>glukanu</w:t>
      </w:r>
      <w:proofErr w:type="spellEnd"/>
      <w:r w:rsidRPr="003C797B">
        <w:rPr>
          <w:lang w:val="cs-CZ"/>
        </w:rPr>
        <w:t xml:space="preserve"> ovsa za 1 minutu při pH 5,0 a teplotě 40</w:t>
      </w:r>
      <w:r w:rsidRPr="003C797B">
        <w:rPr>
          <w:lang w:val="cs-CZ"/>
        </w:rPr>
        <w:sym w:font="Times New Roman" w:char="00B0"/>
      </w:r>
      <w:r w:rsidRPr="003C797B">
        <w:rPr>
          <w:lang w:val="cs-CZ"/>
        </w:rPr>
        <w:t>C</w:t>
      </w:r>
    </w:p>
    <w:p w14:paraId="0E819A06" w14:textId="77777777" w:rsidR="00632A3B" w:rsidRPr="003C797B" w:rsidRDefault="00632A3B" w:rsidP="00632A3B">
      <w:pPr>
        <w:ind w:left="284" w:hanging="284"/>
        <w:rPr>
          <w:lang w:val="cs-CZ"/>
        </w:rPr>
      </w:pPr>
    </w:p>
    <w:p w14:paraId="1CFE7E2C" w14:textId="77777777" w:rsidR="00632A3B" w:rsidRPr="003C797B" w:rsidRDefault="00632A3B" w:rsidP="00632A3B">
      <w:pPr>
        <w:ind w:left="284" w:hanging="284"/>
        <w:rPr>
          <w:lang w:val="cs-CZ"/>
        </w:rPr>
      </w:pPr>
      <w:r w:rsidRPr="003C797B">
        <w:rPr>
          <w:vertAlign w:val="superscript"/>
          <w:lang w:val="cs-CZ"/>
        </w:rPr>
        <w:lastRenderedPageBreak/>
        <w:t>49</w:t>
      </w:r>
      <w:r w:rsidRPr="003C797B">
        <w:rPr>
          <w:lang w:val="cs-CZ"/>
        </w:rPr>
        <w:t xml:space="preserve"> 1 U je množství enzymu, které uvolní mikromol redukujících cukrů (ekvivalenty xylózy) z xylanu březového dřeva za 1 minutu při pH 4,5 a teplotě 30</w:t>
      </w:r>
      <w:r w:rsidRPr="003C797B">
        <w:rPr>
          <w:lang w:val="cs-CZ"/>
        </w:rPr>
        <w:sym w:font="Times New Roman" w:char="00B0"/>
      </w:r>
      <w:r w:rsidRPr="003C797B">
        <w:rPr>
          <w:lang w:val="cs-CZ"/>
        </w:rPr>
        <w:t>C</w:t>
      </w:r>
    </w:p>
    <w:p w14:paraId="6A3B14FB" w14:textId="77777777" w:rsidR="00632A3B" w:rsidRPr="003C797B" w:rsidRDefault="00632A3B" w:rsidP="00632A3B">
      <w:pPr>
        <w:ind w:left="284" w:hanging="284"/>
        <w:rPr>
          <w:lang w:val="cs-CZ"/>
        </w:rPr>
      </w:pPr>
    </w:p>
    <w:p w14:paraId="77A0C775" w14:textId="77777777" w:rsidR="00632A3B" w:rsidRPr="003C797B" w:rsidRDefault="00632A3B" w:rsidP="00632A3B">
      <w:pPr>
        <w:ind w:left="284" w:hanging="284"/>
        <w:rPr>
          <w:lang w:val="cs-CZ"/>
        </w:rPr>
      </w:pPr>
      <w:r w:rsidRPr="003C797B">
        <w:rPr>
          <w:lang w:val="cs-CZ"/>
        </w:rPr>
        <w:t>50 1 AGL je množství enzymu, které uvolní 5,55 mikromolu redukujících cukrů (ekvivalenty maltózy) z beta-</w:t>
      </w:r>
      <w:proofErr w:type="spellStart"/>
      <w:r w:rsidRPr="003C797B">
        <w:rPr>
          <w:lang w:val="cs-CZ"/>
        </w:rPr>
        <w:t>glukanu</w:t>
      </w:r>
      <w:proofErr w:type="spellEnd"/>
      <w:r w:rsidRPr="003C797B">
        <w:rPr>
          <w:lang w:val="cs-CZ"/>
        </w:rPr>
        <w:t xml:space="preserve"> ječmene za 1 minutu při pH 4,6 a teplotě 30</w:t>
      </w:r>
      <w:r w:rsidRPr="003C797B">
        <w:rPr>
          <w:lang w:val="cs-CZ"/>
        </w:rPr>
        <w:sym w:font="Times New Roman" w:char="00B0"/>
      </w:r>
      <w:r w:rsidRPr="003C797B">
        <w:rPr>
          <w:lang w:val="cs-CZ"/>
        </w:rPr>
        <w:t>C</w:t>
      </w:r>
    </w:p>
    <w:p w14:paraId="6E10D162" w14:textId="77777777" w:rsidR="00632A3B" w:rsidRPr="003C797B" w:rsidRDefault="00632A3B" w:rsidP="00632A3B">
      <w:pPr>
        <w:ind w:left="284" w:hanging="284"/>
        <w:rPr>
          <w:lang w:val="cs-CZ"/>
        </w:rPr>
      </w:pPr>
    </w:p>
    <w:p w14:paraId="163D7C70" w14:textId="77777777" w:rsidR="00632A3B" w:rsidRPr="003C797B" w:rsidRDefault="00632A3B" w:rsidP="00632A3B">
      <w:pPr>
        <w:ind w:left="284" w:hanging="284"/>
        <w:rPr>
          <w:lang w:val="cs-CZ"/>
        </w:rPr>
      </w:pPr>
      <w:r w:rsidRPr="003C797B">
        <w:rPr>
          <w:vertAlign w:val="superscript"/>
          <w:lang w:val="cs-CZ"/>
        </w:rPr>
        <w:t>51</w:t>
      </w:r>
      <w:r w:rsidRPr="003C797B">
        <w:rPr>
          <w:lang w:val="cs-CZ"/>
        </w:rPr>
        <w:t xml:space="preserve"> 1 TXU je množství enzymu, které uvolní 5 mikromolů redukujících cukrů (ekvivalenty </w:t>
      </w:r>
      <w:proofErr w:type="spellStart"/>
      <w:r w:rsidRPr="003C797B">
        <w:rPr>
          <w:lang w:val="cs-CZ"/>
        </w:rPr>
        <w:t>xylosy</w:t>
      </w:r>
      <w:proofErr w:type="spellEnd"/>
      <w:r w:rsidRPr="003C797B">
        <w:rPr>
          <w:lang w:val="cs-CZ"/>
        </w:rPr>
        <w:t>) za 1 minutu z </w:t>
      </w:r>
      <w:proofErr w:type="spellStart"/>
      <w:r w:rsidRPr="003C797B">
        <w:rPr>
          <w:lang w:val="cs-CZ"/>
        </w:rPr>
        <w:t>arabinoxylanu</w:t>
      </w:r>
      <w:proofErr w:type="spellEnd"/>
      <w:r w:rsidRPr="003C797B">
        <w:rPr>
          <w:lang w:val="cs-CZ"/>
        </w:rPr>
        <w:t xml:space="preserve"> pšenice při pH 3,5 a teplotě 55</w:t>
      </w:r>
      <w:r w:rsidRPr="003C797B">
        <w:rPr>
          <w:lang w:val="cs-CZ"/>
        </w:rPr>
        <w:sym w:font="Times New Roman" w:char="00B0"/>
      </w:r>
      <w:r w:rsidRPr="003C797B">
        <w:rPr>
          <w:lang w:val="cs-CZ"/>
        </w:rPr>
        <w:t>C</w:t>
      </w:r>
    </w:p>
    <w:p w14:paraId="4FDB9473" w14:textId="77777777" w:rsidR="00632A3B" w:rsidRPr="003C797B" w:rsidRDefault="00632A3B" w:rsidP="00632A3B">
      <w:pPr>
        <w:ind w:left="284" w:hanging="284"/>
        <w:rPr>
          <w:lang w:val="cs-CZ"/>
        </w:rPr>
      </w:pPr>
    </w:p>
    <w:p w14:paraId="35DAEFB9" w14:textId="77777777" w:rsidR="00632A3B" w:rsidRPr="003C797B" w:rsidRDefault="00632A3B" w:rsidP="00632A3B">
      <w:pPr>
        <w:pStyle w:val="Textpoznpodarou"/>
        <w:ind w:left="284" w:hanging="284"/>
        <w:rPr>
          <w:sz w:val="24"/>
        </w:rPr>
      </w:pPr>
      <w:r w:rsidRPr="003C797B">
        <w:rPr>
          <w:sz w:val="24"/>
          <w:vertAlign w:val="superscript"/>
        </w:rPr>
        <w:t xml:space="preserve">52 </w:t>
      </w:r>
      <w:r w:rsidRPr="003C797B">
        <w:rPr>
          <w:sz w:val="24"/>
        </w:rPr>
        <w:t xml:space="preserve">1 IU je množství celulázy, které uvolní 1 mikromol glukózy z </w:t>
      </w:r>
      <w:proofErr w:type="spellStart"/>
      <w:r w:rsidRPr="003C797B">
        <w:rPr>
          <w:sz w:val="24"/>
        </w:rPr>
        <w:t>karboxymethylcelulózy</w:t>
      </w:r>
      <w:proofErr w:type="spellEnd"/>
      <w:r w:rsidRPr="003C797B">
        <w:rPr>
          <w:sz w:val="24"/>
        </w:rPr>
        <w:t xml:space="preserve"> za 1 minutu při pH 6,5 a teplotě 39 °C.</w:t>
      </w:r>
    </w:p>
    <w:p w14:paraId="2B2B4DEC" w14:textId="77777777" w:rsidR="00632A3B" w:rsidRPr="003C797B" w:rsidRDefault="00632A3B" w:rsidP="00632A3B">
      <w:pPr>
        <w:pStyle w:val="Textpoznpodarou"/>
        <w:ind w:left="284" w:hanging="284"/>
        <w:rPr>
          <w:sz w:val="24"/>
        </w:rPr>
      </w:pPr>
    </w:p>
    <w:p w14:paraId="375915AD" w14:textId="77777777" w:rsidR="00632A3B" w:rsidRPr="003C797B" w:rsidRDefault="00632A3B" w:rsidP="00632A3B">
      <w:pPr>
        <w:pStyle w:val="Textpoznpodarou"/>
        <w:ind w:left="284" w:hanging="284"/>
        <w:rPr>
          <w:sz w:val="24"/>
        </w:rPr>
      </w:pPr>
      <w:r w:rsidRPr="003C797B">
        <w:rPr>
          <w:rStyle w:val="Znakapoznpodarou"/>
          <w:sz w:val="24"/>
        </w:rPr>
        <w:t>53</w:t>
      </w:r>
      <w:r w:rsidRPr="003C797B">
        <w:rPr>
          <w:sz w:val="24"/>
        </w:rPr>
        <w:t xml:space="preserve"> 1 IU je množství amylázy, které uvolní 1 mikromol glukózy z bramborového škrobu za 1 minutu při pH 6,5 a teplotě 39 °C.</w:t>
      </w:r>
    </w:p>
    <w:p w14:paraId="6FA15780" w14:textId="77777777" w:rsidR="00632A3B" w:rsidRPr="003C797B" w:rsidRDefault="00632A3B" w:rsidP="00632A3B">
      <w:pPr>
        <w:pStyle w:val="Textpoznpodarou"/>
        <w:ind w:left="284" w:hanging="284"/>
        <w:rPr>
          <w:sz w:val="24"/>
        </w:rPr>
      </w:pPr>
    </w:p>
    <w:p w14:paraId="1BA6B88C" w14:textId="77777777" w:rsidR="00632A3B" w:rsidRPr="003C797B" w:rsidRDefault="00632A3B" w:rsidP="00632A3B">
      <w:pPr>
        <w:pStyle w:val="Textpoznpodarou"/>
        <w:ind w:left="284" w:hanging="284"/>
        <w:rPr>
          <w:sz w:val="24"/>
        </w:rPr>
      </w:pPr>
      <w:r w:rsidRPr="003C797B">
        <w:rPr>
          <w:sz w:val="24"/>
          <w:vertAlign w:val="superscript"/>
        </w:rPr>
        <w:t>54</w:t>
      </w:r>
      <w:r w:rsidRPr="003C797B">
        <w:rPr>
          <w:sz w:val="24"/>
        </w:rPr>
        <w:t xml:space="preserve"> 1 U je množství enzymu, které vytvoří 0,72 mikrogramů redukujících cukrů (ekvivalenty manózy) ze substrátu s obsahem </w:t>
      </w:r>
      <w:proofErr w:type="spellStart"/>
      <w:r w:rsidRPr="003C797B">
        <w:rPr>
          <w:sz w:val="24"/>
        </w:rPr>
        <w:t>mannanu</w:t>
      </w:r>
      <w:proofErr w:type="spellEnd"/>
      <w:r w:rsidRPr="003C797B">
        <w:rPr>
          <w:sz w:val="24"/>
        </w:rPr>
        <w:t xml:space="preserve"> (akátová guma) za minutu při pH 7,5 a 40°C.</w:t>
      </w:r>
    </w:p>
    <w:p w14:paraId="66028DD3" w14:textId="77777777" w:rsidR="00632A3B" w:rsidRPr="003C797B" w:rsidRDefault="00632A3B" w:rsidP="00632A3B">
      <w:pPr>
        <w:pStyle w:val="Textpoznpodarou"/>
        <w:ind w:left="284" w:hanging="284"/>
        <w:rPr>
          <w:sz w:val="24"/>
        </w:rPr>
      </w:pPr>
    </w:p>
    <w:p w14:paraId="0B07D5FC" w14:textId="77777777" w:rsidR="00632A3B" w:rsidRPr="003C797B" w:rsidRDefault="00632A3B" w:rsidP="00632A3B">
      <w:pPr>
        <w:pStyle w:val="Textpoznpodarou"/>
        <w:ind w:left="284" w:hanging="284"/>
        <w:rPr>
          <w:sz w:val="24"/>
        </w:rPr>
      </w:pPr>
      <w:r w:rsidRPr="003C797B">
        <w:rPr>
          <w:sz w:val="24"/>
          <w:vertAlign w:val="superscript"/>
        </w:rPr>
        <w:t xml:space="preserve">55 </w:t>
      </w:r>
      <w:r w:rsidRPr="003C797B">
        <w:rPr>
          <w:sz w:val="24"/>
        </w:rPr>
        <w:t xml:space="preserve">1 RPU je množství enzymu, které uvolní 1 mikromol anorganického fosfátu za minutu z </w:t>
      </w:r>
      <w:proofErr w:type="spellStart"/>
      <w:r w:rsidRPr="003C797B">
        <w:rPr>
          <w:sz w:val="24"/>
        </w:rPr>
        <w:t>fytátu</w:t>
      </w:r>
      <w:proofErr w:type="spellEnd"/>
      <w:r w:rsidRPr="003C797B">
        <w:rPr>
          <w:sz w:val="24"/>
        </w:rPr>
        <w:t xml:space="preserve"> sodného jako substrátu za daných podmínek (pH 5,5 a teplotě 37 °C).</w:t>
      </w:r>
    </w:p>
    <w:p w14:paraId="46A8E177" w14:textId="77777777" w:rsidR="00632A3B" w:rsidRPr="003C797B" w:rsidRDefault="00632A3B" w:rsidP="00632A3B">
      <w:pPr>
        <w:pStyle w:val="Textpoznpodarou"/>
        <w:ind w:left="284" w:hanging="284"/>
        <w:rPr>
          <w:sz w:val="24"/>
        </w:rPr>
      </w:pPr>
    </w:p>
    <w:p w14:paraId="57DE5F8E" w14:textId="77777777" w:rsidR="00632A3B" w:rsidRPr="003C797B" w:rsidRDefault="00632A3B" w:rsidP="00632A3B">
      <w:pPr>
        <w:ind w:left="284" w:hanging="284"/>
        <w:rPr>
          <w:lang w:val="cs-CZ"/>
        </w:rPr>
      </w:pPr>
      <w:r w:rsidRPr="003C797B">
        <w:rPr>
          <w:vertAlign w:val="superscript"/>
          <w:lang w:val="cs-CZ"/>
        </w:rPr>
        <w:t xml:space="preserve">56 </w:t>
      </w:r>
      <w:r w:rsidRPr="003C797B">
        <w:rPr>
          <w:lang w:val="cs-CZ"/>
        </w:rPr>
        <w:t>1 FU je fluorescenční jednotka.</w:t>
      </w:r>
    </w:p>
    <w:p w14:paraId="0904B5D0" w14:textId="77777777" w:rsidR="00632A3B" w:rsidRPr="003C797B" w:rsidRDefault="00632A3B" w:rsidP="00632A3B">
      <w:pPr>
        <w:ind w:left="284" w:hanging="284"/>
        <w:rPr>
          <w:lang w:val="cs-CZ"/>
        </w:rPr>
      </w:pPr>
    </w:p>
    <w:p w14:paraId="14BF9D45" w14:textId="77777777" w:rsidR="00632A3B" w:rsidRPr="003C797B" w:rsidRDefault="00632A3B" w:rsidP="00632A3B">
      <w:pPr>
        <w:pStyle w:val="Textpoznpodarou"/>
        <w:ind w:left="284" w:hanging="284"/>
        <w:rPr>
          <w:sz w:val="24"/>
        </w:rPr>
      </w:pPr>
      <w:r w:rsidRPr="003C797B">
        <w:rPr>
          <w:sz w:val="24"/>
          <w:vertAlign w:val="superscript"/>
        </w:rPr>
        <w:t>57</w:t>
      </w:r>
      <w:r w:rsidRPr="003C797B">
        <w:rPr>
          <w:sz w:val="24"/>
        </w:rPr>
        <w:t xml:space="preserve"> 1 TGU je množství enzymu, které uvolní 1 mikromol redukujících cukrů (ekvivalenty glukózy) z β-</w:t>
      </w:r>
      <w:proofErr w:type="spellStart"/>
      <w:r w:rsidRPr="003C797B">
        <w:rPr>
          <w:sz w:val="24"/>
        </w:rPr>
        <w:t>blukanu</w:t>
      </w:r>
      <w:proofErr w:type="spellEnd"/>
      <w:r w:rsidRPr="003C797B">
        <w:rPr>
          <w:sz w:val="24"/>
        </w:rPr>
        <w:t xml:space="preserve"> ječmene za minutu při pH 3,5 a teplotě 40 ˚C.</w:t>
      </w:r>
    </w:p>
    <w:p w14:paraId="16011618" w14:textId="77777777" w:rsidR="00632A3B" w:rsidRPr="003C797B" w:rsidRDefault="00632A3B" w:rsidP="00632A3B">
      <w:pPr>
        <w:pStyle w:val="Textpoznpodarou"/>
        <w:ind w:left="284" w:hanging="284"/>
        <w:rPr>
          <w:sz w:val="24"/>
        </w:rPr>
      </w:pPr>
    </w:p>
    <w:p w14:paraId="42B948C5" w14:textId="77777777" w:rsidR="00632A3B" w:rsidRPr="003C797B" w:rsidRDefault="00632A3B" w:rsidP="00632A3B">
      <w:pPr>
        <w:pStyle w:val="Textpoznpodarou"/>
        <w:ind w:left="284" w:hanging="284"/>
        <w:rPr>
          <w:sz w:val="24"/>
        </w:rPr>
      </w:pPr>
      <w:r w:rsidRPr="003C797B">
        <w:rPr>
          <w:sz w:val="24"/>
          <w:vertAlign w:val="superscript"/>
        </w:rPr>
        <w:t>58</w:t>
      </w:r>
      <w:r w:rsidRPr="003C797B">
        <w:rPr>
          <w:sz w:val="24"/>
        </w:rPr>
        <w:t xml:space="preserve"> 1 BGU je množství enzymu, které uvolní 1 mikromol redukujícího cukru (ekvivalent </w:t>
      </w:r>
      <w:proofErr w:type="spellStart"/>
      <w:r w:rsidRPr="003C797B">
        <w:rPr>
          <w:sz w:val="24"/>
        </w:rPr>
        <w:t>cellobiózy</w:t>
      </w:r>
      <w:proofErr w:type="spellEnd"/>
      <w:r w:rsidRPr="003C797B">
        <w:rPr>
          <w:sz w:val="24"/>
        </w:rPr>
        <w:t>) za minutu z β-</w:t>
      </w:r>
      <w:proofErr w:type="spellStart"/>
      <w:r w:rsidRPr="003C797B">
        <w:rPr>
          <w:sz w:val="24"/>
        </w:rPr>
        <w:t>blukanu</w:t>
      </w:r>
      <w:proofErr w:type="spellEnd"/>
      <w:r w:rsidRPr="003C797B">
        <w:rPr>
          <w:sz w:val="24"/>
        </w:rPr>
        <w:t xml:space="preserve"> ječmene při pH 4,8 a teplotě 50 ˚C.</w:t>
      </w:r>
    </w:p>
    <w:p w14:paraId="5929944B" w14:textId="77777777" w:rsidR="00632A3B" w:rsidRPr="003C797B" w:rsidRDefault="00632A3B" w:rsidP="00632A3B">
      <w:pPr>
        <w:pStyle w:val="Textpoznpodarou"/>
        <w:ind w:left="284" w:hanging="284"/>
        <w:rPr>
          <w:sz w:val="24"/>
        </w:rPr>
      </w:pPr>
    </w:p>
    <w:p w14:paraId="2B2ADC36" w14:textId="77777777" w:rsidR="00632A3B" w:rsidRPr="003C797B" w:rsidRDefault="00632A3B" w:rsidP="00632A3B">
      <w:pPr>
        <w:pStyle w:val="Textpoznpodarou"/>
        <w:ind w:left="284" w:hanging="284"/>
        <w:rPr>
          <w:sz w:val="24"/>
        </w:rPr>
      </w:pPr>
      <w:r w:rsidRPr="003C797B">
        <w:rPr>
          <w:sz w:val="24"/>
          <w:vertAlign w:val="superscript"/>
        </w:rPr>
        <w:t xml:space="preserve">59 </w:t>
      </w:r>
      <w:r w:rsidRPr="003C797B">
        <w:rPr>
          <w:sz w:val="24"/>
        </w:rPr>
        <w:t>1 XU je množství enzymu, které uvolní 1 mikromol redukujícího cukru (ekvivalent xylózy) za minutu z xylanu ovesných slupek při pH 5,0 a teplotě 50 ˚C.</w:t>
      </w:r>
    </w:p>
    <w:p w14:paraId="264ECABA" w14:textId="77777777" w:rsidR="00632A3B" w:rsidRPr="003C797B" w:rsidRDefault="00632A3B" w:rsidP="00632A3B">
      <w:pPr>
        <w:pStyle w:val="Textpoznpodarou"/>
        <w:ind w:left="284" w:hanging="284"/>
        <w:rPr>
          <w:sz w:val="24"/>
        </w:rPr>
      </w:pPr>
    </w:p>
    <w:p w14:paraId="37C40382" w14:textId="77777777" w:rsidR="00632A3B" w:rsidRPr="003C797B" w:rsidRDefault="00632A3B" w:rsidP="00632A3B">
      <w:pPr>
        <w:pStyle w:val="Textpoznpodarou"/>
        <w:ind w:left="284" w:hanging="284"/>
        <w:rPr>
          <w:sz w:val="24"/>
        </w:rPr>
      </w:pPr>
      <w:r w:rsidRPr="003C797B">
        <w:rPr>
          <w:sz w:val="24"/>
          <w:vertAlign w:val="superscript"/>
        </w:rPr>
        <w:t xml:space="preserve">60 </w:t>
      </w:r>
      <w:r w:rsidRPr="003C797B">
        <w:rPr>
          <w:sz w:val="24"/>
        </w:rPr>
        <w:t>1 U endo-</w:t>
      </w:r>
      <w:proofErr w:type="gramStart"/>
      <w:r w:rsidRPr="003C797B">
        <w:rPr>
          <w:sz w:val="24"/>
        </w:rPr>
        <w:t>1,4-beta</w:t>
      </w:r>
      <w:proofErr w:type="gramEnd"/>
      <w:r w:rsidRPr="003C797B">
        <w:rPr>
          <w:sz w:val="24"/>
        </w:rPr>
        <w:t>-xylanázy je množství enzymu, které uvolní 0,5 mikromolu redukujícího cukru (ekvivalent xylózy) za minutu ze zesíťovaného xylanu ovesných slupek při pH 5,3 a teplotě 50 ˚C.</w:t>
      </w:r>
    </w:p>
    <w:p w14:paraId="75C76612" w14:textId="77777777" w:rsidR="00632A3B" w:rsidRPr="003C797B" w:rsidRDefault="00632A3B" w:rsidP="00632A3B">
      <w:pPr>
        <w:pStyle w:val="Textpoznpodarou"/>
        <w:ind w:left="284" w:hanging="284"/>
        <w:rPr>
          <w:sz w:val="24"/>
        </w:rPr>
      </w:pPr>
    </w:p>
    <w:p w14:paraId="7DA3A431" w14:textId="77777777" w:rsidR="00632A3B" w:rsidRPr="003C797B" w:rsidRDefault="00632A3B" w:rsidP="00632A3B">
      <w:pPr>
        <w:pStyle w:val="Textpoznpodarou"/>
        <w:ind w:left="284" w:hanging="284"/>
        <w:rPr>
          <w:color w:val="000000"/>
          <w:szCs w:val="14"/>
        </w:rPr>
      </w:pPr>
      <w:r w:rsidRPr="003C797B">
        <w:rPr>
          <w:sz w:val="24"/>
          <w:vertAlign w:val="superscript"/>
        </w:rPr>
        <w:t>61</w:t>
      </w:r>
      <w:r w:rsidRPr="003C797B">
        <w:rPr>
          <w:sz w:val="24"/>
        </w:rPr>
        <w:t xml:space="preserve"> </w:t>
      </w:r>
      <w:r w:rsidRPr="003C797B">
        <w:rPr>
          <w:color w:val="000000"/>
          <w:sz w:val="24"/>
          <w:szCs w:val="14"/>
        </w:rPr>
        <w:t xml:space="preserve">1 PROT je množství enzymu, které uvolní 1 </w:t>
      </w:r>
      <w:proofErr w:type="spellStart"/>
      <w:r w:rsidRPr="003C797B">
        <w:rPr>
          <w:color w:val="000000"/>
          <w:sz w:val="24"/>
          <w:szCs w:val="14"/>
        </w:rPr>
        <w:t>μmol</w:t>
      </w:r>
      <w:proofErr w:type="spellEnd"/>
      <w:r w:rsidRPr="003C797B">
        <w:rPr>
          <w:color w:val="000000"/>
          <w:sz w:val="24"/>
          <w:szCs w:val="14"/>
        </w:rPr>
        <w:t xml:space="preserve"> p-</w:t>
      </w:r>
      <w:proofErr w:type="spellStart"/>
      <w:r w:rsidRPr="003C797B">
        <w:rPr>
          <w:color w:val="000000"/>
          <w:sz w:val="24"/>
          <w:szCs w:val="14"/>
        </w:rPr>
        <w:t>nitroanilinu</w:t>
      </w:r>
      <w:proofErr w:type="spellEnd"/>
      <w:r w:rsidRPr="003C797B">
        <w:rPr>
          <w:color w:val="000000"/>
          <w:sz w:val="24"/>
          <w:szCs w:val="14"/>
        </w:rPr>
        <w:t xml:space="preserve"> z 1mM substrátu (</w:t>
      </w:r>
      <w:proofErr w:type="spellStart"/>
      <w:r w:rsidRPr="003C797B">
        <w:rPr>
          <w:color w:val="000000"/>
          <w:sz w:val="24"/>
          <w:szCs w:val="14"/>
        </w:rPr>
        <w:t>Suc</w:t>
      </w:r>
      <w:proofErr w:type="spellEnd"/>
      <w:r w:rsidRPr="003C797B">
        <w:rPr>
          <w:color w:val="000000"/>
          <w:sz w:val="24"/>
          <w:szCs w:val="14"/>
        </w:rPr>
        <w:t>-Ala-Ala-Pro-</w:t>
      </w:r>
      <w:proofErr w:type="spellStart"/>
      <w:r w:rsidRPr="003C797B">
        <w:rPr>
          <w:color w:val="000000"/>
          <w:sz w:val="24"/>
          <w:szCs w:val="14"/>
        </w:rPr>
        <w:t>Phe</w:t>
      </w:r>
      <w:proofErr w:type="spellEnd"/>
      <w:r w:rsidRPr="003C797B">
        <w:rPr>
          <w:color w:val="000000"/>
          <w:sz w:val="24"/>
          <w:szCs w:val="14"/>
        </w:rPr>
        <w:t>-</w:t>
      </w:r>
      <w:proofErr w:type="spellStart"/>
      <w:r w:rsidRPr="003C797B">
        <w:rPr>
          <w:color w:val="000000"/>
          <w:sz w:val="24"/>
          <w:szCs w:val="14"/>
        </w:rPr>
        <w:t>pNA</w:t>
      </w:r>
      <w:proofErr w:type="spellEnd"/>
      <w:r w:rsidRPr="003C797B">
        <w:rPr>
          <w:color w:val="000000"/>
          <w:sz w:val="24"/>
          <w:szCs w:val="14"/>
        </w:rPr>
        <w:t>) za minutu při pH 9,0 a teplotě 37 °C</w:t>
      </w:r>
      <w:r w:rsidRPr="003C797B">
        <w:rPr>
          <w:color w:val="000000"/>
          <w:szCs w:val="14"/>
        </w:rPr>
        <w:t>.</w:t>
      </w:r>
    </w:p>
    <w:p w14:paraId="09DEDC1F" w14:textId="77777777" w:rsidR="00632A3B" w:rsidRPr="003C797B" w:rsidRDefault="00632A3B" w:rsidP="00632A3B">
      <w:pPr>
        <w:pStyle w:val="Textpoznpodarou"/>
        <w:ind w:left="284" w:hanging="284"/>
        <w:rPr>
          <w:sz w:val="24"/>
        </w:rPr>
      </w:pPr>
    </w:p>
    <w:p w14:paraId="45AF4F87" w14:textId="77777777" w:rsidR="00632A3B" w:rsidRPr="003C797B" w:rsidRDefault="00632A3B" w:rsidP="00632A3B">
      <w:pPr>
        <w:pStyle w:val="Textpoznpodarou"/>
        <w:ind w:left="284" w:hanging="284"/>
        <w:rPr>
          <w:color w:val="000000"/>
          <w:sz w:val="24"/>
          <w:szCs w:val="14"/>
        </w:rPr>
      </w:pPr>
      <w:r w:rsidRPr="003C797B">
        <w:rPr>
          <w:sz w:val="24"/>
          <w:vertAlign w:val="superscript"/>
        </w:rPr>
        <w:t xml:space="preserve">62 </w:t>
      </w:r>
      <w:r w:rsidRPr="003C797B">
        <w:rPr>
          <w:color w:val="000000"/>
          <w:sz w:val="24"/>
          <w:szCs w:val="14"/>
        </w:rPr>
        <w:t xml:space="preserve">1 U je množství enzymu, které uvolní 0,5 </w:t>
      </w:r>
      <w:proofErr w:type="spellStart"/>
      <w:r w:rsidRPr="003C797B">
        <w:rPr>
          <w:color w:val="000000"/>
          <w:sz w:val="24"/>
          <w:szCs w:val="14"/>
        </w:rPr>
        <w:t>μmol</w:t>
      </w:r>
      <w:proofErr w:type="spellEnd"/>
      <w:r w:rsidRPr="003C797B">
        <w:rPr>
          <w:color w:val="000000"/>
          <w:sz w:val="24"/>
          <w:szCs w:val="14"/>
        </w:rPr>
        <w:t xml:space="preserve"> redukujícího cukru (vyjádřeného jako ekvivalenty xylózy) za minutu ze zesíťovaného substrátu </w:t>
      </w:r>
      <w:proofErr w:type="spellStart"/>
      <w:r w:rsidRPr="003C797B">
        <w:rPr>
          <w:color w:val="000000"/>
          <w:sz w:val="24"/>
          <w:szCs w:val="14"/>
        </w:rPr>
        <w:t>arabinoxylanu</w:t>
      </w:r>
      <w:proofErr w:type="spellEnd"/>
      <w:r w:rsidRPr="003C797B">
        <w:rPr>
          <w:color w:val="000000"/>
          <w:sz w:val="24"/>
          <w:szCs w:val="14"/>
        </w:rPr>
        <w:t xml:space="preserve"> ovesných slupek při pH 5,3 a teplotě 50 °C.</w:t>
      </w:r>
    </w:p>
    <w:p w14:paraId="718AC5B5" w14:textId="77777777" w:rsidR="00632A3B" w:rsidRPr="003C797B" w:rsidRDefault="00632A3B" w:rsidP="00632A3B">
      <w:pPr>
        <w:pStyle w:val="Textpoznpodarou"/>
        <w:ind w:left="284" w:hanging="284"/>
        <w:rPr>
          <w:color w:val="000000"/>
          <w:sz w:val="24"/>
          <w:szCs w:val="14"/>
        </w:rPr>
      </w:pPr>
    </w:p>
    <w:p w14:paraId="73CF9E85" w14:textId="77777777" w:rsidR="00632A3B" w:rsidRPr="003C797B" w:rsidRDefault="00632A3B" w:rsidP="00632A3B">
      <w:pPr>
        <w:ind w:left="284" w:hanging="284"/>
        <w:rPr>
          <w:color w:val="000000"/>
          <w:szCs w:val="14"/>
          <w:lang w:val="cs-CZ"/>
        </w:rPr>
      </w:pPr>
      <w:r w:rsidRPr="003C797B">
        <w:rPr>
          <w:vertAlign w:val="superscript"/>
          <w:lang w:val="cs-CZ"/>
        </w:rPr>
        <w:t>63</w:t>
      </w:r>
      <w:r w:rsidRPr="003C797B">
        <w:rPr>
          <w:color w:val="000000"/>
          <w:sz w:val="20"/>
          <w:szCs w:val="14"/>
          <w:lang w:val="cs-CZ"/>
        </w:rPr>
        <w:t xml:space="preserve"> </w:t>
      </w:r>
      <w:r w:rsidRPr="003C797B">
        <w:rPr>
          <w:color w:val="000000"/>
          <w:szCs w:val="14"/>
          <w:lang w:val="cs-CZ"/>
        </w:rPr>
        <w:t xml:space="preserve">1 U je množství enzymu, které uvolní 0,48 mikromolu redukujícího cukru (ekvivalent xylózy) za minutu z pšeničného </w:t>
      </w:r>
      <w:proofErr w:type="spellStart"/>
      <w:r w:rsidRPr="003C797B">
        <w:rPr>
          <w:color w:val="000000"/>
          <w:szCs w:val="14"/>
          <w:lang w:val="cs-CZ"/>
        </w:rPr>
        <w:t>arabinoxylanu</w:t>
      </w:r>
      <w:proofErr w:type="spellEnd"/>
      <w:r w:rsidRPr="003C797B">
        <w:rPr>
          <w:color w:val="000000"/>
          <w:szCs w:val="14"/>
          <w:lang w:val="cs-CZ"/>
        </w:rPr>
        <w:t xml:space="preserve"> při pH 4,2 a teplotě 50 °C.</w:t>
      </w:r>
    </w:p>
    <w:p w14:paraId="7F015890" w14:textId="77777777" w:rsidR="00632A3B" w:rsidRPr="003C797B" w:rsidRDefault="00632A3B" w:rsidP="00632A3B">
      <w:pPr>
        <w:ind w:left="284" w:hanging="284"/>
        <w:rPr>
          <w:color w:val="000000"/>
          <w:szCs w:val="14"/>
          <w:lang w:val="cs-CZ"/>
        </w:rPr>
      </w:pPr>
    </w:p>
    <w:p w14:paraId="71AF7D14" w14:textId="77777777" w:rsidR="00632A3B" w:rsidRPr="003C797B" w:rsidRDefault="00632A3B" w:rsidP="00632A3B">
      <w:pPr>
        <w:pStyle w:val="Textpoznpodarou"/>
        <w:ind w:left="284" w:hanging="284"/>
        <w:rPr>
          <w:color w:val="000000"/>
          <w:sz w:val="24"/>
          <w:szCs w:val="14"/>
        </w:rPr>
      </w:pPr>
      <w:r w:rsidRPr="003C797B">
        <w:rPr>
          <w:sz w:val="24"/>
          <w:vertAlign w:val="superscript"/>
        </w:rPr>
        <w:t>64</w:t>
      </w:r>
      <w:r w:rsidRPr="003C797B">
        <w:rPr>
          <w:color w:val="000000"/>
          <w:szCs w:val="14"/>
        </w:rPr>
        <w:t xml:space="preserve"> </w:t>
      </w:r>
      <w:r w:rsidRPr="003C797B">
        <w:rPr>
          <w:color w:val="000000"/>
          <w:sz w:val="24"/>
          <w:szCs w:val="14"/>
        </w:rPr>
        <w:t xml:space="preserve">1 U je množství enzymu, které uvolní 2,4 mikromoly redukujícího cukru (ekvivalent glukózy) za minutu z </w:t>
      </w:r>
      <w:proofErr w:type="spellStart"/>
      <w:r w:rsidRPr="003C797B">
        <w:rPr>
          <w:color w:val="000000"/>
          <w:sz w:val="24"/>
          <w:szCs w:val="14"/>
        </w:rPr>
        <w:t>glukanu</w:t>
      </w:r>
      <w:proofErr w:type="spellEnd"/>
      <w:r w:rsidRPr="003C797B">
        <w:rPr>
          <w:color w:val="000000"/>
          <w:sz w:val="24"/>
          <w:szCs w:val="14"/>
        </w:rPr>
        <w:t xml:space="preserve"> ječmene při pH 5,0 a teplotě 50 °C.</w:t>
      </w:r>
    </w:p>
    <w:p w14:paraId="745E5057" w14:textId="77777777" w:rsidR="00632A3B" w:rsidRPr="003C797B" w:rsidRDefault="00632A3B" w:rsidP="00632A3B">
      <w:pPr>
        <w:pStyle w:val="Textpoznpodarou"/>
        <w:ind w:left="284" w:hanging="284"/>
        <w:rPr>
          <w:color w:val="000000"/>
          <w:sz w:val="24"/>
          <w:szCs w:val="14"/>
        </w:rPr>
      </w:pPr>
    </w:p>
    <w:p w14:paraId="613CFEFB" w14:textId="77777777" w:rsidR="00632A3B" w:rsidRPr="003C797B" w:rsidRDefault="00632A3B" w:rsidP="00632A3B">
      <w:pPr>
        <w:pStyle w:val="Textpoznpodarou"/>
        <w:ind w:left="284" w:hanging="284"/>
        <w:rPr>
          <w:sz w:val="24"/>
        </w:rPr>
      </w:pPr>
      <w:r w:rsidRPr="003C797B">
        <w:rPr>
          <w:sz w:val="24"/>
          <w:vertAlign w:val="superscript"/>
        </w:rPr>
        <w:lastRenderedPageBreak/>
        <w:t>65</w:t>
      </w:r>
      <w:r w:rsidRPr="003C797B">
        <w:rPr>
          <w:sz w:val="24"/>
        </w:rPr>
        <w:t xml:space="preserve"> 1 XU je množství enzymu, které uvolní 1 mikromol </w:t>
      </w:r>
      <w:proofErr w:type="spellStart"/>
      <w:r w:rsidRPr="003C797B">
        <w:rPr>
          <w:sz w:val="24"/>
        </w:rPr>
        <w:t>redukujícícho</w:t>
      </w:r>
      <w:proofErr w:type="spellEnd"/>
      <w:r w:rsidRPr="003C797B">
        <w:rPr>
          <w:sz w:val="24"/>
        </w:rPr>
        <w:t xml:space="preserve"> cukru (ekvivalent xylózy) za minutu z xylanu ovesných slupek při pH 4,8 a teplotě </w:t>
      </w:r>
      <w:proofErr w:type="gramStart"/>
      <w:r w:rsidRPr="003C797B">
        <w:rPr>
          <w:sz w:val="24"/>
        </w:rPr>
        <w:t>50°C</w:t>
      </w:r>
      <w:proofErr w:type="gramEnd"/>
    </w:p>
    <w:p w14:paraId="7C0EDA3E" w14:textId="77777777" w:rsidR="00632A3B" w:rsidRPr="003C797B" w:rsidRDefault="00632A3B" w:rsidP="00632A3B">
      <w:pPr>
        <w:pStyle w:val="Textpoznpodarou"/>
        <w:ind w:left="284" w:hanging="284"/>
        <w:rPr>
          <w:sz w:val="24"/>
        </w:rPr>
      </w:pPr>
    </w:p>
    <w:p w14:paraId="60D76E6A" w14:textId="77777777" w:rsidR="00632A3B" w:rsidRPr="003C797B" w:rsidRDefault="00632A3B" w:rsidP="00632A3B">
      <w:pPr>
        <w:pStyle w:val="Textpoznpodarou"/>
        <w:ind w:left="284" w:hanging="284"/>
        <w:rPr>
          <w:sz w:val="24"/>
        </w:rPr>
      </w:pPr>
      <w:r w:rsidRPr="003C797B">
        <w:rPr>
          <w:sz w:val="24"/>
          <w:vertAlign w:val="superscript"/>
        </w:rPr>
        <w:t>66</w:t>
      </w:r>
      <w:r w:rsidRPr="003C797B">
        <w:rPr>
          <w:sz w:val="24"/>
        </w:rPr>
        <w:t xml:space="preserve"> 1 BGU je množství enzymu, které uvolní 1 mikromol </w:t>
      </w:r>
      <w:proofErr w:type="spellStart"/>
      <w:r w:rsidRPr="003C797B">
        <w:rPr>
          <w:sz w:val="24"/>
        </w:rPr>
        <w:t>redukujícícho</w:t>
      </w:r>
      <w:proofErr w:type="spellEnd"/>
      <w:r w:rsidRPr="003C797B">
        <w:rPr>
          <w:sz w:val="24"/>
        </w:rPr>
        <w:t xml:space="preserve"> cukru (ekvivalent </w:t>
      </w:r>
      <w:proofErr w:type="spellStart"/>
      <w:r w:rsidRPr="003C797B">
        <w:rPr>
          <w:sz w:val="24"/>
        </w:rPr>
        <w:t>cellobiózy</w:t>
      </w:r>
      <w:proofErr w:type="spellEnd"/>
      <w:r w:rsidRPr="003C797B">
        <w:rPr>
          <w:sz w:val="24"/>
        </w:rPr>
        <w:t>) za minutu z beta-</w:t>
      </w:r>
      <w:proofErr w:type="spellStart"/>
      <w:r w:rsidRPr="003C797B">
        <w:rPr>
          <w:sz w:val="24"/>
        </w:rPr>
        <w:t>glukanu</w:t>
      </w:r>
      <w:proofErr w:type="spellEnd"/>
      <w:r w:rsidRPr="003C797B">
        <w:rPr>
          <w:sz w:val="24"/>
        </w:rPr>
        <w:t xml:space="preserve"> ječmene při pH 5,0 a teplotě </w:t>
      </w:r>
      <w:proofErr w:type="gramStart"/>
      <w:r w:rsidRPr="003C797B">
        <w:rPr>
          <w:sz w:val="24"/>
        </w:rPr>
        <w:t>50°C</w:t>
      </w:r>
      <w:proofErr w:type="gramEnd"/>
    </w:p>
    <w:p w14:paraId="43B3B5F2" w14:textId="77777777" w:rsidR="00632A3B" w:rsidRPr="003C797B" w:rsidRDefault="00632A3B" w:rsidP="00632A3B">
      <w:pPr>
        <w:pStyle w:val="Textpoznpodarou"/>
        <w:ind w:left="284" w:hanging="284"/>
        <w:rPr>
          <w:sz w:val="24"/>
        </w:rPr>
      </w:pPr>
    </w:p>
    <w:p w14:paraId="6057CBCB" w14:textId="77777777" w:rsidR="00632A3B" w:rsidRPr="003C797B" w:rsidRDefault="00632A3B" w:rsidP="00632A3B">
      <w:pPr>
        <w:pStyle w:val="Textpoznpodarou"/>
        <w:ind w:left="284" w:hanging="284"/>
        <w:rPr>
          <w:sz w:val="24"/>
        </w:rPr>
      </w:pPr>
      <w:r w:rsidRPr="003C797B">
        <w:rPr>
          <w:sz w:val="24"/>
          <w:vertAlign w:val="superscript"/>
        </w:rPr>
        <w:t>67</w:t>
      </w:r>
      <w:r w:rsidRPr="003C797B">
        <w:rPr>
          <w:sz w:val="24"/>
        </w:rPr>
        <w:t xml:space="preserve"> 1 BXU je množství enzymu, které uvolní 1 </w:t>
      </w:r>
      <w:proofErr w:type="spellStart"/>
      <w:r w:rsidRPr="003C797B">
        <w:rPr>
          <w:sz w:val="24"/>
        </w:rPr>
        <w:t>nmol</w:t>
      </w:r>
      <w:proofErr w:type="spellEnd"/>
      <w:r w:rsidRPr="003C797B">
        <w:rPr>
          <w:sz w:val="24"/>
        </w:rPr>
        <w:t xml:space="preserve"> redukujících cukrů jako xylózy za sekundu z xylanu březového dřeva </w:t>
      </w:r>
      <w:proofErr w:type="spellStart"/>
      <w:r w:rsidRPr="003C797B">
        <w:rPr>
          <w:sz w:val="24"/>
        </w:rPr>
        <w:t>přo</w:t>
      </w:r>
      <w:proofErr w:type="spellEnd"/>
      <w:r w:rsidRPr="003C797B">
        <w:rPr>
          <w:sz w:val="24"/>
        </w:rPr>
        <w:t xml:space="preserve"> pH 5,3 a teplotě </w:t>
      </w:r>
      <w:proofErr w:type="gramStart"/>
      <w:r w:rsidRPr="003C797B">
        <w:rPr>
          <w:sz w:val="24"/>
        </w:rPr>
        <w:t>50°C</w:t>
      </w:r>
      <w:proofErr w:type="gramEnd"/>
    </w:p>
    <w:p w14:paraId="23322482" w14:textId="77777777" w:rsidR="00632A3B" w:rsidRPr="003C797B" w:rsidRDefault="00632A3B" w:rsidP="00632A3B">
      <w:pPr>
        <w:pStyle w:val="Textpoznpodarou"/>
        <w:ind w:left="284" w:hanging="284"/>
        <w:rPr>
          <w:sz w:val="24"/>
        </w:rPr>
      </w:pPr>
    </w:p>
    <w:p w14:paraId="55AF4912" w14:textId="77777777" w:rsidR="00632A3B" w:rsidRPr="003C797B" w:rsidRDefault="00632A3B" w:rsidP="00632A3B">
      <w:pPr>
        <w:pStyle w:val="Textpoznpodarou"/>
        <w:ind w:left="284" w:hanging="284"/>
        <w:rPr>
          <w:sz w:val="24"/>
        </w:rPr>
      </w:pPr>
      <w:r w:rsidRPr="003C797B">
        <w:rPr>
          <w:sz w:val="24"/>
          <w:vertAlign w:val="superscript"/>
        </w:rPr>
        <w:t>68</w:t>
      </w:r>
      <w:r w:rsidRPr="003C797B">
        <w:rPr>
          <w:sz w:val="24"/>
        </w:rPr>
        <w:t xml:space="preserve"> 1 PPU je množství enzymu, které katalyzuje uvolnění 1 mikromolu anorganického fosfátu z 5,1 </w:t>
      </w:r>
      <w:proofErr w:type="spellStart"/>
      <w:r w:rsidRPr="003C797B">
        <w:rPr>
          <w:sz w:val="24"/>
        </w:rPr>
        <w:t>mM</w:t>
      </w:r>
      <w:proofErr w:type="spellEnd"/>
      <w:r w:rsidRPr="003C797B">
        <w:rPr>
          <w:sz w:val="24"/>
        </w:rPr>
        <w:t xml:space="preserve"> </w:t>
      </w:r>
      <w:proofErr w:type="spellStart"/>
      <w:r w:rsidRPr="003C797B">
        <w:rPr>
          <w:sz w:val="24"/>
        </w:rPr>
        <w:t>fytátu</w:t>
      </w:r>
      <w:proofErr w:type="spellEnd"/>
      <w:r w:rsidRPr="003C797B">
        <w:rPr>
          <w:sz w:val="24"/>
        </w:rPr>
        <w:t xml:space="preserve"> sodného rozpuštěného v citrátovém pufru s pH 5,5 za 1 minutu při teplotě 37 °C, stanovené jako molybdenová modř při 820 </w:t>
      </w:r>
      <w:proofErr w:type="spellStart"/>
      <w:r w:rsidRPr="003C797B">
        <w:rPr>
          <w:sz w:val="24"/>
        </w:rPr>
        <w:t>nm</w:t>
      </w:r>
      <w:proofErr w:type="spellEnd"/>
      <w:r w:rsidRPr="003C797B">
        <w:rPr>
          <w:sz w:val="24"/>
        </w:rPr>
        <w:t>.</w:t>
      </w:r>
    </w:p>
    <w:p w14:paraId="40931A12" w14:textId="77777777" w:rsidR="00632A3B" w:rsidRPr="003C797B" w:rsidRDefault="00632A3B" w:rsidP="00632A3B">
      <w:pPr>
        <w:pStyle w:val="Textpoznpodarou"/>
        <w:ind w:left="284" w:hanging="284"/>
        <w:rPr>
          <w:sz w:val="24"/>
        </w:rPr>
      </w:pPr>
    </w:p>
    <w:p w14:paraId="665BF8E8" w14:textId="77777777" w:rsidR="00632A3B" w:rsidRPr="003C797B" w:rsidRDefault="00632A3B" w:rsidP="00632A3B">
      <w:pPr>
        <w:pStyle w:val="Textpoznpodarou"/>
        <w:ind w:left="284" w:hanging="284"/>
        <w:rPr>
          <w:sz w:val="24"/>
        </w:rPr>
      </w:pPr>
      <w:r w:rsidRPr="003C797B">
        <w:rPr>
          <w:sz w:val="24"/>
          <w:vertAlign w:val="superscript"/>
        </w:rPr>
        <w:t>69</w:t>
      </w:r>
      <w:r w:rsidRPr="003C797B">
        <w:rPr>
          <w:sz w:val="24"/>
        </w:rPr>
        <w:t xml:space="preserve"> 1 U je množství enzymu, které uvolní 1 mikromol p-nitrofenolu za minutu z p-</w:t>
      </w:r>
      <w:proofErr w:type="spellStart"/>
      <w:r w:rsidRPr="003C797B">
        <w:rPr>
          <w:sz w:val="24"/>
        </w:rPr>
        <w:t>nitrofenyl</w:t>
      </w:r>
      <w:proofErr w:type="spellEnd"/>
      <w:r w:rsidRPr="003C797B">
        <w:rPr>
          <w:sz w:val="24"/>
        </w:rPr>
        <w:t>-alfa-</w:t>
      </w:r>
      <w:proofErr w:type="spellStart"/>
      <w:r w:rsidRPr="003C797B">
        <w:rPr>
          <w:sz w:val="24"/>
        </w:rPr>
        <w:t>galaktopyranosidu</w:t>
      </w:r>
      <w:proofErr w:type="spellEnd"/>
      <w:r w:rsidRPr="003C797B">
        <w:rPr>
          <w:sz w:val="24"/>
        </w:rPr>
        <w:t xml:space="preserve"> (</w:t>
      </w:r>
      <w:proofErr w:type="spellStart"/>
      <w:r w:rsidRPr="003C797B">
        <w:rPr>
          <w:sz w:val="24"/>
        </w:rPr>
        <w:t>pNPG</w:t>
      </w:r>
      <w:proofErr w:type="spellEnd"/>
      <w:r w:rsidRPr="003C797B">
        <w:rPr>
          <w:sz w:val="24"/>
        </w:rPr>
        <w:t>) při pH 5,0 a teplotě 37° C.</w:t>
      </w:r>
    </w:p>
    <w:p w14:paraId="7168CA59" w14:textId="77777777" w:rsidR="00632A3B" w:rsidRPr="003C797B" w:rsidRDefault="00632A3B" w:rsidP="00632A3B">
      <w:pPr>
        <w:pStyle w:val="Textpoznpodarou"/>
        <w:ind w:left="284" w:hanging="284"/>
        <w:rPr>
          <w:sz w:val="24"/>
        </w:rPr>
      </w:pPr>
    </w:p>
    <w:p w14:paraId="5C27B204" w14:textId="77777777" w:rsidR="00632A3B" w:rsidRPr="003C797B" w:rsidRDefault="00632A3B" w:rsidP="00632A3B">
      <w:pPr>
        <w:pStyle w:val="Textpoznpodarou"/>
        <w:ind w:left="284" w:hanging="284"/>
        <w:rPr>
          <w:sz w:val="24"/>
        </w:rPr>
      </w:pPr>
      <w:r w:rsidRPr="003C797B">
        <w:rPr>
          <w:sz w:val="24"/>
          <w:vertAlign w:val="superscript"/>
        </w:rPr>
        <w:t>70</w:t>
      </w:r>
      <w:r w:rsidRPr="003C797B">
        <w:rPr>
          <w:sz w:val="24"/>
        </w:rPr>
        <w:t xml:space="preserve"> 1 U je množství enzymu, které uvolní 1 miligram redukujících cukrů (ekvivalent glukózy) za minutu z beta-</w:t>
      </w:r>
      <w:proofErr w:type="spellStart"/>
      <w:r w:rsidRPr="003C797B">
        <w:rPr>
          <w:sz w:val="24"/>
        </w:rPr>
        <w:t>glukanu</w:t>
      </w:r>
      <w:proofErr w:type="spellEnd"/>
      <w:r w:rsidRPr="003C797B">
        <w:rPr>
          <w:sz w:val="24"/>
        </w:rPr>
        <w:t xml:space="preserve"> při pH 5,0 a teplotě 50 °C.</w:t>
      </w:r>
    </w:p>
    <w:p w14:paraId="79E51CB1" w14:textId="77777777" w:rsidR="00632A3B" w:rsidRPr="003C797B" w:rsidRDefault="00632A3B" w:rsidP="00632A3B">
      <w:pPr>
        <w:pStyle w:val="Textpoznpodarou"/>
        <w:ind w:left="284" w:hanging="284"/>
        <w:rPr>
          <w:sz w:val="24"/>
        </w:rPr>
      </w:pPr>
    </w:p>
    <w:p w14:paraId="658A98F3" w14:textId="77777777" w:rsidR="00632A3B" w:rsidRPr="003C797B" w:rsidRDefault="00632A3B" w:rsidP="00632A3B">
      <w:pPr>
        <w:pStyle w:val="Textpoznpodarou"/>
        <w:ind w:left="284" w:hanging="284"/>
        <w:rPr>
          <w:sz w:val="24"/>
        </w:rPr>
      </w:pPr>
      <w:r w:rsidRPr="003C797B">
        <w:rPr>
          <w:sz w:val="24"/>
          <w:vertAlign w:val="superscript"/>
        </w:rPr>
        <w:t xml:space="preserve">71 </w:t>
      </w:r>
      <w:r w:rsidRPr="003C797B">
        <w:rPr>
          <w:sz w:val="24"/>
        </w:rPr>
        <w:t xml:space="preserve">1 FYT je množství enzymu, které za reakčních podmínek uvolní 1 mikromol anorganického fosfátu za 1 minutu z </w:t>
      </w:r>
      <w:proofErr w:type="spellStart"/>
      <w:r w:rsidRPr="003C797B">
        <w:rPr>
          <w:sz w:val="24"/>
        </w:rPr>
        <w:t>fytátu</w:t>
      </w:r>
      <w:proofErr w:type="spellEnd"/>
      <w:r w:rsidRPr="003C797B">
        <w:rPr>
          <w:sz w:val="24"/>
        </w:rPr>
        <w:t xml:space="preserve"> s koncentrací </w:t>
      </w:r>
      <w:proofErr w:type="spellStart"/>
      <w:r w:rsidRPr="003C797B">
        <w:rPr>
          <w:sz w:val="24"/>
        </w:rPr>
        <w:t>fytátu</w:t>
      </w:r>
      <w:proofErr w:type="spellEnd"/>
      <w:r w:rsidRPr="003C797B">
        <w:rPr>
          <w:sz w:val="24"/>
        </w:rPr>
        <w:t xml:space="preserve"> 5,0 </w:t>
      </w:r>
      <w:proofErr w:type="spellStart"/>
      <w:r w:rsidRPr="003C797B">
        <w:rPr>
          <w:sz w:val="24"/>
        </w:rPr>
        <w:t>mM</w:t>
      </w:r>
      <w:proofErr w:type="spellEnd"/>
      <w:r w:rsidRPr="003C797B">
        <w:rPr>
          <w:sz w:val="24"/>
        </w:rPr>
        <w:t xml:space="preserve"> při pH 5,5 a teplotě 37 °C</w:t>
      </w:r>
    </w:p>
    <w:p w14:paraId="111A9CCA" w14:textId="77777777" w:rsidR="00632A3B" w:rsidRPr="003C797B" w:rsidRDefault="00632A3B" w:rsidP="00632A3B">
      <w:pPr>
        <w:pStyle w:val="TextI"/>
        <w:spacing w:before="0" w:after="0"/>
        <w:rPr>
          <w:szCs w:val="24"/>
        </w:rPr>
      </w:pPr>
    </w:p>
    <w:p w14:paraId="44FDA42F" w14:textId="77777777" w:rsidR="00632A3B" w:rsidRPr="003C797B" w:rsidRDefault="00632A3B" w:rsidP="00632A3B">
      <w:pPr>
        <w:pStyle w:val="TextI"/>
        <w:spacing w:before="0" w:after="0"/>
        <w:ind w:left="284" w:hanging="284"/>
        <w:rPr>
          <w:szCs w:val="24"/>
        </w:rPr>
      </w:pPr>
      <w:r w:rsidRPr="003C797B">
        <w:rPr>
          <w:szCs w:val="24"/>
          <w:vertAlign w:val="superscript"/>
        </w:rPr>
        <w:t>72</w:t>
      </w:r>
      <w:r w:rsidRPr="003C797B">
        <w:rPr>
          <w:szCs w:val="24"/>
        </w:rPr>
        <w:t xml:space="preserve"> 1 U je množství enzymu, které uvolní 1 mikromol glukózy z </w:t>
      </w:r>
      <w:proofErr w:type="spellStart"/>
      <w:r w:rsidRPr="003C797B">
        <w:rPr>
          <w:szCs w:val="24"/>
        </w:rPr>
        <w:t>arabinoxylanu</w:t>
      </w:r>
      <w:proofErr w:type="spellEnd"/>
      <w:r w:rsidRPr="003C797B">
        <w:rPr>
          <w:szCs w:val="24"/>
        </w:rPr>
        <w:t xml:space="preserve"> pšenice za minutu při pH 5,0 a teplotě 40 °C.</w:t>
      </w:r>
    </w:p>
    <w:p w14:paraId="51907EC2" w14:textId="77777777" w:rsidR="00632A3B" w:rsidRPr="003C797B" w:rsidRDefault="00632A3B" w:rsidP="00632A3B">
      <w:pPr>
        <w:pStyle w:val="TextI"/>
        <w:spacing w:before="0" w:after="0"/>
        <w:rPr>
          <w:szCs w:val="24"/>
        </w:rPr>
      </w:pPr>
    </w:p>
    <w:p w14:paraId="2F5BB098" w14:textId="77777777" w:rsidR="00632A3B" w:rsidRPr="003C797B" w:rsidRDefault="00632A3B" w:rsidP="00632A3B">
      <w:pPr>
        <w:pStyle w:val="TextI"/>
        <w:spacing w:before="0" w:after="0"/>
        <w:ind w:left="284" w:hanging="284"/>
      </w:pPr>
      <w:r w:rsidRPr="003C797B">
        <w:rPr>
          <w:szCs w:val="24"/>
          <w:vertAlign w:val="superscript"/>
        </w:rPr>
        <w:t>73</w:t>
      </w:r>
      <w:r w:rsidRPr="003C797B">
        <w:rPr>
          <w:szCs w:val="24"/>
        </w:rPr>
        <w:t xml:space="preserve"> </w:t>
      </w:r>
      <w:r w:rsidRPr="003C797B">
        <w:t xml:space="preserve">1 OTU je množství enzymu, které katalyzuje uvolnění 1 mikromolu anorganického fosfátu z 5,1 </w:t>
      </w:r>
      <w:proofErr w:type="spellStart"/>
      <w:r w:rsidRPr="003C797B">
        <w:t>mM</w:t>
      </w:r>
      <w:proofErr w:type="spellEnd"/>
      <w:r w:rsidRPr="003C797B">
        <w:t xml:space="preserve"> </w:t>
      </w:r>
      <w:proofErr w:type="spellStart"/>
      <w:r w:rsidRPr="003C797B">
        <w:t>fytátu</w:t>
      </w:r>
      <w:proofErr w:type="spellEnd"/>
      <w:r w:rsidRPr="003C797B">
        <w:t xml:space="preserve"> sodného rozpuštěného v citrátovém pufru s pH 5,5 za 1 minutu při teplotě 37 °C, stanovené jako molybdenová modř při 820 </w:t>
      </w:r>
      <w:proofErr w:type="spellStart"/>
      <w:r w:rsidRPr="003C797B">
        <w:t>nm</w:t>
      </w:r>
      <w:proofErr w:type="spellEnd"/>
      <w:r w:rsidRPr="003C797B">
        <w:t>.</w:t>
      </w:r>
    </w:p>
    <w:p w14:paraId="6B928212" w14:textId="77777777" w:rsidR="00632A3B" w:rsidRPr="003C797B" w:rsidRDefault="00632A3B" w:rsidP="00632A3B">
      <w:pPr>
        <w:pStyle w:val="TextI"/>
        <w:spacing w:before="0" w:after="0"/>
      </w:pPr>
    </w:p>
    <w:p w14:paraId="6E94D7FC" w14:textId="77777777" w:rsidR="00632A3B" w:rsidRPr="003C797B" w:rsidRDefault="00632A3B" w:rsidP="00632A3B">
      <w:pPr>
        <w:pStyle w:val="TextI"/>
        <w:spacing w:before="0" w:after="0"/>
        <w:ind w:left="284" w:hanging="284"/>
      </w:pPr>
      <w:r w:rsidRPr="003C797B">
        <w:rPr>
          <w:vertAlign w:val="superscript"/>
        </w:rPr>
        <w:t>74</w:t>
      </w:r>
      <w:r w:rsidRPr="003C797B">
        <w:t xml:space="preserve"> VU (jednotka viskozimetrie) je množství enzymu, které hydrolyzuje substrát (ječný </w:t>
      </w:r>
      <w:proofErr w:type="spellStart"/>
      <w:r w:rsidRPr="003C797B">
        <w:t>glukan</w:t>
      </w:r>
      <w:proofErr w:type="spellEnd"/>
      <w:r w:rsidRPr="003C797B">
        <w:t xml:space="preserve">, resp. pšeničný </w:t>
      </w:r>
      <w:proofErr w:type="spellStart"/>
      <w:r w:rsidRPr="003C797B">
        <w:t>arabinoxylan</w:t>
      </w:r>
      <w:proofErr w:type="spellEnd"/>
      <w:r w:rsidRPr="003C797B">
        <w:t xml:space="preserve">) a snižuje viskozitu roztoku za účelem změny v relativní tekutosti ve výši 1 (bezrozměrná </w:t>
      </w:r>
      <w:proofErr w:type="gramStart"/>
      <w:r w:rsidRPr="003C797B">
        <w:t>jednotka)/</w:t>
      </w:r>
      <w:proofErr w:type="gramEnd"/>
      <w:r w:rsidRPr="003C797B">
        <w:t>min při teplotě 30 °C a pH 5,5</w:t>
      </w:r>
    </w:p>
    <w:p w14:paraId="5F2ECAAB" w14:textId="77777777" w:rsidR="00632A3B" w:rsidRPr="003C797B" w:rsidRDefault="00632A3B" w:rsidP="00632A3B">
      <w:pPr>
        <w:pStyle w:val="TextI"/>
        <w:spacing w:before="0" w:after="0"/>
      </w:pPr>
    </w:p>
    <w:p w14:paraId="2121E029" w14:textId="77777777" w:rsidR="00632A3B" w:rsidRPr="003C797B" w:rsidRDefault="00632A3B" w:rsidP="00632A3B">
      <w:pPr>
        <w:pStyle w:val="TextI"/>
        <w:spacing w:before="0" w:after="0"/>
        <w:ind w:left="284" w:hanging="284"/>
      </w:pPr>
      <w:r w:rsidRPr="003C797B">
        <w:rPr>
          <w:vertAlign w:val="superscript"/>
        </w:rPr>
        <w:t>75</w:t>
      </w:r>
      <w:r w:rsidRPr="003C797B">
        <w:t xml:space="preserve"> 1 BU je množství enzymu, které uvolní 1 </w:t>
      </w:r>
      <w:proofErr w:type="spellStart"/>
      <w:r w:rsidRPr="003C797B">
        <w:t>nanomol</w:t>
      </w:r>
      <w:proofErr w:type="spellEnd"/>
      <w:r w:rsidRPr="003C797B">
        <w:t xml:space="preserve"> redukujících cukrů (vyjádřený jako ekvivalent glukózy) ze substrátu obsahujícího ječný </w:t>
      </w:r>
      <w:proofErr w:type="spellStart"/>
      <w:r w:rsidRPr="003C797B">
        <w:t>betaglukan</w:t>
      </w:r>
      <w:proofErr w:type="spellEnd"/>
      <w:r w:rsidRPr="003C797B">
        <w:t xml:space="preserve"> za sekundu při teplotě 50 °C a pH 4,8 </w:t>
      </w:r>
    </w:p>
    <w:p w14:paraId="2BA136CC" w14:textId="77777777" w:rsidR="00632A3B" w:rsidRPr="003C797B" w:rsidRDefault="00632A3B" w:rsidP="00632A3B">
      <w:pPr>
        <w:pStyle w:val="TextI"/>
        <w:spacing w:before="0" w:after="0"/>
      </w:pPr>
    </w:p>
    <w:p w14:paraId="62C008E6" w14:textId="77777777" w:rsidR="00632A3B" w:rsidRPr="003C797B" w:rsidRDefault="00632A3B" w:rsidP="00632A3B">
      <w:pPr>
        <w:pStyle w:val="Textpoznpodarou"/>
        <w:ind w:left="284" w:hanging="284"/>
        <w:rPr>
          <w:sz w:val="24"/>
        </w:rPr>
      </w:pPr>
      <w:r w:rsidRPr="003C797B">
        <w:rPr>
          <w:sz w:val="24"/>
          <w:vertAlign w:val="superscript"/>
        </w:rPr>
        <w:t>76</w:t>
      </w:r>
      <w:r w:rsidRPr="003C797B">
        <w:rPr>
          <w:sz w:val="24"/>
        </w:rPr>
        <w:t xml:space="preserve"> U je jednotka enzymatické aktivity, která uvolní 1 µmol kyseliny 1,2,3-propan </w:t>
      </w:r>
      <w:proofErr w:type="spellStart"/>
      <w:r w:rsidRPr="003C797B">
        <w:rPr>
          <w:sz w:val="24"/>
        </w:rPr>
        <w:t>trikarboxylové</w:t>
      </w:r>
      <w:proofErr w:type="spellEnd"/>
      <w:r w:rsidRPr="003C797B">
        <w:rPr>
          <w:sz w:val="24"/>
        </w:rPr>
        <w:t xml:space="preserve"> za minutu ze 100 µM </w:t>
      </w:r>
      <w:proofErr w:type="spellStart"/>
      <w:r w:rsidRPr="003C797B">
        <w:rPr>
          <w:sz w:val="24"/>
        </w:rPr>
        <w:t>fumonisinu</w:t>
      </w:r>
      <w:proofErr w:type="spellEnd"/>
      <w:r w:rsidRPr="003C797B">
        <w:rPr>
          <w:sz w:val="24"/>
        </w:rPr>
        <w:t xml:space="preserve"> B1 v 20 </w:t>
      </w:r>
      <w:proofErr w:type="spellStart"/>
      <w:r w:rsidRPr="003C797B">
        <w:rPr>
          <w:sz w:val="24"/>
        </w:rPr>
        <w:t>mM</w:t>
      </w:r>
      <w:proofErr w:type="spellEnd"/>
      <w:r w:rsidRPr="003C797B">
        <w:rPr>
          <w:sz w:val="24"/>
        </w:rPr>
        <w:t xml:space="preserve"> tlumivém roztoku </w:t>
      </w:r>
      <w:proofErr w:type="spellStart"/>
      <w:r w:rsidRPr="003C797B">
        <w:rPr>
          <w:sz w:val="24"/>
        </w:rPr>
        <w:t>Tris</w:t>
      </w:r>
      <w:proofErr w:type="spellEnd"/>
      <w:r w:rsidRPr="003C797B">
        <w:rPr>
          <w:sz w:val="24"/>
        </w:rPr>
        <w:t>-Cl o pH 8,0 s 0,1 mg/ml bovinního albuminového séra při 30 °C</w:t>
      </w:r>
    </w:p>
    <w:p w14:paraId="7C2242C2" w14:textId="77777777" w:rsidR="00632A3B" w:rsidRPr="003C797B" w:rsidRDefault="00632A3B" w:rsidP="00632A3B">
      <w:pPr>
        <w:pStyle w:val="TextI"/>
        <w:spacing w:before="0" w:after="0"/>
      </w:pPr>
    </w:p>
    <w:p w14:paraId="4967F933" w14:textId="77777777" w:rsidR="00632A3B" w:rsidRPr="003C797B" w:rsidRDefault="00632A3B" w:rsidP="00632A3B">
      <w:pPr>
        <w:pStyle w:val="TextI"/>
        <w:spacing w:before="0" w:after="0"/>
        <w:ind w:left="284" w:hanging="284"/>
      </w:pPr>
      <w:r w:rsidRPr="003C797B">
        <w:rPr>
          <w:vertAlign w:val="superscript"/>
        </w:rPr>
        <w:t>77</w:t>
      </w:r>
      <w:r w:rsidRPr="003C797B">
        <w:t xml:space="preserve"> 1 KNU je množství enzymu, které uvolní 6 mikromolů p-nitrofenolu za minutu z 1,86 </w:t>
      </w:r>
      <w:proofErr w:type="spellStart"/>
      <w:r w:rsidRPr="003C797B">
        <w:t>mM</w:t>
      </w:r>
      <w:proofErr w:type="spellEnd"/>
      <w:r w:rsidRPr="003C797B">
        <w:t xml:space="preserve"> ethyliden-G7-p-nitrofenyl-maltoheptaodisu při pH 7,0 a teplotě 37 °C</w:t>
      </w:r>
    </w:p>
    <w:p w14:paraId="34CFE295" w14:textId="77777777" w:rsidR="00632A3B" w:rsidRPr="003C797B" w:rsidRDefault="00632A3B" w:rsidP="00632A3B">
      <w:pPr>
        <w:pStyle w:val="TextI"/>
        <w:spacing w:before="0" w:after="0"/>
      </w:pPr>
    </w:p>
    <w:p w14:paraId="26344BCB" w14:textId="77777777" w:rsidR="00632A3B" w:rsidRPr="003C797B" w:rsidRDefault="00632A3B" w:rsidP="00632A3B">
      <w:pPr>
        <w:ind w:left="284" w:hanging="284"/>
        <w:rPr>
          <w:lang w:val="cs-CZ"/>
        </w:rPr>
      </w:pPr>
      <w:r w:rsidRPr="003C797B">
        <w:rPr>
          <w:vertAlign w:val="superscript"/>
          <w:lang w:val="cs-CZ"/>
        </w:rPr>
        <w:t>78</w:t>
      </w:r>
      <w:r w:rsidRPr="003C797B">
        <w:rPr>
          <w:lang w:val="cs-CZ"/>
        </w:rPr>
        <w:t xml:space="preserve"> 1 EPU je množství enzymu, které uvolní 0,0083 mikromolu redukujících cukrů (ekvivalenty xylózy) za minutu z xylanu ovesných slupek při pH 4,7 a teplotě 50</w:t>
      </w:r>
      <w:r w:rsidRPr="003C797B">
        <w:rPr>
          <w:lang w:val="cs-CZ"/>
        </w:rPr>
        <w:sym w:font="Times New Roman" w:char="00B0"/>
      </w:r>
      <w:r w:rsidRPr="003C797B">
        <w:rPr>
          <w:lang w:val="cs-CZ"/>
        </w:rPr>
        <w:t>C</w:t>
      </w:r>
    </w:p>
    <w:p w14:paraId="3F4C602C" w14:textId="77777777" w:rsidR="00632A3B" w:rsidRPr="003C797B" w:rsidRDefault="00632A3B" w:rsidP="00632A3B">
      <w:pPr>
        <w:pStyle w:val="TextI"/>
        <w:spacing w:before="0" w:after="0"/>
      </w:pPr>
    </w:p>
    <w:p w14:paraId="70123F04" w14:textId="77777777" w:rsidR="00632A3B" w:rsidRPr="003C797B" w:rsidRDefault="00632A3B" w:rsidP="00632A3B">
      <w:pPr>
        <w:pStyle w:val="TextI"/>
        <w:spacing w:before="0" w:after="0"/>
        <w:ind w:left="284" w:hanging="284"/>
      </w:pPr>
      <w:r w:rsidRPr="003C797B">
        <w:rPr>
          <w:vertAlign w:val="superscript"/>
        </w:rPr>
        <w:t>79</w:t>
      </w:r>
      <w:r w:rsidRPr="003C797B">
        <w:t xml:space="preserve"> 1 U je množství enzymu, které uvolní 1 mikromol anorganického fosfátu za minutu ze</w:t>
      </w:r>
      <w:r w:rsidR="00037042" w:rsidRPr="003C797B">
        <w:t xml:space="preserve"> </w:t>
      </w:r>
      <w:r w:rsidRPr="003C797B">
        <w:t xml:space="preserve">substrátu </w:t>
      </w:r>
      <w:proofErr w:type="spellStart"/>
      <w:r w:rsidRPr="003C797B">
        <w:t>fytátu</w:t>
      </w:r>
      <w:proofErr w:type="spellEnd"/>
      <w:r w:rsidRPr="003C797B">
        <w:t xml:space="preserve"> sodného při pH 5,5 a teplotě 37 ˚C.</w:t>
      </w:r>
    </w:p>
    <w:p w14:paraId="07085DCA" w14:textId="77777777" w:rsidR="00632A3B" w:rsidRPr="003C797B" w:rsidRDefault="00632A3B" w:rsidP="00632A3B">
      <w:pPr>
        <w:pStyle w:val="TextI"/>
        <w:spacing w:before="0" w:after="0"/>
        <w:ind w:left="284" w:hanging="284"/>
      </w:pPr>
    </w:p>
    <w:p w14:paraId="6702C00F" w14:textId="77777777" w:rsidR="00632A3B" w:rsidRPr="003C797B" w:rsidRDefault="00632A3B" w:rsidP="00632A3B">
      <w:pPr>
        <w:pStyle w:val="TextI"/>
        <w:spacing w:before="0" w:after="0"/>
        <w:ind w:left="284" w:hanging="284"/>
      </w:pPr>
      <w:r w:rsidRPr="003C797B">
        <w:rPr>
          <w:vertAlign w:val="superscript"/>
        </w:rPr>
        <w:lastRenderedPageBreak/>
        <w:t>80</w:t>
      </w:r>
      <w:r w:rsidRPr="003C797B">
        <w:t xml:space="preserve"> U je množství </w:t>
      </w:r>
      <w:proofErr w:type="spellStart"/>
      <w:r w:rsidRPr="003C797B">
        <w:t>proteasy</w:t>
      </w:r>
      <w:proofErr w:type="spellEnd"/>
      <w:r w:rsidRPr="003C797B">
        <w:t>, která uvolní 1 mikromol para-</w:t>
      </w:r>
      <w:proofErr w:type="spellStart"/>
      <w:r w:rsidRPr="003C797B">
        <w:t>nitroanilinu</w:t>
      </w:r>
      <w:proofErr w:type="spellEnd"/>
      <w:r w:rsidRPr="003C797B">
        <w:t xml:space="preserve"> (</w:t>
      </w:r>
      <w:proofErr w:type="spellStart"/>
      <w:r w:rsidRPr="003C797B">
        <w:t>pNA</w:t>
      </w:r>
      <w:proofErr w:type="spellEnd"/>
      <w:r w:rsidRPr="003C797B">
        <w:t xml:space="preserve">) za minutu ze substrátu </w:t>
      </w:r>
      <w:proofErr w:type="spellStart"/>
      <w:r w:rsidRPr="003C797B">
        <w:t>Sukcinyl</w:t>
      </w:r>
      <w:proofErr w:type="spellEnd"/>
      <w:r w:rsidRPr="003C797B">
        <w:t>-Ala-Ala-Pro-</w:t>
      </w:r>
      <w:proofErr w:type="spellStart"/>
      <w:r w:rsidRPr="003C797B">
        <w:t>Phe</w:t>
      </w:r>
      <w:proofErr w:type="spellEnd"/>
      <w:r w:rsidRPr="003C797B">
        <w:t>-</w:t>
      </w:r>
      <w:proofErr w:type="spellStart"/>
      <w:r w:rsidRPr="003C797B">
        <w:t>pNA</w:t>
      </w:r>
      <w:proofErr w:type="spellEnd"/>
      <w:r w:rsidRPr="003C797B">
        <w:t xml:space="preserve"> (C</w:t>
      </w:r>
      <w:r w:rsidRPr="003C797B">
        <w:rPr>
          <w:vertAlign w:val="subscript"/>
        </w:rPr>
        <w:t>30</w:t>
      </w:r>
      <w:r w:rsidRPr="003C797B">
        <w:t>H</w:t>
      </w:r>
      <w:r w:rsidRPr="003C797B">
        <w:rPr>
          <w:vertAlign w:val="subscript"/>
        </w:rPr>
        <w:t>36</w:t>
      </w:r>
      <w:r w:rsidRPr="003C797B">
        <w:t>N</w:t>
      </w:r>
      <w:r w:rsidRPr="003C797B">
        <w:rPr>
          <w:vertAlign w:val="subscript"/>
        </w:rPr>
        <w:t>6</w:t>
      </w:r>
      <w:r w:rsidRPr="003C797B">
        <w:t>O</w:t>
      </w:r>
      <w:r w:rsidRPr="003C797B">
        <w:rPr>
          <w:vertAlign w:val="subscript"/>
        </w:rPr>
        <w:t>9</w:t>
      </w:r>
      <w:r w:rsidRPr="003C797B">
        <w:t>) při pH 8,0 a teplotě 37 °C.</w:t>
      </w:r>
    </w:p>
    <w:p w14:paraId="6F8EE9B2" w14:textId="77777777" w:rsidR="00995427" w:rsidRPr="003C797B" w:rsidRDefault="00995427">
      <w:pPr>
        <w:rPr>
          <w:lang w:val="cs-CZ"/>
        </w:rPr>
      </w:pPr>
    </w:p>
    <w:p w14:paraId="58A8413B" w14:textId="77777777" w:rsidR="00D328E5" w:rsidRPr="003C797B" w:rsidRDefault="00D328E5" w:rsidP="00D328E5">
      <w:pPr>
        <w:ind w:left="284" w:hanging="284"/>
        <w:rPr>
          <w:lang w:val="cs-CZ"/>
        </w:rPr>
      </w:pPr>
      <w:r w:rsidRPr="003C797B">
        <w:rPr>
          <w:vertAlign w:val="superscript"/>
          <w:lang w:val="cs-CZ"/>
        </w:rPr>
        <w:t>81</w:t>
      </w:r>
      <w:r w:rsidRPr="003C797B">
        <w:rPr>
          <w:lang w:val="cs-CZ"/>
        </w:rPr>
        <w:t xml:space="preserve"> 1 HAU (jednotka hemaglutinační činnosti) je množství materiálu (1 mg/ml) v posledním ředění, jehož výsledkem je 50 % aglutinace (shlukování) červených krvinek.</w:t>
      </w:r>
    </w:p>
    <w:p w14:paraId="49DB601B" w14:textId="77777777" w:rsidR="00037042" w:rsidRPr="003C797B" w:rsidRDefault="00037042" w:rsidP="00D328E5">
      <w:pPr>
        <w:ind w:left="284" w:hanging="284"/>
        <w:rPr>
          <w:lang w:val="cs-CZ"/>
        </w:rPr>
      </w:pPr>
    </w:p>
    <w:p w14:paraId="0002C654" w14:textId="77777777" w:rsidR="00037042" w:rsidRPr="003C797B" w:rsidRDefault="00037042" w:rsidP="00D328E5">
      <w:pPr>
        <w:ind w:left="284" w:hanging="284"/>
        <w:rPr>
          <w:lang w:val="cs-CZ"/>
        </w:rPr>
      </w:pPr>
      <w:r w:rsidRPr="003C797B">
        <w:rPr>
          <w:vertAlign w:val="superscript"/>
          <w:lang w:val="cs-CZ"/>
        </w:rPr>
        <w:t>82</w:t>
      </w:r>
      <w:r w:rsidRPr="003C797B">
        <w:rPr>
          <w:lang w:val="cs-CZ"/>
        </w:rPr>
        <w:t xml:space="preserve"> 1 U je množství enzymu, které </w:t>
      </w:r>
      <w:proofErr w:type="spellStart"/>
      <w:r w:rsidRPr="003C797B">
        <w:rPr>
          <w:lang w:val="cs-CZ"/>
        </w:rPr>
        <w:t>zhydrolyzuje</w:t>
      </w:r>
      <w:proofErr w:type="spellEnd"/>
      <w:r w:rsidRPr="003C797B">
        <w:rPr>
          <w:lang w:val="cs-CZ"/>
        </w:rPr>
        <w:t xml:space="preserve"> 1 mikromol glykosidických vazeb za minutu </w:t>
      </w:r>
      <w:proofErr w:type="gramStart"/>
      <w:r w:rsidRPr="003C797B">
        <w:rPr>
          <w:lang w:val="cs-CZ"/>
        </w:rPr>
        <w:t>z</w:t>
      </w:r>
      <w:proofErr w:type="gramEnd"/>
      <w:r w:rsidRPr="003C797B">
        <w:rPr>
          <w:lang w:val="cs-CZ"/>
        </w:rPr>
        <w:t> vodou nerozpustného křížově vázaného škrobového polymeru při pH 7,5 a teplotě 37 °C.</w:t>
      </w:r>
    </w:p>
    <w:p w14:paraId="057F21D1" w14:textId="77777777" w:rsidR="00037042" w:rsidRPr="003C797B" w:rsidRDefault="00037042" w:rsidP="00D328E5">
      <w:pPr>
        <w:ind w:left="284" w:hanging="284"/>
        <w:rPr>
          <w:lang w:val="cs-CZ"/>
        </w:rPr>
      </w:pPr>
    </w:p>
    <w:p w14:paraId="79410339" w14:textId="77777777" w:rsidR="00037042" w:rsidRDefault="00037042" w:rsidP="00D328E5">
      <w:pPr>
        <w:ind w:left="284" w:hanging="284"/>
        <w:rPr>
          <w:lang w:val="cs-CZ"/>
        </w:rPr>
      </w:pPr>
      <w:r w:rsidRPr="003C797B">
        <w:rPr>
          <w:vertAlign w:val="superscript"/>
          <w:lang w:val="cs-CZ"/>
        </w:rPr>
        <w:t>83</w:t>
      </w:r>
      <w:r w:rsidRPr="003C797B">
        <w:rPr>
          <w:lang w:val="cs-CZ"/>
        </w:rPr>
        <w:t xml:space="preserve"> </w:t>
      </w:r>
      <w:r w:rsidR="003D61F3" w:rsidRPr="003C797B">
        <w:rPr>
          <w:lang w:val="cs-CZ"/>
        </w:rPr>
        <w:t xml:space="preserve">1 U je množství enzymu, které rozpustí jeden mikrogram </w:t>
      </w:r>
      <w:proofErr w:type="spellStart"/>
      <w:r w:rsidR="003D61F3" w:rsidRPr="003C797B">
        <w:rPr>
          <w:lang w:val="cs-CZ"/>
        </w:rPr>
        <w:t>azokaseinového</w:t>
      </w:r>
      <w:proofErr w:type="spellEnd"/>
      <w:r w:rsidR="003D61F3" w:rsidRPr="003C797B">
        <w:rPr>
          <w:lang w:val="cs-CZ"/>
        </w:rPr>
        <w:t xml:space="preserve"> substrátu za minutu při pH 7,5 a teplotě 37 °C.</w:t>
      </w:r>
    </w:p>
    <w:p w14:paraId="4E25A780" w14:textId="77777777" w:rsidR="00EA1E8D" w:rsidRDefault="00EA1E8D" w:rsidP="00D328E5">
      <w:pPr>
        <w:ind w:left="284" w:hanging="284"/>
        <w:rPr>
          <w:lang w:val="cs-CZ"/>
        </w:rPr>
      </w:pPr>
    </w:p>
    <w:p w14:paraId="1597BBBC" w14:textId="77777777" w:rsidR="00392221" w:rsidRPr="003C797B" w:rsidRDefault="00392221" w:rsidP="00392221">
      <w:pPr>
        <w:pStyle w:val="Textpoznpodarou"/>
        <w:ind w:left="284" w:hanging="284"/>
        <w:rPr>
          <w:sz w:val="24"/>
        </w:rPr>
      </w:pPr>
      <w:r w:rsidRPr="00037C7E">
        <w:rPr>
          <w:sz w:val="24"/>
          <w:vertAlign w:val="superscript"/>
        </w:rPr>
        <w:t>84</w:t>
      </w:r>
      <w:r>
        <w:t xml:space="preserve"> </w:t>
      </w:r>
      <w:r>
        <w:rPr>
          <w:sz w:val="24"/>
        </w:rPr>
        <w:t>1 L</w:t>
      </w:r>
      <w:r w:rsidRPr="003C797B">
        <w:rPr>
          <w:sz w:val="24"/>
        </w:rPr>
        <w:t xml:space="preserve">XU je množství enzymu, které uvolní 1 </w:t>
      </w:r>
      <w:r>
        <w:rPr>
          <w:sz w:val="24"/>
        </w:rPr>
        <w:t>mikromol</w:t>
      </w:r>
      <w:r w:rsidRPr="003C797B">
        <w:rPr>
          <w:sz w:val="24"/>
        </w:rPr>
        <w:t xml:space="preserve"> redukujících cukrů </w:t>
      </w:r>
      <w:r>
        <w:rPr>
          <w:sz w:val="24"/>
        </w:rPr>
        <w:t>(ekvivalenty xylózy) za minutu z xylanu březového dřeva při pH 5,5</w:t>
      </w:r>
      <w:r w:rsidRPr="003C797B">
        <w:rPr>
          <w:sz w:val="24"/>
        </w:rPr>
        <w:t xml:space="preserve"> a teplotě 50°C</w:t>
      </w:r>
      <w:r w:rsidR="005A6DAD">
        <w:rPr>
          <w:sz w:val="24"/>
        </w:rPr>
        <w:t>.</w:t>
      </w:r>
    </w:p>
    <w:p w14:paraId="7909D3CA" w14:textId="77777777" w:rsidR="00EA1E8D" w:rsidRDefault="00EA1E8D" w:rsidP="00D328E5">
      <w:pPr>
        <w:ind w:left="284" w:hanging="284"/>
        <w:rPr>
          <w:lang w:val="cs-CZ"/>
        </w:rPr>
      </w:pPr>
    </w:p>
    <w:p w14:paraId="090EEAF1" w14:textId="77777777" w:rsidR="005A6DAD" w:rsidRDefault="005A6DAD" w:rsidP="005A6DAD">
      <w:pPr>
        <w:pStyle w:val="Textpoznpodarou"/>
        <w:ind w:left="284" w:hanging="284"/>
        <w:rPr>
          <w:sz w:val="24"/>
        </w:rPr>
      </w:pPr>
      <w:r w:rsidRPr="00037C7E">
        <w:rPr>
          <w:sz w:val="24"/>
          <w:vertAlign w:val="superscript"/>
        </w:rPr>
        <w:t>85</w:t>
      </w:r>
      <w:r>
        <w:t xml:space="preserve"> </w:t>
      </w:r>
      <w:r>
        <w:rPr>
          <w:sz w:val="24"/>
        </w:rPr>
        <w:t>1 L</w:t>
      </w:r>
      <w:r w:rsidRPr="003C797B">
        <w:rPr>
          <w:sz w:val="24"/>
        </w:rPr>
        <w:t xml:space="preserve">XU je množství enzymu, které uvolní 1 </w:t>
      </w:r>
      <w:r>
        <w:rPr>
          <w:sz w:val="24"/>
        </w:rPr>
        <w:t>mikromol</w:t>
      </w:r>
      <w:r w:rsidRPr="003C797B">
        <w:rPr>
          <w:sz w:val="24"/>
        </w:rPr>
        <w:t xml:space="preserve"> redukujících cukrů </w:t>
      </w:r>
      <w:r>
        <w:rPr>
          <w:sz w:val="24"/>
        </w:rPr>
        <w:t xml:space="preserve">(ekvivalenty glukózy) za minutu z ječného </w:t>
      </w:r>
      <w:proofErr w:type="spellStart"/>
      <w:r>
        <w:rPr>
          <w:sz w:val="24"/>
        </w:rPr>
        <w:t>glukanu</w:t>
      </w:r>
      <w:proofErr w:type="spellEnd"/>
      <w:r>
        <w:rPr>
          <w:sz w:val="24"/>
        </w:rPr>
        <w:t xml:space="preserve"> při pH 5,5</w:t>
      </w:r>
      <w:r w:rsidRPr="003C797B">
        <w:rPr>
          <w:sz w:val="24"/>
        </w:rPr>
        <w:t xml:space="preserve"> a teplotě 50°C</w:t>
      </w:r>
      <w:r>
        <w:rPr>
          <w:sz w:val="24"/>
        </w:rPr>
        <w:t>.</w:t>
      </w:r>
    </w:p>
    <w:p w14:paraId="1C57CB16" w14:textId="77777777" w:rsidR="00430FD1" w:rsidRDefault="00430FD1" w:rsidP="005A6DAD">
      <w:pPr>
        <w:pStyle w:val="Textpoznpodarou"/>
        <w:ind w:left="284" w:hanging="284"/>
      </w:pPr>
    </w:p>
    <w:p w14:paraId="6F16D2EC" w14:textId="77777777" w:rsidR="00430FD1" w:rsidRDefault="00430FD1" w:rsidP="005A6DAD">
      <w:pPr>
        <w:pStyle w:val="Textpoznpodarou"/>
        <w:ind w:left="284" w:hanging="284"/>
        <w:rPr>
          <w:sz w:val="24"/>
        </w:rPr>
      </w:pPr>
      <w:r w:rsidRPr="00037C7E">
        <w:rPr>
          <w:sz w:val="24"/>
          <w:vertAlign w:val="superscript"/>
        </w:rPr>
        <w:t>8</w:t>
      </w:r>
      <w:r>
        <w:rPr>
          <w:sz w:val="24"/>
          <w:vertAlign w:val="superscript"/>
        </w:rPr>
        <w:t>6</w:t>
      </w:r>
      <w:r>
        <w:rPr>
          <w:sz w:val="24"/>
        </w:rPr>
        <w:t xml:space="preserve"> 1 U je množství enzymu, které uvolní 0,72 mikrogramu redukujících cukrů (ekvivalenty manózy) ze substrátu obsahujícího </w:t>
      </w:r>
      <w:proofErr w:type="spellStart"/>
      <w:r>
        <w:rPr>
          <w:sz w:val="24"/>
        </w:rPr>
        <w:t>mannan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karubin</w:t>
      </w:r>
      <w:proofErr w:type="spellEnd"/>
      <w:r>
        <w:rPr>
          <w:sz w:val="24"/>
        </w:rPr>
        <w:t>) za minutu při pH 7,0 a teplotě 40°C.</w:t>
      </w:r>
    </w:p>
    <w:p w14:paraId="59A68FF5" w14:textId="77777777" w:rsidR="00C74A30" w:rsidRDefault="00C74A30" w:rsidP="005A6DAD">
      <w:pPr>
        <w:pStyle w:val="Textpoznpodarou"/>
        <w:ind w:left="284" w:hanging="284"/>
        <w:rPr>
          <w:sz w:val="24"/>
        </w:rPr>
      </w:pPr>
    </w:p>
    <w:p w14:paraId="65ED9D51" w14:textId="77777777" w:rsidR="00C74A30" w:rsidRDefault="00C74A30" w:rsidP="005A6DAD">
      <w:pPr>
        <w:pStyle w:val="Textpoznpodarou"/>
        <w:ind w:left="284" w:hanging="284"/>
        <w:rPr>
          <w:sz w:val="24"/>
        </w:rPr>
      </w:pPr>
      <w:r w:rsidRPr="00C74A30">
        <w:rPr>
          <w:sz w:val="24"/>
          <w:vertAlign w:val="superscript"/>
        </w:rPr>
        <w:t>87</w:t>
      </w:r>
      <w:r w:rsidRPr="00C74A30">
        <w:rPr>
          <w:sz w:val="24"/>
        </w:rPr>
        <w:t xml:space="preserve"> 1 U je množství enzymu, které uvolní 1 mikromol redukujících cukrů (ekvivalenty glukózy) z beta-</w:t>
      </w:r>
      <w:proofErr w:type="spellStart"/>
      <w:r w:rsidRPr="00C74A30">
        <w:rPr>
          <w:sz w:val="24"/>
        </w:rPr>
        <w:t>glukanu</w:t>
      </w:r>
      <w:proofErr w:type="spellEnd"/>
      <w:r w:rsidRPr="00C74A30">
        <w:rPr>
          <w:sz w:val="24"/>
        </w:rPr>
        <w:t xml:space="preserve"> ječmene z</w:t>
      </w:r>
      <w:r w:rsidR="004D2EF6">
        <w:rPr>
          <w:sz w:val="24"/>
        </w:rPr>
        <w:t>a</w:t>
      </w:r>
      <w:r w:rsidRPr="00C74A30">
        <w:rPr>
          <w:sz w:val="24"/>
        </w:rPr>
        <w:t xml:space="preserve"> 1 minutu při pH </w:t>
      </w:r>
      <w:r>
        <w:rPr>
          <w:sz w:val="24"/>
        </w:rPr>
        <w:t>4</w:t>
      </w:r>
      <w:r w:rsidRPr="00C74A30">
        <w:rPr>
          <w:sz w:val="24"/>
        </w:rPr>
        <w:t>,0 a teplotě 30</w:t>
      </w:r>
      <w:r w:rsidRPr="00C74A30">
        <w:rPr>
          <w:sz w:val="24"/>
        </w:rPr>
        <w:sym w:font="Times New Roman" w:char="00B0"/>
      </w:r>
      <w:r w:rsidRPr="00C74A30">
        <w:rPr>
          <w:sz w:val="24"/>
        </w:rPr>
        <w:t>C</w:t>
      </w:r>
      <w:r w:rsidR="004D2EF6">
        <w:rPr>
          <w:sz w:val="24"/>
        </w:rPr>
        <w:t>.</w:t>
      </w:r>
    </w:p>
    <w:p w14:paraId="67B91B2B" w14:textId="77777777" w:rsidR="00C74A30" w:rsidRDefault="00C74A30" w:rsidP="005A6DAD">
      <w:pPr>
        <w:pStyle w:val="Textpoznpodarou"/>
        <w:ind w:left="284" w:hanging="284"/>
        <w:rPr>
          <w:sz w:val="24"/>
        </w:rPr>
      </w:pPr>
    </w:p>
    <w:p w14:paraId="43542C4B" w14:textId="77777777" w:rsidR="004D2EF6" w:rsidRDefault="00C74A30" w:rsidP="004D2EF6">
      <w:pPr>
        <w:pStyle w:val="Textpoznpodarou"/>
        <w:ind w:left="284" w:hanging="284"/>
        <w:rPr>
          <w:sz w:val="24"/>
        </w:rPr>
      </w:pPr>
      <w:r>
        <w:rPr>
          <w:sz w:val="24"/>
          <w:vertAlign w:val="superscript"/>
        </w:rPr>
        <w:t>88</w:t>
      </w:r>
      <w:r>
        <w:rPr>
          <w:sz w:val="24"/>
        </w:rPr>
        <w:t xml:space="preserve"> </w:t>
      </w:r>
      <w:r w:rsidR="004D2EF6" w:rsidRPr="00C74A30">
        <w:rPr>
          <w:sz w:val="24"/>
        </w:rPr>
        <w:t>1 U je množství enzymu, které uvolní 1 mikromol redukujících cukrů (ekvivalenty glukózy) z</w:t>
      </w:r>
      <w:r w:rsidR="004D2EF6">
        <w:rPr>
          <w:sz w:val="24"/>
        </w:rPr>
        <w:t xml:space="preserve"> žitného </w:t>
      </w:r>
      <w:proofErr w:type="spellStart"/>
      <w:r w:rsidR="004D2EF6">
        <w:rPr>
          <w:sz w:val="24"/>
        </w:rPr>
        <w:t>arabinoxylanu</w:t>
      </w:r>
      <w:proofErr w:type="spellEnd"/>
      <w:r w:rsidR="004D2EF6" w:rsidRPr="00C74A30">
        <w:rPr>
          <w:sz w:val="24"/>
        </w:rPr>
        <w:t xml:space="preserve"> z</w:t>
      </w:r>
      <w:r w:rsidR="004D2EF6">
        <w:rPr>
          <w:sz w:val="24"/>
        </w:rPr>
        <w:t>a</w:t>
      </w:r>
      <w:r w:rsidR="004D2EF6" w:rsidRPr="00C74A30">
        <w:rPr>
          <w:sz w:val="24"/>
        </w:rPr>
        <w:t xml:space="preserve"> 1 minutu při pH </w:t>
      </w:r>
      <w:r w:rsidR="004D2EF6">
        <w:rPr>
          <w:sz w:val="24"/>
        </w:rPr>
        <w:t>4</w:t>
      </w:r>
      <w:r w:rsidR="004D2EF6" w:rsidRPr="00C74A30">
        <w:rPr>
          <w:sz w:val="24"/>
        </w:rPr>
        <w:t>,0 a teplotě 30</w:t>
      </w:r>
      <w:r w:rsidR="004D2EF6" w:rsidRPr="00C74A30">
        <w:rPr>
          <w:sz w:val="24"/>
        </w:rPr>
        <w:sym w:font="Times New Roman" w:char="00B0"/>
      </w:r>
      <w:r w:rsidR="004D2EF6" w:rsidRPr="00C74A30">
        <w:rPr>
          <w:sz w:val="24"/>
        </w:rPr>
        <w:t>C</w:t>
      </w:r>
      <w:r w:rsidR="004D2EF6">
        <w:rPr>
          <w:sz w:val="24"/>
        </w:rPr>
        <w:t>.</w:t>
      </w:r>
    </w:p>
    <w:p w14:paraId="0F3413C3" w14:textId="77777777" w:rsidR="004D2EF6" w:rsidRDefault="004D2EF6" w:rsidP="004D2EF6">
      <w:pPr>
        <w:pStyle w:val="Textpoznpodarou"/>
        <w:ind w:left="284" w:hanging="284"/>
        <w:rPr>
          <w:sz w:val="24"/>
        </w:rPr>
      </w:pPr>
    </w:p>
    <w:p w14:paraId="5BE6E380" w14:textId="4134B0BF" w:rsidR="00DA27F4" w:rsidRDefault="00DA27F4" w:rsidP="00DA27F4">
      <w:pPr>
        <w:pStyle w:val="Textpoznpodarou"/>
        <w:ind w:left="284" w:hanging="284"/>
        <w:rPr>
          <w:sz w:val="24"/>
        </w:rPr>
      </w:pPr>
      <w:r>
        <w:rPr>
          <w:sz w:val="24"/>
          <w:vertAlign w:val="superscript"/>
        </w:rPr>
        <w:t>89</w:t>
      </w:r>
      <w:r>
        <w:rPr>
          <w:sz w:val="24"/>
        </w:rPr>
        <w:t xml:space="preserve"> </w:t>
      </w:r>
      <w:r w:rsidRPr="00C74A30">
        <w:rPr>
          <w:sz w:val="24"/>
        </w:rPr>
        <w:t>1 U je množství enzymu, které uvolní 1 mikromol redukujících cukrů (ekvivalenty glukózy) z</w:t>
      </w:r>
      <w:r>
        <w:rPr>
          <w:sz w:val="24"/>
        </w:rPr>
        <w:t> pšeničného škrobu</w:t>
      </w:r>
      <w:r w:rsidRPr="00C74A30">
        <w:rPr>
          <w:sz w:val="24"/>
        </w:rPr>
        <w:t xml:space="preserve"> z</w:t>
      </w:r>
      <w:r>
        <w:rPr>
          <w:sz w:val="24"/>
        </w:rPr>
        <w:t>a</w:t>
      </w:r>
      <w:r w:rsidRPr="00C74A30">
        <w:rPr>
          <w:sz w:val="24"/>
        </w:rPr>
        <w:t xml:space="preserve"> 1 minutu při pH </w:t>
      </w:r>
      <w:r>
        <w:rPr>
          <w:sz w:val="24"/>
        </w:rPr>
        <w:t>5</w:t>
      </w:r>
      <w:r w:rsidRPr="00C74A30">
        <w:rPr>
          <w:sz w:val="24"/>
        </w:rPr>
        <w:t>,0 a teplotě 30</w:t>
      </w:r>
      <w:r w:rsidRPr="00C74A30">
        <w:rPr>
          <w:sz w:val="24"/>
        </w:rPr>
        <w:sym w:font="Times New Roman" w:char="00B0"/>
      </w:r>
      <w:r w:rsidRPr="00C74A30">
        <w:rPr>
          <w:sz w:val="24"/>
        </w:rPr>
        <w:t>C</w:t>
      </w:r>
      <w:r>
        <w:rPr>
          <w:sz w:val="24"/>
        </w:rPr>
        <w:t>.</w:t>
      </w:r>
    </w:p>
    <w:p w14:paraId="1BCB752C" w14:textId="77777777" w:rsidR="00D57D3A" w:rsidRPr="003B0560" w:rsidRDefault="00D57D3A" w:rsidP="00DD7D2A">
      <w:pPr>
        <w:pStyle w:val="Textpoznpodarou"/>
        <w:jc w:val="both"/>
        <w:rPr>
          <w:sz w:val="24"/>
        </w:rPr>
      </w:pPr>
    </w:p>
    <w:p w14:paraId="14A45035" w14:textId="77777777" w:rsidR="00D57D3A" w:rsidRDefault="00D57D3A" w:rsidP="00D57D3A">
      <w:pPr>
        <w:pStyle w:val="Textpoznpodarou"/>
        <w:ind w:left="284" w:hanging="284"/>
        <w:rPr>
          <w:sz w:val="24"/>
        </w:rPr>
      </w:pPr>
      <w:r>
        <w:rPr>
          <w:sz w:val="24"/>
          <w:vertAlign w:val="superscript"/>
        </w:rPr>
        <w:t>90</w:t>
      </w:r>
      <w:r>
        <w:rPr>
          <w:sz w:val="24"/>
        </w:rPr>
        <w:t xml:space="preserve"> 1 DNS (</w:t>
      </w:r>
      <w:proofErr w:type="gramStart"/>
      <w:r>
        <w:rPr>
          <w:sz w:val="24"/>
        </w:rPr>
        <w:t>3,5-dinitrosalicylová</w:t>
      </w:r>
      <w:proofErr w:type="gramEnd"/>
      <w:r>
        <w:rPr>
          <w:sz w:val="24"/>
        </w:rPr>
        <w:t xml:space="preserve"> kyselina) je množství redukujícího cukru uvolněného jako ekvivalenty maltózy v µmol na g za min při pH 4,5 a 37°C ze škrobu za stanovených podmínek zkoušky.</w:t>
      </w:r>
    </w:p>
    <w:p w14:paraId="7EA5B27A" w14:textId="77777777" w:rsidR="00D57D3A" w:rsidRDefault="00D57D3A" w:rsidP="00D57D3A">
      <w:pPr>
        <w:pStyle w:val="Textpoznpodarou"/>
        <w:ind w:left="284" w:hanging="284"/>
        <w:rPr>
          <w:sz w:val="24"/>
        </w:rPr>
      </w:pPr>
    </w:p>
    <w:p w14:paraId="35BCFF7C" w14:textId="77777777" w:rsidR="00D57D3A" w:rsidRPr="00297D9E" w:rsidRDefault="00D57D3A" w:rsidP="00D57D3A">
      <w:pPr>
        <w:pStyle w:val="Textpoznpodarou"/>
        <w:ind w:left="284" w:hanging="284"/>
        <w:rPr>
          <w:sz w:val="24"/>
        </w:rPr>
      </w:pPr>
      <w:r>
        <w:rPr>
          <w:sz w:val="24"/>
          <w:vertAlign w:val="superscript"/>
        </w:rPr>
        <w:t>91</w:t>
      </w:r>
      <w:r>
        <w:rPr>
          <w:sz w:val="24"/>
        </w:rPr>
        <w:t xml:space="preserve"> 1 DNS (</w:t>
      </w:r>
      <w:proofErr w:type="gramStart"/>
      <w:r>
        <w:rPr>
          <w:sz w:val="24"/>
        </w:rPr>
        <w:t>3,5-dinitrosalicylová</w:t>
      </w:r>
      <w:proofErr w:type="gramEnd"/>
      <w:r>
        <w:rPr>
          <w:sz w:val="24"/>
        </w:rPr>
        <w:t xml:space="preserve"> kyselina) je množství redukujícího cukru uvolněného jako ekvivalenty glukózy v µmol na g za min při pH 4,5 a 37°C z </w:t>
      </w:r>
      <w:proofErr w:type="spellStart"/>
      <w:r>
        <w:rPr>
          <w:sz w:val="24"/>
        </w:rPr>
        <w:t>karboxymethylcelulózy</w:t>
      </w:r>
      <w:proofErr w:type="spellEnd"/>
      <w:r>
        <w:rPr>
          <w:sz w:val="24"/>
        </w:rPr>
        <w:t xml:space="preserve"> (CMC) za stanovených podmínek zkoušky.</w:t>
      </w:r>
    </w:p>
    <w:p w14:paraId="31EB9CDB" w14:textId="3272202B" w:rsidR="00DA27F4" w:rsidRDefault="00DA27F4" w:rsidP="00164B2C">
      <w:pPr>
        <w:pStyle w:val="Textpoznpodarou"/>
        <w:ind w:left="284" w:hanging="284"/>
        <w:jc w:val="both"/>
        <w:rPr>
          <w:sz w:val="24"/>
        </w:rPr>
      </w:pPr>
    </w:p>
    <w:p w14:paraId="0802C7A2" w14:textId="7983D8DC" w:rsidR="00DD7D2A" w:rsidRDefault="00DD7D2A" w:rsidP="00DD7D2A">
      <w:pPr>
        <w:pStyle w:val="Textpoznpodarou"/>
        <w:ind w:left="284" w:hanging="284"/>
        <w:jc w:val="both"/>
        <w:rPr>
          <w:sz w:val="24"/>
        </w:rPr>
      </w:pPr>
      <w:bookmarkStart w:id="10" w:name="_Hlk14101459"/>
      <w:r>
        <w:rPr>
          <w:sz w:val="24"/>
          <w:vertAlign w:val="superscript"/>
        </w:rPr>
        <w:t>92</w:t>
      </w:r>
      <w:r>
        <w:rPr>
          <w:sz w:val="24"/>
        </w:rPr>
        <w:t xml:space="preserve"> 1 LSU(F) se rozumí množství enzymu, jež za jednu minutu zvýší fluorescenci 12,5 µg/ml </w:t>
      </w:r>
      <w:proofErr w:type="spellStart"/>
      <w:r>
        <w:rPr>
          <w:sz w:val="24"/>
        </w:rPr>
        <w:t>peptidoglykanu</w:t>
      </w:r>
      <w:proofErr w:type="spellEnd"/>
      <w:r>
        <w:rPr>
          <w:sz w:val="24"/>
        </w:rPr>
        <w:t xml:space="preserve"> značeného fluoresceinem při pH 6,0 a </w:t>
      </w:r>
      <w:proofErr w:type="gramStart"/>
      <w:r>
        <w:rPr>
          <w:sz w:val="24"/>
        </w:rPr>
        <w:t>30°C</w:t>
      </w:r>
      <w:proofErr w:type="gramEnd"/>
      <w:r>
        <w:rPr>
          <w:sz w:val="24"/>
        </w:rPr>
        <w:t xml:space="preserve"> o hodnotu odpovídající fluorescenci přibližně 0,06 </w:t>
      </w:r>
      <w:proofErr w:type="spellStart"/>
      <w:r>
        <w:rPr>
          <w:sz w:val="24"/>
        </w:rPr>
        <w:t>nmol</w:t>
      </w:r>
      <w:proofErr w:type="spellEnd"/>
      <w:r w:rsidR="00252721">
        <w:rPr>
          <w:sz w:val="24"/>
        </w:rPr>
        <w:t xml:space="preserve"> izomeru</w:t>
      </w:r>
      <w:r>
        <w:rPr>
          <w:sz w:val="24"/>
        </w:rPr>
        <w:t xml:space="preserve"> fluorescein-</w:t>
      </w:r>
      <w:proofErr w:type="spellStart"/>
      <w:r>
        <w:rPr>
          <w:sz w:val="24"/>
        </w:rPr>
        <w:t>isothiokyanátu</w:t>
      </w:r>
      <w:proofErr w:type="spellEnd"/>
      <w:r w:rsidR="00252721">
        <w:rPr>
          <w:sz w:val="24"/>
        </w:rPr>
        <w:t>.</w:t>
      </w:r>
    </w:p>
    <w:bookmarkEnd w:id="10"/>
    <w:p w14:paraId="5F48D43B" w14:textId="74B772B5" w:rsidR="00DD7D2A" w:rsidRDefault="00DD7D2A" w:rsidP="00164B2C">
      <w:pPr>
        <w:pStyle w:val="Textpoznpodarou"/>
        <w:ind w:left="284" w:hanging="284"/>
        <w:jc w:val="both"/>
        <w:rPr>
          <w:sz w:val="24"/>
        </w:rPr>
      </w:pPr>
    </w:p>
    <w:p w14:paraId="3CB88756" w14:textId="21293C2A" w:rsidR="00794B64" w:rsidRDefault="00794B64" w:rsidP="00164B2C">
      <w:pPr>
        <w:pStyle w:val="Textpoznpodarou"/>
        <w:ind w:left="284" w:hanging="284"/>
        <w:jc w:val="both"/>
        <w:rPr>
          <w:sz w:val="24"/>
        </w:rPr>
      </w:pPr>
      <w:r>
        <w:rPr>
          <w:sz w:val="24"/>
          <w:vertAlign w:val="superscript"/>
        </w:rPr>
        <w:t>93.</w:t>
      </w:r>
      <w:r>
        <w:rPr>
          <w:sz w:val="24"/>
        </w:rPr>
        <w:t xml:space="preserve"> 1 ADXU je množství enzymu, které uvolní 1 mikromol redukujících cukrů (ekvivalentů xylózy) za minutu z bukového xylanu při pH 6,0 a teplotě 70°C.</w:t>
      </w:r>
    </w:p>
    <w:p w14:paraId="45F5E568" w14:textId="0B9F6CD1" w:rsidR="00F772F6" w:rsidRDefault="00F772F6" w:rsidP="00164B2C">
      <w:pPr>
        <w:pStyle w:val="Textpoznpodarou"/>
        <w:ind w:left="284" w:hanging="284"/>
        <w:jc w:val="both"/>
        <w:rPr>
          <w:sz w:val="24"/>
        </w:rPr>
      </w:pPr>
    </w:p>
    <w:p w14:paraId="7E1E4EBC" w14:textId="11EAFFE2" w:rsidR="00CF75DA" w:rsidRPr="00CF75DA" w:rsidRDefault="00CF75DA" w:rsidP="00164B2C">
      <w:pPr>
        <w:pStyle w:val="Textpoznpodarou"/>
        <w:ind w:left="284" w:hanging="284"/>
        <w:jc w:val="both"/>
        <w:rPr>
          <w:sz w:val="24"/>
        </w:rPr>
      </w:pPr>
      <w:r>
        <w:rPr>
          <w:sz w:val="24"/>
          <w:vertAlign w:val="superscript"/>
        </w:rPr>
        <w:t>94.</w:t>
      </w:r>
      <w:r>
        <w:rPr>
          <w:sz w:val="24"/>
        </w:rPr>
        <w:t xml:space="preserve"> </w:t>
      </w:r>
      <w:r w:rsidR="00A956FF">
        <w:rPr>
          <w:sz w:val="24"/>
        </w:rPr>
        <w:t>1</w:t>
      </w:r>
      <w:r w:rsidR="00627A8F">
        <w:rPr>
          <w:sz w:val="24"/>
        </w:rPr>
        <w:t xml:space="preserve"> </w:t>
      </w:r>
      <w:r w:rsidR="00A956FF">
        <w:rPr>
          <w:sz w:val="24"/>
        </w:rPr>
        <w:t>AXC</w:t>
      </w:r>
      <w:r w:rsidR="00627A8F">
        <w:rPr>
          <w:sz w:val="24"/>
        </w:rPr>
        <w:t xml:space="preserve"> (endo-</w:t>
      </w:r>
      <w:proofErr w:type="gramStart"/>
      <w:r w:rsidR="00627A8F">
        <w:rPr>
          <w:sz w:val="24"/>
        </w:rPr>
        <w:t>1,4-beta</w:t>
      </w:r>
      <w:proofErr w:type="gramEnd"/>
      <w:r w:rsidR="00627A8F">
        <w:rPr>
          <w:sz w:val="24"/>
        </w:rPr>
        <w:t>-xynalázy</w:t>
      </w:r>
      <w:r w:rsidR="00CB776B">
        <w:rPr>
          <w:sz w:val="24"/>
        </w:rPr>
        <w:t>) je množství enzymu, které uvolní 0,058 mikromolu redukujících</w:t>
      </w:r>
      <w:r w:rsidR="000D3312">
        <w:rPr>
          <w:sz w:val="24"/>
        </w:rPr>
        <w:t xml:space="preserve"> cukrů, vyjádřených jako ekvivalenty xylózy, za minutu ze</w:t>
      </w:r>
      <w:r w:rsidR="00285EFA">
        <w:rPr>
          <w:sz w:val="24"/>
        </w:rPr>
        <w:t xml:space="preserve"> substrátu pšeničného </w:t>
      </w:r>
      <w:proofErr w:type="spellStart"/>
      <w:r w:rsidR="00285EFA">
        <w:rPr>
          <w:sz w:val="24"/>
        </w:rPr>
        <w:t>arabinoxylanu</w:t>
      </w:r>
      <w:proofErr w:type="spellEnd"/>
      <w:r w:rsidR="00285EFA">
        <w:rPr>
          <w:sz w:val="24"/>
        </w:rPr>
        <w:t xml:space="preserve"> při pH 4,7</w:t>
      </w:r>
      <w:r w:rsidR="00A64563">
        <w:rPr>
          <w:sz w:val="24"/>
        </w:rPr>
        <w:t xml:space="preserve"> a teplotě 30°C.</w:t>
      </w:r>
    </w:p>
    <w:sectPr w:rsidR="00CF75DA" w:rsidRPr="00CF75DA">
      <w:headerReference w:type="default" r:id="rId58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3268C" w14:textId="77777777" w:rsidR="00172EF8" w:rsidRDefault="00172EF8">
      <w:r>
        <w:separator/>
      </w:r>
    </w:p>
  </w:endnote>
  <w:endnote w:type="continuationSeparator" w:id="0">
    <w:p w14:paraId="5530744C" w14:textId="77777777" w:rsidR="00172EF8" w:rsidRDefault="00172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Albertina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-Bold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EUAlbertina-Regu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F6C34" w14:textId="77777777" w:rsidR="00545CCE" w:rsidRDefault="00545CC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AEE11" w14:textId="77777777" w:rsidR="00545CCE" w:rsidRDefault="00545CC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E61A1" w14:textId="77777777" w:rsidR="00545CCE" w:rsidRDefault="00545C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71764" w14:textId="77777777" w:rsidR="00172EF8" w:rsidRDefault="00172EF8">
      <w:r>
        <w:separator/>
      </w:r>
    </w:p>
  </w:footnote>
  <w:footnote w:type="continuationSeparator" w:id="0">
    <w:p w14:paraId="0A1E90C2" w14:textId="77777777" w:rsidR="00172EF8" w:rsidRDefault="00172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2FE43" w14:textId="77777777" w:rsidR="001A4BD3" w:rsidRDefault="001A4BD3" w:rsidP="001A4BD3">
    <w:pPr>
      <w:pStyle w:val="Zhlav"/>
    </w:pPr>
    <w:r>
      <w:t>Kategorie: Zootechnické doplňkové látky</w:t>
    </w:r>
  </w:p>
  <w:p w14:paraId="3AD1314C" w14:textId="5CDE9C94" w:rsidR="001A4BD3" w:rsidRDefault="001A4BD3" w:rsidP="001A4BD3">
    <w:pPr>
      <w:pStyle w:val="Zhlav"/>
    </w:pPr>
    <w:r>
      <w:t xml:space="preserve">Funkční skupina: </w:t>
    </w:r>
    <w:r w:rsidR="00525DE7">
      <w:t xml:space="preserve">látky, které příznivě působí na životní prostředí (snížení produkce </w:t>
    </w:r>
    <w:proofErr w:type="spellStart"/>
    <w:r w:rsidR="00525DE7">
      <w:t>enterického</w:t>
    </w:r>
    <w:proofErr w:type="spellEnd"/>
    <w:r w:rsidR="00525DE7">
      <w:t xml:space="preserve"> methanu)</w:t>
    </w:r>
  </w:p>
  <w:p w14:paraId="5C4BB554" w14:textId="26CA15CC" w:rsidR="00545CCE" w:rsidRPr="001A4BD3" w:rsidRDefault="00545CCE" w:rsidP="001A4BD3">
    <w:pPr>
      <w:pStyle w:val="Zhlav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681DB" w14:textId="77777777" w:rsidR="00545CCE" w:rsidRPr="00DF32A4" w:rsidRDefault="00545CCE" w:rsidP="00B0258A">
    <w:pPr>
      <w:pStyle w:val="Zhlav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097BB" w14:textId="77777777" w:rsidR="00545CCE" w:rsidRDefault="00545CCE" w:rsidP="00B0258A">
    <w:pPr>
      <w:pStyle w:val="Zhlav"/>
    </w:pPr>
    <w:r>
      <w:t>Kategorie: Zootechnické doplňkové látky</w:t>
    </w:r>
  </w:p>
  <w:p w14:paraId="2A89B767" w14:textId="77777777" w:rsidR="00545CCE" w:rsidRPr="005A72BE" w:rsidRDefault="00545CCE" w:rsidP="00B0258A">
    <w:pPr>
      <w:pStyle w:val="Zhlav"/>
    </w:pPr>
    <w:r>
      <w:t>Funkční skupina: Enzymy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CEE17" w14:textId="77777777" w:rsidR="00545CCE" w:rsidRDefault="00545CCE">
    <w:pPr>
      <w:pStyle w:val="Zhlav"/>
    </w:pPr>
    <w:r>
      <w:t>Kategorie: Zootechnické doplňkové látky</w:t>
    </w:r>
  </w:p>
  <w:p w14:paraId="3596C591" w14:textId="77777777" w:rsidR="00545CCE" w:rsidRDefault="00545CCE">
    <w:pPr>
      <w:pStyle w:val="Zhlav"/>
    </w:pPr>
    <w:r>
      <w:t>Funkční skupina: Látky zvyšující stravitelnost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692F0" w14:textId="77777777" w:rsidR="00545CCE" w:rsidRDefault="00545CCE">
    <w:pPr>
      <w:pStyle w:val="Zhlav"/>
    </w:pPr>
    <w:r>
      <w:t>Kategorie: Zootechnické doplňkové látky</w:t>
    </w:r>
  </w:p>
  <w:p w14:paraId="770FEBBC" w14:textId="77777777" w:rsidR="00545CCE" w:rsidRDefault="00545CCE">
    <w:pPr>
      <w:pStyle w:val="Zhlav"/>
    </w:pPr>
    <w:r>
      <w:t>Funkční skupina: jiné zootechnické doplňkové látky (snižování vylučování fosforu močí)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2915C" w14:textId="77777777" w:rsidR="00545CCE" w:rsidRDefault="00545CCE">
    <w:pPr>
      <w:pStyle w:val="Zhlav"/>
    </w:pPr>
    <w:r>
      <w:t>Kategorie: Zootechnické doplňkové látky</w:t>
    </w:r>
  </w:p>
  <w:p w14:paraId="61CF3F2D" w14:textId="77777777" w:rsidR="00545CCE" w:rsidRDefault="00545CCE">
    <w:pPr>
      <w:pStyle w:val="Zhlav"/>
    </w:pPr>
    <w:r>
      <w:t>Funkční skupina: jiné zootechnické doplňkové látky (snižování vylučování fosforu močí)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7D181" w14:textId="77777777" w:rsidR="00545CCE" w:rsidRDefault="00545CCE">
    <w:pPr>
      <w:pStyle w:val="Zhlav"/>
    </w:pPr>
    <w:r>
      <w:t>Kategorie: Zootechnické doplňkové látky</w:t>
    </w:r>
  </w:p>
  <w:p w14:paraId="77ACF556" w14:textId="77777777" w:rsidR="00545CCE" w:rsidRDefault="00545CCE">
    <w:pPr>
      <w:pStyle w:val="Zhlav"/>
    </w:pPr>
    <w:r>
      <w:t>Funkční skupina: jiné zootechnické doplňkové látky (příznivě působí na růst zvířat)</w: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4BE0B" w14:textId="77777777" w:rsidR="00545CCE" w:rsidRDefault="00545CCE">
    <w:pPr>
      <w:pStyle w:val="Zhlav"/>
    </w:pPr>
    <w:r>
      <w:t>Kategorie: Zootechnické doplňkové látky</w:t>
    </w:r>
  </w:p>
  <w:p w14:paraId="462B6F82" w14:textId="77777777" w:rsidR="00545CCE" w:rsidRDefault="00545CCE">
    <w:pPr>
      <w:pStyle w:val="Zhlav"/>
    </w:pPr>
    <w:r>
      <w:t>Funkční skupina: jiné zootechnické doplňkové látky (zlepšující přírůstek hmotnosti)</w: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147E1" w14:textId="77777777" w:rsidR="00545CCE" w:rsidRDefault="00545CCE">
    <w:pPr>
      <w:pStyle w:val="Zhlav"/>
    </w:pPr>
    <w:r>
      <w:t>Kategorie: zootechnické doplňkové látky</w:t>
    </w:r>
  </w:p>
  <w:p w14:paraId="535F65CB" w14:textId="77777777" w:rsidR="00545CCE" w:rsidRDefault="00545CCE">
    <w:pPr>
      <w:pStyle w:val="Zhlav"/>
    </w:pPr>
    <w:r>
      <w:t>Funkční skupina: jiné zootechnické doplňkové látky (zlepšující přírůstek hmotnosti)</w: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B0963" w14:textId="77777777" w:rsidR="00545CCE" w:rsidRDefault="00545CCE" w:rsidP="00B0258A">
    <w:pPr>
      <w:pStyle w:val="Zhlav"/>
    </w:pPr>
    <w:r>
      <w:t>Kategorie: zootechnické doplňkové látky</w:t>
    </w:r>
  </w:p>
  <w:p w14:paraId="5FE41253" w14:textId="77777777" w:rsidR="00545CCE" w:rsidRDefault="00545CCE">
    <w:pPr>
      <w:pStyle w:val="Zhlav"/>
    </w:pPr>
    <w:r>
      <w:t>Funkční skupina: jiné zootechnické doplňkové látky (zlepšení zootechnických parametrů)</w: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DC7BB" w14:textId="77777777" w:rsidR="00545CCE" w:rsidRDefault="00545CCE" w:rsidP="00B0258A">
    <w:pPr>
      <w:pStyle w:val="Zhlav"/>
    </w:pPr>
    <w:r>
      <w:t>Kategorie: zootechnické doplňkové látky</w:t>
    </w:r>
  </w:p>
  <w:p w14:paraId="2874223C" w14:textId="77777777" w:rsidR="00545CCE" w:rsidRDefault="00545CCE">
    <w:pPr>
      <w:pStyle w:val="Zhlav"/>
    </w:pPr>
    <w:r>
      <w:t>Funkční skupina: jiné zootechnické doplňkové látky (stimulátory užitkovosti u selat po odstavu)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0904C" w14:textId="77777777" w:rsidR="0028514B" w:rsidRDefault="0028514B" w:rsidP="001A4BD3">
    <w:pPr>
      <w:pStyle w:val="Zhlav"/>
    </w:pPr>
    <w:r>
      <w:t>Kategorie: Zootechnické doplňkové látky</w:t>
    </w:r>
  </w:p>
  <w:p w14:paraId="174C89C8" w14:textId="77777777" w:rsidR="0028514B" w:rsidRDefault="0028514B" w:rsidP="001A4BD3">
    <w:pPr>
      <w:pStyle w:val="Zhlav"/>
    </w:pPr>
    <w:r>
      <w:t>Funkční skupina: jiné zootechnické doplňkové látky (snížení vylučování fosforu močí)</w:t>
    </w:r>
  </w:p>
  <w:p w14:paraId="6E4E6CC9" w14:textId="77777777" w:rsidR="0028514B" w:rsidRPr="001A4BD3" w:rsidRDefault="0028514B" w:rsidP="001A4BD3">
    <w:pPr>
      <w:pStyle w:val="Zhlav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B59FB" w14:textId="77777777" w:rsidR="00545CCE" w:rsidRDefault="00545CCE" w:rsidP="00B0258A">
    <w:pPr>
      <w:pStyle w:val="Zhlav"/>
    </w:pPr>
    <w:r>
      <w:t>Kategorie: zootechnické doplňkové látky</w:t>
    </w:r>
  </w:p>
  <w:p w14:paraId="6137D503" w14:textId="2957797B" w:rsidR="00545CCE" w:rsidRDefault="00545CCE">
    <w:pPr>
      <w:pStyle w:val="Zhlav"/>
    </w:pPr>
    <w:r>
      <w:t>Funkční skupina: jiné zootechnické doplňkové látky (zlepšení poměru spotřeby krmiva k přírůstku hmotnosti)</w: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D324F" w14:textId="77777777" w:rsidR="00545CCE" w:rsidRDefault="00545CCE" w:rsidP="00B0258A">
    <w:pPr>
      <w:pStyle w:val="Zhlav"/>
    </w:pPr>
    <w:r>
      <w:t>Kategorie: zootechnické doplňkové látky</w:t>
    </w:r>
  </w:p>
  <w:p w14:paraId="23DFD78B" w14:textId="77777777" w:rsidR="00545CCE" w:rsidRDefault="00545CCE">
    <w:pPr>
      <w:pStyle w:val="Zhlav"/>
    </w:pPr>
    <w:r>
      <w:t>Funkční skupina: jiné zootechnické doplňkové látky (omezení kontaminace salmonelami v jatečně upravených tělech prostřednictvím snížení jejich množství ve výkalech)</w: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7C69B" w14:textId="77777777" w:rsidR="00545CCE" w:rsidRDefault="00545CCE" w:rsidP="00B0258A">
    <w:pPr>
      <w:pStyle w:val="Zhlav"/>
    </w:pPr>
    <w:r>
      <w:t>Kategorie: zootechnické doplňkové látky</w:t>
    </w:r>
  </w:p>
  <w:p w14:paraId="2E3AF5DC" w14:textId="705F67CF" w:rsidR="00545CCE" w:rsidRDefault="00545CCE">
    <w:pPr>
      <w:pStyle w:val="Zhlav"/>
    </w:pPr>
    <w:r>
      <w:t>Funkční skupina: jiné zootechnické doplňkové látky (zlepšení zootechnických výsledků)</w: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2DB29" w14:textId="77777777" w:rsidR="00545CCE" w:rsidRDefault="00545CCE" w:rsidP="00B0258A">
    <w:pPr>
      <w:pStyle w:val="Zhlav"/>
    </w:pPr>
    <w:r>
      <w:t>Kategorie: zootechnické doplňkové látky</w:t>
    </w:r>
  </w:p>
  <w:p w14:paraId="6CEE67E5" w14:textId="77777777" w:rsidR="00545CCE" w:rsidRDefault="00545CCE">
    <w:pPr>
      <w:pStyle w:val="Zhlav"/>
    </w:pPr>
    <w:r>
      <w:t>Funkční skupina: jiné zootechnické doplňkové látky (stabilizace reproduktivní užitkovosti)</w: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9EBE3" w14:textId="77777777" w:rsidR="00545CCE" w:rsidRDefault="00545CCE" w:rsidP="00B0258A">
    <w:pPr>
      <w:pStyle w:val="Zhlav"/>
    </w:pPr>
    <w:r>
      <w:t>Kategorie: zootechnické doplňkové látky</w:t>
    </w:r>
  </w:p>
  <w:p w14:paraId="56AB3B21" w14:textId="77777777" w:rsidR="00545CCE" w:rsidRDefault="00545CCE">
    <w:pPr>
      <w:pStyle w:val="Zhlav"/>
    </w:pPr>
    <w:r>
      <w:t>Funkční skupina: jiné zootechnické doplňkové látky (snížení pH moči)</w: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72F2" w14:textId="77777777" w:rsidR="00545CCE" w:rsidRDefault="00545CCE">
    <w:pPr>
      <w:pStyle w:val="Zhlav"/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C043A" w14:textId="77777777" w:rsidR="00545CCE" w:rsidRDefault="00545CCE" w:rsidP="00D84478">
    <w:pPr>
      <w:pStyle w:val="Zhlav"/>
    </w:pPr>
    <w:r>
      <w:t>Kategorie: zootechnické doplňkové látky</w:t>
    </w:r>
  </w:p>
  <w:p w14:paraId="03A0903C" w14:textId="36744581" w:rsidR="00545CCE" w:rsidRDefault="00545CCE" w:rsidP="00D84478">
    <w:pPr>
      <w:pStyle w:val="Zhlav"/>
    </w:pPr>
    <w:r>
      <w:t>Funkční skupina: jiné zootechnické doplňkové látky (zlepšení parametrů užitkovosti)</w: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45EA4" w14:textId="220027DF" w:rsidR="00545CCE" w:rsidRPr="008471BA" w:rsidRDefault="00545CCE" w:rsidP="008471BA">
    <w:pPr>
      <w:pStyle w:val="Zhlav"/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22288" w14:textId="77777777" w:rsidR="00545CCE" w:rsidRDefault="00545CC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69F1A" w14:textId="77777777" w:rsidR="00545CCE" w:rsidRPr="00B3499D" w:rsidRDefault="00545CCE" w:rsidP="00B0258A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8B796" w14:textId="77777777" w:rsidR="00545CCE" w:rsidRDefault="00545CCE">
    <w:pPr>
      <w:pStyle w:val="Zhlav"/>
    </w:pPr>
    <w:r>
      <w:t>Kategorie: Zootechnické doplňkové látky</w:t>
    </w:r>
  </w:p>
  <w:p w14:paraId="0F57ADFE" w14:textId="77777777" w:rsidR="00545CCE" w:rsidRDefault="00545CCE">
    <w:pPr>
      <w:pStyle w:val="Zhlav"/>
    </w:pPr>
    <w:r>
      <w:t>Funkční skupina: jiné zootechnické doplňkové látky (zlepšení výkonnostních parametrů)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964FB" w14:textId="77777777" w:rsidR="00545CCE" w:rsidRDefault="00545CCE">
    <w:pPr>
      <w:pStyle w:val="Zhlav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CB705" w14:textId="77777777" w:rsidR="00545CCE" w:rsidRDefault="00545CCE" w:rsidP="00B0258A">
    <w:pPr>
      <w:pStyle w:val="Zhlav"/>
    </w:pPr>
    <w:r>
      <w:t>Kategorie: Zootechnické doplňkové látky</w:t>
    </w:r>
  </w:p>
  <w:p w14:paraId="4AE613AE" w14:textId="77777777" w:rsidR="00545CCE" w:rsidRDefault="00545CCE" w:rsidP="00B0258A">
    <w:pPr>
      <w:pStyle w:val="Zhlav"/>
    </w:pPr>
    <w:r>
      <w:t>Funkční skupina: Mikroorganismy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70EC1" w14:textId="77777777" w:rsidR="00545CCE" w:rsidRDefault="00545CCE">
    <w:pPr>
      <w:pStyle w:val="Zhlav"/>
    </w:pPr>
    <w:r>
      <w:t>Kategorie: Zootechnické doplňkové látky</w:t>
    </w:r>
  </w:p>
  <w:p w14:paraId="484DCAA5" w14:textId="77777777" w:rsidR="00545CCE" w:rsidRDefault="00545CCE">
    <w:pPr>
      <w:pStyle w:val="Zhlav"/>
    </w:pPr>
    <w:r>
      <w:t>Funkční skupina: Stabilizátory střevní flóry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87477" w14:textId="77777777" w:rsidR="00545CCE" w:rsidRDefault="00545CCE">
    <w:pPr>
      <w:pStyle w:val="Zhlav"/>
    </w:pPr>
    <w:r>
      <w:t>Kategorie: Zootechnické doplňkové látky</w:t>
    </w:r>
  </w:p>
  <w:p w14:paraId="6BE8F4C9" w14:textId="77777777" w:rsidR="00545CCE" w:rsidRDefault="00545CCE">
    <w:pPr>
      <w:pStyle w:val="Zhlav"/>
    </w:pPr>
    <w:r>
      <w:t>Funkční skupina: Stabilizátory střevní flóry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0F844" w14:textId="77777777" w:rsidR="00545CCE" w:rsidRDefault="00545CCE">
    <w:pPr>
      <w:pStyle w:val="Zhlav"/>
    </w:pPr>
    <w:r>
      <w:t>Kategorie: Zootechnické doplňkové látky</w:t>
    </w:r>
  </w:p>
  <w:p w14:paraId="64D1398B" w14:textId="77777777" w:rsidR="00545CCE" w:rsidRDefault="00545CCE">
    <w:pPr>
      <w:pStyle w:val="Zhlav"/>
    </w:pPr>
    <w:r>
      <w:t>Funkční skupina: Stabilizátory střevní flóry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999"/>
    <w:multiLevelType w:val="hybridMultilevel"/>
    <w:tmpl w:val="CAAE2C1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BB60BB"/>
    <w:multiLevelType w:val="hybridMultilevel"/>
    <w:tmpl w:val="3DAA2230"/>
    <w:lvl w:ilvl="0" w:tplc="3AC4DD9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86A72"/>
    <w:multiLevelType w:val="hybridMultilevel"/>
    <w:tmpl w:val="6A6AF6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F06B7"/>
    <w:multiLevelType w:val="multilevel"/>
    <w:tmpl w:val="806AEE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74206D"/>
    <w:multiLevelType w:val="hybridMultilevel"/>
    <w:tmpl w:val="71486C4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8C47443"/>
    <w:multiLevelType w:val="hybridMultilevel"/>
    <w:tmpl w:val="17EC3D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C04009"/>
    <w:multiLevelType w:val="hybridMultilevel"/>
    <w:tmpl w:val="97A07FEE"/>
    <w:lvl w:ilvl="0" w:tplc="3AC4DD9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C150F0"/>
    <w:multiLevelType w:val="hybridMultilevel"/>
    <w:tmpl w:val="A3CC631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B306AB5"/>
    <w:multiLevelType w:val="hybridMultilevel"/>
    <w:tmpl w:val="EA6A912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BB835C5"/>
    <w:multiLevelType w:val="hybridMultilevel"/>
    <w:tmpl w:val="F5EC12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C701D7"/>
    <w:multiLevelType w:val="hybridMultilevel"/>
    <w:tmpl w:val="7DD6EDF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EC37E17"/>
    <w:multiLevelType w:val="hybridMultilevel"/>
    <w:tmpl w:val="30B2AA2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01E117A"/>
    <w:multiLevelType w:val="hybridMultilevel"/>
    <w:tmpl w:val="77C2ECC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0331EF3"/>
    <w:multiLevelType w:val="hybridMultilevel"/>
    <w:tmpl w:val="1CF2F1F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0FD6BB5"/>
    <w:multiLevelType w:val="hybridMultilevel"/>
    <w:tmpl w:val="7A4A0C7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12B515C"/>
    <w:multiLevelType w:val="hybridMultilevel"/>
    <w:tmpl w:val="E3C0D064"/>
    <w:lvl w:ilvl="0" w:tplc="2D765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16A5060"/>
    <w:multiLevelType w:val="hybridMultilevel"/>
    <w:tmpl w:val="4EBAA3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36E225A"/>
    <w:multiLevelType w:val="multilevel"/>
    <w:tmpl w:val="806AEE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38B0054"/>
    <w:multiLevelType w:val="multilevel"/>
    <w:tmpl w:val="722EC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80D72AD"/>
    <w:multiLevelType w:val="hybridMultilevel"/>
    <w:tmpl w:val="521EA0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8C451D3"/>
    <w:multiLevelType w:val="hybridMultilevel"/>
    <w:tmpl w:val="8F4E0A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C6171CA"/>
    <w:multiLevelType w:val="hybridMultilevel"/>
    <w:tmpl w:val="2A8A6DF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01D2BC1"/>
    <w:multiLevelType w:val="hybridMultilevel"/>
    <w:tmpl w:val="6FC696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2B06456"/>
    <w:multiLevelType w:val="hybridMultilevel"/>
    <w:tmpl w:val="1A0ECD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2EC76FD"/>
    <w:multiLevelType w:val="hybridMultilevel"/>
    <w:tmpl w:val="279E52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3BA5E5B"/>
    <w:multiLevelType w:val="multilevel"/>
    <w:tmpl w:val="2E34DB1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3F3658B"/>
    <w:multiLevelType w:val="hybridMultilevel"/>
    <w:tmpl w:val="8806D182"/>
    <w:lvl w:ilvl="0" w:tplc="C76ABE6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A068F"/>
    <w:multiLevelType w:val="hybridMultilevel"/>
    <w:tmpl w:val="87B4A7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57E0F35"/>
    <w:multiLevelType w:val="hybridMultilevel"/>
    <w:tmpl w:val="0B62257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275F282C"/>
    <w:multiLevelType w:val="hybridMultilevel"/>
    <w:tmpl w:val="BA8624E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27D0004A"/>
    <w:multiLevelType w:val="hybridMultilevel"/>
    <w:tmpl w:val="7FB6DC5C"/>
    <w:lvl w:ilvl="0" w:tplc="3AC4DD9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8B27EF2"/>
    <w:multiLevelType w:val="hybridMultilevel"/>
    <w:tmpl w:val="A3F8FD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9E312EB"/>
    <w:multiLevelType w:val="hybridMultilevel"/>
    <w:tmpl w:val="042A1F74"/>
    <w:name w:val="Considérant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2A495CDE"/>
    <w:multiLevelType w:val="hybridMultilevel"/>
    <w:tmpl w:val="02EA10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B120AFD"/>
    <w:multiLevelType w:val="hybridMultilevel"/>
    <w:tmpl w:val="68CA9504"/>
    <w:lvl w:ilvl="0" w:tplc="E9AE3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0D51FC7"/>
    <w:multiLevelType w:val="hybridMultilevel"/>
    <w:tmpl w:val="74F08A94"/>
    <w:lvl w:ilvl="0" w:tplc="FFFFFFFF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26B66F0"/>
    <w:multiLevelType w:val="multilevel"/>
    <w:tmpl w:val="6D82943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2760BDA"/>
    <w:multiLevelType w:val="hybridMultilevel"/>
    <w:tmpl w:val="A154AD68"/>
    <w:lvl w:ilvl="0" w:tplc="F334B96A">
      <w:start w:val="6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2A81402"/>
    <w:multiLevelType w:val="hybridMultilevel"/>
    <w:tmpl w:val="9D7E6F24"/>
    <w:lvl w:ilvl="0" w:tplc="3AC4DD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34DD304C"/>
    <w:multiLevelType w:val="hybridMultilevel"/>
    <w:tmpl w:val="116249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595477D"/>
    <w:multiLevelType w:val="multilevel"/>
    <w:tmpl w:val="B8369F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6F75B24"/>
    <w:multiLevelType w:val="multilevel"/>
    <w:tmpl w:val="806AEE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71010D2"/>
    <w:multiLevelType w:val="hybridMultilevel"/>
    <w:tmpl w:val="1916D404"/>
    <w:name w:val="List Bullet 3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8281448"/>
    <w:multiLevelType w:val="hybridMultilevel"/>
    <w:tmpl w:val="A5729AC4"/>
    <w:lvl w:ilvl="0" w:tplc="3AC4DD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394963D1"/>
    <w:multiLevelType w:val="hybridMultilevel"/>
    <w:tmpl w:val="15A0D7B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3B817834"/>
    <w:multiLevelType w:val="multilevel"/>
    <w:tmpl w:val="6D82943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D9B2CD7"/>
    <w:multiLevelType w:val="hybridMultilevel"/>
    <w:tmpl w:val="FE5A72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E560E6"/>
    <w:multiLevelType w:val="hybridMultilevel"/>
    <w:tmpl w:val="629A3A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37A712D"/>
    <w:multiLevelType w:val="hybridMultilevel"/>
    <w:tmpl w:val="3AE609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A02C26">
      <w:start w:val="13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EUAlbertina" w:eastAsia="Times New Roman" w:hAnsi="EUAlbertina" w:cs="EUAlbertina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55E60CA"/>
    <w:multiLevelType w:val="hybridMultilevel"/>
    <w:tmpl w:val="00DA18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479E3BDD"/>
    <w:multiLevelType w:val="hybridMultilevel"/>
    <w:tmpl w:val="951A83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8BA3B5D"/>
    <w:multiLevelType w:val="hybridMultilevel"/>
    <w:tmpl w:val="3566FDE6"/>
    <w:lvl w:ilvl="0" w:tplc="0405000F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8EA0FBF"/>
    <w:multiLevelType w:val="hybridMultilevel"/>
    <w:tmpl w:val="87682F4E"/>
    <w:lvl w:ilvl="0" w:tplc="3AC4DD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49190532"/>
    <w:multiLevelType w:val="multilevel"/>
    <w:tmpl w:val="F9000688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AFD0ADD"/>
    <w:multiLevelType w:val="multilevel"/>
    <w:tmpl w:val="806AEE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D882E13"/>
    <w:multiLevelType w:val="multilevel"/>
    <w:tmpl w:val="B044C6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DAB5A2A"/>
    <w:multiLevelType w:val="hybridMultilevel"/>
    <w:tmpl w:val="A12A70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04776F7"/>
    <w:multiLevelType w:val="multilevel"/>
    <w:tmpl w:val="64A46A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2A30FE6"/>
    <w:multiLevelType w:val="hybridMultilevel"/>
    <w:tmpl w:val="1F6824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52B70C1C"/>
    <w:multiLevelType w:val="hybridMultilevel"/>
    <w:tmpl w:val="A4445A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37D2319"/>
    <w:multiLevelType w:val="hybridMultilevel"/>
    <w:tmpl w:val="5CDCBC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39F4E02"/>
    <w:multiLevelType w:val="hybridMultilevel"/>
    <w:tmpl w:val="C626370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5A8A2F5A"/>
    <w:multiLevelType w:val="hybridMultilevel"/>
    <w:tmpl w:val="A140C65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5AB219CA"/>
    <w:multiLevelType w:val="hybridMultilevel"/>
    <w:tmpl w:val="3C526944"/>
    <w:lvl w:ilvl="0" w:tplc="C76ABE6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B522B9F"/>
    <w:multiLevelType w:val="hybridMultilevel"/>
    <w:tmpl w:val="73F01D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32E3319"/>
    <w:multiLevelType w:val="hybridMultilevel"/>
    <w:tmpl w:val="E9365D3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 w15:restartNumberingAfterBreak="0">
    <w:nsid w:val="65DD2405"/>
    <w:multiLevelType w:val="hybridMultilevel"/>
    <w:tmpl w:val="2F1E1F0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6C42735"/>
    <w:multiLevelType w:val="hybridMultilevel"/>
    <w:tmpl w:val="A50098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83C053B"/>
    <w:multiLevelType w:val="hybridMultilevel"/>
    <w:tmpl w:val="C6564BC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 w15:restartNumberingAfterBreak="0">
    <w:nsid w:val="687B0BBB"/>
    <w:multiLevelType w:val="hybridMultilevel"/>
    <w:tmpl w:val="8D825EA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 w15:restartNumberingAfterBreak="0">
    <w:nsid w:val="692E4771"/>
    <w:multiLevelType w:val="hybridMultilevel"/>
    <w:tmpl w:val="D74E5E6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1" w15:restartNumberingAfterBreak="0">
    <w:nsid w:val="69CF0A0A"/>
    <w:multiLevelType w:val="hybridMultilevel"/>
    <w:tmpl w:val="81D6864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2" w15:restartNumberingAfterBreak="0">
    <w:nsid w:val="6ADA0B5F"/>
    <w:multiLevelType w:val="hybridMultilevel"/>
    <w:tmpl w:val="BF220D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3" w15:restartNumberingAfterBreak="0">
    <w:nsid w:val="6AFC00F3"/>
    <w:multiLevelType w:val="hybridMultilevel"/>
    <w:tmpl w:val="182A4B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C61058F"/>
    <w:multiLevelType w:val="hybridMultilevel"/>
    <w:tmpl w:val="DA241C7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5" w15:restartNumberingAfterBreak="0">
    <w:nsid w:val="6C8904EC"/>
    <w:multiLevelType w:val="hybridMultilevel"/>
    <w:tmpl w:val="F5F2C70C"/>
    <w:lvl w:ilvl="0" w:tplc="0D64F7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C90178E"/>
    <w:multiLevelType w:val="hybridMultilevel"/>
    <w:tmpl w:val="B60ECBA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 w15:restartNumberingAfterBreak="0">
    <w:nsid w:val="6E5B74EE"/>
    <w:multiLevelType w:val="hybridMultilevel"/>
    <w:tmpl w:val="475CE3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6E601F93"/>
    <w:multiLevelType w:val="hybridMultilevel"/>
    <w:tmpl w:val="B7DC2396"/>
    <w:lvl w:ilvl="0" w:tplc="F334B96A">
      <w:start w:val="6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FFE3A03"/>
    <w:multiLevelType w:val="hybridMultilevel"/>
    <w:tmpl w:val="6E7AB6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1A75810"/>
    <w:multiLevelType w:val="hybridMultilevel"/>
    <w:tmpl w:val="688899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 w15:restartNumberingAfterBreak="0">
    <w:nsid w:val="72021225"/>
    <w:multiLevelType w:val="hybridMultilevel"/>
    <w:tmpl w:val="B4CA2E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720A3D19"/>
    <w:multiLevelType w:val="hybridMultilevel"/>
    <w:tmpl w:val="34D2E8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72E806E3"/>
    <w:multiLevelType w:val="hybridMultilevel"/>
    <w:tmpl w:val="CE981DA8"/>
    <w:lvl w:ilvl="0" w:tplc="0405000F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77EB3283"/>
    <w:multiLevelType w:val="hybridMultilevel"/>
    <w:tmpl w:val="0876E65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5" w15:restartNumberingAfterBreak="0">
    <w:nsid w:val="781E5734"/>
    <w:multiLevelType w:val="multilevel"/>
    <w:tmpl w:val="52A29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79436379"/>
    <w:multiLevelType w:val="hybridMultilevel"/>
    <w:tmpl w:val="B9CA10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795E5D70"/>
    <w:multiLevelType w:val="hybridMultilevel"/>
    <w:tmpl w:val="A6CA2F10"/>
    <w:lvl w:ilvl="0" w:tplc="0405000F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7B1404F4"/>
    <w:multiLevelType w:val="hybridMultilevel"/>
    <w:tmpl w:val="7D9C34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7B803FBB"/>
    <w:multiLevelType w:val="hybridMultilevel"/>
    <w:tmpl w:val="345868FA"/>
    <w:lvl w:ilvl="0" w:tplc="3AC4D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7C6B7958"/>
    <w:multiLevelType w:val="hybridMultilevel"/>
    <w:tmpl w:val="DB9A1B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7D3068A6"/>
    <w:multiLevelType w:val="hybridMultilevel"/>
    <w:tmpl w:val="E474F3F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2" w15:restartNumberingAfterBreak="0">
    <w:nsid w:val="7DDC2B05"/>
    <w:multiLevelType w:val="hybridMultilevel"/>
    <w:tmpl w:val="4B661E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7F30204B"/>
    <w:multiLevelType w:val="hybridMultilevel"/>
    <w:tmpl w:val="3DAEB8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5"/>
  </w:num>
  <w:num w:numId="3">
    <w:abstractNumId w:val="45"/>
  </w:num>
  <w:num w:numId="4">
    <w:abstractNumId w:val="25"/>
  </w:num>
  <w:num w:numId="5">
    <w:abstractNumId w:val="57"/>
  </w:num>
  <w:num w:numId="6">
    <w:abstractNumId w:val="40"/>
  </w:num>
  <w:num w:numId="7">
    <w:abstractNumId w:val="18"/>
  </w:num>
  <w:num w:numId="8">
    <w:abstractNumId w:val="85"/>
  </w:num>
  <w:num w:numId="9">
    <w:abstractNumId w:val="51"/>
  </w:num>
  <w:num w:numId="10">
    <w:abstractNumId w:val="86"/>
  </w:num>
  <w:num w:numId="11">
    <w:abstractNumId w:val="47"/>
  </w:num>
  <w:num w:numId="12">
    <w:abstractNumId w:val="58"/>
  </w:num>
  <w:num w:numId="13">
    <w:abstractNumId w:val="62"/>
  </w:num>
  <w:num w:numId="14">
    <w:abstractNumId w:val="14"/>
  </w:num>
  <w:num w:numId="15">
    <w:abstractNumId w:val="29"/>
  </w:num>
  <w:num w:numId="16">
    <w:abstractNumId w:val="72"/>
  </w:num>
  <w:num w:numId="17">
    <w:abstractNumId w:val="84"/>
  </w:num>
  <w:num w:numId="18">
    <w:abstractNumId w:val="28"/>
  </w:num>
  <w:num w:numId="19">
    <w:abstractNumId w:val="56"/>
  </w:num>
  <w:num w:numId="20">
    <w:abstractNumId w:val="46"/>
  </w:num>
  <w:num w:numId="21">
    <w:abstractNumId w:val="9"/>
  </w:num>
  <w:num w:numId="22">
    <w:abstractNumId w:val="33"/>
  </w:num>
  <w:num w:numId="23">
    <w:abstractNumId w:val="92"/>
  </w:num>
  <w:num w:numId="24">
    <w:abstractNumId w:val="73"/>
  </w:num>
  <w:num w:numId="25">
    <w:abstractNumId w:val="22"/>
  </w:num>
  <w:num w:numId="26">
    <w:abstractNumId w:val="77"/>
  </w:num>
  <w:num w:numId="27">
    <w:abstractNumId w:val="32"/>
  </w:num>
  <w:num w:numId="28">
    <w:abstractNumId w:val="10"/>
  </w:num>
  <w:num w:numId="29">
    <w:abstractNumId w:val="52"/>
  </w:num>
  <w:num w:numId="30">
    <w:abstractNumId w:val="21"/>
  </w:num>
  <w:num w:numId="31">
    <w:abstractNumId w:val="13"/>
  </w:num>
  <w:num w:numId="32">
    <w:abstractNumId w:val="7"/>
  </w:num>
  <w:num w:numId="33">
    <w:abstractNumId w:val="65"/>
  </w:num>
  <w:num w:numId="34">
    <w:abstractNumId w:val="91"/>
  </w:num>
  <w:num w:numId="35">
    <w:abstractNumId w:val="0"/>
  </w:num>
  <w:num w:numId="36">
    <w:abstractNumId w:val="43"/>
  </w:num>
  <w:num w:numId="37">
    <w:abstractNumId w:val="4"/>
  </w:num>
  <w:num w:numId="38">
    <w:abstractNumId w:val="20"/>
  </w:num>
  <w:num w:numId="39">
    <w:abstractNumId w:val="69"/>
  </w:num>
  <w:num w:numId="40">
    <w:abstractNumId w:val="70"/>
  </w:num>
  <w:num w:numId="41">
    <w:abstractNumId w:val="74"/>
  </w:num>
  <w:num w:numId="42">
    <w:abstractNumId w:val="23"/>
  </w:num>
  <w:num w:numId="43">
    <w:abstractNumId w:val="24"/>
  </w:num>
  <w:num w:numId="44">
    <w:abstractNumId w:val="76"/>
  </w:num>
  <w:num w:numId="45">
    <w:abstractNumId w:val="44"/>
  </w:num>
  <w:num w:numId="46">
    <w:abstractNumId w:val="39"/>
  </w:num>
  <w:num w:numId="47">
    <w:abstractNumId w:val="81"/>
  </w:num>
  <w:num w:numId="48">
    <w:abstractNumId w:val="68"/>
  </w:num>
  <w:num w:numId="49">
    <w:abstractNumId w:val="64"/>
  </w:num>
  <w:num w:numId="50">
    <w:abstractNumId w:val="79"/>
  </w:num>
  <w:num w:numId="51">
    <w:abstractNumId w:val="82"/>
  </w:num>
  <w:num w:numId="52">
    <w:abstractNumId w:val="66"/>
  </w:num>
  <w:num w:numId="53">
    <w:abstractNumId w:val="16"/>
  </w:num>
  <w:num w:numId="54">
    <w:abstractNumId w:val="38"/>
  </w:num>
  <w:num w:numId="55">
    <w:abstractNumId w:val="11"/>
  </w:num>
  <w:num w:numId="56">
    <w:abstractNumId w:val="49"/>
  </w:num>
  <w:num w:numId="57">
    <w:abstractNumId w:val="12"/>
  </w:num>
  <w:num w:numId="58">
    <w:abstractNumId w:val="61"/>
  </w:num>
  <w:num w:numId="59">
    <w:abstractNumId w:val="30"/>
  </w:num>
  <w:num w:numId="60">
    <w:abstractNumId w:val="6"/>
  </w:num>
  <w:num w:numId="61">
    <w:abstractNumId w:val="35"/>
  </w:num>
  <w:num w:numId="62">
    <w:abstractNumId w:val="87"/>
  </w:num>
  <w:num w:numId="63">
    <w:abstractNumId w:val="1"/>
  </w:num>
  <w:num w:numId="64">
    <w:abstractNumId w:val="83"/>
  </w:num>
  <w:num w:numId="65">
    <w:abstractNumId w:val="90"/>
  </w:num>
  <w:num w:numId="66">
    <w:abstractNumId w:val="48"/>
  </w:num>
  <w:num w:numId="67">
    <w:abstractNumId w:val="80"/>
  </w:num>
  <w:num w:numId="68">
    <w:abstractNumId w:val="42"/>
  </w:num>
  <w:num w:numId="69">
    <w:abstractNumId w:val="71"/>
  </w:num>
  <w:num w:numId="70">
    <w:abstractNumId w:val="50"/>
  </w:num>
  <w:num w:numId="71">
    <w:abstractNumId w:val="93"/>
  </w:num>
  <w:num w:numId="72">
    <w:abstractNumId w:val="89"/>
  </w:num>
  <w:num w:numId="73">
    <w:abstractNumId w:val="8"/>
  </w:num>
  <w:num w:numId="74">
    <w:abstractNumId w:val="59"/>
  </w:num>
  <w:num w:numId="75">
    <w:abstractNumId w:val="5"/>
  </w:num>
  <w:num w:numId="76">
    <w:abstractNumId w:val="67"/>
  </w:num>
  <w:num w:numId="77">
    <w:abstractNumId w:val="41"/>
  </w:num>
  <w:num w:numId="78">
    <w:abstractNumId w:val="54"/>
  </w:num>
  <w:num w:numId="79">
    <w:abstractNumId w:val="27"/>
  </w:num>
  <w:num w:numId="80">
    <w:abstractNumId w:val="31"/>
  </w:num>
  <w:num w:numId="81">
    <w:abstractNumId w:val="88"/>
  </w:num>
  <w:num w:numId="82">
    <w:abstractNumId w:val="60"/>
  </w:num>
  <w:num w:numId="83">
    <w:abstractNumId w:val="17"/>
  </w:num>
  <w:num w:numId="84">
    <w:abstractNumId w:val="15"/>
  </w:num>
  <w:num w:numId="85">
    <w:abstractNumId w:val="19"/>
  </w:num>
  <w:num w:numId="86">
    <w:abstractNumId w:val="78"/>
  </w:num>
  <w:num w:numId="87">
    <w:abstractNumId w:val="63"/>
  </w:num>
  <w:num w:numId="88">
    <w:abstractNumId w:val="37"/>
  </w:num>
  <w:num w:numId="89">
    <w:abstractNumId w:val="75"/>
  </w:num>
  <w:num w:numId="90">
    <w:abstractNumId w:val="26"/>
  </w:num>
  <w:num w:numId="91">
    <w:abstractNumId w:val="34"/>
  </w:num>
  <w:num w:numId="92">
    <w:abstractNumId w:val="53"/>
  </w:num>
  <w:num w:numId="93">
    <w:abstractNumId w:val="36"/>
  </w:num>
  <w:num w:numId="94">
    <w:abstractNumId w:val="2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A3B"/>
    <w:rsid w:val="00000B7B"/>
    <w:rsid w:val="00000D49"/>
    <w:rsid w:val="00001287"/>
    <w:rsid w:val="00001D20"/>
    <w:rsid w:val="00002CCE"/>
    <w:rsid w:val="00004336"/>
    <w:rsid w:val="00004632"/>
    <w:rsid w:val="00004CAD"/>
    <w:rsid w:val="00006289"/>
    <w:rsid w:val="00007155"/>
    <w:rsid w:val="00007408"/>
    <w:rsid w:val="00007B8D"/>
    <w:rsid w:val="00011402"/>
    <w:rsid w:val="00012242"/>
    <w:rsid w:val="00012B26"/>
    <w:rsid w:val="00012FEF"/>
    <w:rsid w:val="000138BE"/>
    <w:rsid w:val="000153D0"/>
    <w:rsid w:val="00016789"/>
    <w:rsid w:val="00016939"/>
    <w:rsid w:val="00017499"/>
    <w:rsid w:val="000176E5"/>
    <w:rsid w:val="0002047A"/>
    <w:rsid w:val="00022F8B"/>
    <w:rsid w:val="00024A89"/>
    <w:rsid w:val="00026255"/>
    <w:rsid w:val="00026761"/>
    <w:rsid w:val="00027294"/>
    <w:rsid w:val="00027E36"/>
    <w:rsid w:val="0003036B"/>
    <w:rsid w:val="00030390"/>
    <w:rsid w:val="000303DC"/>
    <w:rsid w:val="00030860"/>
    <w:rsid w:val="000318D5"/>
    <w:rsid w:val="00032355"/>
    <w:rsid w:val="000325AA"/>
    <w:rsid w:val="00035442"/>
    <w:rsid w:val="000357E3"/>
    <w:rsid w:val="00037042"/>
    <w:rsid w:val="00037C7E"/>
    <w:rsid w:val="00037CE5"/>
    <w:rsid w:val="0004142E"/>
    <w:rsid w:val="00041C84"/>
    <w:rsid w:val="00041F3B"/>
    <w:rsid w:val="00042880"/>
    <w:rsid w:val="000436E9"/>
    <w:rsid w:val="0004405C"/>
    <w:rsid w:val="0004427D"/>
    <w:rsid w:val="00044A75"/>
    <w:rsid w:val="00046486"/>
    <w:rsid w:val="0004657D"/>
    <w:rsid w:val="000479ED"/>
    <w:rsid w:val="00047E74"/>
    <w:rsid w:val="00051AE9"/>
    <w:rsid w:val="00051C44"/>
    <w:rsid w:val="00052252"/>
    <w:rsid w:val="00053647"/>
    <w:rsid w:val="000550B6"/>
    <w:rsid w:val="000579B2"/>
    <w:rsid w:val="000608F4"/>
    <w:rsid w:val="00061183"/>
    <w:rsid w:val="000616E7"/>
    <w:rsid w:val="00064C63"/>
    <w:rsid w:val="000659AB"/>
    <w:rsid w:val="0006724D"/>
    <w:rsid w:val="000713E6"/>
    <w:rsid w:val="00071ED3"/>
    <w:rsid w:val="00073DEA"/>
    <w:rsid w:val="00073EC9"/>
    <w:rsid w:val="00074A1B"/>
    <w:rsid w:val="00075ECA"/>
    <w:rsid w:val="00076407"/>
    <w:rsid w:val="0008021B"/>
    <w:rsid w:val="00082BAB"/>
    <w:rsid w:val="00082BF9"/>
    <w:rsid w:val="0008413B"/>
    <w:rsid w:val="0008526E"/>
    <w:rsid w:val="00085293"/>
    <w:rsid w:val="000861FF"/>
    <w:rsid w:val="00087331"/>
    <w:rsid w:val="00094205"/>
    <w:rsid w:val="0009581C"/>
    <w:rsid w:val="00095932"/>
    <w:rsid w:val="00095E81"/>
    <w:rsid w:val="000968A6"/>
    <w:rsid w:val="00096B30"/>
    <w:rsid w:val="000A018C"/>
    <w:rsid w:val="000A33E2"/>
    <w:rsid w:val="000A3D7F"/>
    <w:rsid w:val="000B0149"/>
    <w:rsid w:val="000B1025"/>
    <w:rsid w:val="000B11C6"/>
    <w:rsid w:val="000B2FB3"/>
    <w:rsid w:val="000B4006"/>
    <w:rsid w:val="000B4584"/>
    <w:rsid w:val="000B54EA"/>
    <w:rsid w:val="000B7483"/>
    <w:rsid w:val="000C0D24"/>
    <w:rsid w:val="000C1171"/>
    <w:rsid w:val="000C2231"/>
    <w:rsid w:val="000C27DD"/>
    <w:rsid w:val="000C3F91"/>
    <w:rsid w:val="000C419A"/>
    <w:rsid w:val="000C4AF9"/>
    <w:rsid w:val="000C5812"/>
    <w:rsid w:val="000D07F4"/>
    <w:rsid w:val="000D1FBD"/>
    <w:rsid w:val="000D2CC1"/>
    <w:rsid w:val="000D308A"/>
    <w:rsid w:val="000D3312"/>
    <w:rsid w:val="000D4860"/>
    <w:rsid w:val="000D4E79"/>
    <w:rsid w:val="000D6172"/>
    <w:rsid w:val="000D6B10"/>
    <w:rsid w:val="000D71C4"/>
    <w:rsid w:val="000D78C6"/>
    <w:rsid w:val="000D7C9C"/>
    <w:rsid w:val="000D7E71"/>
    <w:rsid w:val="000E04A3"/>
    <w:rsid w:val="000E05D9"/>
    <w:rsid w:val="000E3326"/>
    <w:rsid w:val="000E3D77"/>
    <w:rsid w:val="000E4373"/>
    <w:rsid w:val="000E763F"/>
    <w:rsid w:val="000F01FC"/>
    <w:rsid w:val="000F15AC"/>
    <w:rsid w:val="000F1E25"/>
    <w:rsid w:val="000F23A0"/>
    <w:rsid w:val="000F4747"/>
    <w:rsid w:val="000F692C"/>
    <w:rsid w:val="000F70BD"/>
    <w:rsid w:val="000F71CD"/>
    <w:rsid w:val="000F7902"/>
    <w:rsid w:val="00102E2D"/>
    <w:rsid w:val="00103A4E"/>
    <w:rsid w:val="00103E79"/>
    <w:rsid w:val="00104228"/>
    <w:rsid w:val="00104A19"/>
    <w:rsid w:val="00106159"/>
    <w:rsid w:val="00110656"/>
    <w:rsid w:val="00113409"/>
    <w:rsid w:val="00114A9C"/>
    <w:rsid w:val="0011510D"/>
    <w:rsid w:val="001152B7"/>
    <w:rsid w:val="00115EED"/>
    <w:rsid w:val="00117752"/>
    <w:rsid w:val="0011797F"/>
    <w:rsid w:val="001201E0"/>
    <w:rsid w:val="001213C2"/>
    <w:rsid w:val="00121576"/>
    <w:rsid w:val="00122B6A"/>
    <w:rsid w:val="00123438"/>
    <w:rsid w:val="001236B3"/>
    <w:rsid w:val="00124A2F"/>
    <w:rsid w:val="001257DC"/>
    <w:rsid w:val="00125E5A"/>
    <w:rsid w:val="00125FB3"/>
    <w:rsid w:val="00127373"/>
    <w:rsid w:val="00131140"/>
    <w:rsid w:val="0013275B"/>
    <w:rsid w:val="00132C58"/>
    <w:rsid w:val="00134903"/>
    <w:rsid w:val="00134CC0"/>
    <w:rsid w:val="00135F9A"/>
    <w:rsid w:val="00137129"/>
    <w:rsid w:val="0013728E"/>
    <w:rsid w:val="00140132"/>
    <w:rsid w:val="0014025F"/>
    <w:rsid w:val="00140730"/>
    <w:rsid w:val="001412B8"/>
    <w:rsid w:val="00142C21"/>
    <w:rsid w:val="00143B2C"/>
    <w:rsid w:val="00146FEA"/>
    <w:rsid w:val="00150748"/>
    <w:rsid w:val="00152AA5"/>
    <w:rsid w:val="00152BCC"/>
    <w:rsid w:val="001534E1"/>
    <w:rsid w:val="00154C91"/>
    <w:rsid w:val="00155AF7"/>
    <w:rsid w:val="00155DC6"/>
    <w:rsid w:val="001566CD"/>
    <w:rsid w:val="0015715E"/>
    <w:rsid w:val="00157207"/>
    <w:rsid w:val="00157866"/>
    <w:rsid w:val="00160622"/>
    <w:rsid w:val="00161135"/>
    <w:rsid w:val="00161AB1"/>
    <w:rsid w:val="0016263D"/>
    <w:rsid w:val="00164B2C"/>
    <w:rsid w:val="00166695"/>
    <w:rsid w:val="00166FF1"/>
    <w:rsid w:val="0016724C"/>
    <w:rsid w:val="001713E0"/>
    <w:rsid w:val="00171EE3"/>
    <w:rsid w:val="0017283E"/>
    <w:rsid w:val="00172EF8"/>
    <w:rsid w:val="001734C4"/>
    <w:rsid w:val="00173CB3"/>
    <w:rsid w:val="001741D2"/>
    <w:rsid w:val="00174AAA"/>
    <w:rsid w:val="00176CED"/>
    <w:rsid w:val="00177D33"/>
    <w:rsid w:val="00181C51"/>
    <w:rsid w:val="00182EC6"/>
    <w:rsid w:val="001831C5"/>
    <w:rsid w:val="00184105"/>
    <w:rsid w:val="001846AE"/>
    <w:rsid w:val="00185B8C"/>
    <w:rsid w:val="00186BB7"/>
    <w:rsid w:val="00190321"/>
    <w:rsid w:val="001905B5"/>
    <w:rsid w:val="0019383C"/>
    <w:rsid w:val="00193C0D"/>
    <w:rsid w:val="00194414"/>
    <w:rsid w:val="00195869"/>
    <w:rsid w:val="00195A5E"/>
    <w:rsid w:val="00195C8B"/>
    <w:rsid w:val="001961FB"/>
    <w:rsid w:val="001962C3"/>
    <w:rsid w:val="001964A2"/>
    <w:rsid w:val="00196D2B"/>
    <w:rsid w:val="00197469"/>
    <w:rsid w:val="0019762B"/>
    <w:rsid w:val="0019769B"/>
    <w:rsid w:val="0019782C"/>
    <w:rsid w:val="0019786F"/>
    <w:rsid w:val="00197B6C"/>
    <w:rsid w:val="00197F8D"/>
    <w:rsid w:val="001A00DD"/>
    <w:rsid w:val="001A0140"/>
    <w:rsid w:val="001A1691"/>
    <w:rsid w:val="001A204E"/>
    <w:rsid w:val="001A2FB5"/>
    <w:rsid w:val="001A4BD3"/>
    <w:rsid w:val="001A6008"/>
    <w:rsid w:val="001A69BB"/>
    <w:rsid w:val="001B02B0"/>
    <w:rsid w:val="001B06F3"/>
    <w:rsid w:val="001B2777"/>
    <w:rsid w:val="001B2A7F"/>
    <w:rsid w:val="001C0C6B"/>
    <w:rsid w:val="001C1DE5"/>
    <w:rsid w:val="001C24D7"/>
    <w:rsid w:val="001C2908"/>
    <w:rsid w:val="001C4994"/>
    <w:rsid w:val="001C4EC0"/>
    <w:rsid w:val="001C789F"/>
    <w:rsid w:val="001C79D4"/>
    <w:rsid w:val="001C7B64"/>
    <w:rsid w:val="001D0220"/>
    <w:rsid w:val="001D06B2"/>
    <w:rsid w:val="001D217A"/>
    <w:rsid w:val="001D3330"/>
    <w:rsid w:val="001D408A"/>
    <w:rsid w:val="001D546E"/>
    <w:rsid w:val="001D54A1"/>
    <w:rsid w:val="001D6072"/>
    <w:rsid w:val="001D6773"/>
    <w:rsid w:val="001D6A30"/>
    <w:rsid w:val="001D708F"/>
    <w:rsid w:val="001D7375"/>
    <w:rsid w:val="001D73A2"/>
    <w:rsid w:val="001D7858"/>
    <w:rsid w:val="001E068F"/>
    <w:rsid w:val="001E06CD"/>
    <w:rsid w:val="001E2A6F"/>
    <w:rsid w:val="001E2EFC"/>
    <w:rsid w:val="001E5617"/>
    <w:rsid w:val="001E57DA"/>
    <w:rsid w:val="001E5D01"/>
    <w:rsid w:val="001E5D56"/>
    <w:rsid w:val="001E5E1D"/>
    <w:rsid w:val="001E60E4"/>
    <w:rsid w:val="001E6428"/>
    <w:rsid w:val="001E72C9"/>
    <w:rsid w:val="001F11B6"/>
    <w:rsid w:val="001F12F8"/>
    <w:rsid w:val="001F206F"/>
    <w:rsid w:val="001F5801"/>
    <w:rsid w:val="001F75DA"/>
    <w:rsid w:val="001F77C9"/>
    <w:rsid w:val="001F7B6D"/>
    <w:rsid w:val="00201074"/>
    <w:rsid w:val="00201A39"/>
    <w:rsid w:val="002041D4"/>
    <w:rsid w:val="00204F6E"/>
    <w:rsid w:val="00205176"/>
    <w:rsid w:val="00205525"/>
    <w:rsid w:val="00205E50"/>
    <w:rsid w:val="00206EBC"/>
    <w:rsid w:val="0020782D"/>
    <w:rsid w:val="002102EB"/>
    <w:rsid w:val="0021031A"/>
    <w:rsid w:val="00212795"/>
    <w:rsid w:val="00212CC1"/>
    <w:rsid w:val="002131DD"/>
    <w:rsid w:val="002135C0"/>
    <w:rsid w:val="002154EE"/>
    <w:rsid w:val="00215B8A"/>
    <w:rsid w:val="002161BB"/>
    <w:rsid w:val="00216D33"/>
    <w:rsid w:val="0022112F"/>
    <w:rsid w:val="00221332"/>
    <w:rsid w:val="00223459"/>
    <w:rsid w:val="002239B4"/>
    <w:rsid w:val="00225FBA"/>
    <w:rsid w:val="00226520"/>
    <w:rsid w:val="0022671C"/>
    <w:rsid w:val="00230331"/>
    <w:rsid w:val="0023184E"/>
    <w:rsid w:val="00232D6B"/>
    <w:rsid w:val="0023451C"/>
    <w:rsid w:val="00237F7E"/>
    <w:rsid w:val="00240FD7"/>
    <w:rsid w:val="00243295"/>
    <w:rsid w:val="00243A36"/>
    <w:rsid w:val="0024676A"/>
    <w:rsid w:val="00246DA3"/>
    <w:rsid w:val="002505FF"/>
    <w:rsid w:val="00251557"/>
    <w:rsid w:val="00252721"/>
    <w:rsid w:val="0025366F"/>
    <w:rsid w:val="0025419E"/>
    <w:rsid w:val="00254280"/>
    <w:rsid w:val="00255E7B"/>
    <w:rsid w:val="002561CB"/>
    <w:rsid w:val="00256226"/>
    <w:rsid w:val="002563C9"/>
    <w:rsid w:val="0025654F"/>
    <w:rsid w:val="00260089"/>
    <w:rsid w:val="0026060B"/>
    <w:rsid w:val="00260FAB"/>
    <w:rsid w:val="002629DB"/>
    <w:rsid w:val="00264260"/>
    <w:rsid w:val="002644D6"/>
    <w:rsid w:val="002654C1"/>
    <w:rsid w:val="00266CE9"/>
    <w:rsid w:val="00267B92"/>
    <w:rsid w:val="002713E6"/>
    <w:rsid w:val="002714D1"/>
    <w:rsid w:val="00271BB7"/>
    <w:rsid w:val="00272053"/>
    <w:rsid w:val="00272415"/>
    <w:rsid w:val="00272EEC"/>
    <w:rsid w:val="002737FF"/>
    <w:rsid w:val="00273A9C"/>
    <w:rsid w:val="0027552C"/>
    <w:rsid w:val="0027554B"/>
    <w:rsid w:val="0027589B"/>
    <w:rsid w:val="00277335"/>
    <w:rsid w:val="0027775E"/>
    <w:rsid w:val="00281320"/>
    <w:rsid w:val="00282509"/>
    <w:rsid w:val="00282EF9"/>
    <w:rsid w:val="0028514B"/>
    <w:rsid w:val="0028555E"/>
    <w:rsid w:val="00285D9B"/>
    <w:rsid w:val="00285E55"/>
    <w:rsid w:val="00285EFA"/>
    <w:rsid w:val="00287F7C"/>
    <w:rsid w:val="002905DB"/>
    <w:rsid w:val="0029146B"/>
    <w:rsid w:val="00291779"/>
    <w:rsid w:val="0029179F"/>
    <w:rsid w:val="002921AD"/>
    <w:rsid w:val="002926B6"/>
    <w:rsid w:val="00292808"/>
    <w:rsid w:val="00292AB7"/>
    <w:rsid w:val="0029416C"/>
    <w:rsid w:val="002A0693"/>
    <w:rsid w:val="002A0D69"/>
    <w:rsid w:val="002A3343"/>
    <w:rsid w:val="002A407B"/>
    <w:rsid w:val="002A4430"/>
    <w:rsid w:val="002A4587"/>
    <w:rsid w:val="002A69DD"/>
    <w:rsid w:val="002A6D6E"/>
    <w:rsid w:val="002A77D7"/>
    <w:rsid w:val="002A7C16"/>
    <w:rsid w:val="002A7F5C"/>
    <w:rsid w:val="002B0AB7"/>
    <w:rsid w:val="002B441A"/>
    <w:rsid w:val="002B478E"/>
    <w:rsid w:val="002B4919"/>
    <w:rsid w:val="002B517C"/>
    <w:rsid w:val="002B5249"/>
    <w:rsid w:val="002B591C"/>
    <w:rsid w:val="002B608C"/>
    <w:rsid w:val="002B6B58"/>
    <w:rsid w:val="002B7F33"/>
    <w:rsid w:val="002C0711"/>
    <w:rsid w:val="002C0F8B"/>
    <w:rsid w:val="002C1CF3"/>
    <w:rsid w:val="002C6714"/>
    <w:rsid w:val="002C6DE1"/>
    <w:rsid w:val="002C73E5"/>
    <w:rsid w:val="002D0B5E"/>
    <w:rsid w:val="002D1AE4"/>
    <w:rsid w:val="002D1D1D"/>
    <w:rsid w:val="002D49F0"/>
    <w:rsid w:val="002D4D22"/>
    <w:rsid w:val="002D5B40"/>
    <w:rsid w:val="002D7FC9"/>
    <w:rsid w:val="002E1541"/>
    <w:rsid w:val="002E2B5C"/>
    <w:rsid w:val="002E345E"/>
    <w:rsid w:val="002E5D66"/>
    <w:rsid w:val="002E67D4"/>
    <w:rsid w:val="002E7F13"/>
    <w:rsid w:val="002F29C8"/>
    <w:rsid w:val="002F2B50"/>
    <w:rsid w:val="002F2CF7"/>
    <w:rsid w:val="002F3507"/>
    <w:rsid w:val="002F3809"/>
    <w:rsid w:val="002F491B"/>
    <w:rsid w:val="002F4D02"/>
    <w:rsid w:val="002F65FD"/>
    <w:rsid w:val="002F6B62"/>
    <w:rsid w:val="002F71F5"/>
    <w:rsid w:val="002F75C0"/>
    <w:rsid w:val="002F7AB6"/>
    <w:rsid w:val="0030689E"/>
    <w:rsid w:val="00307ADC"/>
    <w:rsid w:val="0031085A"/>
    <w:rsid w:val="00310CF1"/>
    <w:rsid w:val="00311152"/>
    <w:rsid w:val="00311D41"/>
    <w:rsid w:val="00311E4A"/>
    <w:rsid w:val="0031247C"/>
    <w:rsid w:val="003126C2"/>
    <w:rsid w:val="00312BEC"/>
    <w:rsid w:val="003146F2"/>
    <w:rsid w:val="00314E90"/>
    <w:rsid w:val="00316A7D"/>
    <w:rsid w:val="00317C68"/>
    <w:rsid w:val="003201DF"/>
    <w:rsid w:val="00320B4D"/>
    <w:rsid w:val="0032186A"/>
    <w:rsid w:val="00322A50"/>
    <w:rsid w:val="00322C09"/>
    <w:rsid w:val="00322D1D"/>
    <w:rsid w:val="00323472"/>
    <w:rsid w:val="00323622"/>
    <w:rsid w:val="00323D8B"/>
    <w:rsid w:val="0032408D"/>
    <w:rsid w:val="003244E2"/>
    <w:rsid w:val="003249A0"/>
    <w:rsid w:val="0032517D"/>
    <w:rsid w:val="00325D24"/>
    <w:rsid w:val="00326290"/>
    <w:rsid w:val="003300BD"/>
    <w:rsid w:val="00330268"/>
    <w:rsid w:val="0033152F"/>
    <w:rsid w:val="00332061"/>
    <w:rsid w:val="0033268E"/>
    <w:rsid w:val="003334D4"/>
    <w:rsid w:val="0033380E"/>
    <w:rsid w:val="00334138"/>
    <w:rsid w:val="00334175"/>
    <w:rsid w:val="003355ED"/>
    <w:rsid w:val="003358FD"/>
    <w:rsid w:val="00335953"/>
    <w:rsid w:val="00336583"/>
    <w:rsid w:val="003366ED"/>
    <w:rsid w:val="003369C6"/>
    <w:rsid w:val="0033726E"/>
    <w:rsid w:val="00337633"/>
    <w:rsid w:val="00337D7F"/>
    <w:rsid w:val="00341C70"/>
    <w:rsid w:val="00343AAF"/>
    <w:rsid w:val="0034507F"/>
    <w:rsid w:val="00345854"/>
    <w:rsid w:val="003462BC"/>
    <w:rsid w:val="003470C4"/>
    <w:rsid w:val="00350407"/>
    <w:rsid w:val="00351364"/>
    <w:rsid w:val="00351C2A"/>
    <w:rsid w:val="003526B4"/>
    <w:rsid w:val="00353E33"/>
    <w:rsid w:val="003542F8"/>
    <w:rsid w:val="00354724"/>
    <w:rsid w:val="00354B66"/>
    <w:rsid w:val="00355CAD"/>
    <w:rsid w:val="00355EF1"/>
    <w:rsid w:val="00356921"/>
    <w:rsid w:val="0035758E"/>
    <w:rsid w:val="00357F1A"/>
    <w:rsid w:val="00360917"/>
    <w:rsid w:val="00361A4C"/>
    <w:rsid w:val="00361C65"/>
    <w:rsid w:val="00362291"/>
    <w:rsid w:val="0036294B"/>
    <w:rsid w:val="00364066"/>
    <w:rsid w:val="00365543"/>
    <w:rsid w:val="003656BD"/>
    <w:rsid w:val="003666DD"/>
    <w:rsid w:val="003668BF"/>
    <w:rsid w:val="00366A63"/>
    <w:rsid w:val="00367D38"/>
    <w:rsid w:val="00370569"/>
    <w:rsid w:val="0037154B"/>
    <w:rsid w:val="00373988"/>
    <w:rsid w:val="00375C44"/>
    <w:rsid w:val="00376DC5"/>
    <w:rsid w:val="00376FC7"/>
    <w:rsid w:val="00377720"/>
    <w:rsid w:val="003803FF"/>
    <w:rsid w:val="0038082D"/>
    <w:rsid w:val="00383563"/>
    <w:rsid w:val="003873FB"/>
    <w:rsid w:val="00390B44"/>
    <w:rsid w:val="00391996"/>
    <w:rsid w:val="00391C88"/>
    <w:rsid w:val="00392221"/>
    <w:rsid w:val="00393A83"/>
    <w:rsid w:val="00395966"/>
    <w:rsid w:val="003962AB"/>
    <w:rsid w:val="00396817"/>
    <w:rsid w:val="00396845"/>
    <w:rsid w:val="00397908"/>
    <w:rsid w:val="00397ACF"/>
    <w:rsid w:val="00397B79"/>
    <w:rsid w:val="00397BB5"/>
    <w:rsid w:val="003A2C02"/>
    <w:rsid w:val="003A49A1"/>
    <w:rsid w:val="003A5DDA"/>
    <w:rsid w:val="003A75BC"/>
    <w:rsid w:val="003B0560"/>
    <w:rsid w:val="003B2698"/>
    <w:rsid w:val="003B33C5"/>
    <w:rsid w:val="003B4C3F"/>
    <w:rsid w:val="003B51DD"/>
    <w:rsid w:val="003C12CC"/>
    <w:rsid w:val="003C1E94"/>
    <w:rsid w:val="003C1E96"/>
    <w:rsid w:val="003C1FE8"/>
    <w:rsid w:val="003C2E8A"/>
    <w:rsid w:val="003C34EB"/>
    <w:rsid w:val="003C3606"/>
    <w:rsid w:val="003C3F53"/>
    <w:rsid w:val="003C4414"/>
    <w:rsid w:val="003C7552"/>
    <w:rsid w:val="003C797B"/>
    <w:rsid w:val="003D0801"/>
    <w:rsid w:val="003D2896"/>
    <w:rsid w:val="003D33CA"/>
    <w:rsid w:val="003D4191"/>
    <w:rsid w:val="003D60ED"/>
    <w:rsid w:val="003D61F3"/>
    <w:rsid w:val="003D7070"/>
    <w:rsid w:val="003E0163"/>
    <w:rsid w:val="003E03BA"/>
    <w:rsid w:val="003E2EE8"/>
    <w:rsid w:val="003E4702"/>
    <w:rsid w:val="003E6A62"/>
    <w:rsid w:val="003E73BB"/>
    <w:rsid w:val="003F04D8"/>
    <w:rsid w:val="003F18F1"/>
    <w:rsid w:val="003F19E0"/>
    <w:rsid w:val="003F1D03"/>
    <w:rsid w:val="003F24B0"/>
    <w:rsid w:val="003F29D5"/>
    <w:rsid w:val="003F29F7"/>
    <w:rsid w:val="003F4A4B"/>
    <w:rsid w:val="003F4A57"/>
    <w:rsid w:val="003F5688"/>
    <w:rsid w:val="00400D59"/>
    <w:rsid w:val="0040154A"/>
    <w:rsid w:val="004017D4"/>
    <w:rsid w:val="004029B0"/>
    <w:rsid w:val="0040369E"/>
    <w:rsid w:val="004046E6"/>
    <w:rsid w:val="0040519F"/>
    <w:rsid w:val="00405606"/>
    <w:rsid w:val="004064C7"/>
    <w:rsid w:val="0041257D"/>
    <w:rsid w:val="004130D0"/>
    <w:rsid w:val="00413120"/>
    <w:rsid w:val="004146CA"/>
    <w:rsid w:val="0041651E"/>
    <w:rsid w:val="0041691D"/>
    <w:rsid w:val="00416F10"/>
    <w:rsid w:val="00420974"/>
    <w:rsid w:val="0042109F"/>
    <w:rsid w:val="00423617"/>
    <w:rsid w:val="00423FE4"/>
    <w:rsid w:val="00424245"/>
    <w:rsid w:val="00425E8E"/>
    <w:rsid w:val="00426559"/>
    <w:rsid w:val="00426740"/>
    <w:rsid w:val="00426C1C"/>
    <w:rsid w:val="00430FD1"/>
    <w:rsid w:val="0043151C"/>
    <w:rsid w:val="004352FB"/>
    <w:rsid w:val="00435B16"/>
    <w:rsid w:val="00435D32"/>
    <w:rsid w:val="00437874"/>
    <w:rsid w:val="00441511"/>
    <w:rsid w:val="0044190B"/>
    <w:rsid w:val="0044194D"/>
    <w:rsid w:val="00441964"/>
    <w:rsid w:val="00441A83"/>
    <w:rsid w:val="00441C7F"/>
    <w:rsid w:val="00442149"/>
    <w:rsid w:val="004421FD"/>
    <w:rsid w:val="00443EF4"/>
    <w:rsid w:val="0044416F"/>
    <w:rsid w:val="00444732"/>
    <w:rsid w:val="0044595F"/>
    <w:rsid w:val="0044735F"/>
    <w:rsid w:val="00447D58"/>
    <w:rsid w:val="004523D8"/>
    <w:rsid w:val="00452FE3"/>
    <w:rsid w:val="00452FFB"/>
    <w:rsid w:val="00455A8C"/>
    <w:rsid w:val="00456E00"/>
    <w:rsid w:val="00457E6C"/>
    <w:rsid w:val="00461D47"/>
    <w:rsid w:val="00462F11"/>
    <w:rsid w:val="004638EE"/>
    <w:rsid w:val="00463EDD"/>
    <w:rsid w:val="00467915"/>
    <w:rsid w:val="00470B99"/>
    <w:rsid w:val="004716BC"/>
    <w:rsid w:val="004725F4"/>
    <w:rsid w:val="00476422"/>
    <w:rsid w:val="00477017"/>
    <w:rsid w:val="0047713C"/>
    <w:rsid w:val="00477CEB"/>
    <w:rsid w:val="004800A4"/>
    <w:rsid w:val="004818DE"/>
    <w:rsid w:val="0048244F"/>
    <w:rsid w:val="0048446B"/>
    <w:rsid w:val="004848BC"/>
    <w:rsid w:val="004859E4"/>
    <w:rsid w:val="00485A04"/>
    <w:rsid w:val="004876E9"/>
    <w:rsid w:val="00487FA9"/>
    <w:rsid w:val="00491074"/>
    <w:rsid w:val="00491C1E"/>
    <w:rsid w:val="00492C8C"/>
    <w:rsid w:val="00493AE1"/>
    <w:rsid w:val="0049479F"/>
    <w:rsid w:val="00494CE4"/>
    <w:rsid w:val="004957F1"/>
    <w:rsid w:val="00495DF0"/>
    <w:rsid w:val="004978D6"/>
    <w:rsid w:val="004A0B5C"/>
    <w:rsid w:val="004A144B"/>
    <w:rsid w:val="004A1516"/>
    <w:rsid w:val="004A32E2"/>
    <w:rsid w:val="004A479F"/>
    <w:rsid w:val="004A71DA"/>
    <w:rsid w:val="004A7370"/>
    <w:rsid w:val="004B03BA"/>
    <w:rsid w:val="004B3548"/>
    <w:rsid w:val="004B4845"/>
    <w:rsid w:val="004B4E08"/>
    <w:rsid w:val="004B5150"/>
    <w:rsid w:val="004B53C5"/>
    <w:rsid w:val="004B5FA6"/>
    <w:rsid w:val="004B773A"/>
    <w:rsid w:val="004B7F7E"/>
    <w:rsid w:val="004C1073"/>
    <w:rsid w:val="004C3BD7"/>
    <w:rsid w:val="004C585C"/>
    <w:rsid w:val="004C66C1"/>
    <w:rsid w:val="004C7B04"/>
    <w:rsid w:val="004D25BA"/>
    <w:rsid w:val="004D2EAD"/>
    <w:rsid w:val="004D2EF6"/>
    <w:rsid w:val="004D3861"/>
    <w:rsid w:val="004D4DC8"/>
    <w:rsid w:val="004D5545"/>
    <w:rsid w:val="004D5640"/>
    <w:rsid w:val="004D60ED"/>
    <w:rsid w:val="004D7090"/>
    <w:rsid w:val="004D7EA7"/>
    <w:rsid w:val="004E0293"/>
    <w:rsid w:val="004E1A0B"/>
    <w:rsid w:val="004E1E28"/>
    <w:rsid w:val="004E27FF"/>
    <w:rsid w:val="004E3FE4"/>
    <w:rsid w:val="004E660E"/>
    <w:rsid w:val="004E6CB7"/>
    <w:rsid w:val="004F01AC"/>
    <w:rsid w:val="004F182A"/>
    <w:rsid w:val="004F47ED"/>
    <w:rsid w:val="004F5335"/>
    <w:rsid w:val="004F54C5"/>
    <w:rsid w:val="004F5AF5"/>
    <w:rsid w:val="004F5FCB"/>
    <w:rsid w:val="004F609E"/>
    <w:rsid w:val="004F748D"/>
    <w:rsid w:val="004F7A90"/>
    <w:rsid w:val="00500741"/>
    <w:rsid w:val="00500E65"/>
    <w:rsid w:val="00501369"/>
    <w:rsid w:val="00501551"/>
    <w:rsid w:val="005038A8"/>
    <w:rsid w:val="00504E22"/>
    <w:rsid w:val="00504E45"/>
    <w:rsid w:val="005057DC"/>
    <w:rsid w:val="00505817"/>
    <w:rsid w:val="005101A6"/>
    <w:rsid w:val="005105CC"/>
    <w:rsid w:val="00512926"/>
    <w:rsid w:val="0051436E"/>
    <w:rsid w:val="005145B8"/>
    <w:rsid w:val="0051682C"/>
    <w:rsid w:val="005176E7"/>
    <w:rsid w:val="00517FF5"/>
    <w:rsid w:val="005203E3"/>
    <w:rsid w:val="00520C9B"/>
    <w:rsid w:val="00522340"/>
    <w:rsid w:val="00522696"/>
    <w:rsid w:val="00522EFA"/>
    <w:rsid w:val="005235C8"/>
    <w:rsid w:val="00523BE7"/>
    <w:rsid w:val="00524B9E"/>
    <w:rsid w:val="00524E68"/>
    <w:rsid w:val="00525DE7"/>
    <w:rsid w:val="00526B77"/>
    <w:rsid w:val="00530CCD"/>
    <w:rsid w:val="00531B5E"/>
    <w:rsid w:val="005327DB"/>
    <w:rsid w:val="00532B3D"/>
    <w:rsid w:val="0053535F"/>
    <w:rsid w:val="00536C73"/>
    <w:rsid w:val="00537CAB"/>
    <w:rsid w:val="00537FC1"/>
    <w:rsid w:val="00540B7F"/>
    <w:rsid w:val="005414A3"/>
    <w:rsid w:val="00541DC1"/>
    <w:rsid w:val="00542A77"/>
    <w:rsid w:val="00543A46"/>
    <w:rsid w:val="00543CAF"/>
    <w:rsid w:val="005449A4"/>
    <w:rsid w:val="005449C6"/>
    <w:rsid w:val="00545CCE"/>
    <w:rsid w:val="00546C83"/>
    <w:rsid w:val="005473FB"/>
    <w:rsid w:val="00550382"/>
    <w:rsid w:val="005528A5"/>
    <w:rsid w:val="005548FC"/>
    <w:rsid w:val="00554AC8"/>
    <w:rsid w:val="00555471"/>
    <w:rsid w:val="00555B94"/>
    <w:rsid w:val="00560573"/>
    <w:rsid w:val="005617B0"/>
    <w:rsid w:val="00563331"/>
    <w:rsid w:val="00563A2A"/>
    <w:rsid w:val="005670A6"/>
    <w:rsid w:val="00567FF1"/>
    <w:rsid w:val="00570556"/>
    <w:rsid w:val="00570B2F"/>
    <w:rsid w:val="00571154"/>
    <w:rsid w:val="0057160A"/>
    <w:rsid w:val="005729B6"/>
    <w:rsid w:val="005730CA"/>
    <w:rsid w:val="00575DD8"/>
    <w:rsid w:val="00576439"/>
    <w:rsid w:val="00576A63"/>
    <w:rsid w:val="005803CF"/>
    <w:rsid w:val="0058243A"/>
    <w:rsid w:val="00583960"/>
    <w:rsid w:val="00585650"/>
    <w:rsid w:val="0058662D"/>
    <w:rsid w:val="0058754A"/>
    <w:rsid w:val="00587C98"/>
    <w:rsid w:val="0059010E"/>
    <w:rsid w:val="00593C51"/>
    <w:rsid w:val="005945D4"/>
    <w:rsid w:val="00594B0C"/>
    <w:rsid w:val="0059568B"/>
    <w:rsid w:val="005A0774"/>
    <w:rsid w:val="005A0A2D"/>
    <w:rsid w:val="005A17C8"/>
    <w:rsid w:val="005A255F"/>
    <w:rsid w:val="005A3A8C"/>
    <w:rsid w:val="005A5F97"/>
    <w:rsid w:val="005A6381"/>
    <w:rsid w:val="005A67D3"/>
    <w:rsid w:val="005A6DAD"/>
    <w:rsid w:val="005A74DA"/>
    <w:rsid w:val="005A7842"/>
    <w:rsid w:val="005A7E61"/>
    <w:rsid w:val="005A7E8E"/>
    <w:rsid w:val="005B0532"/>
    <w:rsid w:val="005B2DF3"/>
    <w:rsid w:val="005B3B97"/>
    <w:rsid w:val="005B4AF6"/>
    <w:rsid w:val="005B4CF3"/>
    <w:rsid w:val="005C0450"/>
    <w:rsid w:val="005C060D"/>
    <w:rsid w:val="005C11CB"/>
    <w:rsid w:val="005C4EBC"/>
    <w:rsid w:val="005C539C"/>
    <w:rsid w:val="005C619F"/>
    <w:rsid w:val="005C6B54"/>
    <w:rsid w:val="005C6F7A"/>
    <w:rsid w:val="005D140B"/>
    <w:rsid w:val="005D2A82"/>
    <w:rsid w:val="005D2E5E"/>
    <w:rsid w:val="005D3A46"/>
    <w:rsid w:val="005D3F75"/>
    <w:rsid w:val="005D441F"/>
    <w:rsid w:val="005D4B9A"/>
    <w:rsid w:val="005D5097"/>
    <w:rsid w:val="005E0462"/>
    <w:rsid w:val="005E14BB"/>
    <w:rsid w:val="005E1723"/>
    <w:rsid w:val="005E1AED"/>
    <w:rsid w:val="005E2F38"/>
    <w:rsid w:val="005E32BF"/>
    <w:rsid w:val="005E3638"/>
    <w:rsid w:val="005E7EC2"/>
    <w:rsid w:val="005F002C"/>
    <w:rsid w:val="005F19FC"/>
    <w:rsid w:val="005F2EFE"/>
    <w:rsid w:val="005F4B89"/>
    <w:rsid w:val="005F59E5"/>
    <w:rsid w:val="005F5A7B"/>
    <w:rsid w:val="00602E0E"/>
    <w:rsid w:val="006030EA"/>
    <w:rsid w:val="006115A3"/>
    <w:rsid w:val="006116BC"/>
    <w:rsid w:val="0061202A"/>
    <w:rsid w:val="0061277E"/>
    <w:rsid w:val="006130BE"/>
    <w:rsid w:val="00613124"/>
    <w:rsid w:val="006131C8"/>
    <w:rsid w:val="00613AD2"/>
    <w:rsid w:val="00614D51"/>
    <w:rsid w:val="00614D9C"/>
    <w:rsid w:val="00616371"/>
    <w:rsid w:val="00616CB2"/>
    <w:rsid w:val="00624DEE"/>
    <w:rsid w:val="00625149"/>
    <w:rsid w:val="00625F30"/>
    <w:rsid w:val="006263E9"/>
    <w:rsid w:val="00627A8F"/>
    <w:rsid w:val="00632996"/>
    <w:rsid w:val="00632A3B"/>
    <w:rsid w:val="00634B28"/>
    <w:rsid w:val="00636BAB"/>
    <w:rsid w:val="0063763B"/>
    <w:rsid w:val="0064013A"/>
    <w:rsid w:val="006417B2"/>
    <w:rsid w:val="006421D2"/>
    <w:rsid w:val="0064283D"/>
    <w:rsid w:val="006431D2"/>
    <w:rsid w:val="00643938"/>
    <w:rsid w:val="00645527"/>
    <w:rsid w:val="006461D5"/>
    <w:rsid w:val="00646E7C"/>
    <w:rsid w:val="00650901"/>
    <w:rsid w:val="00650B70"/>
    <w:rsid w:val="00650F45"/>
    <w:rsid w:val="00651E06"/>
    <w:rsid w:val="00651EC3"/>
    <w:rsid w:val="00652E0D"/>
    <w:rsid w:val="00654A3E"/>
    <w:rsid w:val="00655D30"/>
    <w:rsid w:val="00657CFA"/>
    <w:rsid w:val="0066017B"/>
    <w:rsid w:val="006603FA"/>
    <w:rsid w:val="006606DE"/>
    <w:rsid w:val="00660FC3"/>
    <w:rsid w:val="006610DC"/>
    <w:rsid w:val="00662F9C"/>
    <w:rsid w:val="00664F11"/>
    <w:rsid w:val="00665CE8"/>
    <w:rsid w:val="00667CF4"/>
    <w:rsid w:val="006706D1"/>
    <w:rsid w:val="00670FE7"/>
    <w:rsid w:val="006722CD"/>
    <w:rsid w:val="00675BA1"/>
    <w:rsid w:val="00677A59"/>
    <w:rsid w:val="0068048D"/>
    <w:rsid w:val="0068063B"/>
    <w:rsid w:val="00681EF1"/>
    <w:rsid w:val="006822F0"/>
    <w:rsid w:val="00682CCC"/>
    <w:rsid w:val="00684977"/>
    <w:rsid w:val="00684D32"/>
    <w:rsid w:val="00685055"/>
    <w:rsid w:val="0068682D"/>
    <w:rsid w:val="00686C73"/>
    <w:rsid w:val="00690911"/>
    <w:rsid w:val="006914E1"/>
    <w:rsid w:val="00691DD0"/>
    <w:rsid w:val="0069239A"/>
    <w:rsid w:val="006924D7"/>
    <w:rsid w:val="00692980"/>
    <w:rsid w:val="00693C06"/>
    <w:rsid w:val="00695BF8"/>
    <w:rsid w:val="006963FD"/>
    <w:rsid w:val="006A0CAF"/>
    <w:rsid w:val="006A0E14"/>
    <w:rsid w:val="006A18A9"/>
    <w:rsid w:val="006A1963"/>
    <w:rsid w:val="006A196A"/>
    <w:rsid w:val="006A2DC0"/>
    <w:rsid w:val="006A417A"/>
    <w:rsid w:val="006A5467"/>
    <w:rsid w:val="006A59F8"/>
    <w:rsid w:val="006A7DFF"/>
    <w:rsid w:val="006B06CF"/>
    <w:rsid w:val="006B10AF"/>
    <w:rsid w:val="006B1D9B"/>
    <w:rsid w:val="006B268E"/>
    <w:rsid w:val="006B3D2A"/>
    <w:rsid w:val="006B5655"/>
    <w:rsid w:val="006B6893"/>
    <w:rsid w:val="006B7774"/>
    <w:rsid w:val="006C0C88"/>
    <w:rsid w:val="006C2C16"/>
    <w:rsid w:val="006C5AD8"/>
    <w:rsid w:val="006C5B15"/>
    <w:rsid w:val="006C5CDE"/>
    <w:rsid w:val="006D1D69"/>
    <w:rsid w:val="006D20D1"/>
    <w:rsid w:val="006D3E91"/>
    <w:rsid w:val="006D5DFA"/>
    <w:rsid w:val="006D5F63"/>
    <w:rsid w:val="006D63D5"/>
    <w:rsid w:val="006D7158"/>
    <w:rsid w:val="006D78AB"/>
    <w:rsid w:val="006E0423"/>
    <w:rsid w:val="006E09B9"/>
    <w:rsid w:val="006E12E0"/>
    <w:rsid w:val="006E28DA"/>
    <w:rsid w:val="006E4457"/>
    <w:rsid w:val="006E46E2"/>
    <w:rsid w:val="006E5DDC"/>
    <w:rsid w:val="006E6E4B"/>
    <w:rsid w:val="006E7A81"/>
    <w:rsid w:val="006F1FA1"/>
    <w:rsid w:val="006F22E6"/>
    <w:rsid w:val="006F2BCD"/>
    <w:rsid w:val="006F2E03"/>
    <w:rsid w:val="006F2E45"/>
    <w:rsid w:val="006F4D6D"/>
    <w:rsid w:val="006F5566"/>
    <w:rsid w:val="006F5FE8"/>
    <w:rsid w:val="006F646E"/>
    <w:rsid w:val="006F6B12"/>
    <w:rsid w:val="006F7B1B"/>
    <w:rsid w:val="0070058A"/>
    <w:rsid w:val="00700B55"/>
    <w:rsid w:val="00701BFC"/>
    <w:rsid w:val="00702A68"/>
    <w:rsid w:val="0070405F"/>
    <w:rsid w:val="0070408F"/>
    <w:rsid w:val="007043FB"/>
    <w:rsid w:val="00704722"/>
    <w:rsid w:val="0070710A"/>
    <w:rsid w:val="00707524"/>
    <w:rsid w:val="00707759"/>
    <w:rsid w:val="0071125C"/>
    <w:rsid w:val="00713773"/>
    <w:rsid w:val="00714009"/>
    <w:rsid w:val="00715D5D"/>
    <w:rsid w:val="00716E4F"/>
    <w:rsid w:val="00717D67"/>
    <w:rsid w:val="007202C8"/>
    <w:rsid w:val="007222DB"/>
    <w:rsid w:val="00723645"/>
    <w:rsid w:val="007240A1"/>
    <w:rsid w:val="0072445E"/>
    <w:rsid w:val="00724618"/>
    <w:rsid w:val="007248E8"/>
    <w:rsid w:val="007249D1"/>
    <w:rsid w:val="00724C4B"/>
    <w:rsid w:val="00724DAF"/>
    <w:rsid w:val="00726588"/>
    <w:rsid w:val="00727B23"/>
    <w:rsid w:val="00732242"/>
    <w:rsid w:val="00732264"/>
    <w:rsid w:val="007325E6"/>
    <w:rsid w:val="00732D53"/>
    <w:rsid w:val="00733761"/>
    <w:rsid w:val="0073378A"/>
    <w:rsid w:val="00733B82"/>
    <w:rsid w:val="00733E3D"/>
    <w:rsid w:val="00734D2E"/>
    <w:rsid w:val="00735936"/>
    <w:rsid w:val="00735CCF"/>
    <w:rsid w:val="00735FAF"/>
    <w:rsid w:val="007367EF"/>
    <w:rsid w:val="00736CC9"/>
    <w:rsid w:val="007379BB"/>
    <w:rsid w:val="0074243D"/>
    <w:rsid w:val="0074383B"/>
    <w:rsid w:val="0074445A"/>
    <w:rsid w:val="007445B9"/>
    <w:rsid w:val="007445D1"/>
    <w:rsid w:val="00744B3C"/>
    <w:rsid w:val="00746C04"/>
    <w:rsid w:val="007472C7"/>
    <w:rsid w:val="00747A3F"/>
    <w:rsid w:val="00750310"/>
    <w:rsid w:val="00751466"/>
    <w:rsid w:val="0075241D"/>
    <w:rsid w:val="007567AE"/>
    <w:rsid w:val="00756F51"/>
    <w:rsid w:val="00757976"/>
    <w:rsid w:val="007610DB"/>
    <w:rsid w:val="007612D4"/>
    <w:rsid w:val="00761902"/>
    <w:rsid w:val="0076360D"/>
    <w:rsid w:val="00764096"/>
    <w:rsid w:val="00765296"/>
    <w:rsid w:val="00765C5B"/>
    <w:rsid w:val="007665D7"/>
    <w:rsid w:val="00766F03"/>
    <w:rsid w:val="00767BCD"/>
    <w:rsid w:val="007714C2"/>
    <w:rsid w:val="00772BDE"/>
    <w:rsid w:val="0077469B"/>
    <w:rsid w:val="007746BF"/>
    <w:rsid w:val="00775351"/>
    <w:rsid w:val="0077635C"/>
    <w:rsid w:val="00783624"/>
    <w:rsid w:val="00784A8B"/>
    <w:rsid w:val="00784C27"/>
    <w:rsid w:val="00784C9C"/>
    <w:rsid w:val="00784D09"/>
    <w:rsid w:val="00785607"/>
    <w:rsid w:val="00785715"/>
    <w:rsid w:val="007870B4"/>
    <w:rsid w:val="00790779"/>
    <w:rsid w:val="00791682"/>
    <w:rsid w:val="00791ED2"/>
    <w:rsid w:val="00794B64"/>
    <w:rsid w:val="00795F77"/>
    <w:rsid w:val="007970E0"/>
    <w:rsid w:val="007A0DCF"/>
    <w:rsid w:val="007A202C"/>
    <w:rsid w:val="007A23FD"/>
    <w:rsid w:val="007A570A"/>
    <w:rsid w:val="007A74D0"/>
    <w:rsid w:val="007B1149"/>
    <w:rsid w:val="007B251F"/>
    <w:rsid w:val="007B26B0"/>
    <w:rsid w:val="007B2C55"/>
    <w:rsid w:val="007B406D"/>
    <w:rsid w:val="007B4F70"/>
    <w:rsid w:val="007B5971"/>
    <w:rsid w:val="007B6F7D"/>
    <w:rsid w:val="007B7787"/>
    <w:rsid w:val="007C0838"/>
    <w:rsid w:val="007C0CDB"/>
    <w:rsid w:val="007C0E32"/>
    <w:rsid w:val="007C10FF"/>
    <w:rsid w:val="007C2506"/>
    <w:rsid w:val="007C3082"/>
    <w:rsid w:val="007C4046"/>
    <w:rsid w:val="007C4056"/>
    <w:rsid w:val="007C4C42"/>
    <w:rsid w:val="007C5FAF"/>
    <w:rsid w:val="007C6640"/>
    <w:rsid w:val="007C76D2"/>
    <w:rsid w:val="007C7C8E"/>
    <w:rsid w:val="007D15FA"/>
    <w:rsid w:val="007D167F"/>
    <w:rsid w:val="007D3764"/>
    <w:rsid w:val="007D3CF6"/>
    <w:rsid w:val="007D5846"/>
    <w:rsid w:val="007D6253"/>
    <w:rsid w:val="007D6D7D"/>
    <w:rsid w:val="007E01DF"/>
    <w:rsid w:val="007E19F4"/>
    <w:rsid w:val="007E3E44"/>
    <w:rsid w:val="007E5154"/>
    <w:rsid w:val="007E5B1F"/>
    <w:rsid w:val="007E5D12"/>
    <w:rsid w:val="007E66B4"/>
    <w:rsid w:val="007E6E1E"/>
    <w:rsid w:val="007F0E35"/>
    <w:rsid w:val="007F10B9"/>
    <w:rsid w:val="007F26E4"/>
    <w:rsid w:val="007F2B54"/>
    <w:rsid w:val="007F401E"/>
    <w:rsid w:val="007F4130"/>
    <w:rsid w:val="007F432A"/>
    <w:rsid w:val="007F4A97"/>
    <w:rsid w:val="007F53C2"/>
    <w:rsid w:val="007F6796"/>
    <w:rsid w:val="007F6C87"/>
    <w:rsid w:val="008008F7"/>
    <w:rsid w:val="00800D70"/>
    <w:rsid w:val="00801F69"/>
    <w:rsid w:val="008020DF"/>
    <w:rsid w:val="0080250B"/>
    <w:rsid w:val="00805328"/>
    <w:rsid w:val="008058BD"/>
    <w:rsid w:val="00805A91"/>
    <w:rsid w:val="008063F6"/>
    <w:rsid w:val="008064D2"/>
    <w:rsid w:val="00806A4F"/>
    <w:rsid w:val="00806BD8"/>
    <w:rsid w:val="008072AA"/>
    <w:rsid w:val="00810FC5"/>
    <w:rsid w:val="008120B2"/>
    <w:rsid w:val="0081228D"/>
    <w:rsid w:val="0081235A"/>
    <w:rsid w:val="00813CBE"/>
    <w:rsid w:val="00815714"/>
    <w:rsid w:val="00815F1C"/>
    <w:rsid w:val="0082015D"/>
    <w:rsid w:val="0082082D"/>
    <w:rsid w:val="00821985"/>
    <w:rsid w:val="00821ABF"/>
    <w:rsid w:val="00823127"/>
    <w:rsid w:val="00823A30"/>
    <w:rsid w:val="00823FBE"/>
    <w:rsid w:val="00827D86"/>
    <w:rsid w:val="00830336"/>
    <w:rsid w:val="00831746"/>
    <w:rsid w:val="008345E1"/>
    <w:rsid w:val="00834CAE"/>
    <w:rsid w:val="00834E7F"/>
    <w:rsid w:val="00835437"/>
    <w:rsid w:val="0083553A"/>
    <w:rsid w:val="008359B7"/>
    <w:rsid w:val="008370AF"/>
    <w:rsid w:val="008371DD"/>
    <w:rsid w:val="00837CA1"/>
    <w:rsid w:val="00837F39"/>
    <w:rsid w:val="00837FF0"/>
    <w:rsid w:val="00840009"/>
    <w:rsid w:val="008411C7"/>
    <w:rsid w:val="008417E3"/>
    <w:rsid w:val="00842F5F"/>
    <w:rsid w:val="0084339A"/>
    <w:rsid w:val="0084494D"/>
    <w:rsid w:val="00845037"/>
    <w:rsid w:val="008452DC"/>
    <w:rsid w:val="008459CE"/>
    <w:rsid w:val="008471BA"/>
    <w:rsid w:val="0085021F"/>
    <w:rsid w:val="0085326A"/>
    <w:rsid w:val="008538E3"/>
    <w:rsid w:val="00854038"/>
    <w:rsid w:val="008561B3"/>
    <w:rsid w:val="0085710F"/>
    <w:rsid w:val="008600F3"/>
    <w:rsid w:val="00860570"/>
    <w:rsid w:val="0086061E"/>
    <w:rsid w:val="00860A99"/>
    <w:rsid w:val="00861581"/>
    <w:rsid w:val="00862470"/>
    <w:rsid w:val="0086270E"/>
    <w:rsid w:val="00862E6A"/>
    <w:rsid w:val="008632ED"/>
    <w:rsid w:val="00865A31"/>
    <w:rsid w:val="00866A0A"/>
    <w:rsid w:val="00867A57"/>
    <w:rsid w:val="0087110A"/>
    <w:rsid w:val="00871EDB"/>
    <w:rsid w:val="00874C45"/>
    <w:rsid w:val="00876235"/>
    <w:rsid w:val="008767BB"/>
    <w:rsid w:val="00877EF1"/>
    <w:rsid w:val="008810CA"/>
    <w:rsid w:val="00882F4A"/>
    <w:rsid w:val="008838E0"/>
    <w:rsid w:val="00883C0D"/>
    <w:rsid w:val="00884755"/>
    <w:rsid w:val="0088489A"/>
    <w:rsid w:val="00887D1A"/>
    <w:rsid w:val="00887DC3"/>
    <w:rsid w:val="00890360"/>
    <w:rsid w:val="008913CE"/>
    <w:rsid w:val="008914D3"/>
    <w:rsid w:val="008926C2"/>
    <w:rsid w:val="00892AEA"/>
    <w:rsid w:val="0089316C"/>
    <w:rsid w:val="00893569"/>
    <w:rsid w:val="00894AED"/>
    <w:rsid w:val="0089523E"/>
    <w:rsid w:val="00896C6B"/>
    <w:rsid w:val="008A068B"/>
    <w:rsid w:val="008A28B6"/>
    <w:rsid w:val="008A3739"/>
    <w:rsid w:val="008A5919"/>
    <w:rsid w:val="008A799E"/>
    <w:rsid w:val="008A7AA4"/>
    <w:rsid w:val="008B0196"/>
    <w:rsid w:val="008B4091"/>
    <w:rsid w:val="008B4DF2"/>
    <w:rsid w:val="008B520B"/>
    <w:rsid w:val="008B53C9"/>
    <w:rsid w:val="008B7172"/>
    <w:rsid w:val="008C0066"/>
    <w:rsid w:val="008C00C8"/>
    <w:rsid w:val="008C014E"/>
    <w:rsid w:val="008C05C0"/>
    <w:rsid w:val="008C15EB"/>
    <w:rsid w:val="008C4F74"/>
    <w:rsid w:val="008C549A"/>
    <w:rsid w:val="008C5A95"/>
    <w:rsid w:val="008C5EC4"/>
    <w:rsid w:val="008C7260"/>
    <w:rsid w:val="008C74FC"/>
    <w:rsid w:val="008D04D5"/>
    <w:rsid w:val="008D0BAA"/>
    <w:rsid w:val="008D2CF8"/>
    <w:rsid w:val="008D3789"/>
    <w:rsid w:val="008D40E2"/>
    <w:rsid w:val="008D55F2"/>
    <w:rsid w:val="008D647E"/>
    <w:rsid w:val="008E0A82"/>
    <w:rsid w:val="008E2A3D"/>
    <w:rsid w:val="008E4283"/>
    <w:rsid w:val="008E6642"/>
    <w:rsid w:val="008F0623"/>
    <w:rsid w:val="008F128F"/>
    <w:rsid w:val="008F1FA1"/>
    <w:rsid w:val="008F3003"/>
    <w:rsid w:val="008F30D2"/>
    <w:rsid w:val="008F4304"/>
    <w:rsid w:val="008F49A9"/>
    <w:rsid w:val="008F502B"/>
    <w:rsid w:val="008F76F7"/>
    <w:rsid w:val="008F7804"/>
    <w:rsid w:val="008F7F25"/>
    <w:rsid w:val="009007CF"/>
    <w:rsid w:val="0090135B"/>
    <w:rsid w:val="0090141D"/>
    <w:rsid w:val="00902405"/>
    <w:rsid w:val="00902C80"/>
    <w:rsid w:val="00904B89"/>
    <w:rsid w:val="0090504D"/>
    <w:rsid w:val="00906CA3"/>
    <w:rsid w:val="00910B03"/>
    <w:rsid w:val="00910DB1"/>
    <w:rsid w:val="00911179"/>
    <w:rsid w:val="009111D1"/>
    <w:rsid w:val="00911A92"/>
    <w:rsid w:val="00911F81"/>
    <w:rsid w:val="00912A76"/>
    <w:rsid w:val="009132D2"/>
    <w:rsid w:val="009145BB"/>
    <w:rsid w:val="00916355"/>
    <w:rsid w:val="00917B20"/>
    <w:rsid w:val="00917D62"/>
    <w:rsid w:val="00917FCD"/>
    <w:rsid w:val="00920946"/>
    <w:rsid w:val="009210EF"/>
    <w:rsid w:val="00923DAF"/>
    <w:rsid w:val="00924205"/>
    <w:rsid w:val="00924404"/>
    <w:rsid w:val="0092570E"/>
    <w:rsid w:val="00926F5A"/>
    <w:rsid w:val="00930974"/>
    <w:rsid w:val="00931653"/>
    <w:rsid w:val="00932073"/>
    <w:rsid w:val="00932436"/>
    <w:rsid w:val="009326D5"/>
    <w:rsid w:val="00932A45"/>
    <w:rsid w:val="009355CB"/>
    <w:rsid w:val="00936E13"/>
    <w:rsid w:val="00937028"/>
    <w:rsid w:val="009373EB"/>
    <w:rsid w:val="00937942"/>
    <w:rsid w:val="00941109"/>
    <w:rsid w:val="00941CAC"/>
    <w:rsid w:val="00941EB4"/>
    <w:rsid w:val="00944084"/>
    <w:rsid w:val="00944AEC"/>
    <w:rsid w:val="00946886"/>
    <w:rsid w:val="009469C0"/>
    <w:rsid w:val="0094751B"/>
    <w:rsid w:val="009529E2"/>
    <w:rsid w:val="00952CD0"/>
    <w:rsid w:val="00954133"/>
    <w:rsid w:val="0095457D"/>
    <w:rsid w:val="0095485E"/>
    <w:rsid w:val="00956CD6"/>
    <w:rsid w:val="009570EC"/>
    <w:rsid w:val="00960F0A"/>
    <w:rsid w:val="009614CC"/>
    <w:rsid w:val="00961592"/>
    <w:rsid w:val="009620D5"/>
    <w:rsid w:val="00963C0C"/>
    <w:rsid w:val="00963CAB"/>
    <w:rsid w:val="009646C2"/>
    <w:rsid w:val="00966A37"/>
    <w:rsid w:val="00966CCE"/>
    <w:rsid w:val="0097023A"/>
    <w:rsid w:val="00970908"/>
    <w:rsid w:val="00971AFA"/>
    <w:rsid w:val="00971C7F"/>
    <w:rsid w:val="00972308"/>
    <w:rsid w:val="0097257E"/>
    <w:rsid w:val="00972888"/>
    <w:rsid w:val="0097342D"/>
    <w:rsid w:val="00976A68"/>
    <w:rsid w:val="00976D63"/>
    <w:rsid w:val="00977E9A"/>
    <w:rsid w:val="00980F30"/>
    <w:rsid w:val="009812A1"/>
    <w:rsid w:val="0098178E"/>
    <w:rsid w:val="0098229A"/>
    <w:rsid w:val="00982830"/>
    <w:rsid w:val="00982A4B"/>
    <w:rsid w:val="00982DEC"/>
    <w:rsid w:val="00983864"/>
    <w:rsid w:val="00984DDE"/>
    <w:rsid w:val="009869E0"/>
    <w:rsid w:val="009879B9"/>
    <w:rsid w:val="0099108D"/>
    <w:rsid w:val="00992469"/>
    <w:rsid w:val="009924BA"/>
    <w:rsid w:val="00995427"/>
    <w:rsid w:val="00996AE3"/>
    <w:rsid w:val="00996BB3"/>
    <w:rsid w:val="00997A49"/>
    <w:rsid w:val="009A081B"/>
    <w:rsid w:val="009A08ED"/>
    <w:rsid w:val="009A09DF"/>
    <w:rsid w:val="009A1932"/>
    <w:rsid w:val="009A4CB2"/>
    <w:rsid w:val="009A5DE6"/>
    <w:rsid w:val="009A5E3A"/>
    <w:rsid w:val="009A6584"/>
    <w:rsid w:val="009A7E6B"/>
    <w:rsid w:val="009B079D"/>
    <w:rsid w:val="009B1464"/>
    <w:rsid w:val="009B2283"/>
    <w:rsid w:val="009B28AC"/>
    <w:rsid w:val="009B34E5"/>
    <w:rsid w:val="009B3FFD"/>
    <w:rsid w:val="009B4400"/>
    <w:rsid w:val="009B5149"/>
    <w:rsid w:val="009B5462"/>
    <w:rsid w:val="009B6321"/>
    <w:rsid w:val="009B68F3"/>
    <w:rsid w:val="009B7007"/>
    <w:rsid w:val="009B7D52"/>
    <w:rsid w:val="009C0305"/>
    <w:rsid w:val="009C16CB"/>
    <w:rsid w:val="009C2643"/>
    <w:rsid w:val="009C51F7"/>
    <w:rsid w:val="009C5B61"/>
    <w:rsid w:val="009D0429"/>
    <w:rsid w:val="009D1CD5"/>
    <w:rsid w:val="009D1DF8"/>
    <w:rsid w:val="009D3659"/>
    <w:rsid w:val="009D3AF0"/>
    <w:rsid w:val="009D41ED"/>
    <w:rsid w:val="009D54A5"/>
    <w:rsid w:val="009D6B74"/>
    <w:rsid w:val="009E0695"/>
    <w:rsid w:val="009E0E0C"/>
    <w:rsid w:val="009E0E4D"/>
    <w:rsid w:val="009E2F55"/>
    <w:rsid w:val="009E3501"/>
    <w:rsid w:val="009E3720"/>
    <w:rsid w:val="009E4BC0"/>
    <w:rsid w:val="009E56BC"/>
    <w:rsid w:val="009E7B12"/>
    <w:rsid w:val="009F37A5"/>
    <w:rsid w:val="009F3954"/>
    <w:rsid w:val="009F48E0"/>
    <w:rsid w:val="009F5B0D"/>
    <w:rsid w:val="009F5E4E"/>
    <w:rsid w:val="009F7049"/>
    <w:rsid w:val="009F72AC"/>
    <w:rsid w:val="009F7F9A"/>
    <w:rsid w:val="00A00382"/>
    <w:rsid w:val="00A00A85"/>
    <w:rsid w:val="00A01011"/>
    <w:rsid w:val="00A03001"/>
    <w:rsid w:val="00A03D99"/>
    <w:rsid w:val="00A0428F"/>
    <w:rsid w:val="00A049D8"/>
    <w:rsid w:val="00A05977"/>
    <w:rsid w:val="00A06669"/>
    <w:rsid w:val="00A07025"/>
    <w:rsid w:val="00A077D3"/>
    <w:rsid w:val="00A13AAD"/>
    <w:rsid w:val="00A14C54"/>
    <w:rsid w:val="00A14D98"/>
    <w:rsid w:val="00A17FBA"/>
    <w:rsid w:val="00A20623"/>
    <w:rsid w:val="00A2087F"/>
    <w:rsid w:val="00A21538"/>
    <w:rsid w:val="00A21D1D"/>
    <w:rsid w:val="00A22722"/>
    <w:rsid w:val="00A24A1E"/>
    <w:rsid w:val="00A25C52"/>
    <w:rsid w:val="00A25C67"/>
    <w:rsid w:val="00A30752"/>
    <w:rsid w:val="00A30E4F"/>
    <w:rsid w:val="00A314A1"/>
    <w:rsid w:val="00A31693"/>
    <w:rsid w:val="00A31FE3"/>
    <w:rsid w:val="00A32546"/>
    <w:rsid w:val="00A3384A"/>
    <w:rsid w:val="00A34185"/>
    <w:rsid w:val="00A3460E"/>
    <w:rsid w:val="00A34790"/>
    <w:rsid w:val="00A34FD1"/>
    <w:rsid w:val="00A35E84"/>
    <w:rsid w:val="00A362F8"/>
    <w:rsid w:val="00A44AA8"/>
    <w:rsid w:val="00A47732"/>
    <w:rsid w:val="00A47875"/>
    <w:rsid w:val="00A47D10"/>
    <w:rsid w:val="00A50910"/>
    <w:rsid w:val="00A5109A"/>
    <w:rsid w:val="00A5232B"/>
    <w:rsid w:val="00A52FF2"/>
    <w:rsid w:val="00A543C3"/>
    <w:rsid w:val="00A54E99"/>
    <w:rsid w:val="00A55208"/>
    <w:rsid w:val="00A55404"/>
    <w:rsid w:val="00A56A86"/>
    <w:rsid w:val="00A56AB8"/>
    <w:rsid w:val="00A56B28"/>
    <w:rsid w:val="00A57C01"/>
    <w:rsid w:val="00A60393"/>
    <w:rsid w:val="00A613FC"/>
    <w:rsid w:val="00A62303"/>
    <w:rsid w:val="00A623A0"/>
    <w:rsid w:val="00A63783"/>
    <w:rsid w:val="00A63A69"/>
    <w:rsid w:val="00A63F85"/>
    <w:rsid w:val="00A64563"/>
    <w:rsid w:val="00A6766B"/>
    <w:rsid w:val="00A67DAE"/>
    <w:rsid w:val="00A7009C"/>
    <w:rsid w:val="00A70440"/>
    <w:rsid w:val="00A70833"/>
    <w:rsid w:val="00A70F3C"/>
    <w:rsid w:val="00A71316"/>
    <w:rsid w:val="00A72BB5"/>
    <w:rsid w:val="00A72C64"/>
    <w:rsid w:val="00A741ED"/>
    <w:rsid w:val="00A767B2"/>
    <w:rsid w:val="00A771B2"/>
    <w:rsid w:val="00A77256"/>
    <w:rsid w:val="00A80350"/>
    <w:rsid w:val="00A81920"/>
    <w:rsid w:val="00A82E05"/>
    <w:rsid w:val="00A83515"/>
    <w:rsid w:val="00A8423B"/>
    <w:rsid w:val="00A85001"/>
    <w:rsid w:val="00A8578E"/>
    <w:rsid w:val="00A85F56"/>
    <w:rsid w:val="00A8600D"/>
    <w:rsid w:val="00A87359"/>
    <w:rsid w:val="00A877EF"/>
    <w:rsid w:val="00A94155"/>
    <w:rsid w:val="00A94443"/>
    <w:rsid w:val="00A956FF"/>
    <w:rsid w:val="00A96564"/>
    <w:rsid w:val="00A97183"/>
    <w:rsid w:val="00A979C2"/>
    <w:rsid w:val="00AA1755"/>
    <w:rsid w:val="00AA2CCE"/>
    <w:rsid w:val="00AA412E"/>
    <w:rsid w:val="00AA4B95"/>
    <w:rsid w:val="00AA5411"/>
    <w:rsid w:val="00AA5B65"/>
    <w:rsid w:val="00AA6255"/>
    <w:rsid w:val="00AB0776"/>
    <w:rsid w:val="00AB2B2A"/>
    <w:rsid w:val="00AB2F4C"/>
    <w:rsid w:val="00AB32B8"/>
    <w:rsid w:val="00AB43F7"/>
    <w:rsid w:val="00AB4456"/>
    <w:rsid w:val="00AB4C22"/>
    <w:rsid w:val="00AB5718"/>
    <w:rsid w:val="00AB6021"/>
    <w:rsid w:val="00AB699E"/>
    <w:rsid w:val="00AC0E07"/>
    <w:rsid w:val="00AC2A3C"/>
    <w:rsid w:val="00AC389B"/>
    <w:rsid w:val="00AC4D46"/>
    <w:rsid w:val="00AC5736"/>
    <w:rsid w:val="00AC5DAF"/>
    <w:rsid w:val="00AC5E9D"/>
    <w:rsid w:val="00AC68FD"/>
    <w:rsid w:val="00AC7350"/>
    <w:rsid w:val="00AC773E"/>
    <w:rsid w:val="00AC7A0D"/>
    <w:rsid w:val="00AC7CD9"/>
    <w:rsid w:val="00AD1DF2"/>
    <w:rsid w:val="00AD4A3B"/>
    <w:rsid w:val="00AD5A7F"/>
    <w:rsid w:val="00AD61DE"/>
    <w:rsid w:val="00AD67E2"/>
    <w:rsid w:val="00AD72D1"/>
    <w:rsid w:val="00AE04B9"/>
    <w:rsid w:val="00AE055D"/>
    <w:rsid w:val="00AE0897"/>
    <w:rsid w:val="00AE3472"/>
    <w:rsid w:val="00AE3BEA"/>
    <w:rsid w:val="00AE5810"/>
    <w:rsid w:val="00AE6218"/>
    <w:rsid w:val="00AE6B27"/>
    <w:rsid w:val="00AE70B4"/>
    <w:rsid w:val="00AF122E"/>
    <w:rsid w:val="00AF2AA1"/>
    <w:rsid w:val="00AF3584"/>
    <w:rsid w:val="00AF36AD"/>
    <w:rsid w:val="00AF3FE0"/>
    <w:rsid w:val="00AF5D7B"/>
    <w:rsid w:val="00AF6A28"/>
    <w:rsid w:val="00AF750E"/>
    <w:rsid w:val="00AF7CCC"/>
    <w:rsid w:val="00B01BCE"/>
    <w:rsid w:val="00B0258A"/>
    <w:rsid w:val="00B02BB9"/>
    <w:rsid w:val="00B032A9"/>
    <w:rsid w:val="00B07AC7"/>
    <w:rsid w:val="00B07CB9"/>
    <w:rsid w:val="00B10C2E"/>
    <w:rsid w:val="00B11350"/>
    <w:rsid w:val="00B1227D"/>
    <w:rsid w:val="00B13166"/>
    <w:rsid w:val="00B1391B"/>
    <w:rsid w:val="00B13B52"/>
    <w:rsid w:val="00B1438F"/>
    <w:rsid w:val="00B14916"/>
    <w:rsid w:val="00B15E49"/>
    <w:rsid w:val="00B15E8F"/>
    <w:rsid w:val="00B15F04"/>
    <w:rsid w:val="00B16062"/>
    <w:rsid w:val="00B164BC"/>
    <w:rsid w:val="00B164F5"/>
    <w:rsid w:val="00B17775"/>
    <w:rsid w:val="00B20D17"/>
    <w:rsid w:val="00B22C44"/>
    <w:rsid w:val="00B2338E"/>
    <w:rsid w:val="00B23B23"/>
    <w:rsid w:val="00B2413D"/>
    <w:rsid w:val="00B2547D"/>
    <w:rsid w:val="00B25ABE"/>
    <w:rsid w:val="00B2699B"/>
    <w:rsid w:val="00B31877"/>
    <w:rsid w:val="00B319B1"/>
    <w:rsid w:val="00B31C55"/>
    <w:rsid w:val="00B35845"/>
    <w:rsid w:val="00B36D60"/>
    <w:rsid w:val="00B36EE9"/>
    <w:rsid w:val="00B373D7"/>
    <w:rsid w:val="00B402BC"/>
    <w:rsid w:val="00B41046"/>
    <w:rsid w:val="00B4177D"/>
    <w:rsid w:val="00B41BE3"/>
    <w:rsid w:val="00B423B6"/>
    <w:rsid w:val="00B423EF"/>
    <w:rsid w:val="00B431AB"/>
    <w:rsid w:val="00B43645"/>
    <w:rsid w:val="00B4399E"/>
    <w:rsid w:val="00B44859"/>
    <w:rsid w:val="00B4523D"/>
    <w:rsid w:val="00B45768"/>
    <w:rsid w:val="00B46480"/>
    <w:rsid w:val="00B500EA"/>
    <w:rsid w:val="00B50FE9"/>
    <w:rsid w:val="00B522E6"/>
    <w:rsid w:val="00B54143"/>
    <w:rsid w:val="00B550FB"/>
    <w:rsid w:val="00B56927"/>
    <w:rsid w:val="00B56D4B"/>
    <w:rsid w:val="00B57C0B"/>
    <w:rsid w:val="00B60813"/>
    <w:rsid w:val="00B619B3"/>
    <w:rsid w:val="00B625CC"/>
    <w:rsid w:val="00B63B96"/>
    <w:rsid w:val="00B63DF4"/>
    <w:rsid w:val="00B705FE"/>
    <w:rsid w:val="00B70AAB"/>
    <w:rsid w:val="00B70FC8"/>
    <w:rsid w:val="00B71B1F"/>
    <w:rsid w:val="00B72288"/>
    <w:rsid w:val="00B72349"/>
    <w:rsid w:val="00B72CDC"/>
    <w:rsid w:val="00B73B08"/>
    <w:rsid w:val="00B7475A"/>
    <w:rsid w:val="00B748A4"/>
    <w:rsid w:val="00B76D2F"/>
    <w:rsid w:val="00B771A9"/>
    <w:rsid w:val="00B77952"/>
    <w:rsid w:val="00B8142C"/>
    <w:rsid w:val="00B8227B"/>
    <w:rsid w:val="00B828A9"/>
    <w:rsid w:val="00B84601"/>
    <w:rsid w:val="00B84D28"/>
    <w:rsid w:val="00B8601B"/>
    <w:rsid w:val="00B903EC"/>
    <w:rsid w:val="00B925BA"/>
    <w:rsid w:val="00B946EB"/>
    <w:rsid w:val="00B95D11"/>
    <w:rsid w:val="00B960B6"/>
    <w:rsid w:val="00B965AF"/>
    <w:rsid w:val="00B96F3E"/>
    <w:rsid w:val="00B97195"/>
    <w:rsid w:val="00BA0263"/>
    <w:rsid w:val="00BA1B5A"/>
    <w:rsid w:val="00BA33C2"/>
    <w:rsid w:val="00BA48CD"/>
    <w:rsid w:val="00BA663F"/>
    <w:rsid w:val="00BA7531"/>
    <w:rsid w:val="00BB3AFC"/>
    <w:rsid w:val="00BB46B4"/>
    <w:rsid w:val="00BB4707"/>
    <w:rsid w:val="00BB47B0"/>
    <w:rsid w:val="00BB4E4D"/>
    <w:rsid w:val="00BB5112"/>
    <w:rsid w:val="00BB5301"/>
    <w:rsid w:val="00BB5F40"/>
    <w:rsid w:val="00BB7870"/>
    <w:rsid w:val="00BB7F45"/>
    <w:rsid w:val="00BC01BB"/>
    <w:rsid w:val="00BC16F2"/>
    <w:rsid w:val="00BC17DD"/>
    <w:rsid w:val="00BC4927"/>
    <w:rsid w:val="00BC4C9F"/>
    <w:rsid w:val="00BC6E86"/>
    <w:rsid w:val="00BC75DC"/>
    <w:rsid w:val="00BC7C27"/>
    <w:rsid w:val="00BD01B2"/>
    <w:rsid w:val="00BD0A06"/>
    <w:rsid w:val="00BD20F6"/>
    <w:rsid w:val="00BD30B6"/>
    <w:rsid w:val="00BD52C9"/>
    <w:rsid w:val="00BD5D8E"/>
    <w:rsid w:val="00BD7370"/>
    <w:rsid w:val="00BD7712"/>
    <w:rsid w:val="00BD77DB"/>
    <w:rsid w:val="00BE011A"/>
    <w:rsid w:val="00BE1CD5"/>
    <w:rsid w:val="00BE2294"/>
    <w:rsid w:val="00BE5FAA"/>
    <w:rsid w:val="00BE6324"/>
    <w:rsid w:val="00BE6C36"/>
    <w:rsid w:val="00BF0FF7"/>
    <w:rsid w:val="00BF1E40"/>
    <w:rsid w:val="00BF2927"/>
    <w:rsid w:val="00BF2B08"/>
    <w:rsid w:val="00BF37EC"/>
    <w:rsid w:val="00BF5B4D"/>
    <w:rsid w:val="00BF5D20"/>
    <w:rsid w:val="00BF65CD"/>
    <w:rsid w:val="00BF73E7"/>
    <w:rsid w:val="00C00681"/>
    <w:rsid w:val="00C02A22"/>
    <w:rsid w:val="00C032BD"/>
    <w:rsid w:val="00C035B5"/>
    <w:rsid w:val="00C040E6"/>
    <w:rsid w:val="00C04918"/>
    <w:rsid w:val="00C05437"/>
    <w:rsid w:val="00C0577A"/>
    <w:rsid w:val="00C06499"/>
    <w:rsid w:val="00C075F4"/>
    <w:rsid w:val="00C11D28"/>
    <w:rsid w:val="00C12042"/>
    <w:rsid w:val="00C126EF"/>
    <w:rsid w:val="00C12A71"/>
    <w:rsid w:val="00C12E43"/>
    <w:rsid w:val="00C13825"/>
    <w:rsid w:val="00C13C34"/>
    <w:rsid w:val="00C14E69"/>
    <w:rsid w:val="00C15394"/>
    <w:rsid w:val="00C16D65"/>
    <w:rsid w:val="00C20158"/>
    <w:rsid w:val="00C201F2"/>
    <w:rsid w:val="00C20505"/>
    <w:rsid w:val="00C21849"/>
    <w:rsid w:val="00C221EF"/>
    <w:rsid w:val="00C235DE"/>
    <w:rsid w:val="00C24061"/>
    <w:rsid w:val="00C247C4"/>
    <w:rsid w:val="00C301B5"/>
    <w:rsid w:val="00C31429"/>
    <w:rsid w:val="00C3145D"/>
    <w:rsid w:val="00C31735"/>
    <w:rsid w:val="00C31FAA"/>
    <w:rsid w:val="00C33032"/>
    <w:rsid w:val="00C34EBE"/>
    <w:rsid w:val="00C34F5B"/>
    <w:rsid w:val="00C350BB"/>
    <w:rsid w:val="00C350D9"/>
    <w:rsid w:val="00C35648"/>
    <w:rsid w:val="00C365EC"/>
    <w:rsid w:val="00C40954"/>
    <w:rsid w:val="00C41232"/>
    <w:rsid w:val="00C41378"/>
    <w:rsid w:val="00C41531"/>
    <w:rsid w:val="00C41CE5"/>
    <w:rsid w:val="00C42FEE"/>
    <w:rsid w:val="00C4352C"/>
    <w:rsid w:val="00C43E4B"/>
    <w:rsid w:val="00C43EDE"/>
    <w:rsid w:val="00C44AD9"/>
    <w:rsid w:val="00C44B1C"/>
    <w:rsid w:val="00C4533E"/>
    <w:rsid w:val="00C45F73"/>
    <w:rsid w:val="00C46569"/>
    <w:rsid w:val="00C46B32"/>
    <w:rsid w:val="00C5047D"/>
    <w:rsid w:val="00C50484"/>
    <w:rsid w:val="00C5137B"/>
    <w:rsid w:val="00C52E06"/>
    <w:rsid w:val="00C564E2"/>
    <w:rsid w:val="00C566C5"/>
    <w:rsid w:val="00C56857"/>
    <w:rsid w:val="00C6037A"/>
    <w:rsid w:val="00C60D61"/>
    <w:rsid w:val="00C61A88"/>
    <w:rsid w:val="00C61D30"/>
    <w:rsid w:val="00C62027"/>
    <w:rsid w:val="00C62185"/>
    <w:rsid w:val="00C6294E"/>
    <w:rsid w:val="00C6372C"/>
    <w:rsid w:val="00C64CC4"/>
    <w:rsid w:val="00C6609C"/>
    <w:rsid w:val="00C72546"/>
    <w:rsid w:val="00C72FA8"/>
    <w:rsid w:val="00C73127"/>
    <w:rsid w:val="00C73E76"/>
    <w:rsid w:val="00C745B6"/>
    <w:rsid w:val="00C74A30"/>
    <w:rsid w:val="00C76B73"/>
    <w:rsid w:val="00C76F85"/>
    <w:rsid w:val="00C80354"/>
    <w:rsid w:val="00C819C6"/>
    <w:rsid w:val="00C81F82"/>
    <w:rsid w:val="00C82410"/>
    <w:rsid w:val="00C837AB"/>
    <w:rsid w:val="00C83C1A"/>
    <w:rsid w:val="00C83DBE"/>
    <w:rsid w:val="00C83F2A"/>
    <w:rsid w:val="00C84254"/>
    <w:rsid w:val="00C8435E"/>
    <w:rsid w:val="00C8453B"/>
    <w:rsid w:val="00C84805"/>
    <w:rsid w:val="00C86536"/>
    <w:rsid w:val="00C86C93"/>
    <w:rsid w:val="00C87D31"/>
    <w:rsid w:val="00C901D3"/>
    <w:rsid w:val="00C906C7"/>
    <w:rsid w:val="00C90D95"/>
    <w:rsid w:val="00C91862"/>
    <w:rsid w:val="00C91871"/>
    <w:rsid w:val="00C91AD6"/>
    <w:rsid w:val="00C92EFC"/>
    <w:rsid w:val="00C93330"/>
    <w:rsid w:val="00C948CB"/>
    <w:rsid w:val="00C96A6C"/>
    <w:rsid w:val="00C9710B"/>
    <w:rsid w:val="00C97261"/>
    <w:rsid w:val="00C974EA"/>
    <w:rsid w:val="00C97DA1"/>
    <w:rsid w:val="00CA026D"/>
    <w:rsid w:val="00CA05B2"/>
    <w:rsid w:val="00CA1025"/>
    <w:rsid w:val="00CA3696"/>
    <w:rsid w:val="00CA48FA"/>
    <w:rsid w:val="00CA4BDB"/>
    <w:rsid w:val="00CA6002"/>
    <w:rsid w:val="00CA6E46"/>
    <w:rsid w:val="00CA791A"/>
    <w:rsid w:val="00CB05E8"/>
    <w:rsid w:val="00CB0F8E"/>
    <w:rsid w:val="00CB2CD6"/>
    <w:rsid w:val="00CB3109"/>
    <w:rsid w:val="00CB33B3"/>
    <w:rsid w:val="00CB37C2"/>
    <w:rsid w:val="00CB5153"/>
    <w:rsid w:val="00CB523F"/>
    <w:rsid w:val="00CB6692"/>
    <w:rsid w:val="00CB71AD"/>
    <w:rsid w:val="00CB769C"/>
    <w:rsid w:val="00CB776B"/>
    <w:rsid w:val="00CC0416"/>
    <w:rsid w:val="00CC2D29"/>
    <w:rsid w:val="00CC3A2F"/>
    <w:rsid w:val="00CC4848"/>
    <w:rsid w:val="00CC6219"/>
    <w:rsid w:val="00CC793E"/>
    <w:rsid w:val="00CD0510"/>
    <w:rsid w:val="00CD2799"/>
    <w:rsid w:val="00CD311B"/>
    <w:rsid w:val="00CD4223"/>
    <w:rsid w:val="00CD45BB"/>
    <w:rsid w:val="00CD4F48"/>
    <w:rsid w:val="00CD7B10"/>
    <w:rsid w:val="00CE2FC8"/>
    <w:rsid w:val="00CE40D2"/>
    <w:rsid w:val="00CE4575"/>
    <w:rsid w:val="00CE7351"/>
    <w:rsid w:val="00CE7E58"/>
    <w:rsid w:val="00CE7ECB"/>
    <w:rsid w:val="00CF0D4F"/>
    <w:rsid w:val="00CF14CE"/>
    <w:rsid w:val="00CF19FE"/>
    <w:rsid w:val="00CF2B5B"/>
    <w:rsid w:val="00CF3804"/>
    <w:rsid w:val="00CF5651"/>
    <w:rsid w:val="00CF659D"/>
    <w:rsid w:val="00CF65E6"/>
    <w:rsid w:val="00CF6664"/>
    <w:rsid w:val="00CF6F77"/>
    <w:rsid w:val="00CF75DA"/>
    <w:rsid w:val="00CF7F18"/>
    <w:rsid w:val="00D00297"/>
    <w:rsid w:val="00D0039F"/>
    <w:rsid w:val="00D00C48"/>
    <w:rsid w:val="00D00D5B"/>
    <w:rsid w:val="00D01FEB"/>
    <w:rsid w:val="00D03731"/>
    <w:rsid w:val="00D043CB"/>
    <w:rsid w:val="00D05DEF"/>
    <w:rsid w:val="00D0692B"/>
    <w:rsid w:val="00D06A6B"/>
    <w:rsid w:val="00D07B76"/>
    <w:rsid w:val="00D101D3"/>
    <w:rsid w:val="00D12C44"/>
    <w:rsid w:val="00D16E82"/>
    <w:rsid w:val="00D1766F"/>
    <w:rsid w:val="00D201A7"/>
    <w:rsid w:val="00D2146E"/>
    <w:rsid w:val="00D21CEE"/>
    <w:rsid w:val="00D22F4B"/>
    <w:rsid w:val="00D237CF"/>
    <w:rsid w:val="00D2409F"/>
    <w:rsid w:val="00D24718"/>
    <w:rsid w:val="00D24C7F"/>
    <w:rsid w:val="00D24CF4"/>
    <w:rsid w:val="00D25069"/>
    <w:rsid w:val="00D2580D"/>
    <w:rsid w:val="00D26C45"/>
    <w:rsid w:val="00D27D28"/>
    <w:rsid w:val="00D30987"/>
    <w:rsid w:val="00D30BB8"/>
    <w:rsid w:val="00D328E5"/>
    <w:rsid w:val="00D33D2E"/>
    <w:rsid w:val="00D356A8"/>
    <w:rsid w:val="00D37025"/>
    <w:rsid w:val="00D40BC7"/>
    <w:rsid w:val="00D417E9"/>
    <w:rsid w:val="00D42E76"/>
    <w:rsid w:val="00D4421C"/>
    <w:rsid w:val="00D45659"/>
    <w:rsid w:val="00D46351"/>
    <w:rsid w:val="00D46629"/>
    <w:rsid w:val="00D477DD"/>
    <w:rsid w:val="00D47BD9"/>
    <w:rsid w:val="00D47DCD"/>
    <w:rsid w:val="00D5047B"/>
    <w:rsid w:val="00D507ED"/>
    <w:rsid w:val="00D50AB9"/>
    <w:rsid w:val="00D5175C"/>
    <w:rsid w:val="00D51DAF"/>
    <w:rsid w:val="00D52305"/>
    <w:rsid w:val="00D52B2F"/>
    <w:rsid w:val="00D52E5D"/>
    <w:rsid w:val="00D53267"/>
    <w:rsid w:val="00D539E5"/>
    <w:rsid w:val="00D53AE0"/>
    <w:rsid w:val="00D5593A"/>
    <w:rsid w:val="00D55EE8"/>
    <w:rsid w:val="00D56471"/>
    <w:rsid w:val="00D5797E"/>
    <w:rsid w:val="00D57D3A"/>
    <w:rsid w:val="00D60026"/>
    <w:rsid w:val="00D60352"/>
    <w:rsid w:val="00D603D4"/>
    <w:rsid w:val="00D6406D"/>
    <w:rsid w:val="00D6525A"/>
    <w:rsid w:val="00D65CC1"/>
    <w:rsid w:val="00D70EA8"/>
    <w:rsid w:val="00D71FF5"/>
    <w:rsid w:val="00D7549E"/>
    <w:rsid w:val="00D763EF"/>
    <w:rsid w:val="00D80315"/>
    <w:rsid w:val="00D80342"/>
    <w:rsid w:val="00D806AE"/>
    <w:rsid w:val="00D8183E"/>
    <w:rsid w:val="00D82D18"/>
    <w:rsid w:val="00D84478"/>
    <w:rsid w:val="00D8494C"/>
    <w:rsid w:val="00D8583B"/>
    <w:rsid w:val="00D862CC"/>
    <w:rsid w:val="00D864BF"/>
    <w:rsid w:val="00D8695C"/>
    <w:rsid w:val="00D87C35"/>
    <w:rsid w:val="00D90045"/>
    <w:rsid w:val="00D90100"/>
    <w:rsid w:val="00D917DA"/>
    <w:rsid w:val="00D924E6"/>
    <w:rsid w:val="00D924EA"/>
    <w:rsid w:val="00D93047"/>
    <w:rsid w:val="00D94993"/>
    <w:rsid w:val="00D94D07"/>
    <w:rsid w:val="00D95D17"/>
    <w:rsid w:val="00D976FE"/>
    <w:rsid w:val="00D97DD5"/>
    <w:rsid w:val="00DA0CCD"/>
    <w:rsid w:val="00DA0D04"/>
    <w:rsid w:val="00DA1F3B"/>
    <w:rsid w:val="00DA27F4"/>
    <w:rsid w:val="00DA46BD"/>
    <w:rsid w:val="00DA4A6D"/>
    <w:rsid w:val="00DA5481"/>
    <w:rsid w:val="00DA676E"/>
    <w:rsid w:val="00DA772E"/>
    <w:rsid w:val="00DA7A21"/>
    <w:rsid w:val="00DB08CC"/>
    <w:rsid w:val="00DB3A3D"/>
    <w:rsid w:val="00DB4BD3"/>
    <w:rsid w:val="00DB4E40"/>
    <w:rsid w:val="00DB6029"/>
    <w:rsid w:val="00DB6E15"/>
    <w:rsid w:val="00DB743E"/>
    <w:rsid w:val="00DB7859"/>
    <w:rsid w:val="00DB7BEC"/>
    <w:rsid w:val="00DC0CA3"/>
    <w:rsid w:val="00DC1655"/>
    <w:rsid w:val="00DC28A4"/>
    <w:rsid w:val="00DC2B14"/>
    <w:rsid w:val="00DC3CB4"/>
    <w:rsid w:val="00DC5354"/>
    <w:rsid w:val="00DC5E07"/>
    <w:rsid w:val="00DC6493"/>
    <w:rsid w:val="00DC72DA"/>
    <w:rsid w:val="00DD1A9B"/>
    <w:rsid w:val="00DD2A84"/>
    <w:rsid w:val="00DD2A8E"/>
    <w:rsid w:val="00DD3B9B"/>
    <w:rsid w:val="00DD43B0"/>
    <w:rsid w:val="00DD4752"/>
    <w:rsid w:val="00DD5C94"/>
    <w:rsid w:val="00DD6EAB"/>
    <w:rsid w:val="00DD7D2A"/>
    <w:rsid w:val="00DE0960"/>
    <w:rsid w:val="00DE0E9A"/>
    <w:rsid w:val="00DE12CC"/>
    <w:rsid w:val="00DE14CC"/>
    <w:rsid w:val="00DE15F4"/>
    <w:rsid w:val="00DE2166"/>
    <w:rsid w:val="00DE254E"/>
    <w:rsid w:val="00DE25BF"/>
    <w:rsid w:val="00DE2AAF"/>
    <w:rsid w:val="00DE3DBE"/>
    <w:rsid w:val="00DE6502"/>
    <w:rsid w:val="00DE76BB"/>
    <w:rsid w:val="00DF20B4"/>
    <w:rsid w:val="00DF2A25"/>
    <w:rsid w:val="00DF2D56"/>
    <w:rsid w:val="00DF3B97"/>
    <w:rsid w:val="00DF42CB"/>
    <w:rsid w:val="00DF439F"/>
    <w:rsid w:val="00DF5848"/>
    <w:rsid w:val="00DF6A03"/>
    <w:rsid w:val="00DF6CD9"/>
    <w:rsid w:val="00DF774D"/>
    <w:rsid w:val="00E002FA"/>
    <w:rsid w:val="00E01150"/>
    <w:rsid w:val="00E019A0"/>
    <w:rsid w:val="00E02089"/>
    <w:rsid w:val="00E02506"/>
    <w:rsid w:val="00E0258F"/>
    <w:rsid w:val="00E045AC"/>
    <w:rsid w:val="00E06A9B"/>
    <w:rsid w:val="00E07856"/>
    <w:rsid w:val="00E10920"/>
    <w:rsid w:val="00E11839"/>
    <w:rsid w:val="00E11CA7"/>
    <w:rsid w:val="00E129B1"/>
    <w:rsid w:val="00E13017"/>
    <w:rsid w:val="00E13AAC"/>
    <w:rsid w:val="00E151C5"/>
    <w:rsid w:val="00E168EE"/>
    <w:rsid w:val="00E172D4"/>
    <w:rsid w:val="00E17594"/>
    <w:rsid w:val="00E17785"/>
    <w:rsid w:val="00E17E8C"/>
    <w:rsid w:val="00E2120A"/>
    <w:rsid w:val="00E214FF"/>
    <w:rsid w:val="00E22C63"/>
    <w:rsid w:val="00E23092"/>
    <w:rsid w:val="00E251FF"/>
    <w:rsid w:val="00E273C1"/>
    <w:rsid w:val="00E30080"/>
    <w:rsid w:val="00E3079D"/>
    <w:rsid w:val="00E3237E"/>
    <w:rsid w:val="00E32801"/>
    <w:rsid w:val="00E32DF8"/>
    <w:rsid w:val="00E365F8"/>
    <w:rsid w:val="00E37081"/>
    <w:rsid w:val="00E37A35"/>
    <w:rsid w:val="00E405E8"/>
    <w:rsid w:val="00E40CD1"/>
    <w:rsid w:val="00E41853"/>
    <w:rsid w:val="00E41D66"/>
    <w:rsid w:val="00E42034"/>
    <w:rsid w:val="00E42284"/>
    <w:rsid w:val="00E42C93"/>
    <w:rsid w:val="00E4465F"/>
    <w:rsid w:val="00E464FC"/>
    <w:rsid w:val="00E46CCE"/>
    <w:rsid w:val="00E46E28"/>
    <w:rsid w:val="00E50819"/>
    <w:rsid w:val="00E53FC4"/>
    <w:rsid w:val="00E544C2"/>
    <w:rsid w:val="00E54684"/>
    <w:rsid w:val="00E57AE5"/>
    <w:rsid w:val="00E60163"/>
    <w:rsid w:val="00E640A8"/>
    <w:rsid w:val="00E65E45"/>
    <w:rsid w:val="00E66334"/>
    <w:rsid w:val="00E668A0"/>
    <w:rsid w:val="00E67565"/>
    <w:rsid w:val="00E67677"/>
    <w:rsid w:val="00E6797A"/>
    <w:rsid w:val="00E67DF2"/>
    <w:rsid w:val="00E72313"/>
    <w:rsid w:val="00E7295D"/>
    <w:rsid w:val="00E72FB5"/>
    <w:rsid w:val="00E7317A"/>
    <w:rsid w:val="00E73FE9"/>
    <w:rsid w:val="00E77C16"/>
    <w:rsid w:val="00E809B7"/>
    <w:rsid w:val="00E80BF7"/>
    <w:rsid w:val="00E80CCE"/>
    <w:rsid w:val="00E83997"/>
    <w:rsid w:val="00E84D5B"/>
    <w:rsid w:val="00E84FB9"/>
    <w:rsid w:val="00E86356"/>
    <w:rsid w:val="00E86A31"/>
    <w:rsid w:val="00E86AEC"/>
    <w:rsid w:val="00E904C8"/>
    <w:rsid w:val="00E9259D"/>
    <w:rsid w:val="00E92A4C"/>
    <w:rsid w:val="00E92CE2"/>
    <w:rsid w:val="00E94390"/>
    <w:rsid w:val="00E94F2B"/>
    <w:rsid w:val="00E9506A"/>
    <w:rsid w:val="00E957E1"/>
    <w:rsid w:val="00EA11F5"/>
    <w:rsid w:val="00EA1846"/>
    <w:rsid w:val="00EA1858"/>
    <w:rsid w:val="00EA1C8C"/>
    <w:rsid w:val="00EA1E8D"/>
    <w:rsid w:val="00EA20B0"/>
    <w:rsid w:val="00EA25AF"/>
    <w:rsid w:val="00EA411D"/>
    <w:rsid w:val="00EA4527"/>
    <w:rsid w:val="00EA4C23"/>
    <w:rsid w:val="00EA5A91"/>
    <w:rsid w:val="00EA6A47"/>
    <w:rsid w:val="00EB0571"/>
    <w:rsid w:val="00EB0B0A"/>
    <w:rsid w:val="00EB1627"/>
    <w:rsid w:val="00EB1BA6"/>
    <w:rsid w:val="00EB4966"/>
    <w:rsid w:val="00EB60A9"/>
    <w:rsid w:val="00EB640E"/>
    <w:rsid w:val="00EB678F"/>
    <w:rsid w:val="00EB6E57"/>
    <w:rsid w:val="00EB6F0C"/>
    <w:rsid w:val="00EB758A"/>
    <w:rsid w:val="00EC1DF2"/>
    <w:rsid w:val="00EC255C"/>
    <w:rsid w:val="00EC2CF1"/>
    <w:rsid w:val="00EC554A"/>
    <w:rsid w:val="00EC6583"/>
    <w:rsid w:val="00EC67D9"/>
    <w:rsid w:val="00EC7CF8"/>
    <w:rsid w:val="00ED083D"/>
    <w:rsid w:val="00ED1FAF"/>
    <w:rsid w:val="00ED3DC8"/>
    <w:rsid w:val="00ED4EC8"/>
    <w:rsid w:val="00ED5392"/>
    <w:rsid w:val="00ED55AF"/>
    <w:rsid w:val="00ED5FB8"/>
    <w:rsid w:val="00ED6366"/>
    <w:rsid w:val="00ED74AA"/>
    <w:rsid w:val="00ED7605"/>
    <w:rsid w:val="00EE43D6"/>
    <w:rsid w:val="00EE4B1F"/>
    <w:rsid w:val="00EE4BF9"/>
    <w:rsid w:val="00EE4E74"/>
    <w:rsid w:val="00EE610D"/>
    <w:rsid w:val="00EE6C30"/>
    <w:rsid w:val="00EE794A"/>
    <w:rsid w:val="00EF039C"/>
    <w:rsid w:val="00EF05D2"/>
    <w:rsid w:val="00EF11A0"/>
    <w:rsid w:val="00EF20D8"/>
    <w:rsid w:val="00EF4B36"/>
    <w:rsid w:val="00F0061C"/>
    <w:rsid w:val="00F03280"/>
    <w:rsid w:val="00F0423E"/>
    <w:rsid w:val="00F04F47"/>
    <w:rsid w:val="00F05D2B"/>
    <w:rsid w:val="00F061BB"/>
    <w:rsid w:val="00F070E1"/>
    <w:rsid w:val="00F0713B"/>
    <w:rsid w:val="00F07359"/>
    <w:rsid w:val="00F07AE5"/>
    <w:rsid w:val="00F07FCA"/>
    <w:rsid w:val="00F11906"/>
    <w:rsid w:val="00F12043"/>
    <w:rsid w:val="00F1233C"/>
    <w:rsid w:val="00F125D2"/>
    <w:rsid w:val="00F14A93"/>
    <w:rsid w:val="00F154CA"/>
    <w:rsid w:val="00F17124"/>
    <w:rsid w:val="00F21ADB"/>
    <w:rsid w:val="00F21DF0"/>
    <w:rsid w:val="00F2301C"/>
    <w:rsid w:val="00F2346E"/>
    <w:rsid w:val="00F24429"/>
    <w:rsid w:val="00F245F2"/>
    <w:rsid w:val="00F263FC"/>
    <w:rsid w:val="00F26793"/>
    <w:rsid w:val="00F2716B"/>
    <w:rsid w:val="00F2762C"/>
    <w:rsid w:val="00F27877"/>
    <w:rsid w:val="00F3105B"/>
    <w:rsid w:val="00F34A18"/>
    <w:rsid w:val="00F366AE"/>
    <w:rsid w:val="00F43070"/>
    <w:rsid w:val="00F44483"/>
    <w:rsid w:val="00F4604B"/>
    <w:rsid w:val="00F460F8"/>
    <w:rsid w:val="00F46645"/>
    <w:rsid w:val="00F4670C"/>
    <w:rsid w:val="00F47A01"/>
    <w:rsid w:val="00F5058A"/>
    <w:rsid w:val="00F50B16"/>
    <w:rsid w:val="00F51572"/>
    <w:rsid w:val="00F5320B"/>
    <w:rsid w:val="00F53DB5"/>
    <w:rsid w:val="00F576A4"/>
    <w:rsid w:val="00F57F86"/>
    <w:rsid w:val="00F60198"/>
    <w:rsid w:val="00F6274D"/>
    <w:rsid w:val="00F62BDB"/>
    <w:rsid w:val="00F64E6D"/>
    <w:rsid w:val="00F64F3A"/>
    <w:rsid w:val="00F655D4"/>
    <w:rsid w:val="00F662FF"/>
    <w:rsid w:val="00F667A7"/>
    <w:rsid w:val="00F66C53"/>
    <w:rsid w:val="00F66D01"/>
    <w:rsid w:val="00F717A0"/>
    <w:rsid w:val="00F728BA"/>
    <w:rsid w:val="00F7511A"/>
    <w:rsid w:val="00F75421"/>
    <w:rsid w:val="00F75C38"/>
    <w:rsid w:val="00F765EC"/>
    <w:rsid w:val="00F7706D"/>
    <w:rsid w:val="00F772F6"/>
    <w:rsid w:val="00F77DD2"/>
    <w:rsid w:val="00F81723"/>
    <w:rsid w:val="00F82CB1"/>
    <w:rsid w:val="00F830AC"/>
    <w:rsid w:val="00F833CA"/>
    <w:rsid w:val="00F85384"/>
    <w:rsid w:val="00F8693F"/>
    <w:rsid w:val="00F875D3"/>
    <w:rsid w:val="00F91251"/>
    <w:rsid w:val="00F93C4A"/>
    <w:rsid w:val="00F93DE2"/>
    <w:rsid w:val="00F94437"/>
    <w:rsid w:val="00FA0956"/>
    <w:rsid w:val="00FA1B50"/>
    <w:rsid w:val="00FA1C7F"/>
    <w:rsid w:val="00FA2960"/>
    <w:rsid w:val="00FA2978"/>
    <w:rsid w:val="00FA2C95"/>
    <w:rsid w:val="00FA4732"/>
    <w:rsid w:val="00FA4F78"/>
    <w:rsid w:val="00FA5EE4"/>
    <w:rsid w:val="00FA7B95"/>
    <w:rsid w:val="00FB0C7D"/>
    <w:rsid w:val="00FB0D39"/>
    <w:rsid w:val="00FB17D9"/>
    <w:rsid w:val="00FB1D61"/>
    <w:rsid w:val="00FB4001"/>
    <w:rsid w:val="00FB4370"/>
    <w:rsid w:val="00FB4AB2"/>
    <w:rsid w:val="00FB50D3"/>
    <w:rsid w:val="00FB53DE"/>
    <w:rsid w:val="00FB694C"/>
    <w:rsid w:val="00FC0FEB"/>
    <w:rsid w:val="00FC1A2E"/>
    <w:rsid w:val="00FC1B67"/>
    <w:rsid w:val="00FC224B"/>
    <w:rsid w:val="00FC2F95"/>
    <w:rsid w:val="00FC43D8"/>
    <w:rsid w:val="00FC48C9"/>
    <w:rsid w:val="00FC4F9A"/>
    <w:rsid w:val="00FC531D"/>
    <w:rsid w:val="00FC6194"/>
    <w:rsid w:val="00FC724E"/>
    <w:rsid w:val="00FC7339"/>
    <w:rsid w:val="00FD1BF2"/>
    <w:rsid w:val="00FD2FDE"/>
    <w:rsid w:val="00FD63DE"/>
    <w:rsid w:val="00FD68D7"/>
    <w:rsid w:val="00FD6F90"/>
    <w:rsid w:val="00FE169D"/>
    <w:rsid w:val="00FE1C4B"/>
    <w:rsid w:val="00FE215E"/>
    <w:rsid w:val="00FE32C3"/>
    <w:rsid w:val="00FE39D8"/>
    <w:rsid w:val="00FE561C"/>
    <w:rsid w:val="00FE63E6"/>
    <w:rsid w:val="00FE673A"/>
    <w:rsid w:val="00FE6AC3"/>
    <w:rsid w:val="00FE7AE7"/>
    <w:rsid w:val="00FF310E"/>
    <w:rsid w:val="00FF32E1"/>
    <w:rsid w:val="00FF4E69"/>
    <w:rsid w:val="00FF5C70"/>
    <w:rsid w:val="00FF6737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2B0B60E"/>
  <w15:chartTrackingRefBased/>
  <w15:docId w15:val="{7427B6AE-5D85-44F2-AB46-80A91FA3B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1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paragraph" w:styleId="Nadpis1">
    <w:name w:val="heading 1"/>
    <w:basedOn w:val="Normln"/>
    <w:next w:val="Normln"/>
    <w:link w:val="Nadpis1Char"/>
    <w:qFormat/>
    <w:rsid w:val="00632A3B"/>
    <w:pPr>
      <w:keepNext/>
      <w:outlineLvl w:val="0"/>
    </w:pPr>
    <w:rPr>
      <w:b/>
      <w:bCs/>
      <w:sz w:val="28"/>
      <w:lang w:val="cs-CZ"/>
    </w:rPr>
  </w:style>
  <w:style w:type="paragraph" w:styleId="Nadpis2">
    <w:name w:val="heading 2"/>
    <w:basedOn w:val="Normln"/>
    <w:next w:val="Normln"/>
    <w:link w:val="Nadpis2Char"/>
    <w:qFormat/>
    <w:rsid w:val="00632A3B"/>
    <w:pPr>
      <w:keepNext/>
      <w:outlineLvl w:val="1"/>
    </w:pPr>
    <w:rPr>
      <w:b/>
      <w:bCs/>
      <w:sz w:val="20"/>
      <w:lang w:val="cs-CZ"/>
    </w:rPr>
  </w:style>
  <w:style w:type="paragraph" w:styleId="Nadpis3">
    <w:name w:val="heading 3"/>
    <w:basedOn w:val="Normln"/>
    <w:next w:val="Normln"/>
    <w:link w:val="Nadpis3Char"/>
    <w:qFormat/>
    <w:rsid w:val="00632A3B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b/>
      <w:szCs w:val="20"/>
      <w:lang w:val="cs-CZ"/>
    </w:rPr>
  </w:style>
  <w:style w:type="paragraph" w:styleId="Nadpis4">
    <w:name w:val="heading 4"/>
    <w:basedOn w:val="Normln"/>
    <w:next w:val="Text4"/>
    <w:link w:val="Nadpis4Char"/>
    <w:qFormat/>
    <w:rsid w:val="00632A3B"/>
    <w:pPr>
      <w:keepNext/>
      <w:spacing w:before="120" w:after="120"/>
      <w:jc w:val="both"/>
      <w:outlineLvl w:val="3"/>
    </w:pPr>
    <w:rPr>
      <w:szCs w:val="20"/>
      <w:lang w:val="cs-CZ" w:eastAsia="zh-CN"/>
    </w:rPr>
  </w:style>
  <w:style w:type="paragraph" w:styleId="Nadpis5">
    <w:name w:val="heading 5"/>
    <w:basedOn w:val="Normln"/>
    <w:next w:val="Normln"/>
    <w:link w:val="Nadpis5Char"/>
    <w:qFormat/>
    <w:rsid w:val="00632A3B"/>
    <w:pPr>
      <w:keepNext/>
      <w:outlineLvl w:val="4"/>
    </w:pPr>
    <w:rPr>
      <w:i/>
      <w:iCs/>
      <w:sz w:val="20"/>
      <w:lang w:val="cs-CZ"/>
    </w:rPr>
  </w:style>
  <w:style w:type="paragraph" w:styleId="Nadpis6">
    <w:name w:val="heading 6"/>
    <w:basedOn w:val="Normln"/>
    <w:next w:val="Normln"/>
    <w:link w:val="Nadpis6Char"/>
    <w:qFormat/>
    <w:rsid w:val="00632A3B"/>
    <w:pPr>
      <w:keepNext/>
      <w:autoSpaceDE w:val="0"/>
      <w:autoSpaceDN w:val="0"/>
      <w:adjustRightInd w:val="0"/>
      <w:outlineLvl w:val="5"/>
    </w:pPr>
    <w:rPr>
      <w:b/>
      <w:bCs/>
      <w:color w:val="000000"/>
      <w:sz w:val="20"/>
      <w:szCs w:val="1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32A3B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632A3B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632A3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632A3B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dpis5Char">
    <w:name w:val="Nadpis 5 Char"/>
    <w:basedOn w:val="Standardnpsmoodstavce"/>
    <w:link w:val="Nadpis5"/>
    <w:rsid w:val="00632A3B"/>
    <w:rPr>
      <w:rFonts w:ascii="Times New Roman" w:eastAsia="Times New Roman" w:hAnsi="Times New Roman" w:cs="Times New Roman"/>
      <w:i/>
      <w:iCs/>
      <w:sz w:val="20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632A3B"/>
    <w:rPr>
      <w:rFonts w:ascii="Times New Roman" w:eastAsia="Times New Roman" w:hAnsi="Times New Roman" w:cs="Times New Roman"/>
      <w:b/>
      <w:bCs/>
      <w:color w:val="000000"/>
      <w:sz w:val="20"/>
      <w:szCs w:val="17"/>
      <w:lang w:val="en-GB" w:eastAsia="cs-CZ"/>
    </w:rPr>
  </w:style>
  <w:style w:type="paragraph" w:customStyle="1" w:styleId="Text4">
    <w:name w:val="Text 4"/>
    <w:basedOn w:val="Normln"/>
    <w:rsid w:val="00632A3B"/>
    <w:pPr>
      <w:spacing w:before="120" w:after="120"/>
      <w:ind w:left="850"/>
      <w:jc w:val="both"/>
    </w:pPr>
    <w:rPr>
      <w:szCs w:val="20"/>
      <w:lang w:val="cs-CZ" w:eastAsia="zh-CN"/>
    </w:rPr>
  </w:style>
  <w:style w:type="paragraph" w:customStyle="1" w:styleId="Tabulka">
    <w:name w:val="Tabulka"/>
    <w:basedOn w:val="Normln"/>
    <w:rsid w:val="00632A3B"/>
    <w:pPr>
      <w:keepNext/>
      <w:keepLines/>
      <w:jc w:val="center"/>
    </w:pPr>
    <w:rPr>
      <w:sz w:val="20"/>
      <w:szCs w:val="20"/>
      <w:lang w:val="cs-CZ"/>
    </w:rPr>
  </w:style>
  <w:style w:type="paragraph" w:customStyle="1" w:styleId="NumPar1">
    <w:name w:val="NumPar 1"/>
    <w:basedOn w:val="Normln"/>
    <w:next w:val="Text1"/>
    <w:rsid w:val="00632A3B"/>
    <w:pPr>
      <w:tabs>
        <w:tab w:val="num" w:pos="851"/>
      </w:tabs>
      <w:spacing w:before="120" w:after="120"/>
      <w:ind w:left="851" w:hanging="851"/>
      <w:jc w:val="both"/>
    </w:pPr>
    <w:rPr>
      <w:szCs w:val="20"/>
      <w:lang w:val="cs-CZ"/>
    </w:rPr>
  </w:style>
  <w:style w:type="paragraph" w:customStyle="1" w:styleId="Text1">
    <w:name w:val="Text 1"/>
    <w:basedOn w:val="Normln"/>
    <w:rsid w:val="00632A3B"/>
    <w:pPr>
      <w:spacing w:before="120" w:after="120"/>
      <w:ind w:left="851"/>
      <w:jc w:val="both"/>
    </w:pPr>
    <w:rPr>
      <w:szCs w:val="20"/>
      <w:lang w:val="cs-CZ"/>
    </w:rPr>
  </w:style>
  <w:style w:type="paragraph" w:customStyle="1" w:styleId="abc">
    <w:name w:val="abc"/>
    <w:basedOn w:val="Normln"/>
    <w:rsid w:val="00632A3B"/>
    <w:pPr>
      <w:tabs>
        <w:tab w:val="num" w:pos="360"/>
      </w:tabs>
      <w:spacing w:before="60"/>
      <w:ind w:left="357" w:hanging="357"/>
    </w:pPr>
    <w:rPr>
      <w:szCs w:val="20"/>
      <w:lang w:val="cs-CZ"/>
    </w:rPr>
  </w:style>
  <w:style w:type="paragraph" w:customStyle="1" w:styleId="TextI">
    <w:name w:val="Text I"/>
    <w:basedOn w:val="Text1"/>
    <w:rsid w:val="00632A3B"/>
    <w:pPr>
      <w:ind w:left="0"/>
      <w:jc w:val="left"/>
    </w:pPr>
  </w:style>
  <w:style w:type="paragraph" w:styleId="Zpat">
    <w:name w:val="footer"/>
    <w:basedOn w:val="Normln"/>
    <w:link w:val="ZpatChar"/>
    <w:rsid w:val="00632A3B"/>
    <w:pPr>
      <w:tabs>
        <w:tab w:val="center" w:pos="4536"/>
        <w:tab w:val="right" w:pos="9072"/>
      </w:tabs>
    </w:pPr>
    <w:rPr>
      <w:lang w:val="cs-CZ"/>
    </w:rPr>
  </w:style>
  <w:style w:type="character" w:customStyle="1" w:styleId="ZpatChar">
    <w:name w:val="Zápatí Char"/>
    <w:basedOn w:val="Standardnpsmoodstavce"/>
    <w:link w:val="Zpat"/>
    <w:rsid w:val="00632A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632A3B"/>
    <w:pPr>
      <w:spacing w:before="120" w:line="240" w:lineRule="atLeast"/>
      <w:jc w:val="right"/>
    </w:pPr>
    <w:rPr>
      <w:szCs w:val="20"/>
      <w:lang w:val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632A3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632A3B"/>
    <w:rPr>
      <w:sz w:val="20"/>
      <w:lang w:val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632A3B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632A3B"/>
    <w:pPr>
      <w:spacing w:before="120"/>
      <w:jc w:val="both"/>
    </w:pPr>
    <w:rPr>
      <w:snapToGrid w:val="0"/>
      <w:szCs w:val="20"/>
      <w:lang w:val="cs-CZ"/>
    </w:rPr>
  </w:style>
  <w:style w:type="character" w:customStyle="1" w:styleId="ZkladntextChar">
    <w:name w:val="Základní text Char"/>
    <w:basedOn w:val="Standardnpsmoodstavce"/>
    <w:link w:val="Zkladntext"/>
    <w:semiHidden/>
    <w:rsid w:val="00632A3B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styleId="Hypertextovodkaz">
    <w:name w:val="Hyperlink"/>
    <w:rsid w:val="00632A3B"/>
    <w:rPr>
      <w:color w:val="0000FF"/>
      <w:u w:val="single"/>
    </w:rPr>
  </w:style>
  <w:style w:type="paragraph" w:styleId="Textpoznpodarou">
    <w:name w:val="footnote text"/>
    <w:aliases w:val=" Char,Char"/>
    <w:basedOn w:val="Normln"/>
    <w:link w:val="TextpoznpodarouChar"/>
    <w:semiHidden/>
    <w:rsid w:val="00632A3B"/>
    <w:rPr>
      <w:sz w:val="20"/>
      <w:lang w:val="cs-CZ"/>
    </w:rPr>
  </w:style>
  <w:style w:type="character" w:customStyle="1" w:styleId="TextpoznpodarouChar">
    <w:name w:val="Text pozn. pod čarou Char"/>
    <w:aliases w:val=" Char Char,Char Char"/>
    <w:basedOn w:val="Standardnpsmoodstavce"/>
    <w:link w:val="Textpoznpodarou"/>
    <w:semiHidden/>
    <w:rsid w:val="00632A3B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632A3B"/>
    <w:pPr>
      <w:ind w:left="360" w:hanging="360"/>
      <w:jc w:val="both"/>
    </w:pPr>
    <w:rPr>
      <w:sz w:val="20"/>
      <w:lang w:val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632A3B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632A3B"/>
    <w:pPr>
      <w:ind w:left="159"/>
    </w:pPr>
    <w:rPr>
      <w:szCs w:val="20"/>
      <w:lang w:val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632A3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632A3B"/>
    <w:pPr>
      <w:spacing w:before="120" w:line="240" w:lineRule="atLeast"/>
      <w:ind w:left="284" w:hanging="284"/>
    </w:pPr>
    <w:rPr>
      <w:szCs w:val="20"/>
      <w:lang w:val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632A3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632A3B"/>
    <w:pPr>
      <w:tabs>
        <w:tab w:val="center" w:pos="4536"/>
        <w:tab w:val="right" w:pos="9072"/>
      </w:tabs>
    </w:pPr>
    <w:rPr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632A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int0">
    <w:name w:val="Point 0"/>
    <w:basedOn w:val="Normln"/>
    <w:rsid w:val="00632A3B"/>
    <w:pPr>
      <w:spacing w:before="120" w:after="120"/>
      <w:ind w:left="850" w:hanging="850"/>
      <w:jc w:val="both"/>
    </w:pPr>
    <w:rPr>
      <w:szCs w:val="20"/>
      <w:lang w:val="cs-CZ" w:eastAsia="zh-CN"/>
    </w:rPr>
  </w:style>
  <w:style w:type="character" w:styleId="Sledovanodkaz">
    <w:name w:val="FollowedHyperlink"/>
    <w:semiHidden/>
    <w:rsid w:val="00632A3B"/>
    <w:rPr>
      <w:color w:val="800080"/>
      <w:u w:val="single"/>
    </w:rPr>
  </w:style>
  <w:style w:type="character" w:styleId="Znakapoznpodarou">
    <w:name w:val="footnote reference"/>
    <w:semiHidden/>
    <w:rsid w:val="00632A3B"/>
    <w:rPr>
      <w:vertAlign w:val="superscript"/>
    </w:rPr>
  </w:style>
  <w:style w:type="paragraph" w:customStyle="1" w:styleId="Tiret1">
    <w:name w:val="Tiret 1"/>
    <w:basedOn w:val="Normln"/>
    <w:rsid w:val="00632A3B"/>
    <w:pPr>
      <w:tabs>
        <w:tab w:val="num" w:pos="1417"/>
      </w:tabs>
      <w:spacing w:before="120" w:after="120"/>
      <w:ind w:left="1417" w:hanging="567"/>
      <w:jc w:val="both"/>
    </w:pPr>
    <w:rPr>
      <w:snapToGrid w:val="0"/>
      <w:lang w:val="cs-CZ" w:eastAsia="en-GB"/>
    </w:rPr>
  </w:style>
  <w:style w:type="paragraph" w:styleId="Seznamsodrkami2">
    <w:name w:val="List Bullet 2"/>
    <w:basedOn w:val="Normln"/>
    <w:autoRedefine/>
    <w:semiHidden/>
    <w:rsid w:val="00632A3B"/>
    <w:pPr>
      <w:tabs>
        <w:tab w:val="num" w:pos="1134"/>
      </w:tabs>
      <w:spacing w:before="120" w:after="120"/>
      <w:ind w:left="1134" w:hanging="283"/>
      <w:jc w:val="both"/>
    </w:pPr>
    <w:rPr>
      <w:snapToGrid w:val="0"/>
      <w:lang w:val="cs-CZ" w:eastAsia="en-GB"/>
    </w:rPr>
  </w:style>
  <w:style w:type="paragraph" w:styleId="Seznamsodrkami3">
    <w:name w:val="List Bullet 3"/>
    <w:basedOn w:val="Normln"/>
    <w:autoRedefine/>
    <w:semiHidden/>
    <w:rsid w:val="00632A3B"/>
    <w:pPr>
      <w:tabs>
        <w:tab w:val="num" w:pos="1134"/>
      </w:tabs>
      <w:spacing w:before="120" w:after="120"/>
      <w:ind w:left="1134" w:hanging="283"/>
      <w:jc w:val="both"/>
    </w:pPr>
    <w:rPr>
      <w:snapToGrid w:val="0"/>
      <w:lang w:val="cs-CZ" w:eastAsia="en-GB"/>
    </w:rPr>
  </w:style>
  <w:style w:type="paragraph" w:styleId="Obsah4">
    <w:name w:val="toc 4"/>
    <w:basedOn w:val="Normln"/>
    <w:next w:val="Normln"/>
    <w:autoRedefine/>
    <w:semiHidden/>
    <w:rsid w:val="00632A3B"/>
    <w:pPr>
      <w:tabs>
        <w:tab w:val="right" w:leader="dot" w:pos="9071"/>
      </w:tabs>
      <w:spacing w:before="60" w:after="120"/>
      <w:ind w:left="850" w:hanging="850"/>
    </w:pPr>
    <w:rPr>
      <w:snapToGrid w:val="0"/>
      <w:lang w:val="cs-CZ" w:eastAsia="en-GB"/>
    </w:rPr>
  </w:style>
  <w:style w:type="paragraph" w:styleId="slovanseznam4">
    <w:name w:val="List Number 4"/>
    <w:basedOn w:val="Normln"/>
    <w:semiHidden/>
    <w:rsid w:val="00632A3B"/>
    <w:pPr>
      <w:tabs>
        <w:tab w:val="num" w:pos="1560"/>
      </w:tabs>
      <w:spacing w:before="120" w:after="120"/>
      <w:ind w:left="1560" w:hanging="709"/>
      <w:jc w:val="both"/>
    </w:pPr>
    <w:rPr>
      <w:snapToGrid w:val="0"/>
      <w:lang w:val="cs-CZ" w:eastAsia="en-GB"/>
    </w:rPr>
  </w:style>
  <w:style w:type="paragraph" w:customStyle="1" w:styleId="FooterLandscape">
    <w:name w:val="FooterLandscape"/>
    <w:basedOn w:val="Normln"/>
    <w:rsid w:val="00632A3B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snapToGrid w:val="0"/>
      <w:lang w:val="cs-CZ" w:eastAsia="en-GB"/>
    </w:rPr>
  </w:style>
  <w:style w:type="paragraph" w:customStyle="1" w:styleId="ListNumber4Level2">
    <w:name w:val="List Number 4 (Level 2)"/>
    <w:basedOn w:val="Normln"/>
    <w:rsid w:val="00632A3B"/>
    <w:pPr>
      <w:tabs>
        <w:tab w:val="num" w:pos="2268"/>
      </w:tabs>
      <w:spacing w:before="120" w:after="120"/>
      <w:ind w:left="2268" w:hanging="708"/>
      <w:jc w:val="both"/>
    </w:pPr>
    <w:rPr>
      <w:snapToGrid w:val="0"/>
      <w:lang w:val="cs-CZ" w:eastAsia="en-GB"/>
    </w:rPr>
  </w:style>
  <w:style w:type="paragraph" w:customStyle="1" w:styleId="ListNumber4Level3">
    <w:name w:val="List Number 4 (Level 3)"/>
    <w:basedOn w:val="Normln"/>
    <w:rsid w:val="00632A3B"/>
    <w:pPr>
      <w:tabs>
        <w:tab w:val="num" w:pos="2977"/>
      </w:tabs>
      <w:spacing w:before="120" w:after="120"/>
      <w:ind w:left="2977" w:hanging="709"/>
      <w:jc w:val="both"/>
    </w:pPr>
    <w:rPr>
      <w:snapToGrid w:val="0"/>
      <w:lang w:val="cs-CZ" w:eastAsia="en-GB"/>
    </w:rPr>
  </w:style>
  <w:style w:type="paragraph" w:customStyle="1" w:styleId="ListNumber4Level4">
    <w:name w:val="List Number 4 (Level 4)"/>
    <w:basedOn w:val="Normln"/>
    <w:rsid w:val="00632A3B"/>
    <w:pPr>
      <w:tabs>
        <w:tab w:val="num" w:pos="3686"/>
      </w:tabs>
      <w:spacing w:before="120" w:after="120"/>
      <w:ind w:left="3686" w:hanging="709"/>
      <w:jc w:val="both"/>
    </w:pPr>
    <w:rPr>
      <w:snapToGrid w:val="0"/>
      <w:lang w:val="cs-CZ" w:eastAsia="en-GB"/>
    </w:rPr>
  </w:style>
  <w:style w:type="paragraph" w:customStyle="1" w:styleId="Tiret0">
    <w:name w:val="Tiret 0"/>
    <w:basedOn w:val="Point0"/>
    <w:rsid w:val="00632A3B"/>
    <w:pPr>
      <w:tabs>
        <w:tab w:val="num" w:pos="850"/>
      </w:tabs>
    </w:pPr>
  </w:style>
  <w:style w:type="paragraph" w:customStyle="1" w:styleId="Tiret2">
    <w:name w:val="Tiret 2"/>
    <w:basedOn w:val="Point2"/>
    <w:rsid w:val="00632A3B"/>
    <w:pPr>
      <w:tabs>
        <w:tab w:val="num" w:pos="1984"/>
      </w:tabs>
    </w:pPr>
  </w:style>
  <w:style w:type="paragraph" w:customStyle="1" w:styleId="Point2">
    <w:name w:val="Point 2"/>
    <w:basedOn w:val="Normln"/>
    <w:rsid w:val="00632A3B"/>
    <w:pPr>
      <w:spacing w:before="120" w:after="120"/>
      <w:ind w:left="1984" w:hanging="567"/>
      <w:jc w:val="both"/>
    </w:pPr>
    <w:rPr>
      <w:szCs w:val="20"/>
      <w:lang w:val="cs-CZ" w:eastAsia="zh-CN"/>
    </w:rPr>
  </w:style>
  <w:style w:type="paragraph" w:customStyle="1" w:styleId="Tiret3">
    <w:name w:val="Tiret 3"/>
    <w:basedOn w:val="Point3"/>
    <w:rsid w:val="00632A3B"/>
    <w:pPr>
      <w:tabs>
        <w:tab w:val="num" w:pos="2551"/>
      </w:tabs>
    </w:pPr>
  </w:style>
  <w:style w:type="paragraph" w:customStyle="1" w:styleId="Point3">
    <w:name w:val="Point 3"/>
    <w:basedOn w:val="Normln"/>
    <w:rsid w:val="00632A3B"/>
    <w:pPr>
      <w:spacing w:before="120" w:after="120"/>
      <w:ind w:left="2551" w:hanging="567"/>
      <w:jc w:val="both"/>
    </w:pPr>
    <w:rPr>
      <w:szCs w:val="20"/>
      <w:lang w:val="cs-CZ" w:eastAsia="zh-CN"/>
    </w:rPr>
  </w:style>
  <w:style w:type="paragraph" w:customStyle="1" w:styleId="Tiret4">
    <w:name w:val="Tiret 4"/>
    <w:basedOn w:val="Point4"/>
    <w:rsid w:val="00632A3B"/>
    <w:pPr>
      <w:tabs>
        <w:tab w:val="num" w:pos="3118"/>
      </w:tabs>
    </w:pPr>
  </w:style>
  <w:style w:type="paragraph" w:customStyle="1" w:styleId="Point4">
    <w:name w:val="Point 4"/>
    <w:basedOn w:val="Normln"/>
    <w:rsid w:val="00632A3B"/>
    <w:pPr>
      <w:spacing w:before="120" w:after="120"/>
      <w:ind w:left="3118" w:hanging="567"/>
      <w:jc w:val="both"/>
    </w:pPr>
    <w:rPr>
      <w:szCs w:val="20"/>
      <w:lang w:val="cs-CZ" w:eastAsia="zh-CN"/>
    </w:rPr>
  </w:style>
  <w:style w:type="paragraph" w:customStyle="1" w:styleId="NumPar2">
    <w:name w:val="NumPar 2"/>
    <w:basedOn w:val="Normln"/>
    <w:next w:val="Text2"/>
    <w:rsid w:val="00632A3B"/>
    <w:pPr>
      <w:spacing w:before="120" w:after="120"/>
      <w:jc w:val="both"/>
    </w:pPr>
    <w:rPr>
      <w:szCs w:val="20"/>
      <w:lang w:val="cs-CZ" w:eastAsia="zh-CN"/>
    </w:rPr>
  </w:style>
  <w:style w:type="paragraph" w:customStyle="1" w:styleId="Text2">
    <w:name w:val="Text 2"/>
    <w:basedOn w:val="Normln"/>
    <w:rsid w:val="00632A3B"/>
    <w:pPr>
      <w:spacing w:before="120" w:after="120"/>
      <w:ind w:left="850"/>
      <w:jc w:val="both"/>
    </w:pPr>
    <w:rPr>
      <w:szCs w:val="20"/>
      <w:lang w:val="cs-CZ" w:eastAsia="zh-CN"/>
    </w:rPr>
  </w:style>
  <w:style w:type="paragraph" w:customStyle="1" w:styleId="NumPar3">
    <w:name w:val="NumPar 3"/>
    <w:basedOn w:val="Normln"/>
    <w:next w:val="Text3"/>
    <w:rsid w:val="00632A3B"/>
    <w:pPr>
      <w:spacing w:before="120" w:after="120"/>
      <w:jc w:val="both"/>
    </w:pPr>
    <w:rPr>
      <w:szCs w:val="20"/>
      <w:lang w:val="cs-CZ" w:eastAsia="zh-CN"/>
    </w:rPr>
  </w:style>
  <w:style w:type="paragraph" w:customStyle="1" w:styleId="Text3">
    <w:name w:val="Text 3"/>
    <w:basedOn w:val="Normln"/>
    <w:rsid w:val="00632A3B"/>
    <w:pPr>
      <w:spacing w:before="120" w:after="120"/>
      <w:ind w:left="850"/>
      <w:jc w:val="both"/>
    </w:pPr>
    <w:rPr>
      <w:szCs w:val="20"/>
      <w:lang w:val="cs-CZ" w:eastAsia="zh-CN"/>
    </w:rPr>
  </w:style>
  <w:style w:type="paragraph" w:customStyle="1" w:styleId="NumPar4">
    <w:name w:val="NumPar 4"/>
    <w:basedOn w:val="Normln"/>
    <w:next w:val="Text4"/>
    <w:rsid w:val="00632A3B"/>
    <w:pPr>
      <w:spacing w:before="120" w:after="120"/>
      <w:jc w:val="both"/>
    </w:pPr>
    <w:rPr>
      <w:szCs w:val="20"/>
      <w:lang w:val="cs-CZ" w:eastAsia="zh-CN"/>
    </w:rPr>
  </w:style>
  <w:style w:type="paragraph" w:styleId="Seznamsodrkami">
    <w:name w:val="List Bullet"/>
    <w:basedOn w:val="Normln"/>
    <w:autoRedefine/>
    <w:semiHidden/>
    <w:rsid w:val="00632A3B"/>
    <w:pPr>
      <w:tabs>
        <w:tab w:val="num" w:pos="283"/>
      </w:tabs>
      <w:spacing w:before="120" w:after="120"/>
      <w:ind w:left="283" w:hanging="283"/>
      <w:jc w:val="both"/>
    </w:pPr>
    <w:rPr>
      <w:szCs w:val="20"/>
      <w:lang w:val="cs-CZ" w:eastAsia="zh-CN"/>
    </w:rPr>
  </w:style>
  <w:style w:type="paragraph" w:customStyle="1" w:styleId="ListBullet1">
    <w:name w:val="List Bullet 1"/>
    <w:basedOn w:val="Normln"/>
    <w:rsid w:val="00632A3B"/>
    <w:pPr>
      <w:tabs>
        <w:tab w:val="num" w:pos="1134"/>
      </w:tabs>
      <w:spacing w:before="120" w:after="120"/>
      <w:ind w:left="1134" w:hanging="283"/>
      <w:jc w:val="both"/>
    </w:pPr>
    <w:rPr>
      <w:szCs w:val="20"/>
      <w:lang w:val="cs-CZ" w:eastAsia="zh-CN"/>
    </w:rPr>
  </w:style>
  <w:style w:type="paragraph" w:styleId="Seznamsodrkami4">
    <w:name w:val="List Bullet 4"/>
    <w:basedOn w:val="Normln"/>
    <w:autoRedefine/>
    <w:semiHidden/>
    <w:rsid w:val="00632A3B"/>
    <w:pPr>
      <w:tabs>
        <w:tab w:val="num" w:pos="1134"/>
      </w:tabs>
      <w:spacing w:before="120" w:after="120"/>
      <w:ind w:left="1134" w:hanging="283"/>
      <w:jc w:val="both"/>
    </w:pPr>
    <w:rPr>
      <w:szCs w:val="20"/>
      <w:lang w:val="cs-CZ" w:eastAsia="zh-CN"/>
    </w:rPr>
  </w:style>
  <w:style w:type="paragraph" w:customStyle="1" w:styleId="ListDash">
    <w:name w:val="List Dash"/>
    <w:basedOn w:val="Normln"/>
    <w:rsid w:val="00632A3B"/>
    <w:pPr>
      <w:tabs>
        <w:tab w:val="num" w:pos="283"/>
      </w:tabs>
      <w:spacing w:before="120" w:after="120"/>
      <w:ind w:left="283" w:hanging="283"/>
      <w:jc w:val="both"/>
    </w:pPr>
    <w:rPr>
      <w:szCs w:val="20"/>
      <w:lang w:val="cs-CZ" w:eastAsia="zh-CN"/>
    </w:rPr>
  </w:style>
  <w:style w:type="paragraph" w:customStyle="1" w:styleId="ListDash1">
    <w:name w:val="List Dash 1"/>
    <w:basedOn w:val="Normln"/>
    <w:rsid w:val="00632A3B"/>
    <w:pPr>
      <w:tabs>
        <w:tab w:val="num" w:pos="1134"/>
      </w:tabs>
      <w:spacing w:before="120" w:after="120"/>
      <w:ind w:left="1134" w:hanging="283"/>
      <w:jc w:val="both"/>
    </w:pPr>
    <w:rPr>
      <w:szCs w:val="20"/>
      <w:lang w:val="cs-CZ" w:eastAsia="zh-CN"/>
    </w:rPr>
  </w:style>
  <w:style w:type="paragraph" w:customStyle="1" w:styleId="ListDash2">
    <w:name w:val="List Dash 2"/>
    <w:basedOn w:val="Normln"/>
    <w:rsid w:val="00632A3B"/>
    <w:pPr>
      <w:tabs>
        <w:tab w:val="num" w:pos="1134"/>
      </w:tabs>
      <w:spacing w:before="120" w:after="120"/>
      <w:ind w:left="1134" w:hanging="283"/>
      <w:jc w:val="both"/>
    </w:pPr>
    <w:rPr>
      <w:szCs w:val="20"/>
      <w:lang w:val="cs-CZ" w:eastAsia="zh-CN"/>
    </w:rPr>
  </w:style>
  <w:style w:type="paragraph" w:customStyle="1" w:styleId="ListDash3">
    <w:name w:val="List Dash 3"/>
    <w:basedOn w:val="Normln"/>
    <w:rsid w:val="00632A3B"/>
    <w:pPr>
      <w:tabs>
        <w:tab w:val="num" w:pos="1134"/>
      </w:tabs>
      <w:spacing w:before="120" w:after="120"/>
      <w:ind w:left="1134" w:hanging="283"/>
      <w:jc w:val="both"/>
    </w:pPr>
    <w:rPr>
      <w:szCs w:val="20"/>
      <w:lang w:val="cs-CZ" w:eastAsia="zh-CN"/>
    </w:rPr>
  </w:style>
  <w:style w:type="paragraph" w:customStyle="1" w:styleId="ListDash4">
    <w:name w:val="List Dash 4"/>
    <w:basedOn w:val="Normln"/>
    <w:rsid w:val="00632A3B"/>
    <w:pPr>
      <w:tabs>
        <w:tab w:val="num" w:pos="1134"/>
      </w:tabs>
      <w:spacing w:before="120" w:after="120"/>
      <w:ind w:left="1134" w:hanging="283"/>
      <w:jc w:val="both"/>
    </w:pPr>
    <w:rPr>
      <w:szCs w:val="20"/>
      <w:lang w:val="cs-CZ" w:eastAsia="zh-CN"/>
    </w:rPr>
  </w:style>
  <w:style w:type="paragraph" w:styleId="slovanseznam">
    <w:name w:val="List Number"/>
    <w:basedOn w:val="Normln"/>
    <w:semiHidden/>
    <w:rsid w:val="00632A3B"/>
    <w:pPr>
      <w:tabs>
        <w:tab w:val="num" w:pos="709"/>
      </w:tabs>
      <w:spacing w:before="120" w:after="120"/>
      <w:ind w:left="709" w:hanging="709"/>
      <w:jc w:val="both"/>
    </w:pPr>
    <w:rPr>
      <w:szCs w:val="20"/>
      <w:lang w:val="cs-CZ" w:eastAsia="zh-CN"/>
    </w:rPr>
  </w:style>
  <w:style w:type="paragraph" w:customStyle="1" w:styleId="ListNumber1">
    <w:name w:val="List Number 1"/>
    <w:basedOn w:val="Text1"/>
    <w:rsid w:val="00632A3B"/>
    <w:pPr>
      <w:tabs>
        <w:tab w:val="num" w:pos="1560"/>
      </w:tabs>
      <w:ind w:left="1560" w:hanging="709"/>
    </w:pPr>
    <w:rPr>
      <w:lang w:eastAsia="zh-CN"/>
    </w:rPr>
  </w:style>
  <w:style w:type="paragraph" w:styleId="slovanseznam2">
    <w:name w:val="List Number 2"/>
    <w:basedOn w:val="Normln"/>
    <w:semiHidden/>
    <w:rsid w:val="00632A3B"/>
    <w:pPr>
      <w:tabs>
        <w:tab w:val="num" w:pos="1560"/>
      </w:tabs>
      <w:spacing w:before="120" w:after="120"/>
      <w:ind w:left="1560" w:hanging="709"/>
      <w:jc w:val="both"/>
    </w:pPr>
    <w:rPr>
      <w:szCs w:val="20"/>
      <w:lang w:val="cs-CZ" w:eastAsia="zh-CN"/>
    </w:rPr>
  </w:style>
  <w:style w:type="paragraph" w:styleId="slovanseznam3">
    <w:name w:val="List Number 3"/>
    <w:basedOn w:val="Normln"/>
    <w:semiHidden/>
    <w:rsid w:val="00632A3B"/>
    <w:pPr>
      <w:tabs>
        <w:tab w:val="num" w:pos="1560"/>
      </w:tabs>
      <w:spacing w:before="120" w:after="120"/>
      <w:ind w:left="1560" w:hanging="709"/>
      <w:jc w:val="both"/>
    </w:pPr>
    <w:rPr>
      <w:szCs w:val="20"/>
      <w:lang w:val="cs-CZ" w:eastAsia="zh-CN"/>
    </w:rPr>
  </w:style>
  <w:style w:type="paragraph" w:customStyle="1" w:styleId="ListNumberLevel2">
    <w:name w:val="List Number (Level 2)"/>
    <w:basedOn w:val="Normln"/>
    <w:rsid w:val="00632A3B"/>
    <w:pPr>
      <w:tabs>
        <w:tab w:val="num" w:pos="1417"/>
      </w:tabs>
      <w:spacing w:before="120" w:after="120"/>
      <w:ind w:left="1417" w:hanging="708"/>
      <w:jc w:val="both"/>
    </w:pPr>
    <w:rPr>
      <w:szCs w:val="20"/>
      <w:lang w:val="cs-CZ" w:eastAsia="zh-CN"/>
    </w:rPr>
  </w:style>
  <w:style w:type="paragraph" w:customStyle="1" w:styleId="ListNumber1Level2">
    <w:name w:val="List Number 1 (Level 2)"/>
    <w:basedOn w:val="Text1"/>
    <w:rsid w:val="00632A3B"/>
    <w:pPr>
      <w:tabs>
        <w:tab w:val="num" w:pos="2268"/>
      </w:tabs>
      <w:ind w:left="2268" w:hanging="708"/>
    </w:pPr>
    <w:rPr>
      <w:lang w:eastAsia="zh-CN"/>
    </w:rPr>
  </w:style>
  <w:style w:type="paragraph" w:customStyle="1" w:styleId="ListNumber2Level2">
    <w:name w:val="List Number 2 (Level 2)"/>
    <w:basedOn w:val="Text2"/>
    <w:rsid w:val="00632A3B"/>
    <w:pPr>
      <w:tabs>
        <w:tab w:val="num" w:pos="2268"/>
      </w:tabs>
      <w:ind w:left="2268" w:hanging="708"/>
    </w:pPr>
  </w:style>
  <w:style w:type="paragraph" w:customStyle="1" w:styleId="ListNumber3Level2">
    <w:name w:val="List Number 3 (Level 2)"/>
    <w:basedOn w:val="Text3"/>
    <w:rsid w:val="00632A3B"/>
    <w:pPr>
      <w:tabs>
        <w:tab w:val="num" w:pos="2268"/>
      </w:tabs>
      <w:ind w:left="2268" w:hanging="708"/>
    </w:pPr>
  </w:style>
  <w:style w:type="paragraph" w:customStyle="1" w:styleId="ListNumberLevel3">
    <w:name w:val="List Number (Level 3)"/>
    <w:basedOn w:val="Normln"/>
    <w:rsid w:val="00632A3B"/>
    <w:pPr>
      <w:tabs>
        <w:tab w:val="num" w:pos="2126"/>
      </w:tabs>
      <w:spacing w:before="120" w:after="120"/>
      <w:ind w:left="2126" w:hanging="709"/>
      <w:jc w:val="both"/>
    </w:pPr>
    <w:rPr>
      <w:szCs w:val="20"/>
      <w:lang w:val="cs-CZ" w:eastAsia="zh-CN"/>
    </w:rPr>
  </w:style>
  <w:style w:type="paragraph" w:customStyle="1" w:styleId="ListNumber1Level3">
    <w:name w:val="List Number 1 (Level 3)"/>
    <w:basedOn w:val="Text1"/>
    <w:rsid w:val="00632A3B"/>
    <w:pPr>
      <w:tabs>
        <w:tab w:val="num" w:pos="2977"/>
      </w:tabs>
      <w:ind w:left="2977" w:hanging="709"/>
    </w:pPr>
    <w:rPr>
      <w:lang w:eastAsia="zh-CN"/>
    </w:rPr>
  </w:style>
  <w:style w:type="paragraph" w:customStyle="1" w:styleId="ListNumber2Level3">
    <w:name w:val="List Number 2 (Level 3)"/>
    <w:basedOn w:val="Text2"/>
    <w:rsid w:val="00632A3B"/>
    <w:pPr>
      <w:tabs>
        <w:tab w:val="num" w:pos="2977"/>
      </w:tabs>
      <w:ind w:left="2977" w:hanging="709"/>
    </w:pPr>
  </w:style>
  <w:style w:type="paragraph" w:customStyle="1" w:styleId="ListNumber3Level3">
    <w:name w:val="List Number 3 (Level 3)"/>
    <w:basedOn w:val="Text3"/>
    <w:rsid w:val="00632A3B"/>
    <w:pPr>
      <w:tabs>
        <w:tab w:val="num" w:pos="2977"/>
      </w:tabs>
      <w:ind w:left="2977" w:hanging="709"/>
    </w:pPr>
  </w:style>
  <w:style w:type="paragraph" w:customStyle="1" w:styleId="ListNumberLevel4">
    <w:name w:val="List Number (Level 4)"/>
    <w:basedOn w:val="Normln"/>
    <w:rsid w:val="00632A3B"/>
    <w:pPr>
      <w:tabs>
        <w:tab w:val="num" w:pos="2835"/>
      </w:tabs>
      <w:spacing w:before="120" w:after="120"/>
      <w:ind w:left="2835" w:hanging="709"/>
      <w:jc w:val="both"/>
    </w:pPr>
    <w:rPr>
      <w:szCs w:val="20"/>
      <w:lang w:val="cs-CZ" w:eastAsia="zh-CN"/>
    </w:rPr>
  </w:style>
  <w:style w:type="paragraph" w:customStyle="1" w:styleId="ListNumber1Level4">
    <w:name w:val="List Number 1 (Level 4)"/>
    <w:basedOn w:val="Text1"/>
    <w:rsid w:val="00632A3B"/>
    <w:pPr>
      <w:tabs>
        <w:tab w:val="num" w:pos="3686"/>
      </w:tabs>
      <w:ind w:left="3686" w:hanging="709"/>
    </w:pPr>
    <w:rPr>
      <w:lang w:eastAsia="zh-CN"/>
    </w:rPr>
  </w:style>
  <w:style w:type="paragraph" w:customStyle="1" w:styleId="ListNumber2Level4">
    <w:name w:val="List Number 2 (Level 4)"/>
    <w:basedOn w:val="Text2"/>
    <w:rsid w:val="00632A3B"/>
    <w:pPr>
      <w:tabs>
        <w:tab w:val="num" w:pos="3686"/>
      </w:tabs>
      <w:ind w:left="3686" w:hanging="709"/>
    </w:pPr>
  </w:style>
  <w:style w:type="paragraph" w:customStyle="1" w:styleId="ListNumber3Level4">
    <w:name w:val="List Number 3 (Level 4)"/>
    <w:basedOn w:val="Text3"/>
    <w:rsid w:val="00632A3B"/>
    <w:pPr>
      <w:tabs>
        <w:tab w:val="num" w:pos="3686"/>
      </w:tabs>
      <w:ind w:left="3686" w:hanging="709"/>
    </w:pPr>
  </w:style>
  <w:style w:type="paragraph" w:customStyle="1" w:styleId="Considrant">
    <w:name w:val="Considérant"/>
    <w:basedOn w:val="Normln"/>
    <w:rsid w:val="00632A3B"/>
    <w:pPr>
      <w:tabs>
        <w:tab w:val="num" w:pos="709"/>
      </w:tabs>
      <w:spacing w:before="120" w:after="120"/>
      <w:ind w:left="709" w:hanging="709"/>
      <w:jc w:val="both"/>
    </w:pPr>
    <w:rPr>
      <w:szCs w:val="20"/>
      <w:lang w:val="cs-CZ" w:eastAsia="zh-CN"/>
    </w:rPr>
  </w:style>
  <w:style w:type="paragraph" w:styleId="Textbubliny">
    <w:name w:val="Balloon Text"/>
    <w:basedOn w:val="Normln"/>
    <w:link w:val="TextbublinyChar"/>
    <w:semiHidden/>
    <w:rsid w:val="00632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632A3B"/>
    <w:rPr>
      <w:rFonts w:ascii="Tahoma" w:eastAsia="Times New Roman" w:hAnsi="Tahoma" w:cs="Tahoma"/>
      <w:sz w:val="16"/>
      <w:szCs w:val="16"/>
      <w:lang w:val="en-GB" w:eastAsia="cs-CZ"/>
    </w:rPr>
  </w:style>
  <w:style w:type="paragraph" w:styleId="Obsah5">
    <w:name w:val="toc 5"/>
    <w:basedOn w:val="Normln"/>
    <w:next w:val="Normln"/>
    <w:semiHidden/>
    <w:rsid w:val="00632A3B"/>
    <w:pPr>
      <w:tabs>
        <w:tab w:val="right" w:leader="dot" w:pos="9071"/>
      </w:tabs>
      <w:spacing w:before="300" w:after="120"/>
    </w:pPr>
    <w:rPr>
      <w:szCs w:val="20"/>
      <w:lang w:val="cs-CZ" w:eastAsia="en-US"/>
    </w:rPr>
  </w:style>
  <w:style w:type="paragraph" w:customStyle="1" w:styleId="HeaderLandscape">
    <w:name w:val="HeaderLandscape"/>
    <w:basedOn w:val="Normln"/>
    <w:rsid w:val="00632A3B"/>
    <w:pPr>
      <w:tabs>
        <w:tab w:val="right" w:pos="14003"/>
      </w:tabs>
      <w:spacing w:before="120" w:after="120"/>
      <w:jc w:val="both"/>
    </w:pPr>
    <w:rPr>
      <w:snapToGrid w:val="0"/>
      <w:szCs w:val="20"/>
      <w:lang w:val="cs-CZ" w:eastAsia="en-GB"/>
    </w:rPr>
  </w:style>
  <w:style w:type="paragraph" w:customStyle="1" w:styleId="Default">
    <w:name w:val="Default"/>
    <w:rsid w:val="00632A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CM4">
    <w:name w:val="CM4"/>
    <w:basedOn w:val="Default"/>
    <w:next w:val="Default"/>
    <w:rsid w:val="00632A3B"/>
    <w:rPr>
      <w:rFonts w:ascii="EUAlbertina" w:hAnsi="EUAlbertina"/>
      <w:color w:val="auto"/>
      <w:sz w:val="20"/>
    </w:rPr>
  </w:style>
  <w:style w:type="paragraph" w:customStyle="1" w:styleId="CM1">
    <w:name w:val="CM1"/>
    <w:basedOn w:val="Default"/>
    <w:next w:val="Default"/>
    <w:rsid w:val="00632A3B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rsid w:val="00632A3B"/>
    <w:rPr>
      <w:rFonts w:ascii="EUAlbertina" w:hAnsi="EUAlbertina"/>
      <w:color w:val="auto"/>
    </w:rPr>
  </w:style>
  <w:style w:type="character" w:styleId="Siln">
    <w:name w:val="Strong"/>
    <w:qFormat/>
    <w:rsid w:val="00632A3B"/>
    <w:rPr>
      <w:b/>
      <w:bCs/>
    </w:rPr>
  </w:style>
  <w:style w:type="paragraph" w:styleId="Titulek">
    <w:name w:val="caption"/>
    <w:basedOn w:val="Normln"/>
    <w:next w:val="Normln"/>
    <w:uiPriority w:val="35"/>
    <w:unhideWhenUsed/>
    <w:qFormat/>
    <w:rsid w:val="00632A3B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A417A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A877EF"/>
    <w:rPr>
      <w:color w:val="808080"/>
      <w:shd w:val="clear" w:color="auto" w:fill="E6E6E6"/>
    </w:rPr>
  </w:style>
  <w:style w:type="table" w:styleId="Mkatabulky">
    <w:name w:val="Table Grid"/>
    <w:basedOn w:val="Normlntabulka"/>
    <w:uiPriority w:val="39"/>
    <w:rsid w:val="00DE6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0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eur-lex.europa.eu/LexUriServ/LexUriServ.do?uri=OJ:L:2009:071:0011:0012:CS:PDF" TargetMode="External"/><Relationship Id="rId299" Type="http://schemas.openxmlformats.org/officeDocument/2006/relationships/hyperlink" Target="http://eur-lex.europa.eu/LexUriServ/LexUriServ.do?uri=OJ:L:2011:228:0009:0010:CS:PDF" TargetMode="External"/><Relationship Id="rId21" Type="http://schemas.openxmlformats.org/officeDocument/2006/relationships/hyperlink" Target="https://eur-lex.europa.eu/legal-content/CS/TXT/PDF/?uri=CELEX:32020R0160&amp;qid=1593520971125&amp;from=CS" TargetMode="External"/><Relationship Id="rId63" Type="http://schemas.openxmlformats.org/officeDocument/2006/relationships/hyperlink" Target="https://ec.europa.eu/jrc/en/eurl/feed-additives/evaluation-reports" TargetMode="External"/><Relationship Id="rId159" Type="http://schemas.openxmlformats.org/officeDocument/2006/relationships/hyperlink" Target="http://eur-lex.europa.eu/legal-content/CS/TXT/PDF/?uri=CELEX:32015R0502&amp;rid=1" TargetMode="External"/><Relationship Id="rId324" Type="http://schemas.openxmlformats.org/officeDocument/2006/relationships/hyperlink" Target="http://eur-lex.europa.eu/legal-content/CS/TXT/PDF/?uri=OJ:JOL_2015_171_R_0003&amp;from=CS" TargetMode="External"/><Relationship Id="rId366" Type="http://schemas.openxmlformats.org/officeDocument/2006/relationships/header" Target="header24.xml"/><Relationship Id="rId531" Type="http://schemas.openxmlformats.org/officeDocument/2006/relationships/hyperlink" Target="https://eur-lex.europa.eu/legal-content/CS/TXT/PDF/?uri=CELEX:32018R1090&amp;rid=1" TargetMode="External"/><Relationship Id="rId573" Type="http://schemas.openxmlformats.org/officeDocument/2006/relationships/hyperlink" Target="https://eur-lex.europa.eu/legal-content/CS/TXT/PDF/?uri=CELEX:32021R2096&amp;qid=1642433438076&amp;from=CS" TargetMode="External"/><Relationship Id="rId170" Type="http://schemas.openxmlformats.org/officeDocument/2006/relationships/hyperlink" Target="http://eur-lex.europa.eu/legal-content/CS/TXT/PDF/?uri=CELEX:32017R0219&amp;rid=1" TargetMode="External"/><Relationship Id="rId226" Type="http://schemas.openxmlformats.org/officeDocument/2006/relationships/hyperlink" Target="https://eur-lex.europa.eu/legal-content/CS/TXT/PDF/?uri=CELEX:32022R0272&amp;qid=1649677535847&amp;from=CS" TargetMode="External"/><Relationship Id="rId433" Type="http://schemas.openxmlformats.org/officeDocument/2006/relationships/hyperlink" Target="http://eur-lex.europa.eu/LexUriServ/LexUriServ.do?uri=OJ:L:2009:297:0004:0005:CS:PDF" TargetMode="External"/><Relationship Id="rId268" Type="http://schemas.openxmlformats.org/officeDocument/2006/relationships/hyperlink" Target="http://eur-lex.europa.eu/LexUriServ/site/cs/oj/2007/l_256/l_25620071002cs00230025.pdf" TargetMode="External"/><Relationship Id="rId475" Type="http://schemas.openxmlformats.org/officeDocument/2006/relationships/hyperlink" Target="http://eur-lex.europa.eu/LexUriServ/LexUriServ.do?uri=OJ:L:2012:347:0012:0014:CS:PDF" TargetMode="External"/><Relationship Id="rId32" Type="http://schemas.openxmlformats.org/officeDocument/2006/relationships/hyperlink" Target="http://europa.eu.int/eur-lex/pri/en/oj/dat/2001/l_272/l_27220011013en00240028.pdf" TargetMode="External"/><Relationship Id="rId74" Type="http://schemas.openxmlformats.org/officeDocument/2006/relationships/hyperlink" Target="http://europa.eu.int/eur-lex/pri/en/oj/dat/2003/l_269/l_26920031021en00030005.pdf" TargetMode="External"/><Relationship Id="rId128" Type="http://schemas.openxmlformats.org/officeDocument/2006/relationships/hyperlink" Target="http://eur-lex.europa.eu/LexUriServ/LexUriServ.do?uri=OJ:L:2010:317:0012:0013:CS:PDF" TargetMode="External"/><Relationship Id="rId335" Type="http://schemas.openxmlformats.org/officeDocument/2006/relationships/hyperlink" Target="https://joint-research-centre.ec.europa.eu/eurl-fa-eurl-feed-additives/eurl-fa-authorisation/eurl-fa-evaluation-reports_en" TargetMode="External"/><Relationship Id="rId377" Type="http://schemas.openxmlformats.org/officeDocument/2006/relationships/hyperlink" Target="http://europa.eu.int/eur-lex/pri/en/oj/dat/2004/l_047/l_04720040218en00220024.pdf" TargetMode="External"/><Relationship Id="rId500" Type="http://schemas.openxmlformats.org/officeDocument/2006/relationships/hyperlink" Target="http://eur-lex.europa.eu/legal-content/CS/TXT/PDF/?uri=CELEX:32015R2305&amp;rid=1" TargetMode="External"/><Relationship Id="rId542" Type="http://schemas.openxmlformats.org/officeDocument/2006/relationships/hyperlink" Target="https://eur-lex.europa.eu/legal-content/CS/TXT/PDF/?uri=CELEX:32019R0929&amp;qid=1563363403821&amp;from=CS" TargetMode="External"/><Relationship Id="rId584" Type="http://schemas.openxmlformats.org/officeDocument/2006/relationships/hyperlink" Target="https://eur-lex.europa.eu/legal-content/CS/TXT/PDF/?uri=CELEX:32020R2119&amp;qid=1613555436568&amp;from=CS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eur-lex.europa.eu/legal-content/CS/TXT/PDF/?uri=CELEX:32017R2312&amp;rid=1" TargetMode="External"/><Relationship Id="rId237" Type="http://schemas.openxmlformats.org/officeDocument/2006/relationships/hyperlink" Target="http://europa.eu.int/eur-lex/pri/en/oj/dat/2003/l_324/l_32420031211en00110013.pdf" TargetMode="External"/><Relationship Id="rId402" Type="http://schemas.openxmlformats.org/officeDocument/2006/relationships/hyperlink" Target="http://eur-lex.europa.eu/LexUriServ/LexUriServ.do?uri=OJ:L:2007:073:0004:0005:CS:PDF" TargetMode="External"/><Relationship Id="rId279" Type="http://schemas.openxmlformats.org/officeDocument/2006/relationships/hyperlink" Target="http://eur-lex.europa.eu/LexUriServ/LexUriServ.do?uri=OJ:L:2009:071:0011:0012:CS:PDF" TargetMode="External"/><Relationship Id="rId444" Type="http://schemas.openxmlformats.org/officeDocument/2006/relationships/hyperlink" Target="http://eur-lex.europa.eu/LexUriServ/LexUriServ.do?uri=OJ:L:2010:264:0007:0008:CS:PDF" TargetMode="External"/><Relationship Id="rId486" Type="http://schemas.openxmlformats.org/officeDocument/2006/relationships/hyperlink" Target="http://eur-lex.europa.eu/legal-content/CS/TXT/PDF/?uri=CELEX:32014R0292&amp;from=CS" TargetMode="External"/><Relationship Id="rId43" Type="http://schemas.openxmlformats.org/officeDocument/2006/relationships/hyperlink" Target="https://eur-lex.europa.eu/legal-content/CS/TXT/PDF/?uri=CELEX:32018R1550&amp;qid=1544001076112&amp;from=CS" TargetMode="External"/><Relationship Id="rId139" Type="http://schemas.openxmlformats.org/officeDocument/2006/relationships/hyperlink" Target="http://eur-lex.europa.eu/LexUriServ/LexUriServ.do?uri=OJ:L:2011:229:0007:0008:CS:PDF" TargetMode="External"/><Relationship Id="rId290" Type="http://schemas.openxmlformats.org/officeDocument/2006/relationships/hyperlink" Target="http://eur-lex.europa.eu/LexUriServ/LexUriServ.do?uri=OJ:L:2010:317:0012:0013:CS:PDF" TargetMode="External"/><Relationship Id="rId304" Type="http://schemas.openxmlformats.org/officeDocument/2006/relationships/hyperlink" Target="http://eur-lex.europa.eu/LexUriServ/LexUriServ.do?uri=OJ:L:2012:307:0056:0059:CS:PDF" TargetMode="External"/><Relationship Id="rId346" Type="http://schemas.openxmlformats.org/officeDocument/2006/relationships/header" Target="header16.xml"/><Relationship Id="rId388" Type="http://schemas.openxmlformats.org/officeDocument/2006/relationships/hyperlink" Target="http://eur-lex.europa.eu/LexUriServ/LexUriServ.do?uri=OJ:L:2005:197:0012:0015:CS:PDF" TargetMode="External"/><Relationship Id="rId511" Type="http://schemas.openxmlformats.org/officeDocument/2006/relationships/hyperlink" Target="http://eur-lex.europa.eu/legal-content/CS/TXT/PDF/?uri=CELEX:32016R1881&amp;rid=1" TargetMode="External"/><Relationship Id="rId553" Type="http://schemas.openxmlformats.org/officeDocument/2006/relationships/hyperlink" Target="https://eur-lex.europa.eu/legal-content/CS/TXT/PDF/?uri=CELEX:32020R0992&amp;qid=1597318779274&amp;from=CS" TargetMode="External"/><Relationship Id="rId85" Type="http://schemas.openxmlformats.org/officeDocument/2006/relationships/hyperlink" Target="http://europa.eu.int/eur-lex/lex/LexUriServ/site/cs/oj/2005/l_084/l_08420050402cs00030007.pdf" TargetMode="External"/><Relationship Id="rId150" Type="http://schemas.openxmlformats.org/officeDocument/2006/relationships/hyperlink" Target="http://eur-lex.europa.eu/LexUriServ/LexUriServ.do?uri=OJ:L:2013:224:0006:0008:CS:PDF" TargetMode="External"/><Relationship Id="rId192" Type="http://schemas.openxmlformats.org/officeDocument/2006/relationships/hyperlink" Target="https://eur-lex.europa.eu/legal-content/CS/TXT/PDF/?uri=CELEX:32019R0914&amp;qid=1563361716136&amp;from=CS" TargetMode="External"/><Relationship Id="rId206" Type="http://schemas.openxmlformats.org/officeDocument/2006/relationships/hyperlink" Target="https://eur-lex.europa.eu/legal-content/CS/TXT/PDF/?uri=CELEX:32020R1096&amp;qid=1600333604034&amp;from=CS" TargetMode="External"/><Relationship Id="rId413" Type="http://schemas.openxmlformats.org/officeDocument/2006/relationships/hyperlink" Target="http://eur-lex.europa.eu/LexUriServ/site/cs/oj/2007/l_333/l_33320071219cs00540056.pdf" TargetMode="External"/><Relationship Id="rId248" Type="http://schemas.openxmlformats.org/officeDocument/2006/relationships/hyperlink" Target="http://europa.eu.int/eur-lex/lex/LexUriServ/site/cs/oj/2005/l_099/l_09920050419cs00050009.pdf" TargetMode="External"/><Relationship Id="rId455" Type="http://schemas.openxmlformats.org/officeDocument/2006/relationships/hyperlink" Target="http://eur-lex.europa.eu/LexUriServ/LexUriServ.do?uri=OJ:L:2011:143:0006:0009:CS:PDF" TargetMode="External"/><Relationship Id="rId497" Type="http://schemas.openxmlformats.org/officeDocument/2006/relationships/hyperlink" Target="http://eur-lex.europa.eu/legal-content/CS/TXT/PDF/?uri=CELEX:32015R1426&amp;rid=1" TargetMode="External"/><Relationship Id="rId12" Type="http://schemas.openxmlformats.org/officeDocument/2006/relationships/hyperlink" Target="http://www.irmm.jrc.be/html/crlfaa/" TargetMode="External"/><Relationship Id="rId108" Type="http://schemas.openxmlformats.org/officeDocument/2006/relationships/hyperlink" Target="http://eur-lex.europa.eu/LexUriServ/site/cs/oj/2007/l_335/l_33520071220cs00240026.pdf" TargetMode="External"/><Relationship Id="rId315" Type="http://schemas.openxmlformats.org/officeDocument/2006/relationships/hyperlink" Target="http://eur-lex.europa.eu/LexUriServ/LexUriServ.do?uri=OJ:L:2013:292:0003:0006:CS:PDF" TargetMode="External"/><Relationship Id="rId357" Type="http://schemas.openxmlformats.org/officeDocument/2006/relationships/header" Target="header20.xml"/><Relationship Id="rId522" Type="http://schemas.openxmlformats.org/officeDocument/2006/relationships/hyperlink" Target="http://eur-lex.europa.eu/legal-content/CS/TXT/PDF/?uri=CELEX:32017R1896&amp;rid=1" TargetMode="External"/><Relationship Id="rId54" Type="http://schemas.openxmlformats.org/officeDocument/2006/relationships/header" Target="header8.xml"/><Relationship Id="rId96" Type="http://schemas.openxmlformats.org/officeDocument/2006/relationships/hyperlink" Target="http://eur-lex.europa.eu/LexUriServ/site/cs/oj/2006/l_271/l_27120060930cs00220024.pdf" TargetMode="External"/><Relationship Id="rId161" Type="http://schemas.openxmlformats.org/officeDocument/2006/relationships/hyperlink" Target="http://eur-lex.europa.eu/legal-content/CS/TXT/PDF/?uri=CELEX:32015R1020&amp;rid=1" TargetMode="External"/><Relationship Id="rId217" Type="http://schemas.openxmlformats.org/officeDocument/2006/relationships/hyperlink" Target="https://eur-lex.europa.eu/legal-content/CS/TXT/PDF/?uri=CELEX:32021R0733&amp;qid=1627557388135&amp;from=CS)" TargetMode="External"/><Relationship Id="rId399" Type="http://schemas.openxmlformats.org/officeDocument/2006/relationships/hyperlink" Target="http://eur-lex.europa.eu/LexUriServ/site/cs/oj/2006/l_329/l_32920061125cs00160018.pdf" TargetMode="External"/><Relationship Id="rId564" Type="http://schemas.openxmlformats.org/officeDocument/2006/relationships/hyperlink" Target="https://eur-lex.europa.eu/legal-content/CS/TXT/PDF/?uri=CELEX:32020R2121&amp;qid=1613745081110&amp;from=CS" TargetMode="External"/><Relationship Id="rId259" Type="http://schemas.openxmlformats.org/officeDocument/2006/relationships/hyperlink" Target="http://eur-lex.europa.eu/LexUriServ/site/cs/oj/2006/l_414/l_41420061230cs00260028.pdf" TargetMode="External"/><Relationship Id="rId424" Type="http://schemas.openxmlformats.org/officeDocument/2006/relationships/hyperlink" Target="http://eur-lex.europa.eu/LexUriServ/LexUriServ.do?uri=OJ:L:2008:340:0020:0021:CS:PDF" TargetMode="External"/><Relationship Id="rId466" Type="http://schemas.openxmlformats.org/officeDocument/2006/relationships/hyperlink" Target="http://eur-lex.europa.eu/LexUriServ/LexUriServ.do?uri=OJ:L:2012:252:0014:0016:CS:PDF" TargetMode="External"/><Relationship Id="rId23" Type="http://schemas.openxmlformats.org/officeDocument/2006/relationships/hyperlink" Target="https://eur-lex.europa.eu/legal-content/CS/TXT/PDF/?uri=CELEX:32022R1471&amp;qid=1675166139373&amp;from=CS" TargetMode="External"/><Relationship Id="rId119" Type="http://schemas.openxmlformats.org/officeDocument/2006/relationships/hyperlink" Target="http://eur-lex.europa.eu/LexUriServ/LexUriServ.do?uri=OJ:L:2009:116:0003:0005:CS:PDF" TargetMode="External"/><Relationship Id="rId270" Type="http://schemas.openxmlformats.org/officeDocument/2006/relationships/hyperlink" Target="http://eur-lex.europa.eu/LexUriServ/site/cs/oj/2007/l_335/l_33520071220cs00240026.pdf" TargetMode="External"/><Relationship Id="rId326" Type="http://schemas.openxmlformats.org/officeDocument/2006/relationships/hyperlink" Target="http://eur-lex.europa.eu/legal-content/CS/TXT/PDF/?uri=CELEX:32015R1399&amp;rid=1" TargetMode="External"/><Relationship Id="rId533" Type="http://schemas.openxmlformats.org/officeDocument/2006/relationships/hyperlink" Target="https://eur-lex.europa.eu/legal-content/CS/TXT/PDF/?uri=CELEX:32018R1566&amp;qid=1544016649093&amp;from=CS" TargetMode="External"/><Relationship Id="rId65" Type="http://schemas.openxmlformats.org/officeDocument/2006/relationships/hyperlink" Target="https://ec.europa.eu/jrc/en/eurl/feed-additives/evaluation-reports" TargetMode="External"/><Relationship Id="rId130" Type="http://schemas.openxmlformats.org/officeDocument/2006/relationships/hyperlink" Target="http://eur-lex.europa.eu/LexUriServ/LexUriServ.do?uri=OJ:L:2011:049:0008:0010:CS:PDF" TargetMode="External"/><Relationship Id="rId368" Type="http://schemas.openxmlformats.org/officeDocument/2006/relationships/hyperlink" Target="http://europa.eu.int/eur-lex/pri/en/oj/dat/2001/l_272/l_27220011013en00240028.pdf" TargetMode="External"/><Relationship Id="rId575" Type="http://schemas.openxmlformats.org/officeDocument/2006/relationships/hyperlink" Target="https://eur-lex.europa.eu/legal-content/CS/TXT/PDF/?uri=CELEX:32022R0268&amp;qid=1649671611892&amp;from=CS" TargetMode="External"/><Relationship Id="rId172" Type="http://schemas.openxmlformats.org/officeDocument/2006/relationships/hyperlink" Target="http://eur-lex.europa.eu/legal-content/CS/TXT/PDF/?uri=CELEX:32017R0447&amp;rid=1" TargetMode="External"/><Relationship Id="rId228" Type="http://schemas.openxmlformats.org/officeDocument/2006/relationships/hyperlink" Target="https://eur-lex.europa.eu/legal-content/CS/TXT/PDF/?uri=CELEX:32022R1417&amp;qid=1673260645777&amp;from=CS" TargetMode="External"/><Relationship Id="rId435" Type="http://schemas.openxmlformats.org/officeDocument/2006/relationships/hyperlink" Target="http://eur-lex.europa.eu/LexUriServ/LexUriServ.do?uri=OJ:L:2009:299:0006:0007:CS:PDF" TargetMode="External"/><Relationship Id="rId477" Type="http://schemas.openxmlformats.org/officeDocument/2006/relationships/hyperlink" Target="http://eur-lex.europa.eu/LexUriServ/LexUriServ.do?uri=OJ:L:2013:034:0015:0015:CS:PDF" TargetMode="External"/><Relationship Id="rId281" Type="http://schemas.openxmlformats.org/officeDocument/2006/relationships/hyperlink" Target="http://eur-lex.europa.eu/LexUriServ/LexUriServ.do?uri=OJ:L:2009:116:0003:0005:CS:PDF" TargetMode="External"/><Relationship Id="rId337" Type="http://schemas.openxmlformats.org/officeDocument/2006/relationships/header" Target="header13.xml"/><Relationship Id="rId502" Type="http://schemas.openxmlformats.org/officeDocument/2006/relationships/hyperlink" Target="http://eur-lex.europa.eu/legal-content/CS/TXT/PDF/?uri=CELEX:32015R2305R(01)&amp;rid=2" TargetMode="External"/><Relationship Id="rId34" Type="http://schemas.openxmlformats.org/officeDocument/2006/relationships/hyperlink" Target="http://europa.eu.int/eur-lex/lex/LexUriServ/site/cs/oj/2005/l_291/l_29120051105cs00050011.pdf" TargetMode="External"/><Relationship Id="rId76" Type="http://schemas.openxmlformats.org/officeDocument/2006/relationships/hyperlink" Target="http://europa.eu.int/eur-lex/pri/en/oj/dat/2004/l_079/l_07920040317en00230025.pdf" TargetMode="External"/><Relationship Id="rId141" Type="http://schemas.openxmlformats.org/officeDocument/2006/relationships/hyperlink" Target="http://eur-lex.europa.eu/LexUriServ/LexUriServ.do?uri=OJ:L:2012:108:0006:0008:CS:PDF" TargetMode="External"/><Relationship Id="rId379" Type="http://schemas.openxmlformats.org/officeDocument/2006/relationships/hyperlink" Target="http://europa.eu.int/eur-lex/lex/LexUriServ/site/cs/oj/2004/l_247/l_24720040721cs00080010.pdf" TargetMode="External"/><Relationship Id="rId544" Type="http://schemas.openxmlformats.org/officeDocument/2006/relationships/hyperlink" Target="https://eur-lex.europa.eu/legal-content/CS/TXT/PDF/?uri=CELEX:32020R0150&amp;qid=1590504251682&amp;from=CS" TargetMode="External"/><Relationship Id="rId586" Type="http://schemas.openxmlformats.org/officeDocument/2006/relationships/header" Target="header27.xml"/><Relationship Id="rId7" Type="http://schemas.openxmlformats.org/officeDocument/2006/relationships/endnotes" Target="endnotes.xml"/><Relationship Id="rId183" Type="http://schemas.openxmlformats.org/officeDocument/2006/relationships/hyperlink" Target="http://eur-lex.europa.eu/legal-content/CS/TXT/PDF/?uri=CELEX:32018R0347&amp;rid=1" TargetMode="External"/><Relationship Id="rId239" Type="http://schemas.openxmlformats.org/officeDocument/2006/relationships/hyperlink" Target="http://europa.eu.int/eur-lex/pri/en/oj/dat/2004/l_162/l_16220040430en00650067.pdf" TargetMode="External"/><Relationship Id="rId390" Type="http://schemas.openxmlformats.org/officeDocument/2006/relationships/hyperlink" Target="http://europa.eu.int/eur-lex/lex/LexUriServ/site/cs/oj/2005/l_291/l_29120051105cs00050011.pdf" TargetMode="External"/><Relationship Id="rId404" Type="http://schemas.openxmlformats.org/officeDocument/2006/relationships/hyperlink" Target="http://eur-lex.europa.eu/LexUriServ/site/cs/oj/2007/l_128/l_12820070516cs00130015.pdf" TargetMode="External"/><Relationship Id="rId446" Type="http://schemas.openxmlformats.org/officeDocument/2006/relationships/hyperlink" Target="http://eur-lex.europa.eu/LexUriServ/LexUriServ.do?uri=OJ:L:2010:290:0024:0025:CS:PDF" TargetMode="External"/><Relationship Id="rId250" Type="http://schemas.openxmlformats.org/officeDocument/2006/relationships/hyperlink" Target="http://europa.eu.int/eur-lex/lex/LexUriServ/site/cs/oj/2005/l_195/l_19520050727cs00060010.pdf" TargetMode="External"/><Relationship Id="rId292" Type="http://schemas.openxmlformats.org/officeDocument/2006/relationships/hyperlink" Target="http://eur-lex.europa.eu/LexUriServ/LexUriServ.do?uri=OJ:L:2011:049:0008:0010:CS:PDF" TargetMode="External"/><Relationship Id="rId306" Type="http://schemas.openxmlformats.org/officeDocument/2006/relationships/hyperlink" Target="http://eur-lex.europa.eu/LexUriServ/LexUriServ.do?uri=OJ:L:2013:091:0005:0007:CS:PDF" TargetMode="External"/><Relationship Id="rId488" Type="http://schemas.openxmlformats.org/officeDocument/2006/relationships/hyperlink" Target="http://eur-lex.europa.eu/legal-content/CS/TXT/PDF/?uri=CELEX:32014R0684&amp;from=CS" TargetMode="External"/><Relationship Id="rId45" Type="http://schemas.openxmlformats.org/officeDocument/2006/relationships/header" Target="header6.xml"/><Relationship Id="rId87" Type="http://schemas.openxmlformats.org/officeDocument/2006/relationships/hyperlink" Target="http://europa.eu.int/eur-lex/lex/LexUriServ/site/cs/oj/2005/l_159/l_15920050622cs00060011.pdf" TargetMode="External"/><Relationship Id="rId110" Type="http://schemas.openxmlformats.org/officeDocument/2006/relationships/hyperlink" Target="http://eur-lex.europa.eu/LexUriServ/LexUriServ.do?uri=OJ:L:2008:050:0006:0007:CS:PDF" TargetMode="External"/><Relationship Id="rId348" Type="http://schemas.openxmlformats.org/officeDocument/2006/relationships/header" Target="header17.xml"/><Relationship Id="rId513" Type="http://schemas.openxmlformats.org/officeDocument/2006/relationships/hyperlink" Target="http://eur-lex.europa.eu/legal-content/CS/TXT/PDF/?uri=CELEX:32017R0210&amp;rid=5" TargetMode="External"/><Relationship Id="rId555" Type="http://schemas.openxmlformats.org/officeDocument/2006/relationships/hyperlink" Target="https://eur-lex.europa.eu/legal-content/CS/TXT/PDF/?uri=CELEX:32020R0995&amp;qid=1597405472470&amp;from=CS" TargetMode="External"/><Relationship Id="rId152" Type="http://schemas.openxmlformats.org/officeDocument/2006/relationships/hyperlink" Target="http://eur-lex.europa.eu/LexUriServ/LexUriServ.do?uri=OJ:L:2013:289:0038:0041:CS:PDF" TargetMode="External"/><Relationship Id="rId194" Type="http://schemas.openxmlformats.org/officeDocument/2006/relationships/hyperlink" Target="https://eur-lex.europa.eu/legal-content/CS/TXT/PDF/?uri=CELEX:32019R0893&amp;qid=1567153129153&amp;from=CS" TargetMode="External"/><Relationship Id="rId208" Type="http://schemas.openxmlformats.org/officeDocument/2006/relationships/hyperlink" Target="https://eur-lex.europa.eu/legal-content/CS/TXT/PDF/?uri=CELEX:32020R1363&amp;qid=1610619277126&amp;from=CS" TargetMode="External"/><Relationship Id="rId415" Type="http://schemas.openxmlformats.org/officeDocument/2006/relationships/hyperlink" Target="http://eur-lex.europa.eu/LexUriServ/site/en/oj/2007/l_335/l_33520071220en00150016.pdf" TargetMode="External"/><Relationship Id="rId457" Type="http://schemas.openxmlformats.org/officeDocument/2006/relationships/hyperlink" Target="http://eur-lex.europa.eu/LexUriServ/LexUriServ.do?uri=OJ:L:2011:229:0005:0006:CS:PDF" TargetMode="External"/><Relationship Id="rId261" Type="http://schemas.openxmlformats.org/officeDocument/2006/relationships/hyperlink" Target="http://eur-lex.europa.eu/LexUriServ/site/cs/oj/2006/l_271/l_27120060930cs00190021.pdf" TargetMode="External"/><Relationship Id="rId499" Type="http://schemas.openxmlformats.org/officeDocument/2006/relationships/hyperlink" Target="http://eur-lex.europa.eu/legal-content/CS/TXT/PDF/?uri=CELEX:32015R2304&amp;rid=1" TargetMode="External"/><Relationship Id="rId14" Type="http://schemas.openxmlformats.org/officeDocument/2006/relationships/hyperlink" Target="https://ec.europa.eu/jrc/en/eurl/feed-additives/evaluation-reports" TargetMode="External"/><Relationship Id="rId56" Type="http://schemas.openxmlformats.org/officeDocument/2006/relationships/hyperlink" Target="http://irmm.jrc.ec.europa.eu/html/CRLs/crl_feed_additives/index.htm" TargetMode="External"/><Relationship Id="rId317" Type="http://schemas.openxmlformats.org/officeDocument/2006/relationships/hyperlink" Target="http://eur-lex.europa.eu/legal-content/CS/TXT/PDF/?uri=CELEX:32013R0775&amp;rid=3" TargetMode="External"/><Relationship Id="rId359" Type="http://schemas.openxmlformats.org/officeDocument/2006/relationships/header" Target="header21.xml"/><Relationship Id="rId524" Type="http://schemas.openxmlformats.org/officeDocument/2006/relationships/hyperlink" Target="http://eur-lex.europa.eu/legal-content/CS/TXT/PDF/?uri=CELEX:32017R1906&amp;rid=1" TargetMode="External"/><Relationship Id="rId566" Type="http://schemas.openxmlformats.org/officeDocument/2006/relationships/hyperlink" Target="https://eur-lex.europa.eu/legal-content/CS/TXT/PDF/?uri=CELEX:32021R0330&amp;qid=1621255388064&amp;from=CS" TargetMode="External"/><Relationship Id="rId98" Type="http://schemas.openxmlformats.org/officeDocument/2006/relationships/hyperlink" Target="http://eur-lex.europa.eu/LexUriServ/site/cs/oj/2006/l_360/l_36020061219cs01260132.pdf" TargetMode="External"/><Relationship Id="rId121" Type="http://schemas.openxmlformats.org/officeDocument/2006/relationships/hyperlink" Target="http://eur-lex.europa.eu/LexUriServ/LexUriServ.do?uri=OJ:L:2009:256:0026:0027:CS:PDF" TargetMode="External"/><Relationship Id="rId163" Type="http://schemas.openxmlformats.org/officeDocument/2006/relationships/hyperlink" Target="http://eur-lex.europa.eu/legal-content/CS/TXT/PDF/?uri=CELEX:32015R1105&amp;rid=1" TargetMode="External"/><Relationship Id="rId219" Type="http://schemas.openxmlformats.org/officeDocument/2006/relationships/hyperlink" Target="https://eur-lex.europa.eu/legal-content/CS/TXT/PDF/?uri=CELEX:32021R1410&amp;qid=1634818911882&amp;from=CS" TargetMode="External"/><Relationship Id="rId370" Type="http://schemas.openxmlformats.org/officeDocument/2006/relationships/hyperlink" Target="http://europa.eu.int/eur-lex/pri/en/oj/dat/2002/l_284/l_28420021022en00070008.pdf" TargetMode="External"/><Relationship Id="rId426" Type="http://schemas.openxmlformats.org/officeDocument/2006/relationships/hyperlink" Target="http://eur-lex.europa.eu/LexUriServ/LexUriServ.do?uri=OJ:L:2009:091:0005:0006:CS:PDF" TargetMode="External"/><Relationship Id="rId230" Type="http://schemas.openxmlformats.org/officeDocument/2006/relationships/hyperlink" Target="http://europa.eu.int/eur-lex/pri/en/oj/dat/2000/l_280/l_28020001104en00280036.pdf" TargetMode="External"/><Relationship Id="rId468" Type="http://schemas.openxmlformats.org/officeDocument/2006/relationships/hyperlink" Target="http://eur-lex.europa.eu/LexUriServ/LexUriServ.do?uri=OJ:L:2012:252:0023:0025:CS:PDF" TargetMode="External"/><Relationship Id="rId25" Type="http://schemas.openxmlformats.org/officeDocument/2006/relationships/hyperlink" Target="http://irmm.jrc.ec.europa.eu/EURLs/EURL_feed_additives/Pages/index.aspx" TargetMode="External"/><Relationship Id="rId67" Type="http://schemas.openxmlformats.org/officeDocument/2006/relationships/header" Target="header9.xml"/><Relationship Id="rId272" Type="http://schemas.openxmlformats.org/officeDocument/2006/relationships/hyperlink" Target="http://eur-lex.europa.eu/LexUriServ/LexUriServ.do?uri=OJ:L:2008:050:0006:0007:CS:PDF" TargetMode="External"/><Relationship Id="rId328" Type="http://schemas.openxmlformats.org/officeDocument/2006/relationships/hyperlink" Target="http://eur-lex.europa.eu/legal-content/CS/TXT/PDF/?uri=CELEX:32016R0897&amp;rid=1" TargetMode="External"/><Relationship Id="rId535" Type="http://schemas.openxmlformats.org/officeDocument/2006/relationships/hyperlink" Target="https://eur-lex.europa.eu/legal-content/CS/TXT/PDF/?uri=CELEX:32018R1936&amp;qid=1548075400398&amp;from=CS" TargetMode="External"/><Relationship Id="rId577" Type="http://schemas.openxmlformats.org/officeDocument/2006/relationships/hyperlink" Target="https://eur-lex.europa.eu/legal-content/CS/TXT/PDF/?uri=CELEX:32022R1453&amp;qid=1674568028814&amp;from=CS" TargetMode="External"/><Relationship Id="rId132" Type="http://schemas.openxmlformats.org/officeDocument/2006/relationships/hyperlink" Target="http://eur-lex.europa.eu/LexUriServ/LexUriServ.do?uri=OJ:L:2011:059:0001:0003:CS:PDF" TargetMode="External"/><Relationship Id="rId174" Type="http://schemas.openxmlformats.org/officeDocument/2006/relationships/hyperlink" Target="http://eur-lex.europa.eu/legal-content/CS/TXT/PDF/?uri=CELEX:32017R1008&amp;rid=1" TargetMode="External"/><Relationship Id="rId381" Type="http://schemas.openxmlformats.org/officeDocument/2006/relationships/hyperlink" Target="http://europa.eu.int/eur-lex/lex/LexUriServ/site/cs/oj/2004/l_270/l_27020040818cs00110013.pdf" TargetMode="External"/><Relationship Id="rId241" Type="http://schemas.openxmlformats.org/officeDocument/2006/relationships/hyperlink" Target="http://europa.eu.int/eur-lex/lex/LexUriServ/site/cs/oj/2004/l_243/l_24320040715cs00100014.pdf" TargetMode="External"/><Relationship Id="rId437" Type="http://schemas.openxmlformats.org/officeDocument/2006/relationships/hyperlink" Target="http://eur-lex.europa.eu/LexUriServ/LexUriServ.do?uri=OJ:L:2009:339:0027:0027:CS:PDF" TargetMode="External"/><Relationship Id="rId479" Type="http://schemas.openxmlformats.org/officeDocument/2006/relationships/hyperlink" Target="http://eur-lex.europa.eu/LexUriServ/LexUriServ.do?uri=OJ:L:2013:121:0026:0029:CS:PDF" TargetMode="External"/><Relationship Id="rId36" Type="http://schemas.openxmlformats.org/officeDocument/2006/relationships/hyperlink" Target="http://eur-lex.europa.eu/LexUriServ/site/cs/oj/2006/l_325/l_32520061124cs00090011.pdf" TargetMode="External"/><Relationship Id="rId283" Type="http://schemas.openxmlformats.org/officeDocument/2006/relationships/hyperlink" Target="http://eur-lex.europa.eu/LexUriServ/LexUriServ.do?uri=OJ:L:2009:256:0026:0027:CS:PDF" TargetMode="External"/><Relationship Id="rId339" Type="http://schemas.openxmlformats.org/officeDocument/2006/relationships/hyperlink" Target="http://www.irmm.jrc.be/html/crlfaa/" TargetMode="External"/><Relationship Id="rId490" Type="http://schemas.openxmlformats.org/officeDocument/2006/relationships/hyperlink" Target="http://eur-lex.europa.eu/legal-content/CS/TXT/PDF/?uri=CELEX:32014R1070&amp;rid=1" TargetMode="External"/><Relationship Id="rId504" Type="http://schemas.openxmlformats.org/officeDocument/2006/relationships/hyperlink" Target="http://eur-lex.europa.eu/legal-content/CS/TXT/PDF/?uri=CELEX:32016R0348&amp;rid=1" TargetMode="External"/><Relationship Id="rId546" Type="http://schemas.openxmlformats.org/officeDocument/2006/relationships/hyperlink" Target="https://eur-lex.europa.eu/legal-content/CS/TXT/PDF/?uri=CELEX:32020R0160&amp;qid=1593520971125&amp;from=CS" TargetMode="External"/><Relationship Id="rId78" Type="http://schemas.openxmlformats.org/officeDocument/2006/relationships/hyperlink" Target="http://europa.eu.int/eur-lex/lex/LexUriServ/site/cs/oj/2004/l_239/l_23920040709cs00080015.pdf" TargetMode="External"/><Relationship Id="rId101" Type="http://schemas.openxmlformats.org/officeDocument/2006/relationships/hyperlink" Target="http://eur-lex.europa.eu/LexUriServ/site/cs/oj/2006/l_271/l_27120060930cs00280030.pdf" TargetMode="External"/><Relationship Id="rId143" Type="http://schemas.openxmlformats.org/officeDocument/2006/relationships/hyperlink" Target="http://eur-lex.europa.eu/LexUriServ/LexUriServ.do?uri=OJ:L:2013:033:0019:0020:CS:PDF" TargetMode="External"/><Relationship Id="rId185" Type="http://schemas.openxmlformats.org/officeDocument/2006/relationships/hyperlink" Target="https://eur-lex.europa.eu/legal-content/CS/TXT/PDF/?uri=CELEX:32018R1080&amp;rid=1" TargetMode="External"/><Relationship Id="rId350" Type="http://schemas.openxmlformats.org/officeDocument/2006/relationships/hyperlink" Target="http://irmm.jrc.ec.europa.eu/EURLs/EURL_feed_additives/Pages/index.aspx" TargetMode="External"/><Relationship Id="rId406" Type="http://schemas.openxmlformats.org/officeDocument/2006/relationships/hyperlink" Target="http://eur-lex.europa.eu/LexUriServ/site/cs/oj/2007/l_175/l_17520070705cs00050007.pdf" TargetMode="External"/><Relationship Id="rId588" Type="http://schemas.openxmlformats.org/officeDocument/2006/relationships/fontTable" Target="fontTable.xml"/><Relationship Id="rId9" Type="http://schemas.openxmlformats.org/officeDocument/2006/relationships/hyperlink" Target="https://eur-lex.europa.eu/legal-content/CS/TXT/PDF/?uri=CELEX:32022R0565&amp;qid=1654614363358&amp;from=CS" TargetMode="External"/><Relationship Id="rId210" Type="http://schemas.openxmlformats.org/officeDocument/2006/relationships/hyperlink" Target="https://eur-lex.europa.eu/legal-content/CS/TXT/PDF/?uri=CELEX:32020R1395&amp;qid=1611578359965&amp;from=CS" TargetMode="External"/><Relationship Id="rId392" Type="http://schemas.openxmlformats.org/officeDocument/2006/relationships/hyperlink" Target="http://europa.eu.int/eur-lex/lex/LexUriServ/site/cs/oj/2005/l_291/l_29120051105cs00180023.pdf" TargetMode="External"/><Relationship Id="rId448" Type="http://schemas.openxmlformats.org/officeDocument/2006/relationships/hyperlink" Target="http://eur-lex.europa.eu/LexUriServ/LexUriServ.do?uri=OJ:L:2011:049:0011:0013:CS:PDF" TargetMode="External"/><Relationship Id="rId252" Type="http://schemas.openxmlformats.org/officeDocument/2006/relationships/hyperlink" Target="http://europa.eu.int/eur-lex/lex/LexUriServ/site/cs/oj/2005/l_291/l_29120051105cs00120017.pdf" TargetMode="External"/><Relationship Id="rId294" Type="http://schemas.openxmlformats.org/officeDocument/2006/relationships/hyperlink" Target="http://eur-lex.europa.eu/LexUriServ/LexUriServ.do?uri=OJ:L:2011:059:0001:0003:CS:PDF" TargetMode="External"/><Relationship Id="rId308" Type="http://schemas.openxmlformats.org/officeDocument/2006/relationships/hyperlink" Target="http://eur-lex.europa.eu/LexUriServ/LexUriServ.do?uri=OJ:L:2013:109:0022:0022:CS:PDF" TargetMode="External"/><Relationship Id="rId515" Type="http://schemas.openxmlformats.org/officeDocument/2006/relationships/hyperlink" Target="http://eur-lex.europa.eu/legal-content/CS/TXT/PDF/?uri=CELEX:32017R0420&amp;rid=1" TargetMode="External"/><Relationship Id="rId47" Type="http://schemas.openxmlformats.org/officeDocument/2006/relationships/header" Target="header7.xml"/><Relationship Id="rId89" Type="http://schemas.openxmlformats.org/officeDocument/2006/relationships/hyperlink" Target="http://europa.eu.int/eur-lex/lex/LexUriServ/site/cs/oj/2005/l_291/l_29120051105cs00050011.pdf" TargetMode="External"/><Relationship Id="rId112" Type="http://schemas.openxmlformats.org/officeDocument/2006/relationships/hyperlink" Target="http://eur-lex.europa.eu/LexUriServ/LexUriServ.do?uri=OJ:L:2008:050:0011:0013:CS:PDF" TargetMode="External"/><Relationship Id="rId154" Type="http://schemas.openxmlformats.org/officeDocument/2006/relationships/hyperlink" Target="http://eur-lex.europa.eu/LexUriServ/LexUriServ.do?uri=OJ:L:2013:296:0001:0003:CS:PDF" TargetMode="External"/><Relationship Id="rId361" Type="http://schemas.openxmlformats.org/officeDocument/2006/relationships/header" Target="header22.xml"/><Relationship Id="rId557" Type="http://schemas.openxmlformats.org/officeDocument/2006/relationships/hyperlink" Target="https://eur-lex.europa.eu/legal-content/CS/TXT/PDF/?uri=CELEX:32020R1031&amp;qid=1598615472537&amp;from=CS" TargetMode="External"/><Relationship Id="rId196" Type="http://schemas.openxmlformats.org/officeDocument/2006/relationships/hyperlink" Target="https://eur-lex.europa.eu/legal-content/CS/TXT/PDF/?uri=CELEX:32019R1313&amp;qid=1567165447699&amp;from=CS" TargetMode="External"/><Relationship Id="rId417" Type="http://schemas.openxmlformats.org/officeDocument/2006/relationships/hyperlink" Target="http://eur-lex.europa.eu/LexUriServ/LexUriServ.do?uri=OJ:L:2008:050:0003:0005:CS:PDF" TargetMode="External"/><Relationship Id="rId459" Type="http://schemas.openxmlformats.org/officeDocument/2006/relationships/hyperlink" Target="http://eur-lex.europa.eu/LexUriServ/LexUriServ.do?uri=OJ:L:2011:277:0011:0013:CS:PDF" TargetMode="External"/><Relationship Id="rId16" Type="http://schemas.openxmlformats.org/officeDocument/2006/relationships/hyperlink" Target="http://eur-lex.europa.eu/LexUriServ/LexUriServ.do?uri=OJ:L:2012:043:0015:0017:CS:PDF" TargetMode="External"/><Relationship Id="rId221" Type="http://schemas.openxmlformats.org/officeDocument/2006/relationships/hyperlink" Target="https://eur-lex.europa.eu/legal-content/CS/TXT/PDF/?uri=CELEX:32021R1424&amp;qid=1641809360498&amp;from=CS" TargetMode="External"/><Relationship Id="rId242" Type="http://schemas.openxmlformats.org/officeDocument/2006/relationships/hyperlink" Target="http://europa.eu.int/eur-lex/lex/LexUriServ/site/cs/oj/2004/l_247/l_24720040721cs00110012.pdf" TargetMode="External"/><Relationship Id="rId263" Type="http://schemas.openxmlformats.org/officeDocument/2006/relationships/hyperlink" Target="http://eur-lex.europa.eu/LexUriServ/site/cs/oj/2006/l_271/l_27120060930cs00280030.pdf" TargetMode="External"/><Relationship Id="rId284" Type="http://schemas.openxmlformats.org/officeDocument/2006/relationships/hyperlink" Target="http://eur-lex.europa.eu/LexUriServ/LexUriServ.do?uri=OJ:L:2010:036:0001:0003:CS:PDF" TargetMode="External"/><Relationship Id="rId319" Type="http://schemas.openxmlformats.org/officeDocument/2006/relationships/hyperlink" Target="http://eur-lex.europa.eu/legal-content/CS/TXT/PDF/?uri=OJ:JOL_2014_301_R_0007&amp;from=CS" TargetMode="External"/><Relationship Id="rId470" Type="http://schemas.openxmlformats.org/officeDocument/2006/relationships/hyperlink" Target="http://eur-lex.europa.eu/LexUriServ/LexUriServ.do?uri=OJ:L:2012:297:0011:0014:CS:PDF" TargetMode="External"/><Relationship Id="rId491" Type="http://schemas.openxmlformats.org/officeDocument/2006/relationships/hyperlink" Target="http://eur-lex.europa.eu/legal-content/CS/TXT/PDF/?uri=OJ:JOL_2014_301_R_0008&amp;from=CS" TargetMode="External"/><Relationship Id="rId505" Type="http://schemas.openxmlformats.org/officeDocument/2006/relationships/hyperlink" Target="http://eur-lex.europa.eu/legal-content/CS/TXT/PDF/?uri=CELEX:32016R0895&amp;rid=1" TargetMode="External"/><Relationship Id="rId526" Type="http://schemas.openxmlformats.org/officeDocument/2006/relationships/hyperlink" Target="http://eur-lex.europa.eu/legal-content/CS/TXT/PDF/?uri=CELEX:32017R2274&amp;rid=1" TargetMode="External"/><Relationship Id="rId37" Type="http://schemas.openxmlformats.org/officeDocument/2006/relationships/hyperlink" Target="http://eur-lex.europa.eu/LexUriServ/site/cs/oj/2007/l_172/l_17220070630cs00430046.pdf" TargetMode="External"/><Relationship Id="rId58" Type="http://schemas.openxmlformats.org/officeDocument/2006/relationships/hyperlink" Target="http://www.irmm.jrc.be/eurl-feed-additives" TargetMode="External"/><Relationship Id="rId79" Type="http://schemas.openxmlformats.org/officeDocument/2006/relationships/hyperlink" Target="http://europa.eu.int/eur-lex/lex/LexUriServ/site/cs/oj/2004/l_243/l_24320040715cs00100014.pdf" TargetMode="External"/><Relationship Id="rId102" Type="http://schemas.openxmlformats.org/officeDocument/2006/relationships/hyperlink" Target="http://eur-lex.europa.eu/LexUriServ/site/cs/oj/2007/l_057/l_05720070224cs00030005.pdf" TargetMode="External"/><Relationship Id="rId123" Type="http://schemas.openxmlformats.org/officeDocument/2006/relationships/hyperlink" Target="http://eur-lex.europa.eu/LexUriServ/LexUriServ.do?uri=OJ:L:2010:102:0019:0020:CS:PDF" TargetMode="External"/><Relationship Id="rId144" Type="http://schemas.openxmlformats.org/officeDocument/2006/relationships/hyperlink" Target="http://eur-lex.europa.eu/LexUriServ/LexUriServ.do?uri=OJ:L:2013:091:0005:0007:CS:PDF" TargetMode="External"/><Relationship Id="rId330" Type="http://schemas.openxmlformats.org/officeDocument/2006/relationships/hyperlink" Target="https://ec.europa.eu/jrc/en/eurl/feed-additives/evaluation-reports" TargetMode="External"/><Relationship Id="rId547" Type="http://schemas.openxmlformats.org/officeDocument/2006/relationships/hyperlink" Target="https://eur-lex.europa.eu/legal-content/CS/TXT/PDF/?uri=CELEX:32020R0162&amp;qid=1595941465623&amp;from=CS" TargetMode="External"/><Relationship Id="rId568" Type="http://schemas.openxmlformats.org/officeDocument/2006/relationships/hyperlink" Target="https://eur-lex.europa.eu/legal-content/CS/TXT/PDF/?uri=CELEX:32021R0981&amp;qid=1634206322176&amp;from=CS" TargetMode="External"/><Relationship Id="rId589" Type="http://schemas.openxmlformats.org/officeDocument/2006/relationships/theme" Target="theme/theme1.xml"/><Relationship Id="rId90" Type="http://schemas.openxmlformats.org/officeDocument/2006/relationships/hyperlink" Target="http://europa.eu.int/eur-lex/lex/LexUriServ/site/cs/oj/2005/l_291/l_29120051105cs00120017.pdf" TargetMode="External"/><Relationship Id="rId165" Type="http://schemas.openxmlformats.org/officeDocument/2006/relationships/hyperlink" Target="http://eur-lex.europa.eu/legal-content/CS/TXT/PDF/?uri=CELEX:32016R0104&amp;rid=1" TargetMode="External"/><Relationship Id="rId186" Type="http://schemas.openxmlformats.org/officeDocument/2006/relationships/hyperlink" Target="https://eur-lex.europa.eu/legal-content/CS/TXT/PDF/?uri=CELEX:32018R1081&amp;rid=1" TargetMode="External"/><Relationship Id="rId351" Type="http://schemas.openxmlformats.org/officeDocument/2006/relationships/hyperlink" Target="https://ec.europa.eu/jrc/en/eurl/feed-additives/evaluation-reports" TargetMode="External"/><Relationship Id="rId372" Type="http://schemas.openxmlformats.org/officeDocument/2006/relationships/hyperlink" Target="http://europa.eu.int/eur-lex/pri/en/oj/dat/2003/l_037/l_03720030213en00120014.pdf" TargetMode="External"/><Relationship Id="rId393" Type="http://schemas.openxmlformats.org/officeDocument/2006/relationships/hyperlink" Target="http://europa.eu.int/eur-lex/lex/LexUriServ/site/cs/oj/2005/l_328/l_32820051215cs00130020.pdf" TargetMode="External"/><Relationship Id="rId407" Type="http://schemas.openxmlformats.org/officeDocument/2006/relationships/hyperlink" Target="http://eur-lex.europa.eu/LexUriServ/site/cs/oj/2007/l_175/l_17520070705cs00080009.pdf" TargetMode="External"/><Relationship Id="rId428" Type="http://schemas.openxmlformats.org/officeDocument/2006/relationships/hyperlink" Target="http://eur-lex.europa.eu/LexUriServ/LexUriServ.do?uri=OJ:L:2009:116:0006:0008:CS:PDF" TargetMode="External"/><Relationship Id="rId449" Type="http://schemas.openxmlformats.org/officeDocument/2006/relationships/hyperlink" Target="http://eur-lex.europa.eu/LexUriServ/LexUriServ.do?uri=OJ:L:2011:060:0003:0005:CS:PDF" TargetMode="External"/><Relationship Id="rId211" Type="http://schemas.openxmlformats.org/officeDocument/2006/relationships/hyperlink" Target="https://eur-lex.europa.eu/legal-content/CS/TXT/PDF/?uri=CELEX:32020R1760&amp;qid=1612428240588&amp;from=CS" TargetMode="External"/><Relationship Id="rId232" Type="http://schemas.openxmlformats.org/officeDocument/2006/relationships/hyperlink" Target="http://europa.eu.int/eur-lex/pri/en/oj/dat/2002/l_041/l_04120020213en00060011.pdf" TargetMode="External"/><Relationship Id="rId253" Type="http://schemas.openxmlformats.org/officeDocument/2006/relationships/hyperlink" Target="http://europa.eu.int/eur-lex/lex/LexUriServ/site/cs/oj/2005/l_291/l_29120051105cs00180023.pdf" TargetMode="External"/><Relationship Id="rId274" Type="http://schemas.openxmlformats.org/officeDocument/2006/relationships/hyperlink" Target="http://eur-lex.europa.eu/LexUriServ/LexUriServ.do?uri=OJ:L:2008:050:0011:0013:CS:PDF" TargetMode="External"/><Relationship Id="rId295" Type="http://schemas.openxmlformats.org/officeDocument/2006/relationships/hyperlink" Target="http://eur-lex.europa.eu/LexUriServ/LexUriServ.do?uri=OJ:L:2011:094:0017:0018:CS:PDF" TargetMode="External"/><Relationship Id="rId309" Type="http://schemas.openxmlformats.org/officeDocument/2006/relationships/hyperlink" Target="http://eur-lex.europa.eu/LexUriServ/LexUriServ.do?uri=OJ:L:2013:112:0013:0014:CS:PDF" TargetMode="External"/><Relationship Id="rId460" Type="http://schemas.openxmlformats.org/officeDocument/2006/relationships/hyperlink" Target="http://eur-lex.europa.eu/LexUriServ/LexUriServ.do?uri=OJ:L:2011:281:0014:0017:CS:PDF" TargetMode="External"/><Relationship Id="rId481" Type="http://schemas.openxmlformats.org/officeDocument/2006/relationships/hyperlink" Target="http://eur-lex.europa.eu/LexUriServ/LexUriServ.do?uri=OJ:L:2013:289:0038:0041:CS:PDF" TargetMode="External"/><Relationship Id="rId516" Type="http://schemas.openxmlformats.org/officeDocument/2006/relationships/hyperlink" Target="http://eur-lex.europa.eu/legal-content/CS/TXT/PDF/?uri=CELEX:32017R0429&amp;qid=1490624525157&amp;from=CS" TargetMode="External"/><Relationship Id="rId27" Type="http://schemas.openxmlformats.org/officeDocument/2006/relationships/header" Target="header4.xml"/><Relationship Id="rId48" Type="http://schemas.openxmlformats.org/officeDocument/2006/relationships/hyperlink" Target="https://ec.europa.eu/jrc/en/eurl/feed-additives/evaluation-reports" TargetMode="External"/><Relationship Id="rId69" Type="http://schemas.openxmlformats.org/officeDocument/2006/relationships/hyperlink" Target="http://europa.eu.int/eur-lex/pri/en/oj/dat/2001/l_299/l_29920011115en00010082.pdf" TargetMode="External"/><Relationship Id="rId113" Type="http://schemas.openxmlformats.org/officeDocument/2006/relationships/hyperlink" Target="http://eur-lex.europa.eu/LexUriServ/LexUriServ.do?uri=OJ:L:2008:340:0036:0037:CS:PDF" TargetMode="External"/><Relationship Id="rId134" Type="http://schemas.openxmlformats.org/officeDocument/2006/relationships/hyperlink" Target="http://eur-lex.europa.eu/LexUriServ/LexUriServ.do?uri=OJ:L:2011:100:0022:0025:CS:PDF" TargetMode="External"/><Relationship Id="rId320" Type="http://schemas.openxmlformats.org/officeDocument/2006/relationships/hyperlink" Target="http://eur-lex.europa.eu/legal-content/CS/TXT/PDF/?uri=CELEX:32015R0038&amp;rid=2" TargetMode="External"/><Relationship Id="rId537" Type="http://schemas.openxmlformats.org/officeDocument/2006/relationships/hyperlink" Target="https://eur-lex.europa.eu/legal-content/CS/TXT/PDF/?uri=CELEX:32019R0144&amp;qid=1550134665427&amp;from=CS" TargetMode="External"/><Relationship Id="rId558" Type="http://schemas.openxmlformats.org/officeDocument/2006/relationships/hyperlink" Target="https://eur-lex.europa.eu/legal-content/CS/TXT/PDF/?uri=CELEX:32020R1034&amp;qid=1600246778973&amp;from=CS" TargetMode="External"/><Relationship Id="rId579" Type="http://schemas.openxmlformats.org/officeDocument/2006/relationships/header" Target="header26.xml"/><Relationship Id="rId80" Type="http://schemas.openxmlformats.org/officeDocument/2006/relationships/hyperlink" Target="http://europa.eu.int/eur-lex/lex/LexUriServ/site/cs/oj/2004/l_247/l_24720040721cs00110012.pdf" TargetMode="External"/><Relationship Id="rId155" Type="http://schemas.openxmlformats.org/officeDocument/2006/relationships/hyperlink" Target="http://eur-lex.europa.eu/legal-content/CS/TXT/PDF/?uri=CELEX:32013R0775&amp;rid=3" TargetMode="External"/><Relationship Id="rId176" Type="http://schemas.openxmlformats.org/officeDocument/2006/relationships/hyperlink" Target="http://eur-lex.europa.eu/legal-content/CS/TXT/PDF/?uri=CELEX:32017R1904&amp;rid=1" TargetMode="External"/><Relationship Id="rId197" Type="http://schemas.openxmlformats.org/officeDocument/2006/relationships/hyperlink" Target="https://eur-lex.europa.eu/legal-content/CS/TXT/PDF/?uri=CELEX:32019R1315&amp;qid=1567684817810&amp;from=CS" TargetMode="External"/><Relationship Id="rId341" Type="http://schemas.openxmlformats.org/officeDocument/2006/relationships/hyperlink" Target="https://joint-research-centre.ec.europa.eu/eurl-fa-eurl-feed-additives/eurl-fa-authorisation/eurl-fa-evaluation-reports_en" TargetMode="External"/><Relationship Id="rId362" Type="http://schemas.openxmlformats.org/officeDocument/2006/relationships/hyperlink" Target="https://ec.europa.eu/jrc/en/eurl/feed-additives/evalution-reports" TargetMode="External"/><Relationship Id="rId383" Type="http://schemas.openxmlformats.org/officeDocument/2006/relationships/hyperlink" Target="http://europa.eu.int/eur-lex/lex/LexUriServ/LexUriServ.do?uri=OJ:L:2005:045:0003:0009:CS:PDF" TargetMode="External"/><Relationship Id="rId418" Type="http://schemas.openxmlformats.org/officeDocument/2006/relationships/hyperlink" Target="http://eur-lex.europa.eu/LexUriServ/LexUriServ.do?uri=OJ:L:2008:050:0008:0010:CS:PDF" TargetMode="External"/><Relationship Id="rId439" Type="http://schemas.openxmlformats.org/officeDocument/2006/relationships/hyperlink" Target="http://eur-lex.europa.eu/LexUriServ/LexUriServ.do?uri=OJ:L:2010:003:0007:0009:CS:PDF" TargetMode="External"/><Relationship Id="rId201" Type="http://schemas.openxmlformats.org/officeDocument/2006/relationships/hyperlink" Target="https://eur-lex.europa.eu/legal-content/CS/TXT/PDF/?uri=CELEX:32020R0151&amp;qid=1590663814945&amp;from=CS" TargetMode="External"/><Relationship Id="rId222" Type="http://schemas.openxmlformats.org/officeDocument/2006/relationships/hyperlink" Target="https://eur-lex.europa.eu/legal-content/CS/TXT/PDF/?uri=CELEX:32021R2050&amp;qid=1641894116961&amp;from=CS" TargetMode="External"/><Relationship Id="rId243" Type="http://schemas.openxmlformats.org/officeDocument/2006/relationships/hyperlink" Target="http://europa.eu.int/eur-lex/lex/LexUriServ/site/cs/oj/2004/l_269/l_26920040817cs00030008.pdf" TargetMode="External"/><Relationship Id="rId264" Type="http://schemas.openxmlformats.org/officeDocument/2006/relationships/hyperlink" Target="http://eur-lex.europa.eu/LexUriServ/site/cs/oj/2007/l_057/l_05720070224cs00030005.pdf" TargetMode="External"/><Relationship Id="rId285" Type="http://schemas.openxmlformats.org/officeDocument/2006/relationships/hyperlink" Target="http://eur-lex.europa.eu/LexUriServ/LexUriServ.do?uri=OJ:L:2010:102:0019:0020:CS:PDF" TargetMode="External"/><Relationship Id="rId450" Type="http://schemas.openxmlformats.org/officeDocument/2006/relationships/hyperlink" Target="http://eur-lex.europa.eu/LexUriServ/LexUriServ.do?uri=OJ:L:2011:094:0014:0016:CS:PDF" TargetMode="External"/><Relationship Id="rId471" Type="http://schemas.openxmlformats.org/officeDocument/2006/relationships/hyperlink" Target="http://eur-lex.europa.eu/LexUriServ/LexUriServ.do?uri=OJ:L:2012:307:0060:0061:CS:PDF" TargetMode="External"/><Relationship Id="rId506" Type="http://schemas.openxmlformats.org/officeDocument/2006/relationships/hyperlink" Target="http://eur-lex.europa.eu/legal-content/CS/TXT/PDF/?uri=CELEX:32016R0898&amp;qid=1468310827528&amp;from=CS" TargetMode="External"/><Relationship Id="rId17" Type="http://schemas.openxmlformats.org/officeDocument/2006/relationships/hyperlink" Target="http://eur-lex.europa.eu/LexUriServ/LexUriServ.do?uri=OJ:L:2012:251:0027:0028:CS:PDF" TargetMode="External"/><Relationship Id="rId38" Type="http://schemas.openxmlformats.org/officeDocument/2006/relationships/hyperlink" Target="http://eur-lex.europa.eu/LexUriServ/site/cs/oj/2007/l_256/l_25620071002cs00080010.pdf" TargetMode="External"/><Relationship Id="rId59" Type="http://schemas.openxmlformats.org/officeDocument/2006/relationships/hyperlink" Target="https://ec.europa.eu/jrc/en/eurl/feed-additives/evaluation-reports" TargetMode="External"/><Relationship Id="rId103" Type="http://schemas.openxmlformats.org/officeDocument/2006/relationships/hyperlink" Target="http://eur-lex.europa.eu/LexUriServ/site/cs/oj/2007/l_064/l_06420070302cs00260028.pdf" TargetMode="External"/><Relationship Id="rId124" Type="http://schemas.openxmlformats.org/officeDocument/2006/relationships/hyperlink" Target="http://eur-lex.europa.eu/LexUriServ/LexUriServ.do?uri=OJ:L:2010:150:0044:0045:CS:PDF" TargetMode="External"/><Relationship Id="rId310" Type="http://schemas.openxmlformats.org/officeDocument/2006/relationships/hyperlink" Target="http://eur-lex.europa.eu/LexUriServ/LexUriServ.do?uri=OJ:L:2013:163:0013:0014:CS:PDF" TargetMode="External"/><Relationship Id="rId492" Type="http://schemas.openxmlformats.org/officeDocument/2006/relationships/hyperlink" Target="http://eur-lex.europa.eu/legal-content/CS/TXT/PDF/?uri=CELEX:32014R1138&amp;rid=1" TargetMode="External"/><Relationship Id="rId527" Type="http://schemas.openxmlformats.org/officeDocument/2006/relationships/hyperlink" Target="http://eur-lex.europa.eu/legal-content/CS/TXT/PDF/?uri=CELEX:32018R0130&amp;rid=6" TargetMode="External"/><Relationship Id="rId548" Type="http://schemas.openxmlformats.org/officeDocument/2006/relationships/hyperlink" Target="https://eur-lex.europa.eu/legal-content/CS/TXT/PDF/?uri=CELEX:32020R0164&amp;qid=1596010722783&amp;from=CS" TargetMode="External"/><Relationship Id="rId569" Type="http://schemas.openxmlformats.org/officeDocument/2006/relationships/hyperlink" Target="https://eur-lex.europa.eu/legal-content/CS/TXT/PDF/?uri=CELEX:32021R0982&amp;qid=1634210398095&amp;from=CS" TargetMode="External"/><Relationship Id="rId70" Type="http://schemas.openxmlformats.org/officeDocument/2006/relationships/hyperlink" Target="http://europa.eu.int/eur-lex/pri/en/oj/dat/2002/l_041/l_04120020213en00060011.pdf" TargetMode="External"/><Relationship Id="rId91" Type="http://schemas.openxmlformats.org/officeDocument/2006/relationships/hyperlink" Target="http://europa.eu.int/eur-lex/lex/LexUriServ/site/cs/oj/2005/l_291/l_29120051105cs00180023.pdf" TargetMode="External"/><Relationship Id="rId145" Type="http://schemas.openxmlformats.org/officeDocument/2006/relationships/hyperlink" Target="http://eur-lex.europa.eu/LexUriServ/LexUriServ.do?uri=OJ:L:2013:125:0001:0003:CS:PDF" TargetMode="External"/><Relationship Id="rId166" Type="http://schemas.openxmlformats.org/officeDocument/2006/relationships/hyperlink" Target="http://eur-lex.europa.eu/legal-content/CS/TXT/PDF/?uri=CELEX:32016R0897&amp;rid=1" TargetMode="External"/><Relationship Id="rId187" Type="http://schemas.openxmlformats.org/officeDocument/2006/relationships/hyperlink" Target="https://eur-lex.europa.eu/legal-content/CS/TXT/PDF/?uri=CELEX:32018R1558&amp;qid=1545036472267&amp;from=CS" TargetMode="External"/><Relationship Id="rId331" Type="http://schemas.openxmlformats.org/officeDocument/2006/relationships/hyperlink" Target="https://ec.europa.eu/jrc/en/eurl/feed-additives/evaluation-reports" TargetMode="External"/><Relationship Id="rId352" Type="http://schemas.openxmlformats.org/officeDocument/2006/relationships/hyperlink" Target="http://www.fao.org/ag/agn/jecfa-flav/index.html" TargetMode="External"/><Relationship Id="rId373" Type="http://schemas.openxmlformats.org/officeDocument/2006/relationships/hyperlink" Target="http://europa.eu.int/eur-lex/pri/en/oj/dat/2003/l_046/l_04620030220en00150018.pdf" TargetMode="External"/><Relationship Id="rId394" Type="http://schemas.openxmlformats.org/officeDocument/2006/relationships/hyperlink" Target="http://europa.eu.int/eur-lex/lex/LexUriServ/site/cs/oj/2006/l_044/l_04420060215cs00030008.pdf" TargetMode="External"/><Relationship Id="rId408" Type="http://schemas.openxmlformats.org/officeDocument/2006/relationships/hyperlink" Target="http://eur-lex.europa.eu/LexUriServ/site/cs/oj/2007/l_184/l_18420070714cs00120016.pdf" TargetMode="External"/><Relationship Id="rId429" Type="http://schemas.openxmlformats.org/officeDocument/2006/relationships/hyperlink" Target="http://eur-lex.europa.eu/LexUriServ/LexUriServ.do?uri=OJ:L:2009:254:0066:0067:CS:PDF" TargetMode="External"/><Relationship Id="rId580" Type="http://schemas.openxmlformats.org/officeDocument/2006/relationships/hyperlink" Target="https://ec.europa.eu/jrc/en/eurl/feed-additives/evalution-reports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eur-lex.europa.eu/legal-content/CS/TXT/PDF/?uri=CELEX:32020R1762&amp;qid=1612521314464&amp;from=CS" TargetMode="External"/><Relationship Id="rId233" Type="http://schemas.openxmlformats.org/officeDocument/2006/relationships/hyperlink" Target="http://europa.eu.int/eur-lex/pri/en/oj/dat/2003/l_046/l_04620030220en00150018.pdf" TargetMode="External"/><Relationship Id="rId254" Type="http://schemas.openxmlformats.org/officeDocument/2006/relationships/hyperlink" Target="http://europa.eu.int/eur-lex/lex/LexUriServ/site/cs/oj/2005/l_328/l_32820051215cs00130020.pdf" TargetMode="External"/><Relationship Id="rId440" Type="http://schemas.openxmlformats.org/officeDocument/2006/relationships/hyperlink" Target="http://eur-lex.europa.eu/LexUriServ/LexUriServ.do?uri=OJ:L:2010:003:0010:0011:CS:PDF" TargetMode="External"/><Relationship Id="rId28" Type="http://schemas.openxmlformats.org/officeDocument/2006/relationships/hyperlink" Target="http://europa.eu.int/eur-lex/pri/en/oj/dat/2001/l_299/l_29920011115en00010082.pdf" TargetMode="External"/><Relationship Id="rId49" Type="http://schemas.openxmlformats.org/officeDocument/2006/relationships/hyperlink" Target="http://www.irmm.jrc.be/crl-feed-additives" TargetMode="External"/><Relationship Id="rId114" Type="http://schemas.openxmlformats.org/officeDocument/2006/relationships/hyperlink" Target="http://eur-lex.europa.eu/LexUriServ/LexUriServ.do?uri=OJ:L:2008:340:0038:0040:CS:PDF" TargetMode="External"/><Relationship Id="rId275" Type="http://schemas.openxmlformats.org/officeDocument/2006/relationships/hyperlink" Target="http://eur-lex.europa.eu/LexUriServ/LexUriServ.do?uri=OJ:L:2008:340:0036:0037:CS:PDF" TargetMode="External"/><Relationship Id="rId296" Type="http://schemas.openxmlformats.org/officeDocument/2006/relationships/hyperlink" Target="http://eur-lex.europa.eu/LexUriServ/LexUriServ.do?uri=OJ:L:2011:100:0022:0025:CS:PDF" TargetMode="External"/><Relationship Id="rId300" Type="http://schemas.openxmlformats.org/officeDocument/2006/relationships/hyperlink" Target="http://eur-lex.europa.eu/LexUriServ/LexUriServ.do?uri=OJ:L:2011:229:0003:0004:CS:PDF" TargetMode="External"/><Relationship Id="rId461" Type="http://schemas.openxmlformats.org/officeDocument/2006/relationships/hyperlink" Target="http://eur-lex.europa.eu/LexUriServ/LexUriServ.do?uri=OJ:L:2012:035:0006:0007:CS:PDF" TargetMode="External"/><Relationship Id="rId482" Type="http://schemas.openxmlformats.org/officeDocument/2006/relationships/hyperlink" Target="http://eur-lex.europa.eu/LexUriServ/LexUriServ.do?uri=OJ:L:2013:335:0012:0013:CS:PDF" TargetMode="External"/><Relationship Id="rId517" Type="http://schemas.openxmlformats.org/officeDocument/2006/relationships/hyperlink" Target="http://eur-lex.europa.eu/legal-content/CS/TXT/PDF/?uri=CELEX:32017R0895&amp;rid=1" TargetMode="External"/><Relationship Id="rId538" Type="http://schemas.openxmlformats.org/officeDocument/2006/relationships/hyperlink" Target="https://eur-lex.europa.eu/legal-content/CS/TXT/PDF/?uri=CELEX:32019R0221&amp;qid=1550138161382&amp;from=CS" TargetMode="External"/><Relationship Id="rId559" Type="http://schemas.openxmlformats.org/officeDocument/2006/relationships/hyperlink" Target="https://eur-lex.europa.eu/legal-content/CS/TXT/PDF/?uri=CELEX:32020R1371&amp;qid=1610972582589&amp;from=CS" TargetMode="External"/><Relationship Id="rId60" Type="http://schemas.openxmlformats.org/officeDocument/2006/relationships/hyperlink" Target="https://joint-research-centre.ec.europa.eu/eurl-fa-eurl-feed-additives/eurl-fa-authorisation/eurl-fa-evaluation-reports_en" TargetMode="External"/><Relationship Id="rId81" Type="http://schemas.openxmlformats.org/officeDocument/2006/relationships/hyperlink" Target="http://europa.eu.int/eur-lex/lex/LexUriServ/site/cs/oj/2004/l_269/l_26920040817cs00030008.pdf" TargetMode="External"/><Relationship Id="rId135" Type="http://schemas.openxmlformats.org/officeDocument/2006/relationships/hyperlink" Target="http://eur-lex.europa.eu/LexUriServ/LexUriServ.do?uri=OJ:L:2011:102:0010:0012:CS:PDF" TargetMode="External"/><Relationship Id="rId156" Type="http://schemas.openxmlformats.org/officeDocument/2006/relationships/hyperlink" Target="http://eur-lex.europa.eu/legal-content/CS/TXT/PDF/?uri=CELEX:32014R1083&amp;rid=1" TargetMode="External"/><Relationship Id="rId177" Type="http://schemas.openxmlformats.org/officeDocument/2006/relationships/hyperlink" Target="http://eur-lex.europa.eu/legal-content/CS/TXT/PDF/?uri=CELEX:32017R2275&amp;rid=1" TargetMode="External"/><Relationship Id="rId198" Type="http://schemas.openxmlformats.org/officeDocument/2006/relationships/hyperlink" Target="https://eur-lex.europa.eu/legal-content/CS/TXT/PDF/?uri=CELEX:32020R0146&amp;qid=1588615190684&amp;from=CS" TargetMode="External"/><Relationship Id="rId321" Type="http://schemas.openxmlformats.org/officeDocument/2006/relationships/hyperlink" Target="http://eur-lex.europa.eu/legal-content/CS/TXT/PDF/?uri=CELEX:32015R0502&amp;rid=1" TargetMode="External"/><Relationship Id="rId342" Type="http://schemas.openxmlformats.org/officeDocument/2006/relationships/header" Target="header14.xml"/><Relationship Id="rId363" Type="http://schemas.openxmlformats.org/officeDocument/2006/relationships/hyperlink" Target="http://www.irmm.jrc.be/eurl-feed-additives" TargetMode="External"/><Relationship Id="rId384" Type="http://schemas.openxmlformats.org/officeDocument/2006/relationships/hyperlink" Target="http://europa.eu.int/eur-lex/lex/LexUriServ/site/cs/oj/2005/l_057/l_05720050303cs00030012.pdf" TargetMode="External"/><Relationship Id="rId419" Type="http://schemas.openxmlformats.org/officeDocument/2006/relationships/hyperlink" Target="http://eur-lex.europa.eu/LexUriServ/site/cs/oj/2007/l_063/l_06320070301cs00060008.pdf" TargetMode="External"/><Relationship Id="rId570" Type="http://schemas.openxmlformats.org/officeDocument/2006/relationships/hyperlink" Target="https://eur-lex.europa.eu/legal-content/CS/TXT/PDF/?uri=CELEX:32021R1413&amp;qid=1641805938945&amp;from=CS" TargetMode="External"/><Relationship Id="rId202" Type="http://schemas.openxmlformats.org/officeDocument/2006/relationships/hyperlink" Target="https://eur-lex.europa.eu/legal-content/CS/TXT/PDF/?uri=CELEX:32020R0159&amp;qid=1592573336340&amp;from=CS" TargetMode="External"/><Relationship Id="rId223" Type="http://schemas.openxmlformats.org/officeDocument/2006/relationships/hyperlink" Target="https://eur-lex.europa.eu/legal-content/CS/TXT/PDF/?uri=CELEX:32021R2051&amp;qid=1641895498102&amp;from=CS" TargetMode="External"/><Relationship Id="rId244" Type="http://schemas.openxmlformats.org/officeDocument/2006/relationships/hyperlink" Target="http://europa.eu.int/eur-lex/lex/LexUriServ/site/cs/oj/2004/l_370/l_37020041217cs00240033.pdf" TargetMode="External"/><Relationship Id="rId430" Type="http://schemas.openxmlformats.org/officeDocument/2006/relationships/hyperlink" Target="http://eur-lex.europa.eu/LexUriServ/LexUriServ.do?uri=OJ:L:2009:256:0023:0025:CS:PDF" TargetMode="External"/><Relationship Id="rId18" Type="http://schemas.openxmlformats.org/officeDocument/2006/relationships/hyperlink" Target="http://eur-lex.europa.eu/LexUriServ/LexUriServ.do?uri=OJ:L:2013:202:0017:0019:CS:PDF" TargetMode="External"/><Relationship Id="rId39" Type="http://schemas.openxmlformats.org/officeDocument/2006/relationships/hyperlink" Target="http://eur-lex.europa.eu/LexUriServ/LexUriServ.do?uri=OJ:L:2011:302:0028:0029:CS:PDF" TargetMode="External"/><Relationship Id="rId265" Type="http://schemas.openxmlformats.org/officeDocument/2006/relationships/hyperlink" Target="http://eur-lex.europa.eu/LexUriServ/site/cs/oj/2007/l_064/l_06420070302cs00260028.pdf" TargetMode="External"/><Relationship Id="rId286" Type="http://schemas.openxmlformats.org/officeDocument/2006/relationships/hyperlink" Target="http://eur-lex.europa.eu/LexUriServ/LexUriServ.do?uri=OJ:L:2010:150:0044:0045:CS:PDF" TargetMode="External"/><Relationship Id="rId451" Type="http://schemas.openxmlformats.org/officeDocument/2006/relationships/hyperlink" Target="http://eur-lex.europa.eu/LexUriServ/LexUriServ.do?uri=OJ:L:2011:094:0019:0020:CS:PDF" TargetMode="External"/><Relationship Id="rId472" Type="http://schemas.openxmlformats.org/officeDocument/2006/relationships/hyperlink" Target="http://eur-lex.europa.eu/LexUriServ/LexUriServ.do?uri=OJ:L:2012:307:0068:0069:CS:PDF" TargetMode="External"/><Relationship Id="rId493" Type="http://schemas.openxmlformats.org/officeDocument/2006/relationships/hyperlink" Target="http://eur-lex.europa.eu/legal-content/CS/TXT/PDF/?uri=CELEX:32015R0047&amp;rid=1" TargetMode="External"/><Relationship Id="rId507" Type="http://schemas.openxmlformats.org/officeDocument/2006/relationships/hyperlink" Target="http://eur-lex.europa.eu/legal-content/CS/TXT/PDF/?uri=CELEX:32016R0899&amp;rid=1" TargetMode="External"/><Relationship Id="rId528" Type="http://schemas.openxmlformats.org/officeDocument/2006/relationships/hyperlink" Target="http://eur-lex.europa.eu/legal-content/CS/TXT/PDF/?uri=CELEX:32018R0327&amp;rid=4" TargetMode="External"/><Relationship Id="rId549" Type="http://schemas.openxmlformats.org/officeDocument/2006/relationships/hyperlink" Target="https://eur-lex.europa.eu/legal-content/CS/TXT/PDF/?uri=CELEX:32020R0166&amp;qid=1596010812647&amp;from=CS" TargetMode="External"/><Relationship Id="rId50" Type="http://schemas.openxmlformats.org/officeDocument/2006/relationships/hyperlink" Target="http://irmm.jrc.ec.europa.eu/EURLs/EURL_feed_additives/Pages/index.aspx" TargetMode="External"/><Relationship Id="rId104" Type="http://schemas.openxmlformats.org/officeDocument/2006/relationships/hyperlink" Target="http://eur-lex.europa.eu/LexUriServ/site/cs/oj/2007/l_128/l_12820070516cs00160018.pdf" TargetMode="External"/><Relationship Id="rId125" Type="http://schemas.openxmlformats.org/officeDocument/2006/relationships/hyperlink" Target="http://eur-lex.europa.eu/LexUriServ/LexUriServ.do?uri=OJ:L:2010:265:0001:0003:CS:PDF" TargetMode="External"/><Relationship Id="rId146" Type="http://schemas.openxmlformats.org/officeDocument/2006/relationships/hyperlink" Target="http://eur-lex.europa.eu/LexUriServ/LexUriServ.do?uri=OJ:L:2013:109:0022:0022:CS:PDF" TargetMode="External"/><Relationship Id="rId167" Type="http://schemas.openxmlformats.org/officeDocument/2006/relationships/hyperlink" Target="http://eur-lex.europa.eu/legal-content/CS/TXT/PDF/?uri=CELEX:32016R2260&amp;rid=1" TargetMode="External"/><Relationship Id="rId188" Type="http://schemas.openxmlformats.org/officeDocument/2006/relationships/hyperlink" Target="https://eur-lex.europa.eu/legal-content/CS/TXT/PDF/?uri=CELEX:32019R0011&amp;qid=1548763435341&amp;from=CS" TargetMode="External"/><Relationship Id="rId311" Type="http://schemas.openxmlformats.org/officeDocument/2006/relationships/hyperlink" Target="http://eur-lex.europa.eu/LexUriServ/LexUriServ.do?uri=OJ:L:2013:220:0015:0017:CS:PDF" TargetMode="External"/><Relationship Id="rId332" Type="http://schemas.openxmlformats.org/officeDocument/2006/relationships/hyperlink" Target="http://www.irmm.jrc.be/html/crlfaa/" TargetMode="External"/><Relationship Id="rId353" Type="http://schemas.openxmlformats.org/officeDocument/2006/relationships/header" Target="header18.xml"/><Relationship Id="rId374" Type="http://schemas.openxmlformats.org/officeDocument/2006/relationships/hyperlink" Target="http://europa.eu.int/eur-lex/pri/en/oj/dat/2003/l_096/l_09620030412en00140015.pdf" TargetMode="External"/><Relationship Id="rId395" Type="http://schemas.openxmlformats.org/officeDocument/2006/relationships/hyperlink" Target="http://europa.eu.int/eur-lex/lex/LexUriServ/site/cs/oj/2006/l_089/l_08920060328cs00580061.pdf" TargetMode="External"/><Relationship Id="rId409" Type="http://schemas.openxmlformats.org/officeDocument/2006/relationships/hyperlink" Target="http://eur-lex.europa.eu/LexUriServ/site/cs/oj/2007/l_256/l_25620071002cs00140016.pdf" TargetMode="External"/><Relationship Id="rId560" Type="http://schemas.openxmlformats.org/officeDocument/2006/relationships/hyperlink" Target="https://eur-lex.europa.eu/legal-content/CS/TXT/PDF/?uri=CELEX:32020R1376&amp;qid=1611236408465&amp;from=CS" TargetMode="External"/><Relationship Id="rId581" Type="http://schemas.openxmlformats.org/officeDocument/2006/relationships/hyperlink" Target="https://eur-lex.europa.eu/legal-content/CS/TXT/PDF/?uri=CELEX:32020R0163&amp;qid=1596008776760&amp;from=CS" TargetMode="External"/><Relationship Id="rId71" Type="http://schemas.openxmlformats.org/officeDocument/2006/relationships/hyperlink" Target="http://europa.eu.int/eur-lex/pri/en/oj/dat/2003/l_046/l_04620030220en00150018.pdf" TargetMode="External"/><Relationship Id="rId92" Type="http://schemas.openxmlformats.org/officeDocument/2006/relationships/hyperlink" Target="http://europa.eu.int/eur-lex/lex/LexUriServ/site/cs/oj/2005/l_328/l_32820051215cs00130020.pdf" TargetMode="External"/><Relationship Id="rId213" Type="http://schemas.openxmlformats.org/officeDocument/2006/relationships/hyperlink" Target="https://eur-lex.europa.eu/legal-content/CS/TXT/PDF/?uri=CELEX:32020R1755&amp;qid=1612530342484&amp;from=CS" TargetMode="External"/><Relationship Id="rId234" Type="http://schemas.openxmlformats.org/officeDocument/2006/relationships/hyperlink" Target="http://europa.eu.int/eur-lex/pri/en/oj/dat/2003/l_096/l_09620030412en00110012.pdf" TargetMode="External"/><Relationship Id="rId420" Type="http://schemas.openxmlformats.org/officeDocument/2006/relationships/hyperlink" Target="http://eur-lex.europa.eu/LexUriServ/LexUriServ.do?uri=OJ:L:2008:092:0040:0040:CS: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europa.eu.int/eur-lex/pri/en/oj/dat/2002/l_041/l_04120020213en00060011.pdf" TargetMode="External"/><Relationship Id="rId255" Type="http://schemas.openxmlformats.org/officeDocument/2006/relationships/hyperlink" Target="http://europa.eu.int/eur-lex/lex/LexUriServ/site/cs/oj/2006/l_044/l_04420060215cs00030008.pdf" TargetMode="External"/><Relationship Id="rId276" Type="http://schemas.openxmlformats.org/officeDocument/2006/relationships/hyperlink" Target="http://eur-lex.europa.eu/LexUriServ/LexUriServ.do?uri=OJ:L:2008:340:0038:0040:CS:PDF" TargetMode="External"/><Relationship Id="rId297" Type="http://schemas.openxmlformats.org/officeDocument/2006/relationships/hyperlink" Target="http://eur-lex.europa.eu/LexUriServ/LexUriServ.do?uri=OJ:L:2011:102:0010:0012:CS:PDF" TargetMode="External"/><Relationship Id="rId441" Type="http://schemas.openxmlformats.org/officeDocument/2006/relationships/hyperlink" Target="http://eur-lex.europa.eu/LexUriServ/LexUriServ.do?uri=OJ:L:2010:100:0003:0004:CS:PDF" TargetMode="External"/><Relationship Id="rId462" Type="http://schemas.openxmlformats.org/officeDocument/2006/relationships/hyperlink" Target="http://eur-lex.europa.eu/LexUriServ/LexUriServ.do?uri=OJ:L:2012:080:0001:0003:CS:PDF" TargetMode="External"/><Relationship Id="rId483" Type="http://schemas.openxmlformats.org/officeDocument/2006/relationships/hyperlink" Target="http://eur-lex.europa.eu/LexUriServ/LexUriServ.do?uri=OJ:L:2013:343:0031:0033:CS:PDF" TargetMode="External"/><Relationship Id="rId518" Type="http://schemas.openxmlformats.org/officeDocument/2006/relationships/hyperlink" Target="http://eur-lex.europa.eu/legal-content/CS/TXT/PDF/?uri=CELEX:32017R0896&amp;rid=1" TargetMode="External"/><Relationship Id="rId539" Type="http://schemas.openxmlformats.org/officeDocument/2006/relationships/hyperlink" Target="https://eur-lex.europa.eu/legal-content/CS/TXT/PDF/?uri=CELEX:32019R0805&amp;qid=1563201423613&amp;from=CS" TargetMode="External"/><Relationship Id="rId40" Type="http://schemas.openxmlformats.org/officeDocument/2006/relationships/hyperlink" Target="http://eur-lex.europa.eu/LexUriServ/LexUriServ.do?uri=OJ:L:2012:077:0006:0007:CS:PDF" TargetMode="External"/><Relationship Id="rId115" Type="http://schemas.openxmlformats.org/officeDocument/2006/relationships/hyperlink" Target="http://eur-lex.europa.eu/LexUriServ/LexUriServ.do?uri=OJ:L:2009:034:0008:0010:CS:PDF" TargetMode="External"/><Relationship Id="rId136" Type="http://schemas.openxmlformats.org/officeDocument/2006/relationships/hyperlink" Target="http://eur-lex.europa.eu/LexUriServ/LexUriServ.do?uri=OJ:L:2011:138:0043:0044:CS:PDF" TargetMode="External"/><Relationship Id="rId157" Type="http://schemas.openxmlformats.org/officeDocument/2006/relationships/hyperlink" Target="http://eur-lex.europa.eu/legal-content/CS/TXT/PDF/?uri=OJ:JOL_2014_301_R_0007&amp;from=CS" TargetMode="External"/><Relationship Id="rId178" Type="http://schemas.openxmlformats.org/officeDocument/2006/relationships/hyperlink" Target="http://eur-lex.europa.eu/legal-content/CS/TXT/PDF/?uri=CELEX:32017R2276&amp;rid=1" TargetMode="External"/><Relationship Id="rId301" Type="http://schemas.openxmlformats.org/officeDocument/2006/relationships/hyperlink" Target="http://eur-lex.europa.eu/LexUriServ/LexUriServ.do?uri=OJ:L:2011:229:0007:0008:CS:PDF" TargetMode="External"/><Relationship Id="rId322" Type="http://schemas.openxmlformats.org/officeDocument/2006/relationships/hyperlink" Target="http://eur-lex.europa.eu/legal-content/CS/TXT/PDF/?uri=CELEX:32015R0518&amp;rid=1" TargetMode="External"/><Relationship Id="rId343" Type="http://schemas.openxmlformats.org/officeDocument/2006/relationships/hyperlink" Target="http://www.irmm.jrc.be/html/crlfaa/" TargetMode="External"/><Relationship Id="rId364" Type="http://schemas.openxmlformats.org/officeDocument/2006/relationships/header" Target="header23.xml"/><Relationship Id="rId550" Type="http://schemas.openxmlformats.org/officeDocument/2006/relationships/hyperlink" Target="https://eur-lex.europa.eu/legal-content/CS/TXT/PDF/?uri=CELEX:32020R0165&amp;qid=1596017091523&amp;from=CS" TargetMode="External"/><Relationship Id="rId61" Type="http://schemas.openxmlformats.org/officeDocument/2006/relationships/hyperlink" Target="https://ec.europa.eu/jrc/en/eurl/feed-additives/evaluation-reports" TargetMode="External"/><Relationship Id="rId82" Type="http://schemas.openxmlformats.org/officeDocument/2006/relationships/hyperlink" Target="http://europa.eu.int/eur-lex/lex/LexUriServ/site/cs/oj/2004/l_370/l_37020041217cs00240033.pdf" TargetMode="External"/><Relationship Id="rId199" Type="http://schemas.openxmlformats.org/officeDocument/2006/relationships/hyperlink" Target="https://eur-lex.europa.eu/legal-content/CS/TXT/PDF/?uri=CELEX:32020R0147&amp;qid=1588620584783&amp;from=CS" TargetMode="External"/><Relationship Id="rId203" Type="http://schemas.openxmlformats.org/officeDocument/2006/relationships/hyperlink" Target="https://eur-lex.europa.eu/legal-content/CS/TXT/PDF/?uri=CELEX:32020R0161&amp;qid=1593523168783&amp;from=CS" TargetMode="External"/><Relationship Id="rId385" Type="http://schemas.openxmlformats.org/officeDocument/2006/relationships/hyperlink" Target="http://europa.eu.int/eur-lex/lex/LexUriServ/site/cs/oj/2005/l_084/l_08420050402cs00030007.pdf" TargetMode="External"/><Relationship Id="rId571" Type="http://schemas.openxmlformats.org/officeDocument/2006/relationships/hyperlink" Target="https://eur-lex.europa.eu/legal-content/CS/TXT/PDF/?uri=CELEX:32021R1431&amp;qid=1641808894305&amp;from=CS" TargetMode="External"/><Relationship Id="rId19" Type="http://schemas.openxmlformats.org/officeDocument/2006/relationships/hyperlink" Target="http://eur-lex.europa.eu/legal-content/CS/TXT/PDF/?uri=CELEX:32017R0410&amp;rid=1" TargetMode="External"/><Relationship Id="rId224" Type="http://schemas.openxmlformats.org/officeDocument/2006/relationships/hyperlink" Target="https://eur-lex.europa.eu/legal-content/CS/TXT/PDF/?uri=CELEX:32022R0270&amp;qid=1649672292188&amp;from=CS" TargetMode="External"/><Relationship Id="rId245" Type="http://schemas.openxmlformats.org/officeDocument/2006/relationships/hyperlink" Target="http://europa.eu.int/eur-lex/lex/LexUriServ/site/cs/oj/2005/l_045/l_04520050216cs00030009.pdf" TargetMode="External"/><Relationship Id="rId266" Type="http://schemas.openxmlformats.org/officeDocument/2006/relationships/hyperlink" Target="http://eur-lex.europa.eu/LexUriServ/site/cs/oj/2007/l_128/l_12820070516cs00160018.pdf" TargetMode="External"/><Relationship Id="rId287" Type="http://schemas.openxmlformats.org/officeDocument/2006/relationships/hyperlink" Target="http://eur-lex.europa.eu/LexUriServ/LexUriServ.do?uri=OJ:L:2010:265:0001:0003:CS:PDF" TargetMode="External"/><Relationship Id="rId410" Type="http://schemas.openxmlformats.org/officeDocument/2006/relationships/hyperlink" Target="http://eur-lex.europa.eu/LexUriServ/LexUriServ.do?uri=OJ:L:2007:256:0017:0019:CS:PDF" TargetMode="External"/><Relationship Id="rId431" Type="http://schemas.openxmlformats.org/officeDocument/2006/relationships/hyperlink" Target="http://eur-lex.europa.eu/LexUriServ/LexUriServ.do?uri=OJ:L:2009:257:0007:0009:CS:PDF" TargetMode="External"/><Relationship Id="rId452" Type="http://schemas.openxmlformats.org/officeDocument/2006/relationships/hyperlink" Target="http://eur-lex.europa.eu/LexUriServ/LexUriServ.do?uri=OJ:L:2011:102:0006:0007:CS:PDF" TargetMode="External"/><Relationship Id="rId473" Type="http://schemas.openxmlformats.org/officeDocument/2006/relationships/hyperlink" Target="http://eur-lex.europa.eu/LexUriServ/LexUriServ.do?uri=OJ:L:2012:342:0023:0024:CS:PDF" TargetMode="External"/><Relationship Id="rId494" Type="http://schemas.openxmlformats.org/officeDocument/2006/relationships/hyperlink" Target="http://eur-lex.europa.eu/legal-content/CS/TXT/PDF/?uri=CELEX:32015R0661&amp;rid=1" TargetMode="External"/><Relationship Id="rId508" Type="http://schemas.openxmlformats.org/officeDocument/2006/relationships/hyperlink" Target="http://eur-lex.europa.eu/legal-content/CS/TXT/PDF/?uri=CELEX:32016R0997&amp;rid=1" TargetMode="External"/><Relationship Id="rId529" Type="http://schemas.openxmlformats.org/officeDocument/2006/relationships/hyperlink" Target="http://eur-lex.europa.eu/legal-content/CS/TXT/PDF/?uri=CELEX:32018R0338&amp;rid=1" TargetMode="External"/><Relationship Id="rId30" Type="http://schemas.openxmlformats.org/officeDocument/2006/relationships/hyperlink" Target="http://europa.eu.int/eur-lex/lex/LexUriServ/site/en/oj/2004/l_370/l_37020041217en00240033.pdf" TargetMode="External"/><Relationship Id="rId105" Type="http://schemas.openxmlformats.org/officeDocument/2006/relationships/hyperlink" Target="http://eur-lex.europa.eu/LexUriServ/site/cs/oj/2007/l_063/l_06320070301cs00060008.pdf" TargetMode="External"/><Relationship Id="rId126" Type="http://schemas.openxmlformats.org/officeDocument/2006/relationships/hyperlink" Target="http://eur-lex.europa.eu/LexUriServ/LexUriServ.do?uri=OJ:L:2010:290:0022:0023:CS:PDF" TargetMode="External"/><Relationship Id="rId147" Type="http://schemas.openxmlformats.org/officeDocument/2006/relationships/hyperlink" Target="http://eur-lex.europa.eu/LexUriServ/LexUriServ.do?uri=OJ:L:2013:112:0013:0014:CS:PDF" TargetMode="External"/><Relationship Id="rId168" Type="http://schemas.openxmlformats.org/officeDocument/2006/relationships/hyperlink" Target="http://eur-lex.europa.eu/legal-content/CS/TXT/PDF/?uri=CELEX:32017R0173&amp;qid=1487845175568&amp;from=CS" TargetMode="External"/><Relationship Id="rId312" Type="http://schemas.openxmlformats.org/officeDocument/2006/relationships/hyperlink" Target="http://eur-lex.europa.eu/LexUriServ/LexUriServ.do?uri=OJ:L:2013:224:0006:0008:CS:PDF" TargetMode="External"/><Relationship Id="rId333" Type="http://schemas.openxmlformats.org/officeDocument/2006/relationships/hyperlink" Target="http://irmm.jrc.ec.europa.eu/EURLs/EURL_feed_additives/Pages/index.aspx" TargetMode="External"/><Relationship Id="rId354" Type="http://schemas.openxmlformats.org/officeDocument/2006/relationships/hyperlink" Target="https://ec.europa.eu/jrc/en/eurl/feed-additives/evaluation-reports" TargetMode="External"/><Relationship Id="rId540" Type="http://schemas.openxmlformats.org/officeDocument/2006/relationships/hyperlink" Target="https://eur-lex.europa.eu/legal-content/CS/TXT/PDF/?uri=CELEX:32019R0898&amp;qid=1563266991629&amp;from=CS" TargetMode="External"/><Relationship Id="rId51" Type="http://schemas.openxmlformats.org/officeDocument/2006/relationships/hyperlink" Target="http://www.irmm.jrc.be/eurl-feed-additives" TargetMode="External"/><Relationship Id="rId72" Type="http://schemas.openxmlformats.org/officeDocument/2006/relationships/hyperlink" Target="http://europa.eu.int/eur-lex/pri/en/oj/dat/2003/l_096/l_09620030412en00110012.pdf" TargetMode="External"/><Relationship Id="rId93" Type="http://schemas.openxmlformats.org/officeDocument/2006/relationships/hyperlink" Target="http://europa.eu.int/eur-lex/lex/LexUriServ/site/cs/oj/2006/l_044/l_04420060215cs00030008.pdf" TargetMode="External"/><Relationship Id="rId189" Type="http://schemas.openxmlformats.org/officeDocument/2006/relationships/hyperlink" Target="https://eur-lex.europa.eu/legal-content/CS/TXT/PDF/?uri=CELEX:32019R0146&amp;qid=1550136695157&amp;from=CS" TargetMode="External"/><Relationship Id="rId375" Type="http://schemas.openxmlformats.org/officeDocument/2006/relationships/hyperlink" Target="http://europa.eu.int/eur-lex/pri/en/oj/dat/2003/l_269/l_26920031021en00030005.pdf" TargetMode="External"/><Relationship Id="rId396" Type="http://schemas.openxmlformats.org/officeDocument/2006/relationships/hyperlink" Target="http://eur-lex.europa.eu/LexUriServ/site/cs/oj/2006/l_160/l_16020060614cs00190024.pdf" TargetMode="External"/><Relationship Id="rId561" Type="http://schemas.openxmlformats.org/officeDocument/2006/relationships/hyperlink" Target="https://eur-lex.europa.eu/legal-content/CS/TXT/PDF/?uri=CELEX:32020R1377&amp;qid=1611237570689&amp;from=CS" TargetMode="External"/><Relationship Id="rId582" Type="http://schemas.openxmlformats.org/officeDocument/2006/relationships/hyperlink" Target="https://eur-lex.europa.eu/legal-content/CS/TXT/PDF/?uri=CELEX:32020R1370&amp;qid=1610616671913&amp;from=CS" TargetMode="External"/><Relationship Id="rId3" Type="http://schemas.openxmlformats.org/officeDocument/2006/relationships/styles" Target="styles.xml"/><Relationship Id="rId214" Type="http://schemas.openxmlformats.org/officeDocument/2006/relationships/hyperlink" Target="https://eur-lex.europa.eu/legal-content/CS/TXT/PDF/?uri=CELEX:32021R0367&amp;qid=1623933165300&amp;from=CS" TargetMode="External"/><Relationship Id="rId235" Type="http://schemas.openxmlformats.org/officeDocument/2006/relationships/hyperlink" Target="http://europa.eu.int/eur-lex/pri/en/oj/dat/2003/l_264/l_26420031015en00160018.pdf" TargetMode="External"/><Relationship Id="rId256" Type="http://schemas.openxmlformats.org/officeDocument/2006/relationships/hyperlink" Target="http://europa.eu.int/eur-lex/lex/LexUriServ/site/cs/oj/2006/l_089/l_08920060328cs00580061.pdf" TargetMode="External"/><Relationship Id="rId277" Type="http://schemas.openxmlformats.org/officeDocument/2006/relationships/hyperlink" Target="http://eur-lex.europa.eu/LexUriServ/LexUriServ.do?uri=OJ:L:2009:034:0008:0010:CS:PDF" TargetMode="External"/><Relationship Id="rId298" Type="http://schemas.openxmlformats.org/officeDocument/2006/relationships/hyperlink" Target="http://eur-lex.europa.eu/LexUriServ/LexUriServ.do?uri=OJ:L:2011:138:0043:0044:CS:PDF" TargetMode="External"/><Relationship Id="rId400" Type="http://schemas.openxmlformats.org/officeDocument/2006/relationships/hyperlink" Target="http://eur-lex.europa.eu/LexUriServ/site/cs/oj/2006/l_360/l_36020061219cs01260132.pdf" TargetMode="External"/><Relationship Id="rId421" Type="http://schemas.openxmlformats.org/officeDocument/2006/relationships/hyperlink" Target="http://eur-lex.europa.eu/LexUriServ/LexUriServ.do?uri=OJ:L:2008:149:0033:0035:CS:PDF" TargetMode="External"/><Relationship Id="rId442" Type="http://schemas.openxmlformats.org/officeDocument/2006/relationships/hyperlink" Target="http://eur-lex.europa.eu/LexUriServ/LexUriServ.do?uri=OJ:L:2010:086:0013:0014:CS:PDF" TargetMode="External"/><Relationship Id="rId463" Type="http://schemas.openxmlformats.org/officeDocument/2006/relationships/hyperlink" Target="http://eur-lex.europa.eu/LexUriServ/LexUriServ.do?uri=OJ:L:2012:128:0004:0004:CS:PDF" TargetMode="External"/><Relationship Id="rId484" Type="http://schemas.openxmlformats.org/officeDocument/2006/relationships/hyperlink" Target="http://eur-lex.europa.eu/LexUriServ/LexUriServ.do?uri=OJ:L:2013:349:0088:0090:CS:PDF" TargetMode="External"/><Relationship Id="rId519" Type="http://schemas.openxmlformats.org/officeDocument/2006/relationships/hyperlink" Target="http://eur-lex.europa.eu/legal-content/CS/TXT/PDF/?uri=CELEX:32017R0950&amp;rid=1" TargetMode="External"/><Relationship Id="rId116" Type="http://schemas.openxmlformats.org/officeDocument/2006/relationships/hyperlink" Target="http://eur-lex.europa.eu/LexUriServ/LexUriServ.do?uri=OJ:L:2009:071:0008:0010:CS:PDF" TargetMode="External"/><Relationship Id="rId137" Type="http://schemas.openxmlformats.org/officeDocument/2006/relationships/hyperlink" Target="http://eur-lex.europa.eu/LexUriServ/LexUriServ.do?uri=OJ:L:2011:228:0009:0010:CS:PDF" TargetMode="External"/><Relationship Id="rId158" Type="http://schemas.openxmlformats.org/officeDocument/2006/relationships/hyperlink" Target="http://eur-lex.europa.eu/legal-content/CS/TXT/PDF/?uri=CELEX:32015R0038&amp;rid=2" TargetMode="External"/><Relationship Id="rId302" Type="http://schemas.openxmlformats.org/officeDocument/2006/relationships/hyperlink" Target="http://eur-lex.europa.eu/LexUriServ/LexUriServ.do?uri=OJ:L:2011:278:0005:0006:CS:PDF" TargetMode="External"/><Relationship Id="rId323" Type="http://schemas.openxmlformats.org/officeDocument/2006/relationships/hyperlink" Target="http://eur-lex.europa.eu/legal-content/CS/TXT/PDF/?uri=CELEX:32015R1020&amp;rid=1" TargetMode="External"/><Relationship Id="rId344" Type="http://schemas.openxmlformats.org/officeDocument/2006/relationships/hyperlink" Target="https://ec.europa.eu/jrc/en/eurl/feed-additives/evaluation-reports" TargetMode="External"/><Relationship Id="rId530" Type="http://schemas.openxmlformats.org/officeDocument/2006/relationships/hyperlink" Target="https://eur-lex.europa.eu/legal-content/CS/TXT/PDF/?uri=CELEX:32018R0982&amp;rid=1" TargetMode="External"/><Relationship Id="rId20" Type="http://schemas.openxmlformats.org/officeDocument/2006/relationships/hyperlink" Target="https://eur-lex.europa.eu/legal-content/CS/TXT/PDF/?uri=CELEX:32019R0913&amp;qid=1563537430811&amp;from=CS" TargetMode="External"/><Relationship Id="rId41" Type="http://schemas.openxmlformats.org/officeDocument/2006/relationships/hyperlink" Target="http://eur-lex.europa.eu/legal-content/CS/TXT/PDF/?uri=CELEX:32014R0863&amp;rid=1" TargetMode="External"/><Relationship Id="rId62" Type="http://schemas.openxmlformats.org/officeDocument/2006/relationships/hyperlink" Target="https://ec.europa.eu/jrc/en/eurl/feed-additives/evaluation-reports" TargetMode="External"/><Relationship Id="rId83" Type="http://schemas.openxmlformats.org/officeDocument/2006/relationships/hyperlink" Target="http://europa.eu.int/eur-lex/lex/LexUriServ/site/cs/oj/2005/l_045/l_04520050216cs00030009.pdf" TargetMode="External"/><Relationship Id="rId179" Type="http://schemas.openxmlformats.org/officeDocument/2006/relationships/hyperlink" Target="http://eur-lex.europa.eu/legal-content/CS/TXT/PDF/?uri=CELEX:32017R2299&amp;rid=1" TargetMode="External"/><Relationship Id="rId365" Type="http://schemas.openxmlformats.org/officeDocument/2006/relationships/hyperlink" Target="https://ec.europa.eu/jrc/en/eurl/feed-additives/evalution-reports" TargetMode="External"/><Relationship Id="rId386" Type="http://schemas.openxmlformats.org/officeDocument/2006/relationships/hyperlink" Target="http://europa.eu.int/eur-lex/lex/LexUriServ/site/cs/oj/2005/l_138/l_13820050601cs00050010.pdf" TargetMode="External"/><Relationship Id="rId551" Type="http://schemas.openxmlformats.org/officeDocument/2006/relationships/hyperlink" Target="https://eur-lex.europa.eu/legal-content/CS/TXT/PDF/?uri=CELEX:32020R0172&amp;qid=1596018512205&amp;from=CS" TargetMode="External"/><Relationship Id="rId572" Type="http://schemas.openxmlformats.org/officeDocument/2006/relationships/hyperlink" Target="https://eur-lex.europa.eu/legal-content/CS/TXT/PDF/?uri=CELEX:32021R1426&amp;qid=1641812382145&amp;from=CS" TargetMode="External"/><Relationship Id="rId190" Type="http://schemas.openxmlformats.org/officeDocument/2006/relationships/hyperlink" Target="https://eur-lex.europa.eu/legal-content/CS/TXT/PDF/?uri=CELEX:32019R0221&amp;qid=1550138161382&amp;from=CS" TargetMode="External"/><Relationship Id="rId204" Type="http://schemas.openxmlformats.org/officeDocument/2006/relationships/hyperlink" Target="https://eur-lex.europa.eu/legal-content/CS/TXT/PDF/?uri=CELEX:32020R1032&amp;qid=1598865216639&amp;from=CS" TargetMode="External"/><Relationship Id="rId225" Type="http://schemas.openxmlformats.org/officeDocument/2006/relationships/hyperlink" Target="https://eur-lex.europa.eu/legal-content/CS/TXT/PDF/?uri=CELEX:32022R0271&amp;qid=1649673448827&amp;from=CS" TargetMode="External"/><Relationship Id="rId246" Type="http://schemas.openxmlformats.org/officeDocument/2006/relationships/hyperlink" Target="http://europa.eu.int/eur-lex/lex/LexUriServ/site/cs/oj/2005/l_057/l_05720050303cs00030012.pdf" TargetMode="External"/><Relationship Id="rId267" Type="http://schemas.openxmlformats.org/officeDocument/2006/relationships/hyperlink" Target="http://eur-lex.europa.eu/LexUriServ/site/cs/oj/2007/l_063/l_06320070301cs00060008.pdf" TargetMode="External"/><Relationship Id="rId288" Type="http://schemas.openxmlformats.org/officeDocument/2006/relationships/hyperlink" Target="http://eur-lex.europa.eu/LexUriServ/LexUriServ.do?uri=OJ:L:2010:290:0022:0023:CS:PDF" TargetMode="External"/><Relationship Id="rId411" Type="http://schemas.openxmlformats.org/officeDocument/2006/relationships/hyperlink" Target="http://eur-lex.europa.eu/LexUriServ/site/cs/oj/2007/l_256/l_25620071002cs00200022.pdf" TargetMode="External"/><Relationship Id="rId432" Type="http://schemas.openxmlformats.org/officeDocument/2006/relationships/hyperlink" Target="http://eur-lex.europa.eu/LexUriServ/LexUriServ.do?uri=OJ:L:2009:257:0010:0011:CS:PDF" TargetMode="External"/><Relationship Id="rId453" Type="http://schemas.openxmlformats.org/officeDocument/2006/relationships/hyperlink" Target="http://eur-lex.europa.eu/LexUriServ/LexUriServ.do?uri=OJ:L:2011:104:0007:0009:CS:PDF" TargetMode="External"/><Relationship Id="rId474" Type="http://schemas.openxmlformats.org/officeDocument/2006/relationships/hyperlink" Target="http://eur-lex.europa.eu/LexUriServ/LexUriServ.do?uri=OJ:L:2012:342:0025:0026:CS:PDF" TargetMode="External"/><Relationship Id="rId509" Type="http://schemas.openxmlformats.org/officeDocument/2006/relationships/hyperlink" Target="http://eur-lex.europa.eu/legal-content/CS/TXT/PDF/?uri=CELEX:32016R1007&amp;rid=1" TargetMode="External"/><Relationship Id="rId106" Type="http://schemas.openxmlformats.org/officeDocument/2006/relationships/hyperlink" Target="http://eur-lex.europa.eu/LexUriServ/site/cs/oj/2007/l_256/l_25620071002cs00230025.pdf" TargetMode="External"/><Relationship Id="rId127" Type="http://schemas.openxmlformats.org/officeDocument/2006/relationships/hyperlink" Target="http://eur-lex.europa.eu/LexUriServ/LexUriServ.do?uri=OJ:L:2010:317:0009:0011:CS:PDF" TargetMode="External"/><Relationship Id="rId313" Type="http://schemas.openxmlformats.org/officeDocument/2006/relationships/hyperlink" Target="http://eur-lex.europa.eu/LexUriServ/LexUriServ.do?uri=OJ:L:2013:289:0030:0032:CS:PDF" TargetMode="External"/><Relationship Id="rId495" Type="http://schemas.openxmlformats.org/officeDocument/2006/relationships/hyperlink" Target="http://eur-lex.europa.eu/legal-content/CS/TXT/PDF/?uri=CELEX:32015R1043&amp;rid=1" TargetMode="External"/><Relationship Id="rId10" Type="http://schemas.openxmlformats.org/officeDocument/2006/relationships/header" Target="header1.xml"/><Relationship Id="rId31" Type="http://schemas.openxmlformats.org/officeDocument/2006/relationships/hyperlink" Target="http://europa.eu.int/eur-lex/pri/en/oj/dat/2000/l_087/l_08720000408en00140018.pdf" TargetMode="External"/><Relationship Id="rId52" Type="http://schemas.openxmlformats.org/officeDocument/2006/relationships/hyperlink" Target="https://ec.europa.eu/jrc/en/eurl/feed-additives/evaluation-reports" TargetMode="External"/><Relationship Id="rId73" Type="http://schemas.openxmlformats.org/officeDocument/2006/relationships/hyperlink" Target="http://europa.eu.int/eur-lex/pri/en/oj/dat/2003/l_264/l_26420031015en00160018.pdf" TargetMode="External"/><Relationship Id="rId94" Type="http://schemas.openxmlformats.org/officeDocument/2006/relationships/hyperlink" Target="http://europa.eu.int/eur-lex/lex/LexUriServ/site/cs/oj/2006/l_089/l_08920060328cs00580061.pdf" TargetMode="External"/><Relationship Id="rId148" Type="http://schemas.openxmlformats.org/officeDocument/2006/relationships/hyperlink" Target="http://eur-lex.europa.eu/LexUriServ/LexUriServ.do?uri=OJ:L:2013:163:0013:0014:CS:PDF" TargetMode="External"/><Relationship Id="rId169" Type="http://schemas.openxmlformats.org/officeDocument/2006/relationships/hyperlink" Target="http://eur-lex.europa.eu/legal-content/CS/TXT/PDF/?uri=CELEX:32017R0187&amp;rid=1" TargetMode="External"/><Relationship Id="rId334" Type="http://schemas.openxmlformats.org/officeDocument/2006/relationships/hyperlink" Target="https://ec.europa.eu/jrc/en/eurl/feed-additives/evaluation-reports" TargetMode="External"/><Relationship Id="rId355" Type="http://schemas.openxmlformats.org/officeDocument/2006/relationships/header" Target="header19.xml"/><Relationship Id="rId376" Type="http://schemas.openxmlformats.org/officeDocument/2006/relationships/hyperlink" Target="http://europa.eu.int/eur-lex/pri/en/oj/dat/2004/l_047/l_04720040218en00200021.pdf" TargetMode="External"/><Relationship Id="rId397" Type="http://schemas.openxmlformats.org/officeDocument/2006/relationships/hyperlink" Target="http://eur-lex.europa.eu/LexUriServ/site/cs/oj/2006/l_271/l_27120060930cs00220024.pdf" TargetMode="External"/><Relationship Id="rId520" Type="http://schemas.openxmlformats.org/officeDocument/2006/relationships/hyperlink" Target="http://eur-lex.europa.eu/legal-content/CS/TXT/PDF/?uri=CELEX:32017R0963&amp;rid=1" TargetMode="External"/><Relationship Id="rId541" Type="http://schemas.openxmlformats.org/officeDocument/2006/relationships/hyperlink" Target="https://eur-lex.europa.eu/legal-content/CS/TXT/PDF/?uri=CELEX:32019R0781&amp;qid=1563280990969&amp;from=CS" TargetMode="External"/><Relationship Id="rId562" Type="http://schemas.openxmlformats.org/officeDocument/2006/relationships/hyperlink" Target="https://eur-lex.europa.eu/legal-content/CS/TXT/PDF/?uri=CELEX:32020R1398&amp;qid=1612258549010&amp;from=CS" TargetMode="External"/><Relationship Id="rId583" Type="http://schemas.openxmlformats.org/officeDocument/2006/relationships/hyperlink" Target="https://eur-lex.europa.eu/legal-content/CS/TXT/PDF/?uri=CELEX:32020R1375&amp;qid=1611232458914&amp;from=CS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eur-lex.europa.eu/legal-content/CS/TXT/PDF/?uri=CELEX:32017R2308&amp;rid=1" TargetMode="External"/><Relationship Id="rId215" Type="http://schemas.openxmlformats.org/officeDocument/2006/relationships/hyperlink" Target="https://eur-lex.europa.eu/legal-content/CS/TXT/PDF/?uri=CELEX:32021R0422&amp;qid=1624363556133&amp;from=CS" TargetMode="External"/><Relationship Id="rId236" Type="http://schemas.openxmlformats.org/officeDocument/2006/relationships/hyperlink" Target="http://europa.eu.int/eur-lex/pri/en/oj/dat/2003/l_269/l_26920031021en00030005.pdf" TargetMode="External"/><Relationship Id="rId257" Type="http://schemas.openxmlformats.org/officeDocument/2006/relationships/hyperlink" Target="http://eur-lex.europa.eu/LexUriServ/site/cs/oj/2006/l_160/l_16020060614cs00190024.pdf" TargetMode="External"/><Relationship Id="rId278" Type="http://schemas.openxmlformats.org/officeDocument/2006/relationships/hyperlink" Target="http://eur-lex.europa.eu/LexUriServ/LexUriServ.do?uri=OJ:L:2009:071:0008:0010:CS:PDF" TargetMode="External"/><Relationship Id="rId401" Type="http://schemas.openxmlformats.org/officeDocument/2006/relationships/hyperlink" Target="http://eur-lex.europa.eu/LexUriServ/site/cs/oj/2007/l_073/l_07320070313cs00010003.pdf" TargetMode="External"/><Relationship Id="rId422" Type="http://schemas.openxmlformats.org/officeDocument/2006/relationships/hyperlink" Target="http://eur-lex.europa.eu/LexUriServ/LexUriServ.do?uri=OJ:L:2008:158:0014:0016:CS:PDF" TargetMode="External"/><Relationship Id="rId443" Type="http://schemas.openxmlformats.org/officeDocument/2006/relationships/hyperlink" Target="http://eur-lex.europa.eu/LexUriServ/LexUriServ.do?uri=OJ:L:2010:150:0046:0047:CS:PDF" TargetMode="External"/><Relationship Id="rId464" Type="http://schemas.openxmlformats.org/officeDocument/2006/relationships/hyperlink" Target="http://eur-lex.europa.eu/LexUriServ/LexUriServ.do?uri=OJ:L:2012:128:0005:0006:CS:PDF" TargetMode="External"/><Relationship Id="rId303" Type="http://schemas.openxmlformats.org/officeDocument/2006/relationships/hyperlink" Target="http://eur-lex.europa.eu/LexUriServ/LexUriServ.do?uri=OJ:L:2012:108:0006:0008:CS:PDF" TargetMode="External"/><Relationship Id="rId485" Type="http://schemas.openxmlformats.org/officeDocument/2006/relationships/hyperlink" Target="http://eur-lex.europa.eu/legal-content/CS/TXT/PDF/?uri=CELEX:32014R0290&amp;from=CS" TargetMode="External"/><Relationship Id="rId42" Type="http://schemas.openxmlformats.org/officeDocument/2006/relationships/hyperlink" Target="http://eur-lex.europa.eu/legal-content/CS/TXT/PDF/?uri=CELEX:32016R0900&amp;rid=1" TargetMode="External"/><Relationship Id="rId84" Type="http://schemas.openxmlformats.org/officeDocument/2006/relationships/hyperlink" Target="http://europa.eu.int/eur-lex/lex/LexUriServ/site/cs/oj/2005/l_057/l_05720050303cs00030012.pdf" TargetMode="External"/><Relationship Id="rId138" Type="http://schemas.openxmlformats.org/officeDocument/2006/relationships/hyperlink" Target="http://eur-lex.europa.eu/LexUriServ/LexUriServ.do?uri=OJ:L:2011:229:0003:0004:CS:PDF" TargetMode="External"/><Relationship Id="rId345" Type="http://schemas.openxmlformats.org/officeDocument/2006/relationships/header" Target="header15.xml"/><Relationship Id="rId387" Type="http://schemas.openxmlformats.org/officeDocument/2006/relationships/hyperlink" Target="http://europa.eu.int/eur-lex/lex/LexUriServ/site/cs/oj/2005/l_159/l_15920050622cs00060011.pdf" TargetMode="External"/><Relationship Id="rId510" Type="http://schemas.openxmlformats.org/officeDocument/2006/relationships/hyperlink" Target="http://eur-lex.europa.eu/legal-content/CS/TXT/PDF/?uri=CELEX:32016R1833&amp;rid=1" TargetMode="External"/><Relationship Id="rId552" Type="http://schemas.openxmlformats.org/officeDocument/2006/relationships/hyperlink" Target="https://eur-lex.europa.eu/legal-content/CS/TXT/PDF/?uri=CELEX:32020R0196&amp;qid=1596091376357&amp;from=CS" TargetMode="External"/><Relationship Id="rId191" Type="http://schemas.openxmlformats.org/officeDocument/2006/relationships/hyperlink" Target="https://eur-lex.europa.eu/legal-content/CS/TXT/PDF/?uri=CELEX:32019R0892&amp;qid=1563203873498&amp;from=CS" TargetMode="External"/><Relationship Id="rId205" Type="http://schemas.openxmlformats.org/officeDocument/2006/relationships/hyperlink" Target="https://eur-lex.europa.eu/legal-content/CS/TXT/PDF/?uri=CELEX:32020R1094&amp;qid=1600333539109&amp;from=CS" TargetMode="External"/><Relationship Id="rId247" Type="http://schemas.openxmlformats.org/officeDocument/2006/relationships/hyperlink" Target="http://europa.eu.int/eur-lex/lex/LexUriServ/site/cs/oj/2005/l_084/l_08420050402cs00030007.pdf" TargetMode="External"/><Relationship Id="rId412" Type="http://schemas.openxmlformats.org/officeDocument/2006/relationships/hyperlink" Target="http://eur-lex.europa.eu/LexUriServ/site/cs/oj/2007/l_309/l_30920071127cs00210023.pdf" TargetMode="External"/><Relationship Id="rId107" Type="http://schemas.openxmlformats.org/officeDocument/2006/relationships/hyperlink" Target="http://eur-lex.europa.eu/LexUriServ/site/cs/oj/2007/l_256/l_25620071002cs00050007.pdf" TargetMode="External"/><Relationship Id="rId289" Type="http://schemas.openxmlformats.org/officeDocument/2006/relationships/hyperlink" Target="http://eur-lex.europa.eu/LexUriServ/LexUriServ.do?uri=OJ:L:2010:317:0009:0011:CS:PDF" TargetMode="External"/><Relationship Id="rId454" Type="http://schemas.openxmlformats.org/officeDocument/2006/relationships/hyperlink" Target="http://eur-lex.europa.eu/LexUriServ/LexUriServ.do?uri=OJ:L:2011:134:0009:0010:CS:PDF" TargetMode="External"/><Relationship Id="rId496" Type="http://schemas.openxmlformats.org/officeDocument/2006/relationships/hyperlink" Target="http://eur-lex.europa.eu/legal-content/CS/TXT/PDF/?uri=CELEX:32015R1103&amp;rid=1" TargetMode="External"/><Relationship Id="rId11" Type="http://schemas.openxmlformats.org/officeDocument/2006/relationships/header" Target="header2.xml"/><Relationship Id="rId53" Type="http://schemas.openxmlformats.org/officeDocument/2006/relationships/hyperlink" Target="https://ec.europa.eu/jrc/en/eurl/feed-additives/evaluation-reports" TargetMode="External"/><Relationship Id="rId149" Type="http://schemas.openxmlformats.org/officeDocument/2006/relationships/hyperlink" Target="http://eur-lex.europa.eu/LexUriServ/LexUriServ.do?uri=OJ:L:2013:220:0015:0017:CS:PDF" TargetMode="External"/><Relationship Id="rId314" Type="http://schemas.openxmlformats.org/officeDocument/2006/relationships/hyperlink" Target="http://eur-lex.europa.eu/LexUriServ/LexUriServ.do?uri=OJ:L:2013:289:0038:0041:CS:PDF" TargetMode="External"/><Relationship Id="rId356" Type="http://schemas.openxmlformats.org/officeDocument/2006/relationships/hyperlink" Target="https://ec.europa.eu/jrc/en/eurl/feed-aditives/evaluation-reports" TargetMode="External"/><Relationship Id="rId398" Type="http://schemas.openxmlformats.org/officeDocument/2006/relationships/hyperlink" Target="http://eur-lex.europa.eu/LexUriServ/site/cs/oj/2006/l_271/l_27120060930cs00120018.pdf" TargetMode="External"/><Relationship Id="rId521" Type="http://schemas.openxmlformats.org/officeDocument/2006/relationships/hyperlink" Target="http://eur-lex.europa.eu/legal-content/CS/TXT/PDF/?uri=CELEX:32017R1006&amp;rid=1" TargetMode="External"/><Relationship Id="rId563" Type="http://schemas.openxmlformats.org/officeDocument/2006/relationships/hyperlink" Target="https://eur-lex.europa.eu/legal-content/CS/TXT/PDF/?uri=CELEX:32020R1799&amp;qid=1612794000357&amp;from=CS" TargetMode="External"/><Relationship Id="rId95" Type="http://schemas.openxmlformats.org/officeDocument/2006/relationships/hyperlink" Target="http://eur-lex.europa.eu/LexUriServ/site/cs/oj/2006/l_160/l_16020060614cs00190024.pdf" TargetMode="External"/><Relationship Id="rId160" Type="http://schemas.openxmlformats.org/officeDocument/2006/relationships/hyperlink" Target="http://eur-lex.europa.eu/legal-content/CS/TXT/PDF/?uri=CELEX:32015R0518&amp;rid=1" TargetMode="External"/><Relationship Id="rId216" Type="http://schemas.openxmlformats.org/officeDocument/2006/relationships/hyperlink" Target="https://eur-lex.europa.eu/legal-content/CS/TXT/PDF/?uri=CELEX:32021R0508&amp;qid=1624531757857&amp;from=CS" TargetMode="External"/><Relationship Id="rId423" Type="http://schemas.openxmlformats.org/officeDocument/2006/relationships/hyperlink" Target="http://eur-lex.europa.eu/LexUriServ/LexUriServ.do?uri=OJ:L:2008:151:0003:0004:CS:PDF" TargetMode="External"/><Relationship Id="rId258" Type="http://schemas.openxmlformats.org/officeDocument/2006/relationships/hyperlink" Target="http://eur-lex.europa.eu/LexUriServ/site/cs/oj/2006/l_271/l_27120060930cs00220024.pdf" TargetMode="External"/><Relationship Id="rId465" Type="http://schemas.openxmlformats.org/officeDocument/2006/relationships/hyperlink" Target="http://eur-lex.europa.eu/LexUriServ/LexUriServ.do?uri=OJ:L:2012:252:0007:0008:CS:PDF" TargetMode="External"/><Relationship Id="rId22" Type="http://schemas.openxmlformats.org/officeDocument/2006/relationships/hyperlink" Target="https://eur-lex.europa.eu/legal-content/CS/TXT/PDF/?uri=CELEX:32022R1470&amp;qid=1675163353691&amp;from=CS" TargetMode="External"/><Relationship Id="rId64" Type="http://schemas.openxmlformats.org/officeDocument/2006/relationships/hyperlink" Target="http://irmm.jrc.ec.europa.eu/EURLs/EURL_feed_additives/Pages/index.aspx" TargetMode="External"/><Relationship Id="rId118" Type="http://schemas.openxmlformats.org/officeDocument/2006/relationships/hyperlink" Target="http://eur-lex.europa.eu/LexUriServ/LexUriServ.do?uri=OJ:L:2009:071:0011:0012:CS:PDF" TargetMode="External"/><Relationship Id="rId325" Type="http://schemas.openxmlformats.org/officeDocument/2006/relationships/hyperlink" Target="http://eur-lex.europa.eu/legal-content/CS/TXT/PDF/?uri=CELEX:32015R1105&amp;rid=1" TargetMode="External"/><Relationship Id="rId367" Type="http://schemas.openxmlformats.org/officeDocument/2006/relationships/hyperlink" Target="http://europa.eu.int/eur-lex/pri/en/oj/dat/2000/l_155/l_15520000628en00150028.pdf" TargetMode="External"/><Relationship Id="rId532" Type="http://schemas.openxmlformats.org/officeDocument/2006/relationships/hyperlink" Target="https://eur-lex.europa.eu/legal-content/CS/TXT/PDF/?uri=CELEX:32018R1565&amp;qid=1544011415242&amp;from=CS" TargetMode="External"/><Relationship Id="rId574" Type="http://schemas.openxmlformats.org/officeDocument/2006/relationships/hyperlink" Target="https://eur-lex.europa.eu/legal-content/CS/TXT/PDF/?uri=CELEX:32021R2097&amp;qid=1642495904996&amp;from=CS" TargetMode="External"/><Relationship Id="rId171" Type="http://schemas.openxmlformats.org/officeDocument/2006/relationships/hyperlink" Target="http://eur-lex.europa.eu/legal-content/CS/TXT/PDF/?uri=CELEX:32017R0440&amp;rid=1" TargetMode="External"/><Relationship Id="rId227" Type="http://schemas.openxmlformats.org/officeDocument/2006/relationships/hyperlink" Target="https://eur-lex.europa.eu/legal-content/CS/TXT/PDF/?uri=CELEX:32022R0703&amp;qid=1655291543650&amp;from=CS" TargetMode="External"/><Relationship Id="rId269" Type="http://schemas.openxmlformats.org/officeDocument/2006/relationships/hyperlink" Target="http://eur-lex.europa.eu/LexUriServ/site/cs/oj/2007/l_256/l_25620071002cs00050007.pdf" TargetMode="External"/><Relationship Id="rId434" Type="http://schemas.openxmlformats.org/officeDocument/2006/relationships/hyperlink" Target="http://eur-lex.europa.eu/LexUriServ/LexUriServ.do?uri=OJ:L:2009:297:0006:0008:CS:PDF" TargetMode="External"/><Relationship Id="rId476" Type="http://schemas.openxmlformats.org/officeDocument/2006/relationships/hyperlink" Target="http://eur-lex.europa.eu/LexUriServ/LexUriServ.do?uri=OJ:L:2012:356:0061:0062:CS:PDF" TargetMode="External"/><Relationship Id="rId33" Type="http://schemas.openxmlformats.org/officeDocument/2006/relationships/hyperlink" Target="http://europa.eu.int/eur-lex/pri/en/oj/dat/2003/l_126/l_12620030522en00240025.pdf" TargetMode="External"/><Relationship Id="rId129" Type="http://schemas.openxmlformats.org/officeDocument/2006/relationships/hyperlink" Target="http://eur-lex.europa.eu/LexUriServ/LexUriServ.do?uri=OJ:L:2011:049:0004:0005:CS:PDF" TargetMode="External"/><Relationship Id="rId280" Type="http://schemas.openxmlformats.org/officeDocument/2006/relationships/hyperlink" Target="http://eur-lex.europa.eu/LexUriServ/LexUriServ.do?uri=OJ:L:2009:071:0011:0012:CS:PDF" TargetMode="External"/><Relationship Id="rId336" Type="http://schemas.openxmlformats.org/officeDocument/2006/relationships/header" Target="header12.xml"/><Relationship Id="rId501" Type="http://schemas.openxmlformats.org/officeDocument/2006/relationships/hyperlink" Target="http://eur-lex.europa.eu/legal-content/CS/TXT/PDF/?uri=CELEX:32015R2382&amp;rid=1" TargetMode="External"/><Relationship Id="rId543" Type="http://schemas.openxmlformats.org/officeDocument/2006/relationships/hyperlink" Target="https://eur-lex.europa.eu/legal-content/CS/TXT/PDF/?uri=CELEX:32019R1290&amp;qid=1567161745547&amp;from=CS" TargetMode="External"/><Relationship Id="rId75" Type="http://schemas.openxmlformats.org/officeDocument/2006/relationships/hyperlink" Target="http://europa.eu.int/eur-lex/pri/en/oj/dat/2003/l_324/l_32420031211en00110013.pdf" TargetMode="External"/><Relationship Id="rId140" Type="http://schemas.openxmlformats.org/officeDocument/2006/relationships/hyperlink" Target="http://eur-lex.europa.eu/LexUriServ/LexUriServ.do?uri=OJ:L:2011:278:0005:0006:CS:PDF" TargetMode="External"/><Relationship Id="rId182" Type="http://schemas.openxmlformats.org/officeDocument/2006/relationships/hyperlink" Target="http://eur-lex.europa.eu/legal-content/CS/TXT/PDF/?uri=CELEX:32018R0328&amp;rid=20" TargetMode="External"/><Relationship Id="rId378" Type="http://schemas.openxmlformats.org/officeDocument/2006/relationships/hyperlink" Target="http://europa.eu.int/eur-lex/lex/LexUriServ/site/cs/oj/2004/l_239/l_23920040709cs00080015.pdf" TargetMode="External"/><Relationship Id="rId403" Type="http://schemas.openxmlformats.org/officeDocument/2006/relationships/hyperlink" Target="http://eur-lex.europa.eu/LexUriServ/site/cs/oj/2007/l_117/l_11720070505cs00110013.pdf" TargetMode="External"/><Relationship Id="rId585" Type="http://schemas.openxmlformats.org/officeDocument/2006/relationships/hyperlink" Target="https://eur-lex.europa.eu/legal-content/CS/TXT/PDF/?uri=CELEX:32021R1412&amp;qid=1641805338926&amp;from=CS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europa.eu.int/eur-lex/pri/en/oj/dat/2004/l_079/l_07920040317en00230025.pdf" TargetMode="External"/><Relationship Id="rId445" Type="http://schemas.openxmlformats.org/officeDocument/2006/relationships/hyperlink" Target="http://eur-lex.europa.eu/LexUriServ/LexUriServ.do?uri=OJ:L:2010:266:0004:0005:CS:PDF" TargetMode="External"/><Relationship Id="rId487" Type="http://schemas.openxmlformats.org/officeDocument/2006/relationships/hyperlink" Target="http://eur-lex.europa.eu/legal-content/CS/TXT/PDF/?uri=CELEX:32014R0302&amp;rid=1" TargetMode="External"/><Relationship Id="rId291" Type="http://schemas.openxmlformats.org/officeDocument/2006/relationships/hyperlink" Target="http://eur-lex.europa.eu/LexUriServ/LexUriServ.do?uri=OJ:L:2011:049:0004:0005:CS:PDF" TargetMode="External"/><Relationship Id="rId305" Type="http://schemas.openxmlformats.org/officeDocument/2006/relationships/hyperlink" Target="http://eur-lex.europa.eu/LexUriServ/LexUriServ.do?uri=OJ:L:2013:033:0019:0020:CS:PDF" TargetMode="External"/><Relationship Id="rId347" Type="http://schemas.openxmlformats.org/officeDocument/2006/relationships/hyperlink" Target="http://www.irmm.jrc.be/crl-feed-additives" TargetMode="External"/><Relationship Id="rId512" Type="http://schemas.openxmlformats.org/officeDocument/2006/relationships/hyperlink" Target="http://eur-lex.europa.eu/legal-content/CS/TXT/PDF/?uri=CELEX:32016R2260&amp;rid=1" TargetMode="External"/><Relationship Id="rId44" Type="http://schemas.openxmlformats.org/officeDocument/2006/relationships/header" Target="header5.xml"/><Relationship Id="rId86" Type="http://schemas.openxmlformats.org/officeDocument/2006/relationships/hyperlink" Target="http://europa.eu.int/eur-lex/lex/LexUriServ/site/cs/oj/2005/l_099/l_09920050419cs00050009.pdf" TargetMode="External"/><Relationship Id="rId151" Type="http://schemas.openxmlformats.org/officeDocument/2006/relationships/hyperlink" Target="http://eur-lex.europa.eu/LexUriServ/LexUriServ.do?uri=OJ:L:2013:289:0030:0032:CS:PDF" TargetMode="External"/><Relationship Id="rId389" Type="http://schemas.openxmlformats.org/officeDocument/2006/relationships/hyperlink" Target="http://europa.eu.int/eur-lex/lex/LexUriServ/site/cs/oj/2005/l_233/l_23320050909cs00030007.pdf" TargetMode="External"/><Relationship Id="rId554" Type="http://schemas.openxmlformats.org/officeDocument/2006/relationships/hyperlink" Target="https://eur-lex.europa.eu/legal-content/CS/TXT/PDF/?uri=CELEX:32020R0993&amp;qid=1597324101282&amp;from=CS" TargetMode="External"/><Relationship Id="rId193" Type="http://schemas.openxmlformats.org/officeDocument/2006/relationships/hyperlink" Target="https://eur-lex.europa.eu/legal-content/CS/TXT/PDF/?uri=CELEX:32019R0857&amp;qid=1567147609227&amp;from=CS" TargetMode="External"/><Relationship Id="rId207" Type="http://schemas.openxmlformats.org/officeDocument/2006/relationships/hyperlink" Target="https://eur-lex.europa.eu/legal-content/CS/TXT/PDF/?uri=CELEX:32020R1095&amp;qid=1600344509329&amp;from=CS" TargetMode="External"/><Relationship Id="rId249" Type="http://schemas.openxmlformats.org/officeDocument/2006/relationships/hyperlink" Target="http://europa.eu.int/eur-lex/lex/LexUriServ/site/cs/oj/2005/l_159/l_15920050622cs00060011.pdf" TargetMode="External"/><Relationship Id="rId414" Type="http://schemas.openxmlformats.org/officeDocument/2006/relationships/hyperlink" Target="http://eur-lex.europa.eu/LexUriServ/site/cs/oj/2007/l_333/l_33320071219cs00570059.pdf" TargetMode="External"/><Relationship Id="rId456" Type="http://schemas.openxmlformats.org/officeDocument/2006/relationships/hyperlink" Target="http://eur-lex.europa.eu/LexUriServ/LexUriServ.do?uri=OJ:L:2011:143:0010:0011:CS:PDF" TargetMode="External"/><Relationship Id="rId498" Type="http://schemas.openxmlformats.org/officeDocument/2006/relationships/hyperlink" Target="http://eur-lex.europa.eu/legal-content/CS/TXT/PDF/?uri=CELEX:32015R1490&amp;rid=1" TargetMode="External"/><Relationship Id="rId13" Type="http://schemas.openxmlformats.org/officeDocument/2006/relationships/hyperlink" Target="http://irmm.jrc.ec.europa.eu/EURLs/EURL_feed_additives/Pages/index.aspx" TargetMode="External"/><Relationship Id="rId109" Type="http://schemas.openxmlformats.org/officeDocument/2006/relationships/hyperlink" Target="http://eur-lex.europa.eu/LexUriServ/site/cs/oj/2007/l_335/l_33520071220cs00170023.pdf" TargetMode="External"/><Relationship Id="rId260" Type="http://schemas.openxmlformats.org/officeDocument/2006/relationships/hyperlink" Target="http://eur-lex.europa.eu/LexUriServ/site/cs/oj/2006/l_360/l_36020061219cs01260132.pdf" TargetMode="External"/><Relationship Id="rId316" Type="http://schemas.openxmlformats.org/officeDocument/2006/relationships/hyperlink" Target="http://eur-lex.europa.eu/LexUriServ/LexUriServ.do?uri=OJ:L:2013:296:0001:0003:CS:PDF" TargetMode="External"/><Relationship Id="rId523" Type="http://schemas.openxmlformats.org/officeDocument/2006/relationships/hyperlink" Target="http://eur-lex.europa.eu/legal-content/CS/TXT/PDF/?uri=CELEX:32017R1905&amp;rid=1" TargetMode="External"/><Relationship Id="rId55" Type="http://schemas.openxmlformats.org/officeDocument/2006/relationships/hyperlink" Target="http://www.irmm.jrc.be/crl-feed-additives" TargetMode="External"/><Relationship Id="rId97" Type="http://schemas.openxmlformats.org/officeDocument/2006/relationships/hyperlink" Target="http://eur-lex.europa.eu/LexUriServ/site/cs/oj/2006/l_414/l_41420061230cs00260028.pdf" TargetMode="External"/><Relationship Id="rId120" Type="http://schemas.openxmlformats.org/officeDocument/2006/relationships/hyperlink" Target="http://eur-lex.europa.eu/LexUriServ/LexUriServ.do?uri=OJ:L:2009:256:0006:0007:CS:PDF" TargetMode="External"/><Relationship Id="rId358" Type="http://schemas.openxmlformats.org/officeDocument/2006/relationships/hyperlink" Target="https://ec.europa.eu/jrc/en/eurl/feed-additives/evaluation-reports" TargetMode="External"/><Relationship Id="rId565" Type="http://schemas.openxmlformats.org/officeDocument/2006/relationships/hyperlink" Target="https://eur-lex.europa.eu/legal-content/CS/TXT/PDF/?uri=CELEX:32021R0329&amp;qid=1620979790922&amp;from=CS" TargetMode="External"/><Relationship Id="rId162" Type="http://schemas.openxmlformats.org/officeDocument/2006/relationships/hyperlink" Target="http://eur-lex.europa.eu/legal-content/CS/TXT/PDF/?uri=OJ:JOL_2015_171_R_0003&amp;from=CS" TargetMode="External"/><Relationship Id="rId218" Type="http://schemas.openxmlformats.org/officeDocument/2006/relationships/hyperlink" Target="https://eur-lex.europa.eu/legal-content/CS/TXT/PDF/?uri=CELEX:32021R1410&amp;qid=1634818911882&amp;from=CS" TargetMode="External"/><Relationship Id="rId425" Type="http://schemas.openxmlformats.org/officeDocument/2006/relationships/hyperlink" Target="http://eur-lex.europa.eu/LexUriServ/LexUriServ.do?uri=OJ:L:2009:091:0003:0004:CS:PDF" TargetMode="External"/><Relationship Id="rId467" Type="http://schemas.openxmlformats.org/officeDocument/2006/relationships/hyperlink" Target="http://eur-lex.europa.eu/LexUriServ/LexUriServ.do?uri=OJ:L:2012:252:0021:0022:CS:PDF" TargetMode="External"/><Relationship Id="rId271" Type="http://schemas.openxmlformats.org/officeDocument/2006/relationships/hyperlink" Target="http://eur-lex.europa.eu/LexUriServ/site/cs/oj/2007/l_335/l_33520071220cs00170023.pdf" TargetMode="External"/><Relationship Id="rId24" Type="http://schemas.openxmlformats.org/officeDocument/2006/relationships/header" Target="header3.xml"/><Relationship Id="rId66" Type="http://schemas.openxmlformats.org/officeDocument/2006/relationships/hyperlink" Target="https://ec.europa.eu/jrc/en/eurl/feed-additives/evaluation-reports" TargetMode="External"/><Relationship Id="rId131" Type="http://schemas.openxmlformats.org/officeDocument/2006/relationships/hyperlink" Target="http://eur-lex.europa.eu/LexUriServ/LexUriServ.do?uri=OJ:L:2011:053:0033:0035:CS:PDF" TargetMode="External"/><Relationship Id="rId327" Type="http://schemas.openxmlformats.org/officeDocument/2006/relationships/hyperlink" Target="http://eur-lex.europa.eu/legal-content/CS/TXT/PDF/?uri=CELEX:32016R0104&amp;rid=1" TargetMode="External"/><Relationship Id="rId369" Type="http://schemas.openxmlformats.org/officeDocument/2006/relationships/hyperlink" Target="http://europa.eu.int/eur-lex/pri/en/oj/dat/2001/l_299/l_29920011115en00010082.pdf" TargetMode="External"/><Relationship Id="rId534" Type="http://schemas.openxmlformats.org/officeDocument/2006/relationships/hyperlink" Target="https://eur-lex.europa.eu/legal-content/CS/TXT/PDF/?uri=CELEX:32018R1569&amp;qid=1545049994045&amp;from=CS" TargetMode="External"/><Relationship Id="rId576" Type="http://schemas.openxmlformats.org/officeDocument/2006/relationships/hyperlink" Target="https://eur-lex.europa.eu/legal-content/CS/TXT/PDF/?uri=CELEX:32022R0538&amp;qid=1651488683091&amp;from=CS" TargetMode="External"/><Relationship Id="rId173" Type="http://schemas.openxmlformats.org/officeDocument/2006/relationships/hyperlink" Target="http://eur-lex.europa.eu/legal-content/CS/TXT/PDF/?uri=CELEX:32017R0961&amp;rid=1" TargetMode="External"/><Relationship Id="rId229" Type="http://schemas.openxmlformats.org/officeDocument/2006/relationships/header" Target="header10.xml"/><Relationship Id="rId380" Type="http://schemas.openxmlformats.org/officeDocument/2006/relationships/hyperlink" Target="http://europa.eu.int/eur-lex/lex/LexUriServ/site/cs/oj/2004/l_269/l_26920040817cs00030008.pdf" TargetMode="External"/><Relationship Id="rId436" Type="http://schemas.openxmlformats.org/officeDocument/2006/relationships/hyperlink" Target="http://eur-lex.europa.eu/LexUriServ/LexUriServ.do?uri=OJ:L:2009:301:0003:0005:CS:PDF" TargetMode="External"/><Relationship Id="rId240" Type="http://schemas.openxmlformats.org/officeDocument/2006/relationships/hyperlink" Target="http://europa.eu.int/eur-lex/lex/LexUriServ/site/cs/oj/2004/l_239/l_23920040709cs00080015.pdf" TargetMode="External"/><Relationship Id="rId478" Type="http://schemas.openxmlformats.org/officeDocument/2006/relationships/hyperlink" Target="http://eur-lex.europa.eu/LexUriServ/LexUriServ.do?uri=OJ:L:2013:034:0012:0012:CS:PDF" TargetMode="External"/><Relationship Id="rId35" Type="http://schemas.openxmlformats.org/officeDocument/2006/relationships/hyperlink" Target="http://eur-lex.europa.eu/LexUriServ/site/cs/oj/2005/l_318/l_31820051206cs00030003.pdf" TargetMode="External"/><Relationship Id="rId77" Type="http://schemas.openxmlformats.org/officeDocument/2006/relationships/hyperlink" Target="http://europa.eu.int/eur-lex/pri/en/oj/dat/2004/l_162/l_16220040430en00650067.pdf" TargetMode="External"/><Relationship Id="rId100" Type="http://schemas.openxmlformats.org/officeDocument/2006/relationships/hyperlink" Target="http://eur-lex.europa.eu/LexUriServ/site/cs/oj/2006/l_271/l_27120060930cs00250027.pdf" TargetMode="External"/><Relationship Id="rId282" Type="http://schemas.openxmlformats.org/officeDocument/2006/relationships/hyperlink" Target="http://eur-lex.europa.eu/LexUriServ/LexUriServ.do?uri=OJ:L:2009:256:0006:0007:CS:PDF" TargetMode="External"/><Relationship Id="rId338" Type="http://schemas.openxmlformats.org/officeDocument/2006/relationships/footer" Target="footer2.xml"/><Relationship Id="rId503" Type="http://schemas.openxmlformats.org/officeDocument/2006/relationships/hyperlink" Target="http://eur-lex.europa.eu/legal-content/CS/TXT/PDF/?uri=CELEX:32016R0329&amp;rid=2" TargetMode="External"/><Relationship Id="rId545" Type="http://schemas.openxmlformats.org/officeDocument/2006/relationships/hyperlink" Target="https://eur-lex.europa.eu/legal-content/CS/TXT/PDF/?uri=CELEX:32020R0151&amp;qid=1590663814945&amp;from=CS" TargetMode="External"/><Relationship Id="rId587" Type="http://schemas.openxmlformats.org/officeDocument/2006/relationships/header" Target="header28.xml"/><Relationship Id="rId8" Type="http://schemas.openxmlformats.org/officeDocument/2006/relationships/hyperlink" Target="https://ec.europa.eu/jrc/en/eurl/feed-additives/evaluation-report" TargetMode="External"/><Relationship Id="rId142" Type="http://schemas.openxmlformats.org/officeDocument/2006/relationships/hyperlink" Target="http://eur-lex.europa.eu/LexUriServ/LexUriServ.do?uri=OJ:L:2012:307:0056:0059:CS:PDF" TargetMode="External"/><Relationship Id="rId184" Type="http://schemas.openxmlformats.org/officeDocument/2006/relationships/hyperlink" Target="https://eur-lex.europa.eu/legal-content/CS/TXT/PDF/?uri=CELEX:32018R1079&amp;rid=1" TargetMode="External"/><Relationship Id="rId391" Type="http://schemas.openxmlformats.org/officeDocument/2006/relationships/hyperlink" Target="http://europa.eu.int/eur-lex/lex/LexUriServ/site/cs/oj/2005/l_291/l_29120051105cs00120017.pdf" TargetMode="External"/><Relationship Id="rId405" Type="http://schemas.openxmlformats.org/officeDocument/2006/relationships/hyperlink" Target="http://eur-lex.europa.eu/LexUriServ/site/cs/oj/2007/l_122/l_12220070511cs00220024.pdf" TargetMode="External"/><Relationship Id="rId447" Type="http://schemas.openxmlformats.org/officeDocument/2006/relationships/hyperlink" Target="http://eur-lex.europa.eu/LexUriServ/LexUriServ.do?uri=OJ:L:2010:317:0003:0004:CS:PDF" TargetMode="External"/><Relationship Id="rId251" Type="http://schemas.openxmlformats.org/officeDocument/2006/relationships/hyperlink" Target="http://europa.eu.int/eur-lex/lex/LexUriServ/site/cs/oj/2005/l_291/l_29120051105cs00050011.pdf" TargetMode="External"/><Relationship Id="rId489" Type="http://schemas.openxmlformats.org/officeDocument/2006/relationships/hyperlink" Target="http://eur-lex.europa.eu/legal-content/CS/TXT/PDF/?uri=CELEX:32014R0862&amp;rid=1" TargetMode="External"/><Relationship Id="rId46" Type="http://schemas.openxmlformats.org/officeDocument/2006/relationships/footer" Target="footer1.xml"/><Relationship Id="rId293" Type="http://schemas.openxmlformats.org/officeDocument/2006/relationships/hyperlink" Target="http://eur-lex.europa.eu/LexUriServ/LexUriServ.do?uri=OJ:L:2011:053:0033:0035:CS:PDF" TargetMode="External"/><Relationship Id="rId307" Type="http://schemas.openxmlformats.org/officeDocument/2006/relationships/hyperlink" Target="http://eur-lex.europa.eu/LexUriServ/LexUriServ.do?uri=OJ:L:2013:125:0001:0003:CS:PDF" TargetMode="External"/><Relationship Id="rId349" Type="http://schemas.openxmlformats.org/officeDocument/2006/relationships/footer" Target="footer3.xml"/><Relationship Id="rId514" Type="http://schemas.openxmlformats.org/officeDocument/2006/relationships/hyperlink" Target="http://eur-lex.europa.eu/legal-content/CS/TXT/PDF/?uri=CELEX:32017R0211&amp;rid=4" TargetMode="External"/><Relationship Id="rId556" Type="http://schemas.openxmlformats.org/officeDocument/2006/relationships/hyperlink" Target="https://eur-lex.europa.eu/legal-content/CS/TXT/PDF/?uri=CELEX:32020R0996&amp;qid=1597408275272&amp;from=CS" TargetMode="External"/><Relationship Id="rId88" Type="http://schemas.openxmlformats.org/officeDocument/2006/relationships/hyperlink" Target="http://europa.eu.int/eur-lex/lex/LexUriServ/site/cs/oj/2005/l_195/l_19520050727cs00060010.pdf" TargetMode="External"/><Relationship Id="rId111" Type="http://schemas.openxmlformats.org/officeDocument/2006/relationships/hyperlink" Target="http://eur-lex.europa.eu/LexUriServ/LexUriServ.do?uri=OJ:L:2008:063:0003:0005:CS:PDF" TargetMode="External"/><Relationship Id="rId153" Type="http://schemas.openxmlformats.org/officeDocument/2006/relationships/hyperlink" Target="http://eur-lex.europa.eu/LexUriServ/LexUriServ.do?uri=OJ:L:2013:292:0003:0006:CS:PDF" TargetMode="External"/><Relationship Id="rId195" Type="http://schemas.openxmlformats.org/officeDocument/2006/relationships/hyperlink" Target="https://eur-lex.europa.eu/legal-content/CS/TXT/PDF/?uri=CELEX:32019R0899&amp;qid=1567159590920&amp;from=CS" TargetMode="External"/><Relationship Id="rId209" Type="http://schemas.openxmlformats.org/officeDocument/2006/relationships/hyperlink" Target="https://eur-lex.europa.eu/legal-content/CS/TXT/PDF/?uri=CELEX:32020R1374&amp;qid=1610988741679&amp;from=CS" TargetMode="External"/><Relationship Id="rId360" Type="http://schemas.openxmlformats.org/officeDocument/2006/relationships/hyperlink" Target="http://irmm.jrc.ec.europa.eu/EURLs/EURL_feed_additives/Pages/index.aspx" TargetMode="External"/><Relationship Id="rId416" Type="http://schemas.openxmlformats.org/officeDocument/2006/relationships/hyperlink" Target="http://eur-lex.europa.eu/LexUriServ/site/cs/oj/2007/l_335/l_33520071220cs00170023.pdf" TargetMode="External"/><Relationship Id="rId220" Type="http://schemas.openxmlformats.org/officeDocument/2006/relationships/hyperlink" Target="https://eur-lex.europa.eu/legal-content/CS/TXT/PDF/?uri=CELEX:32021R1414&amp;qid=1641807282280&amp;from=CS" TargetMode="External"/><Relationship Id="rId458" Type="http://schemas.openxmlformats.org/officeDocument/2006/relationships/hyperlink" Target="http://eur-lex.europa.eu/LexUriServ/LexUriServ.do?uri=OJ:L:2011:287:0027:0029:CS:PDF" TargetMode="External"/><Relationship Id="rId15" Type="http://schemas.openxmlformats.org/officeDocument/2006/relationships/hyperlink" Target="https://joint-research-centre.ec.europa.eu/eurl-fa-eurl-feed-additives/eurl-fa-authorisation/eurl-fa-evaluation-reports_en" TargetMode="External"/><Relationship Id="rId57" Type="http://schemas.openxmlformats.org/officeDocument/2006/relationships/hyperlink" Target="http://irmm.jrc.ec.europa.eu/EURLs/EURL_feed_additives/Pages/index.aspx" TargetMode="External"/><Relationship Id="rId262" Type="http://schemas.openxmlformats.org/officeDocument/2006/relationships/hyperlink" Target="http://eur-lex.europa.eu/LexUriServ/site/cs/oj/2006/l_271/l_27120060930cs00250027.pdf" TargetMode="External"/><Relationship Id="rId318" Type="http://schemas.openxmlformats.org/officeDocument/2006/relationships/hyperlink" Target="http://eur-lex.europa.eu/legal-content/CS/TXT/PDF/?uri=CELEX:32014R1083&amp;rid=1" TargetMode="External"/><Relationship Id="rId525" Type="http://schemas.openxmlformats.org/officeDocument/2006/relationships/hyperlink" Target="http://eur-lex.europa.eu/legal-content/CS/TXT/PDF/?uri=CELEX:32017R2231&amp;rid=1" TargetMode="External"/><Relationship Id="rId567" Type="http://schemas.openxmlformats.org/officeDocument/2006/relationships/hyperlink" Target="https://eur-lex.europa.eu/legal-content/CS/TXT/PDF/?uri=CELEX:32021R0718&amp;qid=1627474406412&amp;from=CS" TargetMode="External"/><Relationship Id="rId99" Type="http://schemas.openxmlformats.org/officeDocument/2006/relationships/hyperlink" Target="http://eur-lex.europa.eu/LexUriServ/site/cs/oj/2006/l_271/l_27120060930cs00190021.pdf" TargetMode="External"/><Relationship Id="rId122" Type="http://schemas.openxmlformats.org/officeDocument/2006/relationships/hyperlink" Target="http://eur-lex.europa.eu/LexUriServ/LexUriServ.do?uri=OJ:L:2010:036:0001:0003:CS:PDF" TargetMode="External"/><Relationship Id="rId164" Type="http://schemas.openxmlformats.org/officeDocument/2006/relationships/hyperlink" Target="http://eur-lex.europa.eu/legal-content/CS/TXT/PDF/?uri=CELEX:32015R1399&amp;rid=1" TargetMode="External"/><Relationship Id="rId371" Type="http://schemas.openxmlformats.org/officeDocument/2006/relationships/hyperlink" Target="http://europa.eu.int/eur-lex/pri/en/oj/dat/2002/l_333/l_33320021210en00050010.pdf" TargetMode="External"/><Relationship Id="rId427" Type="http://schemas.openxmlformats.org/officeDocument/2006/relationships/hyperlink" Target="http://eur-lex.europa.eu/LexUriServ/LexUriServ.do?uri=OJ:L:2009:101:0009:0013:CS:PDF" TargetMode="External"/><Relationship Id="rId469" Type="http://schemas.openxmlformats.org/officeDocument/2006/relationships/hyperlink" Target="http://eur-lex.europa.eu/LexUriServ/LexUriServ.do?uri=OJ:L:2012:253:0008:0010:CS:PDF" TargetMode="External"/><Relationship Id="rId26" Type="http://schemas.openxmlformats.org/officeDocument/2006/relationships/hyperlink" Target="https://ec.europa.eu/jrc/en/eurl/feed-additives/evaluation-reports" TargetMode="External"/><Relationship Id="rId231" Type="http://schemas.openxmlformats.org/officeDocument/2006/relationships/hyperlink" Target="http://europa.eu.int/eur-lex/pri/en/oj/dat/2001/l_299/l_29920011115en00010082.pdf" TargetMode="External"/><Relationship Id="rId273" Type="http://schemas.openxmlformats.org/officeDocument/2006/relationships/hyperlink" Target="http://eur-lex.europa.eu/LexUriServ/LexUriServ.do?uri=OJ:L:2008:063:0003:0005:CS:PDF" TargetMode="External"/><Relationship Id="rId329" Type="http://schemas.openxmlformats.org/officeDocument/2006/relationships/header" Target="header11.xml"/><Relationship Id="rId480" Type="http://schemas.openxmlformats.org/officeDocument/2006/relationships/hyperlink" Target="http://eur-lex.europa.eu/LexUriServ/LexUriServ.do?uri=OJ:L:2013:283:0046:0049:CS:PDF" TargetMode="External"/><Relationship Id="rId536" Type="http://schemas.openxmlformats.org/officeDocument/2006/relationships/hyperlink" Target="https://eur-lex.europa.eu/legal-content/CS/TXT/PDF/?uri=CELEX:32019R0138&amp;qid=1549890094960&amp;from=CS" TargetMode="External"/><Relationship Id="rId68" Type="http://schemas.openxmlformats.org/officeDocument/2006/relationships/hyperlink" Target="http://europa.eu.int/eur-lex/pri/en/oj/dat/2000/l_280/l_28020001104en00280036.pdf" TargetMode="External"/><Relationship Id="rId133" Type="http://schemas.openxmlformats.org/officeDocument/2006/relationships/hyperlink" Target="http://eur-lex.europa.eu/LexUriServ/LexUriServ.do?uri=OJ:L:2011:094:0017:0018:CS:PDF" TargetMode="External"/><Relationship Id="rId175" Type="http://schemas.openxmlformats.org/officeDocument/2006/relationships/hyperlink" Target="http://eur-lex.europa.eu/legal-content/CS/TXT/PDF/?uri=CELEX:32017R1126&amp;rid=1" TargetMode="External"/><Relationship Id="rId340" Type="http://schemas.openxmlformats.org/officeDocument/2006/relationships/hyperlink" Target="http://irmm.jrc.ec.europa.eu/EURLs/EURL_feed_additives/Pages/index.aspx" TargetMode="External"/><Relationship Id="rId578" Type="http://schemas.openxmlformats.org/officeDocument/2006/relationships/header" Target="header25.xml"/><Relationship Id="rId200" Type="http://schemas.openxmlformats.org/officeDocument/2006/relationships/hyperlink" Target="https://eur-lex.europa.eu/legal-content/CS/TXT/PDF/?uri=CELEX:32020R0149&amp;qid=1590504073329&amp;from=CS" TargetMode="External"/><Relationship Id="rId382" Type="http://schemas.openxmlformats.org/officeDocument/2006/relationships/hyperlink" Target="http://europa.eu.int/eur-lex/lex/LexUriServ/site/cs/oj/2004/l_370/l_37020041217cs00240033.pdf" TargetMode="External"/><Relationship Id="rId438" Type="http://schemas.openxmlformats.org/officeDocument/2006/relationships/hyperlink" Target="http://eur-lex.europa.eu/LexUriServ/LexUriServ.do?uri=OJ:L:2009:339:0028:0031:CS: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5B750-764A-477C-B2C3-08CD07F38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6719</TotalTime>
  <Pages>323</Pages>
  <Words>75108</Words>
  <Characters>443138</Characters>
  <Application>Microsoft Office Word</Application>
  <DocSecurity>0</DocSecurity>
  <Lines>3692</Lines>
  <Paragraphs>1034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Navrátilová Iva</dc:creator>
  <cp:keywords/>
  <dc:description/>
  <cp:lastModifiedBy>Hlavová Zora</cp:lastModifiedBy>
  <cp:revision>1602</cp:revision>
  <cp:lastPrinted>2018-12-17T08:53:00Z</cp:lastPrinted>
  <dcterms:created xsi:type="dcterms:W3CDTF">2016-07-21T11:51:00Z</dcterms:created>
  <dcterms:modified xsi:type="dcterms:W3CDTF">2023-01-31T12:36:00Z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2019-07-15T15:28:16.3947150Z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04140263-32f3-4d26-b7c7-304f27ff06a2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