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E436" w14:textId="04592303" w:rsidR="000500FA" w:rsidRPr="003B1711" w:rsidRDefault="00192EDD" w:rsidP="0011302F">
      <w:pPr>
        <w:pStyle w:val="Nzev"/>
        <w:jc w:val="center"/>
        <w:rPr>
          <w:rFonts w:ascii="Times New Roman" w:hAnsi="Times New Roman" w:cs="Times New Roman"/>
          <w:bCs/>
          <w:iCs/>
          <w:color w:val="FF0000"/>
          <w:sz w:val="40"/>
          <w:szCs w:val="40"/>
        </w:rPr>
      </w:pPr>
      <w:r w:rsidRPr="003B1711">
        <w:rPr>
          <w:rFonts w:ascii="Times New Roman" w:hAnsi="Times New Roman" w:cs="Times New Roman"/>
          <w:bCs/>
          <w:iCs/>
          <w:color w:val="FF0000"/>
          <w:sz w:val="40"/>
          <w:szCs w:val="40"/>
        </w:rPr>
        <w:t>V</w:t>
      </w:r>
      <w:r w:rsidR="00694251" w:rsidRPr="003B1711">
        <w:rPr>
          <w:rFonts w:ascii="Times New Roman" w:hAnsi="Times New Roman" w:cs="Times New Roman"/>
          <w:bCs/>
          <w:iCs/>
          <w:color w:val="FF0000"/>
          <w:sz w:val="40"/>
          <w:szCs w:val="40"/>
        </w:rPr>
        <w:t xml:space="preserve"> </w:t>
      </w:r>
      <w:r w:rsidR="002128D0" w:rsidRPr="003B1711">
        <w:rPr>
          <w:rFonts w:ascii="Times New Roman" w:hAnsi="Times New Roman" w:cs="Times New Roman"/>
          <w:bCs/>
          <w:iCs/>
          <w:color w:val="FF0000"/>
          <w:sz w:val="40"/>
          <w:szCs w:val="40"/>
        </w:rPr>
        <w:t>Z</w:t>
      </w:r>
      <w:r w:rsidR="00694251" w:rsidRPr="003B1711">
        <w:rPr>
          <w:rFonts w:ascii="Times New Roman" w:hAnsi="Times New Roman" w:cs="Times New Roman"/>
          <w:bCs/>
          <w:iCs/>
          <w:color w:val="FF0000"/>
          <w:sz w:val="40"/>
          <w:szCs w:val="40"/>
        </w:rPr>
        <w:t xml:space="preserve"> </w:t>
      </w:r>
      <w:r w:rsidR="002128D0" w:rsidRPr="003B1711">
        <w:rPr>
          <w:rFonts w:ascii="Times New Roman" w:hAnsi="Times New Roman" w:cs="Times New Roman"/>
          <w:bCs/>
          <w:iCs/>
          <w:color w:val="FF0000"/>
          <w:sz w:val="40"/>
          <w:szCs w:val="40"/>
        </w:rPr>
        <w:t>O</w:t>
      </w:r>
      <w:r w:rsidR="00694251" w:rsidRPr="003B1711">
        <w:rPr>
          <w:rFonts w:ascii="Times New Roman" w:hAnsi="Times New Roman" w:cs="Times New Roman"/>
          <w:bCs/>
          <w:iCs/>
          <w:color w:val="FF0000"/>
          <w:sz w:val="40"/>
          <w:szCs w:val="40"/>
        </w:rPr>
        <w:t xml:space="preserve"> </w:t>
      </w:r>
      <w:r w:rsidR="002128D0" w:rsidRPr="003B1711">
        <w:rPr>
          <w:rFonts w:ascii="Times New Roman" w:hAnsi="Times New Roman" w:cs="Times New Roman"/>
          <w:bCs/>
          <w:iCs/>
          <w:color w:val="FF0000"/>
          <w:sz w:val="40"/>
          <w:szCs w:val="40"/>
        </w:rPr>
        <w:t>R</w:t>
      </w:r>
    </w:p>
    <w:p w14:paraId="169D0660" w14:textId="77777777" w:rsidR="00694251" w:rsidRPr="00694251" w:rsidRDefault="00694251" w:rsidP="00694251"/>
    <w:p w14:paraId="0405ACAA" w14:textId="17D2ECE5" w:rsidR="0011302F" w:rsidRPr="00694251" w:rsidRDefault="00781783" w:rsidP="0011302F">
      <w:pPr>
        <w:pStyle w:val="Nzev"/>
        <w:jc w:val="center"/>
        <w:rPr>
          <w:rFonts w:ascii="Times New Roman" w:hAnsi="Times New Roman" w:cs="Times New Roman"/>
          <w:b/>
          <w:bCs/>
          <w:sz w:val="36"/>
          <w:szCs w:val="36"/>
        </w:rPr>
      </w:pPr>
      <w:r w:rsidRPr="00694251">
        <w:rPr>
          <w:rFonts w:ascii="Times New Roman" w:hAnsi="Times New Roman" w:cs="Times New Roman"/>
          <w:b/>
          <w:sz w:val="40"/>
          <w:szCs w:val="40"/>
          <w:u w:val="single"/>
        </w:rPr>
        <w:t>Ú</w:t>
      </w:r>
      <w:r w:rsidR="00192EDD" w:rsidRPr="00694251">
        <w:rPr>
          <w:rFonts w:ascii="Times New Roman" w:hAnsi="Times New Roman" w:cs="Times New Roman"/>
          <w:b/>
          <w:sz w:val="40"/>
          <w:szCs w:val="40"/>
          <w:u w:val="single"/>
        </w:rPr>
        <w:t>činn</w:t>
      </w:r>
      <w:r w:rsidRPr="00694251">
        <w:rPr>
          <w:rFonts w:ascii="Times New Roman" w:hAnsi="Times New Roman" w:cs="Times New Roman"/>
          <w:b/>
          <w:sz w:val="40"/>
          <w:szCs w:val="40"/>
          <w:u w:val="single"/>
        </w:rPr>
        <w:t>ý</w:t>
      </w:r>
      <w:r w:rsidR="00192EDD" w:rsidRPr="00694251">
        <w:rPr>
          <w:rFonts w:ascii="Times New Roman" w:hAnsi="Times New Roman" w:cs="Times New Roman"/>
          <w:b/>
          <w:sz w:val="40"/>
          <w:szCs w:val="40"/>
          <w:u w:val="single"/>
        </w:rPr>
        <w:t xml:space="preserve"> </w:t>
      </w:r>
      <w:r w:rsidR="00192EDD" w:rsidRPr="00694251">
        <w:rPr>
          <w:rFonts w:ascii="Times New Roman" w:hAnsi="Times New Roman" w:cs="Times New Roman"/>
          <w:b/>
          <w:bCs/>
          <w:sz w:val="40"/>
          <w:szCs w:val="40"/>
          <w:u w:val="single"/>
        </w:rPr>
        <w:t>plán</w:t>
      </w:r>
      <w:r w:rsidR="0011302F" w:rsidRPr="00694251">
        <w:rPr>
          <w:rFonts w:ascii="Times New Roman" w:hAnsi="Times New Roman" w:cs="Times New Roman"/>
          <w:b/>
          <w:bCs/>
          <w:sz w:val="40"/>
          <w:szCs w:val="40"/>
        </w:rPr>
        <w:t>,</w:t>
      </w:r>
    </w:p>
    <w:p w14:paraId="2E449131" w14:textId="7889E819" w:rsidR="00192EDD" w:rsidRPr="00192EDD" w:rsidRDefault="0011302F" w:rsidP="0011302F">
      <w:pPr>
        <w:pStyle w:val="Nzev"/>
        <w:jc w:val="center"/>
        <w:rPr>
          <w:rFonts w:ascii="Times New Roman" w:hAnsi="Times New Roman" w:cs="Times New Roman"/>
          <w:b/>
          <w:bCs/>
          <w:sz w:val="36"/>
          <w:szCs w:val="36"/>
        </w:rPr>
      </w:pPr>
      <w:r w:rsidRPr="0011302F">
        <w:rPr>
          <w:rFonts w:ascii="Times New Roman" w:hAnsi="Times New Roman" w:cs="Times New Roman"/>
          <w:b/>
          <w:bCs/>
          <w:sz w:val="36"/>
          <w:szCs w:val="36"/>
        </w:rPr>
        <w:t>podle kter</w:t>
      </w:r>
      <w:r w:rsidR="00D15F1F">
        <w:rPr>
          <w:rFonts w:ascii="Times New Roman" w:hAnsi="Times New Roman" w:cs="Times New Roman"/>
          <w:b/>
          <w:bCs/>
          <w:sz w:val="36"/>
          <w:szCs w:val="36"/>
        </w:rPr>
        <w:t>ého</w:t>
      </w:r>
      <w:r w:rsidRPr="0011302F">
        <w:rPr>
          <w:rFonts w:ascii="Times New Roman" w:hAnsi="Times New Roman" w:cs="Times New Roman"/>
          <w:b/>
          <w:bCs/>
          <w:sz w:val="36"/>
          <w:szCs w:val="36"/>
        </w:rPr>
        <w:t xml:space="preserve"> se postupuje v případě podezření na výskyt nebo</w:t>
      </w:r>
      <w:r w:rsidR="009474FA">
        <w:rPr>
          <w:rFonts w:ascii="Times New Roman" w:hAnsi="Times New Roman" w:cs="Times New Roman"/>
          <w:b/>
          <w:bCs/>
          <w:sz w:val="36"/>
          <w:szCs w:val="36"/>
        </w:rPr>
        <w:t> </w:t>
      </w:r>
      <w:r w:rsidRPr="0011302F">
        <w:rPr>
          <w:rFonts w:ascii="Times New Roman" w:hAnsi="Times New Roman" w:cs="Times New Roman"/>
          <w:b/>
          <w:bCs/>
          <w:sz w:val="36"/>
          <w:szCs w:val="36"/>
        </w:rPr>
        <w:t>zjištění výskytu regulovaných škodlivých organismů</w:t>
      </w:r>
      <w:r w:rsidR="00E6119B">
        <w:rPr>
          <w:rFonts w:ascii="Times New Roman" w:hAnsi="Times New Roman" w:cs="Times New Roman"/>
          <w:b/>
          <w:bCs/>
          <w:sz w:val="36"/>
          <w:szCs w:val="36"/>
        </w:rPr>
        <w:t xml:space="preserve"> </w:t>
      </w:r>
      <w:r w:rsidR="00E6119B" w:rsidRPr="00E6119B">
        <w:rPr>
          <w:rFonts w:ascii="Times New Roman" w:hAnsi="Times New Roman" w:cs="Times New Roman"/>
          <w:b/>
          <w:bCs/>
          <w:sz w:val="36"/>
          <w:szCs w:val="36"/>
        </w:rPr>
        <w:t>na</w:t>
      </w:r>
      <w:r w:rsidR="00E6119B">
        <w:rPr>
          <w:rFonts w:ascii="Times New Roman" w:hAnsi="Times New Roman" w:cs="Times New Roman"/>
          <w:b/>
          <w:bCs/>
          <w:sz w:val="36"/>
          <w:szCs w:val="36"/>
        </w:rPr>
        <w:t> </w:t>
      </w:r>
      <w:r w:rsidR="00E6119B" w:rsidRPr="00E6119B">
        <w:rPr>
          <w:rFonts w:ascii="Times New Roman" w:hAnsi="Times New Roman" w:cs="Times New Roman"/>
          <w:b/>
          <w:bCs/>
          <w:sz w:val="36"/>
          <w:szCs w:val="36"/>
        </w:rPr>
        <w:t>dotčených rostlinách, rostlinných produktech a jiných předmětech</w:t>
      </w:r>
    </w:p>
    <w:p w14:paraId="0DD2E2BC" w14:textId="75647EB8" w:rsidR="00192EDD" w:rsidRDefault="00192EDD" w:rsidP="002C2764">
      <w:pPr>
        <w:pStyle w:val="Nzev"/>
        <w:rPr>
          <w:rFonts w:ascii="Times New Roman" w:hAnsi="Times New Roman" w:cs="Times New Roman"/>
          <w:sz w:val="36"/>
          <w:szCs w:val="36"/>
        </w:rPr>
      </w:pPr>
    </w:p>
    <w:p w14:paraId="2B5E40EC" w14:textId="55B4B93F" w:rsidR="00E926B0" w:rsidRDefault="00E926B0" w:rsidP="00E926B0">
      <w:pPr>
        <w:jc w:val="center"/>
        <w:rPr>
          <w:rStyle w:val="normaltextrun"/>
          <w:rFonts w:ascii="Times New Roman" w:hAnsi="Times New Roman" w:cs="Times New Roman"/>
          <w:i/>
          <w:iCs/>
        </w:rPr>
      </w:pPr>
      <w:r w:rsidRPr="00E926B0">
        <w:rPr>
          <w:rStyle w:val="normaltextrun"/>
          <w:rFonts w:ascii="Times New Roman" w:hAnsi="Times New Roman" w:cs="Times New Roman"/>
          <w:i/>
          <w:iCs/>
          <w:highlight w:val="yellow"/>
        </w:rPr>
        <w:t>(Text psaný kurzívou má pouze informativní charakter.)</w:t>
      </w:r>
    </w:p>
    <w:p w14:paraId="459195EA" w14:textId="77777777" w:rsidR="00C76C6C" w:rsidRPr="009A0431" w:rsidRDefault="00C76C6C" w:rsidP="00C76C6C">
      <w:pPr>
        <w:rPr>
          <w:rFonts w:ascii="Times New Roman" w:hAnsi="Times New Roman" w:cs="Times New Roman"/>
          <w:szCs w:val="24"/>
        </w:rPr>
      </w:pPr>
      <w:r w:rsidRPr="00642F6D">
        <w:rPr>
          <w:rFonts w:ascii="Times New Roman" w:hAnsi="Times New Roman" w:cs="Times New Roman"/>
          <w:b/>
          <w:bCs/>
          <w:szCs w:val="24"/>
        </w:rPr>
        <w:t>Název oprávněného provozovatele (OP):</w:t>
      </w:r>
      <w:r w:rsidRPr="009A0431">
        <w:rPr>
          <w:rFonts w:ascii="Times New Roman" w:hAnsi="Times New Roman" w:cs="Times New Roman"/>
          <w:szCs w:val="24"/>
        </w:rPr>
        <w:t xml:space="preserve"> ......</w:t>
      </w:r>
    </w:p>
    <w:p w14:paraId="7D311B21" w14:textId="77777777" w:rsidR="00C76C6C" w:rsidRPr="009A0431" w:rsidRDefault="00C76C6C" w:rsidP="00C76C6C">
      <w:pPr>
        <w:pStyle w:val="Normlnweb"/>
        <w:rPr>
          <w:color w:val="000000"/>
        </w:rPr>
      </w:pPr>
      <w:r w:rsidRPr="00642F6D">
        <w:rPr>
          <w:b/>
          <w:bCs/>
          <w:color w:val="000000"/>
        </w:rPr>
        <w:t>Adresa a kontaktní údaje OP, včetně IČ:</w:t>
      </w:r>
      <w:r w:rsidRPr="009A0431">
        <w:rPr>
          <w:color w:val="000000"/>
        </w:rPr>
        <w:t xml:space="preserve"> </w:t>
      </w:r>
      <w:r w:rsidRPr="009A0431">
        <w:t>......</w:t>
      </w:r>
    </w:p>
    <w:p w14:paraId="5FEABB1F" w14:textId="77777777" w:rsidR="00C76C6C" w:rsidRPr="009A0431" w:rsidRDefault="00C76C6C" w:rsidP="00C76C6C">
      <w:pPr>
        <w:pStyle w:val="Normlnweb"/>
        <w:rPr>
          <w:color w:val="000000"/>
        </w:rPr>
      </w:pPr>
      <w:r w:rsidRPr="00642F6D">
        <w:rPr>
          <w:b/>
          <w:bCs/>
          <w:color w:val="000000"/>
        </w:rPr>
        <w:t>Registrační číslo OP:</w:t>
      </w:r>
      <w:r w:rsidRPr="009A0431">
        <w:rPr>
          <w:color w:val="000000"/>
        </w:rPr>
        <w:t xml:space="preserve"> </w:t>
      </w:r>
      <w:r>
        <w:rPr>
          <w:color w:val="000000"/>
        </w:rPr>
        <w:t>CZ-</w:t>
      </w:r>
      <w:r w:rsidRPr="009A0431">
        <w:t>......</w:t>
      </w:r>
    </w:p>
    <w:p w14:paraId="2C771ACB" w14:textId="2EBBEBF6" w:rsidR="00C76C6C" w:rsidRPr="00EC21C4" w:rsidRDefault="00C76C6C" w:rsidP="00C76C6C">
      <w:pPr>
        <w:rPr>
          <w:rFonts w:ascii="Times New Roman" w:hAnsi="Times New Roman" w:cs="Times New Roman"/>
          <w:szCs w:val="24"/>
        </w:rPr>
      </w:pPr>
      <w:r w:rsidRPr="00642F6D">
        <w:rPr>
          <w:rFonts w:ascii="Times New Roman" w:hAnsi="Times New Roman" w:cs="Times New Roman"/>
          <w:b/>
          <w:bCs/>
          <w:szCs w:val="24"/>
        </w:rPr>
        <w:t>Název a adresa provozovny, pro kterou Účinný plán platí:</w:t>
      </w:r>
      <w:r w:rsidRPr="009A0431">
        <w:rPr>
          <w:rFonts w:ascii="Times New Roman" w:hAnsi="Times New Roman" w:cs="Times New Roman"/>
          <w:szCs w:val="24"/>
        </w:rPr>
        <w:t xml:space="preserve"> </w:t>
      </w:r>
      <w:r w:rsidRPr="00EC21C4">
        <w:rPr>
          <w:rFonts w:ascii="Times New Roman" w:hAnsi="Times New Roman" w:cs="Times New Roman"/>
          <w:i/>
          <w:iCs/>
          <w:szCs w:val="24"/>
        </w:rPr>
        <w:t>V případě, že je Plán vypracován pro určitou provozovnu. Může ale existovat jen jeden Plán pro celý podnik.</w:t>
      </w:r>
    </w:p>
    <w:p w14:paraId="750B1781" w14:textId="77777777" w:rsidR="00C76C6C" w:rsidRPr="00E926B0" w:rsidRDefault="00C76C6C" w:rsidP="00B6488A"/>
    <w:p w14:paraId="313090FE" w14:textId="06206CE7" w:rsidR="003F70C6" w:rsidRPr="00082D87" w:rsidRDefault="003F70C6" w:rsidP="00E6119B">
      <w:pPr>
        <w:spacing w:after="0"/>
        <w:rPr>
          <w:rFonts w:ascii="Times New Roman" w:hAnsi="Times New Roman" w:cs="Times New Roman"/>
          <w:bCs/>
          <w:i/>
        </w:rPr>
      </w:pPr>
      <w:r w:rsidRPr="00082D87">
        <w:rPr>
          <w:rFonts w:ascii="Times New Roman" w:hAnsi="Times New Roman" w:cs="Times New Roman"/>
          <w:bCs/>
          <w:i/>
        </w:rPr>
        <w:t xml:space="preserve">V případě, že </w:t>
      </w:r>
      <w:r w:rsidR="00AE249F" w:rsidRPr="00082D87">
        <w:rPr>
          <w:rFonts w:ascii="Times New Roman" w:hAnsi="Times New Roman" w:cs="Times New Roman"/>
          <w:bCs/>
          <w:i/>
        </w:rPr>
        <w:t>provozovatel oprávněný k vydávání rostlinolékařských pasů (</w:t>
      </w:r>
      <w:r w:rsidRPr="00082D87">
        <w:rPr>
          <w:rFonts w:ascii="Times New Roman" w:hAnsi="Times New Roman" w:cs="Times New Roman"/>
          <w:bCs/>
          <w:i/>
        </w:rPr>
        <w:t xml:space="preserve">oprávněný provozovatel </w:t>
      </w:r>
      <w:r w:rsidR="00AE249F" w:rsidRPr="00082D87">
        <w:rPr>
          <w:rFonts w:ascii="Times New Roman" w:hAnsi="Times New Roman" w:cs="Times New Roman"/>
          <w:bCs/>
          <w:i/>
        </w:rPr>
        <w:t xml:space="preserve">– </w:t>
      </w:r>
      <w:r w:rsidRPr="00082D87">
        <w:rPr>
          <w:rFonts w:ascii="Times New Roman" w:hAnsi="Times New Roman" w:cs="Times New Roman"/>
          <w:bCs/>
          <w:i/>
        </w:rPr>
        <w:t>OP)</w:t>
      </w:r>
      <w:r w:rsidR="00AE249F" w:rsidRPr="00082D87">
        <w:rPr>
          <w:rFonts w:ascii="Times New Roman" w:hAnsi="Times New Roman" w:cs="Times New Roman"/>
          <w:bCs/>
          <w:i/>
        </w:rPr>
        <w:t xml:space="preserve"> </w:t>
      </w:r>
      <w:r w:rsidR="00082D87" w:rsidRPr="00082D87">
        <w:rPr>
          <w:rFonts w:ascii="Times New Roman" w:hAnsi="Times New Roman" w:cs="Times New Roman"/>
          <w:bCs/>
          <w:i/>
        </w:rPr>
        <w:t xml:space="preserve">má podezření na výskyt karanténního škodlivého organismu nebo organismu podléhajícího mimořádným opatřením EU (viz </w:t>
      </w:r>
      <w:r w:rsidR="00E33B86" w:rsidRPr="00082D87">
        <w:rPr>
          <w:rFonts w:ascii="Times New Roman" w:hAnsi="Times New Roman" w:cs="Times New Roman"/>
          <w:bCs/>
          <w:i/>
        </w:rPr>
        <w:t xml:space="preserve">níže </w:t>
      </w:r>
      <w:r w:rsidR="00082D87" w:rsidRPr="00082D87">
        <w:rPr>
          <w:rFonts w:ascii="Times New Roman" w:hAnsi="Times New Roman" w:cs="Times New Roman"/>
          <w:bCs/>
          <w:i/>
        </w:rPr>
        <w:t>písm. A),</w:t>
      </w:r>
      <w:r w:rsidR="00E6119B" w:rsidRPr="00082D87">
        <w:rPr>
          <w:rFonts w:ascii="Times New Roman" w:hAnsi="Times New Roman" w:cs="Times New Roman"/>
          <w:bCs/>
          <w:i/>
        </w:rPr>
        <w:t xml:space="preserve"> </w:t>
      </w:r>
      <w:r w:rsidR="00193716" w:rsidRPr="00082D87">
        <w:rPr>
          <w:rFonts w:ascii="Times New Roman" w:hAnsi="Times New Roman" w:cs="Times New Roman"/>
          <w:bCs/>
          <w:i/>
        </w:rPr>
        <w:t>např.</w:t>
      </w:r>
      <w:r w:rsidR="00082D87" w:rsidRPr="00082D87">
        <w:rPr>
          <w:rFonts w:ascii="Times New Roman" w:hAnsi="Times New Roman" w:cs="Times New Roman"/>
          <w:bCs/>
          <w:i/>
        </w:rPr>
        <w:t xml:space="preserve"> i</w:t>
      </w:r>
      <w:r w:rsidR="002D0225" w:rsidRPr="00082D87">
        <w:rPr>
          <w:rFonts w:ascii="Times New Roman" w:hAnsi="Times New Roman" w:cs="Times New Roman"/>
          <w:bCs/>
          <w:i/>
        </w:rPr>
        <w:t xml:space="preserve"> </w:t>
      </w:r>
      <w:r w:rsidR="004A06D6" w:rsidRPr="00082D87">
        <w:rPr>
          <w:rFonts w:ascii="Times New Roman" w:hAnsi="Times New Roman" w:cs="Times New Roman"/>
          <w:bCs/>
          <w:i/>
        </w:rPr>
        <w:t>na základě</w:t>
      </w:r>
      <w:r w:rsidR="00E6119B" w:rsidRPr="00082D87">
        <w:rPr>
          <w:rFonts w:ascii="Times New Roman" w:hAnsi="Times New Roman" w:cs="Times New Roman"/>
          <w:bCs/>
          <w:i/>
        </w:rPr>
        <w:t xml:space="preserve"> příznak</w:t>
      </w:r>
      <w:r w:rsidR="004A06D6" w:rsidRPr="00082D87">
        <w:rPr>
          <w:rFonts w:ascii="Times New Roman" w:hAnsi="Times New Roman" w:cs="Times New Roman"/>
          <w:bCs/>
          <w:i/>
        </w:rPr>
        <w:t>ů</w:t>
      </w:r>
      <w:r w:rsidR="00E6119B" w:rsidRPr="00082D87">
        <w:rPr>
          <w:rFonts w:ascii="Times New Roman" w:hAnsi="Times New Roman" w:cs="Times New Roman"/>
          <w:bCs/>
          <w:i/>
        </w:rPr>
        <w:t>,</w:t>
      </w:r>
      <w:r w:rsidR="00AE249F" w:rsidRPr="00082D87">
        <w:rPr>
          <w:rFonts w:ascii="Times New Roman" w:hAnsi="Times New Roman" w:cs="Times New Roman"/>
          <w:bCs/>
          <w:i/>
        </w:rPr>
        <w:t xml:space="preserve"> </w:t>
      </w:r>
      <w:r w:rsidR="007B601E" w:rsidRPr="00082D87">
        <w:rPr>
          <w:rFonts w:ascii="Times New Roman" w:hAnsi="Times New Roman" w:cs="Times New Roman"/>
          <w:bCs/>
          <w:i/>
        </w:rPr>
        <w:t xml:space="preserve">vždy </w:t>
      </w:r>
      <w:r w:rsidR="00A02410">
        <w:rPr>
          <w:rFonts w:ascii="Times New Roman" w:hAnsi="Times New Roman" w:cs="Times New Roman"/>
          <w:bCs/>
          <w:i/>
        </w:rPr>
        <w:t xml:space="preserve">neprodleně </w:t>
      </w:r>
      <w:r w:rsidR="00AE249F" w:rsidRPr="00082D87">
        <w:rPr>
          <w:rFonts w:ascii="Times New Roman" w:hAnsi="Times New Roman" w:cs="Times New Roman"/>
          <w:bCs/>
          <w:i/>
        </w:rPr>
        <w:t>kontaktuje místně příslušné pracoviště Oddělení terénní inspekce ÚKZÚZ</w:t>
      </w:r>
      <w:r w:rsidR="004A3B5E" w:rsidRPr="00082D87">
        <w:rPr>
          <w:rFonts w:ascii="Times New Roman" w:hAnsi="Times New Roman" w:cs="Times New Roman"/>
          <w:bCs/>
          <w:i/>
        </w:rPr>
        <w:t>!</w:t>
      </w:r>
      <w:r w:rsidR="00082D87" w:rsidRPr="00082D87">
        <w:rPr>
          <w:rFonts w:ascii="Times New Roman" w:hAnsi="Times New Roman" w:cs="Times New Roman"/>
          <w:bCs/>
          <w:i/>
        </w:rPr>
        <w:t xml:space="preserve"> </w:t>
      </w:r>
      <w:r w:rsidR="00A02410">
        <w:rPr>
          <w:rFonts w:ascii="Times New Roman" w:hAnsi="Times New Roman" w:cs="Times New Roman"/>
          <w:bCs/>
          <w:i/>
        </w:rPr>
        <w:t>Kontaktovat příslušné pracoviště lze také v případě, že OP potřebuje potvrdit, zda se jedná o výskyt regulovaného nekaranténního škodlivého organismu</w:t>
      </w:r>
      <w:r w:rsidR="0033051B">
        <w:rPr>
          <w:rFonts w:ascii="Times New Roman" w:hAnsi="Times New Roman" w:cs="Times New Roman"/>
          <w:bCs/>
          <w:i/>
        </w:rPr>
        <w:t xml:space="preserve"> </w:t>
      </w:r>
      <w:r w:rsidR="0033051B" w:rsidRPr="00082D87">
        <w:rPr>
          <w:rFonts w:ascii="Times New Roman" w:hAnsi="Times New Roman" w:cs="Times New Roman"/>
          <w:bCs/>
          <w:i/>
        </w:rPr>
        <w:t xml:space="preserve">(viz </w:t>
      </w:r>
      <w:r w:rsidR="00E81411" w:rsidRPr="00082D87">
        <w:rPr>
          <w:rFonts w:ascii="Times New Roman" w:hAnsi="Times New Roman" w:cs="Times New Roman"/>
          <w:bCs/>
          <w:i/>
        </w:rPr>
        <w:t xml:space="preserve">níže </w:t>
      </w:r>
      <w:r w:rsidR="0033051B" w:rsidRPr="00082D87">
        <w:rPr>
          <w:rFonts w:ascii="Times New Roman" w:hAnsi="Times New Roman" w:cs="Times New Roman"/>
          <w:bCs/>
          <w:i/>
        </w:rPr>
        <w:t xml:space="preserve">písm. </w:t>
      </w:r>
      <w:r w:rsidR="0033051B">
        <w:rPr>
          <w:rFonts w:ascii="Times New Roman" w:hAnsi="Times New Roman" w:cs="Times New Roman"/>
          <w:bCs/>
          <w:i/>
        </w:rPr>
        <w:t>B</w:t>
      </w:r>
      <w:r w:rsidR="0033051B" w:rsidRPr="00082D87">
        <w:rPr>
          <w:rFonts w:ascii="Times New Roman" w:hAnsi="Times New Roman" w:cs="Times New Roman"/>
          <w:bCs/>
          <w:i/>
        </w:rPr>
        <w:t>)</w:t>
      </w:r>
      <w:r w:rsidR="00A02410">
        <w:rPr>
          <w:rFonts w:ascii="Times New Roman" w:hAnsi="Times New Roman" w:cs="Times New Roman"/>
          <w:bCs/>
          <w:i/>
        </w:rPr>
        <w:t>.</w:t>
      </w:r>
    </w:p>
    <w:p w14:paraId="3D2EC099" w14:textId="2D911CD5" w:rsidR="00795309" w:rsidRPr="00082D87" w:rsidRDefault="00795309" w:rsidP="00E6119B">
      <w:pPr>
        <w:spacing w:after="0"/>
        <w:rPr>
          <w:rFonts w:ascii="Times New Roman" w:hAnsi="Times New Roman" w:cs="Times New Roman"/>
          <w:bCs/>
          <w:iCs/>
        </w:rPr>
      </w:pPr>
    </w:p>
    <w:p w14:paraId="5766707F" w14:textId="672786CB" w:rsidR="0032106E" w:rsidRPr="001D2FF9" w:rsidRDefault="00795309" w:rsidP="0032106E">
      <w:pPr>
        <w:rPr>
          <w:rFonts w:ascii="Times New Roman" w:hAnsi="Times New Roman" w:cs="Times New Roman"/>
        </w:rPr>
      </w:pPr>
      <w:r w:rsidRPr="00DF20C3">
        <w:rPr>
          <w:rFonts w:ascii="Times New Roman" w:hAnsi="Times New Roman" w:cs="Times New Roman"/>
          <w:i/>
          <w:iCs/>
          <w:szCs w:val="24"/>
        </w:rPr>
        <w:t xml:space="preserve">Níže je uvedeno minimum prvků, které by měl </w:t>
      </w:r>
      <w:r w:rsidR="004333F0">
        <w:rPr>
          <w:rFonts w:ascii="Times New Roman" w:hAnsi="Times New Roman" w:cs="Times New Roman"/>
          <w:i/>
          <w:iCs/>
          <w:szCs w:val="24"/>
        </w:rPr>
        <w:t>Účinný p</w:t>
      </w:r>
      <w:r w:rsidRPr="00DF20C3">
        <w:rPr>
          <w:rFonts w:ascii="Times New Roman" w:hAnsi="Times New Roman" w:cs="Times New Roman"/>
          <w:i/>
          <w:iCs/>
          <w:szCs w:val="24"/>
        </w:rPr>
        <w:t>lán zahrnovat.</w:t>
      </w:r>
    </w:p>
    <w:p w14:paraId="1788B276" w14:textId="7AD73A4C" w:rsidR="00E66286" w:rsidRPr="00BB395B" w:rsidRDefault="007430B6" w:rsidP="00BD5558">
      <w:pPr>
        <w:pStyle w:val="Nzev"/>
        <w:numPr>
          <w:ilvl w:val="0"/>
          <w:numId w:val="8"/>
        </w:numPr>
        <w:spacing w:before="120"/>
        <w:ind w:left="426" w:hanging="426"/>
        <w:contextualSpacing w:val="0"/>
        <w:rPr>
          <w:rFonts w:ascii="Times New Roman" w:hAnsi="Times New Roman" w:cs="Times New Roman"/>
          <w:b/>
          <w:bCs/>
          <w:sz w:val="28"/>
          <w:szCs w:val="28"/>
        </w:rPr>
      </w:pPr>
      <w:r w:rsidRPr="59D71D6A">
        <w:rPr>
          <w:rFonts w:ascii="Times New Roman" w:hAnsi="Times New Roman" w:cs="Times New Roman"/>
          <w:b/>
          <w:bCs/>
          <w:sz w:val="28"/>
          <w:szCs w:val="28"/>
        </w:rPr>
        <w:t>Postup v</w:t>
      </w:r>
      <w:r w:rsidR="000C222A" w:rsidRPr="59D71D6A">
        <w:rPr>
          <w:rFonts w:ascii="Times New Roman" w:hAnsi="Times New Roman" w:cs="Times New Roman"/>
          <w:b/>
          <w:bCs/>
          <w:sz w:val="28"/>
          <w:szCs w:val="28"/>
        </w:rPr>
        <w:t> </w:t>
      </w:r>
      <w:r w:rsidR="002C2764" w:rsidRPr="59D71D6A">
        <w:rPr>
          <w:rFonts w:ascii="Times New Roman" w:hAnsi="Times New Roman" w:cs="Times New Roman"/>
          <w:b/>
          <w:bCs/>
          <w:sz w:val="28"/>
          <w:szCs w:val="28"/>
        </w:rPr>
        <w:t xml:space="preserve">případě podezření na výskyt nebo zjištění výskytu </w:t>
      </w:r>
      <w:r w:rsidR="00C90CE8" w:rsidRPr="59D71D6A">
        <w:rPr>
          <w:rFonts w:ascii="Times New Roman" w:hAnsi="Times New Roman" w:cs="Times New Roman"/>
          <w:b/>
          <w:bCs/>
          <w:sz w:val="28"/>
          <w:szCs w:val="28"/>
          <w:u w:val="single"/>
        </w:rPr>
        <w:t xml:space="preserve">karanténních </w:t>
      </w:r>
      <w:r w:rsidR="002C2764" w:rsidRPr="59D71D6A">
        <w:rPr>
          <w:rFonts w:ascii="Times New Roman" w:hAnsi="Times New Roman" w:cs="Times New Roman"/>
          <w:b/>
          <w:bCs/>
          <w:sz w:val="28"/>
          <w:szCs w:val="28"/>
          <w:u w:val="single"/>
        </w:rPr>
        <w:t>škodlivých organismů</w:t>
      </w:r>
      <w:r w:rsidR="00C90CE8" w:rsidRPr="59D71D6A">
        <w:rPr>
          <w:rFonts w:ascii="Times New Roman" w:hAnsi="Times New Roman" w:cs="Times New Roman"/>
          <w:b/>
          <w:bCs/>
          <w:sz w:val="28"/>
          <w:szCs w:val="28"/>
          <w:u w:val="single"/>
        </w:rPr>
        <w:t xml:space="preserve"> (KŠO) pro EU, ŠO</w:t>
      </w:r>
      <w:r w:rsidR="006A1153" w:rsidRPr="59D71D6A">
        <w:rPr>
          <w:rFonts w:ascii="Times New Roman" w:hAnsi="Times New Roman" w:cs="Times New Roman"/>
          <w:b/>
          <w:bCs/>
          <w:sz w:val="28"/>
          <w:szCs w:val="28"/>
          <w:u w:val="single"/>
        </w:rPr>
        <w:t xml:space="preserve"> podléhajících </w:t>
      </w:r>
      <w:r w:rsidR="00C90CE8" w:rsidRPr="59D71D6A">
        <w:rPr>
          <w:rFonts w:ascii="Times New Roman" w:hAnsi="Times New Roman" w:cs="Times New Roman"/>
          <w:b/>
          <w:bCs/>
          <w:sz w:val="28"/>
          <w:szCs w:val="28"/>
          <w:u w:val="single"/>
        </w:rPr>
        <w:t>mimořádn</w:t>
      </w:r>
      <w:r w:rsidR="006A1153" w:rsidRPr="59D71D6A">
        <w:rPr>
          <w:rFonts w:ascii="Times New Roman" w:hAnsi="Times New Roman" w:cs="Times New Roman"/>
          <w:b/>
          <w:bCs/>
          <w:sz w:val="28"/>
          <w:szCs w:val="28"/>
          <w:u w:val="single"/>
        </w:rPr>
        <w:t>ým</w:t>
      </w:r>
      <w:r w:rsidR="00C90CE8" w:rsidRPr="59D71D6A">
        <w:rPr>
          <w:rFonts w:ascii="Times New Roman" w:hAnsi="Times New Roman" w:cs="Times New Roman"/>
          <w:b/>
          <w:bCs/>
          <w:sz w:val="28"/>
          <w:szCs w:val="28"/>
          <w:u w:val="single"/>
        </w:rPr>
        <w:t xml:space="preserve"> opatření</w:t>
      </w:r>
      <w:r w:rsidR="006A1153" w:rsidRPr="59D71D6A">
        <w:rPr>
          <w:rFonts w:ascii="Times New Roman" w:hAnsi="Times New Roman" w:cs="Times New Roman"/>
          <w:b/>
          <w:bCs/>
          <w:sz w:val="28"/>
          <w:szCs w:val="28"/>
          <w:u w:val="single"/>
        </w:rPr>
        <w:t>m</w:t>
      </w:r>
      <w:r w:rsidR="00C90CE8" w:rsidRPr="59D71D6A">
        <w:rPr>
          <w:rFonts w:ascii="Times New Roman" w:hAnsi="Times New Roman" w:cs="Times New Roman"/>
          <w:b/>
          <w:bCs/>
          <w:sz w:val="28"/>
          <w:szCs w:val="28"/>
          <w:u w:val="single"/>
        </w:rPr>
        <w:t xml:space="preserve"> </w:t>
      </w:r>
      <w:r w:rsidR="00A03F15" w:rsidRPr="59D71D6A">
        <w:rPr>
          <w:rFonts w:ascii="Times New Roman" w:hAnsi="Times New Roman" w:cs="Times New Roman"/>
          <w:b/>
          <w:bCs/>
          <w:sz w:val="28"/>
          <w:szCs w:val="28"/>
          <w:u w:val="single"/>
        </w:rPr>
        <w:t>podle čl. 30 odst. 1 nařízení (EU) 2016/2031</w:t>
      </w:r>
      <w:r w:rsidR="00B569BD" w:rsidRPr="59D71D6A">
        <w:rPr>
          <w:rFonts w:ascii="Times New Roman" w:hAnsi="Times New Roman" w:cs="Times New Roman"/>
          <w:b/>
          <w:bCs/>
          <w:sz w:val="28"/>
          <w:szCs w:val="28"/>
          <w:u w:val="single"/>
        </w:rPr>
        <w:t xml:space="preserve"> a </w:t>
      </w:r>
      <w:r w:rsidR="00C90CE8" w:rsidRPr="59D71D6A">
        <w:rPr>
          <w:rFonts w:ascii="Times New Roman" w:hAnsi="Times New Roman" w:cs="Times New Roman"/>
          <w:b/>
          <w:bCs/>
          <w:sz w:val="28"/>
          <w:szCs w:val="28"/>
          <w:u w:val="single"/>
        </w:rPr>
        <w:t>KŠO pro chráněné zóny (CHZ)</w:t>
      </w:r>
      <w:r w:rsidR="00C90CE8" w:rsidRPr="59D71D6A">
        <w:rPr>
          <w:rFonts w:ascii="Times New Roman" w:hAnsi="Times New Roman" w:cs="Times New Roman"/>
          <w:b/>
          <w:bCs/>
          <w:sz w:val="28"/>
          <w:szCs w:val="28"/>
        </w:rPr>
        <w:t>, které by mohly mít nepříznivý dopad na</w:t>
      </w:r>
      <w:r w:rsidR="00BB15FC" w:rsidRPr="59D71D6A">
        <w:rPr>
          <w:rFonts w:ascii="Times New Roman" w:hAnsi="Times New Roman" w:cs="Times New Roman"/>
          <w:b/>
          <w:bCs/>
          <w:sz w:val="28"/>
          <w:szCs w:val="28"/>
        </w:rPr>
        <w:t xml:space="preserve"> některé</w:t>
      </w:r>
      <w:r w:rsidR="004819CA" w:rsidRPr="59D71D6A">
        <w:rPr>
          <w:rFonts w:ascii="Times New Roman" w:hAnsi="Times New Roman" w:cs="Times New Roman"/>
          <w:b/>
          <w:bCs/>
          <w:sz w:val="28"/>
          <w:szCs w:val="28"/>
        </w:rPr>
        <w:t xml:space="preserve"> subjektem</w:t>
      </w:r>
      <w:r w:rsidR="00F03A7C" w:rsidRPr="59D71D6A">
        <w:rPr>
          <w:rFonts w:ascii="Times New Roman" w:hAnsi="Times New Roman" w:cs="Times New Roman"/>
          <w:b/>
          <w:bCs/>
          <w:sz w:val="28"/>
          <w:szCs w:val="28"/>
        </w:rPr>
        <w:t xml:space="preserve"> </w:t>
      </w:r>
      <w:r w:rsidR="00544FB3" w:rsidRPr="59D71D6A">
        <w:rPr>
          <w:rFonts w:ascii="Times New Roman" w:hAnsi="Times New Roman" w:cs="Times New Roman"/>
          <w:b/>
          <w:bCs/>
          <w:sz w:val="28"/>
          <w:szCs w:val="28"/>
        </w:rPr>
        <w:t>pěstované</w:t>
      </w:r>
      <w:r w:rsidR="00C90CE8" w:rsidRPr="59D71D6A">
        <w:rPr>
          <w:rFonts w:ascii="Times New Roman" w:hAnsi="Times New Roman" w:cs="Times New Roman"/>
          <w:b/>
          <w:bCs/>
          <w:sz w:val="28"/>
          <w:szCs w:val="28"/>
        </w:rPr>
        <w:t xml:space="preserve"> rostliny, rostlinné produkty a</w:t>
      </w:r>
      <w:r w:rsidR="00932978" w:rsidRPr="59D71D6A">
        <w:rPr>
          <w:rFonts w:ascii="Times New Roman" w:hAnsi="Times New Roman" w:cs="Times New Roman"/>
          <w:b/>
          <w:bCs/>
          <w:sz w:val="28"/>
          <w:szCs w:val="28"/>
        </w:rPr>
        <w:t> </w:t>
      </w:r>
      <w:r w:rsidR="00C90CE8" w:rsidRPr="59D71D6A">
        <w:rPr>
          <w:rFonts w:ascii="Times New Roman" w:hAnsi="Times New Roman" w:cs="Times New Roman"/>
          <w:b/>
          <w:bCs/>
          <w:sz w:val="28"/>
          <w:szCs w:val="28"/>
        </w:rPr>
        <w:t>jiné předměty</w:t>
      </w:r>
      <w:r w:rsidR="00F74D6E" w:rsidRPr="59D71D6A">
        <w:rPr>
          <w:rFonts w:ascii="Times New Roman" w:hAnsi="Times New Roman" w:cs="Times New Roman"/>
          <w:b/>
          <w:bCs/>
          <w:sz w:val="28"/>
          <w:szCs w:val="28"/>
        </w:rPr>
        <w:t xml:space="preserve"> (dále také </w:t>
      </w:r>
      <w:r w:rsidR="00DF6B04" w:rsidRPr="59D71D6A">
        <w:rPr>
          <w:rFonts w:ascii="Times New Roman" w:hAnsi="Times New Roman" w:cs="Times New Roman"/>
          <w:b/>
          <w:bCs/>
          <w:sz w:val="28"/>
          <w:szCs w:val="28"/>
        </w:rPr>
        <w:t>„komodity“)</w:t>
      </w:r>
    </w:p>
    <w:p w14:paraId="78BB7CCE" w14:textId="77777777" w:rsidR="00360F54" w:rsidRPr="00DF20C3" w:rsidRDefault="00360F54" w:rsidP="00360F54">
      <w:pPr>
        <w:spacing w:before="120"/>
        <w:rPr>
          <w:rFonts w:ascii="Times New Roman" w:hAnsi="Times New Roman" w:cs="Times New Roman"/>
          <w:szCs w:val="24"/>
        </w:rPr>
      </w:pPr>
    </w:p>
    <w:p w14:paraId="69E7C69C" w14:textId="2D75384A" w:rsidR="002C2764" w:rsidRDefault="002A5545" w:rsidP="0042514C">
      <w:pPr>
        <w:pStyle w:val="Odstavecseseznamem"/>
        <w:numPr>
          <w:ilvl w:val="0"/>
          <w:numId w:val="2"/>
        </w:numPr>
        <w:ind w:left="284" w:hanging="284"/>
        <w:contextualSpacing w:val="0"/>
        <w:rPr>
          <w:rFonts w:ascii="Times New Roman" w:hAnsi="Times New Roman" w:cs="Times New Roman"/>
          <w:szCs w:val="24"/>
        </w:rPr>
      </w:pPr>
      <w:r w:rsidRPr="00E9712A">
        <w:rPr>
          <w:rFonts w:ascii="Times New Roman" w:hAnsi="Times New Roman" w:cs="Times New Roman"/>
        </w:rPr>
        <w:t>K</w:t>
      </w:r>
      <w:r w:rsidR="002C2764" w:rsidRPr="00E9712A">
        <w:rPr>
          <w:rFonts w:ascii="Times New Roman" w:hAnsi="Times New Roman" w:cs="Times New Roman"/>
        </w:rPr>
        <w:t>ontakt na</w:t>
      </w:r>
      <w:r w:rsidR="00FA16DA">
        <w:rPr>
          <w:rFonts w:ascii="Times New Roman" w:hAnsi="Times New Roman" w:cs="Times New Roman"/>
        </w:rPr>
        <w:t xml:space="preserve"> pracoviště</w:t>
      </w:r>
      <w:r w:rsidR="002C2764" w:rsidRPr="00E9712A">
        <w:rPr>
          <w:rFonts w:ascii="Times New Roman" w:hAnsi="Times New Roman" w:cs="Times New Roman"/>
        </w:rPr>
        <w:t xml:space="preserve"> </w:t>
      </w:r>
      <w:r w:rsidR="002C2764" w:rsidRPr="004F329C">
        <w:rPr>
          <w:rFonts w:ascii="Times New Roman" w:hAnsi="Times New Roman" w:cs="Times New Roman"/>
          <w:szCs w:val="24"/>
        </w:rPr>
        <w:t>ÚKZÚZ, kam se má neprodleně předat informace o podezření nebo výskytu</w:t>
      </w:r>
      <w:r w:rsidRPr="004F329C">
        <w:rPr>
          <w:rFonts w:ascii="Times New Roman" w:hAnsi="Times New Roman" w:cs="Times New Roman"/>
          <w:szCs w:val="24"/>
        </w:rPr>
        <w:t xml:space="preserve"> </w:t>
      </w:r>
      <w:r w:rsidRPr="00095123">
        <w:rPr>
          <w:rFonts w:ascii="Times New Roman" w:hAnsi="Times New Roman" w:cs="Times New Roman"/>
          <w:szCs w:val="24"/>
        </w:rPr>
        <w:t>ŠO</w:t>
      </w:r>
      <w:r w:rsidR="00E81A43">
        <w:rPr>
          <w:rFonts w:ascii="Times New Roman" w:hAnsi="Times New Roman" w:cs="Times New Roman"/>
          <w:szCs w:val="24"/>
        </w:rPr>
        <w:t xml:space="preserve"> </w:t>
      </w:r>
      <w:r w:rsidR="009A7B64">
        <w:rPr>
          <w:rFonts w:ascii="Times New Roman" w:hAnsi="Times New Roman" w:cs="Times New Roman"/>
          <w:szCs w:val="24"/>
        </w:rPr>
        <w:t xml:space="preserve">uvedených v </w:t>
      </w:r>
      <w:r w:rsidR="007A6BF8">
        <w:rPr>
          <w:rFonts w:ascii="Times New Roman" w:hAnsi="Times New Roman" w:cs="Times New Roman"/>
          <w:szCs w:val="24"/>
        </w:rPr>
        <w:t>písm. A)</w:t>
      </w:r>
      <w:r w:rsidR="00E9712A" w:rsidRPr="00095123">
        <w:rPr>
          <w:rFonts w:ascii="Times New Roman" w:hAnsi="Times New Roman" w:cs="Times New Roman"/>
          <w:szCs w:val="24"/>
        </w:rPr>
        <w:t>:</w:t>
      </w:r>
    </w:p>
    <w:p w14:paraId="78DB0D62" w14:textId="10CF4DB2" w:rsidR="00E9712A" w:rsidRPr="00D04BAA" w:rsidRDefault="004F329C" w:rsidP="0042514C">
      <w:pPr>
        <w:pStyle w:val="Odstavecseseznamem"/>
        <w:ind w:left="284"/>
        <w:contextualSpacing w:val="0"/>
        <w:rPr>
          <w:rFonts w:ascii="Times New Roman" w:hAnsi="Times New Roman" w:cs="Times New Roman"/>
          <w:i/>
          <w:iCs/>
          <w:szCs w:val="24"/>
        </w:rPr>
      </w:pPr>
      <w:r w:rsidRPr="00D04BAA">
        <w:rPr>
          <w:rFonts w:ascii="Times New Roman" w:hAnsi="Times New Roman" w:cs="Times New Roman"/>
          <w:i/>
          <w:iCs/>
          <w:szCs w:val="24"/>
        </w:rPr>
        <w:t xml:space="preserve">Uvést kontakt na místně příslušné </w:t>
      </w:r>
      <w:r w:rsidR="00762C2C" w:rsidRPr="00D04BAA">
        <w:rPr>
          <w:rFonts w:ascii="Times New Roman" w:hAnsi="Times New Roman" w:cs="Times New Roman"/>
          <w:i/>
          <w:iCs/>
          <w:szCs w:val="24"/>
        </w:rPr>
        <w:t xml:space="preserve">pracoviště </w:t>
      </w:r>
      <w:r w:rsidRPr="00D04BAA">
        <w:rPr>
          <w:rFonts w:ascii="Times New Roman" w:hAnsi="Times New Roman" w:cs="Times New Roman"/>
          <w:i/>
          <w:iCs/>
          <w:szCs w:val="24"/>
        </w:rPr>
        <w:t xml:space="preserve">Oddělení </w:t>
      </w:r>
      <w:r w:rsidR="00E9712A" w:rsidRPr="00D04BAA">
        <w:rPr>
          <w:rFonts w:ascii="Times New Roman" w:hAnsi="Times New Roman" w:cs="Times New Roman"/>
          <w:i/>
          <w:iCs/>
          <w:szCs w:val="24"/>
        </w:rPr>
        <w:t>terénní inspekce</w:t>
      </w:r>
      <w:r w:rsidR="00C435A9" w:rsidRPr="00D04BAA">
        <w:rPr>
          <w:rFonts w:ascii="Times New Roman" w:hAnsi="Times New Roman" w:cs="Times New Roman"/>
          <w:i/>
          <w:iCs/>
          <w:szCs w:val="24"/>
        </w:rPr>
        <w:t>.</w:t>
      </w:r>
      <w:r w:rsidRPr="00D04BAA">
        <w:rPr>
          <w:rFonts w:ascii="Times New Roman" w:hAnsi="Times New Roman" w:cs="Times New Roman"/>
          <w:i/>
          <w:iCs/>
          <w:szCs w:val="24"/>
        </w:rPr>
        <w:t xml:space="preserve"> </w:t>
      </w:r>
      <w:r w:rsidR="00C435A9" w:rsidRPr="00D04BAA">
        <w:rPr>
          <w:rFonts w:ascii="Times New Roman" w:hAnsi="Times New Roman" w:cs="Times New Roman"/>
          <w:i/>
          <w:iCs/>
          <w:szCs w:val="24"/>
        </w:rPr>
        <w:t xml:space="preserve">Kontakty lze nalézt </w:t>
      </w:r>
      <w:r w:rsidR="002D65A6">
        <w:fldChar w:fldCharType="begin"/>
      </w:r>
      <w:r w:rsidR="007B2FA3">
        <w:instrText>HYPERLINK "http://eagri.cz/public/web/ukzuz/portal/zemedelska-inspekce/kontrola-zdravi-rostlin/"</w:instrText>
      </w:r>
      <w:r w:rsidR="002D65A6">
        <w:fldChar w:fldCharType="separate"/>
      </w:r>
      <w:r w:rsidR="00C435A9" w:rsidRPr="00C435A9">
        <w:rPr>
          <w:rStyle w:val="Hypertextovodkaz"/>
          <w:rFonts w:ascii="Times New Roman" w:hAnsi="Times New Roman" w:cs="Times New Roman"/>
          <w:i/>
          <w:iCs/>
          <w:szCs w:val="24"/>
        </w:rPr>
        <w:t>zde</w:t>
      </w:r>
      <w:r w:rsidR="002D65A6">
        <w:rPr>
          <w:rStyle w:val="Hypertextovodkaz"/>
          <w:rFonts w:ascii="Times New Roman" w:hAnsi="Times New Roman" w:cs="Times New Roman"/>
          <w:i/>
          <w:iCs/>
          <w:szCs w:val="24"/>
        </w:rPr>
        <w:fldChar w:fldCharType="end"/>
      </w:r>
      <w:r w:rsidR="00C435A9" w:rsidRPr="00D04BAA">
        <w:rPr>
          <w:rFonts w:ascii="Times New Roman" w:hAnsi="Times New Roman" w:cs="Times New Roman"/>
          <w:i/>
          <w:iCs/>
          <w:szCs w:val="24"/>
        </w:rPr>
        <w:t>.</w:t>
      </w:r>
    </w:p>
    <w:p w14:paraId="31CDD3BC" w14:textId="523D2B25" w:rsidR="00CB4627" w:rsidRPr="002770D5" w:rsidRDefault="002770D5" w:rsidP="002770D5">
      <w:pPr>
        <w:pStyle w:val="Odstavecseseznamem"/>
        <w:spacing w:before="120"/>
        <w:ind w:left="284"/>
        <w:contextualSpacing w:val="0"/>
        <w:rPr>
          <w:rFonts w:ascii="Times New Roman" w:hAnsi="Times New Roman" w:cs="Times New Roman"/>
          <w:szCs w:val="24"/>
        </w:rPr>
      </w:pPr>
      <w:r w:rsidRPr="005A12AE">
        <w:rPr>
          <w:rFonts w:ascii="Times New Roman" w:hAnsi="Times New Roman" w:cs="Times New Roman"/>
          <w:i/>
          <w:szCs w:val="24"/>
        </w:rPr>
        <w:t>V případě, že by mohlo hrozit riziko z</w:t>
      </w:r>
      <w:r w:rsidR="001A4B4E" w:rsidRPr="005A12AE">
        <w:rPr>
          <w:rFonts w:ascii="Times New Roman" w:hAnsi="Times New Roman" w:cs="Times New Roman"/>
          <w:i/>
          <w:szCs w:val="24"/>
        </w:rPr>
        <w:t> </w:t>
      </w:r>
      <w:r w:rsidRPr="005A12AE">
        <w:rPr>
          <w:rFonts w:ascii="Times New Roman" w:hAnsi="Times New Roman" w:cs="Times New Roman"/>
          <w:i/>
          <w:szCs w:val="24"/>
        </w:rPr>
        <w:t>prodlení</w:t>
      </w:r>
      <w:r w:rsidR="001A4B4E" w:rsidRPr="005A12AE">
        <w:rPr>
          <w:rFonts w:ascii="Times New Roman" w:hAnsi="Times New Roman" w:cs="Times New Roman"/>
          <w:i/>
          <w:szCs w:val="24"/>
        </w:rPr>
        <w:t>,</w:t>
      </w:r>
      <w:r w:rsidR="003C5693" w:rsidRPr="005A12AE">
        <w:rPr>
          <w:rFonts w:ascii="Times New Roman" w:hAnsi="Times New Roman" w:cs="Times New Roman"/>
          <w:i/>
          <w:szCs w:val="24"/>
        </w:rPr>
        <w:t xml:space="preserve"> do příjezdu inspektora ÚKZÚZ</w:t>
      </w:r>
      <w:r w:rsidRPr="005A12AE">
        <w:rPr>
          <w:rFonts w:ascii="Times New Roman" w:hAnsi="Times New Roman" w:cs="Times New Roman"/>
          <w:i/>
          <w:szCs w:val="24"/>
        </w:rPr>
        <w:t xml:space="preserve">, stanoví OP na návrh pracovníka, který má na starosti šetření </w:t>
      </w:r>
      <w:r w:rsidR="002E55F9" w:rsidRPr="005A12AE">
        <w:rPr>
          <w:rFonts w:ascii="Times New Roman" w:hAnsi="Times New Roman" w:cs="Times New Roman"/>
          <w:i/>
          <w:szCs w:val="24"/>
        </w:rPr>
        <w:t>za</w:t>
      </w:r>
      <w:r w:rsidRPr="005A12AE">
        <w:rPr>
          <w:rFonts w:ascii="Times New Roman" w:hAnsi="Times New Roman" w:cs="Times New Roman"/>
          <w:i/>
          <w:szCs w:val="24"/>
        </w:rPr>
        <w:t xml:space="preserve"> účel</w:t>
      </w:r>
      <w:r w:rsidR="002E55F9" w:rsidRPr="005A12AE">
        <w:rPr>
          <w:rFonts w:ascii="Times New Roman" w:hAnsi="Times New Roman" w:cs="Times New Roman"/>
          <w:i/>
          <w:szCs w:val="24"/>
        </w:rPr>
        <w:t>em</w:t>
      </w:r>
      <w:r w:rsidRPr="005A12AE">
        <w:rPr>
          <w:rFonts w:ascii="Times New Roman" w:hAnsi="Times New Roman" w:cs="Times New Roman"/>
          <w:i/>
          <w:szCs w:val="24"/>
        </w:rPr>
        <w:t xml:space="preserve"> vydávání rostlinolékařských pasů a komunikaci s ÚKZÚZ, s ohledem na konkrétní</w:t>
      </w:r>
      <w:r w:rsidR="00E93B4C">
        <w:rPr>
          <w:rFonts w:ascii="Times New Roman" w:hAnsi="Times New Roman" w:cs="Times New Roman"/>
          <w:i/>
          <w:szCs w:val="24"/>
        </w:rPr>
        <w:t>ho</w:t>
      </w:r>
      <w:r w:rsidRPr="005A12AE">
        <w:rPr>
          <w:rFonts w:ascii="Times New Roman" w:hAnsi="Times New Roman" w:cs="Times New Roman"/>
          <w:i/>
          <w:szCs w:val="24"/>
        </w:rPr>
        <w:t xml:space="preserve"> ŠO</w:t>
      </w:r>
      <w:r w:rsidR="00FD2C62" w:rsidRPr="00FD2C62">
        <w:rPr>
          <w:rFonts w:ascii="Times New Roman" w:hAnsi="Times New Roman" w:cs="Times New Roman"/>
          <w:i/>
          <w:iCs/>
          <w:szCs w:val="24"/>
        </w:rPr>
        <w:t xml:space="preserve">, spadajícího do některé skupiny </w:t>
      </w:r>
      <w:r w:rsidR="00E408C5">
        <w:rPr>
          <w:rFonts w:ascii="Times New Roman" w:hAnsi="Times New Roman" w:cs="Times New Roman"/>
          <w:i/>
          <w:iCs/>
          <w:szCs w:val="24"/>
        </w:rPr>
        <w:lastRenderedPageBreak/>
        <w:t>uvedené</w:t>
      </w:r>
      <w:r w:rsidR="00B66B67" w:rsidRPr="00FD2C62">
        <w:rPr>
          <w:rFonts w:ascii="Times New Roman" w:hAnsi="Times New Roman" w:cs="Times New Roman"/>
          <w:i/>
          <w:iCs/>
          <w:szCs w:val="24"/>
        </w:rPr>
        <w:t xml:space="preserve"> v písm. A)</w:t>
      </w:r>
      <w:r w:rsidRPr="005A12AE">
        <w:rPr>
          <w:rFonts w:ascii="Times New Roman" w:hAnsi="Times New Roman" w:cs="Times New Roman"/>
          <w:i/>
          <w:szCs w:val="24"/>
        </w:rPr>
        <w:t xml:space="preserve">, okamžité provedení následujících preventivních opatření k zabránění </w:t>
      </w:r>
      <w:r w:rsidR="00FD2C62">
        <w:rPr>
          <w:rFonts w:ascii="Times New Roman" w:hAnsi="Times New Roman" w:cs="Times New Roman"/>
          <w:i/>
          <w:szCs w:val="24"/>
        </w:rPr>
        <w:t xml:space="preserve">jeho </w:t>
      </w:r>
      <w:r w:rsidRPr="005A12AE">
        <w:rPr>
          <w:rFonts w:ascii="Times New Roman" w:hAnsi="Times New Roman" w:cs="Times New Roman"/>
          <w:i/>
          <w:szCs w:val="24"/>
        </w:rPr>
        <w:t>usídlení a šíření</w:t>
      </w:r>
      <w:r w:rsidR="00A722C4">
        <w:rPr>
          <w:rFonts w:ascii="Times New Roman" w:hAnsi="Times New Roman" w:cs="Times New Roman"/>
          <w:i/>
          <w:szCs w:val="24"/>
        </w:rPr>
        <w:t>.</w:t>
      </w:r>
    </w:p>
    <w:p w14:paraId="638795A5" w14:textId="0FAD1943" w:rsidR="008A48B4" w:rsidRDefault="001678C5" w:rsidP="00605503">
      <w:pPr>
        <w:pStyle w:val="Odstavecseseznamem"/>
        <w:numPr>
          <w:ilvl w:val="0"/>
          <w:numId w:val="2"/>
        </w:numPr>
        <w:ind w:left="284" w:hanging="284"/>
        <w:contextualSpacing w:val="0"/>
        <w:rPr>
          <w:rFonts w:ascii="Times New Roman" w:hAnsi="Times New Roman" w:cs="Times New Roman"/>
        </w:rPr>
      </w:pPr>
      <w:r w:rsidRPr="00FF265E">
        <w:rPr>
          <w:rFonts w:ascii="Times New Roman" w:hAnsi="Times New Roman" w:cs="Times New Roman"/>
        </w:rPr>
        <w:t>Ukončení uvádění dotčených komodit</w:t>
      </w:r>
      <w:r w:rsidR="007A1D68" w:rsidRPr="007A1D68">
        <w:rPr>
          <w:rFonts w:ascii="Times New Roman" w:hAnsi="Times New Roman" w:cs="Times New Roman"/>
        </w:rPr>
        <w:t xml:space="preserve"> </w:t>
      </w:r>
      <w:r w:rsidR="00A119D0">
        <w:rPr>
          <w:rFonts w:ascii="Times New Roman" w:hAnsi="Times New Roman" w:cs="Times New Roman"/>
        </w:rPr>
        <w:t xml:space="preserve">napadených či </w:t>
      </w:r>
      <w:r w:rsidR="007A1D68">
        <w:rPr>
          <w:rFonts w:ascii="Times New Roman" w:hAnsi="Times New Roman" w:cs="Times New Roman"/>
        </w:rPr>
        <w:t xml:space="preserve">podezřelých z napadení </w:t>
      </w:r>
      <w:r w:rsidR="007A1D68" w:rsidRPr="006706B1">
        <w:rPr>
          <w:rFonts w:ascii="Times New Roman" w:hAnsi="Times New Roman" w:cs="Times New Roman"/>
        </w:rPr>
        <w:t>ŠO</w:t>
      </w:r>
      <w:r w:rsidR="00440EB8" w:rsidRPr="002812A8">
        <w:rPr>
          <w:rFonts w:ascii="Times New Roman" w:hAnsi="Times New Roman" w:cs="Times New Roman"/>
          <w:szCs w:val="24"/>
        </w:rPr>
        <w:t xml:space="preserve"> spadající</w:t>
      </w:r>
      <w:r w:rsidR="006412A8" w:rsidRPr="002812A8">
        <w:rPr>
          <w:rFonts w:ascii="Times New Roman" w:hAnsi="Times New Roman" w:cs="Times New Roman"/>
          <w:szCs w:val="24"/>
        </w:rPr>
        <w:t>m</w:t>
      </w:r>
      <w:r w:rsidR="00440EB8" w:rsidRPr="002812A8">
        <w:rPr>
          <w:rFonts w:ascii="Times New Roman" w:hAnsi="Times New Roman" w:cs="Times New Roman"/>
          <w:szCs w:val="24"/>
        </w:rPr>
        <w:t xml:space="preserve"> do některé skupiny </w:t>
      </w:r>
      <w:r w:rsidR="00E408C5">
        <w:rPr>
          <w:rFonts w:ascii="Times New Roman" w:hAnsi="Times New Roman" w:cs="Times New Roman"/>
          <w:szCs w:val="24"/>
        </w:rPr>
        <w:t>uvedené</w:t>
      </w:r>
      <w:r w:rsidR="00440EB8" w:rsidRPr="002812A8">
        <w:rPr>
          <w:rFonts w:ascii="Times New Roman" w:hAnsi="Times New Roman" w:cs="Times New Roman"/>
          <w:szCs w:val="24"/>
        </w:rPr>
        <w:t xml:space="preserve"> v písm. A)</w:t>
      </w:r>
      <w:r w:rsidRPr="006706B1">
        <w:rPr>
          <w:rFonts w:ascii="Times New Roman" w:hAnsi="Times New Roman" w:cs="Times New Roman"/>
        </w:rPr>
        <w:t xml:space="preserve"> </w:t>
      </w:r>
      <w:r w:rsidRPr="00FF265E">
        <w:rPr>
          <w:rFonts w:ascii="Times New Roman" w:hAnsi="Times New Roman" w:cs="Times New Roman"/>
        </w:rPr>
        <w:t>do oběhu (prodeje)</w:t>
      </w:r>
      <w:r w:rsidR="004D5D1D">
        <w:rPr>
          <w:rFonts w:ascii="Times New Roman" w:hAnsi="Times New Roman" w:cs="Times New Roman"/>
        </w:rPr>
        <w:t>.</w:t>
      </w:r>
      <w:r w:rsidR="002E1B20">
        <w:rPr>
          <w:rFonts w:ascii="Times New Roman" w:hAnsi="Times New Roman" w:cs="Times New Roman"/>
        </w:rPr>
        <w:t xml:space="preserve"> </w:t>
      </w:r>
      <w:r w:rsidR="002E1B20" w:rsidRPr="001E0440">
        <w:rPr>
          <w:rFonts w:ascii="Times New Roman" w:hAnsi="Times New Roman" w:cs="Times New Roman"/>
          <w:i/>
          <w:iCs/>
        </w:rPr>
        <w:t>(je-li potřeb</w:t>
      </w:r>
      <w:r w:rsidR="002E1B20">
        <w:rPr>
          <w:rFonts w:ascii="Times New Roman" w:hAnsi="Times New Roman" w:cs="Times New Roman"/>
          <w:i/>
          <w:iCs/>
        </w:rPr>
        <w:t>a)</w:t>
      </w:r>
    </w:p>
    <w:p w14:paraId="7EE1F2B2" w14:textId="4ECEDE82" w:rsidR="001678C5" w:rsidRPr="00322243" w:rsidRDefault="001678C5" w:rsidP="00605503">
      <w:pPr>
        <w:pStyle w:val="Odstavecseseznamem"/>
        <w:numPr>
          <w:ilvl w:val="0"/>
          <w:numId w:val="2"/>
        </w:numPr>
        <w:ind w:left="284" w:hanging="284"/>
        <w:contextualSpacing w:val="0"/>
        <w:rPr>
          <w:rFonts w:ascii="Times New Roman" w:hAnsi="Times New Roman" w:cs="Times New Roman"/>
        </w:rPr>
      </w:pPr>
      <w:r w:rsidRPr="00FF265E">
        <w:rPr>
          <w:rFonts w:ascii="Times New Roman" w:hAnsi="Times New Roman" w:cs="Times New Roman"/>
        </w:rPr>
        <w:t xml:space="preserve"> </w:t>
      </w:r>
      <w:r w:rsidR="004F29AD">
        <w:rPr>
          <w:rFonts w:ascii="Times New Roman" w:hAnsi="Times New Roman" w:cs="Times New Roman"/>
        </w:rPr>
        <w:t>U</w:t>
      </w:r>
      <w:r w:rsidRPr="00322243">
        <w:rPr>
          <w:rFonts w:ascii="Times New Roman" w:hAnsi="Times New Roman" w:cs="Times New Roman"/>
        </w:rPr>
        <w:t>místění</w:t>
      </w:r>
      <w:r w:rsidR="004F29AD">
        <w:rPr>
          <w:rFonts w:ascii="Times New Roman" w:hAnsi="Times New Roman" w:cs="Times New Roman"/>
        </w:rPr>
        <w:t xml:space="preserve"> dotčených komodit</w:t>
      </w:r>
      <w:r w:rsidRPr="00322243">
        <w:rPr>
          <w:rFonts w:ascii="Times New Roman" w:hAnsi="Times New Roman" w:cs="Times New Roman"/>
        </w:rPr>
        <w:t xml:space="preserve"> do izolace</w:t>
      </w:r>
      <w:r w:rsidR="00DD69DC">
        <w:rPr>
          <w:rFonts w:ascii="Times New Roman" w:hAnsi="Times New Roman" w:cs="Times New Roman"/>
        </w:rPr>
        <w:t xml:space="preserve">, nebo jejich izolace </w:t>
      </w:r>
      <w:r w:rsidR="00562076">
        <w:rPr>
          <w:rFonts w:ascii="Times New Roman" w:hAnsi="Times New Roman" w:cs="Times New Roman"/>
        </w:rPr>
        <w:t xml:space="preserve">v rámci </w:t>
      </w:r>
      <w:r w:rsidR="00BA438C">
        <w:rPr>
          <w:rFonts w:ascii="Times New Roman" w:hAnsi="Times New Roman" w:cs="Times New Roman"/>
        </w:rPr>
        <w:t xml:space="preserve">skladovacího </w:t>
      </w:r>
      <w:r w:rsidR="00562076">
        <w:rPr>
          <w:rFonts w:ascii="Times New Roman" w:hAnsi="Times New Roman" w:cs="Times New Roman"/>
        </w:rPr>
        <w:t>prostoru,</w:t>
      </w:r>
      <w:r w:rsidRPr="00322243">
        <w:rPr>
          <w:rFonts w:ascii="Times New Roman" w:hAnsi="Times New Roman" w:cs="Times New Roman"/>
        </w:rPr>
        <w:t xml:space="preserve"> </w:t>
      </w:r>
      <w:r>
        <w:rPr>
          <w:rFonts w:ascii="Times New Roman" w:hAnsi="Times New Roman" w:cs="Times New Roman"/>
        </w:rPr>
        <w:t>k zabránění napadení</w:t>
      </w:r>
      <w:r w:rsidRPr="00322243">
        <w:rPr>
          <w:rFonts w:ascii="Times New Roman" w:hAnsi="Times New Roman" w:cs="Times New Roman"/>
        </w:rPr>
        <w:t xml:space="preserve"> ostatních komodit</w:t>
      </w:r>
      <w:r w:rsidR="00CA0AD8">
        <w:rPr>
          <w:rFonts w:ascii="Times New Roman" w:hAnsi="Times New Roman" w:cs="Times New Roman"/>
        </w:rPr>
        <w:t>,</w:t>
      </w:r>
      <w:r w:rsidR="00F41EEC">
        <w:rPr>
          <w:rFonts w:ascii="Times New Roman" w:hAnsi="Times New Roman" w:cs="Times New Roman"/>
        </w:rPr>
        <w:t xml:space="preserve"> </w:t>
      </w:r>
      <w:r w:rsidR="00F41EEC" w:rsidRPr="00562076">
        <w:rPr>
          <w:rFonts w:ascii="Times New Roman" w:hAnsi="Times New Roman" w:cs="Times New Roman"/>
        </w:rPr>
        <w:t>případně</w:t>
      </w:r>
      <w:r w:rsidR="00CA0AD8" w:rsidRPr="00562076">
        <w:rPr>
          <w:rFonts w:ascii="Times New Roman" w:hAnsi="Times New Roman" w:cs="Times New Roman"/>
        </w:rPr>
        <w:t xml:space="preserve"> omezení vstupu do porostu</w:t>
      </w:r>
      <w:r>
        <w:rPr>
          <w:rFonts w:ascii="Times New Roman" w:hAnsi="Times New Roman" w:cs="Times New Roman"/>
        </w:rPr>
        <w:t>:</w:t>
      </w:r>
    </w:p>
    <w:p w14:paraId="0CE1A950" w14:textId="13DE53B5" w:rsidR="00D825C7" w:rsidRDefault="001678C5" w:rsidP="00392EAE">
      <w:pPr>
        <w:pStyle w:val="Odstavecseseznamem"/>
        <w:ind w:left="284"/>
        <w:contextualSpacing w:val="0"/>
        <w:rPr>
          <w:rFonts w:ascii="Times New Roman" w:hAnsi="Times New Roman" w:cs="Times New Roman"/>
          <w:i/>
          <w:iCs/>
        </w:rPr>
      </w:pPr>
      <w:r w:rsidRPr="00A119D0">
        <w:rPr>
          <w:rFonts w:ascii="Times New Roman" w:hAnsi="Times New Roman" w:cs="Times New Roman"/>
          <w:i/>
          <w:iCs/>
        </w:rPr>
        <w:t xml:space="preserve">Popsat </w:t>
      </w:r>
      <w:r w:rsidR="00193678">
        <w:rPr>
          <w:rFonts w:ascii="Times New Roman" w:hAnsi="Times New Roman" w:cs="Times New Roman"/>
          <w:i/>
          <w:iCs/>
        </w:rPr>
        <w:t xml:space="preserve">stručně </w:t>
      </w:r>
      <w:r w:rsidRPr="00A119D0">
        <w:rPr>
          <w:rFonts w:ascii="Times New Roman" w:hAnsi="Times New Roman" w:cs="Times New Roman"/>
          <w:i/>
          <w:iCs/>
        </w:rPr>
        <w:t>možnosti a praktické kroky při realizaci izolace dotčených komodit</w:t>
      </w:r>
      <w:r w:rsidR="00AE66B8">
        <w:rPr>
          <w:rFonts w:ascii="Times New Roman" w:hAnsi="Times New Roman" w:cs="Times New Roman"/>
          <w:i/>
          <w:iCs/>
        </w:rPr>
        <w:t xml:space="preserve"> při zjištění podezření nebo výskytu ŠO</w:t>
      </w:r>
      <w:r w:rsidR="00565E7B">
        <w:rPr>
          <w:rFonts w:ascii="Times New Roman" w:hAnsi="Times New Roman" w:cs="Times New Roman"/>
          <w:i/>
          <w:iCs/>
        </w:rPr>
        <w:t xml:space="preserve"> </w:t>
      </w:r>
      <w:r w:rsidR="00577F53" w:rsidRPr="00FD2C62">
        <w:rPr>
          <w:rFonts w:ascii="Times New Roman" w:hAnsi="Times New Roman" w:cs="Times New Roman"/>
          <w:i/>
          <w:iCs/>
          <w:szCs w:val="24"/>
        </w:rPr>
        <w:t xml:space="preserve">spadajícího do některé skupiny </w:t>
      </w:r>
      <w:r w:rsidR="00E408C5">
        <w:rPr>
          <w:rFonts w:ascii="Times New Roman" w:hAnsi="Times New Roman" w:cs="Times New Roman"/>
          <w:i/>
          <w:iCs/>
          <w:szCs w:val="24"/>
        </w:rPr>
        <w:t>uvedené</w:t>
      </w:r>
      <w:r w:rsidR="00577F53" w:rsidRPr="00FD2C62">
        <w:rPr>
          <w:rFonts w:ascii="Times New Roman" w:hAnsi="Times New Roman" w:cs="Times New Roman"/>
          <w:i/>
          <w:iCs/>
          <w:szCs w:val="24"/>
        </w:rPr>
        <w:t xml:space="preserve"> v písm. A)</w:t>
      </w:r>
      <w:r w:rsidRPr="00A119D0">
        <w:rPr>
          <w:rFonts w:ascii="Times New Roman" w:hAnsi="Times New Roman" w:cs="Times New Roman"/>
          <w:i/>
          <w:iCs/>
        </w:rPr>
        <w:t xml:space="preserve">. Oddělené umísťování dotčených komodit by mělo brát v úvahu publikované </w:t>
      </w:r>
      <w:r w:rsidR="00A0528C" w:rsidRPr="00A119D0">
        <w:rPr>
          <w:rFonts w:ascii="Times New Roman" w:hAnsi="Times New Roman" w:cs="Times New Roman"/>
          <w:i/>
          <w:iCs/>
        </w:rPr>
        <w:t>informace</w:t>
      </w:r>
      <w:r w:rsidRPr="00A119D0">
        <w:rPr>
          <w:rFonts w:ascii="Times New Roman" w:hAnsi="Times New Roman" w:cs="Times New Roman"/>
          <w:i/>
          <w:iCs/>
        </w:rPr>
        <w:t xml:space="preserve"> o</w:t>
      </w:r>
      <w:r w:rsidR="00350849">
        <w:rPr>
          <w:rFonts w:ascii="Times New Roman" w:hAnsi="Times New Roman" w:cs="Times New Roman"/>
          <w:i/>
          <w:iCs/>
        </w:rPr>
        <w:t> </w:t>
      </w:r>
      <w:r w:rsidRPr="00A119D0">
        <w:rPr>
          <w:rFonts w:ascii="Times New Roman" w:hAnsi="Times New Roman" w:cs="Times New Roman"/>
          <w:i/>
          <w:iCs/>
        </w:rPr>
        <w:t>způsobech</w:t>
      </w:r>
      <w:r w:rsidR="002F7B1E">
        <w:rPr>
          <w:rFonts w:ascii="Times New Roman" w:hAnsi="Times New Roman" w:cs="Times New Roman"/>
          <w:i/>
          <w:iCs/>
        </w:rPr>
        <w:t xml:space="preserve"> </w:t>
      </w:r>
      <w:r w:rsidRPr="00A119D0">
        <w:rPr>
          <w:rFonts w:ascii="Times New Roman" w:hAnsi="Times New Roman" w:cs="Times New Roman"/>
          <w:i/>
          <w:iCs/>
        </w:rPr>
        <w:t>přenosu</w:t>
      </w:r>
      <w:r w:rsidR="0093665E">
        <w:rPr>
          <w:rFonts w:ascii="Times New Roman" w:hAnsi="Times New Roman" w:cs="Times New Roman"/>
          <w:i/>
          <w:iCs/>
        </w:rPr>
        <w:t xml:space="preserve"> a</w:t>
      </w:r>
      <w:r w:rsidRPr="00A119D0">
        <w:rPr>
          <w:rFonts w:ascii="Times New Roman" w:hAnsi="Times New Roman" w:cs="Times New Roman"/>
          <w:i/>
          <w:iCs/>
        </w:rPr>
        <w:t xml:space="preserve"> </w:t>
      </w:r>
      <w:r w:rsidR="0093665E">
        <w:rPr>
          <w:rFonts w:ascii="Times New Roman" w:hAnsi="Times New Roman" w:cs="Times New Roman"/>
          <w:i/>
          <w:iCs/>
        </w:rPr>
        <w:t xml:space="preserve">šíření </w:t>
      </w:r>
      <w:r w:rsidR="00F542F2">
        <w:rPr>
          <w:rFonts w:ascii="Times New Roman" w:hAnsi="Times New Roman" w:cs="Times New Roman"/>
          <w:i/>
          <w:iCs/>
        </w:rPr>
        <w:t>t</w:t>
      </w:r>
      <w:r w:rsidR="00EB5672">
        <w:rPr>
          <w:rFonts w:ascii="Times New Roman" w:hAnsi="Times New Roman" w:cs="Times New Roman"/>
          <w:i/>
          <w:iCs/>
        </w:rPr>
        <w:t>akového</w:t>
      </w:r>
      <w:r w:rsidR="00F542F2">
        <w:rPr>
          <w:rFonts w:ascii="Times New Roman" w:hAnsi="Times New Roman" w:cs="Times New Roman"/>
          <w:i/>
          <w:iCs/>
        </w:rPr>
        <w:t xml:space="preserve"> </w:t>
      </w:r>
      <w:r w:rsidRPr="00A119D0">
        <w:rPr>
          <w:rFonts w:ascii="Times New Roman" w:hAnsi="Times New Roman" w:cs="Times New Roman"/>
          <w:i/>
          <w:iCs/>
        </w:rPr>
        <w:t xml:space="preserve">ŠO v rámci téže komodity či na jiné komodity (např. jiné hostitelské rostliny). </w:t>
      </w:r>
      <w:r w:rsidR="000367DF">
        <w:rPr>
          <w:rFonts w:ascii="Times New Roman" w:hAnsi="Times New Roman" w:cs="Times New Roman"/>
          <w:i/>
          <w:iCs/>
        </w:rPr>
        <w:t>Možnost n</w:t>
      </w:r>
      <w:r w:rsidR="009154BB">
        <w:rPr>
          <w:rFonts w:ascii="Times New Roman" w:hAnsi="Times New Roman" w:cs="Times New Roman"/>
          <w:i/>
          <w:iCs/>
        </w:rPr>
        <w:t>apadené</w:t>
      </w:r>
      <w:r w:rsidR="00607B11">
        <w:rPr>
          <w:rFonts w:ascii="Times New Roman" w:hAnsi="Times New Roman" w:cs="Times New Roman"/>
          <w:i/>
          <w:iCs/>
        </w:rPr>
        <w:t xml:space="preserve"> (podezřelé)</w:t>
      </w:r>
      <w:r w:rsidRPr="00A119D0">
        <w:rPr>
          <w:rFonts w:ascii="Times New Roman" w:hAnsi="Times New Roman" w:cs="Times New Roman"/>
          <w:i/>
          <w:iCs/>
        </w:rPr>
        <w:t xml:space="preserve"> komodity skladovat v</w:t>
      </w:r>
      <w:r w:rsidR="00E27947">
        <w:rPr>
          <w:rFonts w:ascii="Times New Roman" w:hAnsi="Times New Roman" w:cs="Times New Roman"/>
          <w:i/>
          <w:iCs/>
        </w:rPr>
        <w:t> </w:t>
      </w:r>
      <w:r w:rsidRPr="00A119D0">
        <w:rPr>
          <w:rFonts w:ascii="Times New Roman" w:hAnsi="Times New Roman" w:cs="Times New Roman"/>
          <w:i/>
          <w:iCs/>
        </w:rPr>
        <w:t>uzavřeném kontejneru umístěném mimo produkční plochy</w:t>
      </w:r>
      <w:r w:rsidR="00586814">
        <w:rPr>
          <w:rFonts w:ascii="Times New Roman" w:hAnsi="Times New Roman" w:cs="Times New Roman"/>
          <w:i/>
          <w:iCs/>
        </w:rPr>
        <w:t xml:space="preserve">, jejich </w:t>
      </w:r>
      <w:r w:rsidR="00844447">
        <w:rPr>
          <w:rFonts w:ascii="Times New Roman" w:hAnsi="Times New Roman" w:cs="Times New Roman"/>
          <w:i/>
          <w:iCs/>
        </w:rPr>
        <w:t xml:space="preserve">izolace </w:t>
      </w:r>
      <w:r w:rsidR="005B7A08">
        <w:rPr>
          <w:rFonts w:ascii="Times New Roman" w:hAnsi="Times New Roman" w:cs="Times New Roman"/>
          <w:i/>
          <w:iCs/>
        </w:rPr>
        <w:t xml:space="preserve">v rámci produkční plochy, aby se zamezilo </w:t>
      </w:r>
      <w:r w:rsidR="00FF35A3">
        <w:rPr>
          <w:rFonts w:ascii="Times New Roman" w:hAnsi="Times New Roman" w:cs="Times New Roman"/>
          <w:i/>
          <w:iCs/>
        </w:rPr>
        <w:t xml:space="preserve">šíření </w:t>
      </w:r>
      <w:r w:rsidR="004B439C">
        <w:rPr>
          <w:rFonts w:ascii="Times New Roman" w:hAnsi="Times New Roman" w:cs="Times New Roman"/>
          <w:i/>
          <w:iCs/>
        </w:rPr>
        <w:t xml:space="preserve">takového </w:t>
      </w:r>
      <w:r w:rsidR="00FF35A3">
        <w:rPr>
          <w:rFonts w:ascii="Times New Roman" w:hAnsi="Times New Roman" w:cs="Times New Roman"/>
          <w:i/>
          <w:iCs/>
        </w:rPr>
        <w:t>ŠO</w:t>
      </w:r>
      <w:r w:rsidRPr="00A119D0">
        <w:rPr>
          <w:rFonts w:ascii="Times New Roman" w:hAnsi="Times New Roman" w:cs="Times New Roman"/>
          <w:i/>
          <w:iCs/>
        </w:rPr>
        <w:t>.</w:t>
      </w:r>
      <w:r w:rsidR="00534FC4">
        <w:rPr>
          <w:rFonts w:ascii="Times New Roman" w:hAnsi="Times New Roman" w:cs="Times New Roman"/>
          <w:i/>
          <w:iCs/>
        </w:rPr>
        <w:t xml:space="preserve"> Jakým způsobem bude provedeno případné omezení vstupu do daného porostu (např. poučení zaměstnanců, umístění informačních tabulek minimálně na všechny přístupové cesty apod.).</w:t>
      </w:r>
    </w:p>
    <w:p w14:paraId="1627B803" w14:textId="414BD997" w:rsidR="00BB0BF3" w:rsidRPr="001E0440" w:rsidRDefault="00BB0BF3" w:rsidP="00BB0BF3">
      <w:pPr>
        <w:pStyle w:val="Odstavecseseznamem"/>
        <w:numPr>
          <w:ilvl w:val="0"/>
          <w:numId w:val="2"/>
        </w:numPr>
        <w:ind w:left="284" w:hanging="284"/>
        <w:contextualSpacing w:val="0"/>
        <w:rPr>
          <w:rFonts w:ascii="Times New Roman" w:hAnsi="Times New Roman" w:cs="Times New Roman"/>
        </w:rPr>
      </w:pPr>
      <w:r w:rsidRPr="00322243">
        <w:rPr>
          <w:rFonts w:ascii="Times New Roman" w:hAnsi="Times New Roman" w:cs="Times New Roman"/>
        </w:rPr>
        <w:t xml:space="preserve">Postup pro </w:t>
      </w:r>
      <w:r>
        <w:rPr>
          <w:rFonts w:ascii="Times New Roman" w:hAnsi="Times New Roman" w:cs="Times New Roman"/>
        </w:rPr>
        <w:t xml:space="preserve">očistu a </w:t>
      </w:r>
      <w:r w:rsidRPr="00322243">
        <w:rPr>
          <w:rFonts w:ascii="Times New Roman" w:hAnsi="Times New Roman" w:cs="Times New Roman"/>
        </w:rPr>
        <w:t>dezinfekci</w:t>
      </w:r>
      <w:r>
        <w:rPr>
          <w:rFonts w:ascii="Times New Roman" w:hAnsi="Times New Roman" w:cs="Times New Roman"/>
        </w:rPr>
        <w:t xml:space="preserve"> prostor,</w:t>
      </w:r>
      <w:r w:rsidRPr="00322243">
        <w:rPr>
          <w:rFonts w:ascii="Times New Roman" w:hAnsi="Times New Roman" w:cs="Times New Roman"/>
        </w:rPr>
        <w:t xml:space="preserve"> zařízení, nářadí a dalších předmětů</w:t>
      </w:r>
      <w:r>
        <w:rPr>
          <w:rFonts w:ascii="Times New Roman" w:hAnsi="Times New Roman" w:cs="Times New Roman"/>
        </w:rPr>
        <w:t>:</w:t>
      </w:r>
      <w:r w:rsidRPr="00322243">
        <w:rPr>
          <w:rFonts w:ascii="Times New Roman" w:hAnsi="Times New Roman" w:cs="Times New Roman"/>
        </w:rPr>
        <w:t xml:space="preserve"> </w:t>
      </w:r>
      <w:r w:rsidRPr="001E0440">
        <w:rPr>
          <w:rFonts w:ascii="Times New Roman" w:hAnsi="Times New Roman" w:cs="Times New Roman"/>
          <w:i/>
          <w:iCs/>
        </w:rPr>
        <w:t>(je-li potřebný a</w:t>
      </w:r>
      <w:r w:rsidR="004B2CEF">
        <w:rPr>
          <w:rFonts w:ascii="Times New Roman" w:hAnsi="Times New Roman" w:cs="Times New Roman"/>
          <w:i/>
          <w:iCs/>
        </w:rPr>
        <w:t> </w:t>
      </w:r>
      <w:r w:rsidRPr="001E0440">
        <w:rPr>
          <w:rFonts w:ascii="Times New Roman" w:hAnsi="Times New Roman" w:cs="Times New Roman"/>
          <w:i/>
          <w:iCs/>
        </w:rPr>
        <w:t>použitelný)</w:t>
      </w:r>
    </w:p>
    <w:p w14:paraId="6D76AA23" w14:textId="02996EBB" w:rsidR="00D47736" w:rsidRPr="004F329C" w:rsidRDefault="00BB0BF3" w:rsidP="00CF5CED">
      <w:pPr>
        <w:ind w:left="360"/>
        <w:rPr>
          <w:rFonts w:ascii="Times New Roman" w:hAnsi="Times New Roman" w:cs="Times New Roman"/>
          <w:szCs w:val="24"/>
        </w:rPr>
      </w:pPr>
      <w:r w:rsidRPr="001E0440">
        <w:rPr>
          <w:rFonts w:ascii="Times New Roman" w:hAnsi="Times New Roman" w:cs="Times New Roman"/>
          <w:i/>
          <w:iCs/>
        </w:rPr>
        <w:t xml:space="preserve">Popsat </w:t>
      </w:r>
      <w:r w:rsidR="006B06D5">
        <w:rPr>
          <w:rFonts w:ascii="Times New Roman" w:hAnsi="Times New Roman" w:cs="Times New Roman"/>
          <w:i/>
          <w:iCs/>
        </w:rPr>
        <w:t xml:space="preserve">stručně </w:t>
      </w:r>
      <w:r w:rsidRPr="001E0440">
        <w:rPr>
          <w:rFonts w:ascii="Times New Roman" w:hAnsi="Times New Roman" w:cs="Times New Roman"/>
          <w:i/>
          <w:iCs/>
        </w:rPr>
        <w:t xml:space="preserve">praktické kroky při očistě a dezinfekci strojů, nářadí, prostor, zařízení, </w:t>
      </w:r>
      <w:proofErr w:type="spellStart"/>
      <w:r w:rsidRPr="001E0440">
        <w:rPr>
          <w:rFonts w:ascii="Times New Roman" w:hAnsi="Times New Roman" w:cs="Times New Roman"/>
          <w:i/>
          <w:iCs/>
        </w:rPr>
        <w:t>sadbovačů</w:t>
      </w:r>
      <w:proofErr w:type="spellEnd"/>
      <w:r w:rsidR="00BE1C0F">
        <w:rPr>
          <w:rFonts w:ascii="Times New Roman" w:hAnsi="Times New Roman" w:cs="Times New Roman"/>
          <w:i/>
          <w:iCs/>
        </w:rPr>
        <w:t xml:space="preserve"> a pěstebních kontejnerů</w:t>
      </w:r>
      <w:r w:rsidRPr="001E0440">
        <w:rPr>
          <w:rFonts w:ascii="Times New Roman" w:hAnsi="Times New Roman" w:cs="Times New Roman"/>
          <w:i/>
          <w:iCs/>
        </w:rPr>
        <w:t>, palet, ochranných pomůcek</w:t>
      </w:r>
      <w:r w:rsidR="001D2594">
        <w:rPr>
          <w:rFonts w:ascii="Times New Roman" w:hAnsi="Times New Roman" w:cs="Times New Roman"/>
          <w:i/>
          <w:iCs/>
        </w:rPr>
        <w:t>,</w:t>
      </w:r>
      <w:r w:rsidRPr="001E0440">
        <w:rPr>
          <w:rFonts w:ascii="Times New Roman" w:hAnsi="Times New Roman" w:cs="Times New Roman"/>
          <w:i/>
          <w:iCs/>
        </w:rPr>
        <w:t xml:space="preserve"> pracovní obuvi po pěstebních zásazích apod. uplatňované za účelem zamezení případného přenosu ŠO</w:t>
      </w:r>
      <w:r w:rsidR="00011849" w:rsidRPr="00011849">
        <w:rPr>
          <w:rFonts w:ascii="Times New Roman" w:hAnsi="Times New Roman" w:cs="Times New Roman"/>
          <w:i/>
          <w:iCs/>
          <w:szCs w:val="24"/>
        </w:rPr>
        <w:t xml:space="preserve"> </w:t>
      </w:r>
      <w:r w:rsidR="00011849" w:rsidRPr="00FD2C62">
        <w:rPr>
          <w:rFonts w:ascii="Times New Roman" w:hAnsi="Times New Roman" w:cs="Times New Roman"/>
          <w:i/>
          <w:iCs/>
          <w:szCs w:val="24"/>
        </w:rPr>
        <w:t xml:space="preserve">spadajícího do některé skupiny </w:t>
      </w:r>
      <w:r w:rsidR="00E408C5">
        <w:rPr>
          <w:rFonts w:ascii="Times New Roman" w:hAnsi="Times New Roman" w:cs="Times New Roman"/>
          <w:i/>
          <w:iCs/>
          <w:szCs w:val="24"/>
        </w:rPr>
        <w:t>uvedené</w:t>
      </w:r>
      <w:r w:rsidR="00011849" w:rsidRPr="00FD2C62">
        <w:rPr>
          <w:rFonts w:ascii="Times New Roman" w:hAnsi="Times New Roman" w:cs="Times New Roman"/>
          <w:i/>
          <w:iCs/>
          <w:szCs w:val="24"/>
        </w:rPr>
        <w:t xml:space="preserve"> v písm. A)</w:t>
      </w:r>
      <w:r w:rsidRPr="001E0440">
        <w:rPr>
          <w:rFonts w:ascii="Times New Roman" w:hAnsi="Times New Roman" w:cs="Times New Roman"/>
          <w:i/>
          <w:iCs/>
        </w:rPr>
        <w:t xml:space="preserve"> mezi partiemi téže komodity nebo na jiné komodity (např. jiné hostitelské rostliny). Např. očištění tlakovou vodou, </w:t>
      </w:r>
      <w:r w:rsidR="00D273EB">
        <w:rPr>
          <w:rFonts w:ascii="Times New Roman" w:hAnsi="Times New Roman" w:cs="Times New Roman"/>
          <w:i/>
          <w:iCs/>
        </w:rPr>
        <w:t xml:space="preserve">desinfekčním prostředkem </w:t>
      </w:r>
      <w:r w:rsidR="00716576">
        <w:rPr>
          <w:rFonts w:ascii="Times New Roman" w:hAnsi="Times New Roman" w:cs="Times New Roman"/>
          <w:i/>
          <w:iCs/>
        </w:rPr>
        <w:t>(možno uvést</w:t>
      </w:r>
      <w:r w:rsidR="004B4027">
        <w:rPr>
          <w:rFonts w:ascii="Times New Roman" w:hAnsi="Times New Roman" w:cs="Times New Roman"/>
          <w:i/>
          <w:iCs/>
        </w:rPr>
        <w:t xml:space="preserve"> </w:t>
      </w:r>
      <w:r w:rsidRPr="001E0440">
        <w:rPr>
          <w:rFonts w:ascii="Times New Roman" w:hAnsi="Times New Roman" w:cs="Times New Roman"/>
          <w:i/>
          <w:iCs/>
        </w:rPr>
        <w:t xml:space="preserve">jaké dezinfekční prostředky budou použity a v jaké koncentraci </w:t>
      </w:r>
      <w:r w:rsidR="00B700D5">
        <w:rPr>
          <w:rFonts w:ascii="Times New Roman" w:hAnsi="Times New Roman" w:cs="Times New Roman"/>
          <w:i/>
          <w:iCs/>
        </w:rPr>
        <w:t xml:space="preserve">– </w:t>
      </w:r>
      <w:r w:rsidRPr="001E0440">
        <w:rPr>
          <w:rFonts w:ascii="Times New Roman" w:hAnsi="Times New Roman" w:cs="Times New Roman"/>
          <w:i/>
          <w:iCs/>
        </w:rPr>
        <w:t xml:space="preserve">dávkování); místa provedení očisty a dezinfekce; použití jiných metod likvidace </w:t>
      </w:r>
      <w:r w:rsidR="00DD34A3">
        <w:rPr>
          <w:rFonts w:ascii="Times New Roman" w:hAnsi="Times New Roman" w:cs="Times New Roman"/>
          <w:i/>
          <w:iCs/>
        </w:rPr>
        <w:t xml:space="preserve">takového </w:t>
      </w:r>
      <w:proofErr w:type="gramStart"/>
      <w:r w:rsidRPr="001E0440">
        <w:rPr>
          <w:rFonts w:ascii="Times New Roman" w:hAnsi="Times New Roman" w:cs="Times New Roman"/>
          <w:i/>
          <w:iCs/>
        </w:rPr>
        <w:t>ŠO</w:t>
      </w:r>
      <w:proofErr w:type="gramEnd"/>
      <w:r w:rsidR="004B4027">
        <w:rPr>
          <w:rFonts w:ascii="Times New Roman" w:hAnsi="Times New Roman" w:cs="Times New Roman"/>
          <w:i/>
          <w:iCs/>
        </w:rPr>
        <w:t xml:space="preserve"> </w:t>
      </w:r>
      <w:r w:rsidRPr="001E0440">
        <w:rPr>
          <w:rFonts w:ascii="Times New Roman" w:hAnsi="Times New Roman" w:cs="Times New Roman"/>
          <w:i/>
          <w:iCs/>
        </w:rPr>
        <w:t>než je chemická dezinfekce (např. tepelné ošetření, ošetření UV zářením apod.). Možnosti např. dezinfekce nebo tepelného ošetření jsou v některých případech uvedeny v</w:t>
      </w:r>
      <w:r w:rsidR="00B97D12">
        <w:rPr>
          <w:rFonts w:ascii="Times New Roman" w:hAnsi="Times New Roman" w:cs="Times New Roman"/>
          <w:i/>
          <w:iCs/>
        </w:rPr>
        <w:t> </w:t>
      </w:r>
      <w:r w:rsidRPr="001E0440">
        <w:rPr>
          <w:rFonts w:ascii="Times New Roman" w:hAnsi="Times New Roman" w:cs="Times New Roman"/>
          <w:i/>
          <w:iCs/>
        </w:rPr>
        <w:t xml:space="preserve">jednotlivých právních předpisech (např. ve vyhláškách, na které </w:t>
      </w:r>
      <w:r w:rsidR="00A608A1">
        <w:rPr>
          <w:rFonts w:ascii="Times New Roman" w:hAnsi="Times New Roman" w:cs="Times New Roman"/>
          <w:i/>
          <w:iCs/>
        </w:rPr>
        <w:t xml:space="preserve">se </w:t>
      </w:r>
      <w:r w:rsidRPr="001E0440">
        <w:rPr>
          <w:rFonts w:ascii="Times New Roman" w:hAnsi="Times New Roman" w:cs="Times New Roman"/>
          <w:i/>
          <w:iCs/>
        </w:rPr>
        <w:t>lze v tomto Plánu odkázat).</w:t>
      </w:r>
    </w:p>
    <w:p w14:paraId="5B777CED" w14:textId="5339B926" w:rsidR="002C2764" w:rsidRPr="001E0440" w:rsidRDefault="004870BD" w:rsidP="0042514C">
      <w:pPr>
        <w:pStyle w:val="Odstavecseseznamem"/>
        <w:numPr>
          <w:ilvl w:val="0"/>
          <w:numId w:val="2"/>
        </w:numPr>
        <w:ind w:left="284" w:hanging="284"/>
        <w:contextualSpacing w:val="0"/>
        <w:rPr>
          <w:rFonts w:ascii="Times New Roman" w:hAnsi="Times New Roman" w:cs="Times New Roman"/>
        </w:rPr>
      </w:pPr>
      <w:r w:rsidRPr="0042514C">
        <w:rPr>
          <w:rFonts w:ascii="Times New Roman" w:hAnsi="Times New Roman" w:cs="Times New Roman"/>
        </w:rPr>
        <w:t>P</w:t>
      </w:r>
      <w:r w:rsidR="002C2764" w:rsidRPr="0042514C">
        <w:rPr>
          <w:rFonts w:ascii="Times New Roman" w:hAnsi="Times New Roman" w:cs="Times New Roman"/>
        </w:rPr>
        <w:t>ostup likvidac</w:t>
      </w:r>
      <w:r w:rsidR="004D06FD">
        <w:rPr>
          <w:rFonts w:ascii="Times New Roman" w:hAnsi="Times New Roman" w:cs="Times New Roman"/>
        </w:rPr>
        <w:t>e</w:t>
      </w:r>
      <w:r w:rsidR="002C2764" w:rsidRPr="0042514C">
        <w:rPr>
          <w:rFonts w:ascii="Times New Roman" w:hAnsi="Times New Roman" w:cs="Times New Roman"/>
        </w:rPr>
        <w:t xml:space="preserve"> </w:t>
      </w:r>
      <w:r w:rsidR="002C2764" w:rsidRPr="00095123">
        <w:rPr>
          <w:rFonts w:ascii="Times New Roman" w:hAnsi="Times New Roman" w:cs="Times New Roman"/>
        </w:rPr>
        <w:t>dotčen</w:t>
      </w:r>
      <w:r w:rsidR="00171405">
        <w:rPr>
          <w:rFonts w:ascii="Times New Roman" w:hAnsi="Times New Roman" w:cs="Times New Roman"/>
        </w:rPr>
        <w:t>ého</w:t>
      </w:r>
      <w:r w:rsidR="002C2764" w:rsidRPr="00095123">
        <w:rPr>
          <w:rFonts w:ascii="Times New Roman" w:hAnsi="Times New Roman" w:cs="Times New Roman"/>
        </w:rPr>
        <w:t xml:space="preserve"> ŠO</w:t>
      </w:r>
      <w:r w:rsidR="00171405" w:rsidRPr="00171405">
        <w:rPr>
          <w:rFonts w:ascii="Times New Roman" w:hAnsi="Times New Roman" w:cs="Times New Roman"/>
          <w:i/>
          <w:iCs/>
          <w:szCs w:val="24"/>
        </w:rPr>
        <w:t xml:space="preserve"> </w:t>
      </w:r>
      <w:r w:rsidR="00171405" w:rsidRPr="003C1DC3">
        <w:rPr>
          <w:rFonts w:ascii="Times New Roman" w:hAnsi="Times New Roman" w:cs="Times New Roman"/>
          <w:szCs w:val="24"/>
        </w:rPr>
        <w:t xml:space="preserve">spadajícího do některé skupiny </w:t>
      </w:r>
      <w:r w:rsidR="00E408C5">
        <w:rPr>
          <w:rFonts w:ascii="Times New Roman" w:hAnsi="Times New Roman" w:cs="Times New Roman"/>
          <w:szCs w:val="24"/>
        </w:rPr>
        <w:t>uvedené</w:t>
      </w:r>
      <w:r w:rsidR="00171405" w:rsidRPr="003C1DC3">
        <w:rPr>
          <w:rFonts w:ascii="Times New Roman" w:hAnsi="Times New Roman" w:cs="Times New Roman"/>
          <w:szCs w:val="24"/>
        </w:rPr>
        <w:t xml:space="preserve"> v písm. A)</w:t>
      </w:r>
      <w:r w:rsidR="002C2764" w:rsidRPr="0042514C">
        <w:rPr>
          <w:rFonts w:ascii="Times New Roman" w:hAnsi="Times New Roman" w:cs="Times New Roman"/>
        </w:rPr>
        <w:t xml:space="preserve"> na dotčených komoditách</w:t>
      </w:r>
      <w:r w:rsidR="000C5383">
        <w:rPr>
          <w:rFonts w:ascii="Times New Roman" w:hAnsi="Times New Roman" w:cs="Times New Roman"/>
        </w:rPr>
        <w:t>:</w:t>
      </w:r>
      <w:r w:rsidR="002C2764" w:rsidRPr="0042514C">
        <w:rPr>
          <w:rFonts w:ascii="Times New Roman" w:hAnsi="Times New Roman" w:cs="Times New Roman"/>
        </w:rPr>
        <w:t xml:space="preserve"> </w:t>
      </w:r>
      <w:r w:rsidR="0042514C" w:rsidRPr="001E0440">
        <w:rPr>
          <w:rFonts w:ascii="Times New Roman" w:hAnsi="Times New Roman" w:cs="Times New Roman"/>
          <w:i/>
          <w:iCs/>
        </w:rPr>
        <w:t>(</w:t>
      </w:r>
      <w:r w:rsidR="002C2764" w:rsidRPr="001E0440">
        <w:rPr>
          <w:rFonts w:ascii="Times New Roman" w:hAnsi="Times New Roman" w:cs="Times New Roman"/>
          <w:i/>
          <w:iCs/>
        </w:rPr>
        <w:t>j</w:t>
      </w:r>
      <w:r w:rsidR="00BE764B">
        <w:rPr>
          <w:rFonts w:ascii="Times New Roman" w:hAnsi="Times New Roman" w:cs="Times New Roman"/>
          <w:i/>
          <w:iCs/>
        </w:rPr>
        <w:t>e</w:t>
      </w:r>
      <w:r w:rsidR="002C2764" w:rsidRPr="001E0440">
        <w:rPr>
          <w:rFonts w:ascii="Times New Roman" w:hAnsi="Times New Roman" w:cs="Times New Roman"/>
          <w:i/>
          <w:iCs/>
        </w:rPr>
        <w:t>-li dostupn</w:t>
      </w:r>
      <w:r w:rsidR="00334362">
        <w:rPr>
          <w:rFonts w:ascii="Times New Roman" w:hAnsi="Times New Roman" w:cs="Times New Roman"/>
          <w:i/>
          <w:iCs/>
        </w:rPr>
        <w:t>ý</w:t>
      </w:r>
      <w:r w:rsidR="002C2764" w:rsidRPr="001E0440">
        <w:rPr>
          <w:rFonts w:ascii="Times New Roman" w:hAnsi="Times New Roman" w:cs="Times New Roman"/>
          <w:i/>
          <w:iCs/>
        </w:rPr>
        <w:t xml:space="preserve"> a provediteln</w:t>
      </w:r>
      <w:r w:rsidR="00334362">
        <w:rPr>
          <w:rFonts w:ascii="Times New Roman" w:hAnsi="Times New Roman" w:cs="Times New Roman"/>
          <w:i/>
          <w:iCs/>
        </w:rPr>
        <w:t>ý</w:t>
      </w:r>
      <w:r w:rsidR="0042514C" w:rsidRPr="001E0440">
        <w:rPr>
          <w:rFonts w:ascii="Times New Roman" w:hAnsi="Times New Roman" w:cs="Times New Roman"/>
          <w:i/>
          <w:iCs/>
        </w:rPr>
        <w:t>)</w:t>
      </w:r>
    </w:p>
    <w:p w14:paraId="305E3E3A" w14:textId="39A7479C" w:rsidR="008E72F0" w:rsidRPr="00470A08" w:rsidRDefault="008E72F0">
      <w:pPr>
        <w:pStyle w:val="Odstavecseseznamem"/>
        <w:spacing w:before="120"/>
        <w:ind w:left="284"/>
        <w:contextualSpacing w:val="0"/>
        <w:rPr>
          <w:rFonts w:ascii="Times New Roman" w:hAnsi="Times New Roman" w:cs="Times New Roman"/>
        </w:rPr>
      </w:pPr>
      <w:r w:rsidRPr="00FC1B38">
        <w:rPr>
          <w:rFonts w:ascii="Times New Roman" w:hAnsi="Times New Roman" w:cs="Times New Roman"/>
          <w:i/>
          <w:iCs/>
          <w:szCs w:val="24"/>
        </w:rPr>
        <w:t xml:space="preserve">OP </w:t>
      </w:r>
      <w:r w:rsidR="004E7C30">
        <w:rPr>
          <w:rFonts w:ascii="Times New Roman" w:hAnsi="Times New Roman" w:cs="Times New Roman"/>
          <w:i/>
          <w:iCs/>
          <w:szCs w:val="24"/>
        </w:rPr>
        <w:t>provede</w:t>
      </w:r>
      <w:r w:rsidRPr="00FC1B38">
        <w:rPr>
          <w:rFonts w:ascii="Times New Roman" w:hAnsi="Times New Roman" w:cs="Times New Roman"/>
          <w:i/>
          <w:iCs/>
          <w:szCs w:val="24"/>
        </w:rPr>
        <w:t xml:space="preserve"> likvidaci </w:t>
      </w:r>
      <w:proofErr w:type="spellStart"/>
      <w:r w:rsidRPr="00FC1B38">
        <w:rPr>
          <w:rFonts w:ascii="Times New Roman" w:hAnsi="Times New Roman" w:cs="Times New Roman"/>
          <w:i/>
          <w:iCs/>
          <w:szCs w:val="24"/>
        </w:rPr>
        <w:t>ŠO</w:t>
      </w:r>
      <w:proofErr w:type="spellEnd"/>
      <w:r w:rsidR="009620C7" w:rsidRPr="007236CE">
        <w:rPr>
          <w:rFonts w:ascii="Times New Roman" w:hAnsi="Times New Roman" w:cs="Times New Roman"/>
          <w:szCs w:val="24"/>
        </w:rPr>
        <w:t xml:space="preserve"> </w:t>
      </w:r>
      <w:r w:rsidR="000307FB" w:rsidRPr="00386466">
        <w:rPr>
          <w:rFonts w:ascii="Times New Roman" w:hAnsi="Times New Roman" w:cs="Times New Roman"/>
          <w:i/>
          <w:iCs/>
          <w:szCs w:val="24"/>
        </w:rPr>
        <w:t xml:space="preserve">spadajícího do některé skupiny </w:t>
      </w:r>
      <w:r w:rsidR="004E7C30">
        <w:rPr>
          <w:rFonts w:ascii="Times New Roman" w:hAnsi="Times New Roman" w:cs="Times New Roman"/>
          <w:i/>
          <w:iCs/>
          <w:szCs w:val="24"/>
        </w:rPr>
        <w:t>uvedené</w:t>
      </w:r>
      <w:r w:rsidR="000307FB" w:rsidRPr="00386466">
        <w:rPr>
          <w:rFonts w:ascii="Times New Roman" w:hAnsi="Times New Roman" w:cs="Times New Roman"/>
          <w:i/>
          <w:iCs/>
          <w:szCs w:val="24"/>
        </w:rPr>
        <w:t xml:space="preserve"> v písm. A)</w:t>
      </w:r>
      <w:r w:rsidRPr="00BE764B">
        <w:rPr>
          <w:rFonts w:ascii="Times New Roman" w:hAnsi="Times New Roman" w:cs="Times New Roman"/>
          <w:i/>
          <w:iCs/>
          <w:szCs w:val="24"/>
        </w:rPr>
        <w:t xml:space="preserve"> vždy </w:t>
      </w:r>
      <w:r w:rsidR="009E09E6" w:rsidRPr="00D20423">
        <w:rPr>
          <w:rFonts w:ascii="Times New Roman" w:hAnsi="Times New Roman" w:cs="Times New Roman"/>
          <w:i/>
          <w:iCs/>
          <w:szCs w:val="24"/>
        </w:rPr>
        <w:t>po konzultaci s </w:t>
      </w:r>
      <w:proofErr w:type="spellStart"/>
      <w:r w:rsidR="009E09E6" w:rsidRPr="00FC1B38">
        <w:rPr>
          <w:rFonts w:ascii="Times New Roman" w:hAnsi="Times New Roman" w:cs="Times New Roman"/>
          <w:i/>
          <w:iCs/>
          <w:szCs w:val="24"/>
        </w:rPr>
        <w:t>ÚKZÚZ</w:t>
      </w:r>
      <w:proofErr w:type="spellEnd"/>
      <w:r w:rsidR="009E09E6" w:rsidRPr="00FC1B38">
        <w:rPr>
          <w:rFonts w:ascii="Times New Roman" w:hAnsi="Times New Roman" w:cs="Times New Roman"/>
          <w:i/>
          <w:iCs/>
          <w:szCs w:val="24"/>
        </w:rPr>
        <w:t xml:space="preserve"> </w:t>
      </w:r>
      <w:r w:rsidRPr="00FC1B38">
        <w:rPr>
          <w:rFonts w:ascii="Times New Roman" w:hAnsi="Times New Roman" w:cs="Times New Roman"/>
          <w:i/>
          <w:iCs/>
          <w:szCs w:val="24"/>
        </w:rPr>
        <w:t>v souladu s</w:t>
      </w:r>
      <w:r w:rsidR="004E7C30">
        <w:rPr>
          <w:rFonts w:ascii="Times New Roman" w:hAnsi="Times New Roman" w:cs="Times New Roman"/>
          <w:i/>
          <w:iCs/>
          <w:szCs w:val="24"/>
        </w:rPr>
        <w:t> </w:t>
      </w:r>
      <w:r w:rsidRPr="00FC1B38">
        <w:rPr>
          <w:rFonts w:ascii="Times New Roman" w:hAnsi="Times New Roman" w:cs="Times New Roman"/>
          <w:i/>
          <w:iCs/>
          <w:szCs w:val="24"/>
        </w:rPr>
        <w:t xml:space="preserve">opatřeními </w:t>
      </w:r>
      <w:r w:rsidR="00F5589B">
        <w:rPr>
          <w:rFonts w:ascii="Times New Roman" w:hAnsi="Times New Roman" w:cs="Times New Roman"/>
          <w:i/>
          <w:iCs/>
          <w:szCs w:val="24"/>
        </w:rPr>
        <w:t>ulož</w:t>
      </w:r>
      <w:r w:rsidR="004E7C30">
        <w:rPr>
          <w:rFonts w:ascii="Times New Roman" w:hAnsi="Times New Roman" w:cs="Times New Roman"/>
          <w:i/>
          <w:iCs/>
          <w:szCs w:val="24"/>
        </w:rPr>
        <w:t>enými</w:t>
      </w:r>
      <w:r w:rsidRPr="00FC1B38">
        <w:rPr>
          <w:rFonts w:ascii="Times New Roman" w:hAnsi="Times New Roman" w:cs="Times New Roman"/>
          <w:i/>
          <w:iCs/>
          <w:szCs w:val="24"/>
        </w:rPr>
        <w:t xml:space="preserve"> </w:t>
      </w:r>
      <w:r w:rsidR="004E7C30" w:rsidRPr="00FC1B38">
        <w:rPr>
          <w:rFonts w:ascii="Times New Roman" w:hAnsi="Times New Roman" w:cs="Times New Roman"/>
          <w:i/>
          <w:iCs/>
          <w:szCs w:val="24"/>
        </w:rPr>
        <w:t>rozhodnutí</w:t>
      </w:r>
      <w:r w:rsidR="004E7C30">
        <w:rPr>
          <w:rFonts w:ascii="Times New Roman" w:hAnsi="Times New Roman" w:cs="Times New Roman"/>
          <w:i/>
          <w:iCs/>
          <w:szCs w:val="24"/>
        </w:rPr>
        <w:t>m</w:t>
      </w:r>
      <w:r w:rsidR="004E7C30" w:rsidRPr="00FC1B38">
        <w:rPr>
          <w:rFonts w:ascii="Times New Roman" w:hAnsi="Times New Roman" w:cs="Times New Roman"/>
          <w:i/>
          <w:iCs/>
          <w:szCs w:val="24"/>
        </w:rPr>
        <w:t xml:space="preserve"> </w:t>
      </w:r>
      <w:proofErr w:type="spellStart"/>
      <w:r w:rsidRPr="00FC1B38">
        <w:rPr>
          <w:rFonts w:ascii="Times New Roman" w:hAnsi="Times New Roman" w:cs="Times New Roman"/>
          <w:i/>
          <w:iCs/>
          <w:szCs w:val="24"/>
        </w:rPr>
        <w:t>ÚKZÚZ</w:t>
      </w:r>
      <w:proofErr w:type="spellEnd"/>
      <w:r w:rsidR="00F5589B">
        <w:rPr>
          <w:rFonts w:ascii="Times New Roman" w:hAnsi="Times New Roman" w:cs="Times New Roman"/>
          <w:i/>
          <w:iCs/>
          <w:szCs w:val="24"/>
        </w:rPr>
        <w:t xml:space="preserve"> </w:t>
      </w:r>
      <w:r w:rsidRPr="00FC1B38">
        <w:rPr>
          <w:rFonts w:ascii="Times New Roman" w:hAnsi="Times New Roman" w:cs="Times New Roman"/>
          <w:i/>
          <w:iCs/>
          <w:szCs w:val="24"/>
        </w:rPr>
        <w:t>o mimořádných rostlinolékařských opatřeních (</w:t>
      </w:r>
      <w:proofErr w:type="spellStart"/>
      <w:r w:rsidRPr="00FC1B38">
        <w:rPr>
          <w:rFonts w:ascii="Times New Roman" w:hAnsi="Times New Roman" w:cs="Times New Roman"/>
          <w:i/>
          <w:iCs/>
          <w:szCs w:val="24"/>
        </w:rPr>
        <w:t>MRO</w:t>
      </w:r>
      <w:proofErr w:type="spellEnd"/>
      <w:r w:rsidRPr="00FC1B38">
        <w:rPr>
          <w:rFonts w:ascii="Times New Roman" w:hAnsi="Times New Roman" w:cs="Times New Roman"/>
          <w:i/>
          <w:iCs/>
          <w:szCs w:val="24"/>
        </w:rPr>
        <w:t>)</w:t>
      </w:r>
      <w:r w:rsidR="00F5589B">
        <w:rPr>
          <w:rFonts w:ascii="Times New Roman" w:hAnsi="Times New Roman" w:cs="Times New Roman"/>
          <w:i/>
          <w:iCs/>
          <w:szCs w:val="24"/>
        </w:rPr>
        <w:t xml:space="preserve"> </w:t>
      </w:r>
      <w:r w:rsidR="00F5589B" w:rsidRPr="00F76032">
        <w:rPr>
          <w:rFonts w:ascii="Times New Roman" w:hAnsi="Times New Roman" w:cs="Times New Roman"/>
          <w:i/>
          <w:iCs/>
          <w:szCs w:val="24"/>
        </w:rPr>
        <w:t>podle § 76 odst. 2 písm. a) zákona č. 326/2004 Sb., ve znění pozdějších předpisů, v souladu s čl. 14 odst.</w:t>
      </w:r>
      <w:r w:rsidR="00F76032">
        <w:rPr>
          <w:rFonts w:ascii="Times New Roman" w:hAnsi="Times New Roman" w:cs="Times New Roman"/>
          <w:i/>
          <w:iCs/>
          <w:szCs w:val="24"/>
        </w:rPr>
        <w:t> </w:t>
      </w:r>
      <w:r w:rsidR="00F5589B" w:rsidRPr="00F76032">
        <w:rPr>
          <w:rFonts w:ascii="Times New Roman" w:hAnsi="Times New Roman" w:cs="Times New Roman"/>
          <w:i/>
          <w:iCs/>
          <w:szCs w:val="24"/>
        </w:rPr>
        <w:t>4 nařízení (EU) 2016/2031 a prováděcích správních aktů Komise (EU)</w:t>
      </w:r>
      <w:r w:rsidR="00FF3316">
        <w:rPr>
          <w:rFonts w:ascii="Times New Roman" w:hAnsi="Times New Roman" w:cs="Times New Roman"/>
          <w:i/>
          <w:iCs/>
          <w:szCs w:val="24"/>
        </w:rPr>
        <w:t xml:space="preserve"> </w:t>
      </w:r>
      <w:r w:rsidR="00F5589B" w:rsidRPr="00F76032">
        <w:rPr>
          <w:rFonts w:ascii="Times New Roman" w:hAnsi="Times New Roman" w:cs="Times New Roman"/>
          <w:i/>
          <w:iCs/>
          <w:szCs w:val="24"/>
        </w:rPr>
        <w:t>k</w:t>
      </w:r>
      <w:r w:rsidR="00FF3316">
        <w:rPr>
          <w:rFonts w:ascii="Times New Roman" w:hAnsi="Times New Roman" w:cs="Times New Roman"/>
          <w:i/>
          <w:iCs/>
          <w:szCs w:val="24"/>
        </w:rPr>
        <w:t> </w:t>
      </w:r>
      <w:r w:rsidR="00F5589B" w:rsidRPr="00F76032">
        <w:rPr>
          <w:rFonts w:ascii="Times New Roman" w:hAnsi="Times New Roman" w:cs="Times New Roman"/>
          <w:i/>
          <w:iCs/>
          <w:szCs w:val="24"/>
        </w:rPr>
        <w:t>tomuto nařízení (EU)</w:t>
      </w:r>
      <w:r w:rsidR="007C4276">
        <w:rPr>
          <w:rFonts w:ascii="Times New Roman" w:hAnsi="Times New Roman" w:cs="Times New Roman"/>
          <w:i/>
          <w:iCs/>
          <w:szCs w:val="24"/>
        </w:rPr>
        <w:t>.</w:t>
      </w:r>
      <w:r w:rsidR="009918AA" w:rsidRPr="00F76032">
        <w:rPr>
          <w:rFonts w:ascii="Times New Roman" w:hAnsi="Times New Roman" w:cs="Times New Roman"/>
          <w:i/>
          <w:iCs/>
          <w:szCs w:val="24"/>
        </w:rPr>
        <w:t xml:space="preserve"> </w:t>
      </w:r>
      <w:r w:rsidR="007C4276">
        <w:rPr>
          <w:rFonts w:ascii="Times New Roman" w:hAnsi="Times New Roman" w:cs="Times New Roman"/>
          <w:i/>
          <w:iCs/>
        </w:rPr>
        <w:t>J</w:t>
      </w:r>
      <w:r w:rsidRPr="00470A08">
        <w:rPr>
          <w:rFonts w:ascii="Times New Roman" w:hAnsi="Times New Roman" w:cs="Times New Roman"/>
          <w:i/>
          <w:iCs/>
        </w:rPr>
        <w:t xml:space="preserve">e </w:t>
      </w:r>
      <w:r w:rsidR="004E5EF9" w:rsidRPr="00470A08">
        <w:rPr>
          <w:rFonts w:ascii="Times New Roman" w:hAnsi="Times New Roman" w:cs="Times New Roman"/>
          <w:i/>
          <w:iCs/>
        </w:rPr>
        <w:t>možno</w:t>
      </w:r>
      <w:r w:rsidR="00E408C5">
        <w:rPr>
          <w:rFonts w:ascii="Times New Roman" w:hAnsi="Times New Roman" w:cs="Times New Roman"/>
          <w:i/>
          <w:iCs/>
        </w:rPr>
        <w:t xml:space="preserve"> citovat</w:t>
      </w:r>
      <w:r w:rsidRPr="00470A08">
        <w:rPr>
          <w:rFonts w:ascii="Times New Roman" w:hAnsi="Times New Roman" w:cs="Times New Roman"/>
          <w:i/>
          <w:iCs/>
        </w:rPr>
        <w:t xml:space="preserve"> konkrétní</w:t>
      </w:r>
      <w:r w:rsidR="00002416">
        <w:rPr>
          <w:rFonts w:ascii="Times New Roman" w:hAnsi="Times New Roman" w:cs="Times New Roman"/>
          <w:i/>
          <w:iCs/>
        </w:rPr>
        <w:t xml:space="preserve"> číslo</w:t>
      </w:r>
      <w:r w:rsidRPr="00470A08">
        <w:rPr>
          <w:rFonts w:ascii="Times New Roman" w:hAnsi="Times New Roman" w:cs="Times New Roman"/>
          <w:i/>
          <w:iCs/>
        </w:rPr>
        <w:t xml:space="preserve"> předpis</w:t>
      </w:r>
      <w:r w:rsidR="00FE7E90">
        <w:rPr>
          <w:rFonts w:ascii="Times New Roman" w:hAnsi="Times New Roman" w:cs="Times New Roman"/>
          <w:i/>
          <w:iCs/>
        </w:rPr>
        <w:t>u</w:t>
      </w:r>
      <w:r w:rsidR="009738F2">
        <w:rPr>
          <w:rFonts w:ascii="Times New Roman" w:hAnsi="Times New Roman" w:cs="Times New Roman"/>
          <w:i/>
          <w:iCs/>
        </w:rPr>
        <w:t xml:space="preserve"> </w:t>
      </w:r>
      <w:r w:rsidR="00E408C5">
        <w:rPr>
          <w:rFonts w:ascii="Times New Roman" w:hAnsi="Times New Roman" w:cs="Times New Roman"/>
          <w:i/>
          <w:iCs/>
        </w:rPr>
        <w:t xml:space="preserve">uveřejněného </w:t>
      </w:r>
      <w:r w:rsidRPr="00470A08">
        <w:rPr>
          <w:rFonts w:ascii="Times New Roman" w:hAnsi="Times New Roman" w:cs="Times New Roman"/>
          <w:i/>
          <w:iCs/>
        </w:rPr>
        <w:t xml:space="preserve">na webu ÚKZÚZ </w:t>
      </w:r>
      <w:r w:rsidR="00A60606">
        <w:rPr>
          <w:rFonts w:ascii="Times New Roman" w:hAnsi="Times New Roman" w:cs="Times New Roman"/>
          <w:i/>
          <w:iCs/>
        </w:rPr>
        <w:t>(</w:t>
      </w:r>
      <w:r w:rsidR="0071750C" w:rsidRPr="00470A08">
        <w:rPr>
          <w:rFonts w:ascii="Times New Roman" w:hAnsi="Times New Roman" w:cs="Times New Roman"/>
          <w:i/>
          <w:iCs/>
        </w:rPr>
        <w:t>viz</w:t>
      </w:r>
      <w:r w:rsidRPr="00470A08">
        <w:rPr>
          <w:rFonts w:ascii="Times New Roman" w:hAnsi="Times New Roman" w:cs="Times New Roman"/>
        </w:rPr>
        <w:t xml:space="preserve"> </w:t>
      </w:r>
      <w:hyperlink r:id="rId11" w:history="1">
        <w:r w:rsidRPr="00FC1B38">
          <w:rPr>
            <w:rStyle w:val="Hypertextovodkaz"/>
            <w:rFonts w:ascii="Times New Roman" w:hAnsi="Times New Roman" w:cs="Times New Roman"/>
            <w:i/>
            <w:iCs/>
            <w:szCs w:val="24"/>
          </w:rPr>
          <w:t>Fytosanitární opatření</w:t>
        </w:r>
      </w:hyperlink>
      <w:r w:rsidRPr="00470A08">
        <w:rPr>
          <w:rFonts w:ascii="Times New Roman" w:hAnsi="Times New Roman" w:cs="Times New Roman"/>
        </w:rPr>
        <w:t xml:space="preserve">, </w:t>
      </w:r>
      <w:hyperlink r:id="rId12" w:history="1">
        <w:r w:rsidRPr="00FC1B38">
          <w:rPr>
            <w:rStyle w:val="Hypertextovodkaz"/>
            <w:rFonts w:ascii="Times New Roman" w:hAnsi="Times New Roman" w:cs="Times New Roman"/>
            <w:i/>
            <w:iCs/>
            <w:szCs w:val="24"/>
          </w:rPr>
          <w:t>Legislativa ČR</w:t>
        </w:r>
      </w:hyperlink>
      <w:r w:rsidRPr="00470A08">
        <w:rPr>
          <w:rFonts w:ascii="Times New Roman" w:hAnsi="Times New Roman" w:cs="Times New Roman"/>
        </w:rPr>
        <w:t xml:space="preserve">, </w:t>
      </w:r>
      <w:hyperlink r:id="rId13" w:history="1">
        <w:r w:rsidRPr="00FC1B38">
          <w:rPr>
            <w:rStyle w:val="Hypertextovodkaz"/>
            <w:rFonts w:ascii="Times New Roman" w:hAnsi="Times New Roman" w:cs="Times New Roman"/>
            <w:i/>
            <w:iCs/>
            <w:szCs w:val="24"/>
          </w:rPr>
          <w:t>Legislativa EU</w:t>
        </w:r>
      </w:hyperlink>
      <w:r w:rsidR="00A60606" w:rsidRPr="009E29C6">
        <w:rPr>
          <w:rStyle w:val="Hypertextovodkaz"/>
          <w:rFonts w:ascii="Times New Roman" w:hAnsi="Times New Roman" w:cs="Times New Roman"/>
          <w:i/>
          <w:iCs/>
          <w:color w:val="auto"/>
          <w:szCs w:val="24"/>
          <w:u w:val="none"/>
        </w:rPr>
        <w:t>)</w:t>
      </w:r>
      <w:r w:rsidR="00E41EA2" w:rsidRPr="009E29C6">
        <w:rPr>
          <w:rStyle w:val="Hypertextovodkaz"/>
          <w:rFonts w:ascii="Times New Roman" w:hAnsi="Times New Roman" w:cs="Times New Roman"/>
          <w:i/>
          <w:iCs/>
          <w:color w:val="auto"/>
          <w:szCs w:val="24"/>
          <w:u w:val="none"/>
        </w:rPr>
        <w:t>,</w:t>
      </w:r>
      <w:r w:rsidR="00E41EA2" w:rsidRPr="009E29C6">
        <w:rPr>
          <w:rFonts w:ascii="Times New Roman" w:hAnsi="Times New Roman" w:cs="Times New Roman"/>
          <w:i/>
          <w:iCs/>
        </w:rPr>
        <w:t xml:space="preserve"> </w:t>
      </w:r>
      <w:r w:rsidR="00E41EA2">
        <w:rPr>
          <w:rFonts w:ascii="Times New Roman" w:hAnsi="Times New Roman" w:cs="Times New Roman"/>
          <w:i/>
          <w:iCs/>
        </w:rPr>
        <w:t>v němž jsou uvedena opatření včetně způsobu likvidace</w:t>
      </w:r>
      <w:r w:rsidR="00A60606">
        <w:rPr>
          <w:rFonts w:ascii="Times New Roman" w:hAnsi="Times New Roman" w:cs="Times New Roman"/>
          <w:i/>
          <w:iCs/>
        </w:rPr>
        <w:t xml:space="preserve"> </w:t>
      </w:r>
      <w:proofErr w:type="spellStart"/>
      <w:r w:rsidR="00A60606">
        <w:rPr>
          <w:rFonts w:ascii="Times New Roman" w:hAnsi="Times New Roman" w:cs="Times New Roman"/>
          <w:i/>
          <w:iCs/>
        </w:rPr>
        <w:t>ŠO</w:t>
      </w:r>
      <w:proofErr w:type="spellEnd"/>
      <w:r w:rsidRPr="00470A08">
        <w:rPr>
          <w:rFonts w:ascii="Times New Roman" w:hAnsi="Times New Roman" w:cs="Times New Roman"/>
        </w:rPr>
        <w:t>.</w:t>
      </w:r>
    </w:p>
    <w:p w14:paraId="5DB7970F" w14:textId="6172F985" w:rsidR="00A47A4C" w:rsidRDefault="00A47A4C">
      <w:pPr>
        <w:rPr>
          <w:rFonts w:ascii="Times New Roman" w:hAnsi="Times New Roman" w:cs="Times New Roman"/>
          <w:i/>
          <w:iCs/>
        </w:rPr>
      </w:pPr>
    </w:p>
    <w:p w14:paraId="12DB58F5" w14:textId="03F0693A" w:rsidR="005466B4" w:rsidRDefault="005466B4">
      <w:pPr>
        <w:rPr>
          <w:rFonts w:ascii="Times New Roman" w:hAnsi="Times New Roman" w:cs="Times New Roman"/>
          <w:i/>
          <w:iCs/>
        </w:rPr>
      </w:pPr>
    </w:p>
    <w:p w14:paraId="39018EB8" w14:textId="77777777" w:rsidR="005466B4" w:rsidRDefault="005466B4">
      <w:pPr>
        <w:rPr>
          <w:rFonts w:ascii="Times New Roman" w:hAnsi="Times New Roman" w:cs="Times New Roman"/>
          <w:i/>
          <w:iCs/>
        </w:rPr>
      </w:pPr>
    </w:p>
    <w:p w14:paraId="6B327864" w14:textId="64AFF584" w:rsidR="00C2745A" w:rsidRPr="002D1F95" w:rsidRDefault="00A774C0" w:rsidP="00BD5558">
      <w:pPr>
        <w:pStyle w:val="Nzev"/>
        <w:numPr>
          <w:ilvl w:val="0"/>
          <w:numId w:val="7"/>
        </w:numPr>
        <w:spacing w:before="120"/>
        <w:ind w:left="426" w:hanging="426"/>
        <w:rPr>
          <w:rFonts w:ascii="Times New Roman" w:hAnsi="Times New Roman" w:cs="Times New Roman"/>
          <w:b/>
          <w:bCs/>
          <w:sz w:val="28"/>
          <w:szCs w:val="28"/>
        </w:rPr>
      </w:pPr>
      <w:r w:rsidRPr="002D1F95">
        <w:rPr>
          <w:rFonts w:ascii="Times New Roman" w:hAnsi="Times New Roman" w:cs="Times New Roman"/>
          <w:b/>
          <w:bCs/>
          <w:sz w:val="28"/>
          <w:szCs w:val="28"/>
        </w:rPr>
        <w:lastRenderedPageBreak/>
        <w:t>P</w:t>
      </w:r>
      <w:r w:rsidR="00C2745A" w:rsidRPr="002D1F95">
        <w:rPr>
          <w:rFonts w:ascii="Times New Roman" w:hAnsi="Times New Roman" w:cs="Times New Roman"/>
          <w:b/>
          <w:bCs/>
          <w:sz w:val="28"/>
          <w:szCs w:val="28"/>
        </w:rPr>
        <w:t xml:space="preserve">ostup v případě podezření na výskyt nebo zjištění výskytu </w:t>
      </w:r>
      <w:r w:rsidR="00C2745A" w:rsidRPr="002D1F95">
        <w:rPr>
          <w:rFonts w:ascii="Times New Roman" w:hAnsi="Times New Roman" w:cs="Times New Roman"/>
          <w:b/>
          <w:bCs/>
          <w:sz w:val="28"/>
          <w:szCs w:val="28"/>
          <w:u w:val="single"/>
        </w:rPr>
        <w:t>regulovaných nekaranténních škodlivých organismů (RNŠO) pro EU</w:t>
      </w:r>
      <w:r w:rsidR="0079294D">
        <w:rPr>
          <w:rFonts w:ascii="Times New Roman" w:hAnsi="Times New Roman" w:cs="Times New Roman"/>
          <w:b/>
          <w:bCs/>
          <w:sz w:val="28"/>
          <w:szCs w:val="28"/>
          <w:u w:val="single"/>
        </w:rPr>
        <w:t xml:space="preserve"> </w:t>
      </w:r>
      <w:r w:rsidR="00BD20F3">
        <w:rPr>
          <w:rFonts w:ascii="Times New Roman" w:hAnsi="Times New Roman" w:cs="Times New Roman"/>
          <w:b/>
          <w:bCs/>
          <w:sz w:val="28"/>
          <w:szCs w:val="28"/>
          <w:u w:val="single"/>
        </w:rPr>
        <w:t>(</w:t>
      </w:r>
      <w:r w:rsidR="0079294D">
        <w:rPr>
          <w:rFonts w:ascii="Times New Roman" w:hAnsi="Times New Roman" w:cs="Times New Roman"/>
          <w:b/>
          <w:bCs/>
          <w:sz w:val="28"/>
          <w:szCs w:val="28"/>
          <w:u w:val="single"/>
        </w:rPr>
        <w:t xml:space="preserve">včetně </w:t>
      </w:r>
      <w:r w:rsidR="00DE3E79">
        <w:rPr>
          <w:rFonts w:ascii="Times New Roman" w:hAnsi="Times New Roman" w:cs="Times New Roman"/>
          <w:b/>
          <w:bCs/>
          <w:sz w:val="28"/>
          <w:szCs w:val="28"/>
          <w:u w:val="single"/>
        </w:rPr>
        <w:t xml:space="preserve">jimi </w:t>
      </w:r>
      <w:r w:rsidR="002C1D6F">
        <w:rPr>
          <w:rFonts w:ascii="Times New Roman" w:hAnsi="Times New Roman" w:cs="Times New Roman"/>
          <w:b/>
          <w:bCs/>
          <w:sz w:val="28"/>
          <w:szCs w:val="28"/>
          <w:u w:val="single"/>
        </w:rPr>
        <w:t>působen</w:t>
      </w:r>
      <w:r w:rsidR="00DB2D0A">
        <w:rPr>
          <w:rFonts w:ascii="Times New Roman" w:hAnsi="Times New Roman" w:cs="Times New Roman"/>
          <w:b/>
          <w:bCs/>
          <w:sz w:val="28"/>
          <w:szCs w:val="28"/>
          <w:u w:val="single"/>
        </w:rPr>
        <w:t>ých</w:t>
      </w:r>
      <w:r w:rsidR="002C1D6F">
        <w:rPr>
          <w:rFonts w:ascii="Times New Roman" w:hAnsi="Times New Roman" w:cs="Times New Roman"/>
          <w:b/>
          <w:bCs/>
          <w:sz w:val="28"/>
          <w:szCs w:val="28"/>
          <w:u w:val="single"/>
        </w:rPr>
        <w:t xml:space="preserve"> </w:t>
      </w:r>
      <w:r w:rsidR="0079294D">
        <w:rPr>
          <w:rFonts w:ascii="Times New Roman" w:hAnsi="Times New Roman" w:cs="Times New Roman"/>
          <w:b/>
          <w:bCs/>
          <w:sz w:val="28"/>
          <w:szCs w:val="28"/>
          <w:u w:val="single"/>
        </w:rPr>
        <w:t>příznaků</w:t>
      </w:r>
      <w:r w:rsidR="00BD20F3">
        <w:rPr>
          <w:rFonts w:ascii="Times New Roman" w:hAnsi="Times New Roman" w:cs="Times New Roman"/>
          <w:b/>
          <w:bCs/>
          <w:sz w:val="28"/>
          <w:szCs w:val="28"/>
          <w:u w:val="single"/>
        </w:rPr>
        <w:t>)</w:t>
      </w:r>
      <w:r w:rsidR="0038708A" w:rsidRPr="004D309C">
        <w:rPr>
          <w:rFonts w:ascii="Times New Roman" w:hAnsi="Times New Roman" w:cs="Times New Roman"/>
          <w:b/>
          <w:bCs/>
          <w:sz w:val="28"/>
          <w:szCs w:val="28"/>
        </w:rPr>
        <w:t>,</w:t>
      </w:r>
      <w:r w:rsidR="00C2745A" w:rsidRPr="004D309C">
        <w:rPr>
          <w:rFonts w:ascii="Times New Roman" w:hAnsi="Times New Roman" w:cs="Times New Roman"/>
          <w:b/>
          <w:bCs/>
          <w:sz w:val="28"/>
          <w:szCs w:val="28"/>
        </w:rPr>
        <w:t xml:space="preserve"> </w:t>
      </w:r>
      <w:r w:rsidR="00C2745A" w:rsidRPr="002D1F95">
        <w:rPr>
          <w:rFonts w:ascii="Times New Roman" w:hAnsi="Times New Roman" w:cs="Times New Roman"/>
          <w:b/>
          <w:bCs/>
          <w:sz w:val="28"/>
          <w:szCs w:val="28"/>
        </w:rPr>
        <w:t>které by mohly mít nepříznivý dopad na</w:t>
      </w:r>
      <w:r w:rsidR="004E7AA2" w:rsidRPr="002D1F95">
        <w:rPr>
          <w:rFonts w:ascii="Times New Roman" w:hAnsi="Times New Roman" w:cs="Times New Roman"/>
          <w:b/>
          <w:bCs/>
          <w:sz w:val="28"/>
          <w:szCs w:val="28"/>
        </w:rPr>
        <w:t xml:space="preserve"> </w:t>
      </w:r>
      <w:r w:rsidR="001B42DC" w:rsidRPr="002D1F95">
        <w:rPr>
          <w:rFonts w:ascii="Times New Roman" w:hAnsi="Times New Roman" w:cs="Times New Roman"/>
          <w:b/>
          <w:bCs/>
          <w:sz w:val="28"/>
          <w:szCs w:val="28"/>
        </w:rPr>
        <w:t xml:space="preserve">některé </w:t>
      </w:r>
      <w:r w:rsidR="004819CA">
        <w:rPr>
          <w:rFonts w:ascii="Times New Roman" w:hAnsi="Times New Roman" w:cs="Times New Roman"/>
          <w:b/>
          <w:bCs/>
          <w:sz w:val="28"/>
          <w:szCs w:val="28"/>
        </w:rPr>
        <w:t>subjektem</w:t>
      </w:r>
      <w:r w:rsidR="007D72C5" w:rsidRPr="002D1F95">
        <w:rPr>
          <w:rFonts w:ascii="Times New Roman" w:hAnsi="Times New Roman" w:cs="Times New Roman"/>
          <w:b/>
          <w:bCs/>
          <w:sz w:val="28"/>
          <w:szCs w:val="28"/>
        </w:rPr>
        <w:t xml:space="preserve"> </w:t>
      </w:r>
      <w:r w:rsidR="004E7AA2" w:rsidRPr="002D1F95">
        <w:rPr>
          <w:rFonts w:ascii="Times New Roman" w:hAnsi="Times New Roman" w:cs="Times New Roman"/>
          <w:b/>
          <w:bCs/>
          <w:sz w:val="28"/>
          <w:szCs w:val="28"/>
        </w:rPr>
        <w:t>pěstované</w:t>
      </w:r>
      <w:r w:rsidR="00C2745A" w:rsidRPr="002D1F95">
        <w:rPr>
          <w:rFonts w:ascii="Times New Roman" w:hAnsi="Times New Roman" w:cs="Times New Roman"/>
          <w:b/>
          <w:bCs/>
          <w:sz w:val="28"/>
          <w:szCs w:val="28"/>
        </w:rPr>
        <w:t xml:space="preserve"> rostliny, rostlinné produkty a jiné předměty</w:t>
      </w:r>
    </w:p>
    <w:p w14:paraId="45ED578E" w14:textId="77777777" w:rsidR="00C2745A" w:rsidRPr="00E5525E" w:rsidRDefault="00C2745A" w:rsidP="00C2745A">
      <w:pPr>
        <w:spacing w:after="0"/>
        <w:rPr>
          <w:szCs w:val="24"/>
        </w:rPr>
      </w:pPr>
    </w:p>
    <w:p w14:paraId="0E9EEE90" w14:textId="38AF7BF3" w:rsidR="00C2745A" w:rsidRPr="00196213" w:rsidRDefault="008C5F74" w:rsidP="00F80FCA">
      <w:pPr>
        <w:pStyle w:val="Odstavecseseznamem"/>
        <w:numPr>
          <w:ilvl w:val="0"/>
          <w:numId w:val="4"/>
        </w:numPr>
        <w:spacing w:line="257" w:lineRule="auto"/>
        <w:ind w:left="284" w:hanging="284"/>
        <w:contextualSpacing w:val="0"/>
        <w:rPr>
          <w:rFonts w:ascii="Times New Roman" w:hAnsi="Times New Roman" w:cs="Times New Roman"/>
          <w:szCs w:val="24"/>
        </w:rPr>
      </w:pPr>
      <w:r>
        <w:rPr>
          <w:szCs w:val="24"/>
        </w:rPr>
        <w:t>P</w:t>
      </w:r>
      <w:r w:rsidR="00C2745A" w:rsidRPr="00196213">
        <w:rPr>
          <w:rFonts w:ascii="Times New Roman" w:hAnsi="Times New Roman" w:cs="Times New Roman"/>
          <w:szCs w:val="24"/>
        </w:rPr>
        <w:t>ostup</w:t>
      </w:r>
      <w:r w:rsidR="005600D8">
        <w:rPr>
          <w:rFonts w:ascii="Times New Roman" w:hAnsi="Times New Roman" w:cs="Times New Roman"/>
          <w:szCs w:val="24"/>
        </w:rPr>
        <w:t xml:space="preserve"> </w:t>
      </w:r>
      <w:r w:rsidR="00C2745A" w:rsidRPr="00196213">
        <w:rPr>
          <w:rFonts w:ascii="Times New Roman" w:hAnsi="Times New Roman" w:cs="Times New Roman"/>
          <w:szCs w:val="24"/>
        </w:rPr>
        <w:t xml:space="preserve">likvidace dotčených </w:t>
      </w:r>
      <w:proofErr w:type="spellStart"/>
      <w:r w:rsidR="00C2745A" w:rsidRPr="00196213">
        <w:rPr>
          <w:rFonts w:ascii="Times New Roman" w:hAnsi="Times New Roman" w:cs="Times New Roman"/>
          <w:szCs w:val="24"/>
        </w:rPr>
        <w:t>RNŠO</w:t>
      </w:r>
      <w:proofErr w:type="spellEnd"/>
      <w:r w:rsidR="000A6C47">
        <w:rPr>
          <w:rFonts w:ascii="Times New Roman" w:hAnsi="Times New Roman" w:cs="Times New Roman"/>
          <w:szCs w:val="24"/>
        </w:rPr>
        <w:t xml:space="preserve"> a </w:t>
      </w:r>
      <w:r w:rsidR="00827854">
        <w:rPr>
          <w:rFonts w:ascii="Times New Roman" w:hAnsi="Times New Roman" w:cs="Times New Roman"/>
          <w:szCs w:val="24"/>
        </w:rPr>
        <w:t xml:space="preserve">příznakových </w:t>
      </w:r>
      <w:r w:rsidR="00ED68C3">
        <w:rPr>
          <w:rFonts w:ascii="Times New Roman" w:hAnsi="Times New Roman" w:cs="Times New Roman"/>
          <w:szCs w:val="24"/>
        </w:rPr>
        <w:t>rostlin</w:t>
      </w:r>
      <w:r w:rsidR="00183C27" w:rsidRPr="00196213">
        <w:rPr>
          <w:rFonts w:ascii="Times New Roman" w:hAnsi="Times New Roman" w:cs="Times New Roman"/>
          <w:szCs w:val="24"/>
        </w:rPr>
        <w:t xml:space="preserve"> </w:t>
      </w:r>
      <w:r w:rsidR="00691DFC">
        <w:rPr>
          <w:rFonts w:ascii="Times New Roman" w:hAnsi="Times New Roman" w:cs="Times New Roman"/>
          <w:szCs w:val="24"/>
        </w:rPr>
        <w:t>za účelem</w:t>
      </w:r>
      <w:r w:rsidR="007F235C" w:rsidRPr="00196213">
        <w:rPr>
          <w:rFonts w:ascii="Times New Roman" w:hAnsi="Times New Roman" w:cs="Times New Roman"/>
          <w:szCs w:val="24"/>
        </w:rPr>
        <w:t xml:space="preserve"> zabránění</w:t>
      </w:r>
      <w:r w:rsidR="00183C27" w:rsidRPr="00196213">
        <w:rPr>
          <w:rFonts w:ascii="Times New Roman" w:hAnsi="Times New Roman" w:cs="Times New Roman"/>
          <w:szCs w:val="24"/>
        </w:rPr>
        <w:t xml:space="preserve"> </w:t>
      </w:r>
      <w:r w:rsidR="00C2745A" w:rsidRPr="00196213">
        <w:rPr>
          <w:rFonts w:ascii="Times New Roman" w:hAnsi="Times New Roman" w:cs="Times New Roman"/>
          <w:szCs w:val="24"/>
        </w:rPr>
        <w:t xml:space="preserve">překročení prahových hodnot </w:t>
      </w:r>
      <w:r w:rsidR="005D4F89" w:rsidRPr="00196213">
        <w:rPr>
          <w:rFonts w:ascii="Times New Roman" w:hAnsi="Times New Roman" w:cs="Times New Roman"/>
          <w:szCs w:val="24"/>
        </w:rPr>
        <w:t>výskytu</w:t>
      </w:r>
      <w:r w:rsidR="00D3642E">
        <w:rPr>
          <w:rFonts w:ascii="Times New Roman" w:hAnsi="Times New Roman" w:cs="Times New Roman"/>
          <w:szCs w:val="24"/>
        </w:rPr>
        <w:t xml:space="preserve"> </w:t>
      </w:r>
      <w:r w:rsidR="00470B37">
        <w:rPr>
          <w:rFonts w:ascii="Times New Roman" w:hAnsi="Times New Roman" w:cs="Times New Roman"/>
          <w:szCs w:val="24"/>
        </w:rPr>
        <w:t xml:space="preserve">těchto </w:t>
      </w:r>
      <w:r w:rsidR="00D3642E">
        <w:rPr>
          <w:rFonts w:ascii="Times New Roman" w:hAnsi="Times New Roman" w:cs="Times New Roman"/>
          <w:szCs w:val="24"/>
        </w:rPr>
        <w:t>ŠO</w:t>
      </w:r>
      <w:r w:rsidR="00C2745A" w:rsidRPr="00196213">
        <w:rPr>
          <w:rFonts w:ascii="Times New Roman" w:hAnsi="Times New Roman" w:cs="Times New Roman"/>
          <w:szCs w:val="24"/>
        </w:rPr>
        <w:t xml:space="preserve"> na dotčených komoditách</w:t>
      </w:r>
      <w:r w:rsidR="009420CE" w:rsidRPr="00196213">
        <w:rPr>
          <w:rFonts w:ascii="Times New Roman" w:hAnsi="Times New Roman" w:cs="Times New Roman"/>
          <w:szCs w:val="24"/>
        </w:rPr>
        <w:t xml:space="preserve"> </w:t>
      </w:r>
      <w:r w:rsidR="007F235C" w:rsidRPr="00196213">
        <w:rPr>
          <w:rFonts w:ascii="Times New Roman" w:hAnsi="Times New Roman" w:cs="Times New Roman"/>
          <w:szCs w:val="24"/>
        </w:rPr>
        <w:t xml:space="preserve">nebo </w:t>
      </w:r>
      <w:r w:rsidR="00303C12" w:rsidRPr="00196213">
        <w:rPr>
          <w:rFonts w:ascii="Times New Roman" w:hAnsi="Times New Roman" w:cs="Times New Roman"/>
          <w:szCs w:val="24"/>
        </w:rPr>
        <w:t>v případě</w:t>
      </w:r>
      <w:r w:rsidR="00B73DE7" w:rsidRPr="00196213">
        <w:rPr>
          <w:rFonts w:ascii="Times New Roman" w:hAnsi="Times New Roman" w:cs="Times New Roman"/>
          <w:szCs w:val="24"/>
        </w:rPr>
        <w:t>,</w:t>
      </w:r>
      <w:r w:rsidR="00303C12" w:rsidRPr="00196213">
        <w:rPr>
          <w:rFonts w:ascii="Times New Roman" w:hAnsi="Times New Roman" w:cs="Times New Roman"/>
          <w:szCs w:val="24"/>
        </w:rPr>
        <w:t xml:space="preserve"> že</w:t>
      </w:r>
      <w:r w:rsidR="00E230EC" w:rsidRPr="00196213">
        <w:rPr>
          <w:rFonts w:ascii="Times New Roman" w:hAnsi="Times New Roman" w:cs="Times New Roman"/>
          <w:szCs w:val="24"/>
        </w:rPr>
        <w:t xml:space="preserve"> dojde k</w:t>
      </w:r>
      <w:r w:rsidR="0075104E">
        <w:rPr>
          <w:rFonts w:ascii="Times New Roman" w:hAnsi="Times New Roman" w:cs="Times New Roman"/>
          <w:szCs w:val="24"/>
        </w:rPr>
        <w:t> </w:t>
      </w:r>
      <w:r w:rsidR="00E230EC" w:rsidRPr="00196213">
        <w:rPr>
          <w:rFonts w:ascii="Times New Roman" w:hAnsi="Times New Roman" w:cs="Times New Roman"/>
          <w:szCs w:val="24"/>
        </w:rPr>
        <w:t>překročení prahových hodnot</w:t>
      </w:r>
      <w:r w:rsidR="00C2745A" w:rsidRPr="00196213">
        <w:rPr>
          <w:rFonts w:ascii="Times New Roman" w:hAnsi="Times New Roman" w:cs="Times New Roman"/>
          <w:szCs w:val="24"/>
        </w:rPr>
        <w:t xml:space="preserve">: </w:t>
      </w:r>
      <w:r w:rsidR="00C2745A" w:rsidRPr="00196213">
        <w:rPr>
          <w:rFonts w:ascii="Times New Roman" w:hAnsi="Times New Roman" w:cs="Times New Roman"/>
          <w:i/>
          <w:iCs/>
          <w:szCs w:val="24"/>
        </w:rPr>
        <w:t>(j</w:t>
      </w:r>
      <w:r w:rsidR="00334362">
        <w:rPr>
          <w:rFonts w:ascii="Times New Roman" w:hAnsi="Times New Roman" w:cs="Times New Roman"/>
          <w:i/>
          <w:iCs/>
          <w:szCs w:val="24"/>
        </w:rPr>
        <w:t>e</w:t>
      </w:r>
      <w:r w:rsidR="00C2745A" w:rsidRPr="00196213">
        <w:rPr>
          <w:rFonts w:ascii="Times New Roman" w:hAnsi="Times New Roman" w:cs="Times New Roman"/>
          <w:i/>
          <w:iCs/>
          <w:szCs w:val="24"/>
        </w:rPr>
        <w:t>-li dostupn</w:t>
      </w:r>
      <w:r w:rsidR="00334362">
        <w:rPr>
          <w:rFonts w:ascii="Times New Roman" w:hAnsi="Times New Roman" w:cs="Times New Roman"/>
          <w:i/>
          <w:iCs/>
          <w:szCs w:val="24"/>
        </w:rPr>
        <w:t>ý</w:t>
      </w:r>
      <w:r w:rsidR="00C2745A" w:rsidRPr="00196213">
        <w:rPr>
          <w:rFonts w:ascii="Times New Roman" w:hAnsi="Times New Roman" w:cs="Times New Roman"/>
          <w:i/>
          <w:iCs/>
          <w:szCs w:val="24"/>
        </w:rPr>
        <w:t xml:space="preserve"> a provediteln</w:t>
      </w:r>
      <w:r w:rsidR="00334362">
        <w:rPr>
          <w:rFonts w:ascii="Times New Roman" w:hAnsi="Times New Roman" w:cs="Times New Roman"/>
          <w:i/>
          <w:iCs/>
          <w:szCs w:val="24"/>
        </w:rPr>
        <w:t>ý</w:t>
      </w:r>
      <w:r w:rsidR="00C2745A" w:rsidRPr="00196213">
        <w:rPr>
          <w:rFonts w:ascii="Times New Roman" w:hAnsi="Times New Roman" w:cs="Times New Roman"/>
          <w:i/>
          <w:iCs/>
          <w:szCs w:val="24"/>
        </w:rPr>
        <w:t>)</w:t>
      </w:r>
    </w:p>
    <w:p w14:paraId="0232B088" w14:textId="2DFA1B14" w:rsidR="00C2745A" w:rsidRPr="00196213" w:rsidRDefault="00C2745A" w:rsidP="00EC14EB">
      <w:pPr>
        <w:pStyle w:val="Odstavecseseznamem"/>
        <w:spacing w:before="120"/>
        <w:ind w:left="284"/>
        <w:contextualSpacing w:val="0"/>
        <w:rPr>
          <w:rFonts w:ascii="Times New Roman" w:hAnsi="Times New Roman" w:cs="Times New Roman"/>
          <w:i/>
          <w:iCs/>
          <w:szCs w:val="24"/>
        </w:rPr>
      </w:pPr>
      <w:r w:rsidRPr="00196213">
        <w:rPr>
          <w:rFonts w:ascii="Times New Roman" w:hAnsi="Times New Roman" w:cs="Times New Roman"/>
          <w:i/>
          <w:iCs/>
          <w:szCs w:val="24"/>
        </w:rPr>
        <w:t>Popsat</w:t>
      </w:r>
      <w:r w:rsidR="007D3F9D">
        <w:rPr>
          <w:rFonts w:ascii="Times New Roman" w:hAnsi="Times New Roman" w:cs="Times New Roman"/>
          <w:i/>
          <w:iCs/>
          <w:szCs w:val="24"/>
        </w:rPr>
        <w:t xml:space="preserve"> stručně</w:t>
      </w:r>
      <w:r w:rsidRPr="00196213">
        <w:rPr>
          <w:rFonts w:ascii="Times New Roman" w:hAnsi="Times New Roman" w:cs="Times New Roman"/>
          <w:i/>
          <w:iCs/>
          <w:szCs w:val="24"/>
        </w:rPr>
        <w:t>, jakým způsobem a kde bude OP likvidovat dotčené RNŠO v případě jejich výskytu na dotčených komoditách.</w:t>
      </w:r>
      <w:r w:rsidR="009810C2" w:rsidRPr="00196213">
        <w:rPr>
          <w:rFonts w:ascii="Times New Roman" w:hAnsi="Times New Roman" w:cs="Times New Roman"/>
          <w:i/>
          <w:iCs/>
          <w:szCs w:val="24"/>
        </w:rPr>
        <w:t xml:space="preserve"> </w:t>
      </w:r>
      <w:r w:rsidR="006D22EE" w:rsidRPr="00196213">
        <w:rPr>
          <w:rFonts w:ascii="Times New Roman" w:hAnsi="Times New Roman" w:cs="Times New Roman"/>
          <w:i/>
          <w:iCs/>
          <w:szCs w:val="24"/>
        </w:rPr>
        <w:t xml:space="preserve">Podle </w:t>
      </w:r>
      <w:r w:rsidR="00C94A38" w:rsidRPr="00196213">
        <w:rPr>
          <w:rFonts w:ascii="Times New Roman" w:hAnsi="Times New Roman" w:cs="Times New Roman"/>
          <w:i/>
          <w:iCs/>
          <w:szCs w:val="24"/>
        </w:rPr>
        <w:t>rozsahu pěstovaných komodit je možno u</w:t>
      </w:r>
      <w:r w:rsidR="009542E9" w:rsidRPr="00196213">
        <w:rPr>
          <w:rFonts w:ascii="Times New Roman" w:hAnsi="Times New Roman" w:cs="Times New Roman"/>
          <w:i/>
          <w:iCs/>
          <w:szCs w:val="24"/>
        </w:rPr>
        <w:t xml:space="preserve">vést konkrétní </w:t>
      </w:r>
      <w:r w:rsidR="00416350">
        <w:rPr>
          <w:rFonts w:ascii="Times New Roman" w:hAnsi="Times New Roman" w:cs="Times New Roman"/>
          <w:i/>
          <w:iCs/>
          <w:szCs w:val="24"/>
        </w:rPr>
        <w:t xml:space="preserve">RNŠO s </w:t>
      </w:r>
      <w:r w:rsidR="009542E9" w:rsidRPr="00196213">
        <w:rPr>
          <w:rFonts w:ascii="Times New Roman" w:hAnsi="Times New Roman" w:cs="Times New Roman"/>
          <w:i/>
          <w:iCs/>
          <w:szCs w:val="24"/>
        </w:rPr>
        <w:t>opatření</w:t>
      </w:r>
      <w:r w:rsidR="00416350">
        <w:rPr>
          <w:rFonts w:ascii="Times New Roman" w:hAnsi="Times New Roman" w:cs="Times New Roman"/>
          <w:i/>
          <w:iCs/>
          <w:szCs w:val="24"/>
        </w:rPr>
        <w:t>mi</w:t>
      </w:r>
      <w:r w:rsidR="00EC14EB" w:rsidRPr="00196213">
        <w:rPr>
          <w:rFonts w:ascii="Times New Roman" w:hAnsi="Times New Roman" w:cs="Times New Roman"/>
          <w:i/>
          <w:iCs/>
          <w:szCs w:val="24"/>
        </w:rPr>
        <w:t>, případně</w:t>
      </w:r>
      <w:r w:rsidR="001C300F">
        <w:rPr>
          <w:rFonts w:ascii="Times New Roman" w:hAnsi="Times New Roman" w:cs="Times New Roman"/>
          <w:i/>
          <w:iCs/>
          <w:szCs w:val="24"/>
        </w:rPr>
        <w:t xml:space="preserve"> lze</w:t>
      </w:r>
      <w:r w:rsidR="00541061" w:rsidRPr="00196213">
        <w:rPr>
          <w:rFonts w:ascii="Times New Roman" w:hAnsi="Times New Roman" w:cs="Times New Roman"/>
          <w:i/>
          <w:iCs/>
          <w:szCs w:val="24"/>
        </w:rPr>
        <w:t xml:space="preserve"> uvést odkazy na</w:t>
      </w:r>
      <w:r w:rsidR="003145A1" w:rsidRPr="00196213">
        <w:rPr>
          <w:rFonts w:ascii="Times New Roman" w:hAnsi="Times New Roman" w:cs="Times New Roman"/>
          <w:i/>
          <w:iCs/>
          <w:szCs w:val="24"/>
        </w:rPr>
        <w:t xml:space="preserve"> příslušné předpisy</w:t>
      </w:r>
      <w:r w:rsidR="001B691D">
        <w:rPr>
          <w:rFonts w:ascii="Times New Roman" w:hAnsi="Times New Roman" w:cs="Times New Roman"/>
          <w:i/>
          <w:iCs/>
          <w:szCs w:val="24"/>
        </w:rPr>
        <w:t xml:space="preserve">, tj. </w:t>
      </w:r>
      <w:r w:rsidR="00EF319B" w:rsidRPr="00EF319B">
        <w:rPr>
          <w:rFonts w:ascii="Times New Roman" w:hAnsi="Times New Roman" w:cs="Times New Roman"/>
          <w:i/>
          <w:iCs/>
          <w:szCs w:val="24"/>
        </w:rPr>
        <w:t xml:space="preserve">na </w:t>
      </w:r>
      <w:hyperlink r:id="rId14" w:history="1">
        <w:r w:rsidR="00EF319B" w:rsidRPr="00EF319B">
          <w:rPr>
            <w:rStyle w:val="Hypertextovodkaz"/>
            <w:rFonts w:ascii="Times New Roman" w:hAnsi="Times New Roman" w:cs="Times New Roman"/>
            <w:i/>
            <w:iCs/>
            <w:szCs w:val="24"/>
          </w:rPr>
          <w:t>přílohu</w:t>
        </w:r>
        <w:r w:rsidR="00BC1F34">
          <w:rPr>
            <w:rStyle w:val="Hypertextovodkaz"/>
            <w:rFonts w:ascii="Times New Roman" w:hAnsi="Times New Roman" w:cs="Times New Roman"/>
            <w:i/>
            <w:iCs/>
            <w:szCs w:val="24"/>
          </w:rPr>
          <w:t> </w:t>
        </w:r>
        <w:r w:rsidR="00EF319B" w:rsidRPr="00EF319B">
          <w:rPr>
            <w:rStyle w:val="Hypertextovodkaz"/>
            <w:rFonts w:ascii="Times New Roman" w:hAnsi="Times New Roman" w:cs="Times New Roman"/>
            <w:i/>
            <w:iCs/>
            <w:szCs w:val="24"/>
          </w:rPr>
          <w:t>IV</w:t>
        </w:r>
      </w:hyperlink>
      <w:r w:rsidR="008F6D27">
        <w:rPr>
          <w:rFonts w:ascii="Times New Roman" w:hAnsi="Times New Roman" w:cs="Times New Roman"/>
          <w:szCs w:val="24"/>
        </w:rPr>
        <w:t xml:space="preserve"> </w:t>
      </w:r>
      <w:r w:rsidR="008F6D27" w:rsidRPr="00674AC4">
        <w:rPr>
          <w:rFonts w:ascii="Times New Roman" w:hAnsi="Times New Roman" w:cs="Times New Roman"/>
          <w:szCs w:val="24"/>
        </w:rPr>
        <w:t>a</w:t>
      </w:r>
      <w:r w:rsidR="00BC1F34">
        <w:rPr>
          <w:rFonts w:ascii="Times New Roman" w:hAnsi="Times New Roman" w:cs="Times New Roman"/>
          <w:szCs w:val="24"/>
        </w:rPr>
        <w:t xml:space="preserve"> </w:t>
      </w:r>
      <w:hyperlink r:id="rId15" w:history="1">
        <w:r w:rsidR="00674AC4" w:rsidRPr="00674AC4">
          <w:rPr>
            <w:rStyle w:val="Hypertextovodkaz"/>
            <w:rFonts w:ascii="Times New Roman" w:hAnsi="Times New Roman" w:cs="Times New Roman"/>
            <w:i/>
            <w:iCs/>
            <w:szCs w:val="24"/>
          </w:rPr>
          <w:t>přílohu V</w:t>
        </w:r>
      </w:hyperlink>
      <w:r w:rsidR="008F6D27" w:rsidRPr="00A64CD0">
        <w:rPr>
          <w:rStyle w:val="Hypertextovodkaz"/>
          <w:rFonts w:ascii="Times New Roman" w:hAnsi="Times New Roman" w:cs="Times New Roman"/>
          <w:i/>
          <w:color w:val="auto"/>
          <w:szCs w:val="24"/>
          <w:u w:val="none"/>
        </w:rPr>
        <w:t xml:space="preserve"> </w:t>
      </w:r>
      <w:r w:rsidR="009B7331" w:rsidRPr="00674AC4">
        <w:rPr>
          <w:rFonts w:ascii="Times New Roman" w:hAnsi="Times New Roman" w:cs="Times New Roman"/>
          <w:i/>
          <w:iCs/>
          <w:szCs w:val="24"/>
        </w:rPr>
        <w:t xml:space="preserve">prováděcího nařízení </w:t>
      </w:r>
      <w:r w:rsidR="00B3624D" w:rsidRPr="00674AC4">
        <w:rPr>
          <w:rFonts w:ascii="Times New Roman" w:hAnsi="Times New Roman" w:cs="Times New Roman"/>
          <w:i/>
          <w:iCs/>
          <w:szCs w:val="24"/>
        </w:rPr>
        <w:t>Komise (EU</w:t>
      </w:r>
      <w:r w:rsidR="00B3624D" w:rsidRPr="00196213">
        <w:rPr>
          <w:rFonts w:ascii="Times New Roman" w:hAnsi="Times New Roman" w:cs="Times New Roman"/>
          <w:i/>
          <w:iCs/>
          <w:szCs w:val="24"/>
        </w:rPr>
        <w:t>) 2019/2072</w:t>
      </w:r>
      <w:r w:rsidR="00164502" w:rsidRPr="00196213">
        <w:rPr>
          <w:rFonts w:ascii="Times New Roman" w:hAnsi="Times New Roman" w:cs="Times New Roman"/>
          <w:i/>
          <w:iCs/>
          <w:szCs w:val="24"/>
        </w:rPr>
        <w:t xml:space="preserve">, </w:t>
      </w:r>
      <w:r w:rsidR="00CE222A">
        <w:rPr>
          <w:rFonts w:ascii="Times New Roman" w:hAnsi="Times New Roman" w:cs="Times New Roman"/>
          <w:i/>
          <w:iCs/>
          <w:szCs w:val="24"/>
        </w:rPr>
        <w:t xml:space="preserve">nebo </w:t>
      </w:r>
      <w:r w:rsidR="008F6D27">
        <w:rPr>
          <w:rFonts w:ascii="Times New Roman" w:hAnsi="Times New Roman" w:cs="Times New Roman"/>
          <w:i/>
          <w:iCs/>
          <w:szCs w:val="24"/>
        </w:rPr>
        <w:t>na</w:t>
      </w:r>
      <w:r w:rsidR="005E26ED">
        <w:rPr>
          <w:rFonts w:ascii="Times New Roman" w:hAnsi="Times New Roman" w:cs="Times New Roman"/>
          <w:i/>
          <w:iCs/>
          <w:szCs w:val="24"/>
        </w:rPr>
        <w:t xml:space="preserve"> </w:t>
      </w:r>
      <w:hyperlink r:id="rId16" w:history="1">
        <w:r w:rsidR="00837A16" w:rsidRPr="006C466F">
          <w:rPr>
            <w:rStyle w:val="Hypertextovodkaz"/>
            <w:rFonts w:ascii="Times New Roman" w:hAnsi="Times New Roman" w:cs="Times New Roman"/>
            <w:i/>
            <w:iCs/>
            <w:szCs w:val="24"/>
          </w:rPr>
          <w:t>vyhláš</w:t>
        </w:r>
        <w:r w:rsidR="008F6D27" w:rsidRPr="006C466F">
          <w:rPr>
            <w:rStyle w:val="Hypertextovodkaz"/>
            <w:rFonts w:ascii="Times New Roman" w:hAnsi="Times New Roman" w:cs="Times New Roman"/>
            <w:i/>
            <w:iCs/>
            <w:szCs w:val="24"/>
          </w:rPr>
          <w:t>ku</w:t>
        </w:r>
        <w:r w:rsidR="00837A16" w:rsidRPr="006C466F">
          <w:rPr>
            <w:rStyle w:val="Hypertextovodkaz"/>
            <w:rFonts w:ascii="Times New Roman" w:hAnsi="Times New Roman" w:cs="Times New Roman"/>
            <w:i/>
            <w:iCs/>
            <w:szCs w:val="24"/>
          </w:rPr>
          <w:t xml:space="preserve"> č. 332/2006</w:t>
        </w:r>
        <w:r w:rsidR="003C46CB">
          <w:rPr>
            <w:rStyle w:val="Hypertextovodkaz"/>
            <w:rFonts w:ascii="Times New Roman" w:hAnsi="Times New Roman" w:cs="Times New Roman"/>
            <w:i/>
            <w:iCs/>
            <w:szCs w:val="24"/>
          </w:rPr>
          <w:t> </w:t>
        </w:r>
        <w:r w:rsidR="00837A16" w:rsidRPr="006C466F">
          <w:rPr>
            <w:rStyle w:val="Hypertextovodkaz"/>
            <w:rFonts w:ascii="Times New Roman" w:hAnsi="Times New Roman" w:cs="Times New Roman"/>
            <w:i/>
            <w:iCs/>
            <w:szCs w:val="24"/>
          </w:rPr>
          <w:t>Sb., ve znění pozdějších předpisů</w:t>
        </w:r>
      </w:hyperlink>
      <w:r w:rsidR="005A5CAB" w:rsidRPr="005A5CAB">
        <w:rPr>
          <w:rFonts w:ascii="Times New Roman" w:hAnsi="Times New Roman" w:cs="Times New Roman"/>
          <w:i/>
          <w:iCs/>
          <w:szCs w:val="24"/>
        </w:rPr>
        <w:t>.</w:t>
      </w:r>
    </w:p>
    <w:p w14:paraId="6DAAF6F1" w14:textId="77777777" w:rsidR="00C2745A" w:rsidRPr="00AD05BD" w:rsidRDefault="00C2745A" w:rsidP="00C2745A">
      <w:pPr>
        <w:pStyle w:val="Odstavecseseznamem"/>
        <w:spacing w:before="120"/>
        <w:ind w:left="284"/>
        <w:contextualSpacing w:val="0"/>
        <w:rPr>
          <w:rFonts w:ascii="Times New Roman" w:hAnsi="Times New Roman" w:cs="Times New Roman"/>
          <w:i/>
          <w:iCs/>
        </w:rPr>
      </w:pPr>
      <w:r w:rsidRPr="00AD05BD">
        <w:rPr>
          <w:rFonts w:ascii="Times New Roman" w:hAnsi="Times New Roman" w:cs="Times New Roman"/>
          <w:i/>
          <w:iCs/>
          <w:szCs w:val="24"/>
        </w:rPr>
        <w:t>Může se jednat např.</w:t>
      </w:r>
      <w:r w:rsidRPr="00AD05BD">
        <w:rPr>
          <w:rFonts w:ascii="Times New Roman" w:hAnsi="Times New Roman" w:cs="Times New Roman"/>
          <w:i/>
          <w:iCs/>
        </w:rPr>
        <w:t xml:space="preserve"> o použití konkrétních přípravků na ochranu rostlin povolených proti dotčeným RNŠO v dotčených komoditách, pokud takové přípravky existují, či použití nechemických metod likvidace dotčených RNŠO na dotčených komoditách; nakládání s dotčenými komoditami včetně souvisejícího odpadu tak, aby nedošlo k šíření dotčených RNŠO, opatření k zabránění přenosu dotčených RNŠO např. z jednoho skleníku do druhého, z jednoho pozemku na druhý atd.</w:t>
      </w:r>
    </w:p>
    <w:p w14:paraId="232B63BC" w14:textId="5F495AF1" w:rsidR="00C2745A" w:rsidRDefault="00C2745A" w:rsidP="00CF39E2">
      <w:pPr>
        <w:pStyle w:val="Odstavecseseznamem"/>
        <w:spacing w:before="120"/>
        <w:ind w:left="284"/>
        <w:contextualSpacing w:val="0"/>
        <w:rPr>
          <w:rFonts w:ascii="Times New Roman" w:hAnsi="Times New Roman" w:cs="Times New Roman"/>
        </w:rPr>
      </w:pPr>
      <w:r w:rsidRPr="00AD05BD">
        <w:rPr>
          <w:rFonts w:ascii="Times New Roman" w:hAnsi="Times New Roman" w:cs="Times New Roman"/>
          <w:i/>
          <w:iCs/>
        </w:rPr>
        <w:t>Samozřejmostí je neuvádění takových dotčených komodit do oběhu (prodeje), pokud by nebyla dodržena jejich požadovaná kvalita</w:t>
      </w:r>
      <w:r w:rsidR="003E6920">
        <w:rPr>
          <w:rFonts w:ascii="Times New Roman" w:hAnsi="Times New Roman" w:cs="Times New Roman"/>
          <w:i/>
          <w:iCs/>
        </w:rPr>
        <w:t xml:space="preserve"> (</w:t>
      </w:r>
      <w:r w:rsidR="006B526D">
        <w:rPr>
          <w:rFonts w:ascii="Times New Roman" w:hAnsi="Times New Roman" w:cs="Times New Roman"/>
          <w:i/>
          <w:iCs/>
        </w:rPr>
        <w:t xml:space="preserve">výskyt jednotlivých RNŠO by překračoval </w:t>
      </w:r>
      <w:r w:rsidR="00E11407">
        <w:rPr>
          <w:rFonts w:ascii="Times New Roman" w:hAnsi="Times New Roman" w:cs="Times New Roman"/>
          <w:i/>
          <w:iCs/>
        </w:rPr>
        <w:t xml:space="preserve">příslušné </w:t>
      </w:r>
      <w:r w:rsidR="00650748">
        <w:rPr>
          <w:rFonts w:ascii="Times New Roman" w:hAnsi="Times New Roman" w:cs="Times New Roman"/>
          <w:i/>
          <w:iCs/>
        </w:rPr>
        <w:t>povolené prahové hodnoty</w:t>
      </w:r>
      <w:r w:rsidR="000823C4">
        <w:rPr>
          <w:rFonts w:ascii="Times New Roman" w:hAnsi="Times New Roman" w:cs="Times New Roman"/>
          <w:i/>
          <w:iCs/>
        </w:rPr>
        <w:t>)</w:t>
      </w:r>
      <w:r w:rsidR="00670A81">
        <w:rPr>
          <w:rFonts w:ascii="Times New Roman" w:hAnsi="Times New Roman" w:cs="Times New Roman"/>
          <w:i/>
          <w:iCs/>
        </w:rPr>
        <w:t>!</w:t>
      </w:r>
    </w:p>
    <w:p w14:paraId="529DF677" w14:textId="62D5DB53" w:rsidR="00C2745A" w:rsidRPr="00AD05BD" w:rsidRDefault="00C2745A" w:rsidP="00C2745A">
      <w:pPr>
        <w:pStyle w:val="Odstavecseseznamem"/>
        <w:numPr>
          <w:ilvl w:val="0"/>
          <w:numId w:val="4"/>
        </w:numPr>
        <w:spacing w:line="256" w:lineRule="auto"/>
        <w:ind w:left="284" w:hanging="284"/>
        <w:rPr>
          <w:rFonts w:ascii="Times New Roman" w:hAnsi="Times New Roman" w:cs="Times New Roman"/>
        </w:rPr>
      </w:pPr>
      <w:r>
        <w:rPr>
          <w:rFonts w:ascii="Times New Roman" w:hAnsi="Times New Roman" w:cs="Times New Roman"/>
        </w:rPr>
        <w:t xml:space="preserve">Postup pro očistu a dezinfekci prostor, zařízení, nářadí a dalších předmětů: </w:t>
      </w:r>
      <w:r w:rsidRPr="00AD05BD">
        <w:rPr>
          <w:rFonts w:ascii="Times New Roman" w:hAnsi="Times New Roman" w:cs="Times New Roman"/>
          <w:i/>
          <w:iCs/>
        </w:rPr>
        <w:t>(je-li potřebný a</w:t>
      </w:r>
      <w:r w:rsidR="004B2CEF">
        <w:rPr>
          <w:rFonts w:ascii="Times New Roman" w:hAnsi="Times New Roman" w:cs="Times New Roman"/>
          <w:i/>
          <w:iCs/>
        </w:rPr>
        <w:t> </w:t>
      </w:r>
      <w:r w:rsidRPr="00AD05BD">
        <w:rPr>
          <w:rFonts w:ascii="Times New Roman" w:hAnsi="Times New Roman" w:cs="Times New Roman"/>
          <w:i/>
          <w:iCs/>
        </w:rPr>
        <w:t>použitelný)</w:t>
      </w:r>
    </w:p>
    <w:p w14:paraId="110524E6" w14:textId="544230EC" w:rsidR="00C2745A" w:rsidRPr="00AD05BD" w:rsidRDefault="00C2745A" w:rsidP="00C2745A">
      <w:pPr>
        <w:ind w:left="360"/>
        <w:rPr>
          <w:rFonts w:ascii="Times New Roman" w:hAnsi="Times New Roman" w:cs="Times New Roman"/>
          <w:i/>
          <w:iCs/>
        </w:rPr>
      </w:pPr>
      <w:r w:rsidRPr="00AD05BD">
        <w:rPr>
          <w:rFonts w:ascii="Times New Roman" w:hAnsi="Times New Roman" w:cs="Times New Roman"/>
          <w:i/>
          <w:iCs/>
        </w:rPr>
        <w:t xml:space="preserve">Popsat praktické kroky při očistě a dezinfekci strojů, nářadí, prostor, zařízení, </w:t>
      </w:r>
      <w:proofErr w:type="spellStart"/>
      <w:r w:rsidRPr="00AD05BD">
        <w:rPr>
          <w:rFonts w:ascii="Times New Roman" w:hAnsi="Times New Roman" w:cs="Times New Roman"/>
          <w:i/>
          <w:iCs/>
        </w:rPr>
        <w:t>sadbovačů</w:t>
      </w:r>
      <w:proofErr w:type="spellEnd"/>
      <w:r w:rsidR="00491948">
        <w:rPr>
          <w:rFonts w:ascii="Times New Roman" w:hAnsi="Times New Roman" w:cs="Times New Roman"/>
          <w:i/>
          <w:iCs/>
        </w:rPr>
        <w:t xml:space="preserve"> a pěstebních kontejnerů</w:t>
      </w:r>
      <w:r w:rsidRPr="00AD05BD">
        <w:rPr>
          <w:rFonts w:ascii="Times New Roman" w:hAnsi="Times New Roman" w:cs="Times New Roman"/>
          <w:i/>
          <w:iCs/>
        </w:rPr>
        <w:t xml:space="preserve">, palet, ochranných pomůcek, pracovní obuvi po pěstebních zásazích apod. uplatňované za účelem zamezení případného přenosu dotčených RNŠO mezi partiemi téže komodity nebo na jiné komodity (např. jiné hostitelské rostliny). Např. očištění tlakovou vodou, jaké dezinfekčními prostředky budou použity a v jaké koncentraci (dávkování); místa provedení očisty a dezinfekce; použití jiných metod likvidace </w:t>
      </w:r>
      <w:proofErr w:type="gramStart"/>
      <w:r w:rsidRPr="00AD05BD">
        <w:rPr>
          <w:rFonts w:ascii="Times New Roman" w:hAnsi="Times New Roman" w:cs="Times New Roman"/>
          <w:i/>
          <w:iCs/>
        </w:rPr>
        <w:t>RNŠO</w:t>
      </w:r>
      <w:proofErr w:type="gramEnd"/>
      <w:r w:rsidRPr="00AD05BD">
        <w:rPr>
          <w:rFonts w:ascii="Times New Roman" w:hAnsi="Times New Roman" w:cs="Times New Roman"/>
          <w:i/>
          <w:iCs/>
        </w:rPr>
        <w:t xml:space="preserve"> než je chemická dezinfekce (např. tepelné ošetření, ošetření UV zářením apod.). </w:t>
      </w:r>
    </w:p>
    <w:p w14:paraId="0357A33E" w14:textId="77777777" w:rsidR="00C2745A" w:rsidRDefault="00C2745A" w:rsidP="00C2745A">
      <w:pPr>
        <w:rPr>
          <w:rFonts w:ascii="Times New Roman" w:hAnsi="Times New Roman" w:cs="Times New Roman"/>
        </w:rPr>
      </w:pPr>
    </w:p>
    <w:p w14:paraId="541E2D6E" w14:textId="39D96F3A" w:rsidR="00C2745A" w:rsidRDefault="00C2745A" w:rsidP="00357094">
      <w:pPr>
        <w:pStyle w:val="Default"/>
        <w:ind w:left="1701" w:hanging="1701"/>
        <w:jc w:val="both"/>
        <w:rPr>
          <w:rFonts w:ascii="Times New Roman" w:hAnsi="Times New Roman" w:cs="Times New Roman"/>
          <w:i/>
          <w:iCs/>
        </w:rPr>
      </w:pPr>
      <w:r>
        <w:rPr>
          <w:rFonts w:ascii="Times New Roman" w:hAnsi="Times New Roman" w:cs="Times New Roman"/>
        </w:rPr>
        <w:t>Datum účinnosti:</w:t>
      </w:r>
      <w:r w:rsidR="00616605">
        <w:rPr>
          <w:rFonts w:ascii="Times New Roman" w:hAnsi="Times New Roman" w:cs="Times New Roman"/>
        </w:rPr>
        <w:t xml:space="preserve"> </w:t>
      </w:r>
      <w:r w:rsidR="000B61EF" w:rsidRPr="00357094">
        <w:rPr>
          <w:rFonts w:ascii="Times New Roman" w:hAnsi="Times New Roman" w:cs="Times New Roman"/>
          <w:i/>
          <w:iCs/>
          <w:color w:val="auto"/>
          <w:szCs w:val="22"/>
        </w:rPr>
        <w:t>Nařízení Komise v přenesené pravomoci (EU) 2019/827</w:t>
      </w:r>
      <w:r w:rsidR="007423F4" w:rsidRPr="00357094">
        <w:rPr>
          <w:rFonts w:ascii="Times New Roman" w:hAnsi="Times New Roman" w:cs="Times New Roman"/>
          <w:i/>
          <w:iCs/>
          <w:color w:val="auto"/>
          <w:szCs w:val="22"/>
        </w:rPr>
        <w:t>, použitelné ode dne</w:t>
      </w:r>
      <w:r w:rsidR="00357094">
        <w:rPr>
          <w:rFonts w:ascii="Times New Roman" w:hAnsi="Times New Roman" w:cs="Times New Roman"/>
          <w:i/>
          <w:iCs/>
          <w:color w:val="auto"/>
          <w:szCs w:val="22"/>
        </w:rPr>
        <w:t> </w:t>
      </w:r>
      <w:r w:rsidR="007423F4" w:rsidRPr="00357094">
        <w:rPr>
          <w:rFonts w:ascii="Times New Roman" w:hAnsi="Times New Roman" w:cs="Times New Roman"/>
          <w:i/>
          <w:iCs/>
          <w:color w:val="auto"/>
          <w:szCs w:val="22"/>
        </w:rPr>
        <w:t>14. 12. 2020,</w:t>
      </w:r>
      <w:r w:rsidR="000B61EF" w:rsidRPr="00357094">
        <w:rPr>
          <w:rFonts w:ascii="Times New Roman" w:hAnsi="Times New Roman" w:cs="Times New Roman"/>
          <w:i/>
          <w:iCs/>
          <w:color w:val="auto"/>
          <w:szCs w:val="22"/>
        </w:rPr>
        <w:t xml:space="preserve"> v článku 1 písm. c) stanovuje, že profesionální provozovatelé musí k tomu, aby jim mohlo být uděleno oprávnění k</w:t>
      </w:r>
      <w:r w:rsidR="007423F4" w:rsidRPr="00357094">
        <w:rPr>
          <w:rFonts w:ascii="Times New Roman" w:hAnsi="Times New Roman" w:cs="Times New Roman"/>
          <w:i/>
          <w:iCs/>
          <w:color w:val="auto"/>
          <w:szCs w:val="22"/>
        </w:rPr>
        <w:t> </w:t>
      </w:r>
      <w:r w:rsidR="000B61EF" w:rsidRPr="00357094">
        <w:rPr>
          <w:rFonts w:ascii="Times New Roman" w:hAnsi="Times New Roman" w:cs="Times New Roman"/>
          <w:i/>
          <w:iCs/>
          <w:color w:val="auto"/>
          <w:szCs w:val="22"/>
        </w:rPr>
        <w:t xml:space="preserve">vydávání rostlinolékařských pasů, disponovat </w:t>
      </w:r>
      <w:r w:rsidR="007423F4" w:rsidRPr="00357094">
        <w:rPr>
          <w:rFonts w:ascii="Times New Roman" w:hAnsi="Times New Roman" w:cs="Times New Roman"/>
          <w:i/>
          <w:iCs/>
          <w:color w:val="auto"/>
          <w:szCs w:val="22"/>
        </w:rPr>
        <w:t>Účinným plánem</w:t>
      </w:r>
      <w:r w:rsidR="00357094">
        <w:rPr>
          <w:rFonts w:ascii="Times New Roman" w:hAnsi="Times New Roman" w:cs="Times New Roman"/>
          <w:i/>
          <w:iCs/>
          <w:color w:val="auto"/>
          <w:szCs w:val="22"/>
        </w:rPr>
        <w:t xml:space="preserve">. </w:t>
      </w:r>
      <w:r w:rsidR="00BF0878">
        <w:rPr>
          <w:rFonts w:ascii="Times New Roman" w:hAnsi="Times New Roman" w:cs="Times New Roman"/>
          <w:i/>
          <w:iCs/>
          <w:color w:val="auto"/>
          <w:szCs w:val="22"/>
        </w:rPr>
        <w:t xml:space="preserve">Datum účinnosti plánu by proto mělo být stanoveno na dobu před podáním (nebo nejpozději v den podání) žádosti o oprávnění, avšak ne dříve než </w:t>
      </w:r>
      <w:r w:rsidR="0071750C" w:rsidRPr="00357094">
        <w:rPr>
          <w:rFonts w:ascii="Times New Roman" w:hAnsi="Times New Roman" w:cs="Times New Roman"/>
          <w:i/>
          <w:iCs/>
          <w:color w:val="auto"/>
          <w:szCs w:val="22"/>
        </w:rPr>
        <w:t>1</w:t>
      </w:r>
      <w:r w:rsidR="000B61EF" w:rsidRPr="00357094">
        <w:rPr>
          <w:rFonts w:ascii="Times New Roman" w:hAnsi="Times New Roman" w:cs="Times New Roman"/>
          <w:i/>
          <w:iCs/>
          <w:color w:val="auto"/>
          <w:szCs w:val="22"/>
        </w:rPr>
        <w:t>4</w:t>
      </w:r>
      <w:r w:rsidR="0071750C" w:rsidRPr="00357094">
        <w:rPr>
          <w:rFonts w:ascii="Times New Roman" w:hAnsi="Times New Roman" w:cs="Times New Roman"/>
          <w:i/>
          <w:iCs/>
          <w:color w:val="auto"/>
          <w:szCs w:val="22"/>
        </w:rPr>
        <w:t>.</w:t>
      </w:r>
      <w:r w:rsidR="00BF0878">
        <w:rPr>
          <w:rFonts w:ascii="Times New Roman" w:hAnsi="Times New Roman" w:cs="Times New Roman"/>
          <w:i/>
          <w:iCs/>
          <w:color w:val="auto"/>
          <w:szCs w:val="22"/>
        </w:rPr>
        <w:t xml:space="preserve"> </w:t>
      </w:r>
      <w:r w:rsidR="0071750C" w:rsidRPr="00357094">
        <w:rPr>
          <w:rFonts w:ascii="Times New Roman" w:hAnsi="Times New Roman" w:cs="Times New Roman"/>
          <w:i/>
          <w:iCs/>
          <w:color w:val="auto"/>
          <w:szCs w:val="22"/>
        </w:rPr>
        <w:t>12.</w:t>
      </w:r>
      <w:r w:rsidR="00BF0878">
        <w:rPr>
          <w:rFonts w:ascii="Times New Roman" w:hAnsi="Times New Roman" w:cs="Times New Roman"/>
          <w:i/>
          <w:iCs/>
          <w:color w:val="auto"/>
          <w:szCs w:val="22"/>
        </w:rPr>
        <w:t xml:space="preserve"> </w:t>
      </w:r>
      <w:r w:rsidR="0071750C" w:rsidRPr="00357094">
        <w:rPr>
          <w:rFonts w:ascii="Times New Roman" w:hAnsi="Times New Roman" w:cs="Times New Roman"/>
          <w:i/>
          <w:iCs/>
          <w:color w:val="auto"/>
          <w:szCs w:val="22"/>
        </w:rPr>
        <w:t>2020</w:t>
      </w:r>
      <w:r w:rsidR="00BF0878">
        <w:rPr>
          <w:rFonts w:ascii="Times New Roman" w:hAnsi="Times New Roman" w:cs="Times New Roman"/>
          <w:i/>
          <w:iCs/>
          <w:color w:val="auto"/>
          <w:szCs w:val="22"/>
        </w:rPr>
        <w:t>.</w:t>
      </w:r>
    </w:p>
    <w:p w14:paraId="15D58A00" w14:textId="77777777" w:rsidR="000B61EF" w:rsidRPr="000B61EF" w:rsidRDefault="000B61EF" w:rsidP="00C2745A">
      <w:pPr>
        <w:rPr>
          <w:rFonts w:ascii="Times New Roman" w:hAnsi="Times New Roman" w:cs="Times New Roman"/>
          <w:i/>
          <w:iCs/>
        </w:rPr>
      </w:pPr>
    </w:p>
    <w:p w14:paraId="1B9CF178" w14:textId="3EE58F3B" w:rsidR="00761DCA" w:rsidRPr="0017750A" w:rsidRDefault="00C2745A">
      <w:pPr>
        <w:rPr>
          <w:rFonts w:ascii="Times New Roman" w:hAnsi="Times New Roman" w:cs="Times New Roman"/>
          <w:i/>
          <w:iCs/>
        </w:rPr>
      </w:pPr>
      <w:r>
        <w:rPr>
          <w:rFonts w:ascii="Times New Roman" w:hAnsi="Times New Roman" w:cs="Times New Roman"/>
        </w:rPr>
        <w:t>Za OP</w:t>
      </w:r>
      <w:r w:rsidRPr="00AD05BD">
        <w:rPr>
          <w:rFonts w:ascii="Times New Roman" w:hAnsi="Times New Roman" w:cs="Times New Roman"/>
        </w:rPr>
        <w:t xml:space="preserve">: </w:t>
      </w:r>
      <w:r w:rsidRPr="00AD05BD">
        <w:rPr>
          <w:rFonts w:ascii="Times New Roman" w:hAnsi="Times New Roman" w:cs="Times New Roman"/>
          <w:i/>
          <w:iCs/>
        </w:rPr>
        <w:t>jméno, příjmení a funkce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razítko OP</w:t>
      </w:r>
    </w:p>
    <w:sectPr w:rsidR="00761DCA" w:rsidRPr="0017750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5FE7" w14:textId="77777777" w:rsidR="00886B6F" w:rsidRDefault="00886B6F" w:rsidP="002C2764">
      <w:pPr>
        <w:spacing w:after="0" w:line="240" w:lineRule="auto"/>
      </w:pPr>
      <w:r>
        <w:separator/>
      </w:r>
    </w:p>
  </w:endnote>
  <w:endnote w:type="continuationSeparator" w:id="0">
    <w:p w14:paraId="410057B8" w14:textId="77777777" w:rsidR="00886B6F" w:rsidRDefault="00886B6F" w:rsidP="002C2764">
      <w:pPr>
        <w:spacing w:after="0" w:line="240" w:lineRule="auto"/>
      </w:pPr>
      <w:r>
        <w:continuationSeparator/>
      </w:r>
    </w:p>
  </w:endnote>
  <w:endnote w:type="continuationNotice" w:id="1">
    <w:p w14:paraId="2838BA76" w14:textId="77777777" w:rsidR="00886B6F" w:rsidRDefault="00886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513A" w14:textId="77777777" w:rsidR="00D738A0" w:rsidRDefault="00D738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482764"/>
      <w:docPartObj>
        <w:docPartGallery w:val="Page Numbers (Bottom of Page)"/>
        <w:docPartUnique/>
      </w:docPartObj>
    </w:sdtPr>
    <w:sdtEndPr/>
    <w:sdtContent>
      <w:p w14:paraId="5D5C1F4F" w14:textId="0EC9E2CD" w:rsidR="00B03A76" w:rsidRDefault="00B03A76">
        <w:pPr>
          <w:pStyle w:val="Zpat"/>
          <w:jc w:val="center"/>
        </w:pPr>
        <w:r>
          <w:fldChar w:fldCharType="begin"/>
        </w:r>
        <w:r>
          <w:instrText>PAGE   \* MERGEFORMAT</w:instrText>
        </w:r>
        <w:r>
          <w:fldChar w:fldCharType="separate"/>
        </w:r>
        <w:r>
          <w:t>2</w:t>
        </w:r>
        <w:r>
          <w:fldChar w:fldCharType="end"/>
        </w:r>
      </w:p>
    </w:sdtContent>
  </w:sdt>
  <w:p w14:paraId="1579F2A9" w14:textId="77777777" w:rsidR="00B03A76" w:rsidRDefault="00B03A7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735A" w14:textId="77777777" w:rsidR="00D738A0" w:rsidRDefault="00D738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0520" w14:textId="77777777" w:rsidR="00886B6F" w:rsidRDefault="00886B6F" w:rsidP="002C2764">
      <w:pPr>
        <w:spacing w:after="0" w:line="240" w:lineRule="auto"/>
      </w:pPr>
      <w:r>
        <w:separator/>
      </w:r>
    </w:p>
  </w:footnote>
  <w:footnote w:type="continuationSeparator" w:id="0">
    <w:p w14:paraId="696D8801" w14:textId="77777777" w:rsidR="00886B6F" w:rsidRDefault="00886B6F" w:rsidP="002C2764">
      <w:pPr>
        <w:spacing w:after="0" w:line="240" w:lineRule="auto"/>
      </w:pPr>
      <w:r>
        <w:continuationSeparator/>
      </w:r>
    </w:p>
  </w:footnote>
  <w:footnote w:type="continuationNotice" w:id="1">
    <w:p w14:paraId="7C7CBECC" w14:textId="77777777" w:rsidR="00886B6F" w:rsidRDefault="00886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64CE" w14:textId="77777777" w:rsidR="00D738A0" w:rsidRDefault="00D738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4645" w14:textId="77777777" w:rsidR="00D738A0" w:rsidRDefault="00D738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CF50" w14:textId="77777777" w:rsidR="00D738A0" w:rsidRDefault="00D738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8AA"/>
    <w:multiLevelType w:val="hybridMultilevel"/>
    <w:tmpl w:val="0BBC903E"/>
    <w:lvl w:ilvl="0" w:tplc="EFECF81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B741963"/>
    <w:multiLevelType w:val="hybridMultilevel"/>
    <w:tmpl w:val="4ADC6DF4"/>
    <w:lvl w:ilvl="0" w:tplc="B9A45ED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968378E"/>
    <w:multiLevelType w:val="hybridMultilevel"/>
    <w:tmpl w:val="21C4C1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44AEA"/>
    <w:multiLevelType w:val="hybridMultilevel"/>
    <w:tmpl w:val="8230ED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586E29A3"/>
    <w:multiLevelType w:val="hybridMultilevel"/>
    <w:tmpl w:val="2B4C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B34A8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5AD26C9F"/>
    <w:multiLevelType w:val="hybridMultilevel"/>
    <w:tmpl w:val="63947A64"/>
    <w:lvl w:ilvl="0" w:tplc="200CDA96">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5C0915A2"/>
    <w:multiLevelType w:val="hybridMultilevel"/>
    <w:tmpl w:val="4636D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D26688"/>
    <w:multiLevelType w:val="hybridMultilevel"/>
    <w:tmpl w:val="DC0A01E2"/>
    <w:lvl w:ilvl="0" w:tplc="19CE37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64"/>
    <w:rsid w:val="00002416"/>
    <w:rsid w:val="00011849"/>
    <w:rsid w:val="000145CB"/>
    <w:rsid w:val="00014EC9"/>
    <w:rsid w:val="00015BA1"/>
    <w:rsid w:val="00015DE7"/>
    <w:rsid w:val="00020460"/>
    <w:rsid w:val="00022F4B"/>
    <w:rsid w:val="00024B73"/>
    <w:rsid w:val="000279DF"/>
    <w:rsid w:val="00027C9D"/>
    <w:rsid w:val="00027E84"/>
    <w:rsid w:val="000307FB"/>
    <w:rsid w:val="000318F0"/>
    <w:rsid w:val="000367DF"/>
    <w:rsid w:val="000421C4"/>
    <w:rsid w:val="000471E1"/>
    <w:rsid w:val="000476EB"/>
    <w:rsid w:val="000500FA"/>
    <w:rsid w:val="0005246C"/>
    <w:rsid w:val="0005416F"/>
    <w:rsid w:val="00054BBC"/>
    <w:rsid w:val="00063644"/>
    <w:rsid w:val="00064276"/>
    <w:rsid w:val="00070BB0"/>
    <w:rsid w:val="00071585"/>
    <w:rsid w:val="00077FFA"/>
    <w:rsid w:val="000810B7"/>
    <w:rsid w:val="000823C4"/>
    <w:rsid w:val="00082D87"/>
    <w:rsid w:val="00083355"/>
    <w:rsid w:val="000855BC"/>
    <w:rsid w:val="00085E01"/>
    <w:rsid w:val="0008739F"/>
    <w:rsid w:val="00095123"/>
    <w:rsid w:val="00096022"/>
    <w:rsid w:val="000970BD"/>
    <w:rsid w:val="000A0928"/>
    <w:rsid w:val="000A3F43"/>
    <w:rsid w:val="000A449C"/>
    <w:rsid w:val="000A4617"/>
    <w:rsid w:val="000A690D"/>
    <w:rsid w:val="000A6B17"/>
    <w:rsid w:val="000A6C47"/>
    <w:rsid w:val="000B2CA3"/>
    <w:rsid w:val="000B2ED0"/>
    <w:rsid w:val="000B317A"/>
    <w:rsid w:val="000B61EF"/>
    <w:rsid w:val="000B640F"/>
    <w:rsid w:val="000B7124"/>
    <w:rsid w:val="000B7840"/>
    <w:rsid w:val="000B7CA9"/>
    <w:rsid w:val="000C02B1"/>
    <w:rsid w:val="000C222A"/>
    <w:rsid w:val="000C5134"/>
    <w:rsid w:val="000C5383"/>
    <w:rsid w:val="000D6663"/>
    <w:rsid w:val="000E1733"/>
    <w:rsid w:val="000E1CC9"/>
    <w:rsid w:val="000E2397"/>
    <w:rsid w:val="000E2643"/>
    <w:rsid w:val="000E4831"/>
    <w:rsid w:val="000E59E4"/>
    <w:rsid w:val="000E6BE2"/>
    <w:rsid w:val="00102929"/>
    <w:rsid w:val="0011302F"/>
    <w:rsid w:val="00122DFF"/>
    <w:rsid w:val="00126C27"/>
    <w:rsid w:val="00133AB0"/>
    <w:rsid w:val="0013518E"/>
    <w:rsid w:val="00135481"/>
    <w:rsid w:val="001354C9"/>
    <w:rsid w:val="00144C57"/>
    <w:rsid w:val="0014647A"/>
    <w:rsid w:val="001530B7"/>
    <w:rsid w:val="00153BCB"/>
    <w:rsid w:val="00155DBD"/>
    <w:rsid w:val="00156458"/>
    <w:rsid w:val="00161727"/>
    <w:rsid w:val="00164502"/>
    <w:rsid w:val="00166A1E"/>
    <w:rsid w:val="0016709A"/>
    <w:rsid w:val="001678C5"/>
    <w:rsid w:val="00170E90"/>
    <w:rsid w:val="00171405"/>
    <w:rsid w:val="0017750A"/>
    <w:rsid w:val="00177697"/>
    <w:rsid w:val="001802C4"/>
    <w:rsid w:val="00183C27"/>
    <w:rsid w:val="00184354"/>
    <w:rsid w:val="00184EEA"/>
    <w:rsid w:val="0018709A"/>
    <w:rsid w:val="00190117"/>
    <w:rsid w:val="00191106"/>
    <w:rsid w:val="00192003"/>
    <w:rsid w:val="00192EDD"/>
    <w:rsid w:val="00193678"/>
    <w:rsid w:val="00193716"/>
    <w:rsid w:val="00194577"/>
    <w:rsid w:val="00194A72"/>
    <w:rsid w:val="00196213"/>
    <w:rsid w:val="001A0156"/>
    <w:rsid w:val="001A0AF8"/>
    <w:rsid w:val="001A292F"/>
    <w:rsid w:val="001A4639"/>
    <w:rsid w:val="001A4B4E"/>
    <w:rsid w:val="001A5CFA"/>
    <w:rsid w:val="001A5D26"/>
    <w:rsid w:val="001A6461"/>
    <w:rsid w:val="001B42DC"/>
    <w:rsid w:val="001B691D"/>
    <w:rsid w:val="001C300F"/>
    <w:rsid w:val="001C4F2D"/>
    <w:rsid w:val="001D1FF9"/>
    <w:rsid w:val="001D2594"/>
    <w:rsid w:val="001D2FF9"/>
    <w:rsid w:val="001E0440"/>
    <w:rsid w:val="001E0890"/>
    <w:rsid w:val="001E7488"/>
    <w:rsid w:val="001E7A75"/>
    <w:rsid w:val="001F46AD"/>
    <w:rsid w:val="001F497E"/>
    <w:rsid w:val="00201069"/>
    <w:rsid w:val="0020214E"/>
    <w:rsid w:val="0020297E"/>
    <w:rsid w:val="00203AE1"/>
    <w:rsid w:val="00206A71"/>
    <w:rsid w:val="002104AA"/>
    <w:rsid w:val="002128D0"/>
    <w:rsid w:val="00216D12"/>
    <w:rsid w:val="002268FB"/>
    <w:rsid w:val="00226AFB"/>
    <w:rsid w:val="00227700"/>
    <w:rsid w:val="002315B1"/>
    <w:rsid w:val="00231DFF"/>
    <w:rsid w:val="00235290"/>
    <w:rsid w:val="00235662"/>
    <w:rsid w:val="00235F29"/>
    <w:rsid w:val="00237B8C"/>
    <w:rsid w:val="002429C2"/>
    <w:rsid w:val="00242F3B"/>
    <w:rsid w:val="0024491B"/>
    <w:rsid w:val="002525F3"/>
    <w:rsid w:val="002578A0"/>
    <w:rsid w:val="002650D7"/>
    <w:rsid w:val="00265D46"/>
    <w:rsid w:val="0026661A"/>
    <w:rsid w:val="0027186D"/>
    <w:rsid w:val="002747A7"/>
    <w:rsid w:val="00275484"/>
    <w:rsid w:val="002770D5"/>
    <w:rsid w:val="00280198"/>
    <w:rsid w:val="002809A3"/>
    <w:rsid w:val="002812A8"/>
    <w:rsid w:val="00282A32"/>
    <w:rsid w:val="00283682"/>
    <w:rsid w:val="00283EDF"/>
    <w:rsid w:val="00285CC1"/>
    <w:rsid w:val="0029457F"/>
    <w:rsid w:val="002A30C2"/>
    <w:rsid w:val="002A3CB1"/>
    <w:rsid w:val="002A4FF9"/>
    <w:rsid w:val="002A5545"/>
    <w:rsid w:val="002A6157"/>
    <w:rsid w:val="002A6211"/>
    <w:rsid w:val="002A62E5"/>
    <w:rsid w:val="002B23D6"/>
    <w:rsid w:val="002B3712"/>
    <w:rsid w:val="002B43DA"/>
    <w:rsid w:val="002B5BDC"/>
    <w:rsid w:val="002B6C96"/>
    <w:rsid w:val="002C178F"/>
    <w:rsid w:val="002C1D6F"/>
    <w:rsid w:val="002C2764"/>
    <w:rsid w:val="002C4B69"/>
    <w:rsid w:val="002D0225"/>
    <w:rsid w:val="002D1F95"/>
    <w:rsid w:val="002D404B"/>
    <w:rsid w:val="002D5D12"/>
    <w:rsid w:val="002D621D"/>
    <w:rsid w:val="002D65A6"/>
    <w:rsid w:val="002D7512"/>
    <w:rsid w:val="002E1B20"/>
    <w:rsid w:val="002E2030"/>
    <w:rsid w:val="002E55F9"/>
    <w:rsid w:val="002E69D7"/>
    <w:rsid w:val="002E6C87"/>
    <w:rsid w:val="002E7F79"/>
    <w:rsid w:val="002F1D18"/>
    <w:rsid w:val="002F1FDF"/>
    <w:rsid w:val="002F3A49"/>
    <w:rsid w:val="002F7B1E"/>
    <w:rsid w:val="003014BA"/>
    <w:rsid w:val="003015CC"/>
    <w:rsid w:val="00303C12"/>
    <w:rsid w:val="00304253"/>
    <w:rsid w:val="0030425E"/>
    <w:rsid w:val="003044DF"/>
    <w:rsid w:val="00307454"/>
    <w:rsid w:val="003077B5"/>
    <w:rsid w:val="003145A1"/>
    <w:rsid w:val="003145A9"/>
    <w:rsid w:val="00320B09"/>
    <w:rsid w:val="0032106E"/>
    <w:rsid w:val="00321113"/>
    <w:rsid w:val="00321A55"/>
    <w:rsid w:val="00322243"/>
    <w:rsid w:val="003238A6"/>
    <w:rsid w:val="003242CA"/>
    <w:rsid w:val="0033051B"/>
    <w:rsid w:val="00334362"/>
    <w:rsid w:val="003354A6"/>
    <w:rsid w:val="0033603A"/>
    <w:rsid w:val="00337698"/>
    <w:rsid w:val="00341442"/>
    <w:rsid w:val="00342A18"/>
    <w:rsid w:val="0034653A"/>
    <w:rsid w:val="00350849"/>
    <w:rsid w:val="00350CF1"/>
    <w:rsid w:val="00357094"/>
    <w:rsid w:val="00360F54"/>
    <w:rsid w:val="00364572"/>
    <w:rsid w:val="003663CA"/>
    <w:rsid w:val="00371E01"/>
    <w:rsid w:val="003721DB"/>
    <w:rsid w:val="003738C7"/>
    <w:rsid w:val="003739CD"/>
    <w:rsid w:val="00373EED"/>
    <w:rsid w:val="00380BE9"/>
    <w:rsid w:val="00386466"/>
    <w:rsid w:val="0038708A"/>
    <w:rsid w:val="00387309"/>
    <w:rsid w:val="003926AA"/>
    <w:rsid w:val="00392EAE"/>
    <w:rsid w:val="003955BA"/>
    <w:rsid w:val="003967B4"/>
    <w:rsid w:val="003970CF"/>
    <w:rsid w:val="003973E5"/>
    <w:rsid w:val="003A1CB8"/>
    <w:rsid w:val="003A213C"/>
    <w:rsid w:val="003A35C7"/>
    <w:rsid w:val="003A7726"/>
    <w:rsid w:val="003B1330"/>
    <w:rsid w:val="003B1711"/>
    <w:rsid w:val="003B1A78"/>
    <w:rsid w:val="003B3C12"/>
    <w:rsid w:val="003B3EBC"/>
    <w:rsid w:val="003C1A3D"/>
    <w:rsid w:val="003C1DC3"/>
    <w:rsid w:val="003C46CB"/>
    <w:rsid w:val="003C5693"/>
    <w:rsid w:val="003C6DA9"/>
    <w:rsid w:val="003D0CC8"/>
    <w:rsid w:val="003D119C"/>
    <w:rsid w:val="003D19F8"/>
    <w:rsid w:val="003D2B18"/>
    <w:rsid w:val="003D7B11"/>
    <w:rsid w:val="003E0946"/>
    <w:rsid w:val="003E4754"/>
    <w:rsid w:val="003E4E1D"/>
    <w:rsid w:val="003E6920"/>
    <w:rsid w:val="003F1693"/>
    <w:rsid w:val="003F6F00"/>
    <w:rsid w:val="003F6FF9"/>
    <w:rsid w:val="003F70C6"/>
    <w:rsid w:val="0040097B"/>
    <w:rsid w:val="00401364"/>
    <w:rsid w:val="004051D5"/>
    <w:rsid w:val="004070BE"/>
    <w:rsid w:val="00412AD6"/>
    <w:rsid w:val="00416350"/>
    <w:rsid w:val="00416FBC"/>
    <w:rsid w:val="00420791"/>
    <w:rsid w:val="00421477"/>
    <w:rsid w:val="004246C7"/>
    <w:rsid w:val="0042514C"/>
    <w:rsid w:val="004253AE"/>
    <w:rsid w:val="00425C04"/>
    <w:rsid w:val="00430F2A"/>
    <w:rsid w:val="00432B41"/>
    <w:rsid w:val="004333F0"/>
    <w:rsid w:val="004334E2"/>
    <w:rsid w:val="004343B8"/>
    <w:rsid w:val="00440EB8"/>
    <w:rsid w:val="00442BA3"/>
    <w:rsid w:val="00445AA9"/>
    <w:rsid w:val="00451F23"/>
    <w:rsid w:val="004521FA"/>
    <w:rsid w:val="0045302D"/>
    <w:rsid w:val="00453660"/>
    <w:rsid w:val="004549D3"/>
    <w:rsid w:val="0045582A"/>
    <w:rsid w:val="00457158"/>
    <w:rsid w:val="004600C1"/>
    <w:rsid w:val="00462E7A"/>
    <w:rsid w:val="00465B5B"/>
    <w:rsid w:val="00465DA3"/>
    <w:rsid w:val="00466064"/>
    <w:rsid w:val="00470A08"/>
    <w:rsid w:val="00470B37"/>
    <w:rsid w:val="00471C6E"/>
    <w:rsid w:val="0047287E"/>
    <w:rsid w:val="00475AA1"/>
    <w:rsid w:val="00476E95"/>
    <w:rsid w:val="004800FA"/>
    <w:rsid w:val="004819CA"/>
    <w:rsid w:val="00483701"/>
    <w:rsid w:val="00485312"/>
    <w:rsid w:val="00485FC2"/>
    <w:rsid w:val="004870BD"/>
    <w:rsid w:val="00491394"/>
    <w:rsid w:val="00491948"/>
    <w:rsid w:val="00496D7B"/>
    <w:rsid w:val="004A06D6"/>
    <w:rsid w:val="004A0DDD"/>
    <w:rsid w:val="004A3B5E"/>
    <w:rsid w:val="004A3DCA"/>
    <w:rsid w:val="004A4360"/>
    <w:rsid w:val="004A5DE5"/>
    <w:rsid w:val="004A6E6A"/>
    <w:rsid w:val="004B2071"/>
    <w:rsid w:val="004B2CEF"/>
    <w:rsid w:val="004B4027"/>
    <w:rsid w:val="004B439C"/>
    <w:rsid w:val="004B6B74"/>
    <w:rsid w:val="004D06FD"/>
    <w:rsid w:val="004D1A80"/>
    <w:rsid w:val="004D309C"/>
    <w:rsid w:val="004D5D1D"/>
    <w:rsid w:val="004D6C6B"/>
    <w:rsid w:val="004D7454"/>
    <w:rsid w:val="004D7E81"/>
    <w:rsid w:val="004E2537"/>
    <w:rsid w:val="004E5E2B"/>
    <w:rsid w:val="004E5EF9"/>
    <w:rsid w:val="004E7AA2"/>
    <w:rsid w:val="004E7C30"/>
    <w:rsid w:val="004F02F9"/>
    <w:rsid w:val="004F06FB"/>
    <w:rsid w:val="004F14D0"/>
    <w:rsid w:val="004F1818"/>
    <w:rsid w:val="004F29AD"/>
    <w:rsid w:val="004F2AD7"/>
    <w:rsid w:val="004F329C"/>
    <w:rsid w:val="004F42F2"/>
    <w:rsid w:val="004F7A29"/>
    <w:rsid w:val="00503608"/>
    <w:rsid w:val="005048B9"/>
    <w:rsid w:val="00517B06"/>
    <w:rsid w:val="0052096E"/>
    <w:rsid w:val="00524DBF"/>
    <w:rsid w:val="00525ACD"/>
    <w:rsid w:val="00534FC4"/>
    <w:rsid w:val="005355B1"/>
    <w:rsid w:val="00537BF0"/>
    <w:rsid w:val="00541061"/>
    <w:rsid w:val="00541CB0"/>
    <w:rsid w:val="00544FB3"/>
    <w:rsid w:val="005466B4"/>
    <w:rsid w:val="00546E39"/>
    <w:rsid w:val="0055119C"/>
    <w:rsid w:val="005565C5"/>
    <w:rsid w:val="005600D8"/>
    <w:rsid w:val="0056069C"/>
    <w:rsid w:val="00561D8E"/>
    <w:rsid w:val="00562076"/>
    <w:rsid w:val="00563FD6"/>
    <w:rsid w:val="00565E7B"/>
    <w:rsid w:val="005660C1"/>
    <w:rsid w:val="005676ED"/>
    <w:rsid w:val="0056795E"/>
    <w:rsid w:val="00571778"/>
    <w:rsid w:val="00572758"/>
    <w:rsid w:val="0057286A"/>
    <w:rsid w:val="0057428F"/>
    <w:rsid w:val="0057600C"/>
    <w:rsid w:val="00577F53"/>
    <w:rsid w:val="00581A1C"/>
    <w:rsid w:val="00585762"/>
    <w:rsid w:val="00585806"/>
    <w:rsid w:val="00586814"/>
    <w:rsid w:val="00587ABC"/>
    <w:rsid w:val="00595296"/>
    <w:rsid w:val="00596B15"/>
    <w:rsid w:val="005A02DD"/>
    <w:rsid w:val="005A12AE"/>
    <w:rsid w:val="005A3620"/>
    <w:rsid w:val="005A42A9"/>
    <w:rsid w:val="005A5CAB"/>
    <w:rsid w:val="005B3651"/>
    <w:rsid w:val="005B7A08"/>
    <w:rsid w:val="005C270D"/>
    <w:rsid w:val="005C2A1C"/>
    <w:rsid w:val="005C51AE"/>
    <w:rsid w:val="005D1E64"/>
    <w:rsid w:val="005D468A"/>
    <w:rsid w:val="005D4F89"/>
    <w:rsid w:val="005D539F"/>
    <w:rsid w:val="005E04A0"/>
    <w:rsid w:val="005E26ED"/>
    <w:rsid w:val="005E3C3F"/>
    <w:rsid w:val="005E4897"/>
    <w:rsid w:val="005E649A"/>
    <w:rsid w:val="005F2B81"/>
    <w:rsid w:val="005F716C"/>
    <w:rsid w:val="005F7A55"/>
    <w:rsid w:val="00601A9B"/>
    <w:rsid w:val="00601BA3"/>
    <w:rsid w:val="00604CC1"/>
    <w:rsid w:val="0060503C"/>
    <w:rsid w:val="00605503"/>
    <w:rsid w:val="00607B11"/>
    <w:rsid w:val="00613ECF"/>
    <w:rsid w:val="00616605"/>
    <w:rsid w:val="00616C5B"/>
    <w:rsid w:val="00620ACF"/>
    <w:rsid w:val="00623455"/>
    <w:rsid w:val="0062483C"/>
    <w:rsid w:val="006308B4"/>
    <w:rsid w:val="00632D00"/>
    <w:rsid w:val="00641098"/>
    <w:rsid w:val="006412A8"/>
    <w:rsid w:val="00642F6D"/>
    <w:rsid w:val="00643B5D"/>
    <w:rsid w:val="00645065"/>
    <w:rsid w:val="006459A5"/>
    <w:rsid w:val="00645B1F"/>
    <w:rsid w:val="00650748"/>
    <w:rsid w:val="00652D60"/>
    <w:rsid w:val="00653FE0"/>
    <w:rsid w:val="00661655"/>
    <w:rsid w:val="0066547F"/>
    <w:rsid w:val="00665793"/>
    <w:rsid w:val="00665A9D"/>
    <w:rsid w:val="00666DF1"/>
    <w:rsid w:val="006706B1"/>
    <w:rsid w:val="00670A81"/>
    <w:rsid w:val="00674AC4"/>
    <w:rsid w:val="00675E81"/>
    <w:rsid w:val="00682CFD"/>
    <w:rsid w:val="006862AE"/>
    <w:rsid w:val="00686F25"/>
    <w:rsid w:val="00691DFC"/>
    <w:rsid w:val="00692670"/>
    <w:rsid w:val="00694251"/>
    <w:rsid w:val="006A0DDC"/>
    <w:rsid w:val="006A1153"/>
    <w:rsid w:val="006A33AB"/>
    <w:rsid w:val="006A3A18"/>
    <w:rsid w:val="006A4C10"/>
    <w:rsid w:val="006A6E3D"/>
    <w:rsid w:val="006B06D5"/>
    <w:rsid w:val="006B11D3"/>
    <w:rsid w:val="006B526D"/>
    <w:rsid w:val="006B6EA9"/>
    <w:rsid w:val="006C23D8"/>
    <w:rsid w:val="006C2508"/>
    <w:rsid w:val="006C466F"/>
    <w:rsid w:val="006C61C0"/>
    <w:rsid w:val="006C68EB"/>
    <w:rsid w:val="006C71DF"/>
    <w:rsid w:val="006D22EE"/>
    <w:rsid w:val="006D59DE"/>
    <w:rsid w:val="006E0697"/>
    <w:rsid w:val="006E35A1"/>
    <w:rsid w:val="006E35EB"/>
    <w:rsid w:val="006E3B73"/>
    <w:rsid w:val="006E411E"/>
    <w:rsid w:val="006E4CA9"/>
    <w:rsid w:val="006F3CA6"/>
    <w:rsid w:val="006F4790"/>
    <w:rsid w:val="006F5C01"/>
    <w:rsid w:val="007010FC"/>
    <w:rsid w:val="007029DE"/>
    <w:rsid w:val="00703147"/>
    <w:rsid w:val="00703608"/>
    <w:rsid w:val="00706AE5"/>
    <w:rsid w:val="007108EB"/>
    <w:rsid w:val="0071609D"/>
    <w:rsid w:val="00716576"/>
    <w:rsid w:val="0071750C"/>
    <w:rsid w:val="00717853"/>
    <w:rsid w:val="00717CFC"/>
    <w:rsid w:val="00721C3F"/>
    <w:rsid w:val="00722E0D"/>
    <w:rsid w:val="007236CE"/>
    <w:rsid w:val="007258FA"/>
    <w:rsid w:val="00725DF9"/>
    <w:rsid w:val="007350B6"/>
    <w:rsid w:val="007402F6"/>
    <w:rsid w:val="007413B6"/>
    <w:rsid w:val="007423F4"/>
    <w:rsid w:val="007424E0"/>
    <w:rsid w:val="00742E60"/>
    <w:rsid w:val="007430B6"/>
    <w:rsid w:val="00745CA7"/>
    <w:rsid w:val="00750C22"/>
    <w:rsid w:val="0075104E"/>
    <w:rsid w:val="00753632"/>
    <w:rsid w:val="00753E8F"/>
    <w:rsid w:val="007545BD"/>
    <w:rsid w:val="0075520E"/>
    <w:rsid w:val="00756EA7"/>
    <w:rsid w:val="00756FD1"/>
    <w:rsid w:val="0075782F"/>
    <w:rsid w:val="00757FA2"/>
    <w:rsid w:val="00760733"/>
    <w:rsid w:val="00761DCA"/>
    <w:rsid w:val="00762C2C"/>
    <w:rsid w:val="00765CA7"/>
    <w:rsid w:val="00774726"/>
    <w:rsid w:val="00774B1A"/>
    <w:rsid w:val="00776918"/>
    <w:rsid w:val="00781783"/>
    <w:rsid w:val="00782ADC"/>
    <w:rsid w:val="007835DE"/>
    <w:rsid w:val="00783E2C"/>
    <w:rsid w:val="00790AD2"/>
    <w:rsid w:val="0079294D"/>
    <w:rsid w:val="00795309"/>
    <w:rsid w:val="00796411"/>
    <w:rsid w:val="00797861"/>
    <w:rsid w:val="007A1D68"/>
    <w:rsid w:val="007A45A0"/>
    <w:rsid w:val="007A6BF8"/>
    <w:rsid w:val="007B2FA3"/>
    <w:rsid w:val="007B601E"/>
    <w:rsid w:val="007B61ED"/>
    <w:rsid w:val="007B7557"/>
    <w:rsid w:val="007C41F1"/>
    <w:rsid w:val="007C4276"/>
    <w:rsid w:val="007D3F9D"/>
    <w:rsid w:val="007D72C5"/>
    <w:rsid w:val="007E05A6"/>
    <w:rsid w:val="007E4457"/>
    <w:rsid w:val="007E5C0D"/>
    <w:rsid w:val="007E7432"/>
    <w:rsid w:val="007F04EF"/>
    <w:rsid w:val="007F235C"/>
    <w:rsid w:val="007F3B81"/>
    <w:rsid w:val="007F751F"/>
    <w:rsid w:val="008052C2"/>
    <w:rsid w:val="00807819"/>
    <w:rsid w:val="00813DC7"/>
    <w:rsid w:val="00814ADB"/>
    <w:rsid w:val="0081592F"/>
    <w:rsid w:val="00815C92"/>
    <w:rsid w:val="00816E71"/>
    <w:rsid w:val="008176B3"/>
    <w:rsid w:val="008207E2"/>
    <w:rsid w:val="00824F72"/>
    <w:rsid w:val="00827854"/>
    <w:rsid w:val="0083030A"/>
    <w:rsid w:val="008308E4"/>
    <w:rsid w:val="00832806"/>
    <w:rsid w:val="0083538A"/>
    <w:rsid w:val="00837A16"/>
    <w:rsid w:val="0084255E"/>
    <w:rsid w:val="0084365D"/>
    <w:rsid w:val="008439DE"/>
    <w:rsid w:val="00844447"/>
    <w:rsid w:val="00847647"/>
    <w:rsid w:val="00857396"/>
    <w:rsid w:val="00857497"/>
    <w:rsid w:val="008616FC"/>
    <w:rsid w:val="00862CEA"/>
    <w:rsid w:val="00863C9D"/>
    <w:rsid w:val="00865132"/>
    <w:rsid w:val="00867AD4"/>
    <w:rsid w:val="00871174"/>
    <w:rsid w:val="00876F0B"/>
    <w:rsid w:val="00885541"/>
    <w:rsid w:val="00886B6F"/>
    <w:rsid w:val="00890FA0"/>
    <w:rsid w:val="00893948"/>
    <w:rsid w:val="00893B30"/>
    <w:rsid w:val="008A0DA3"/>
    <w:rsid w:val="008A12BD"/>
    <w:rsid w:val="008A2865"/>
    <w:rsid w:val="008A348B"/>
    <w:rsid w:val="008A42CA"/>
    <w:rsid w:val="008A48B4"/>
    <w:rsid w:val="008B2AE2"/>
    <w:rsid w:val="008B441A"/>
    <w:rsid w:val="008C44BC"/>
    <w:rsid w:val="008C45A3"/>
    <w:rsid w:val="008C4949"/>
    <w:rsid w:val="008C5F74"/>
    <w:rsid w:val="008C733C"/>
    <w:rsid w:val="008D0545"/>
    <w:rsid w:val="008D0784"/>
    <w:rsid w:val="008D10CC"/>
    <w:rsid w:val="008D147A"/>
    <w:rsid w:val="008D2BA4"/>
    <w:rsid w:val="008D3709"/>
    <w:rsid w:val="008D5AEA"/>
    <w:rsid w:val="008D6C15"/>
    <w:rsid w:val="008E03B7"/>
    <w:rsid w:val="008E075C"/>
    <w:rsid w:val="008E120E"/>
    <w:rsid w:val="008E2A83"/>
    <w:rsid w:val="008E37CD"/>
    <w:rsid w:val="008E7202"/>
    <w:rsid w:val="008E72F0"/>
    <w:rsid w:val="008E7340"/>
    <w:rsid w:val="008F0EB2"/>
    <w:rsid w:val="008F1273"/>
    <w:rsid w:val="008F6602"/>
    <w:rsid w:val="008F6D27"/>
    <w:rsid w:val="00900779"/>
    <w:rsid w:val="00900F82"/>
    <w:rsid w:val="00901DB2"/>
    <w:rsid w:val="009027CF"/>
    <w:rsid w:val="00903886"/>
    <w:rsid w:val="00905075"/>
    <w:rsid w:val="00905A56"/>
    <w:rsid w:val="00910050"/>
    <w:rsid w:val="009106D2"/>
    <w:rsid w:val="00911DB6"/>
    <w:rsid w:val="009138A6"/>
    <w:rsid w:val="00913DDF"/>
    <w:rsid w:val="009140E0"/>
    <w:rsid w:val="00914866"/>
    <w:rsid w:val="009154BB"/>
    <w:rsid w:val="009170A5"/>
    <w:rsid w:val="00922697"/>
    <w:rsid w:val="00924D70"/>
    <w:rsid w:val="009262E1"/>
    <w:rsid w:val="009316D2"/>
    <w:rsid w:val="009320C1"/>
    <w:rsid w:val="00932978"/>
    <w:rsid w:val="0093665E"/>
    <w:rsid w:val="009419DB"/>
    <w:rsid w:val="00941B75"/>
    <w:rsid w:val="009420CE"/>
    <w:rsid w:val="009474FA"/>
    <w:rsid w:val="00950821"/>
    <w:rsid w:val="00950D71"/>
    <w:rsid w:val="00950EAB"/>
    <w:rsid w:val="00951631"/>
    <w:rsid w:val="009542E9"/>
    <w:rsid w:val="00954F6C"/>
    <w:rsid w:val="00957CFB"/>
    <w:rsid w:val="00960BE1"/>
    <w:rsid w:val="00961EE7"/>
    <w:rsid w:val="009620C7"/>
    <w:rsid w:val="0096510A"/>
    <w:rsid w:val="009738F2"/>
    <w:rsid w:val="00977942"/>
    <w:rsid w:val="00977A70"/>
    <w:rsid w:val="009810C2"/>
    <w:rsid w:val="0098430A"/>
    <w:rsid w:val="00985D5F"/>
    <w:rsid w:val="00986141"/>
    <w:rsid w:val="00990ED8"/>
    <w:rsid w:val="009918AA"/>
    <w:rsid w:val="009A0431"/>
    <w:rsid w:val="009A3DFC"/>
    <w:rsid w:val="009A7416"/>
    <w:rsid w:val="009A7B64"/>
    <w:rsid w:val="009B0FE2"/>
    <w:rsid w:val="009B1D6E"/>
    <w:rsid w:val="009B7331"/>
    <w:rsid w:val="009C5BA4"/>
    <w:rsid w:val="009C6788"/>
    <w:rsid w:val="009D1443"/>
    <w:rsid w:val="009D1880"/>
    <w:rsid w:val="009D4DD6"/>
    <w:rsid w:val="009D5CC8"/>
    <w:rsid w:val="009E09E6"/>
    <w:rsid w:val="009E29C6"/>
    <w:rsid w:val="009F48FF"/>
    <w:rsid w:val="009F504F"/>
    <w:rsid w:val="009F615C"/>
    <w:rsid w:val="00A02410"/>
    <w:rsid w:val="00A03F15"/>
    <w:rsid w:val="00A0528C"/>
    <w:rsid w:val="00A11629"/>
    <w:rsid w:val="00A119D0"/>
    <w:rsid w:val="00A14A64"/>
    <w:rsid w:val="00A15ECC"/>
    <w:rsid w:val="00A16B3D"/>
    <w:rsid w:val="00A2060A"/>
    <w:rsid w:val="00A229C0"/>
    <w:rsid w:val="00A2382E"/>
    <w:rsid w:val="00A23BAE"/>
    <w:rsid w:val="00A2449D"/>
    <w:rsid w:val="00A24CE0"/>
    <w:rsid w:val="00A25EA0"/>
    <w:rsid w:val="00A43408"/>
    <w:rsid w:val="00A47A4C"/>
    <w:rsid w:val="00A56353"/>
    <w:rsid w:val="00A60606"/>
    <w:rsid w:val="00A608A1"/>
    <w:rsid w:val="00A62C4C"/>
    <w:rsid w:val="00A63E9E"/>
    <w:rsid w:val="00A643D1"/>
    <w:rsid w:val="00A64BF4"/>
    <w:rsid w:val="00A64CD0"/>
    <w:rsid w:val="00A66D12"/>
    <w:rsid w:val="00A66FC3"/>
    <w:rsid w:val="00A70877"/>
    <w:rsid w:val="00A722C4"/>
    <w:rsid w:val="00A73A12"/>
    <w:rsid w:val="00A7437A"/>
    <w:rsid w:val="00A74F94"/>
    <w:rsid w:val="00A75F5B"/>
    <w:rsid w:val="00A774C0"/>
    <w:rsid w:val="00A7774B"/>
    <w:rsid w:val="00A8061F"/>
    <w:rsid w:val="00A86E7F"/>
    <w:rsid w:val="00A8748D"/>
    <w:rsid w:val="00A907BF"/>
    <w:rsid w:val="00AA005E"/>
    <w:rsid w:val="00AA303A"/>
    <w:rsid w:val="00AA39B8"/>
    <w:rsid w:val="00AA583A"/>
    <w:rsid w:val="00AA6B61"/>
    <w:rsid w:val="00AA760F"/>
    <w:rsid w:val="00AB6D45"/>
    <w:rsid w:val="00AC416A"/>
    <w:rsid w:val="00AC4496"/>
    <w:rsid w:val="00AC694D"/>
    <w:rsid w:val="00AC6AC0"/>
    <w:rsid w:val="00AC78CB"/>
    <w:rsid w:val="00AD05BD"/>
    <w:rsid w:val="00AE249F"/>
    <w:rsid w:val="00AE2ED5"/>
    <w:rsid w:val="00AE5013"/>
    <w:rsid w:val="00AE5A07"/>
    <w:rsid w:val="00AE66B8"/>
    <w:rsid w:val="00AF0351"/>
    <w:rsid w:val="00AF6536"/>
    <w:rsid w:val="00AF72FD"/>
    <w:rsid w:val="00B0141C"/>
    <w:rsid w:val="00B0198D"/>
    <w:rsid w:val="00B033DF"/>
    <w:rsid w:val="00B03A76"/>
    <w:rsid w:val="00B04DA0"/>
    <w:rsid w:val="00B06CDF"/>
    <w:rsid w:val="00B105D6"/>
    <w:rsid w:val="00B122E5"/>
    <w:rsid w:val="00B17A55"/>
    <w:rsid w:val="00B30475"/>
    <w:rsid w:val="00B31D5A"/>
    <w:rsid w:val="00B34752"/>
    <w:rsid w:val="00B3624D"/>
    <w:rsid w:val="00B372F7"/>
    <w:rsid w:val="00B417C2"/>
    <w:rsid w:val="00B42BF0"/>
    <w:rsid w:val="00B449C8"/>
    <w:rsid w:val="00B46CF0"/>
    <w:rsid w:val="00B4708C"/>
    <w:rsid w:val="00B51A5B"/>
    <w:rsid w:val="00B533CC"/>
    <w:rsid w:val="00B53BD2"/>
    <w:rsid w:val="00B54B85"/>
    <w:rsid w:val="00B55027"/>
    <w:rsid w:val="00B569BD"/>
    <w:rsid w:val="00B57E1F"/>
    <w:rsid w:val="00B6488A"/>
    <w:rsid w:val="00B66B67"/>
    <w:rsid w:val="00B700D5"/>
    <w:rsid w:val="00B719BB"/>
    <w:rsid w:val="00B73DE7"/>
    <w:rsid w:val="00B85FB1"/>
    <w:rsid w:val="00B8699D"/>
    <w:rsid w:val="00B90596"/>
    <w:rsid w:val="00B91664"/>
    <w:rsid w:val="00B9253F"/>
    <w:rsid w:val="00B9479D"/>
    <w:rsid w:val="00B966D1"/>
    <w:rsid w:val="00B97D12"/>
    <w:rsid w:val="00BA260C"/>
    <w:rsid w:val="00BA31E4"/>
    <w:rsid w:val="00BA438C"/>
    <w:rsid w:val="00BB0BF3"/>
    <w:rsid w:val="00BB15FC"/>
    <w:rsid w:val="00BB395B"/>
    <w:rsid w:val="00BC1F34"/>
    <w:rsid w:val="00BC6A83"/>
    <w:rsid w:val="00BC7B7D"/>
    <w:rsid w:val="00BD072D"/>
    <w:rsid w:val="00BD132E"/>
    <w:rsid w:val="00BD20F3"/>
    <w:rsid w:val="00BD5558"/>
    <w:rsid w:val="00BD563D"/>
    <w:rsid w:val="00BD6327"/>
    <w:rsid w:val="00BD64D0"/>
    <w:rsid w:val="00BE17E1"/>
    <w:rsid w:val="00BE1C0F"/>
    <w:rsid w:val="00BE3660"/>
    <w:rsid w:val="00BE764B"/>
    <w:rsid w:val="00BF053A"/>
    <w:rsid w:val="00BF0878"/>
    <w:rsid w:val="00BF0F1D"/>
    <w:rsid w:val="00BF3450"/>
    <w:rsid w:val="00C01874"/>
    <w:rsid w:val="00C018EB"/>
    <w:rsid w:val="00C01CEA"/>
    <w:rsid w:val="00C1166C"/>
    <w:rsid w:val="00C13467"/>
    <w:rsid w:val="00C1575E"/>
    <w:rsid w:val="00C17C9D"/>
    <w:rsid w:val="00C238AB"/>
    <w:rsid w:val="00C25970"/>
    <w:rsid w:val="00C2597E"/>
    <w:rsid w:val="00C2745A"/>
    <w:rsid w:val="00C33DFB"/>
    <w:rsid w:val="00C34500"/>
    <w:rsid w:val="00C357C4"/>
    <w:rsid w:val="00C35A10"/>
    <w:rsid w:val="00C363C0"/>
    <w:rsid w:val="00C41422"/>
    <w:rsid w:val="00C435A9"/>
    <w:rsid w:val="00C43B3D"/>
    <w:rsid w:val="00C46320"/>
    <w:rsid w:val="00C46B83"/>
    <w:rsid w:val="00C517DF"/>
    <w:rsid w:val="00C53648"/>
    <w:rsid w:val="00C53C93"/>
    <w:rsid w:val="00C568D8"/>
    <w:rsid w:val="00C615BC"/>
    <w:rsid w:val="00C64143"/>
    <w:rsid w:val="00C67961"/>
    <w:rsid w:val="00C679C1"/>
    <w:rsid w:val="00C7439F"/>
    <w:rsid w:val="00C7523B"/>
    <w:rsid w:val="00C75D2C"/>
    <w:rsid w:val="00C76C6C"/>
    <w:rsid w:val="00C77C27"/>
    <w:rsid w:val="00C84C16"/>
    <w:rsid w:val="00C8768E"/>
    <w:rsid w:val="00C878E9"/>
    <w:rsid w:val="00C90227"/>
    <w:rsid w:val="00C90CE8"/>
    <w:rsid w:val="00C93E39"/>
    <w:rsid w:val="00C94A38"/>
    <w:rsid w:val="00C97AEB"/>
    <w:rsid w:val="00CA0AD8"/>
    <w:rsid w:val="00CA1B94"/>
    <w:rsid w:val="00CA20B3"/>
    <w:rsid w:val="00CA259E"/>
    <w:rsid w:val="00CA271C"/>
    <w:rsid w:val="00CA2EDD"/>
    <w:rsid w:val="00CA5AF2"/>
    <w:rsid w:val="00CA671E"/>
    <w:rsid w:val="00CA7A42"/>
    <w:rsid w:val="00CB12CC"/>
    <w:rsid w:val="00CB2948"/>
    <w:rsid w:val="00CB3051"/>
    <w:rsid w:val="00CB4627"/>
    <w:rsid w:val="00CB56B6"/>
    <w:rsid w:val="00CC0C3D"/>
    <w:rsid w:val="00CC2903"/>
    <w:rsid w:val="00CD09EE"/>
    <w:rsid w:val="00CD0D3D"/>
    <w:rsid w:val="00CD40F7"/>
    <w:rsid w:val="00CE03F6"/>
    <w:rsid w:val="00CE222A"/>
    <w:rsid w:val="00CE48AB"/>
    <w:rsid w:val="00CE6E9B"/>
    <w:rsid w:val="00CF0831"/>
    <w:rsid w:val="00CF2A90"/>
    <w:rsid w:val="00CF3181"/>
    <w:rsid w:val="00CF39E2"/>
    <w:rsid w:val="00CF5CED"/>
    <w:rsid w:val="00CF60A2"/>
    <w:rsid w:val="00CF6A3D"/>
    <w:rsid w:val="00CF7DC2"/>
    <w:rsid w:val="00D01D91"/>
    <w:rsid w:val="00D04BAA"/>
    <w:rsid w:val="00D06351"/>
    <w:rsid w:val="00D07A0C"/>
    <w:rsid w:val="00D12534"/>
    <w:rsid w:val="00D125C0"/>
    <w:rsid w:val="00D12938"/>
    <w:rsid w:val="00D12DBA"/>
    <w:rsid w:val="00D15F1F"/>
    <w:rsid w:val="00D17DEF"/>
    <w:rsid w:val="00D20423"/>
    <w:rsid w:val="00D24908"/>
    <w:rsid w:val="00D26A10"/>
    <w:rsid w:val="00D273EB"/>
    <w:rsid w:val="00D30E37"/>
    <w:rsid w:val="00D34F69"/>
    <w:rsid w:val="00D3642E"/>
    <w:rsid w:val="00D44EB8"/>
    <w:rsid w:val="00D46511"/>
    <w:rsid w:val="00D46DC3"/>
    <w:rsid w:val="00D47736"/>
    <w:rsid w:val="00D47E5C"/>
    <w:rsid w:val="00D47E63"/>
    <w:rsid w:val="00D50052"/>
    <w:rsid w:val="00D539D0"/>
    <w:rsid w:val="00D72917"/>
    <w:rsid w:val="00D72FAF"/>
    <w:rsid w:val="00D738A0"/>
    <w:rsid w:val="00D754E4"/>
    <w:rsid w:val="00D76DEF"/>
    <w:rsid w:val="00D801A6"/>
    <w:rsid w:val="00D825C7"/>
    <w:rsid w:val="00D840C1"/>
    <w:rsid w:val="00D8476A"/>
    <w:rsid w:val="00D9134A"/>
    <w:rsid w:val="00D93903"/>
    <w:rsid w:val="00D93DE1"/>
    <w:rsid w:val="00D947D3"/>
    <w:rsid w:val="00DA0A65"/>
    <w:rsid w:val="00DA135D"/>
    <w:rsid w:val="00DA1924"/>
    <w:rsid w:val="00DA36DB"/>
    <w:rsid w:val="00DB2D0A"/>
    <w:rsid w:val="00DB51A6"/>
    <w:rsid w:val="00DB6D31"/>
    <w:rsid w:val="00DC20FE"/>
    <w:rsid w:val="00DC39D9"/>
    <w:rsid w:val="00DC3ED4"/>
    <w:rsid w:val="00DC62A7"/>
    <w:rsid w:val="00DD2837"/>
    <w:rsid w:val="00DD2E84"/>
    <w:rsid w:val="00DD34A3"/>
    <w:rsid w:val="00DD69DC"/>
    <w:rsid w:val="00DE01AF"/>
    <w:rsid w:val="00DE0A38"/>
    <w:rsid w:val="00DE157E"/>
    <w:rsid w:val="00DE1F22"/>
    <w:rsid w:val="00DE3E79"/>
    <w:rsid w:val="00DE5723"/>
    <w:rsid w:val="00DE5C28"/>
    <w:rsid w:val="00DE724D"/>
    <w:rsid w:val="00DE75DE"/>
    <w:rsid w:val="00DF20C3"/>
    <w:rsid w:val="00DF5252"/>
    <w:rsid w:val="00DF6806"/>
    <w:rsid w:val="00DF6B04"/>
    <w:rsid w:val="00DF726B"/>
    <w:rsid w:val="00E036C0"/>
    <w:rsid w:val="00E0446D"/>
    <w:rsid w:val="00E04759"/>
    <w:rsid w:val="00E06805"/>
    <w:rsid w:val="00E07FD5"/>
    <w:rsid w:val="00E10A54"/>
    <w:rsid w:val="00E11407"/>
    <w:rsid w:val="00E138AA"/>
    <w:rsid w:val="00E15885"/>
    <w:rsid w:val="00E15EDC"/>
    <w:rsid w:val="00E230EC"/>
    <w:rsid w:val="00E241B1"/>
    <w:rsid w:val="00E271F2"/>
    <w:rsid w:val="00E27947"/>
    <w:rsid w:val="00E31FE7"/>
    <w:rsid w:val="00E338AC"/>
    <w:rsid w:val="00E33B86"/>
    <w:rsid w:val="00E33C0C"/>
    <w:rsid w:val="00E408C5"/>
    <w:rsid w:val="00E41EA2"/>
    <w:rsid w:val="00E5525E"/>
    <w:rsid w:val="00E6119B"/>
    <w:rsid w:val="00E64888"/>
    <w:rsid w:val="00E66286"/>
    <w:rsid w:val="00E676B9"/>
    <w:rsid w:val="00E71D61"/>
    <w:rsid w:val="00E71D86"/>
    <w:rsid w:val="00E76428"/>
    <w:rsid w:val="00E77A8A"/>
    <w:rsid w:val="00E81411"/>
    <w:rsid w:val="00E818EC"/>
    <w:rsid w:val="00E81A43"/>
    <w:rsid w:val="00E839DD"/>
    <w:rsid w:val="00E85AF5"/>
    <w:rsid w:val="00E86891"/>
    <w:rsid w:val="00E878B4"/>
    <w:rsid w:val="00E91625"/>
    <w:rsid w:val="00E926B0"/>
    <w:rsid w:val="00E93B4C"/>
    <w:rsid w:val="00E9415C"/>
    <w:rsid w:val="00E9712A"/>
    <w:rsid w:val="00EA1D09"/>
    <w:rsid w:val="00EB052E"/>
    <w:rsid w:val="00EB24F6"/>
    <w:rsid w:val="00EB3DA6"/>
    <w:rsid w:val="00EB496F"/>
    <w:rsid w:val="00EB5672"/>
    <w:rsid w:val="00EB5697"/>
    <w:rsid w:val="00EC14EB"/>
    <w:rsid w:val="00EC21C4"/>
    <w:rsid w:val="00EC50DD"/>
    <w:rsid w:val="00EC5DDC"/>
    <w:rsid w:val="00EC7637"/>
    <w:rsid w:val="00ED68C3"/>
    <w:rsid w:val="00ED775F"/>
    <w:rsid w:val="00ED7C4B"/>
    <w:rsid w:val="00EE0760"/>
    <w:rsid w:val="00EE3D57"/>
    <w:rsid w:val="00EF319B"/>
    <w:rsid w:val="00EF522C"/>
    <w:rsid w:val="00F03117"/>
    <w:rsid w:val="00F03A7C"/>
    <w:rsid w:val="00F04669"/>
    <w:rsid w:val="00F0499A"/>
    <w:rsid w:val="00F07226"/>
    <w:rsid w:val="00F17809"/>
    <w:rsid w:val="00F211DA"/>
    <w:rsid w:val="00F21BCA"/>
    <w:rsid w:val="00F224BD"/>
    <w:rsid w:val="00F24DF1"/>
    <w:rsid w:val="00F26DF3"/>
    <w:rsid w:val="00F309A8"/>
    <w:rsid w:val="00F33872"/>
    <w:rsid w:val="00F378DE"/>
    <w:rsid w:val="00F41EEC"/>
    <w:rsid w:val="00F52B80"/>
    <w:rsid w:val="00F542F2"/>
    <w:rsid w:val="00F54F1B"/>
    <w:rsid w:val="00F55798"/>
    <w:rsid w:val="00F5589B"/>
    <w:rsid w:val="00F601EE"/>
    <w:rsid w:val="00F610F2"/>
    <w:rsid w:val="00F62DB9"/>
    <w:rsid w:val="00F639FE"/>
    <w:rsid w:val="00F63D82"/>
    <w:rsid w:val="00F671C7"/>
    <w:rsid w:val="00F71337"/>
    <w:rsid w:val="00F72E43"/>
    <w:rsid w:val="00F7313C"/>
    <w:rsid w:val="00F734D3"/>
    <w:rsid w:val="00F74D6E"/>
    <w:rsid w:val="00F76032"/>
    <w:rsid w:val="00F7762C"/>
    <w:rsid w:val="00F80845"/>
    <w:rsid w:val="00F80FCA"/>
    <w:rsid w:val="00F84F18"/>
    <w:rsid w:val="00F9014D"/>
    <w:rsid w:val="00F91C21"/>
    <w:rsid w:val="00F9321C"/>
    <w:rsid w:val="00F950E3"/>
    <w:rsid w:val="00F95A90"/>
    <w:rsid w:val="00FA0FF9"/>
    <w:rsid w:val="00FA16DA"/>
    <w:rsid w:val="00FA60F0"/>
    <w:rsid w:val="00FA7BD0"/>
    <w:rsid w:val="00FB0E0A"/>
    <w:rsid w:val="00FB32EC"/>
    <w:rsid w:val="00FB3B25"/>
    <w:rsid w:val="00FB3D39"/>
    <w:rsid w:val="00FB4689"/>
    <w:rsid w:val="00FB4AE9"/>
    <w:rsid w:val="00FB63A3"/>
    <w:rsid w:val="00FB729D"/>
    <w:rsid w:val="00FC0FB9"/>
    <w:rsid w:val="00FC1B38"/>
    <w:rsid w:val="00FC27D3"/>
    <w:rsid w:val="00FC6E70"/>
    <w:rsid w:val="00FD2C62"/>
    <w:rsid w:val="00FE2062"/>
    <w:rsid w:val="00FE325B"/>
    <w:rsid w:val="00FE4866"/>
    <w:rsid w:val="00FE54A8"/>
    <w:rsid w:val="00FE7E90"/>
    <w:rsid w:val="00FF0446"/>
    <w:rsid w:val="00FF265E"/>
    <w:rsid w:val="00FF3316"/>
    <w:rsid w:val="00FF35A3"/>
    <w:rsid w:val="00FF4ECE"/>
    <w:rsid w:val="00FF4FB4"/>
    <w:rsid w:val="00FF686E"/>
    <w:rsid w:val="08B68D87"/>
    <w:rsid w:val="38B8957D"/>
    <w:rsid w:val="53EF8CBD"/>
    <w:rsid w:val="59D71D6A"/>
    <w:rsid w:val="6B0535A2"/>
    <w:rsid w:val="7844A41A"/>
    <w:rsid w:val="79385BD6"/>
    <w:rsid w:val="7CF99441"/>
    <w:rsid w:val="7FD4036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97247"/>
  <w15:chartTrackingRefBased/>
  <w15:docId w15:val="{DED5CFB8-6E06-4DED-9595-9DDB1E8E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2764"/>
    <w:pPr>
      <w:jc w:val="both"/>
    </w:pPr>
    <w:rPr>
      <w:sz w:val="24"/>
    </w:rPr>
  </w:style>
  <w:style w:type="paragraph" w:styleId="Nadpis1">
    <w:name w:val="heading 1"/>
    <w:basedOn w:val="Normln"/>
    <w:next w:val="Normln"/>
    <w:link w:val="Nadpis1Char"/>
    <w:uiPriority w:val="9"/>
    <w:qFormat/>
    <w:rsid w:val="002C2764"/>
    <w:pPr>
      <w:keepNext/>
      <w:keepLines/>
      <w:numPr>
        <w:numId w:val="1"/>
      </w:numPr>
      <w:spacing w:before="360" w:after="0"/>
      <w:ind w:left="431" w:hanging="431"/>
      <w:outlineLvl w:val="0"/>
    </w:pPr>
    <w:rPr>
      <w:rFonts w:asciiTheme="majorHAnsi" w:eastAsiaTheme="majorEastAsia" w:hAnsiTheme="majorHAnsi" w:cstheme="majorBidi"/>
      <w:b/>
      <w:color w:val="2F5496" w:themeColor="accent1" w:themeShade="BF"/>
      <w:sz w:val="36"/>
      <w:szCs w:val="32"/>
    </w:rPr>
  </w:style>
  <w:style w:type="paragraph" w:styleId="Nadpis2">
    <w:name w:val="heading 2"/>
    <w:basedOn w:val="Normln"/>
    <w:next w:val="Normln"/>
    <w:link w:val="Nadpis2Char"/>
    <w:uiPriority w:val="9"/>
    <w:unhideWhenUsed/>
    <w:qFormat/>
    <w:rsid w:val="002C2764"/>
    <w:pPr>
      <w:keepNext/>
      <w:keepLines/>
      <w:numPr>
        <w:ilvl w:val="1"/>
        <w:numId w:val="1"/>
      </w:numPr>
      <w:spacing w:before="40" w:after="0"/>
      <w:outlineLvl w:val="1"/>
    </w:pPr>
    <w:rPr>
      <w:rFonts w:asciiTheme="majorHAnsi" w:eastAsiaTheme="majorEastAsia" w:hAnsiTheme="majorHAnsi" w:cstheme="majorBidi"/>
      <w:color w:val="2F5496" w:themeColor="accent1" w:themeShade="BF"/>
      <w:sz w:val="32"/>
      <w:szCs w:val="26"/>
    </w:rPr>
  </w:style>
  <w:style w:type="paragraph" w:styleId="Nadpis3">
    <w:name w:val="heading 3"/>
    <w:basedOn w:val="Normln"/>
    <w:next w:val="Normln"/>
    <w:link w:val="Nadpis3Char"/>
    <w:uiPriority w:val="9"/>
    <w:unhideWhenUsed/>
    <w:qFormat/>
    <w:rsid w:val="002C2764"/>
    <w:pPr>
      <w:keepNext/>
      <w:keepLines/>
      <w:numPr>
        <w:ilvl w:val="2"/>
        <w:numId w:val="1"/>
      </w:numPr>
      <w:spacing w:before="40" w:after="0"/>
      <w:ind w:left="720"/>
      <w:outlineLvl w:val="2"/>
    </w:pPr>
    <w:rPr>
      <w:rFonts w:asciiTheme="majorHAnsi" w:eastAsiaTheme="majorEastAsia" w:hAnsiTheme="majorHAnsi" w:cstheme="majorBidi"/>
      <w:color w:val="2F5496" w:themeColor="accent1" w:themeShade="BF"/>
      <w:sz w:val="28"/>
      <w:szCs w:val="24"/>
    </w:rPr>
  </w:style>
  <w:style w:type="paragraph" w:styleId="Nadpis4">
    <w:name w:val="heading 4"/>
    <w:basedOn w:val="Normln"/>
    <w:next w:val="Normln"/>
    <w:link w:val="Nadpis4Char"/>
    <w:uiPriority w:val="9"/>
    <w:semiHidden/>
    <w:unhideWhenUsed/>
    <w:qFormat/>
    <w:rsid w:val="002C276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C276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C276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C276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C276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C276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2764"/>
    <w:rPr>
      <w:rFonts w:asciiTheme="majorHAnsi" w:eastAsiaTheme="majorEastAsia" w:hAnsiTheme="majorHAnsi" w:cstheme="majorBidi"/>
      <w:b/>
      <w:color w:val="2F5496" w:themeColor="accent1" w:themeShade="BF"/>
      <w:sz w:val="36"/>
      <w:szCs w:val="32"/>
    </w:rPr>
  </w:style>
  <w:style w:type="character" w:customStyle="1" w:styleId="Nadpis2Char">
    <w:name w:val="Nadpis 2 Char"/>
    <w:basedOn w:val="Standardnpsmoodstavce"/>
    <w:link w:val="Nadpis2"/>
    <w:uiPriority w:val="9"/>
    <w:rsid w:val="002C2764"/>
    <w:rPr>
      <w:rFonts w:asciiTheme="majorHAnsi" w:eastAsiaTheme="majorEastAsia" w:hAnsiTheme="majorHAnsi" w:cstheme="majorBidi"/>
      <w:color w:val="2F5496" w:themeColor="accent1" w:themeShade="BF"/>
      <w:sz w:val="32"/>
      <w:szCs w:val="26"/>
    </w:rPr>
  </w:style>
  <w:style w:type="character" w:customStyle="1" w:styleId="Nadpis3Char">
    <w:name w:val="Nadpis 3 Char"/>
    <w:basedOn w:val="Standardnpsmoodstavce"/>
    <w:link w:val="Nadpis3"/>
    <w:uiPriority w:val="9"/>
    <w:rsid w:val="002C2764"/>
    <w:rPr>
      <w:rFonts w:asciiTheme="majorHAnsi" w:eastAsiaTheme="majorEastAsia" w:hAnsiTheme="majorHAnsi" w:cstheme="majorBidi"/>
      <w:color w:val="2F5496" w:themeColor="accent1" w:themeShade="BF"/>
      <w:sz w:val="28"/>
      <w:szCs w:val="24"/>
    </w:rPr>
  </w:style>
  <w:style w:type="character" w:customStyle="1" w:styleId="Nadpis4Char">
    <w:name w:val="Nadpis 4 Char"/>
    <w:basedOn w:val="Standardnpsmoodstavce"/>
    <w:link w:val="Nadpis4"/>
    <w:uiPriority w:val="9"/>
    <w:semiHidden/>
    <w:rsid w:val="002C2764"/>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2C2764"/>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C2764"/>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C2764"/>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C276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C2764"/>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2C2764"/>
    <w:rPr>
      <w:color w:val="0563C1" w:themeColor="hyperlink"/>
      <w:u w:val="single"/>
    </w:rPr>
  </w:style>
  <w:style w:type="paragraph" w:styleId="Nzev">
    <w:name w:val="Title"/>
    <w:basedOn w:val="Normln"/>
    <w:next w:val="Normln"/>
    <w:link w:val="NzevChar"/>
    <w:uiPriority w:val="10"/>
    <w:qFormat/>
    <w:rsid w:val="002C2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C2764"/>
    <w:rPr>
      <w:rFonts w:asciiTheme="majorHAnsi" w:eastAsiaTheme="majorEastAsia" w:hAnsiTheme="majorHAnsi" w:cstheme="majorBidi"/>
      <w:spacing w:val="-10"/>
      <w:kern w:val="28"/>
      <w:sz w:val="56"/>
      <w:szCs w:val="56"/>
    </w:rPr>
  </w:style>
  <w:style w:type="character" w:styleId="Sledovanodkaz">
    <w:name w:val="FollowedHyperlink"/>
    <w:basedOn w:val="Standardnpsmoodstavce"/>
    <w:uiPriority w:val="99"/>
    <w:semiHidden/>
    <w:unhideWhenUsed/>
    <w:rsid w:val="00C90CE8"/>
    <w:rPr>
      <w:color w:val="954F72" w:themeColor="followedHyperlink"/>
      <w:u w:val="single"/>
    </w:rPr>
  </w:style>
  <w:style w:type="character" w:styleId="Odkaznakoment">
    <w:name w:val="annotation reference"/>
    <w:basedOn w:val="Standardnpsmoodstavce"/>
    <w:uiPriority w:val="99"/>
    <w:semiHidden/>
    <w:unhideWhenUsed/>
    <w:rsid w:val="002A5545"/>
    <w:rPr>
      <w:sz w:val="16"/>
      <w:szCs w:val="16"/>
    </w:rPr>
  </w:style>
  <w:style w:type="paragraph" w:styleId="Textkomente">
    <w:name w:val="annotation text"/>
    <w:basedOn w:val="Normln"/>
    <w:link w:val="TextkomenteChar"/>
    <w:uiPriority w:val="99"/>
    <w:semiHidden/>
    <w:unhideWhenUsed/>
    <w:rsid w:val="002A5545"/>
    <w:pPr>
      <w:spacing w:line="240" w:lineRule="auto"/>
    </w:pPr>
    <w:rPr>
      <w:sz w:val="20"/>
      <w:szCs w:val="20"/>
    </w:rPr>
  </w:style>
  <w:style w:type="character" w:customStyle="1" w:styleId="TextkomenteChar">
    <w:name w:val="Text komentáře Char"/>
    <w:basedOn w:val="Standardnpsmoodstavce"/>
    <w:link w:val="Textkomente"/>
    <w:uiPriority w:val="99"/>
    <w:semiHidden/>
    <w:rsid w:val="002A5545"/>
    <w:rPr>
      <w:sz w:val="20"/>
      <w:szCs w:val="20"/>
    </w:rPr>
  </w:style>
  <w:style w:type="paragraph" w:styleId="Pedmtkomente">
    <w:name w:val="annotation subject"/>
    <w:basedOn w:val="Textkomente"/>
    <w:next w:val="Textkomente"/>
    <w:link w:val="PedmtkomenteChar"/>
    <w:uiPriority w:val="99"/>
    <w:semiHidden/>
    <w:unhideWhenUsed/>
    <w:rsid w:val="002A5545"/>
    <w:rPr>
      <w:b/>
      <w:bCs/>
    </w:rPr>
  </w:style>
  <w:style w:type="character" w:customStyle="1" w:styleId="PedmtkomenteChar">
    <w:name w:val="Předmět komentáře Char"/>
    <w:basedOn w:val="TextkomenteChar"/>
    <w:link w:val="Pedmtkomente"/>
    <w:uiPriority w:val="99"/>
    <w:semiHidden/>
    <w:rsid w:val="002A5545"/>
    <w:rPr>
      <w:b/>
      <w:bCs/>
      <w:sz w:val="20"/>
      <w:szCs w:val="20"/>
    </w:rPr>
  </w:style>
  <w:style w:type="paragraph" w:styleId="Textbubliny">
    <w:name w:val="Balloon Text"/>
    <w:basedOn w:val="Normln"/>
    <w:link w:val="TextbublinyChar"/>
    <w:uiPriority w:val="99"/>
    <w:semiHidden/>
    <w:unhideWhenUsed/>
    <w:rsid w:val="002A55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5545"/>
    <w:rPr>
      <w:rFonts w:ascii="Segoe UI" w:hAnsi="Segoe UI" w:cs="Segoe UI"/>
      <w:sz w:val="18"/>
      <w:szCs w:val="18"/>
    </w:rPr>
  </w:style>
  <w:style w:type="paragraph" w:styleId="Odstavecseseznamem">
    <w:name w:val="List Paragraph"/>
    <w:basedOn w:val="Normln"/>
    <w:uiPriority w:val="34"/>
    <w:qFormat/>
    <w:rsid w:val="00E9712A"/>
    <w:pPr>
      <w:ind w:left="720"/>
      <w:contextualSpacing/>
    </w:pPr>
  </w:style>
  <w:style w:type="character" w:customStyle="1" w:styleId="tel">
    <w:name w:val="tel"/>
    <w:basedOn w:val="Standardnpsmoodstavce"/>
    <w:rsid w:val="004F329C"/>
  </w:style>
  <w:style w:type="character" w:styleId="Nevyeenzmnka">
    <w:name w:val="Unresolved Mention"/>
    <w:basedOn w:val="Standardnpsmoodstavce"/>
    <w:uiPriority w:val="99"/>
    <w:semiHidden/>
    <w:unhideWhenUsed/>
    <w:rsid w:val="00C435A9"/>
    <w:rPr>
      <w:color w:val="605E5C"/>
      <w:shd w:val="clear" w:color="auto" w:fill="E1DFDD"/>
    </w:rPr>
  </w:style>
  <w:style w:type="paragraph" w:styleId="Zhlav">
    <w:name w:val="header"/>
    <w:basedOn w:val="Normln"/>
    <w:link w:val="ZhlavChar"/>
    <w:uiPriority w:val="99"/>
    <w:unhideWhenUsed/>
    <w:rsid w:val="00B03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A76"/>
    <w:rPr>
      <w:sz w:val="24"/>
    </w:rPr>
  </w:style>
  <w:style w:type="paragraph" w:styleId="Zpat">
    <w:name w:val="footer"/>
    <w:basedOn w:val="Normln"/>
    <w:link w:val="ZpatChar"/>
    <w:uiPriority w:val="99"/>
    <w:unhideWhenUsed/>
    <w:rsid w:val="00B03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A76"/>
    <w:rPr>
      <w:sz w:val="24"/>
    </w:rPr>
  </w:style>
  <w:style w:type="paragraph" w:styleId="Normlnweb">
    <w:name w:val="Normal (Web)"/>
    <w:basedOn w:val="Normln"/>
    <w:uiPriority w:val="99"/>
    <w:unhideWhenUsed/>
    <w:rsid w:val="009A0431"/>
    <w:pPr>
      <w:spacing w:before="100" w:beforeAutospacing="1" w:after="100" w:afterAutospacing="1" w:line="240" w:lineRule="auto"/>
      <w:jc w:val="left"/>
    </w:pPr>
    <w:rPr>
      <w:rFonts w:ascii="Times New Roman" w:eastAsia="Times New Roman" w:hAnsi="Times New Roman" w:cs="Times New Roman"/>
      <w:szCs w:val="24"/>
      <w:lang w:eastAsia="cs-CZ"/>
    </w:rPr>
  </w:style>
  <w:style w:type="paragraph" w:styleId="Revize">
    <w:name w:val="Revision"/>
    <w:hidden/>
    <w:uiPriority w:val="99"/>
    <w:semiHidden/>
    <w:rsid w:val="00A0528C"/>
    <w:pPr>
      <w:spacing w:after="0" w:line="240" w:lineRule="auto"/>
    </w:pPr>
    <w:rPr>
      <w:sz w:val="24"/>
    </w:rPr>
  </w:style>
  <w:style w:type="character" w:customStyle="1" w:styleId="normaltextrun">
    <w:name w:val="normaltextrun"/>
    <w:basedOn w:val="Standardnpsmoodstavce"/>
    <w:rsid w:val="00F24DF1"/>
  </w:style>
  <w:style w:type="paragraph" w:customStyle="1" w:styleId="Default">
    <w:name w:val="Default"/>
    <w:rsid w:val="000B61EF"/>
    <w:pPr>
      <w:autoSpaceDE w:val="0"/>
      <w:autoSpaceDN w:val="0"/>
      <w:adjustRightInd w:val="0"/>
      <w:spacing w:after="0" w:line="240" w:lineRule="auto"/>
    </w:pPr>
    <w:rPr>
      <w:rFonts w:ascii="EUAlbertina" w:hAnsi="EUAlbertina" w:cs="EUAlbertina"/>
      <w:color w:val="000000"/>
      <w:sz w:val="24"/>
      <w:szCs w:val="24"/>
    </w:rPr>
  </w:style>
  <w:style w:type="character" w:customStyle="1" w:styleId="eop">
    <w:name w:val="eop"/>
    <w:basedOn w:val="Standardnpsmoodstavce"/>
    <w:rsid w:val="00054BBC"/>
  </w:style>
  <w:style w:type="paragraph" w:customStyle="1" w:styleId="paragraph">
    <w:name w:val="paragraph"/>
    <w:basedOn w:val="Normln"/>
    <w:rsid w:val="00D825C7"/>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4944">
      <w:bodyDiv w:val="1"/>
      <w:marLeft w:val="0"/>
      <w:marRight w:val="0"/>
      <w:marTop w:val="0"/>
      <w:marBottom w:val="0"/>
      <w:divBdr>
        <w:top w:val="none" w:sz="0" w:space="0" w:color="auto"/>
        <w:left w:val="none" w:sz="0" w:space="0" w:color="auto"/>
        <w:bottom w:val="none" w:sz="0" w:space="0" w:color="auto"/>
        <w:right w:val="none" w:sz="0" w:space="0" w:color="auto"/>
      </w:divBdr>
    </w:div>
    <w:div w:id="447819886">
      <w:bodyDiv w:val="1"/>
      <w:marLeft w:val="0"/>
      <w:marRight w:val="0"/>
      <w:marTop w:val="0"/>
      <w:marBottom w:val="0"/>
      <w:divBdr>
        <w:top w:val="none" w:sz="0" w:space="0" w:color="auto"/>
        <w:left w:val="none" w:sz="0" w:space="0" w:color="auto"/>
        <w:bottom w:val="none" w:sz="0" w:space="0" w:color="auto"/>
        <w:right w:val="none" w:sz="0" w:space="0" w:color="auto"/>
      </w:divBdr>
    </w:div>
    <w:div w:id="597182769">
      <w:bodyDiv w:val="1"/>
      <w:marLeft w:val="0"/>
      <w:marRight w:val="0"/>
      <w:marTop w:val="0"/>
      <w:marBottom w:val="0"/>
      <w:divBdr>
        <w:top w:val="none" w:sz="0" w:space="0" w:color="auto"/>
        <w:left w:val="none" w:sz="0" w:space="0" w:color="auto"/>
        <w:bottom w:val="none" w:sz="0" w:space="0" w:color="auto"/>
        <w:right w:val="none" w:sz="0" w:space="0" w:color="auto"/>
      </w:divBdr>
    </w:div>
    <w:div w:id="601229588">
      <w:bodyDiv w:val="1"/>
      <w:marLeft w:val="0"/>
      <w:marRight w:val="0"/>
      <w:marTop w:val="0"/>
      <w:marBottom w:val="0"/>
      <w:divBdr>
        <w:top w:val="none" w:sz="0" w:space="0" w:color="auto"/>
        <w:left w:val="none" w:sz="0" w:space="0" w:color="auto"/>
        <w:bottom w:val="none" w:sz="0" w:space="0" w:color="auto"/>
        <w:right w:val="none" w:sz="0" w:space="0" w:color="auto"/>
      </w:divBdr>
    </w:div>
    <w:div w:id="920986808">
      <w:bodyDiv w:val="1"/>
      <w:marLeft w:val="0"/>
      <w:marRight w:val="0"/>
      <w:marTop w:val="0"/>
      <w:marBottom w:val="0"/>
      <w:divBdr>
        <w:top w:val="none" w:sz="0" w:space="0" w:color="auto"/>
        <w:left w:val="none" w:sz="0" w:space="0" w:color="auto"/>
        <w:bottom w:val="none" w:sz="0" w:space="0" w:color="auto"/>
        <w:right w:val="none" w:sz="0" w:space="0" w:color="auto"/>
      </w:divBdr>
    </w:div>
    <w:div w:id="928462655">
      <w:bodyDiv w:val="1"/>
      <w:marLeft w:val="0"/>
      <w:marRight w:val="0"/>
      <w:marTop w:val="0"/>
      <w:marBottom w:val="0"/>
      <w:divBdr>
        <w:top w:val="none" w:sz="0" w:space="0" w:color="auto"/>
        <w:left w:val="none" w:sz="0" w:space="0" w:color="auto"/>
        <w:bottom w:val="none" w:sz="0" w:space="0" w:color="auto"/>
        <w:right w:val="none" w:sz="0" w:space="0" w:color="auto"/>
      </w:divBdr>
    </w:div>
    <w:div w:id="1017775102">
      <w:bodyDiv w:val="1"/>
      <w:marLeft w:val="0"/>
      <w:marRight w:val="0"/>
      <w:marTop w:val="0"/>
      <w:marBottom w:val="0"/>
      <w:divBdr>
        <w:top w:val="none" w:sz="0" w:space="0" w:color="auto"/>
        <w:left w:val="none" w:sz="0" w:space="0" w:color="auto"/>
        <w:bottom w:val="none" w:sz="0" w:space="0" w:color="auto"/>
        <w:right w:val="none" w:sz="0" w:space="0" w:color="auto"/>
      </w:divBdr>
    </w:div>
    <w:div w:id="1170943411">
      <w:bodyDiv w:val="1"/>
      <w:marLeft w:val="0"/>
      <w:marRight w:val="0"/>
      <w:marTop w:val="0"/>
      <w:marBottom w:val="0"/>
      <w:divBdr>
        <w:top w:val="none" w:sz="0" w:space="0" w:color="auto"/>
        <w:left w:val="none" w:sz="0" w:space="0" w:color="auto"/>
        <w:bottom w:val="none" w:sz="0" w:space="0" w:color="auto"/>
        <w:right w:val="none" w:sz="0" w:space="0" w:color="auto"/>
      </w:divBdr>
    </w:div>
    <w:div w:id="1229656100">
      <w:bodyDiv w:val="1"/>
      <w:marLeft w:val="0"/>
      <w:marRight w:val="0"/>
      <w:marTop w:val="0"/>
      <w:marBottom w:val="0"/>
      <w:divBdr>
        <w:top w:val="none" w:sz="0" w:space="0" w:color="auto"/>
        <w:left w:val="none" w:sz="0" w:space="0" w:color="auto"/>
        <w:bottom w:val="none" w:sz="0" w:space="0" w:color="auto"/>
        <w:right w:val="none" w:sz="0" w:space="0" w:color="auto"/>
      </w:divBdr>
    </w:div>
    <w:div w:id="1454708541">
      <w:bodyDiv w:val="1"/>
      <w:marLeft w:val="0"/>
      <w:marRight w:val="0"/>
      <w:marTop w:val="0"/>
      <w:marBottom w:val="0"/>
      <w:divBdr>
        <w:top w:val="none" w:sz="0" w:space="0" w:color="auto"/>
        <w:left w:val="none" w:sz="0" w:space="0" w:color="auto"/>
        <w:bottom w:val="none" w:sz="0" w:space="0" w:color="auto"/>
        <w:right w:val="none" w:sz="0" w:space="0" w:color="auto"/>
      </w:divBdr>
    </w:div>
    <w:div w:id="1848860222">
      <w:bodyDiv w:val="1"/>
      <w:marLeft w:val="0"/>
      <w:marRight w:val="0"/>
      <w:marTop w:val="0"/>
      <w:marBottom w:val="0"/>
      <w:divBdr>
        <w:top w:val="none" w:sz="0" w:space="0" w:color="auto"/>
        <w:left w:val="none" w:sz="0" w:space="0" w:color="auto"/>
        <w:bottom w:val="none" w:sz="0" w:space="0" w:color="auto"/>
        <w:right w:val="none" w:sz="0" w:space="0" w:color="auto"/>
      </w:divBdr>
    </w:div>
    <w:div w:id="1942644928">
      <w:bodyDiv w:val="1"/>
      <w:marLeft w:val="0"/>
      <w:marRight w:val="0"/>
      <w:marTop w:val="0"/>
      <w:marBottom w:val="0"/>
      <w:divBdr>
        <w:top w:val="none" w:sz="0" w:space="0" w:color="auto"/>
        <w:left w:val="none" w:sz="0" w:space="0" w:color="auto"/>
        <w:bottom w:val="none" w:sz="0" w:space="0" w:color="auto"/>
        <w:right w:val="none" w:sz="0" w:space="0" w:color="auto"/>
      </w:divBdr>
    </w:div>
    <w:div w:id="20904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ukzuz.cz/public/web/ukzuz/legislativa/legislativa-eu/skodlive-organism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intranet.ukzuz.cz/public/web/ukzuz/legislativa/legislativa-cr/skodlive-organism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tranet.ukzuz.cz/public/web/ukzuz/legislativa/legislativa-cr/trvale-kultury/_obsah_cz_mze_ministerstvo-zemedelstvi_legislativa_Legislativa-MZe_uplna-zneni_Vyhlaska-2006-332-rostlinnekomodit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ukzuz.cz/public/web/ukzuz/portal/skodlive-organismy/vnitrni-trh-eu/fytosanitarni-opatren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agri.cz/public/web/file/640557/_05_Priloha_V.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gri.cz/public/web/file/640570/_04_Priloha_IV.pdf"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54C09E3AD42B4C9DFCBDE784B3B2E6" ma:contentTypeVersion="12" ma:contentTypeDescription="Create a new document." ma:contentTypeScope="" ma:versionID="5ca9b35507ca8c6c39bab3dc395c9a6b">
  <xsd:schema xmlns:xsd="http://www.w3.org/2001/XMLSchema" xmlns:xs="http://www.w3.org/2001/XMLSchema" xmlns:p="http://schemas.microsoft.com/office/2006/metadata/properties" xmlns:ns2="73e872bb-9b24-4440-ac19-462e499974a2" xmlns:ns3="7835264f-70b5-4b16-87bb-5092e08308c8" targetNamespace="http://schemas.microsoft.com/office/2006/metadata/properties" ma:root="true" ma:fieldsID="48209420419f3fa5cd3744cef50a97ee" ns2:_="" ns3:_="">
    <xsd:import namespace="73e872bb-9b24-4440-ac19-462e499974a2"/>
    <xsd:import namespace="7835264f-70b5-4b16-87bb-5092e0830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872bb-9b24-4440-ac19-462e49997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35264f-70b5-4b16-87bb-5092e0830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05E91-6A29-4517-A5CA-3473AF2A5392}">
  <ds:schemaRefs>
    <ds:schemaRef ds:uri="http://schemas.openxmlformats.org/officeDocument/2006/bibliography"/>
  </ds:schemaRefs>
</ds:datastoreItem>
</file>

<file path=customXml/itemProps2.xml><?xml version="1.0" encoding="utf-8"?>
<ds:datastoreItem xmlns:ds="http://schemas.openxmlformats.org/officeDocument/2006/customXml" ds:itemID="{FE22EED4-F03A-47BA-BD5A-DA87070050C1}">
  <ds:schemaRefs>
    <ds:schemaRef ds:uri="http://schemas.microsoft.com/sharepoint/v3/contenttype/forms"/>
  </ds:schemaRefs>
</ds:datastoreItem>
</file>

<file path=customXml/itemProps3.xml><?xml version="1.0" encoding="utf-8"?>
<ds:datastoreItem xmlns:ds="http://schemas.openxmlformats.org/officeDocument/2006/customXml" ds:itemID="{A9A343E6-1ED3-41D0-9D54-E8CCA290B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12F73-C588-42B8-B71B-20E3949D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872bb-9b24-4440-ac19-462e499974a2"/>
    <ds:schemaRef ds:uri="7835264f-70b5-4b16-87bb-5092e0830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1214</Words>
  <Characters>7169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8367</CharactersWithSpaces>
  <SharedDoc>false</SharedDoc>
  <HLinks>
    <vt:vector size="42" baseType="variant">
      <vt:variant>
        <vt:i4>3080243</vt:i4>
      </vt:variant>
      <vt:variant>
        <vt:i4>18</vt:i4>
      </vt:variant>
      <vt:variant>
        <vt:i4>0</vt:i4>
      </vt:variant>
      <vt:variant>
        <vt:i4>5</vt:i4>
      </vt:variant>
      <vt:variant>
        <vt:lpwstr>http://intranet.ukzuz.cz/public/web/ukzuz/legislativa/legislativa-cr/trvale-kultury/_obsah_cz_mze_ministerstvo-zemedelstvi_legislativa_Legislativa-MZe_uplna-zneni_Vyhlaska-2006-332-rostlinnekomodity.html</vt:lpwstr>
      </vt:variant>
      <vt:variant>
        <vt:lpwstr/>
      </vt:variant>
      <vt:variant>
        <vt:i4>7143500</vt:i4>
      </vt:variant>
      <vt:variant>
        <vt:i4>15</vt:i4>
      </vt:variant>
      <vt:variant>
        <vt:i4>0</vt:i4>
      </vt:variant>
      <vt:variant>
        <vt:i4>5</vt:i4>
      </vt:variant>
      <vt:variant>
        <vt:lpwstr>http://eagri.cz/public/web/file/640557/_05_Priloha_V.pdf</vt:lpwstr>
      </vt:variant>
      <vt:variant>
        <vt:lpwstr/>
      </vt:variant>
      <vt:variant>
        <vt:i4>2621442</vt:i4>
      </vt:variant>
      <vt:variant>
        <vt:i4>12</vt:i4>
      </vt:variant>
      <vt:variant>
        <vt:i4>0</vt:i4>
      </vt:variant>
      <vt:variant>
        <vt:i4>5</vt:i4>
      </vt:variant>
      <vt:variant>
        <vt:lpwstr>http://eagri.cz/public/web/file/640570/_04_Priloha_IV.pdf</vt:lpwstr>
      </vt:variant>
      <vt:variant>
        <vt:lpwstr/>
      </vt:variant>
      <vt:variant>
        <vt:i4>1900553</vt:i4>
      </vt:variant>
      <vt:variant>
        <vt:i4>9</vt:i4>
      </vt:variant>
      <vt:variant>
        <vt:i4>0</vt:i4>
      </vt:variant>
      <vt:variant>
        <vt:i4>5</vt:i4>
      </vt:variant>
      <vt:variant>
        <vt:lpwstr>http://intranet.ukzuz.cz/public/web/ukzuz/legislativa/legislativa-eu/skodlive-organismy/</vt:lpwstr>
      </vt:variant>
      <vt:variant>
        <vt:lpwstr/>
      </vt:variant>
      <vt:variant>
        <vt:i4>1703951</vt:i4>
      </vt:variant>
      <vt:variant>
        <vt:i4>6</vt:i4>
      </vt:variant>
      <vt:variant>
        <vt:i4>0</vt:i4>
      </vt:variant>
      <vt:variant>
        <vt:i4>5</vt:i4>
      </vt:variant>
      <vt:variant>
        <vt:lpwstr>http://intranet.ukzuz.cz/public/web/ukzuz/legislativa/legislativa-cr/skodlive-organismy/</vt:lpwstr>
      </vt:variant>
      <vt:variant>
        <vt:lpwstr/>
      </vt:variant>
      <vt:variant>
        <vt:i4>3342441</vt:i4>
      </vt:variant>
      <vt:variant>
        <vt:i4>3</vt:i4>
      </vt:variant>
      <vt:variant>
        <vt:i4>0</vt:i4>
      </vt:variant>
      <vt:variant>
        <vt:i4>5</vt:i4>
      </vt:variant>
      <vt:variant>
        <vt:lpwstr>http://intranet.ukzuz.cz/public/web/ukzuz/portal/skodlive-organismy/vnitrni-trh-eu/fytosanitarni-opatreni/</vt:lpwstr>
      </vt:variant>
      <vt:variant>
        <vt:lpwstr/>
      </vt:variant>
      <vt:variant>
        <vt:i4>4784197</vt:i4>
      </vt:variant>
      <vt:variant>
        <vt:i4>0</vt:i4>
      </vt:variant>
      <vt:variant>
        <vt:i4>0</vt:i4>
      </vt:variant>
      <vt:variant>
        <vt:i4>5</vt:i4>
      </vt:variant>
      <vt:variant>
        <vt:lpwstr>http://eagri.cz/public/web/ukzuz/portal/zemedelska-inspekce/inspekce-osiv-sadby-a-zdravi-rostlin/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Kroutil Petr</dc:creator>
  <cp:keywords/>
  <dc:description/>
  <cp:lastModifiedBy>Kroutil Petr</cp:lastModifiedBy>
  <cp:revision>14</cp:revision>
  <dcterms:created xsi:type="dcterms:W3CDTF">2021-06-07T15:32:00Z</dcterms:created>
  <dcterms:modified xsi:type="dcterms:W3CDTF">2021-09-02T14:36:00Z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0x010100D954C09E3AD42B4C9DFCBDE784B3B2E6</vt:lpwstr>
  </property>
</Properties>
</file>